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F6B36" w14:textId="77777777" w:rsidR="003F3670" w:rsidRDefault="003F3670" w:rsidP="00E733E9">
      <w:pPr>
        <w:spacing w:line="480" w:lineRule="auto"/>
        <w:rPr>
          <w:rFonts w:cstheme="minorHAnsi"/>
          <w:b/>
          <w:sz w:val="32"/>
          <w:szCs w:val="32"/>
        </w:rPr>
      </w:pPr>
    </w:p>
    <w:p w14:paraId="38A6104C" w14:textId="4BBE6D29" w:rsidR="00584B6C" w:rsidRDefault="00584B6C" w:rsidP="00E97BB5">
      <w:pPr>
        <w:spacing w:line="480" w:lineRule="auto"/>
        <w:rPr>
          <w:rFonts w:ascii="Times New Roman" w:hAnsi="Times New Roman" w:cs="Times New Roman"/>
          <w:b/>
          <w:sz w:val="24"/>
          <w:szCs w:val="24"/>
        </w:rPr>
      </w:pPr>
      <w:r w:rsidRPr="00E13441">
        <w:rPr>
          <w:rFonts w:ascii="Times New Roman" w:hAnsi="Times New Roman" w:cs="Times New Roman"/>
          <w:b/>
          <w:sz w:val="24"/>
          <w:szCs w:val="24"/>
        </w:rPr>
        <w:t xml:space="preserve">Material Citizenship: </w:t>
      </w:r>
      <w:r w:rsidR="00476C8C">
        <w:rPr>
          <w:rFonts w:ascii="Times New Roman" w:hAnsi="Times New Roman" w:cs="Times New Roman"/>
          <w:b/>
          <w:sz w:val="24"/>
          <w:szCs w:val="24"/>
        </w:rPr>
        <w:t>An ethnographic study e</w:t>
      </w:r>
      <w:r w:rsidR="00EE5959" w:rsidRPr="00E13441">
        <w:rPr>
          <w:rFonts w:ascii="Times New Roman" w:hAnsi="Times New Roman" w:cs="Times New Roman"/>
          <w:b/>
          <w:sz w:val="24"/>
          <w:szCs w:val="24"/>
        </w:rPr>
        <w:t>xploring</w:t>
      </w:r>
      <w:r w:rsidR="00C72C0F" w:rsidRPr="00E13441">
        <w:rPr>
          <w:rFonts w:ascii="Times New Roman" w:hAnsi="Times New Roman" w:cs="Times New Roman"/>
          <w:b/>
          <w:sz w:val="24"/>
          <w:szCs w:val="24"/>
        </w:rPr>
        <w:t xml:space="preserve"> </w:t>
      </w:r>
      <w:r w:rsidR="00476C8C">
        <w:rPr>
          <w:rFonts w:ascii="Times New Roman" w:hAnsi="Times New Roman" w:cs="Times New Roman"/>
          <w:b/>
          <w:sz w:val="24"/>
          <w:szCs w:val="24"/>
        </w:rPr>
        <w:t xml:space="preserve">object-person relations </w:t>
      </w:r>
      <w:r w:rsidR="00C72C0F" w:rsidRPr="00E13441">
        <w:rPr>
          <w:rFonts w:ascii="Times New Roman" w:hAnsi="Times New Roman" w:cs="Times New Roman"/>
          <w:b/>
          <w:sz w:val="24"/>
          <w:szCs w:val="24"/>
        </w:rPr>
        <w:t xml:space="preserve">in the context of people with </w:t>
      </w:r>
      <w:r w:rsidR="00FA12ED">
        <w:rPr>
          <w:rFonts w:ascii="Times New Roman" w:hAnsi="Times New Roman" w:cs="Times New Roman"/>
          <w:b/>
          <w:sz w:val="24"/>
          <w:szCs w:val="24"/>
        </w:rPr>
        <w:t>dementia</w:t>
      </w:r>
      <w:r w:rsidR="00C72C0F" w:rsidRPr="00E13441">
        <w:rPr>
          <w:rFonts w:ascii="Times New Roman" w:hAnsi="Times New Roman" w:cs="Times New Roman"/>
          <w:b/>
          <w:sz w:val="24"/>
          <w:szCs w:val="24"/>
        </w:rPr>
        <w:t xml:space="preserve"> in care homes</w:t>
      </w:r>
    </w:p>
    <w:p w14:paraId="606F01F8" w14:textId="6046482D" w:rsidR="00F7011B" w:rsidRPr="00CF69A8" w:rsidRDefault="00F7011B" w:rsidP="00F7011B">
      <w:pPr>
        <w:spacing w:line="480" w:lineRule="auto"/>
        <w:rPr>
          <w:rFonts w:ascii="Times New Roman" w:hAnsi="Times New Roman" w:cs="Times New Roman"/>
          <w:b/>
          <w:sz w:val="24"/>
          <w:szCs w:val="24"/>
        </w:rPr>
      </w:pPr>
      <w:r w:rsidRPr="00CF69A8">
        <w:rPr>
          <w:rFonts w:ascii="Times New Roman" w:hAnsi="Times New Roman" w:cs="Times New Roman"/>
          <w:b/>
          <w:sz w:val="24"/>
          <w:szCs w:val="24"/>
        </w:rPr>
        <w:t>Author</w:t>
      </w:r>
      <w:r w:rsidR="00A56081">
        <w:rPr>
          <w:rFonts w:ascii="Times New Roman" w:hAnsi="Times New Roman" w:cs="Times New Roman"/>
          <w:b/>
          <w:sz w:val="24"/>
          <w:szCs w:val="24"/>
        </w:rPr>
        <w:t>s</w:t>
      </w:r>
      <w:r w:rsidRPr="00CF69A8">
        <w:rPr>
          <w:rFonts w:ascii="Times New Roman" w:hAnsi="Times New Roman" w:cs="Times New Roman"/>
          <w:b/>
          <w:sz w:val="24"/>
          <w:szCs w:val="24"/>
        </w:rPr>
        <w:t>:</w:t>
      </w:r>
    </w:p>
    <w:p w14:paraId="53D1F590" w14:textId="2830CB63" w:rsidR="00F7011B" w:rsidRPr="00F7011B" w:rsidRDefault="00A56081" w:rsidP="00F7011B">
      <w:pPr>
        <w:spacing w:line="480" w:lineRule="auto"/>
        <w:rPr>
          <w:rFonts w:ascii="Times New Roman" w:hAnsi="Times New Roman" w:cs="Times New Roman"/>
          <w:bCs/>
          <w:sz w:val="24"/>
          <w:szCs w:val="24"/>
        </w:rPr>
      </w:pPr>
      <w:r>
        <w:rPr>
          <w:rFonts w:ascii="Times New Roman" w:hAnsi="Times New Roman" w:cs="Times New Roman"/>
          <w:bCs/>
          <w:sz w:val="24"/>
          <w:szCs w:val="24"/>
        </w:rPr>
        <w:t>Kellyn Lee</w:t>
      </w:r>
      <w:r w:rsidR="00F7011B" w:rsidRPr="00F7011B">
        <w:rPr>
          <w:rFonts w:ascii="Times New Roman" w:hAnsi="Times New Roman" w:cs="Times New Roman"/>
          <w:bCs/>
          <w:sz w:val="24"/>
          <w:szCs w:val="24"/>
        </w:rPr>
        <w:t>, Ph</w:t>
      </w:r>
      <w:r>
        <w:rPr>
          <w:rFonts w:ascii="Times New Roman" w:hAnsi="Times New Roman" w:cs="Times New Roman"/>
          <w:bCs/>
          <w:sz w:val="24"/>
          <w:szCs w:val="24"/>
        </w:rPr>
        <w:t>.</w:t>
      </w:r>
      <w:r w:rsidR="00F7011B" w:rsidRPr="00F7011B">
        <w:rPr>
          <w:rFonts w:ascii="Times New Roman" w:hAnsi="Times New Roman" w:cs="Times New Roman"/>
          <w:bCs/>
          <w:sz w:val="24"/>
          <w:szCs w:val="24"/>
        </w:rPr>
        <w:t>D</w:t>
      </w:r>
      <w:r>
        <w:rPr>
          <w:rFonts w:ascii="Times New Roman" w:hAnsi="Times New Roman" w:cs="Times New Roman"/>
          <w:bCs/>
          <w:sz w:val="24"/>
          <w:szCs w:val="24"/>
        </w:rPr>
        <w:t xml:space="preserve">. </w:t>
      </w:r>
      <w:r w:rsidR="00F7011B" w:rsidRPr="00F7011B">
        <w:rPr>
          <w:rFonts w:ascii="Times New Roman" w:hAnsi="Times New Roman" w:cs="Times New Roman"/>
          <w:bCs/>
          <w:sz w:val="24"/>
          <w:szCs w:val="24"/>
        </w:rPr>
        <w:t xml:space="preserve"> School of Health Sciences, University of Southampton</w:t>
      </w:r>
      <w:r w:rsidR="00A318A5">
        <w:rPr>
          <w:rFonts w:ascii="Times New Roman" w:hAnsi="Times New Roman" w:cs="Times New Roman"/>
          <w:bCs/>
          <w:sz w:val="24"/>
          <w:szCs w:val="24"/>
        </w:rPr>
        <w:t>, Southampton, UK</w:t>
      </w:r>
    </w:p>
    <w:p w14:paraId="38C67898" w14:textId="04755AE3" w:rsidR="00F7011B" w:rsidRDefault="00A56081" w:rsidP="00F7011B">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Ruth </w:t>
      </w:r>
      <w:r w:rsidR="00F7011B" w:rsidRPr="00F7011B">
        <w:rPr>
          <w:rFonts w:ascii="Times New Roman" w:hAnsi="Times New Roman" w:cs="Times New Roman"/>
          <w:bCs/>
          <w:sz w:val="24"/>
          <w:szCs w:val="24"/>
        </w:rPr>
        <w:t>Bartlett, Ph.D. Associate Professor, School of Health Sciences, University of Southampton</w:t>
      </w:r>
      <w:r w:rsidR="00A318A5">
        <w:rPr>
          <w:rFonts w:ascii="Times New Roman" w:hAnsi="Times New Roman" w:cs="Times New Roman"/>
          <w:bCs/>
          <w:sz w:val="24"/>
          <w:szCs w:val="24"/>
        </w:rPr>
        <w:t>, Southampton, UK</w:t>
      </w:r>
    </w:p>
    <w:p w14:paraId="243FC037" w14:textId="77777777" w:rsidR="000676EF" w:rsidRDefault="000676EF">
      <w:pPr>
        <w:spacing w:line="480" w:lineRule="auto"/>
        <w:rPr>
          <w:rFonts w:ascii="Times New Roman" w:hAnsi="Times New Roman" w:cs="Times New Roman"/>
          <w:b/>
          <w:sz w:val="24"/>
          <w:szCs w:val="24"/>
        </w:rPr>
      </w:pPr>
    </w:p>
    <w:p w14:paraId="3CBDCAEF" w14:textId="77777777" w:rsidR="000676EF" w:rsidRPr="00E13441" w:rsidRDefault="000676EF">
      <w:pPr>
        <w:spacing w:line="480" w:lineRule="auto"/>
        <w:rPr>
          <w:rFonts w:ascii="Times New Roman" w:hAnsi="Times New Roman" w:cs="Times New Roman"/>
          <w:b/>
          <w:sz w:val="24"/>
          <w:szCs w:val="24"/>
        </w:rPr>
      </w:pPr>
    </w:p>
    <w:p w14:paraId="24BEA85F" w14:textId="77777777" w:rsidR="005134A9" w:rsidRPr="00E13441" w:rsidRDefault="005134A9">
      <w:pPr>
        <w:spacing w:line="480" w:lineRule="auto"/>
        <w:rPr>
          <w:rFonts w:ascii="Times New Roman" w:hAnsi="Times New Roman" w:cs="Times New Roman"/>
          <w:sz w:val="24"/>
          <w:szCs w:val="24"/>
        </w:rPr>
      </w:pPr>
      <w:r w:rsidRPr="00E13441">
        <w:rPr>
          <w:rFonts w:ascii="Times New Roman" w:hAnsi="Times New Roman" w:cs="Times New Roman"/>
          <w:sz w:val="24"/>
          <w:szCs w:val="24"/>
        </w:rPr>
        <w:br w:type="page"/>
      </w:r>
    </w:p>
    <w:p w14:paraId="55CC0548" w14:textId="379415A4" w:rsidR="00DD065D" w:rsidRPr="00E13441" w:rsidRDefault="00C56674">
      <w:pPr>
        <w:spacing w:line="480" w:lineRule="auto"/>
        <w:rPr>
          <w:rFonts w:ascii="Times New Roman" w:hAnsi="Times New Roman" w:cs="Times New Roman"/>
          <w:b/>
          <w:sz w:val="24"/>
          <w:szCs w:val="24"/>
        </w:rPr>
      </w:pPr>
      <w:r w:rsidRPr="00E13441">
        <w:rPr>
          <w:rFonts w:ascii="Times New Roman" w:hAnsi="Times New Roman" w:cs="Times New Roman"/>
          <w:b/>
          <w:sz w:val="24"/>
          <w:szCs w:val="24"/>
        </w:rPr>
        <w:lastRenderedPageBreak/>
        <w:t xml:space="preserve">Abstract </w:t>
      </w:r>
    </w:p>
    <w:p w14:paraId="0A304A0D" w14:textId="6A602497" w:rsidR="00DA2940" w:rsidRPr="00E13441" w:rsidRDefault="00816896" w:rsidP="009E3728">
      <w:pPr>
        <w:spacing w:line="480" w:lineRule="auto"/>
        <w:rPr>
          <w:rFonts w:ascii="Times New Roman" w:hAnsi="Times New Roman" w:cs="Times New Roman"/>
          <w:sz w:val="24"/>
          <w:szCs w:val="24"/>
        </w:rPr>
      </w:pPr>
      <w:r w:rsidRPr="00E13441">
        <w:rPr>
          <w:rFonts w:ascii="Times New Roman" w:hAnsi="Times New Roman" w:cs="Times New Roman"/>
          <w:sz w:val="24"/>
          <w:szCs w:val="24"/>
        </w:rPr>
        <w:t xml:space="preserve">Materiality has become an increasingly important topic in sociological studies of healthcare.  </w:t>
      </w:r>
      <w:r w:rsidR="00010B02">
        <w:rPr>
          <w:rFonts w:ascii="Times New Roman" w:hAnsi="Times New Roman" w:cs="Times New Roman"/>
          <w:sz w:val="24"/>
          <w:szCs w:val="24"/>
        </w:rPr>
        <w:t xml:space="preserve">How objects </w:t>
      </w:r>
      <w:r w:rsidR="00554F7B" w:rsidRPr="00E13441">
        <w:rPr>
          <w:rFonts w:ascii="Times New Roman" w:hAnsi="Times New Roman" w:cs="Times New Roman"/>
          <w:sz w:val="24"/>
          <w:szCs w:val="24"/>
        </w:rPr>
        <w:t xml:space="preserve">support the identity of people with </w:t>
      </w:r>
      <w:r w:rsidR="00FA12ED">
        <w:rPr>
          <w:rFonts w:ascii="Times New Roman" w:hAnsi="Times New Roman" w:cs="Times New Roman"/>
          <w:sz w:val="24"/>
          <w:szCs w:val="24"/>
        </w:rPr>
        <w:t>dementia</w:t>
      </w:r>
      <w:r w:rsidR="00554F7B" w:rsidRPr="00E13441">
        <w:rPr>
          <w:rFonts w:ascii="Times New Roman" w:hAnsi="Times New Roman" w:cs="Times New Roman"/>
          <w:sz w:val="24"/>
          <w:szCs w:val="24"/>
        </w:rPr>
        <w:t xml:space="preserve"> in </w:t>
      </w:r>
      <w:r w:rsidR="0078594A">
        <w:rPr>
          <w:rFonts w:ascii="Times New Roman" w:hAnsi="Times New Roman" w:cs="Times New Roman"/>
          <w:sz w:val="24"/>
          <w:szCs w:val="24"/>
        </w:rPr>
        <w:t xml:space="preserve">care homes </w:t>
      </w:r>
      <w:r w:rsidR="00554F7B" w:rsidRPr="00E13441">
        <w:rPr>
          <w:rFonts w:ascii="Times New Roman" w:hAnsi="Times New Roman" w:cs="Times New Roman"/>
          <w:sz w:val="24"/>
          <w:szCs w:val="24"/>
        </w:rPr>
        <w:t xml:space="preserve">is an emerging area. </w:t>
      </w:r>
      <w:r w:rsidR="000B5C96" w:rsidRPr="00E13441">
        <w:rPr>
          <w:rFonts w:ascii="Times New Roman" w:hAnsi="Times New Roman" w:cs="Times New Roman"/>
          <w:sz w:val="24"/>
          <w:szCs w:val="24"/>
        </w:rPr>
        <w:t xml:space="preserve"> </w:t>
      </w:r>
      <w:r w:rsidR="00760D80" w:rsidRPr="00760D80">
        <w:rPr>
          <w:rFonts w:ascii="Times New Roman" w:hAnsi="Times New Roman" w:cs="Times New Roman"/>
          <w:sz w:val="24"/>
          <w:szCs w:val="24"/>
        </w:rPr>
        <w:t xml:space="preserve">Whilst early research has tended to focus on sentimental or cherished items (such as photographs or keepsakes) the present study focused on functional objects (such as curling tongs or a hairdryer) </w:t>
      </w:r>
      <w:r w:rsidR="00D24BCB">
        <w:rPr>
          <w:rFonts w:ascii="Times New Roman" w:hAnsi="Times New Roman" w:cs="Times New Roman"/>
          <w:sz w:val="24"/>
          <w:szCs w:val="24"/>
        </w:rPr>
        <w:t>as a mechanism to actualise citizenship</w:t>
      </w:r>
      <w:r w:rsidR="00010B02">
        <w:rPr>
          <w:rFonts w:ascii="Times New Roman" w:hAnsi="Times New Roman" w:cs="Times New Roman"/>
          <w:sz w:val="24"/>
          <w:szCs w:val="24"/>
        </w:rPr>
        <w:t xml:space="preserve">.  </w:t>
      </w:r>
      <w:r w:rsidR="00D24BCB">
        <w:rPr>
          <w:rFonts w:ascii="Times New Roman" w:hAnsi="Times New Roman" w:cs="Times New Roman"/>
          <w:sz w:val="24"/>
          <w:szCs w:val="24"/>
        </w:rPr>
        <w:t xml:space="preserve">This article presents findings from an ethnographic study </w:t>
      </w:r>
      <w:r w:rsidR="00D24BCB" w:rsidRPr="00D24BCB">
        <w:rPr>
          <w:rFonts w:ascii="Times New Roman" w:hAnsi="Times New Roman" w:cs="Times New Roman"/>
          <w:sz w:val="24"/>
          <w:szCs w:val="24"/>
        </w:rPr>
        <w:t>into the e</w:t>
      </w:r>
      <w:r w:rsidR="00D24BCB">
        <w:rPr>
          <w:rFonts w:ascii="Times New Roman" w:hAnsi="Times New Roman" w:cs="Times New Roman"/>
          <w:sz w:val="24"/>
          <w:szCs w:val="24"/>
        </w:rPr>
        <w:t xml:space="preserve">veryday experiences of people with </w:t>
      </w:r>
      <w:r w:rsidR="00FA12ED">
        <w:rPr>
          <w:rFonts w:ascii="Times New Roman" w:hAnsi="Times New Roman" w:cs="Times New Roman"/>
          <w:sz w:val="24"/>
          <w:szCs w:val="24"/>
        </w:rPr>
        <w:t>dementia</w:t>
      </w:r>
      <w:r w:rsidR="00D24BCB">
        <w:rPr>
          <w:rFonts w:ascii="Times New Roman" w:hAnsi="Times New Roman" w:cs="Times New Roman"/>
          <w:sz w:val="24"/>
          <w:szCs w:val="24"/>
        </w:rPr>
        <w:t xml:space="preserve"> living in a residential care home in southern</w:t>
      </w:r>
      <w:r w:rsidR="00D24BCB" w:rsidRPr="00D24BCB">
        <w:rPr>
          <w:rFonts w:ascii="Times New Roman" w:hAnsi="Times New Roman" w:cs="Times New Roman"/>
          <w:sz w:val="24"/>
          <w:szCs w:val="24"/>
        </w:rPr>
        <w:t xml:space="preserve"> England. </w:t>
      </w:r>
      <w:r w:rsidR="00051FA8">
        <w:rPr>
          <w:rFonts w:ascii="Times New Roman" w:hAnsi="Times New Roman" w:cs="Times New Roman"/>
          <w:sz w:val="24"/>
          <w:szCs w:val="24"/>
        </w:rPr>
        <w:t xml:space="preserve"> </w:t>
      </w:r>
      <w:r w:rsidR="009875C0" w:rsidRPr="009875C0">
        <w:rPr>
          <w:rFonts w:ascii="Times New Roman" w:hAnsi="Times New Roman" w:cs="Times New Roman"/>
          <w:sz w:val="24"/>
          <w:szCs w:val="24"/>
        </w:rPr>
        <w:t xml:space="preserve">Drawing on a framework analysis </w:t>
      </w:r>
      <w:r w:rsidR="00392851">
        <w:rPr>
          <w:rFonts w:ascii="Times New Roman" w:hAnsi="Times New Roman" w:cs="Times New Roman"/>
          <w:sz w:val="24"/>
          <w:szCs w:val="24"/>
        </w:rPr>
        <w:t>of</w:t>
      </w:r>
      <w:r w:rsidR="009875C0">
        <w:rPr>
          <w:rFonts w:ascii="Times New Roman" w:hAnsi="Times New Roman" w:cs="Times New Roman"/>
          <w:sz w:val="24"/>
          <w:szCs w:val="24"/>
        </w:rPr>
        <w:t xml:space="preserve"> observations of daily life,</w:t>
      </w:r>
      <w:r w:rsidR="00D24BCB" w:rsidRPr="00D24BCB">
        <w:rPr>
          <w:rFonts w:ascii="Times New Roman" w:hAnsi="Times New Roman" w:cs="Times New Roman"/>
          <w:sz w:val="24"/>
          <w:szCs w:val="24"/>
        </w:rPr>
        <w:t xml:space="preserve"> </w:t>
      </w:r>
      <w:r w:rsidR="009875C0">
        <w:rPr>
          <w:rFonts w:ascii="Times New Roman" w:hAnsi="Times New Roman" w:cs="Times New Roman"/>
          <w:sz w:val="24"/>
          <w:szCs w:val="24"/>
        </w:rPr>
        <w:t>object-elicitation</w:t>
      </w:r>
      <w:r w:rsidR="00D24BCB" w:rsidRPr="00D24BCB">
        <w:rPr>
          <w:rFonts w:ascii="Times New Roman" w:hAnsi="Times New Roman" w:cs="Times New Roman"/>
          <w:sz w:val="24"/>
          <w:szCs w:val="24"/>
        </w:rPr>
        <w:t xml:space="preserve"> interviews with residents,</w:t>
      </w:r>
      <w:r w:rsidR="00D24BCB">
        <w:rPr>
          <w:rFonts w:ascii="Times New Roman" w:hAnsi="Times New Roman" w:cs="Times New Roman"/>
          <w:sz w:val="24"/>
          <w:szCs w:val="24"/>
        </w:rPr>
        <w:t xml:space="preserve"> </w:t>
      </w:r>
      <w:r w:rsidR="009875C0">
        <w:rPr>
          <w:rFonts w:ascii="Times New Roman" w:hAnsi="Times New Roman" w:cs="Times New Roman"/>
          <w:sz w:val="24"/>
          <w:szCs w:val="24"/>
        </w:rPr>
        <w:t>in-depth interviews with</w:t>
      </w:r>
      <w:r w:rsidR="00FD5B9E">
        <w:rPr>
          <w:rFonts w:ascii="Times New Roman" w:hAnsi="Times New Roman" w:cs="Times New Roman"/>
          <w:sz w:val="24"/>
          <w:szCs w:val="24"/>
        </w:rPr>
        <w:t xml:space="preserve"> staff</w:t>
      </w:r>
      <w:r w:rsidR="00D24BCB">
        <w:rPr>
          <w:rFonts w:ascii="Times New Roman" w:hAnsi="Times New Roman" w:cs="Times New Roman"/>
          <w:sz w:val="24"/>
          <w:szCs w:val="24"/>
        </w:rPr>
        <w:t xml:space="preserve"> and relatives and documentary research</w:t>
      </w:r>
      <w:r w:rsidR="00AB2904">
        <w:rPr>
          <w:rFonts w:ascii="Times New Roman" w:hAnsi="Times New Roman" w:cs="Times New Roman"/>
          <w:sz w:val="24"/>
          <w:szCs w:val="24"/>
        </w:rPr>
        <w:t>,</w:t>
      </w:r>
      <w:r w:rsidR="009875C0">
        <w:rPr>
          <w:rFonts w:ascii="Times New Roman" w:hAnsi="Times New Roman" w:cs="Times New Roman"/>
          <w:sz w:val="24"/>
          <w:szCs w:val="24"/>
        </w:rPr>
        <w:t xml:space="preserve"> the findings</w:t>
      </w:r>
      <w:r w:rsidR="00D24BCB" w:rsidRPr="00D24BCB">
        <w:rPr>
          <w:rFonts w:ascii="Times New Roman" w:hAnsi="Times New Roman" w:cs="Times New Roman"/>
          <w:sz w:val="24"/>
          <w:szCs w:val="24"/>
        </w:rPr>
        <w:t xml:space="preserve"> </w:t>
      </w:r>
      <w:r w:rsidR="00051FA8">
        <w:rPr>
          <w:rFonts w:ascii="Times New Roman" w:hAnsi="Times New Roman" w:cs="Times New Roman"/>
          <w:sz w:val="24"/>
          <w:szCs w:val="24"/>
        </w:rPr>
        <w:t>demonstrate that object-relations are a critical but overlooked site for citizenship.  R</w:t>
      </w:r>
      <w:r w:rsidR="00D24BCB">
        <w:rPr>
          <w:rFonts w:ascii="Times New Roman" w:hAnsi="Times New Roman" w:cs="Times New Roman"/>
          <w:sz w:val="24"/>
          <w:szCs w:val="24"/>
        </w:rPr>
        <w:t>esidents are rarely involved in decision-making relating to the</w:t>
      </w:r>
      <w:r w:rsidR="009875C0">
        <w:rPr>
          <w:rFonts w:ascii="Times New Roman" w:hAnsi="Times New Roman" w:cs="Times New Roman"/>
          <w:sz w:val="24"/>
          <w:szCs w:val="24"/>
        </w:rPr>
        <w:t>ir personal</w:t>
      </w:r>
      <w:r w:rsidR="00D24BCB">
        <w:rPr>
          <w:rFonts w:ascii="Times New Roman" w:hAnsi="Times New Roman" w:cs="Times New Roman"/>
          <w:sz w:val="24"/>
          <w:szCs w:val="24"/>
        </w:rPr>
        <w:t xml:space="preserve"> possessions</w:t>
      </w:r>
      <w:r w:rsidR="008E6232">
        <w:rPr>
          <w:rFonts w:ascii="Times New Roman" w:hAnsi="Times New Roman" w:cs="Times New Roman"/>
          <w:sz w:val="24"/>
          <w:szCs w:val="24"/>
        </w:rPr>
        <w:t>,</w:t>
      </w:r>
      <w:r w:rsidR="00AB2904">
        <w:rPr>
          <w:rFonts w:ascii="Times New Roman" w:hAnsi="Times New Roman" w:cs="Times New Roman"/>
          <w:sz w:val="24"/>
          <w:szCs w:val="24"/>
        </w:rPr>
        <w:t xml:space="preserve"> </w:t>
      </w:r>
      <w:r w:rsidR="00D24BCB">
        <w:rPr>
          <w:rFonts w:ascii="Times New Roman" w:hAnsi="Times New Roman" w:cs="Times New Roman"/>
          <w:sz w:val="24"/>
          <w:szCs w:val="24"/>
        </w:rPr>
        <w:t>lack control over objects</w:t>
      </w:r>
      <w:r w:rsidR="008E6232">
        <w:rPr>
          <w:rFonts w:ascii="Times New Roman" w:hAnsi="Times New Roman" w:cs="Times New Roman"/>
          <w:sz w:val="24"/>
          <w:szCs w:val="24"/>
        </w:rPr>
        <w:t xml:space="preserve"> and </w:t>
      </w:r>
      <w:r w:rsidR="00701AEB">
        <w:rPr>
          <w:rFonts w:ascii="Times New Roman" w:hAnsi="Times New Roman" w:cs="Times New Roman"/>
          <w:sz w:val="24"/>
          <w:szCs w:val="24"/>
        </w:rPr>
        <w:t xml:space="preserve">are </w:t>
      </w:r>
      <w:r w:rsidR="008E6232">
        <w:rPr>
          <w:rFonts w:ascii="Times New Roman" w:hAnsi="Times New Roman" w:cs="Times New Roman"/>
          <w:sz w:val="24"/>
          <w:szCs w:val="24"/>
        </w:rPr>
        <w:t xml:space="preserve">often discouraged from </w:t>
      </w:r>
      <w:r w:rsidR="00701AEB">
        <w:rPr>
          <w:rFonts w:ascii="Times New Roman" w:hAnsi="Times New Roman" w:cs="Times New Roman"/>
          <w:sz w:val="24"/>
          <w:szCs w:val="24"/>
        </w:rPr>
        <w:t xml:space="preserve">material interactions </w:t>
      </w:r>
      <w:r w:rsidR="009875C0">
        <w:rPr>
          <w:rFonts w:ascii="Times New Roman" w:hAnsi="Times New Roman" w:cs="Times New Roman"/>
          <w:sz w:val="24"/>
          <w:szCs w:val="24"/>
        </w:rPr>
        <w:t xml:space="preserve">important to </w:t>
      </w:r>
      <w:r w:rsidR="00AB2904">
        <w:rPr>
          <w:rFonts w:ascii="Times New Roman" w:hAnsi="Times New Roman" w:cs="Times New Roman"/>
          <w:sz w:val="24"/>
          <w:szCs w:val="24"/>
        </w:rPr>
        <w:t xml:space="preserve">the </w:t>
      </w:r>
      <w:r w:rsidR="009875C0">
        <w:rPr>
          <w:rFonts w:ascii="Times New Roman" w:hAnsi="Times New Roman" w:cs="Times New Roman"/>
          <w:sz w:val="24"/>
          <w:szCs w:val="24"/>
        </w:rPr>
        <w:t xml:space="preserve">maintenance and cultivation of identity. </w:t>
      </w:r>
      <w:r w:rsidR="00051FA8">
        <w:rPr>
          <w:rFonts w:ascii="Times New Roman" w:hAnsi="Times New Roman" w:cs="Times New Roman"/>
          <w:sz w:val="24"/>
          <w:szCs w:val="24"/>
        </w:rPr>
        <w:t xml:space="preserve"> </w:t>
      </w:r>
      <w:r w:rsidR="009875C0">
        <w:rPr>
          <w:rFonts w:ascii="Times New Roman" w:hAnsi="Times New Roman" w:cs="Times New Roman"/>
          <w:sz w:val="24"/>
          <w:szCs w:val="24"/>
        </w:rPr>
        <w:t>We introduce a new concept</w:t>
      </w:r>
      <w:r w:rsidR="000513BA">
        <w:rPr>
          <w:rFonts w:ascii="Times New Roman" w:hAnsi="Times New Roman" w:cs="Times New Roman"/>
          <w:sz w:val="24"/>
          <w:szCs w:val="24"/>
        </w:rPr>
        <w:t xml:space="preserve"> </w:t>
      </w:r>
      <w:r w:rsidR="009875C0">
        <w:rPr>
          <w:rFonts w:ascii="Times New Roman" w:hAnsi="Times New Roman" w:cs="Times New Roman"/>
          <w:sz w:val="24"/>
          <w:szCs w:val="24"/>
        </w:rPr>
        <w:t>‘material citizenship’ to advance thinking and practice in this area</w:t>
      </w:r>
      <w:r w:rsidR="000513BA">
        <w:rPr>
          <w:rFonts w:ascii="Times New Roman" w:hAnsi="Times New Roman" w:cs="Times New Roman"/>
          <w:sz w:val="24"/>
          <w:szCs w:val="24"/>
        </w:rPr>
        <w:t xml:space="preserve"> and </w:t>
      </w:r>
      <w:r w:rsidR="003F3670" w:rsidRPr="00E13441">
        <w:rPr>
          <w:rFonts w:ascii="Times New Roman" w:hAnsi="Times New Roman" w:cs="Times New Roman"/>
          <w:sz w:val="24"/>
          <w:szCs w:val="24"/>
        </w:rPr>
        <w:t xml:space="preserve">argue that </w:t>
      </w:r>
      <w:r w:rsidR="00DA2940" w:rsidRPr="00E13441">
        <w:rPr>
          <w:rFonts w:ascii="Times New Roman" w:hAnsi="Times New Roman" w:cs="Times New Roman"/>
          <w:sz w:val="24"/>
          <w:szCs w:val="24"/>
        </w:rPr>
        <w:t xml:space="preserve">it </w:t>
      </w:r>
      <w:r w:rsidR="00431964">
        <w:rPr>
          <w:rFonts w:ascii="Times New Roman" w:hAnsi="Times New Roman" w:cs="Times New Roman"/>
          <w:sz w:val="24"/>
          <w:szCs w:val="24"/>
        </w:rPr>
        <w:t>is</w:t>
      </w:r>
      <w:r w:rsidR="00B756AD">
        <w:rPr>
          <w:rFonts w:ascii="Times New Roman" w:hAnsi="Times New Roman" w:cs="Times New Roman"/>
          <w:sz w:val="24"/>
          <w:szCs w:val="24"/>
        </w:rPr>
        <w:t xml:space="preserve"> </w:t>
      </w:r>
      <w:r w:rsidR="00DA2940" w:rsidRPr="00E13441">
        <w:rPr>
          <w:rFonts w:ascii="Times New Roman" w:hAnsi="Times New Roman" w:cs="Times New Roman"/>
          <w:sz w:val="24"/>
          <w:szCs w:val="24"/>
        </w:rPr>
        <w:t>valuable for care practices to combine a material citizenship approach with existing care practices, thus elevating the importance of object-person relations</w:t>
      </w:r>
      <w:r w:rsidR="000513BA">
        <w:rPr>
          <w:rFonts w:ascii="Times New Roman" w:hAnsi="Times New Roman" w:cs="Times New Roman"/>
          <w:sz w:val="24"/>
          <w:szCs w:val="24"/>
        </w:rPr>
        <w:t xml:space="preserve"> in dementia care.</w:t>
      </w:r>
      <w:r w:rsidR="00DA2940" w:rsidRPr="00E13441">
        <w:rPr>
          <w:rFonts w:ascii="Times New Roman" w:hAnsi="Times New Roman" w:cs="Times New Roman"/>
          <w:sz w:val="24"/>
          <w:szCs w:val="24"/>
        </w:rPr>
        <w:t xml:space="preserve"> </w:t>
      </w:r>
    </w:p>
    <w:p w14:paraId="00067739" w14:textId="401C2ED8" w:rsidR="00011391" w:rsidRPr="00A318A5" w:rsidRDefault="00A318A5">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Keywords: Dementia, care homes, </w:t>
      </w:r>
      <w:proofErr w:type="spellStart"/>
      <w:r>
        <w:rPr>
          <w:rFonts w:ascii="Times New Roman" w:hAnsi="Times New Roman" w:cs="Times New Roman"/>
          <w:b/>
          <w:bCs/>
          <w:sz w:val="24"/>
          <w:szCs w:val="24"/>
        </w:rPr>
        <w:t>materialities</w:t>
      </w:r>
      <w:proofErr w:type="spellEnd"/>
      <w:r>
        <w:rPr>
          <w:rFonts w:ascii="Times New Roman" w:hAnsi="Times New Roman" w:cs="Times New Roman"/>
          <w:b/>
          <w:bCs/>
          <w:sz w:val="24"/>
          <w:szCs w:val="24"/>
        </w:rPr>
        <w:t xml:space="preserve">, citizenship, objects, </w:t>
      </w:r>
    </w:p>
    <w:p w14:paraId="2AF6C862" w14:textId="58721091" w:rsidR="00011391" w:rsidRDefault="00011391">
      <w:pPr>
        <w:spacing w:line="480" w:lineRule="auto"/>
        <w:rPr>
          <w:rFonts w:ascii="Times New Roman" w:hAnsi="Times New Roman" w:cs="Times New Roman"/>
          <w:sz w:val="24"/>
          <w:szCs w:val="24"/>
        </w:rPr>
      </w:pPr>
    </w:p>
    <w:p w14:paraId="2AF25E72" w14:textId="2F1E181A" w:rsidR="00011391" w:rsidRDefault="00011391">
      <w:pPr>
        <w:spacing w:line="480" w:lineRule="auto"/>
        <w:rPr>
          <w:rFonts w:ascii="Times New Roman" w:hAnsi="Times New Roman" w:cs="Times New Roman"/>
          <w:sz w:val="24"/>
          <w:szCs w:val="24"/>
        </w:rPr>
      </w:pPr>
    </w:p>
    <w:p w14:paraId="47634219" w14:textId="77777777" w:rsidR="00F7011B" w:rsidRDefault="00F7011B">
      <w:pPr>
        <w:rPr>
          <w:rFonts w:ascii="Times New Roman" w:hAnsi="Times New Roman" w:cs="Times New Roman"/>
          <w:b/>
          <w:sz w:val="24"/>
          <w:szCs w:val="24"/>
        </w:rPr>
      </w:pPr>
      <w:r>
        <w:rPr>
          <w:rFonts w:ascii="Times New Roman" w:hAnsi="Times New Roman" w:cs="Times New Roman"/>
          <w:b/>
          <w:sz w:val="24"/>
          <w:szCs w:val="24"/>
        </w:rPr>
        <w:br w:type="page"/>
      </w:r>
    </w:p>
    <w:p w14:paraId="6733F800" w14:textId="687764CF" w:rsidR="00584B6C" w:rsidRPr="00E13441" w:rsidRDefault="00584B6C">
      <w:pPr>
        <w:spacing w:line="480" w:lineRule="auto"/>
        <w:rPr>
          <w:rFonts w:ascii="Times New Roman" w:hAnsi="Times New Roman" w:cs="Times New Roman"/>
          <w:b/>
          <w:sz w:val="24"/>
          <w:szCs w:val="24"/>
        </w:rPr>
      </w:pPr>
      <w:r w:rsidRPr="00E13441">
        <w:rPr>
          <w:rFonts w:ascii="Times New Roman" w:hAnsi="Times New Roman" w:cs="Times New Roman"/>
          <w:b/>
          <w:sz w:val="24"/>
          <w:szCs w:val="24"/>
        </w:rPr>
        <w:lastRenderedPageBreak/>
        <w:t xml:space="preserve">Introduction </w:t>
      </w:r>
    </w:p>
    <w:p w14:paraId="5B0A00DD" w14:textId="2316CA4C" w:rsidR="00C0339F" w:rsidRDefault="0075213A">
      <w:pPr>
        <w:autoSpaceDE w:val="0"/>
        <w:autoSpaceDN w:val="0"/>
        <w:adjustRightInd w:val="0"/>
        <w:spacing w:after="0" w:line="480" w:lineRule="auto"/>
        <w:rPr>
          <w:rFonts w:ascii="Times New Roman" w:hAnsi="Times New Roman" w:cs="Times New Roman"/>
          <w:sz w:val="24"/>
          <w:szCs w:val="24"/>
        </w:rPr>
      </w:pPr>
      <w:r w:rsidRPr="00E13441">
        <w:rPr>
          <w:rFonts w:ascii="Times New Roman" w:hAnsi="Times New Roman" w:cs="Times New Roman"/>
          <w:sz w:val="24"/>
          <w:szCs w:val="24"/>
        </w:rPr>
        <w:t>M</w:t>
      </w:r>
      <w:r w:rsidR="00584B6C" w:rsidRPr="00E13441">
        <w:rPr>
          <w:rFonts w:ascii="Times New Roman" w:hAnsi="Times New Roman" w:cs="Times New Roman"/>
          <w:sz w:val="24"/>
          <w:szCs w:val="24"/>
        </w:rPr>
        <w:t xml:space="preserve">ateriality </w:t>
      </w:r>
      <w:r w:rsidR="003527D9">
        <w:rPr>
          <w:rFonts w:ascii="Times New Roman" w:hAnsi="Times New Roman" w:cs="Times New Roman"/>
          <w:sz w:val="24"/>
          <w:szCs w:val="24"/>
        </w:rPr>
        <w:t>is</w:t>
      </w:r>
      <w:r w:rsidR="00584B6C" w:rsidRPr="00E13441">
        <w:rPr>
          <w:rFonts w:ascii="Times New Roman" w:hAnsi="Times New Roman" w:cs="Times New Roman"/>
          <w:sz w:val="24"/>
          <w:szCs w:val="24"/>
        </w:rPr>
        <w:t xml:space="preserve"> an increasingly important topic in sociological studies of health</w:t>
      </w:r>
      <w:r w:rsidR="00C764F7" w:rsidRPr="00E13441">
        <w:rPr>
          <w:rFonts w:ascii="Times New Roman" w:hAnsi="Times New Roman" w:cs="Times New Roman"/>
          <w:sz w:val="24"/>
          <w:szCs w:val="24"/>
        </w:rPr>
        <w:t xml:space="preserve"> and social </w:t>
      </w:r>
      <w:r w:rsidR="00584B6C" w:rsidRPr="00E13441">
        <w:rPr>
          <w:rFonts w:ascii="Times New Roman" w:hAnsi="Times New Roman" w:cs="Times New Roman"/>
          <w:sz w:val="24"/>
          <w:szCs w:val="24"/>
        </w:rPr>
        <w:t xml:space="preserve">care.  </w:t>
      </w:r>
      <w:r w:rsidRPr="00E13441">
        <w:rPr>
          <w:rFonts w:ascii="Times New Roman" w:hAnsi="Times New Roman" w:cs="Times New Roman"/>
          <w:sz w:val="24"/>
          <w:szCs w:val="24"/>
        </w:rPr>
        <w:t>The idea of a ‘</w:t>
      </w:r>
      <w:proofErr w:type="spellStart"/>
      <w:r w:rsidRPr="00E13441">
        <w:rPr>
          <w:rFonts w:ascii="Times New Roman" w:hAnsi="Times New Roman" w:cs="Times New Roman"/>
          <w:sz w:val="24"/>
          <w:szCs w:val="24"/>
        </w:rPr>
        <w:t>materialities</w:t>
      </w:r>
      <w:proofErr w:type="spellEnd"/>
      <w:r w:rsidRPr="00E13441">
        <w:rPr>
          <w:rFonts w:ascii="Times New Roman" w:hAnsi="Times New Roman" w:cs="Times New Roman"/>
          <w:sz w:val="24"/>
          <w:szCs w:val="24"/>
        </w:rPr>
        <w:t xml:space="preserve"> of care’ is used to make visible the often unnoticed, mundane aspects of a care</w:t>
      </w:r>
      <w:r w:rsidR="00EE5959" w:rsidRPr="00E13441">
        <w:rPr>
          <w:rFonts w:ascii="Times New Roman" w:hAnsi="Times New Roman" w:cs="Times New Roman"/>
          <w:sz w:val="24"/>
          <w:szCs w:val="24"/>
        </w:rPr>
        <w:t xml:space="preserve"> setting, such as t</w:t>
      </w:r>
      <w:r w:rsidR="00FD1D12">
        <w:rPr>
          <w:rFonts w:ascii="Times New Roman" w:hAnsi="Times New Roman" w:cs="Times New Roman"/>
          <w:sz w:val="24"/>
          <w:szCs w:val="24"/>
        </w:rPr>
        <w:t xml:space="preserve">he </w:t>
      </w:r>
      <w:r w:rsidRPr="00E13441">
        <w:rPr>
          <w:rFonts w:ascii="Times New Roman" w:hAnsi="Times New Roman" w:cs="Times New Roman"/>
          <w:sz w:val="24"/>
          <w:szCs w:val="24"/>
        </w:rPr>
        <w:t xml:space="preserve">use of topical creams in a care home </w:t>
      </w:r>
      <w:r w:rsidR="00C21F5B" w:rsidRPr="00E13441">
        <w:rPr>
          <w:rFonts w:ascii="Times New Roman" w:hAnsi="Times New Roman" w:cs="Times New Roman"/>
          <w:sz w:val="24"/>
          <w:szCs w:val="24"/>
        </w:rPr>
        <w:fldChar w:fldCharType="begin" w:fldLock="1"/>
      </w:r>
      <w:r w:rsidR="00C21F5B" w:rsidRPr="00E13441">
        <w:rPr>
          <w:rFonts w:ascii="Times New Roman" w:hAnsi="Times New Roman" w:cs="Times New Roman"/>
          <w:sz w:val="24"/>
          <w:szCs w:val="24"/>
        </w:rPr>
        <w:instrText>ADDIN CSL_CITATION {"citationItems":[{"id":"ITEM-1","itemData":{"DOI":"10.1111/1467-9566.12747","ISSN":"14679566","author":[{"dropping-particle":"","family":"Nettleton","given":"Sarah","non-dropping-particle":"","parse-names":false,"suffix":""},{"dropping-particle":"","family":"Buse","given":"Christina","non-dropping-particle":"","parse-names":false,"suffix":""},{"dropping-particle":"","family":"Martin","given":"Daryl","non-dropping-particle":"","parse-names":false,"suffix":""}],"container-title":"Sociology of Health and Illness","id":"ITEM-1","issue":"7","issued":{"date-parts":[["2018"]]},"page":"1156-1171","title":"‘Essentially it's just a lot of bedrooms’: architectural design, prescribed personalisation and the construction of care homes for later life","type":"article-journal","volume":"40"},"uris":["http://www.mendeley.com/documents/?uuid=cd9a329d-0542-4639-b44c-d5722f1a0538"]}],"mendeley":{"formattedCitation":"(Nettleton, Buse and Martin, 2018)","manualFormatting":"(Nettleton, Buse and Martin, 2018: 243)","plainTextFormattedCitation":"(Nettleton, Buse and Martin, 2018)","previouslyFormattedCitation":"(Nettleton, Buse and Martin, 2018)"},"properties":{"noteIndex":0},"schema":"https://github.com/citation-style-language/schema/raw/master/csl-citation.json"}</w:instrText>
      </w:r>
      <w:r w:rsidR="00C21F5B" w:rsidRPr="00E13441">
        <w:rPr>
          <w:rFonts w:ascii="Times New Roman" w:hAnsi="Times New Roman" w:cs="Times New Roman"/>
          <w:sz w:val="24"/>
          <w:szCs w:val="24"/>
        </w:rPr>
        <w:fldChar w:fldCharType="separate"/>
      </w:r>
      <w:r w:rsidR="00C21F5B" w:rsidRPr="00E13441">
        <w:rPr>
          <w:rFonts w:ascii="Times New Roman" w:hAnsi="Times New Roman" w:cs="Times New Roman"/>
          <w:noProof/>
          <w:sz w:val="24"/>
          <w:szCs w:val="24"/>
        </w:rPr>
        <w:t>(Nettleton, Buse and Martin, 2018: 243)</w:t>
      </w:r>
      <w:r w:rsidR="00C21F5B" w:rsidRPr="00E13441">
        <w:rPr>
          <w:rFonts w:ascii="Times New Roman" w:hAnsi="Times New Roman" w:cs="Times New Roman"/>
          <w:sz w:val="24"/>
          <w:szCs w:val="24"/>
        </w:rPr>
        <w:fldChar w:fldCharType="end"/>
      </w:r>
      <w:r w:rsidRPr="00E13441">
        <w:rPr>
          <w:rFonts w:ascii="Times New Roman" w:hAnsi="Times New Roman" w:cs="Times New Roman"/>
          <w:sz w:val="24"/>
          <w:szCs w:val="24"/>
        </w:rPr>
        <w:t xml:space="preserve">. </w:t>
      </w:r>
      <w:r w:rsidR="00FC0287" w:rsidRPr="00FC0287">
        <w:rPr>
          <w:rFonts w:ascii="Times New Roman" w:hAnsi="Times New Roman" w:cs="Times New Roman"/>
          <w:sz w:val="24"/>
          <w:szCs w:val="24"/>
        </w:rPr>
        <w:t>Research on the ‘</w:t>
      </w:r>
      <w:proofErr w:type="spellStart"/>
      <w:r w:rsidR="00FC0287" w:rsidRPr="00FC0287">
        <w:rPr>
          <w:rFonts w:ascii="Times New Roman" w:hAnsi="Times New Roman" w:cs="Times New Roman"/>
          <w:sz w:val="24"/>
          <w:szCs w:val="24"/>
        </w:rPr>
        <w:t>materialities</w:t>
      </w:r>
      <w:proofErr w:type="spellEnd"/>
      <w:r w:rsidR="00FC0287" w:rsidRPr="00FC0287">
        <w:rPr>
          <w:rFonts w:ascii="Times New Roman" w:hAnsi="Times New Roman" w:cs="Times New Roman"/>
          <w:sz w:val="24"/>
          <w:szCs w:val="24"/>
        </w:rPr>
        <w:t xml:space="preserve"> of care’ focuses on the role or function of actual physical objects in the caring process</w:t>
      </w:r>
      <w:r w:rsidR="000B0792">
        <w:rPr>
          <w:rFonts w:ascii="Times New Roman" w:hAnsi="Times New Roman" w:cs="Times New Roman"/>
          <w:sz w:val="24"/>
          <w:szCs w:val="24"/>
        </w:rPr>
        <w:t>.</w:t>
      </w:r>
      <w:r w:rsidR="00B756AD">
        <w:rPr>
          <w:rFonts w:ascii="Times New Roman" w:hAnsi="Times New Roman" w:cs="Times New Roman"/>
          <w:sz w:val="24"/>
          <w:szCs w:val="24"/>
        </w:rPr>
        <w:t xml:space="preserve"> </w:t>
      </w:r>
      <w:r w:rsidR="000B0792">
        <w:rPr>
          <w:rFonts w:ascii="Times New Roman" w:hAnsi="Times New Roman" w:cs="Times New Roman"/>
          <w:sz w:val="24"/>
          <w:szCs w:val="24"/>
        </w:rPr>
        <w:t>Objects</w:t>
      </w:r>
      <w:r w:rsidR="00FC0287" w:rsidRPr="00FC0287">
        <w:rPr>
          <w:rFonts w:ascii="Times New Roman" w:hAnsi="Times New Roman" w:cs="Times New Roman"/>
          <w:sz w:val="24"/>
          <w:szCs w:val="24"/>
        </w:rPr>
        <w:t xml:space="preserve"> are considered to be </w:t>
      </w:r>
      <w:r w:rsidR="00C0339F">
        <w:rPr>
          <w:rFonts w:ascii="Times New Roman" w:hAnsi="Times New Roman" w:cs="Times New Roman"/>
          <w:sz w:val="24"/>
          <w:szCs w:val="24"/>
        </w:rPr>
        <w:t xml:space="preserve">a </w:t>
      </w:r>
      <w:r w:rsidR="00FC0287" w:rsidRPr="00FC0287">
        <w:rPr>
          <w:rFonts w:ascii="Times New Roman" w:hAnsi="Times New Roman" w:cs="Times New Roman"/>
          <w:sz w:val="24"/>
          <w:szCs w:val="24"/>
        </w:rPr>
        <w:t xml:space="preserve">significant mediator in a networked relation of care (Araujo, et al, 2020: 1).  Take for example, how an ordinary piece of furniture (like a communal seat) mediates care by providing people with the physical space to share or connect with each other in a particular way </w:t>
      </w:r>
      <w:r w:rsidR="003879D8" w:rsidRPr="00E13441">
        <w:rPr>
          <w:rFonts w:ascii="Times New Roman" w:hAnsi="Times New Roman" w:cs="Times New Roman"/>
          <w:color w:val="1C1D1E"/>
          <w:sz w:val="24"/>
          <w:szCs w:val="24"/>
          <w:shd w:val="clear" w:color="auto" w:fill="FFFFFF"/>
        </w:rPr>
        <w:fldChar w:fldCharType="begin" w:fldLock="1"/>
      </w:r>
      <w:r w:rsidR="004426B7" w:rsidRPr="00E13441">
        <w:rPr>
          <w:rFonts w:ascii="Times New Roman" w:hAnsi="Times New Roman" w:cs="Times New Roman"/>
          <w:color w:val="1C1D1E"/>
          <w:sz w:val="24"/>
          <w:szCs w:val="24"/>
          <w:shd w:val="clear" w:color="auto" w:fill="FFFFFF"/>
        </w:rPr>
        <w:instrText>ADDIN CSL_CITATION {"citationItems":[{"id":"ITEM-1","itemData":{"DOI":"10.1111/1467-9566.12574","ISSN":"14679566","abstract":"The focus of this special issue is on how everyday or mundane materialities actively mediate health and care practices. This article extends this concern with the mundane to care itself and explores how specific materialities, such as shared spaces and everyday objects, not only mediate mundane care but enable it to happen. Our focus is on mundane help in the context of ill health, between people who are not immediate family, such as neighbours, acquaintances and others with whom we interact in our daily lives. Drawing on recent empirical studies of low-level support in two different parts of the UK, we show how the materialities of care can mediate the affective risks associated with receiving such help. Specifically, we investigate how materialities help people to balance the expression of their vulnerability with a need to retain their dignity, a practice referred to as ‘holding one's own’. In doing so, we argue that materialities are not just the conduits for care – what care passes through – or things that mediate care. We suggest instead that materialities are part of how relationships of mundane care are constituted and maintained.","author":[{"dropping-particle":"","family":"Brownlie","given":"Julie","non-dropping-particle":"","parse-names":false,"suffix":""},{"dropping-particle":"","family":"Spandler","given":"Helen","non-dropping-particle":"","parse-names":false,"suffix":""}],"container-title":"Sociology of Health and Illness","id":"ITEM-1","issue":"2","issued":{"date-parts":[["2018"]]},"page":"256-269","title":"Materialities of mundane care and the art of holding one's own","type":"article-journal","volume":"40"},"uris":["http://www.mendeley.com/documents/?uuid=c61ce60e-415e-4fcd-a38c-ddc9d9ba94c9","http://www.mendeley.com/documents/?uuid=cf5c2b01-e766-4beb-a5bb-ce0741d1bcfa"]}],"mendeley":{"formattedCitation":"(Brownlie and Spandler, 2018)","plainTextFormattedCitation":"(Brownlie and Spandler, 2018)","previouslyFormattedCitation":"(Brownlie and Spandler, 2018)"},"properties":{"noteIndex":0},"schema":"https://github.com/citation-style-language/schema/raw/master/csl-citation.json"}</w:instrText>
      </w:r>
      <w:r w:rsidR="003879D8" w:rsidRPr="00E13441">
        <w:rPr>
          <w:rFonts w:ascii="Times New Roman" w:hAnsi="Times New Roman" w:cs="Times New Roman"/>
          <w:color w:val="1C1D1E"/>
          <w:sz w:val="24"/>
          <w:szCs w:val="24"/>
          <w:shd w:val="clear" w:color="auto" w:fill="FFFFFF"/>
        </w:rPr>
        <w:fldChar w:fldCharType="separate"/>
      </w:r>
      <w:r w:rsidR="00C25770" w:rsidRPr="00E13441">
        <w:rPr>
          <w:rFonts w:ascii="Times New Roman" w:hAnsi="Times New Roman" w:cs="Times New Roman"/>
          <w:noProof/>
          <w:color w:val="1C1D1E"/>
          <w:sz w:val="24"/>
          <w:szCs w:val="24"/>
          <w:shd w:val="clear" w:color="auto" w:fill="FFFFFF"/>
        </w:rPr>
        <w:t>(Brownlie and Spandler, 2018)</w:t>
      </w:r>
      <w:r w:rsidR="003879D8" w:rsidRPr="00E13441">
        <w:rPr>
          <w:rFonts w:ascii="Times New Roman" w:hAnsi="Times New Roman" w:cs="Times New Roman"/>
          <w:color w:val="1C1D1E"/>
          <w:sz w:val="24"/>
          <w:szCs w:val="24"/>
          <w:shd w:val="clear" w:color="auto" w:fill="FFFFFF"/>
        </w:rPr>
        <w:fldChar w:fldCharType="end"/>
      </w:r>
      <w:r w:rsidR="00473870">
        <w:rPr>
          <w:rFonts w:ascii="Times New Roman" w:hAnsi="Times New Roman" w:cs="Times New Roman"/>
          <w:color w:val="1C1D1E"/>
          <w:sz w:val="24"/>
          <w:szCs w:val="24"/>
          <w:shd w:val="clear" w:color="auto" w:fill="FFFFFF"/>
        </w:rPr>
        <w:t xml:space="preserve">.  </w:t>
      </w:r>
      <w:bookmarkStart w:id="0" w:name="_Hlk63261076"/>
      <w:r w:rsidR="00017CBE" w:rsidRPr="00E13441">
        <w:rPr>
          <w:rFonts w:ascii="Times New Roman" w:hAnsi="Times New Roman" w:cs="Times New Roman"/>
          <w:sz w:val="24"/>
          <w:szCs w:val="24"/>
        </w:rPr>
        <w:t xml:space="preserve">Our interest </w:t>
      </w:r>
      <w:r w:rsidR="006D5EFB" w:rsidRPr="00E13441">
        <w:rPr>
          <w:rFonts w:ascii="Times New Roman" w:hAnsi="Times New Roman" w:cs="Times New Roman"/>
          <w:sz w:val="24"/>
          <w:szCs w:val="24"/>
        </w:rPr>
        <w:t>i</w:t>
      </w:r>
      <w:r w:rsidR="008A1665" w:rsidRPr="00E13441">
        <w:rPr>
          <w:rFonts w:ascii="Times New Roman" w:hAnsi="Times New Roman" w:cs="Times New Roman"/>
          <w:sz w:val="24"/>
          <w:szCs w:val="24"/>
        </w:rPr>
        <w:t xml:space="preserve">n materiality </w:t>
      </w:r>
      <w:r w:rsidR="0009384B" w:rsidRPr="00E13441">
        <w:rPr>
          <w:rFonts w:ascii="Times New Roman" w:hAnsi="Times New Roman" w:cs="Times New Roman"/>
          <w:sz w:val="24"/>
          <w:szCs w:val="24"/>
        </w:rPr>
        <w:t>is in</w:t>
      </w:r>
      <w:r w:rsidR="006D5EFB" w:rsidRPr="00E13441">
        <w:rPr>
          <w:rFonts w:ascii="Times New Roman" w:hAnsi="Times New Roman" w:cs="Times New Roman"/>
          <w:sz w:val="24"/>
          <w:szCs w:val="24"/>
        </w:rPr>
        <w:t xml:space="preserve"> how access</w:t>
      </w:r>
      <w:r w:rsidR="0043518F">
        <w:rPr>
          <w:rFonts w:ascii="Times New Roman" w:hAnsi="Times New Roman" w:cs="Times New Roman"/>
          <w:sz w:val="24"/>
          <w:szCs w:val="24"/>
        </w:rPr>
        <w:t xml:space="preserve"> to </w:t>
      </w:r>
      <w:r w:rsidR="006D5EFB" w:rsidRPr="00E13441">
        <w:rPr>
          <w:rFonts w:ascii="Times New Roman" w:hAnsi="Times New Roman" w:cs="Times New Roman"/>
          <w:sz w:val="24"/>
          <w:szCs w:val="24"/>
        </w:rPr>
        <w:t>and use of functional ob</w:t>
      </w:r>
      <w:r w:rsidR="0009384B" w:rsidRPr="00E13441">
        <w:rPr>
          <w:rFonts w:ascii="Times New Roman" w:hAnsi="Times New Roman" w:cs="Times New Roman"/>
          <w:sz w:val="24"/>
          <w:szCs w:val="24"/>
        </w:rPr>
        <w:t xml:space="preserve">jects might afford citizenship, particularly for persons </w:t>
      </w:r>
      <w:r w:rsidR="00DF608D">
        <w:rPr>
          <w:rFonts w:ascii="Times New Roman" w:hAnsi="Times New Roman" w:cs="Times New Roman"/>
          <w:sz w:val="24"/>
          <w:szCs w:val="24"/>
        </w:rPr>
        <w:t xml:space="preserve">living with </w:t>
      </w:r>
      <w:r w:rsidR="0009384B" w:rsidRPr="00E13441">
        <w:rPr>
          <w:rFonts w:ascii="Times New Roman" w:hAnsi="Times New Roman" w:cs="Times New Roman"/>
          <w:sz w:val="24"/>
          <w:szCs w:val="24"/>
        </w:rPr>
        <w:t xml:space="preserve">dementia </w:t>
      </w:r>
      <w:r w:rsidR="00DF608D">
        <w:rPr>
          <w:rFonts w:ascii="Times New Roman" w:hAnsi="Times New Roman" w:cs="Times New Roman"/>
          <w:sz w:val="24"/>
          <w:szCs w:val="24"/>
        </w:rPr>
        <w:t>in</w:t>
      </w:r>
      <w:r w:rsidR="0009384B" w:rsidRPr="00E13441">
        <w:rPr>
          <w:rFonts w:ascii="Times New Roman" w:hAnsi="Times New Roman" w:cs="Times New Roman"/>
          <w:sz w:val="24"/>
          <w:szCs w:val="24"/>
        </w:rPr>
        <w:t xml:space="preserve"> care home</w:t>
      </w:r>
      <w:r w:rsidR="00DF608D">
        <w:rPr>
          <w:rFonts w:ascii="Times New Roman" w:hAnsi="Times New Roman" w:cs="Times New Roman"/>
          <w:sz w:val="24"/>
          <w:szCs w:val="24"/>
        </w:rPr>
        <w:t>s</w:t>
      </w:r>
      <w:r w:rsidR="0009384B" w:rsidRPr="00E13441">
        <w:rPr>
          <w:rFonts w:ascii="Times New Roman" w:hAnsi="Times New Roman" w:cs="Times New Roman"/>
          <w:sz w:val="24"/>
          <w:szCs w:val="24"/>
        </w:rPr>
        <w:t>.</w:t>
      </w:r>
      <w:bookmarkEnd w:id="0"/>
      <w:r w:rsidR="0009384B" w:rsidRPr="00E13441">
        <w:rPr>
          <w:rFonts w:ascii="Times New Roman" w:hAnsi="Times New Roman" w:cs="Times New Roman"/>
          <w:sz w:val="24"/>
          <w:szCs w:val="24"/>
        </w:rPr>
        <w:t xml:space="preserve"> </w:t>
      </w:r>
      <w:r w:rsidR="009369A9">
        <w:rPr>
          <w:rFonts w:ascii="Times New Roman" w:hAnsi="Times New Roman" w:cs="Times New Roman"/>
          <w:sz w:val="24"/>
          <w:szCs w:val="24"/>
        </w:rPr>
        <w:t>Our definition of functional objects is ‘</w:t>
      </w:r>
      <w:r w:rsidR="009369A9" w:rsidRPr="009369A9">
        <w:rPr>
          <w:rFonts w:ascii="Times New Roman" w:hAnsi="Times New Roman" w:cs="Times New Roman"/>
          <w:sz w:val="24"/>
          <w:szCs w:val="24"/>
        </w:rPr>
        <w:t>an</w:t>
      </w:r>
      <w:r w:rsidR="00740A17">
        <w:rPr>
          <w:rFonts w:ascii="Times New Roman" w:hAnsi="Times New Roman" w:cs="Times New Roman"/>
          <w:sz w:val="24"/>
          <w:szCs w:val="24"/>
        </w:rPr>
        <w:t>y</w:t>
      </w:r>
      <w:r w:rsidR="009369A9" w:rsidRPr="009369A9">
        <w:rPr>
          <w:rFonts w:ascii="Times New Roman" w:hAnsi="Times New Roman" w:cs="Times New Roman"/>
          <w:sz w:val="24"/>
          <w:szCs w:val="24"/>
        </w:rPr>
        <w:t xml:space="preserve"> inanimate item which a person can use to carry out a task</w:t>
      </w:r>
      <w:r w:rsidR="009D773C">
        <w:rPr>
          <w:rFonts w:ascii="Times New Roman" w:hAnsi="Times New Roman" w:cs="Times New Roman"/>
          <w:sz w:val="24"/>
          <w:szCs w:val="24"/>
        </w:rPr>
        <w:t xml:space="preserve">, </w:t>
      </w:r>
      <w:r w:rsidR="009369A9" w:rsidRPr="009369A9">
        <w:rPr>
          <w:rFonts w:ascii="Times New Roman" w:hAnsi="Times New Roman" w:cs="Times New Roman"/>
          <w:sz w:val="24"/>
          <w:szCs w:val="24"/>
        </w:rPr>
        <w:t>not necessarily to completion or to any perceived standard</w:t>
      </w:r>
      <w:r w:rsidR="009D773C">
        <w:rPr>
          <w:rFonts w:ascii="Times New Roman" w:hAnsi="Times New Roman" w:cs="Times New Roman"/>
          <w:sz w:val="24"/>
          <w:szCs w:val="24"/>
        </w:rPr>
        <w:t>,</w:t>
      </w:r>
      <w:r w:rsidR="009369A9" w:rsidRPr="009369A9">
        <w:rPr>
          <w:rFonts w:ascii="Times New Roman" w:hAnsi="Times New Roman" w:cs="Times New Roman"/>
          <w:sz w:val="24"/>
          <w:szCs w:val="24"/>
        </w:rPr>
        <w:t xml:space="preserve"> which maintains and supports his/her identit</w:t>
      </w:r>
      <w:r w:rsidR="000B0792">
        <w:rPr>
          <w:rFonts w:ascii="Times New Roman" w:hAnsi="Times New Roman" w:cs="Times New Roman"/>
          <w:sz w:val="24"/>
          <w:szCs w:val="24"/>
        </w:rPr>
        <w:t>y</w:t>
      </w:r>
      <w:r w:rsidR="009369A9" w:rsidRPr="009369A9">
        <w:rPr>
          <w:rFonts w:ascii="Times New Roman" w:hAnsi="Times New Roman" w:cs="Times New Roman"/>
          <w:sz w:val="24"/>
          <w:szCs w:val="24"/>
        </w:rPr>
        <w:t xml:space="preserve">’. </w:t>
      </w:r>
    </w:p>
    <w:p w14:paraId="13EE2616" w14:textId="5A1E64B3" w:rsidR="006D5EFB" w:rsidRPr="00E13441" w:rsidRDefault="0009384B">
      <w:pPr>
        <w:autoSpaceDE w:val="0"/>
        <w:autoSpaceDN w:val="0"/>
        <w:adjustRightInd w:val="0"/>
        <w:spacing w:after="0" w:line="480" w:lineRule="auto"/>
        <w:rPr>
          <w:rFonts w:ascii="Times New Roman" w:hAnsi="Times New Roman" w:cs="Times New Roman"/>
          <w:sz w:val="24"/>
          <w:szCs w:val="24"/>
        </w:rPr>
      </w:pPr>
      <w:r w:rsidRPr="00E13441">
        <w:rPr>
          <w:rFonts w:ascii="Times New Roman" w:hAnsi="Times New Roman" w:cs="Times New Roman"/>
          <w:sz w:val="24"/>
          <w:szCs w:val="24"/>
        </w:rPr>
        <w:t xml:space="preserve">Concern for the citizenship of persons with </w:t>
      </w:r>
      <w:r w:rsidR="00FA12ED">
        <w:rPr>
          <w:rFonts w:ascii="Times New Roman" w:hAnsi="Times New Roman" w:cs="Times New Roman"/>
          <w:sz w:val="24"/>
          <w:szCs w:val="24"/>
        </w:rPr>
        <w:t>dementia</w:t>
      </w:r>
      <w:r w:rsidRPr="00E13441">
        <w:rPr>
          <w:rFonts w:ascii="Times New Roman" w:hAnsi="Times New Roman" w:cs="Times New Roman"/>
          <w:sz w:val="24"/>
          <w:szCs w:val="24"/>
        </w:rPr>
        <w:t xml:space="preserve"> is growing</w:t>
      </w:r>
      <w:r w:rsidR="00D1583F" w:rsidRPr="00E13441">
        <w:rPr>
          <w:rFonts w:ascii="Times New Roman" w:hAnsi="Times New Roman" w:cs="Times New Roman"/>
          <w:sz w:val="24"/>
          <w:szCs w:val="24"/>
        </w:rPr>
        <w:t xml:space="preserve">, as evidenced by </w:t>
      </w:r>
      <w:r w:rsidR="00E733E9" w:rsidRPr="00E13441">
        <w:rPr>
          <w:rFonts w:ascii="Times New Roman" w:hAnsi="Times New Roman" w:cs="Times New Roman"/>
          <w:sz w:val="24"/>
          <w:szCs w:val="24"/>
        </w:rPr>
        <w:t xml:space="preserve">global policy work on </w:t>
      </w:r>
      <w:r w:rsidR="002E7D16" w:rsidRPr="00E13441">
        <w:rPr>
          <w:rFonts w:ascii="Times New Roman" w:hAnsi="Times New Roman" w:cs="Times New Roman"/>
          <w:sz w:val="24"/>
          <w:szCs w:val="24"/>
        </w:rPr>
        <w:t xml:space="preserve">the </w:t>
      </w:r>
      <w:r w:rsidR="00DA39A4" w:rsidRPr="00E13441">
        <w:rPr>
          <w:rFonts w:ascii="Times New Roman" w:hAnsi="Times New Roman" w:cs="Times New Roman"/>
          <w:sz w:val="24"/>
          <w:szCs w:val="24"/>
        </w:rPr>
        <w:t xml:space="preserve">human </w:t>
      </w:r>
      <w:r w:rsidR="00E733E9" w:rsidRPr="00E13441">
        <w:rPr>
          <w:rFonts w:ascii="Times New Roman" w:hAnsi="Times New Roman" w:cs="Times New Roman"/>
          <w:sz w:val="24"/>
          <w:szCs w:val="24"/>
        </w:rPr>
        <w:t xml:space="preserve">rights and </w:t>
      </w:r>
      <w:r w:rsidR="00DA39A4" w:rsidRPr="00E13441">
        <w:rPr>
          <w:rFonts w:ascii="Times New Roman" w:hAnsi="Times New Roman" w:cs="Times New Roman"/>
          <w:sz w:val="24"/>
          <w:szCs w:val="24"/>
        </w:rPr>
        <w:t xml:space="preserve">meaning of </w:t>
      </w:r>
      <w:r w:rsidR="00E733E9" w:rsidRPr="00E13441">
        <w:rPr>
          <w:rFonts w:ascii="Times New Roman" w:hAnsi="Times New Roman" w:cs="Times New Roman"/>
          <w:sz w:val="24"/>
          <w:szCs w:val="24"/>
        </w:rPr>
        <w:t xml:space="preserve">shared responsibility </w:t>
      </w:r>
      <w:r w:rsidR="00DA39A4" w:rsidRPr="00E13441">
        <w:rPr>
          <w:rFonts w:ascii="Times New Roman" w:hAnsi="Times New Roman" w:cs="Times New Roman"/>
          <w:sz w:val="24"/>
          <w:szCs w:val="24"/>
        </w:rPr>
        <w:t xml:space="preserve">for people living with this condition </w:t>
      </w:r>
      <w:r w:rsidR="00E733E9" w:rsidRPr="00E13441">
        <w:rPr>
          <w:rFonts w:ascii="Times New Roman" w:hAnsi="Times New Roman" w:cs="Times New Roman"/>
          <w:sz w:val="24"/>
          <w:szCs w:val="24"/>
        </w:rPr>
        <w:t>(</w:t>
      </w:r>
      <w:r w:rsidR="004426B7" w:rsidRPr="00E13441">
        <w:rPr>
          <w:rFonts w:ascii="Times New Roman" w:hAnsi="Times New Roman" w:cs="Times New Roman"/>
          <w:sz w:val="24"/>
          <w:szCs w:val="24"/>
        </w:rPr>
        <w:fldChar w:fldCharType="begin" w:fldLock="1"/>
      </w:r>
      <w:r w:rsidR="00A75098" w:rsidRPr="00E13441">
        <w:rPr>
          <w:rFonts w:ascii="Times New Roman" w:hAnsi="Times New Roman" w:cs="Times New Roman"/>
          <w:sz w:val="24"/>
          <w:szCs w:val="24"/>
        </w:rPr>
        <w:instrText>ADDIN CSL_CITATION {"citationItems":[{"id":"ITEM-1","itemData":{"DOI":"10.1177/1471301217701506","ISSN":"17412684","abstract":"The aim of this paper is to argue for the utility of a relational model of disability, as a way of conceptualizing dementia. We explore whether dementia should be considered as a disability, and whether people with dementia might consider themselves as disabled people. We review examples of, and issues raised by, the political activism of people with dementia. We consider how language constructs dementia negatively. We discuss how the environment influences the experience of dementia. In conclusion, we show that a relational model of dementia lays the basis for a human rights approach to the condition, based on collaborative partnerships between people with dementia and people from other disability communities.","author":[{"dropping-particle":"","family":"Shakespeare","given":"Tom","non-dropping-particle":"","parse-names":false,"suffix":""},{"dropping-particle":"","family":"Zeilig","given":"Hannah","non-dropping-particle":"","parse-names":false,"suffix":""},{"dropping-particle":"","family":"Mittler","given":"Peter","non-dropping-particle":"","parse-names":false,"suffix":""}],"container-title":"Dementia","id":"ITEM-1","issue":"3","issued":{"date-parts":[["2019"]]},"page":"1075-1088","title":"Rights in Mind: Thinking Differently About Dementia and Disability","type":"article-journal","volume":"18"},"uris":["http://www.mendeley.com/documents/?uuid=0e447e9a-ac07-4e51-aff3-cd230886ee02","http://www.mendeley.com/documents/?uuid=fd997971-c661-4d6d-99f0-73f8124ed460"]}],"mendeley":{"formattedCitation":"(Shakespeare, Zeilig and Mittler, 2019)","manualFormatting":"see, for example, Shakespeare, Zeilig and Mittler, 2019)","plainTextFormattedCitation":"(Shakespeare, Zeilig and Mittler, 2019)","previouslyFormattedCitation":"(Shakespeare, Zeilig and Mittler, 2019)"},"properties":{"noteIndex":0},"schema":"https://github.com/citation-style-language/schema/raw/master/csl-citation.json"}</w:instrText>
      </w:r>
      <w:r w:rsidR="004426B7" w:rsidRPr="00E13441">
        <w:rPr>
          <w:rFonts w:ascii="Times New Roman" w:hAnsi="Times New Roman" w:cs="Times New Roman"/>
          <w:sz w:val="24"/>
          <w:szCs w:val="24"/>
        </w:rPr>
        <w:fldChar w:fldCharType="separate"/>
      </w:r>
      <w:r w:rsidR="004426B7" w:rsidRPr="00E13441">
        <w:rPr>
          <w:rFonts w:ascii="Times New Roman" w:hAnsi="Times New Roman" w:cs="Times New Roman"/>
          <w:noProof/>
          <w:sz w:val="24"/>
          <w:szCs w:val="24"/>
        </w:rPr>
        <w:t>see, for example, Shakespeare, Zeilig and Mittler, 2019)</w:t>
      </w:r>
      <w:r w:rsidR="004426B7" w:rsidRPr="00E13441">
        <w:rPr>
          <w:rFonts w:ascii="Times New Roman" w:hAnsi="Times New Roman" w:cs="Times New Roman"/>
          <w:sz w:val="24"/>
          <w:szCs w:val="24"/>
        </w:rPr>
        <w:fldChar w:fldCharType="end"/>
      </w:r>
      <w:r w:rsidR="004426B7" w:rsidRPr="00E13441">
        <w:rPr>
          <w:rFonts w:ascii="Times New Roman" w:hAnsi="Times New Roman" w:cs="Times New Roman"/>
          <w:sz w:val="24"/>
          <w:szCs w:val="24"/>
        </w:rPr>
        <w:t xml:space="preserve">. </w:t>
      </w:r>
      <w:r w:rsidR="00DA39A4" w:rsidRPr="00E13441">
        <w:rPr>
          <w:rFonts w:ascii="Times New Roman" w:hAnsi="Times New Roman" w:cs="Times New Roman"/>
          <w:sz w:val="24"/>
          <w:szCs w:val="24"/>
        </w:rPr>
        <w:t xml:space="preserve"> To </w:t>
      </w:r>
      <w:r w:rsidRPr="00E13441">
        <w:rPr>
          <w:rFonts w:ascii="Times New Roman" w:hAnsi="Times New Roman" w:cs="Times New Roman"/>
          <w:sz w:val="24"/>
          <w:szCs w:val="24"/>
        </w:rPr>
        <w:t xml:space="preserve">date, </w:t>
      </w:r>
      <w:r w:rsidR="00DA39A4" w:rsidRPr="00E13441">
        <w:rPr>
          <w:rFonts w:ascii="Times New Roman" w:hAnsi="Times New Roman" w:cs="Times New Roman"/>
          <w:sz w:val="24"/>
          <w:szCs w:val="24"/>
        </w:rPr>
        <w:t xml:space="preserve">research on citizenship </w:t>
      </w:r>
      <w:r w:rsidRPr="00E13441">
        <w:rPr>
          <w:rFonts w:ascii="Times New Roman" w:hAnsi="Times New Roman" w:cs="Times New Roman"/>
          <w:sz w:val="24"/>
          <w:szCs w:val="24"/>
        </w:rPr>
        <w:t>has focused on</w:t>
      </w:r>
      <w:r w:rsidR="00FC0287">
        <w:rPr>
          <w:rFonts w:ascii="Times New Roman" w:hAnsi="Times New Roman" w:cs="Times New Roman"/>
          <w:sz w:val="24"/>
          <w:szCs w:val="24"/>
        </w:rPr>
        <w:t xml:space="preserve"> human</w:t>
      </w:r>
      <w:r w:rsidR="00DA39A4" w:rsidRPr="00E13441">
        <w:rPr>
          <w:rFonts w:ascii="Times New Roman" w:hAnsi="Times New Roman" w:cs="Times New Roman"/>
          <w:sz w:val="24"/>
          <w:szCs w:val="24"/>
        </w:rPr>
        <w:t xml:space="preserve"> </w:t>
      </w:r>
      <w:r w:rsidRPr="00E13441">
        <w:rPr>
          <w:rFonts w:ascii="Times New Roman" w:hAnsi="Times New Roman" w:cs="Times New Roman"/>
          <w:sz w:val="24"/>
          <w:szCs w:val="24"/>
        </w:rPr>
        <w:t>relation</w:t>
      </w:r>
      <w:r w:rsidR="00FC0287">
        <w:rPr>
          <w:rFonts w:ascii="Times New Roman" w:hAnsi="Times New Roman" w:cs="Times New Roman"/>
          <w:sz w:val="24"/>
          <w:szCs w:val="24"/>
        </w:rPr>
        <w:t>ships</w:t>
      </w:r>
      <w:r w:rsidRPr="00E13441">
        <w:rPr>
          <w:rFonts w:ascii="Times New Roman" w:hAnsi="Times New Roman" w:cs="Times New Roman"/>
          <w:sz w:val="24"/>
          <w:szCs w:val="24"/>
        </w:rPr>
        <w:t xml:space="preserve"> rather than </w:t>
      </w:r>
      <w:r w:rsidR="00FC0287">
        <w:rPr>
          <w:rFonts w:ascii="Times New Roman" w:hAnsi="Times New Roman" w:cs="Times New Roman"/>
          <w:sz w:val="24"/>
          <w:szCs w:val="24"/>
        </w:rPr>
        <w:t>object-person relations</w:t>
      </w:r>
      <w:r w:rsidRPr="00E13441">
        <w:rPr>
          <w:rFonts w:ascii="Times New Roman" w:hAnsi="Times New Roman" w:cs="Times New Roman"/>
          <w:sz w:val="24"/>
          <w:szCs w:val="24"/>
        </w:rPr>
        <w:t xml:space="preserve">.  </w:t>
      </w:r>
      <w:r w:rsidR="006D5EFB" w:rsidRPr="00E13441">
        <w:rPr>
          <w:rFonts w:ascii="Times New Roman" w:hAnsi="Times New Roman" w:cs="Times New Roman"/>
          <w:sz w:val="24"/>
          <w:szCs w:val="24"/>
        </w:rPr>
        <w:t xml:space="preserve">In this article, we use a material lens to examine access to, and use of functional objects by persons with </w:t>
      </w:r>
      <w:r w:rsidR="00FA12ED">
        <w:rPr>
          <w:rFonts w:ascii="Times New Roman" w:hAnsi="Times New Roman" w:cs="Times New Roman"/>
          <w:sz w:val="24"/>
          <w:szCs w:val="24"/>
        </w:rPr>
        <w:t>dementia</w:t>
      </w:r>
      <w:r w:rsidR="006D5EFB" w:rsidRPr="00E13441">
        <w:rPr>
          <w:rFonts w:ascii="Times New Roman" w:hAnsi="Times New Roman" w:cs="Times New Roman"/>
          <w:sz w:val="24"/>
          <w:szCs w:val="24"/>
        </w:rPr>
        <w:t xml:space="preserve"> living in </w:t>
      </w:r>
      <w:r w:rsidR="00017D52">
        <w:rPr>
          <w:rFonts w:ascii="Times New Roman" w:hAnsi="Times New Roman" w:cs="Times New Roman"/>
          <w:sz w:val="24"/>
          <w:szCs w:val="24"/>
        </w:rPr>
        <w:t xml:space="preserve">a </w:t>
      </w:r>
      <w:r w:rsidR="006D5EFB" w:rsidRPr="00E13441">
        <w:rPr>
          <w:rFonts w:ascii="Times New Roman" w:hAnsi="Times New Roman" w:cs="Times New Roman"/>
          <w:sz w:val="24"/>
          <w:szCs w:val="24"/>
        </w:rPr>
        <w:t>care home</w:t>
      </w:r>
      <w:r w:rsidR="00FA12ED">
        <w:rPr>
          <w:rFonts w:ascii="Times New Roman" w:hAnsi="Times New Roman" w:cs="Times New Roman"/>
          <w:sz w:val="24"/>
          <w:szCs w:val="24"/>
        </w:rPr>
        <w:t xml:space="preserve"> setting</w:t>
      </w:r>
      <w:r w:rsidR="006D5EFB" w:rsidRPr="00E13441">
        <w:rPr>
          <w:rFonts w:ascii="Times New Roman" w:hAnsi="Times New Roman" w:cs="Times New Roman"/>
          <w:sz w:val="24"/>
          <w:szCs w:val="24"/>
        </w:rPr>
        <w:t xml:space="preserve">, and coin the phrase ‘material citizenship’ to advance thinking </w:t>
      </w:r>
      <w:r w:rsidR="00E47354" w:rsidRPr="00E13441">
        <w:rPr>
          <w:rFonts w:ascii="Times New Roman" w:hAnsi="Times New Roman" w:cs="Times New Roman"/>
          <w:sz w:val="24"/>
          <w:szCs w:val="24"/>
        </w:rPr>
        <w:t xml:space="preserve">and practice in this area. </w:t>
      </w:r>
      <w:r w:rsidR="001A6C17" w:rsidRPr="00E13441">
        <w:rPr>
          <w:rFonts w:ascii="Times New Roman" w:hAnsi="Times New Roman" w:cs="Times New Roman"/>
          <w:sz w:val="24"/>
          <w:szCs w:val="24"/>
        </w:rPr>
        <w:t xml:space="preserve"> </w:t>
      </w:r>
    </w:p>
    <w:p w14:paraId="2EAE147B" w14:textId="77777777" w:rsidR="006D5EFB" w:rsidRPr="00E13441" w:rsidRDefault="006D5EFB">
      <w:pPr>
        <w:spacing w:line="480" w:lineRule="auto"/>
        <w:rPr>
          <w:rFonts w:ascii="Times New Roman" w:hAnsi="Times New Roman" w:cs="Times New Roman"/>
          <w:sz w:val="24"/>
          <w:szCs w:val="24"/>
          <w:lang w:val="en-US"/>
        </w:rPr>
      </w:pPr>
    </w:p>
    <w:p w14:paraId="61E9BEB2" w14:textId="5AFF6193" w:rsidR="00BD5BCC" w:rsidRPr="00E13441" w:rsidRDefault="00002EF5">
      <w:pPr>
        <w:spacing w:line="480" w:lineRule="auto"/>
        <w:rPr>
          <w:rFonts w:ascii="Times New Roman" w:hAnsi="Times New Roman" w:cs="Times New Roman"/>
          <w:b/>
          <w:sz w:val="24"/>
          <w:szCs w:val="24"/>
        </w:rPr>
      </w:pPr>
      <w:r w:rsidRPr="00E13441">
        <w:rPr>
          <w:rFonts w:ascii="Times New Roman" w:hAnsi="Times New Roman" w:cs="Times New Roman"/>
          <w:b/>
          <w:sz w:val="24"/>
          <w:szCs w:val="24"/>
          <w:lang w:val="en"/>
        </w:rPr>
        <w:t xml:space="preserve">Aligning </w:t>
      </w:r>
      <w:r w:rsidR="00352502" w:rsidRPr="00E13441">
        <w:rPr>
          <w:rFonts w:ascii="Times New Roman" w:hAnsi="Times New Roman" w:cs="Times New Roman"/>
          <w:b/>
          <w:sz w:val="24"/>
          <w:szCs w:val="24"/>
          <w:lang w:val="en"/>
        </w:rPr>
        <w:t>c</w:t>
      </w:r>
      <w:r w:rsidR="00552C55" w:rsidRPr="00E13441">
        <w:rPr>
          <w:rFonts w:ascii="Times New Roman" w:hAnsi="Times New Roman" w:cs="Times New Roman"/>
          <w:b/>
          <w:sz w:val="24"/>
          <w:szCs w:val="24"/>
          <w:lang w:val="en"/>
        </w:rPr>
        <w:t>itizenship</w:t>
      </w:r>
      <w:r w:rsidR="00881471" w:rsidRPr="00E13441">
        <w:rPr>
          <w:rFonts w:ascii="Times New Roman" w:hAnsi="Times New Roman" w:cs="Times New Roman"/>
          <w:b/>
          <w:sz w:val="24"/>
          <w:szCs w:val="24"/>
          <w:lang w:val="en"/>
        </w:rPr>
        <w:t xml:space="preserve">, </w:t>
      </w:r>
      <w:proofErr w:type="gramStart"/>
      <w:r w:rsidR="00881471" w:rsidRPr="00E13441">
        <w:rPr>
          <w:rFonts w:ascii="Times New Roman" w:hAnsi="Times New Roman" w:cs="Times New Roman"/>
          <w:b/>
          <w:sz w:val="24"/>
          <w:szCs w:val="24"/>
          <w:lang w:val="en"/>
        </w:rPr>
        <w:t>materiality</w:t>
      </w:r>
      <w:proofErr w:type="gramEnd"/>
      <w:r w:rsidR="00552C55" w:rsidRPr="00E13441">
        <w:rPr>
          <w:rFonts w:ascii="Times New Roman" w:hAnsi="Times New Roman" w:cs="Times New Roman"/>
          <w:b/>
          <w:sz w:val="24"/>
          <w:szCs w:val="24"/>
          <w:lang w:val="en"/>
        </w:rPr>
        <w:t xml:space="preserve"> </w:t>
      </w:r>
      <w:r w:rsidR="00356015" w:rsidRPr="00E13441">
        <w:rPr>
          <w:rFonts w:ascii="Times New Roman" w:hAnsi="Times New Roman" w:cs="Times New Roman"/>
          <w:b/>
          <w:sz w:val="24"/>
          <w:szCs w:val="24"/>
        </w:rPr>
        <w:t xml:space="preserve">and </w:t>
      </w:r>
      <w:r w:rsidR="00BD5BCC" w:rsidRPr="00E13441">
        <w:rPr>
          <w:rFonts w:ascii="Times New Roman" w:hAnsi="Times New Roman" w:cs="Times New Roman"/>
          <w:b/>
          <w:sz w:val="24"/>
          <w:szCs w:val="24"/>
        </w:rPr>
        <w:t xml:space="preserve">people with </w:t>
      </w:r>
      <w:r w:rsidR="00FA12ED">
        <w:rPr>
          <w:rFonts w:ascii="Times New Roman" w:hAnsi="Times New Roman" w:cs="Times New Roman"/>
          <w:b/>
          <w:sz w:val="24"/>
          <w:szCs w:val="24"/>
        </w:rPr>
        <w:t>dementia</w:t>
      </w:r>
      <w:r w:rsidR="006768DA" w:rsidRPr="00E13441">
        <w:rPr>
          <w:rFonts w:ascii="Times New Roman" w:hAnsi="Times New Roman" w:cs="Times New Roman"/>
          <w:b/>
          <w:sz w:val="24"/>
          <w:szCs w:val="24"/>
        </w:rPr>
        <w:t xml:space="preserve"> </w:t>
      </w:r>
      <w:r w:rsidRPr="00E13441">
        <w:rPr>
          <w:rFonts w:ascii="Times New Roman" w:hAnsi="Times New Roman" w:cs="Times New Roman"/>
          <w:b/>
          <w:sz w:val="24"/>
          <w:szCs w:val="24"/>
        </w:rPr>
        <w:t>in</w:t>
      </w:r>
      <w:r w:rsidR="006768DA" w:rsidRPr="00E13441">
        <w:rPr>
          <w:rFonts w:ascii="Times New Roman" w:hAnsi="Times New Roman" w:cs="Times New Roman"/>
          <w:b/>
          <w:sz w:val="24"/>
          <w:szCs w:val="24"/>
        </w:rPr>
        <w:t xml:space="preserve"> care homes</w:t>
      </w:r>
      <w:r w:rsidR="00583B24" w:rsidRPr="00E13441">
        <w:rPr>
          <w:rFonts w:ascii="Times New Roman" w:hAnsi="Times New Roman" w:cs="Times New Roman"/>
          <w:b/>
          <w:sz w:val="24"/>
          <w:szCs w:val="24"/>
        </w:rPr>
        <w:t xml:space="preserve">. </w:t>
      </w:r>
    </w:p>
    <w:p w14:paraId="23A4A1E7" w14:textId="2EF5212E" w:rsidR="00FA00FD" w:rsidRDefault="00583B24">
      <w:pPr>
        <w:autoSpaceDE w:val="0"/>
        <w:autoSpaceDN w:val="0"/>
        <w:adjustRightInd w:val="0"/>
        <w:spacing w:after="0" w:line="480" w:lineRule="auto"/>
        <w:rPr>
          <w:rStyle w:val="text"/>
          <w:rFonts w:ascii="Times New Roman" w:hAnsi="Times New Roman" w:cs="Times New Roman"/>
          <w:sz w:val="24"/>
          <w:szCs w:val="24"/>
          <w:lang w:val="en-US"/>
        </w:rPr>
      </w:pPr>
      <w:r w:rsidRPr="00E13441">
        <w:rPr>
          <w:rFonts w:ascii="Times New Roman" w:hAnsi="Times New Roman" w:cs="Times New Roman"/>
          <w:sz w:val="24"/>
          <w:szCs w:val="24"/>
        </w:rPr>
        <w:lastRenderedPageBreak/>
        <w:t>C</w:t>
      </w:r>
      <w:r w:rsidR="00352502" w:rsidRPr="00E13441">
        <w:rPr>
          <w:rFonts w:ascii="Times New Roman" w:hAnsi="Times New Roman" w:cs="Times New Roman"/>
          <w:sz w:val="24"/>
          <w:szCs w:val="24"/>
        </w:rPr>
        <w:t xml:space="preserve">itizenship </w:t>
      </w:r>
      <w:r w:rsidRPr="00E13441">
        <w:rPr>
          <w:rFonts w:ascii="Times New Roman" w:hAnsi="Times New Roman" w:cs="Times New Roman"/>
          <w:sz w:val="24"/>
          <w:szCs w:val="24"/>
        </w:rPr>
        <w:t>is an</w:t>
      </w:r>
      <w:r w:rsidR="00180A96" w:rsidRPr="00E13441">
        <w:rPr>
          <w:rFonts w:ascii="Times New Roman" w:hAnsi="Times New Roman" w:cs="Times New Roman"/>
          <w:sz w:val="24"/>
          <w:szCs w:val="24"/>
        </w:rPr>
        <w:t xml:space="preserve"> </w:t>
      </w:r>
      <w:r w:rsidR="00352502" w:rsidRPr="00E13441">
        <w:rPr>
          <w:rFonts w:ascii="Times New Roman" w:hAnsi="Times New Roman" w:cs="Times New Roman"/>
          <w:sz w:val="24"/>
          <w:szCs w:val="24"/>
        </w:rPr>
        <w:t>increasingly important concept for enhancing the status</w:t>
      </w:r>
      <w:r w:rsidR="001A6C17" w:rsidRPr="00E13441">
        <w:rPr>
          <w:rFonts w:ascii="Times New Roman" w:hAnsi="Times New Roman" w:cs="Times New Roman"/>
          <w:sz w:val="24"/>
          <w:szCs w:val="24"/>
        </w:rPr>
        <w:t xml:space="preserve">, </w:t>
      </w:r>
      <w:r w:rsidR="00352502" w:rsidRPr="00E13441">
        <w:rPr>
          <w:rFonts w:ascii="Times New Roman" w:hAnsi="Times New Roman" w:cs="Times New Roman"/>
          <w:sz w:val="24"/>
          <w:szCs w:val="24"/>
        </w:rPr>
        <w:t xml:space="preserve">rights </w:t>
      </w:r>
      <w:r w:rsidR="001A6C17" w:rsidRPr="00E13441">
        <w:rPr>
          <w:rFonts w:ascii="Times New Roman" w:hAnsi="Times New Roman" w:cs="Times New Roman"/>
          <w:sz w:val="24"/>
          <w:szCs w:val="24"/>
        </w:rPr>
        <w:t>and</w:t>
      </w:r>
      <w:r w:rsidR="00E47354" w:rsidRPr="00E13441">
        <w:rPr>
          <w:rFonts w:ascii="Times New Roman" w:hAnsi="Times New Roman" w:cs="Times New Roman"/>
          <w:sz w:val="24"/>
          <w:szCs w:val="24"/>
        </w:rPr>
        <w:t xml:space="preserve"> </w:t>
      </w:r>
      <w:r w:rsidR="001A6C17" w:rsidRPr="00E13441">
        <w:rPr>
          <w:rFonts w:ascii="Times New Roman" w:hAnsi="Times New Roman" w:cs="Times New Roman"/>
          <w:sz w:val="24"/>
          <w:szCs w:val="24"/>
        </w:rPr>
        <w:t xml:space="preserve">opportunities afforded to </w:t>
      </w:r>
      <w:r w:rsidR="00352502" w:rsidRPr="00E13441">
        <w:rPr>
          <w:rFonts w:ascii="Times New Roman" w:hAnsi="Times New Roman" w:cs="Times New Roman"/>
          <w:sz w:val="24"/>
          <w:szCs w:val="24"/>
        </w:rPr>
        <w:t xml:space="preserve">people with </w:t>
      </w:r>
      <w:r w:rsidR="00FA12ED">
        <w:rPr>
          <w:rFonts w:ascii="Times New Roman" w:hAnsi="Times New Roman" w:cs="Times New Roman"/>
          <w:sz w:val="24"/>
          <w:szCs w:val="24"/>
        </w:rPr>
        <w:t>dementia</w:t>
      </w:r>
      <w:r w:rsidR="00352502" w:rsidRPr="00E13441">
        <w:rPr>
          <w:rFonts w:ascii="Times New Roman" w:hAnsi="Times New Roman" w:cs="Times New Roman"/>
          <w:sz w:val="24"/>
          <w:szCs w:val="24"/>
        </w:rPr>
        <w:t xml:space="preserve"> </w:t>
      </w:r>
      <w:r w:rsidR="00352502" w:rsidRPr="00E13441">
        <w:rPr>
          <w:rFonts w:ascii="Times New Roman" w:hAnsi="Times New Roman" w:cs="Times New Roman"/>
          <w:sz w:val="24"/>
          <w:szCs w:val="24"/>
        </w:rPr>
        <w:fldChar w:fldCharType="begin" w:fldLock="1"/>
      </w:r>
      <w:r w:rsidR="00C21F5B" w:rsidRPr="00E13441">
        <w:rPr>
          <w:rFonts w:ascii="Times New Roman" w:hAnsi="Times New Roman" w:cs="Times New Roman"/>
          <w:sz w:val="24"/>
          <w:szCs w:val="24"/>
        </w:rPr>
        <w:instrText>ADDIN CSL_CITATION {"citationItems":[{"id":"ITEM-1","itemData":{"DOI":"10.1080/09687599.2014.924905","ISBN":"0968-7599","ISSN":"13600508","abstract":"This article examines the experiences of citizens with dementia who campaign for social change, with a particular focus on the effects of campaigning on citizenry identity and psycho-emotional well-being. In diary-interviews, 16 people with dementia recorded and described their experiences of campaigning. Findings revealed that although campaigning can be energising and reaffirming of citizen identity, because it (re)located a person within the realm of work, individuals may experience dementia-related fatigue and oppression linked to normative expectations about what someone with dementia ‘should’ be like. The discussion is linked to critical debates within disability studies about the psycho-emotional aspects of impairment and disability, and concludes that the struggle for citizenship has only just begun for people with dementia.","author":[{"dropping-particle":"","family":"Bartlett","given":"Ruth","non-dropping-particle":"","parse-names":false,"suffix":""}],"container-title":"Disability and Society","id":"ITEM-1","issue":"8","issued":{"date-parts":[["2014"]]},"page":"1291-1304","publisher":"Routledge","title":"Citizenship in action: the lived experiences of citizens with dementia who campaign for social change","type":"article-journal","volume":"29"},"uris":["http://www.mendeley.com/documents/?uuid=350045e9-0403-407e-be81-1fa06d355d33"]},{"id":"ITEM-2","itemData":{"DOI":"10.1016/j.jaging.2006.09.002","ISBN":"0890-4065","ISSN":"08904065","abstract":"Personhood has provided a lens for conceptualising dementia practice and research for over ten years. It has afforded the rationale and language for improving care and for raising consciousness about the status of people with dementia, as people, intrinsically worthy of respect. However, because personhood is essentially an apolitical concept concerned with psychosocial issues it may be too limiting. Citizenship provides another possible lens. Citizenship is used in cognate disciplines to promote the status of discriminated groups of people still further, to that of a person with power entitled to the same from life as everyone else. However, as citizenship tends to assume the self-cognizance to exercise rights and responsibilities, it may not be as appropriate for people with severe dementia. Both concepts are problematic then, taking too narrow a view of the human experience. For this field to develop over the next ten years it clearly needs a wider lens that is both inclusive of personhood and citizenship, but which also recognizes the complexities of human experience. This article reviews the relevance of personhood and citizenship for dementia practice and research, and argues for a broader lens that incorporates citizenship and sociological ideas about agency and structure. © 2006 Elsevier Inc. All rights reserved.","author":[{"dropping-particle":"","family":"Bartlett","given":"Ruth","non-dropping-particle":"","parse-names":false,"suffix":""},{"dropping-particle":"","family":"O'Connor","given":"Deborah","non-dropping-particle":"","parse-names":false,"suffix":""}],"container-title":"Journal of Aging Studies","id":"ITEM-2","issue":"2","issued":{"date-parts":[["2007"]]},"page":"107-118","title":"From personhood to citizenship: Broadening the lens for dementia practice and research","type":"article-journal","volume":"21"},"uris":["http://www.mendeley.com/documents/?uuid=1f7ed3c8-ca17-46e8-85dc-dac630b78019"]},{"id":"ITEM-3","itemData":{"author":[{"dropping-particle":"","family":"Bartlett","given":"R.","non-dropping-particle":"","parse-names":false,"suffix":""},{"dropping-particle":"","family":"O’Connor","given":"Deborah L.","non-dropping-particle":"","parse-names":false,"suffix":""}],"id":"ITEM-3","issued":{"date-parts":[["2010"]]},"publisher":"Policy Press Bristol","title":"Broadening the Dementia Debate Towards Social Citizenship","type":"book"},"uris":["http://www.mendeley.com/documents/?uuid=b5c771da-d3e7-4b92-b4d4-90eb5d4b72a0","http://www.mendeley.com/documents/?uuid=beda42d8-3eb5-4572-81bb-d6ee2e217eb9"]},{"id":"ITEM-4","itemData":{"DOI":"10.1016/j.jaging.2007.04.002","ISBN":"08904065","ISSN":"08904065","PMID":"18477608","abstract":"Much has been written about the centrality of narrative to an understanding of the person. The basis of the argument put forward in this article is that narrative and narrativity are centrally constitutive of the personhood and the Self. This being said, the current conceptualisation of narrative and narrativity excludes some individuals and groups of people, such as people with dementia. Relatively recently there has been a move toward developing a citizenship model of dementia as a framework within which people with dementia can be empowered. This development is, however, currently under-theorised. The argument presented here is that in order to develop that model we need to find ways of integrating narrative and citizenship, thus linking the personal and the political. © 2008 Elsevier Inc. All rights reserved.","author":[{"dropping-particle":"","family":"Baldwin","given":"Clive","non-dropping-particle":"","parse-names":false,"suffix":""}],"container-title":"Journal of Aging Studies","id":"ITEM-4","issue":"3","issued":{"date-parts":[["2008"]]},"page":"222-228","title":"Narrative(,) citizenship and dementia: The personal and the political","type":"article-journal","volume":"22"},"uris":["http://www.mendeley.com/documents/?uuid=27b97dde-c002-4599-a991-0d851664215e"]},{"id":"ITEM-5","itemData":{"DOI":"10.1177/0969733011408049","ISBN":"0969733011","ISSN":"09697330","PMID":"21893577","abstract":"Social death is apparent when people are considered unworthy of social participation and deemed to be dead when they are alive. Some marginalized groups are more susceptible to this treatment than others, and one such group is people with dementia. Studies into discrimination towards older people are well documented and serve as a source of motivation of older people's social movements worldwide. Concurrently, theories of ageing and care have been forthcoming in a bid to improve the quality of responses to older people in times of need. Included in this theorizing has been the analysis of values and approaches that paid carers convey to citizens who require their help. In this article, the values and approaches of social workers and mental health nurses bring to people with dementia are considered within the context of social life and social death. It is based on a small study that undertook to critically examine how participation of people with dementia was facilitated. A thanatological lens was used to interpret inclusive and exclusive practices which potentially create opportunity for participation or reinforce the loss of citizenship for older people with dementia.","author":[{"dropping-particle":"","family":"Brannelly","given":"Tula","non-dropping-particle":"","parse-names":false,"suffix":""}],"container-title":"Nursing Ethics","id":"ITEM-5","issue":"5","issued":{"date-parts":[["2011"]]},"page":"662-671","title":"Sustaining citizenship: People with dementia and the phenomenon of social death","type":"article-journal","volume":"18"},"uris":["http://www.mendeley.com/documents/?uuid=6ff56f27-4938-4bb4-88be-5745b5b796a0"]},{"id":"ITEM-6","itemData":{"DOI":"10.1177/1471301214563959","ISBN":"1471301214","ISSN":"17412684","PMID":"25525075","abstract":"The overall aim of the study was to investigate if and how persons with dementia were able to take part in negotiations for formal support, as cases of citizenship as practice. The transcripts used for analysis were from 11 assessment meetings conducted in Sweden, in which the formal applicant was a person with dementia. The findings suggest that the actual participation of persons with dementia in assessment meetings varies. Communication problems were found in the meetings to different degrees and were dealt with differently and with various consequences. For those persons with dementia contributing at the same levels as the other participants, there was an attempt at mutual understanding. For those making fewer contributions, the other interlocutors took over the initiative and thus affected the practice of citizenship by persons with dementia in a negative way. The practice of citizenship is situation based and varies depending on all participants. When the person with dementia is able to participate in the conversation, social workers can facilitate for them to overcome communication problems by giving them more time and signaling acceptance. If the person with dementia has great problems in participating, the other</w:instrText>
      </w:r>
      <w:r w:rsidR="00C21F5B" w:rsidRPr="00473870">
        <w:rPr>
          <w:rFonts w:ascii="Times New Roman" w:hAnsi="Times New Roman" w:cs="Times New Roman"/>
          <w:sz w:val="24"/>
          <w:szCs w:val="24"/>
          <w:lang w:val="nb-NO"/>
        </w:rPr>
        <w:instrText xml:space="preserve"> participants can find different strategies to at least involve her or him in the conversation.","author":[{"dropping-particle":"","family":"Österholm","given":"J. H.","non-dropping-particle":"","parse-names":false,"suffix":""},{"dropping-particle":"","family":"Hydén","given":"L. C.","non-dropping-particle":"","parse-names":false,"suffix":""}],"container-title":"Dementia","id":"ITEM-6","issue":"6","issued":{"date-parts":[["2016"]]},"page":"1457-1473","title":"Citizenship as practice: Handling communication problems in encounters between persons with dementia and social workers","type":"article-journal","volume":"15"},"uris":["http://www.mendeley.com/documents/?uuid=b9d90f84-18c9-49f1-9a7d-0968a17bd954","http://www.mendeley.com/documents/?uuid=bbc2b0b5-6b2e-410d-9ce2-cdee0e5e25c8"]}],"mendeley":{"formattedCitation":"(Bartlett and O’Connor, 2007, 2010; Baldwin, 2008; Brannelly, 2011; Bartlett, 2014; Österholm and Hydén, 2016)","manualFormatting":"(Baldwin, 2008; Bartlett and O’Connor, 2010; Bartlett, 2014; Bartlett and O’Connor, 2007; Brannelly, 2011; Österholm and Hydén, 2016)","plainTextFormattedCitation":"(Bartlett and O’Connor, 2007, 2010; Baldwin, 2008; Brannelly, 2011; Bartlett, 2014; Österholm and Hydén, 2016)","previouslyFormattedCitation":"(Bartlett and O’Connor, 2007, 2010; Baldwin, 2008; Brannelly, 2011; Bartlett, 2014; Österholm and Hydén, 2016)"},"properties":{"noteIndex":0},"schema":"https://github.com/citation-style-language/schema/raw/master/csl-citation.json"}</w:instrText>
      </w:r>
      <w:r w:rsidR="00352502" w:rsidRPr="00E13441">
        <w:rPr>
          <w:rFonts w:ascii="Times New Roman" w:hAnsi="Times New Roman" w:cs="Times New Roman"/>
          <w:sz w:val="24"/>
          <w:szCs w:val="24"/>
        </w:rPr>
        <w:fldChar w:fldCharType="separate"/>
      </w:r>
      <w:r w:rsidR="00352502" w:rsidRPr="00E13441">
        <w:rPr>
          <w:rFonts w:ascii="Times New Roman" w:hAnsi="Times New Roman" w:cs="Times New Roman"/>
          <w:noProof/>
          <w:sz w:val="24"/>
          <w:szCs w:val="24"/>
          <w:lang w:val="nb-NO"/>
        </w:rPr>
        <w:t xml:space="preserve">(Baldwin, 2008; Bartlett </w:t>
      </w:r>
      <w:r w:rsidR="00953B69" w:rsidRPr="00E13441">
        <w:rPr>
          <w:rFonts w:ascii="Times New Roman" w:hAnsi="Times New Roman" w:cs="Times New Roman"/>
          <w:noProof/>
          <w:sz w:val="24"/>
          <w:szCs w:val="24"/>
          <w:lang w:val="nb-NO"/>
        </w:rPr>
        <w:t>and</w:t>
      </w:r>
      <w:r w:rsidR="00352502" w:rsidRPr="00E13441">
        <w:rPr>
          <w:rFonts w:ascii="Times New Roman" w:hAnsi="Times New Roman" w:cs="Times New Roman"/>
          <w:noProof/>
          <w:sz w:val="24"/>
          <w:szCs w:val="24"/>
          <w:lang w:val="nb-NO"/>
        </w:rPr>
        <w:t xml:space="preserve"> O’Connor, 2010; Bartlett, 2014; Bartlett </w:t>
      </w:r>
      <w:r w:rsidR="00953B69" w:rsidRPr="00E13441">
        <w:rPr>
          <w:rFonts w:ascii="Times New Roman" w:hAnsi="Times New Roman" w:cs="Times New Roman"/>
          <w:noProof/>
          <w:sz w:val="24"/>
          <w:szCs w:val="24"/>
          <w:lang w:val="nb-NO"/>
        </w:rPr>
        <w:t>and</w:t>
      </w:r>
      <w:r w:rsidR="00352502" w:rsidRPr="00E13441">
        <w:rPr>
          <w:rFonts w:ascii="Times New Roman" w:hAnsi="Times New Roman" w:cs="Times New Roman"/>
          <w:noProof/>
          <w:sz w:val="24"/>
          <w:szCs w:val="24"/>
          <w:lang w:val="nb-NO"/>
        </w:rPr>
        <w:t xml:space="preserve"> O’Connor, 2007; Brannelly, 2011; Österholm </w:t>
      </w:r>
      <w:r w:rsidR="00953B69" w:rsidRPr="00E13441">
        <w:rPr>
          <w:rFonts w:ascii="Times New Roman" w:hAnsi="Times New Roman" w:cs="Times New Roman"/>
          <w:noProof/>
          <w:sz w:val="24"/>
          <w:szCs w:val="24"/>
          <w:lang w:val="nb-NO"/>
        </w:rPr>
        <w:t>and</w:t>
      </w:r>
      <w:r w:rsidR="00352502" w:rsidRPr="00E13441">
        <w:rPr>
          <w:rFonts w:ascii="Times New Roman" w:hAnsi="Times New Roman" w:cs="Times New Roman"/>
          <w:noProof/>
          <w:sz w:val="24"/>
          <w:szCs w:val="24"/>
          <w:lang w:val="nb-NO"/>
        </w:rPr>
        <w:t xml:space="preserve"> Hydén, 2016)</w:t>
      </w:r>
      <w:r w:rsidR="00352502" w:rsidRPr="00E13441">
        <w:rPr>
          <w:rFonts w:ascii="Times New Roman" w:hAnsi="Times New Roman" w:cs="Times New Roman"/>
          <w:sz w:val="24"/>
          <w:szCs w:val="24"/>
        </w:rPr>
        <w:fldChar w:fldCharType="end"/>
      </w:r>
      <w:r w:rsidR="00352502" w:rsidRPr="00E13441">
        <w:rPr>
          <w:rFonts w:ascii="Times New Roman" w:hAnsi="Times New Roman" w:cs="Times New Roman"/>
          <w:sz w:val="24"/>
          <w:szCs w:val="24"/>
          <w:lang w:val="nb-NO"/>
        </w:rPr>
        <w:t xml:space="preserve">.  </w:t>
      </w:r>
      <w:r w:rsidR="00352502" w:rsidRPr="00E13441">
        <w:rPr>
          <w:rFonts w:ascii="Times New Roman" w:hAnsi="Times New Roman" w:cs="Times New Roman"/>
          <w:sz w:val="24"/>
          <w:szCs w:val="24"/>
        </w:rPr>
        <w:t xml:space="preserve">Various studies have </w:t>
      </w:r>
      <w:r w:rsidR="000C5D2A" w:rsidRPr="00E13441">
        <w:rPr>
          <w:rFonts w:ascii="Times New Roman" w:hAnsi="Times New Roman" w:cs="Times New Roman"/>
          <w:sz w:val="24"/>
          <w:szCs w:val="24"/>
        </w:rPr>
        <w:t xml:space="preserve">used the idea of citizenship </w:t>
      </w:r>
      <w:r w:rsidR="00352502" w:rsidRPr="00E13441">
        <w:rPr>
          <w:rFonts w:ascii="Times New Roman" w:hAnsi="Times New Roman" w:cs="Times New Roman"/>
          <w:sz w:val="24"/>
          <w:szCs w:val="24"/>
        </w:rPr>
        <w:t xml:space="preserve">to </w:t>
      </w:r>
      <w:r w:rsidR="000C5D2A" w:rsidRPr="00E13441">
        <w:rPr>
          <w:rFonts w:ascii="Times New Roman" w:hAnsi="Times New Roman" w:cs="Times New Roman"/>
          <w:sz w:val="24"/>
          <w:szCs w:val="24"/>
        </w:rPr>
        <w:t xml:space="preserve">draw attention to </w:t>
      </w:r>
      <w:r w:rsidR="00352502" w:rsidRPr="00E13441">
        <w:rPr>
          <w:rFonts w:ascii="Times New Roman" w:hAnsi="Times New Roman" w:cs="Times New Roman"/>
          <w:sz w:val="24"/>
          <w:szCs w:val="24"/>
        </w:rPr>
        <w:t xml:space="preserve">power relations and discriminatory practices </w:t>
      </w:r>
      <w:r w:rsidR="000C5D2A" w:rsidRPr="00E13441">
        <w:rPr>
          <w:rFonts w:ascii="Times New Roman" w:hAnsi="Times New Roman" w:cs="Times New Roman"/>
          <w:sz w:val="24"/>
          <w:szCs w:val="24"/>
        </w:rPr>
        <w:t>in care settings</w:t>
      </w:r>
      <w:r w:rsidR="00352502" w:rsidRPr="00E13441">
        <w:rPr>
          <w:rFonts w:ascii="Times New Roman" w:hAnsi="Times New Roman" w:cs="Times New Roman"/>
          <w:sz w:val="24"/>
          <w:szCs w:val="24"/>
        </w:rPr>
        <w:t xml:space="preserve"> </w:t>
      </w:r>
      <w:r w:rsidR="00352502" w:rsidRPr="00E13441">
        <w:rPr>
          <w:rFonts w:ascii="Times New Roman" w:hAnsi="Times New Roman" w:cs="Times New Roman"/>
          <w:sz w:val="24"/>
          <w:szCs w:val="24"/>
        </w:rPr>
        <w:fldChar w:fldCharType="begin" w:fldLock="1"/>
      </w:r>
      <w:r w:rsidR="004426B7" w:rsidRPr="00E13441">
        <w:rPr>
          <w:rFonts w:ascii="Times New Roman" w:hAnsi="Times New Roman" w:cs="Times New Roman"/>
          <w:sz w:val="24"/>
          <w:szCs w:val="24"/>
        </w:rPr>
        <w:instrText>ADDIN CSL_CITATION {"citationItems":[{"id":"ITEM-1","itemData":{"author":[{"dropping-particle":"","family":"Bartlett","given":"R.","non-dropping-particle":"","parse-names":false,"suffix":""},{"dropping-particle":"","family":"O’Connor","given":"Deborah L.","non-dropping-particle":"","parse-names":false,"suffix":""}],"id":"ITEM-1","issued":{"date-parts":[["2010"]]},"publisher":"Policy Press Bristol","title":"Broadening the Dementia Debate Towards Social Citizenship","type":"book"},"uris":["http://www.mendeley.com/documents/?uuid=beda42d8-3eb5-4572-81bb-d6ee2e217eb9","http://www.mendeley.com/documents/?uuid=b5c771da-d3e7-4b92-b4d4-90eb5d4b72a0"]}],"mendeley":{"formattedCitation":"(Bartlett and O’Connor, 2010)","manualFormatting":"(Bartlett and O’Connor, 2010)","plainTextFormattedCitation":"(Bartlett and O’Connor, 2010)","previouslyFormattedCitation":"(Bartlett and O’Connor, 2010)"},"properties":{"noteIndex":0},"schema":"https://github.com/citation-style-language/schema/raw/master/csl-citation.json"}</w:instrText>
      </w:r>
      <w:r w:rsidR="00352502" w:rsidRPr="00E13441">
        <w:rPr>
          <w:rFonts w:ascii="Times New Roman" w:hAnsi="Times New Roman" w:cs="Times New Roman"/>
          <w:sz w:val="24"/>
          <w:szCs w:val="24"/>
        </w:rPr>
        <w:fldChar w:fldCharType="separate"/>
      </w:r>
      <w:r w:rsidR="00352502" w:rsidRPr="00E13441">
        <w:rPr>
          <w:rFonts w:ascii="Times New Roman" w:hAnsi="Times New Roman" w:cs="Times New Roman"/>
          <w:noProof/>
          <w:sz w:val="24"/>
          <w:szCs w:val="24"/>
        </w:rPr>
        <w:t xml:space="preserve">(Bartlett </w:t>
      </w:r>
      <w:r w:rsidR="00953B69" w:rsidRPr="00E13441">
        <w:rPr>
          <w:rFonts w:ascii="Times New Roman" w:hAnsi="Times New Roman" w:cs="Times New Roman"/>
          <w:noProof/>
          <w:sz w:val="24"/>
          <w:szCs w:val="24"/>
        </w:rPr>
        <w:t>and</w:t>
      </w:r>
      <w:r w:rsidR="00352502" w:rsidRPr="00E13441">
        <w:rPr>
          <w:rFonts w:ascii="Times New Roman" w:hAnsi="Times New Roman" w:cs="Times New Roman"/>
          <w:noProof/>
          <w:sz w:val="24"/>
          <w:szCs w:val="24"/>
        </w:rPr>
        <w:t xml:space="preserve"> O’Connor, 2010)</w:t>
      </w:r>
      <w:r w:rsidR="00352502" w:rsidRPr="00E13441">
        <w:rPr>
          <w:rFonts w:ascii="Times New Roman" w:hAnsi="Times New Roman" w:cs="Times New Roman"/>
          <w:sz w:val="24"/>
          <w:szCs w:val="24"/>
        </w:rPr>
        <w:fldChar w:fldCharType="end"/>
      </w:r>
      <w:r w:rsidR="00352502" w:rsidRPr="00E13441">
        <w:rPr>
          <w:rFonts w:ascii="Times New Roman" w:hAnsi="Times New Roman" w:cs="Times New Roman"/>
          <w:sz w:val="24"/>
          <w:szCs w:val="24"/>
        </w:rPr>
        <w:t xml:space="preserve">. </w:t>
      </w:r>
      <w:r w:rsidR="00C92D52" w:rsidRPr="00E13441">
        <w:rPr>
          <w:rFonts w:ascii="Times New Roman" w:hAnsi="Times New Roman" w:cs="Times New Roman"/>
          <w:sz w:val="24"/>
          <w:szCs w:val="24"/>
        </w:rPr>
        <w:t xml:space="preserve"> </w:t>
      </w:r>
      <w:r w:rsidR="00881471" w:rsidRPr="00E13441">
        <w:rPr>
          <w:rFonts w:ascii="Times New Roman" w:hAnsi="Times New Roman" w:cs="Times New Roman"/>
          <w:sz w:val="24"/>
          <w:szCs w:val="24"/>
        </w:rPr>
        <w:t>F</w:t>
      </w:r>
      <w:r w:rsidR="00C92D52" w:rsidRPr="00E13441">
        <w:rPr>
          <w:rFonts w:ascii="Times New Roman" w:hAnsi="Times New Roman" w:cs="Times New Roman"/>
          <w:sz w:val="24"/>
          <w:szCs w:val="24"/>
        </w:rPr>
        <w:t xml:space="preserve">or example, </w:t>
      </w:r>
      <w:proofErr w:type="spellStart"/>
      <w:r w:rsidR="00017CBE" w:rsidRPr="00E13441">
        <w:rPr>
          <w:rFonts w:ascii="Times New Roman" w:hAnsi="Times New Roman" w:cs="Times New Roman"/>
          <w:sz w:val="24"/>
          <w:szCs w:val="24"/>
        </w:rPr>
        <w:t>Brannelly</w:t>
      </w:r>
      <w:proofErr w:type="spellEnd"/>
      <w:r w:rsidR="00017CBE" w:rsidRPr="00E13441">
        <w:rPr>
          <w:rFonts w:ascii="Times New Roman" w:hAnsi="Times New Roman" w:cs="Times New Roman"/>
          <w:sz w:val="24"/>
          <w:szCs w:val="24"/>
        </w:rPr>
        <w:t xml:space="preserve"> (2011) investigated the </w:t>
      </w:r>
      <w:r w:rsidR="004426B7" w:rsidRPr="00E13441">
        <w:rPr>
          <w:rFonts w:ascii="Times New Roman" w:hAnsi="Times New Roman" w:cs="Times New Roman"/>
          <w:sz w:val="24"/>
          <w:szCs w:val="24"/>
        </w:rPr>
        <w:t>[</w:t>
      </w:r>
      <w:r w:rsidR="00017CBE" w:rsidRPr="00E13441">
        <w:rPr>
          <w:rFonts w:ascii="Times New Roman" w:hAnsi="Times New Roman" w:cs="Times New Roman"/>
          <w:sz w:val="24"/>
          <w:szCs w:val="24"/>
        </w:rPr>
        <w:t>lack of</w:t>
      </w:r>
      <w:r w:rsidR="004426B7" w:rsidRPr="00E13441">
        <w:rPr>
          <w:rFonts w:ascii="Times New Roman" w:hAnsi="Times New Roman" w:cs="Times New Roman"/>
          <w:sz w:val="24"/>
          <w:szCs w:val="24"/>
        </w:rPr>
        <w:t>]</w:t>
      </w:r>
      <w:r w:rsidR="00017CBE" w:rsidRPr="00E13441">
        <w:rPr>
          <w:rFonts w:ascii="Times New Roman" w:hAnsi="Times New Roman" w:cs="Times New Roman"/>
          <w:sz w:val="24"/>
          <w:szCs w:val="24"/>
        </w:rPr>
        <w:t xml:space="preserve"> participation by people with </w:t>
      </w:r>
      <w:r w:rsidR="00FA12ED">
        <w:rPr>
          <w:rFonts w:ascii="Times New Roman" w:hAnsi="Times New Roman" w:cs="Times New Roman"/>
          <w:sz w:val="24"/>
          <w:szCs w:val="24"/>
        </w:rPr>
        <w:t>dementia</w:t>
      </w:r>
      <w:r w:rsidR="00017CBE" w:rsidRPr="00E13441">
        <w:rPr>
          <w:rFonts w:ascii="Times New Roman" w:hAnsi="Times New Roman" w:cs="Times New Roman"/>
          <w:sz w:val="24"/>
          <w:szCs w:val="24"/>
        </w:rPr>
        <w:t xml:space="preserve"> in decisions about their care, in terms of citizenship.  </w:t>
      </w:r>
      <w:r w:rsidR="002E7D16" w:rsidRPr="00E13441">
        <w:rPr>
          <w:rFonts w:ascii="Times New Roman" w:hAnsi="Times New Roman" w:cs="Times New Roman"/>
          <w:sz w:val="24"/>
          <w:szCs w:val="24"/>
        </w:rPr>
        <w:t xml:space="preserve">In another study, </w:t>
      </w:r>
      <w:r w:rsidR="00C92D52" w:rsidRPr="00E13441">
        <w:rPr>
          <w:rFonts w:ascii="Times New Roman" w:hAnsi="Times New Roman" w:cs="Times New Roman"/>
          <w:sz w:val="24"/>
          <w:szCs w:val="24"/>
        </w:rPr>
        <w:t>communication barriers between social workers and pe</w:t>
      </w:r>
      <w:r w:rsidR="00881471" w:rsidRPr="00E13441">
        <w:rPr>
          <w:rFonts w:ascii="Times New Roman" w:hAnsi="Times New Roman" w:cs="Times New Roman"/>
          <w:sz w:val="24"/>
          <w:szCs w:val="24"/>
        </w:rPr>
        <w:t xml:space="preserve">rsons with </w:t>
      </w:r>
      <w:r w:rsidR="00FA12ED">
        <w:rPr>
          <w:rFonts w:ascii="Times New Roman" w:hAnsi="Times New Roman" w:cs="Times New Roman"/>
          <w:sz w:val="24"/>
          <w:szCs w:val="24"/>
        </w:rPr>
        <w:t>dementia</w:t>
      </w:r>
      <w:r w:rsidR="00881471" w:rsidRPr="00E13441">
        <w:rPr>
          <w:rFonts w:ascii="Times New Roman" w:hAnsi="Times New Roman" w:cs="Times New Roman"/>
          <w:sz w:val="24"/>
          <w:szCs w:val="24"/>
        </w:rPr>
        <w:t xml:space="preserve"> </w:t>
      </w:r>
      <w:r w:rsidR="002E7D16" w:rsidRPr="00E13441">
        <w:rPr>
          <w:rFonts w:ascii="Times New Roman" w:hAnsi="Times New Roman" w:cs="Times New Roman"/>
          <w:sz w:val="24"/>
          <w:szCs w:val="24"/>
        </w:rPr>
        <w:t xml:space="preserve">were analysed </w:t>
      </w:r>
      <w:r w:rsidR="0002102A" w:rsidRPr="00E13441">
        <w:rPr>
          <w:rFonts w:ascii="Times New Roman" w:hAnsi="Times New Roman" w:cs="Times New Roman"/>
          <w:sz w:val="24"/>
          <w:szCs w:val="24"/>
        </w:rPr>
        <w:t>as</w:t>
      </w:r>
      <w:r w:rsidR="00C92D52" w:rsidRPr="00E13441">
        <w:rPr>
          <w:rFonts w:ascii="Times New Roman" w:hAnsi="Times New Roman" w:cs="Times New Roman"/>
          <w:sz w:val="24"/>
          <w:szCs w:val="24"/>
        </w:rPr>
        <w:t xml:space="preserve"> ‘citizenship as practice’</w:t>
      </w:r>
      <w:r w:rsidR="0002102A" w:rsidRPr="00E13441">
        <w:rPr>
          <w:rFonts w:ascii="Times New Roman" w:hAnsi="Times New Roman" w:cs="Times New Roman"/>
          <w:sz w:val="24"/>
          <w:szCs w:val="24"/>
        </w:rPr>
        <w:t xml:space="preserve"> </w:t>
      </w:r>
      <w:r w:rsidR="003879D8" w:rsidRPr="00E13441">
        <w:rPr>
          <w:rFonts w:ascii="Times New Roman" w:hAnsi="Times New Roman" w:cs="Times New Roman"/>
          <w:sz w:val="24"/>
          <w:szCs w:val="24"/>
        </w:rPr>
        <w:fldChar w:fldCharType="begin" w:fldLock="1"/>
      </w:r>
      <w:r w:rsidR="00A75098" w:rsidRPr="00E13441">
        <w:rPr>
          <w:rFonts w:ascii="Times New Roman" w:hAnsi="Times New Roman" w:cs="Times New Roman"/>
          <w:sz w:val="24"/>
          <w:szCs w:val="24"/>
        </w:rPr>
        <w:instrText>ADDIN CSL_CITATION {"citationItems":[{"id":"ITEM-1","itemData":{"DOI":"10.1177/1471301214563959","ISBN":"1471301214","ISSN":"1471-3012","abstract":"The overall aim of the study was to investigate if and how persons with dementia were able to take part in negotiations for formal support, as cases of citizenship as practice. The transcripts used for analysis were from 11 assessment meetings conducted in Sweden, in which the formal applicant was a person with dementia. The findings suggest that the actual participation of persons with dementia in assessment meetings varies. Communication problems were found in the meetings to different degrees and were dealt with differently and with various consequences. For those persons with dementia contributing at the same levels as the other participants, there was an attempt at mutual understanding. For those making fewer contributions, the other interlocutors took over the initiative and thus affected the practice of citizenship by persons with dementia in a negative way. The practice of citizenship is situation based and varies depending on all participants. When the person with dementia is able to participate in the conversation, social workers can facilitate for them to overcome communication problems by giving them more time and signaling acceptance. If the person with dementia has great problems in participating, the other participants can find different strategies to at least involve her or him in the conversation.","author":[{"dropping-particle":"","family":"Österholm","given":"J. H.","non-dropping-particle":"","parse-names":false,"suffix":""},{"dropping-particle":"","family":"Hydén","given":"L. C","non-dropping-particle":"","parse-names":false,"suffix":""}],"container-title":"Dementia","id":"ITEM-1","issue":"6","issued":{"date-parts":[["2014"]]},"page":"1457-1473","title":"Citizenship as practice: Handling communication problems in encounters between persons with dementia and social workers","type":"article-journal","volume":"15"},"uris":["http://www.mendeley.com/documents/?uuid=85f9155e-136d-457b-8be2-1e244e2a031f"]}],"mendeley":{"formattedCitation":"(Österholm and Hydén, 2014)","plainTextFormattedCitation":"(Österholm and Hydén, 2014)","previouslyFormattedCitation":"(Österholm and Hydén, 2014)"},"properties":{"noteIndex":0},"schema":"https://github.com/citation-style-language/schema/raw/master/csl-citation.json"}</w:instrText>
      </w:r>
      <w:r w:rsidR="003879D8" w:rsidRPr="00E13441">
        <w:rPr>
          <w:rFonts w:ascii="Times New Roman" w:hAnsi="Times New Roman" w:cs="Times New Roman"/>
          <w:sz w:val="24"/>
          <w:szCs w:val="24"/>
        </w:rPr>
        <w:fldChar w:fldCharType="separate"/>
      </w:r>
      <w:r w:rsidR="00C25770" w:rsidRPr="00E13441">
        <w:rPr>
          <w:rFonts w:ascii="Times New Roman" w:hAnsi="Times New Roman" w:cs="Times New Roman"/>
          <w:noProof/>
          <w:sz w:val="24"/>
          <w:szCs w:val="24"/>
        </w:rPr>
        <w:t>(Österholm and Hydén, 2014)</w:t>
      </w:r>
      <w:r w:rsidR="003879D8" w:rsidRPr="00E13441">
        <w:rPr>
          <w:rFonts w:ascii="Times New Roman" w:hAnsi="Times New Roman" w:cs="Times New Roman"/>
          <w:sz w:val="24"/>
          <w:szCs w:val="24"/>
        </w:rPr>
        <w:fldChar w:fldCharType="end"/>
      </w:r>
      <w:r w:rsidR="003879D8" w:rsidRPr="00E13441">
        <w:rPr>
          <w:rFonts w:ascii="Times New Roman" w:hAnsi="Times New Roman" w:cs="Times New Roman"/>
          <w:sz w:val="24"/>
          <w:szCs w:val="24"/>
        </w:rPr>
        <w:t>.</w:t>
      </w:r>
      <w:r w:rsidR="00017CBE" w:rsidRPr="00E13441">
        <w:rPr>
          <w:rFonts w:ascii="Times New Roman" w:hAnsi="Times New Roman" w:cs="Times New Roman"/>
          <w:sz w:val="24"/>
          <w:szCs w:val="24"/>
        </w:rPr>
        <w:t xml:space="preserve"> </w:t>
      </w:r>
      <w:r w:rsidR="00D1583F" w:rsidRPr="00E13441">
        <w:rPr>
          <w:rFonts w:ascii="Times New Roman" w:hAnsi="Times New Roman" w:cs="Times New Roman"/>
          <w:sz w:val="24"/>
          <w:szCs w:val="24"/>
        </w:rPr>
        <w:t>The notion of c</w:t>
      </w:r>
      <w:r w:rsidR="00FA00FD" w:rsidRPr="00E13441">
        <w:rPr>
          <w:rFonts w:ascii="Times New Roman" w:hAnsi="Times New Roman" w:cs="Times New Roman"/>
          <w:sz w:val="24"/>
          <w:szCs w:val="24"/>
        </w:rPr>
        <w:t xml:space="preserve">itizenship </w:t>
      </w:r>
      <w:r w:rsidR="006A4C83" w:rsidRPr="00E13441">
        <w:rPr>
          <w:rFonts w:ascii="Times New Roman" w:hAnsi="Times New Roman" w:cs="Times New Roman"/>
          <w:sz w:val="24"/>
          <w:szCs w:val="24"/>
        </w:rPr>
        <w:t xml:space="preserve">is useful for </w:t>
      </w:r>
      <w:r w:rsidR="00DA39A4" w:rsidRPr="00E13441">
        <w:rPr>
          <w:rFonts w:ascii="Times New Roman" w:hAnsi="Times New Roman" w:cs="Times New Roman"/>
          <w:sz w:val="24"/>
          <w:szCs w:val="24"/>
        </w:rPr>
        <w:t>bring</w:t>
      </w:r>
      <w:r w:rsidR="006A4C83" w:rsidRPr="00E13441">
        <w:rPr>
          <w:rFonts w:ascii="Times New Roman" w:hAnsi="Times New Roman" w:cs="Times New Roman"/>
          <w:sz w:val="24"/>
          <w:szCs w:val="24"/>
        </w:rPr>
        <w:t>ing</w:t>
      </w:r>
      <w:r w:rsidR="00FA00FD" w:rsidRPr="00E13441">
        <w:rPr>
          <w:rFonts w:ascii="Times New Roman" w:hAnsi="Times New Roman" w:cs="Times New Roman"/>
          <w:sz w:val="24"/>
          <w:szCs w:val="24"/>
        </w:rPr>
        <w:t xml:space="preserve"> to the fore peoples’ relationships to the ‘</w:t>
      </w:r>
      <w:r w:rsidR="00FA00FD" w:rsidRPr="00E13441">
        <w:rPr>
          <w:rStyle w:val="text"/>
          <w:rFonts w:ascii="Times New Roman" w:hAnsi="Times New Roman" w:cs="Times New Roman"/>
          <w:sz w:val="24"/>
          <w:szCs w:val="24"/>
          <w:lang w:val="en-US"/>
        </w:rPr>
        <w:t xml:space="preserve">larger structures of rule and belonging, which are often but not exclusively nation states’ </w:t>
      </w:r>
      <w:r w:rsidR="00FA00FD" w:rsidRPr="00E13441">
        <w:rPr>
          <w:rStyle w:val="text"/>
          <w:rFonts w:ascii="Times New Roman" w:hAnsi="Times New Roman" w:cs="Times New Roman"/>
          <w:sz w:val="24"/>
          <w:szCs w:val="24"/>
          <w:lang w:val="en-US"/>
        </w:rPr>
        <w:fldChar w:fldCharType="begin" w:fldLock="1"/>
      </w:r>
      <w:r w:rsidR="00A75098" w:rsidRPr="00E13441">
        <w:rPr>
          <w:rStyle w:val="text"/>
          <w:rFonts w:ascii="Times New Roman" w:hAnsi="Times New Roman" w:cs="Times New Roman"/>
          <w:sz w:val="24"/>
          <w:szCs w:val="24"/>
          <w:lang w:val="en-US"/>
        </w:rPr>
        <w:instrText>ADDIN CSL_CITATION {"citationItems":[{"id":"ITEM-1","itemData":{"DOI":"10.1080/13621025.2015.1005940","ISSN":"1362-1025","author":[{"dropping-particle":"","family":"Koning","given":"Anouk","non-dropping-particle":"de","parse-names":false,"suffix":""},{"dropping-particle":"","family":"Jaffe","given":"Rivke","non-dropping-particle":"","parse-names":false,"suffix":""},{"dropping-particle":"","family":"Koster","given":"Martijn","non-dropping-particle":"","parse-names":false,"suffix":""}],"container-title":"Citizenship Studies","id":"ITEM-1","issue":"2","issued":{"date-parts":[["2015","5"]]},"page":"121-127","title":"Citizenship agendas in and beyond the nation-state: (en)countering framings of the good citizen","type":"article-journal","volume":"19"},"uris":["http://www.mendeley.com/documents/?uuid=aedb1a84-0aa0-47c6-8b8b-52543e06cce3","http://www.mendeley.com/documents/?uuid=e84700c4-f876-430c-9c6c-1c85d00a1b55"]}],"mendeley":{"formattedCitation":"(de Koning, Jaffe and Koster, 2015)","manualFormatting":"(De Koning, Jaffe, and  Koster 2015: 121)","plainTextFormattedCitation":"(de Koning, Jaffe and Koster, 2015)","previouslyFormattedCitation":"(de Koning, Jaffe and Koster, 2015)"},"properties":{"noteIndex":0},"schema":"https://github.com/citation-style-language/schema/raw/master/csl-citation.json"}</w:instrText>
      </w:r>
      <w:r w:rsidR="00FA00FD" w:rsidRPr="00E13441">
        <w:rPr>
          <w:rStyle w:val="text"/>
          <w:rFonts w:ascii="Times New Roman" w:hAnsi="Times New Roman" w:cs="Times New Roman"/>
          <w:sz w:val="24"/>
          <w:szCs w:val="24"/>
          <w:lang w:val="en-US"/>
        </w:rPr>
        <w:fldChar w:fldCharType="separate"/>
      </w:r>
      <w:r w:rsidR="00FA00FD" w:rsidRPr="00E13441">
        <w:rPr>
          <w:rStyle w:val="text"/>
          <w:rFonts w:ascii="Times New Roman" w:hAnsi="Times New Roman" w:cs="Times New Roman"/>
          <w:noProof/>
          <w:sz w:val="24"/>
          <w:szCs w:val="24"/>
          <w:lang w:val="en-US"/>
        </w:rPr>
        <w:t xml:space="preserve">(De Koning, Jaffe, </w:t>
      </w:r>
      <w:r w:rsidR="00953B69" w:rsidRPr="00E13441">
        <w:rPr>
          <w:rStyle w:val="text"/>
          <w:rFonts w:ascii="Times New Roman" w:hAnsi="Times New Roman" w:cs="Times New Roman"/>
          <w:noProof/>
          <w:sz w:val="24"/>
          <w:szCs w:val="24"/>
          <w:lang w:val="en-US"/>
        </w:rPr>
        <w:t>and</w:t>
      </w:r>
      <w:r w:rsidR="00F15C91" w:rsidRPr="00E13441">
        <w:rPr>
          <w:rStyle w:val="text"/>
          <w:rFonts w:ascii="Times New Roman" w:hAnsi="Times New Roman" w:cs="Times New Roman"/>
          <w:noProof/>
          <w:sz w:val="24"/>
          <w:szCs w:val="24"/>
          <w:lang w:val="en-US"/>
        </w:rPr>
        <w:t xml:space="preserve"> </w:t>
      </w:r>
      <w:r w:rsidR="00FA00FD" w:rsidRPr="00E13441">
        <w:rPr>
          <w:rStyle w:val="text"/>
          <w:rFonts w:ascii="Times New Roman" w:hAnsi="Times New Roman" w:cs="Times New Roman"/>
          <w:noProof/>
          <w:sz w:val="24"/>
          <w:szCs w:val="24"/>
          <w:lang w:val="en-US"/>
        </w:rPr>
        <w:t xml:space="preserve"> Koster 2015: 121)</w:t>
      </w:r>
      <w:r w:rsidR="00FA00FD" w:rsidRPr="00E13441">
        <w:rPr>
          <w:rStyle w:val="text"/>
          <w:rFonts w:ascii="Times New Roman" w:hAnsi="Times New Roman" w:cs="Times New Roman"/>
          <w:sz w:val="24"/>
          <w:szCs w:val="24"/>
          <w:lang w:val="en-US"/>
        </w:rPr>
        <w:fldChar w:fldCharType="end"/>
      </w:r>
      <w:r w:rsidR="00FA00FD" w:rsidRPr="00E13441">
        <w:rPr>
          <w:rStyle w:val="text"/>
          <w:rFonts w:ascii="Times New Roman" w:hAnsi="Times New Roman" w:cs="Times New Roman"/>
          <w:sz w:val="24"/>
          <w:szCs w:val="24"/>
          <w:lang w:val="en-US"/>
        </w:rPr>
        <w:t xml:space="preserve">. </w:t>
      </w:r>
      <w:r w:rsidR="00E733E9" w:rsidRPr="00E13441">
        <w:rPr>
          <w:rStyle w:val="text"/>
          <w:rFonts w:ascii="Times New Roman" w:hAnsi="Times New Roman" w:cs="Times New Roman"/>
          <w:sz w:val="24"/>
          <w:szCs w:val="24"/>
          <w:lang w:val="en-US"/>
        </w:rPr>
        <w:t xml:space="preserve"> </w:t>
      </w:r>
      <w:r w:rsidR="00FA1352" w:rsidRPr="00E13441">
        <w:rPr>
          <w:rStyle w:val="text"/>
          <w:rFonts w:ascii="Times New Roman" w:hAnsi="Times New Roman" w:cs="Times New Roman"/>
          <w:sz w:val="24"/>
          <w:szCs w:val="24"/>
          <w:lang w:val="en-US"/>
        </w:rPr>
        <w:t xml:space="preserve">For people with </w:t>
      </w:r>
      <w:r w:rsidR="00FA12ED">
        <w:rPr>
          <w:rStyle w:val="text"/>
          <w:rFonts w:ascii="Times New Roman" w:hAnsi="Times New Roman" w:cs="Times New Roman"/>
          <w:sz w:val="24"/>
          <w:szCs w:val="24"/>
          <w:lang w:val="en-US"/>
        </w:rPr>
        <w:t>dementia</w:t>
      </w:r>
      <w:r w:rsidR="00FA1352" w:rsidRPr="00E13441">
        <w:rPr>
          <w:rStyle w:val="text"/>
          <w:rFonts w:ascii="Times New Roman" w:hAnsi="Times New Roman" w:cs="Times New Roman"/>
          <w:sz w:val="24"/>
          <w:szCs w:val="24"/>
          <w:lang w:val="en-US"/>
        </w:rPr>
        <w:t>, s</w:t>
      </w:r>
      <w:r w:rsidR="002E7D16" w:rsidRPr="00E13441">
        <w:rPr>
          <w:rStyle w:val="text"/>
          <w:rFonts w:ascii="Times New Roman" w:hAnsi="Times New Roman" w:cs="Times New Roman"/>
          <w:sz w:val="24"/>
          <w:szCs w:val="24"/>
          <w:lang w:val="en-US"/>
        </w:rPr>
        <w:t xml:space="preserve">uch </w:t>
      </w:r>
      <w:r w:rsidR="00FA00FD" w:rsidRPr="00E13441">
        <w:rPr>
          <w:rStyle w:val="text"/>
          <w:rFonts w:ascii="Times New Roman" w:hAnsi="Times New Roman" w:cs="Times New Roman"/>
          <w:sz w:val="24"/>
          <w:szCs w:val="24"/>
          <w:lang w:val="en-US"/>
        </w:rPr>
        <w:t xml:space="preserve">structures are </w:t>
      </w:r>
      <w:r w:rsidR="006A4C83" w:rsidRPr="00E13441">
        <w:rPr>
          <w:rStyle w:val="text"/>
          <w:rFonts w:ascii="Times New Roman" w:hAnsi="Times New Roman" w:cs="Times New Roman"/>
          <w:sz w:val="24"/>
          <w:szCs w:val="24"/>
          <w:lang w:val="en-US"/>
        </w:rPr>
        <w:t xml:space="preserve">invariably </w:t>
      </w:r>
      <w:r w:rsidR="002E7D16" w:rsidRPr="00E13441">
        <w:rPr>
          <w:rStyle w:val="text"/>
          <w:rFonts w:ascii="Times New Roman" w:hAnsi="Times New Roman" w:cs="Times New Roman"/>
          <w:sz w:val="24"/>
          <w:szCs w:val="24"/>
          <w:lang w:val="en-US"/>
        </w:rPr>
        <w:t>embedded in</w:t>
      </w:r>
      <w:r w:rsidR="00D1583F" w:rsidRPr="00E13441">
        <w:rPr>
          <w:rStyle w:val="text"/>
          <w:rFonts w:ascii="Times New Roman" w:hAnsi="Times New Roman" w:cs="Times New Roman"/>
          <w:sz w:val="24"/>
          <w:szCs w:val="24"/>
          <w:lang w:val="en-US"/>
        </w:rPr>
        <w:t xml:space="preserve"> </w:t>
      </w:r>
      <w:r w:rsidR="002E7D16" w:rsidRPr="00E13441">
        <w:rPr>
          <w:rStyle w:val="text"/>
          <w:rFonts w:ascii="Times New Roman" w:hAnsi="Times New Roman" w:cs="Times New Roman"/>
          <w:sz w:val="24"/>
          <w:szCs w:val="24"/>
          <w:lang w:val="en-US"/>
        </w:rPr>
        <w:t>care systems</w:t>
      </w:r>
      <w:r w:rsidR="00FA00FD" w:rsidRPr="00E13441">
        <w:rPr>
          <w:rStyle w:val="text"/>
          <w:rFonts w:ascii="Times New Roman" w:hAnsi="Times New Roman" w:cs="Times New Roman"/>
          <w:sz w:val="24"/>
          <w:szCs w:val="24"/>
          <w:lang w:val="en-US"/>
        </w:rPr>
        <w:t xml:space="preserve"> and </w:t>
      </w:r>
      <w:r w:rsidR="00E733E9" w:rsidRPr="00E13441">
        <w:rPr>
          <w:rStyle w:val="text"/>
          <w:rFonts w:ascii="Times New Roman" w:hAnsi="Times New Roman" w:cs="Times New Roman"/>
          <w:sz w:val="24"/>
          <w:szCs w:val="24"/>
          <w:lang w:val="en-US"/>
        </w:rPr>
        <w:t>practices</w:t>
      </w:r>
      <w:r w:rsidR="002E7D16" w:rsidRPr="00E13441">
        <w:rPr>
          <w:rStyle w:val="text"/>
          <w:rFonts w:ascii="Times New Roman" w:hAnsi="Times New Roman" w:cs="Times New Roman"/>
          <w:sz w:val="24"/>
          <w:szCs w:val="24"/>
          <w:lang w:val="en-US"/>
        </w:rPr>
        <w:t xml:space="preserve"> </w:t>
      </w:r>
      <w:r w:rsidR="00E733E9" w:rsidRPr="00E13441">
        <w:rPr>
          <w:rStyle w:val="text"/>
          <w:rFonts w:ascii="Times New Roman" w:hAnsi="Times New Roman" w:cs="Times New Roman"/>
          <w:sz w:val="24"/>
          <w:szCs w:val="24"/>
          <w:lang w:val="en-US"/>
        </w:rPr>
        <w:t>as the condition</w:t>
      </w:r>
      <w:r w:rsidR="00D1583F" w:rsidRPr="00E13441">
        <w:rPr>
          <w:rStyle w:val="text"/>
          <w:rFonts w:ascii="Times New Roman" w:hAnsi="Times New Roman" w:cs="Times New Roman"/>
          <w:sz w:val="24"/>
          <w:szCs w:val="24"/>
          <w:lang w:val="en-US"/>
        </w:rPr>
        <w:t xml:space="preserve"> </w:t>
      </w:r>
      <w:r w:rsidR="000F4DA7" w:rsidRPr="00E13441">
        <w:rPr>
          <w:rStyle w:val="text"/>
          <w:rFonts w:ascii="Times New Roman" w:hAnsi="Times New Roman" w:cs="Times New Roman"/>
          <w:sz w:val="24"/>
          <w:szCs w:val="24"/>
          <w:lang w:val="en-US"/>
        </w:rPr>
        <w:t xml:space="preserve">adversely </w:t>
      </w:r>
      <w:r w:rsidR="00D1583F" w:rsidRPr="00E13441">
        <w:rPr>
          <w:rStyle w:val="text"/>
          <w:rFonts w:ascii="Times New Roman" w:hAnsi="Times New Roman" w:cs="Times New Roman"/>
          <w:sz w:val="24"/>
          <w:szCs w:val="24"/>
          <w:lang w:val="en-US"/>
        </w:rPr>
        <w:t>affects</w:t>
      </w:r>
      <w:r w:rsidR="00E733E9" w:rsidRPr="00E13441">
        <w:rPr>
          <w:rStyle w:val="text"/>
          <w:rFonts w:ascii="Times New Roman" w:hAnsi="Times New Roman" w:cs="Times New Roman"/>
          <w:sz w:val="24"/>
          <w:szCs w:val="24"/>
          <w:lang w:val="en-US"/>
        </w:rPr>
        <w:t xml:space="preserve"> a person’</w:t>
      </w:r>
      <w:r w:rsidR="00D1583F" w:rsidRPr="00E13441">
        <w:rPr>
          <w:rStyle w:val="text"/>
          <w:rFonts w:ascii="Times New Roman" w:hAnsi="Times New Roman" w:cs="Times New Roman"/>
          <w:sz w:val="24"/>
          <w:szCs w:val="24"/>
          <w:lang w:val="en-US"/>
        </w:rPr>
        <w:t xml:space="preserve">s capacity to take </w:t>
      </w:r>
      <w:r w:rsidR="00E733E9" w:rsidRPr="00E13441">
        <w:rPr>
          <w:rStyle w:val="text"/>
          <w:rFonts w:ascii="Times New Roman" w:hAnsi="Times New Roman" w:cs="Times New Roman"/>
          <w:sz w:val="24"/>
          <w:szCs w:val="24"/>
          <w:lang w:val="en-US"/>
        </w:rPr>
        <w:t xml:space="preserve">responsibility for themselves.   </w:t>
      </w:r>
      <w:r w:rsidR="00FA00FD" w:rsidRPr="00E13441">
        <w:rPr>
          <w:rStyle w:val="text"/>
          <w:rFonts w:ascii="Times New Roman" w:hAnsi="Times New Roman" w:cs="Times New Roman"/>
          <w:sz w:val="24"/>
          <w:szCs w:val="24"/>
          <w:lang w:val="en-US"/>
        </w:rPr>
        <w:t xml:space="preserve">   </w:t>
      </w:r>
    </w:p>
    <w:p w14:paraId="493475D6" w14:textId="77777777" w:rsidR="005E7F7F" w:rsidRDefault="005E7F7F">
      <w:pPr>
        <w:autoSpaceDE w:val="0"/>
        <w:autoSpaceDN w:val="0"/>
        <w:adjustRightInd w:val="0"/>
        <w:spacing w:after="0" w:line="480" w:lineRule="auto"/>
        <w:rPr>
          <w:rStyle w:val="text"/>
          <w:rFonts w:ascii="Times New Roman" w:hAnsi="Times New Roman" w:cs="Times New Roman"/>
          <w:sz w:val="24"/>
          <w:szCs w:val="24"/>
          <w:lang w:val="en-US"/>
        </w:rPr>
      </w:pPr>
    </w:p>
    <w:p w14:paraId="3EDFF30D" w14:textId="7114B329" w:rsidR="008C31E5" w:rsidRDefault="005E7F7F" w:rsidP="0098311D">
      <w:pPr>
        <w:autoSpaceDE w:val="0"/>
        <w:autoSpaceDN w:val="0"/>
        <w:adjustRightInd w:val="0"/>
        <w:spacing w:after="0" w:line="480" w:lineRule="auto"/>
        <w:ind w:right="-46"/>
        <w:rPr>
          <w:rFonts w:ascii="Times New Roman" w:hAnsi="Times New Roman" w:cs="Times New Roman"/>
          <w:sz w:val="24"/>
          <w:szCs w:val="24"/>
          <w:lang w:val="en-US"/>
        </w:rPr>
      </w:pPr>
      <w:r w:rsidRPr="005E7F7F">
        <w:rPr>
          <w:rStyle w:val="text"/>
          <w:rFonts w:ascii="Times New Roman" w:hAnsi="Times New Roman" w:cs="Times New Roman"/>
          <w:sz w:val="24"/>
          <w:szCs w:val="24"/>
          <w:lang w:val="en-US"/>
        </w:rPr>
        <w:t xml:space="preserve">To date, </w:t>
      </w:r>
      <w:r w:rsidR="003527D9">
        <w:rPr>
          <w:rStyle w:val="text"/>
          <w:rFonts w:ascii="Times New Roman" w:hAnsi="Times New Roman" w:cs="Times New Roman"/>
          <w:sz w:val="24"/>
          <w:szCs w:val="24"/>
          <w:lang w:val="en-US"/>
        </w:rPr>
        <w:t xml:space="preserve">social </w:t>
      </w:r>
      <w:r w:rsidRPr="005E7F7F">
        <w:rPr>
          <w:rStyle w:val="text"/>
          <w:rFonts w:ascii="Times New Roman" w:hAnsi="Times New Roman" w:cs="Times New Roman"/>
          <w:sz w:val="24"/>
          <w:szCs w:val="24"/>
          <w:lang w:val="en-US"/>
        </w:rPr>
        <w:t xml:space="preserve">citizenship has lacked both a material lens and a practical application for successful implementation in a care context. </w:t>
      </w:r>
      <w:r w:rsidR="004033AA">
        <w:rPr>
          <w:rStyle w:val="text"/>
          <w:rFonts w:ascii="Times New Roman" w:hAnsi="Times New Roman" w:cs="Times New Roman"/>
          <w:sz w:val="24"/>
          <w:szCs w:val="24"/>
          <w:lang w:val="en-US"/>
        </w:rPr>
        <w:t>We</w:t>
      </w:r>
      <w:r w:rsidR="003C3818" w:rsidRPr="003C3818">
        <w:rPr>
          <w:rStyle w:val="text"/>
          <w:rFonts w:ascii="Times New Roman" w:hAnsi="Times New Roman" w:cs="Times New Roman"/>
          <w:sz w:val="24"/>
          <w:szCs w:val="24"/>
          <w:lang w:val="en-US"/>
        </w:rPr>
        <w:t xml:space="preserve"> understand </w:t>
      </w:r>
      <w:r w:rsidR="004033AA">
        <w:rPr>
          <w:rStyle w:val="text"/>
          <w:rFonts w:ascii="Times New Roman" w:hAnsi="Times New Roman" w:cs="Times New Roman"/>
          <w:sz w:val="24"/>
          <w:szCs w:val="24"/>
          <w:lang w:val="en-US"/>
        </w:rPr>
        <w:t xml:space="preserve">social citizenship </w:t>
      </w:r>
      <w:r w:rsidR="003C3818" w:rsidRPr="003C3818">
        <w:rPr>
          <w:rStyle w:val="text"/>
          <w:rFonts w:ascii="Times New Roman" w:hAnsi="Times New Roman" w:cs="Times New Roman"/>
          <w:sz w:val="24"/>
          <w:szCs w:val="24"/>
          <w:lang w:val="en-US"/>
        </w:rPr>
        <w:t>to mean a ‘relationship, practice or status, in which a person with dementia is entitled to experience freedom from discrimination (and despair), and to have opportunities to grow and participate in life to the fullest extent possible</w:t>
      </w:r>
      <w:r w:rsidR="00732ED8">
        <w:rPr>
          <w:rStyle w:val="text"/>
          <w:rFonts w:ascii="Times New Roman" w:hAnsi="Times New Roman" w:cs="Times New Roman"/>
          <w:sz w:val="24"/>
          <w:szCs w:val="24"/>
          <w:lang w:val="en-US"/>
        </w:rPr>
        <w:t>'</w:t>
      </w:r>
      <w:r w:rsidR="003C3818" w:rsidRPr="003C3818">
        <w:rPr>
          <w:rStyle w:val="text"/>
          <w:rFonts w:ascii="Times New Roman" w:hAnsi="Times New Roman" w:cs="Times New Roman"/>
          <w:sz w:val="24"/>
          <w:szCs w:val="24"/>
          <w:lang w:val="en-US"/>
        </w:rPr>
        <w:t xml:space="preserve"> (Bartlett and O’Conner, 2010: 36).  </w:t>
      </w:r>
      <w:bookmarkStart w:id="1" w:name="_Hlk63250270"/>
      <w:r w:rsidR="003527D9">
        <w:rPr>
          <w:rStyle w:val="text"/>
          <w:rFonts w:ascii="Times New Roman" w:hAnsi="Times New Roman" w:cs="Times New Roman"/>
          <w:sz w:val="24"/>
          <w:szCs w:val="24"/>
          <w:lang w:val="en-US"/>
        </w:rPr>
        <w:t>Whil</w:t>
      </w:r>
      <w:r w:rsidR="00816966">
        <w:rPr>
          <w:rStyle w:val="text"/>
          <w:rFonts w:ascii="Times New Roman" w:hAnsi="Times New Roman" w:cs="Times New Roman"/>
          <w:sz w:val="24"/>
          <w:szCs w:val="24"/>
          <w:lang w:val="en-US"/>
        </w:rPr>
        <w:t xml:space="preserve">e the idea is </w:t>
      </w:r>
      <w:r w:rsidR="003527D9">
        <w:rPr>
          <w:rStyle w:val="text"/>
          <w:rFonts w:ascii="Times New Roman" w:hAnsi="Times New Roman" w:cs="Times New Roman"/>
          <w:sz w:val="24"/>
          <w:szCs w:val="24"/>
          <w:lang w:val="en-US"/>
        </w:rPr>
        <w:t xml:space="preserve">applicable </w:t>
      </w:r>
      <w:r w:rsidR="00816966">
        <w:rPr>
          <w:rStyle w:val="text"/>
          <w:rFonts w:ascii="Times New Roman" w:hAnsi="Times New Roman" w:cs="Times New Roman"/>
          <w:sz w:val="24"/>
          <w:szCs w:val="24"/>
          <w:lang w:val="en-US"/>
        </w:rPr>
        <w:t xml:space="preserve">to any setting, </w:t>
      </w:r>
      <w:bookmarkEnd w:id="1"/>
      <w:r w:rsidR="00525CE1">
        <w:rPr>
          <w:rStyle w:val="text"/>
          <w:rFonts w:ascii="Times New Roman" w:hAnsi="Times New Roman" w:cs="Times New Roman"/>
          <w:sz w:val="24"/>
          <w:szCs w:val="24"/>
          <w:lang w:val="en-US"/>
        </w:rPr>
        <w:t>research on citizenship</w:t>
      </w:r>
      <w:r w:rsidR="00903E7F">
        <w:rPr>
          <w:rStyle w:val="text"/>
          <w:rFonts w:ascii="Times New Roman" w:hAnsi="Times New Roman" w:cs="Times New Roman"/>
          <w:sz w:val="24"/>
          <w:szCs w:val="24"/>
          <w:lang w:val="en-US"/>
        </w:rPr>
        <w:t xml:space="preserve"> has tended to focus on those living in their own homes</w:t>
      </w:r>
      <w:r w:rsidR="000B0792">
        <w:rPr>
          <w:rStyle w:val="text"/>
          <w:rFonts w:ascii="Times New Roman" w:hAnsi="Times New Roman" w:cs="Times New Roman"/>
          <w:sz w:val="24"/>
          <w:szCs w:val="24"/>
          <w:lang w:val="en-US"/>
        </w:rPr>
        <w:t xml:space="preserve"> and</w:t>
      </w:r>
      <w:r w:rsidR="00903E7F">
        <w:rPr>
          <w:rStyle w:val="text"/>
          <w:rFonts w:ascii="Times New Roman" w:hAnsi="Times New Roman" w:cs="Times New Roman"/>
          <w:sz w:val="24"/>
          <w:szCs w:val="24"/>
          <w:lang w:val="en-US"/>
        </w:rPr>
        <w:t xml:space="preserve"> </w:t>
      </w:r>
      <w:r w:rsidR="00816966">
        <w:rPr>
          <w:rStyle w:val="text"/>
          <w:rFonts w:ascii="Times New Roman" w:hAnsi="Times New Roman" w:cs="Times New Roman"/>
          <w:sz w:val="24"/>
          <w:szCs w:val="24"/>
          <w:lang w:val="en-US"/>
        </w:rPr>
        <w:t xml:space="preserve">how it might </w:t>
      </w:r>
      <w:proofErr w:type="gramStart"/>
      <w:r w:rsidR="00816966">
        <w:rPr>
          <w:rStyle w:val="text"/>
          <w:rFonts w:ascii="Times New Roman" w:hAnsi="Times New Roman" w:cs="Times New Roman"/>
          <w:sz w:val="24"/>
          <w:szCs w:val="24"/>
          <w:lang w:val="en-US"/>
        </w:rPr>
        <w:t xml:space="preserve">actually </w:t>
      </w:r>
      <w:r w:rsidR="003527D9">
        <w:rPr>
          <w:rStyle w:val="text"/>
          <w:rFonts w:ascii="Times New Roman" w:hAnsi="Times New Roman" w:cs="Times New Roman"/>
          <w:sz w:val="24"/>
          <w:szCs w:val="24"/>
          <w:lang w:val="en-US"/>
        </w:rPr>
        <w:t>manifest</w:t>
      </w:r>
      <w:proofErr w:type="gramEnd"/>
      <w:r w:rsidR="003527D9">
        <w:rPr>
          <w:rStyle w:val="text"/>
          <w:rFonts w:ascii="Times New Roman" w:hAnsi="Times New Roman" w:cs="Times New Roman"/>
          <w:sz w:val="24"/>
          <w:szCs w:val="24"/>
          <w:lang w:val="en-US"/>
        </w:rPr>
        <w:t xml:space="preserve"> </w:t>
      </w:r>
      <w:r w:rsidR="00816966">
        <w:rPr>
          <w:rStyle w:val="text"/>
          <w:rFonts w:ascii="Times New Roman" w:hAnsi="Times New Roman" w:cs="Times New Roman"/>
          <w:sz w:val="24"/>
          <w:szCs w:val="24"/>
          <w:lang w:val="en-US"/>
        </w:rPr>
        <w:t xml:space="preserve">in </w:t>
      </w:r>
      <w:r w:rsidR="003527D9">
        <w:rPr>
          <w:rStyle w:val="text"/>
          <w:rFonts w:ascii="Times New Roman" w:hAnsi="Times New Roman" w:cs="Times New Roman"/>
          <w:sz w:val="24"/>
          <w:szCs w:val="24"/>
          <w:lang w:val="en-US"/>
        </w:rPr>
        <w:t xml:space="preserve">a care home has yet </w:t>
      </w:r>
      <w:r w:rsidR="00816966">
        <w:rPr>
          <w:rStyle w:val="text"/>
          <w:rFonts w:ascii="Times New Roman" w:hAnsi="Times New Roman" w:cs="Times New Roman"/>
          <w:sz w:val="24"/>
          <w:szCs w:val="24"/>
          <w:lang w:val="en-US"/>
        </w:rPr>
        <w:t>to be</w:t>
      </w:r>
      <w:r w:rsidR="00DF608D">
        <w:rPr>
          <w:rStyle w:val="text"/>
          <w:rFonts w:ascii="Times New Roman" w:hAnsi="Times New Roman" w:cs="Times New Roman"/>
          <w:sz w:val="24"/>
          <w:szCs w:val="24"/>
          <w:lang w:val="en-US"/>
        </w:rPr>
        <w:t xml:space="preserve"> </w:t>
      </w:r>
      <w:r w:rsidR="003527D9">
        <w:rPr>
          <w:rFonts w:ascii="Times New Roman" w:hAnsi="Times New Roman" w:cs="Times New Roman"/>
          <w:sz w:val="24"/>
          <w:szCs w:val="24"/>
          <w:lang w:val="en-US"/>
        </w:rPr>
        <w:t xml:space="preserve">examined. </w:t>
      </w:r>
      <w:r w:rsidR="00816966">
        <w:rPr>
          <w:rFonts w:ascii="Times New Roman" w:hAnsi="Times New Roman" w:cs="Times New Roman"/>
          <w:sz w:val="24"/>
          <w:szCs w:val="24"/>
          <w:lang w:val="en-US"/>
        </w:rPr>
        <w:t xml:space="preserve"> </w:t>
      </w:r>
      <w:r w:rsidR="008C31E5">
        <w:rPr>
          <w:rFonts w:ascii="Times New Roman" w:hAnsi="Times New Roman" w:cs="Times New Roman"/>
          <w:sz w:val="24"/>
          <w:szCs w:val="24"/>
          <w:lang w:val="en-US"/>
        </w:rPr>
        <w:t>In</w:t>
      </w:r>
      <w:r w:rsidR="003527D9">
        <w:rPr>
          <w:rFonts w:ascii="Times New Roman" w:hAnsi="Times New Roman" w:cs="Times New Roman"/>
          <w:sz w:val="24"/>
          <w:szCs w:val="24"/>
          <w:lang w:val="en-US"/>
        </w:rPr>
        <w:t xml:space="preserve"> </w:t>
      </w:r>
      <w:r w:rsidR="008C31E5">
        <w:rPr>
          <w:rFonts w:ascii="Times New Roman" w:hAnsi="Times New Roman" w:cs="Times New Roman"/>
          <w:sz w:val="24"/>
          <w:szCs w:val="24"/>
          <w:lang w:val="en-US"/>
        </w:rPr>
        <w:t xml:space="preserve">this article we argue that the access to and use of functional objects, can be a useful mechanism </w:t>
      </w:r>
      <w:r w:rsidR="00DF608D">
        <w:rPr>
          <w:rFonts w:ascii="Times New Roman" w:hAnsi="Times New Roman" w:cs="Times New Roman"/>
          <w:sz w:val="24"/>
          <w:szCs w:val="24"/>
          <w:lang w:val="en-US"/>
        </w:rPr>
        <w:t>to</w:t>
      </w:r>
      <w:r w:rsidR="008C31E5">
        <w:rPr>
          <w:rFonts w:ascii="Times New Roman" w:hAnsi="Times New Roman" w:cs="Times New Roman"/>
          <w:sz w:val="24"/>
          <w:szCs w:val="24"/>
          <w:lang w:val="en-US"/>
        </w:rPr>
        <w:t xml:space="preserve"> enable social citizenship.</w:t>
      </w:r>
    </w:p>
    <w:p w14:paraId="02879CE3" w14:textId="77777777" w:rsidR="008C31E5" w:rsidRPr="00E13441" w:rsidRDefault="008C31E5" w:rsidP="0098311D">
      <w:pPr>
        <w:autoSpaceDE w:val="0"/>
        <w:autoSpaceDN w:val="0"/>
        <w:adjustRightInd w:val="0"/>
        <w:spacing w:after="0" w:line="480" w:lineRule="auto"/>
        <w:ind w:right="-46"/>
        <w:rPr>
          <w:rFonts w:ascii="Times New Roman" w:hAnsi="Times New Roman" w:cs="Times New Roman"/>
          <w:sz w:val="24"/>
          <w:szCs w:val="24"/>
          <w:lang w:val="en-US"/>
        </w:rPr>
      </w:pPr>
    </w:p>
    <w:p w14:paraId="1BE1D5AC" w14:textId="422A16E4" w:rsidR="00D1583F" w:rsidRPr="00E13441" w:rsidRDefault="009D773C" w:rsidP="00E97BB5">
      <w:pPr>
        <w:autoSpaceDE w:val="0"/>
        <w:autoSpaceDN w:val="0"/>
        <w:adjustRightInd w:val="0"/>
        <w:spacing w:line="480" w:lineRule="auto"/>
        <w:rPr>
          <w:rFonts w:ascii="Times New Roman" w:hAnsi="Times New Roman" w:cs="Times New Roman"/>
          <w:sz w:val="24"/>
          <w:szCs w:val="24"/>
        </w:rPr>
      </w:pPr>
      <w:bookmarkStart w:id="2" w:name="_Hlk63240629"/>
      <w:r>
        <w:rPr>
          <w:rFonts w:ascii="Times New Roman" w:hAnsi="Times New Roman" w:cs="Times New Roman"/>
          <w:sz w:val="24"/>
          <w:szCs w:val="24"/>
        </w:rPr>
        <w:lastRenderedPageBreak/>
        <w:t>Whilst d</w:t>
      </w:r>
      <w:r w:rsidR="00D1583F" w:rsidRPr="00E13441">
        <w:rPr>
          <w:rFonts w:ascii="Times New Roman" w:hAnsi="Times New Roman" w:cs="Times New Roman"/>
          <w:sz w:val="24"/>
          <w:szCs w:val="24"/>
        </w:rPr>
        <w:t>ementia varies from person to person</w:t>
      </w:r>
      <w:bookmarkEnd w:id="2"/>
      <w:r>
        <w:rPr>
          <w:rFonts w:ascii="Times New Roman" w:hAnsi="Times New Roman" w:cs="Times New Roman"/>
          <w:sz w:val="24"/>
          <w:szCs w:val="24"/>
        </w:rPr>
        <w:t xml:space="preserve"> a</w:t>
      </w:r>
      <w:r w:rsidR="00D1583F" w:rsidRPr="00E13441">
        <w:rPr>
          <w:rFonts w:ascii="Times New Roman" w:hAnsi="Times New Roman" w:cs="Times New Roman"/>
          <w:sz w:val="24"/>
          <w:szCs w:val="24"/>
        </w:rPr>
        <w:t xml:space="preserve"> common and noticeable difference is the way in which interactions with everyday objects can become</w:t>
      </w:r>
      <w:r w:rsidR="00525CE1">
        <w:rPr>
          <w:rFonts w:ascii="Times New Roman" w:hAnsi="Times New Roman" w:cs="Times New Roman"/>
          <w:sz w:val="24"/>
          <w:szCs w:val="24"/>
        </w:rPr>
        <w:t xml:space="preserve"> challenging</w:t>
      </w:r>
      <w:r w:rsidR="00D1583F" w:rsidRPr="00E13441">
        <w:rPr>
          <w:rFonts w:ascii="Times New Roman" w:hAnsi="Times New Roman" w:cs="Times New Roman"/>
          <w:sz w:val="24"/>
          <w:szCs w:val="24"/>
        </w:rPr>
        <w:t xml:space="preserve"> and cumbersome</w:t>
      </w:r>
      <w:r w:rsidR="004C2EBA" w:rsidRPr="00E13441">
        <w:rPr>
          <w:rFonts w:ascii="Times New Roman" w:hAnsi="Times New Roman" w:cs="Times New Roman"/>
          <w:sz w:val="24"/>
          <w:szCs w:val="24"/>
        </w:rPr>
        <w:t xml:space="preserve">. </w:t>
      </w:r>
      <w:r w:rsidR="004426B7" w:rsidRPr="00E13441">
        <w:rPr>
          <w:rFonts w:ascii="Times New Roman" w:hAnsi="Times New Roman" w:cs="Times New Roman"/>
          <w:sz w:val="24"/>
          <w:szCs w:val="24"/>
        </w:rPr>
        <w:t xml:space="preserve"> </w:t>
      </w:r>
      <w:r w:rsidR="004C2EBA" w:rsidRPr="00E13441">
        <w:rPr>
          <w:rFonts w:ascii="Times New Roman" w:hAnsi="Times New Roman" w:cs="Times New Roman"/>
          <w:sz w:val="24"/>
          <w:szCs w:val="24"/>
        </w:rPr>
        <w:t>Activities such as ironing a shirt or fastening a blouse</w:t>
      </w:r>
      <w:r w:rsidR="007D405C" w:rsidRPr="00E13441">
        <w:rPr>
          <w:rFonts w:ascii="Times New Roman" w:hAnsi="Times New Roman" w:cs="Times New Roman"/>
          <w:sz w:val="24"/>
          <w:szCs w:val="24"/>
        </w:rPr>
        <w:t xml:space="preserve">, once </w:t>
      </w:r>
      <w:r w:rsidR="004C2EBA" w:rsidRPr="00E13441">
        <w:rPr>
          <w:rFonts w:ascii="Times New Roman" w:hAnsi="Times New Roman" w:cs="Times New Roman"/>
          <w:sz w:val="24"/>
          <w:szCs w:val="24"/>
        </w:rPr>
        <w:t xml:space="preserve">easy and taken-for-granted </w:t>
      </w:r>
      <w:r w:rsidR="004426B7" w:rsidRPr="00E13441">
        <w:rPr>
          <w:rFonts w:ascii="Times New Roman" w:hAnsi="Times New Roman" w:cs="Times New Roman"/>
          <w:sz w:val="24"/>
          <w:szCs w:val="24"/>
        </w:rPr>
        <w:t xml:space="preserve">will often </w:t>
      </w:r>
      <w:r w:rsidR="004C2EBA" w:rsidRPr="00E13441">
        <w:rPr>
          <w:rFonts w:ascii="Times New Roman" w:hAnsi="Times New Roman" w:cs="Times New Roman"/>
          <w:sz w:val="24"/>
          <w:szCs w:val="24"/>
        </w:rPr>
        <w:t xml:space="preserve">require </w:t>
      </w:r>
      <w:r w:rsidR="004426B7" w:rsidRPr="00E13441">
        <w:rPr>
          <w:rFonts w:ascii="Times New Roman" w:hAnsi="Times New Roman" w:cs="Times New Roman"/>
          <w:sz w:val="24"/>
          <w:szCs w:val="24"/>
        </w:rPr>
        <w:t>noticeabl</w:t>
      </w:r>
      <w:r w:rsidR="00844102">
        <w:rPr>
          <w:rFonts w:ascii="Times New Roman" w:hAnsi="Times New Roman" w:cs="Times New Roman"/>
          <w:sz w:val="24"/>
          <w:szCs w:val="24"/>
        </w:rPr>
        <w:t>e</w:t>
      </w:r>
      <w:r w:rsidR="0063512E">
        <w:rPr>
          <w:rFonts w:ascii="Times New Roman" w:hAnsi="Times New Roman" w:cs="Times New Roman"/>
          <w:sz w:val="24"/>
          <w:szCs w:val="24"/>
        </w:rPr>
        <w:t xml:space="preserve"> </w:t>
      </w:r>
      <w:r w:rsidR="004C2EBA" w:rsidRPr="00E13441">
        <w:rPr>
          <w:rFonts w:ascii="Times New Roman" w:hAnsi="Times New Roman" w:cs="Times New Roman"/>
          <w:sz w:val="24"/>
          <w:szCs w:val="24"/>
        </w:rPr>
        <w:t xml:space="preserve">effort and </w:t>
      </w:r>
      <w:r w:rsidR="004426B7" w:rsidRPr="00E13441">
        <w:rPr>
          <w:rFonts w:ascii="Times New Roman" w:hAnsi="Times New Roman" w:cs="Times New Roman"/>
          <w:sz w:val="24"/>
          <w:szCs w:val="24"/>
        </w:rPr>
        <w:t>concentration</w:t>
      </w:r>
      <w:r w:rsidR="004C2EBA" w:rsidRPr="00E13441">
        <w:rPr>
          <w:rFonts w:ascii="Times New Roman" w:hAnsi="Times New Roman" w:cs="Times New Roman"/>
          <w:sz w:val="24"/>
          <w:szCs w:val="24"/>
        </w:rPr>
        <w:t xml:space="preserve"> </w:t>
      </w:r>
      <w:r w:rsidR="003879D8" w:rsidRPr="00E13441">
        <w:rPr>
          <w:rFonts w:ascii="Times New Roman" w:hAnsi="Times New Roman" w:cs="Times New Roman"/>
          <w:sz w:val="24"/>
          <w:szCs w:val="24"/>
        </w:rPr>
        <w:fldChar w:fldCharType="begin" w:fldLock="1"/>
      </w:r>
      <w:r w:rsidR="004426B7" w:rsidRPr="00E13441">
        <w:rPr>
          <w:rFonts w:ascii="Times New Roman" w:hAnsi="Times New Roman" w:cs="Times New Roman"/>
          <w:sz w:val="24"/>
          <w:szCs w:val="24"/>
        </w:rPr>
        <w:instrText>ADDIN CSL_CITATION {"citationItems":[{"id":"ITEM-1","itemData":{"author":[{"dropping-particle":"","family":"Phinney","given":"Alison","non-dropping-particle":"","parse-names":false,"suffix":""},{"dropping-particle":"","family":"Chelsa","given":"C.A","non-dropping-particle":"","parse-names":false,"suffix":""}],"container-title":"Journal of Aging Studies","id":"ITEM-1","issued":{"date-parts":[["2003"]]},"page":"283-299","title":"The lived body in dementia","type":"article-journal","volume":"3"},"uris":["http://www.mendeley.com/documents/?uuid=200d25e8-0720-498c-9142-a53cedbe106e","http://www.mendeley.com/documents/?uuid=8193e37e-2e58-4236-8e40-7855e3e56523"]}],"mendeley":{"formattedCitation":"(Phinney and Chelsa, 2003)","plainTextFormattedCitation":"(Phinney and Chelsa, 2003)","previouslyFormattedCitation":"(Phinney and Chelsa, 2003)"},"properties":{"noteIndex":0},"schema":"https://github.com/citation-style-language/schema/raw/master/csl-citation.json"}</w:instrText>
      </w:r>
      <w:r w:rsidR="003879D8" w:rsidRPr="00E13441">
        <w:rPr>
          <w:rFonts w:ascii="Times New Roman" w:hAnsi="Times New Roman" w:cs="Times New Roman"/>
          <w:sz w:val="24"/>
          <w:szCs w:val="24"/>
        </w:rPr>
        <w:fldChar w:fldCharType="separate"/>
      </w:r>
      <w:r w:rsidR="00C25770" w:rsidRPr="00E13441">
        <w:rPr>
          <w:rFonts w:ascii="Times New Roman" w:hAnsi="Times New Roman" w:cs="Times New Roman"/>
          <w:noProof/>
          <w:sz w:val="24"/>
          <w:szCs w:val="24"/>
        </w:rPr>
        <w:t>(Phinney and Chelsa, 2003)</w:t>
      </w:r>
      <w:r w:rsidR="003879D8" w:rsidRPr="00E13441">
        <w:rPr>
          <w:rFonts w:ascii="Times New Roman" w:hAnsi="Times New Roman" w:cs="Times New Roman"/>
          <w:sz w:val="24"/>
          <w:szCs w:val="24"/>
        </w:rPr>
        <w:fldChar w:fldCharType="end"/>
      </w:r>
      <w:r w:rsidR="004426B7" w:rsidRPr="00E13441">
        <w:rPr>
          <w:rFonts w:ascii="Times New Roman" w:hAnsi="Times New Roman" w:cs="Times New Roman"/>
          <w:sz w:val="24"/>
          <w:szCs w:val="24"/>
        </w:rPr>
        <w:t xml:space="preserve">.  </w:t>
      </w:r>
      <w:r w:rsidR="00E5577F" w:rsidRPr="00E13441">
        <w:rPr>
          <w:rFonts w:ascii="Times New Roman" w:hAnsi="Times New Roman" w:cs="Times New Roman"/>
          <w:sz w:val="24"/>
          <w:szCs w:val="24"/>
        </w:rPr>
        <w:t>Other activities</w:t>
      </w:r>
      <w:r w:rsidR="004426B7" w:rsidRPr="00E13441">
        <w:rPr>
          <w:rFonts w:ascii="Times New Roman" w:hAnsi="Times New Roman" w:cs="Times New Roman"/>
          <w:sz w:val="24"/>
          <w:szCs w:val="24"/>
        </w:rPr>
        <w:t xml:space="preserve">, </w:t>
      </w:r>
      <w:r w:rsidR="004C2EBA" w:rsidRPr="00E13441">
        <w:rPr>
          <w:rFonts w:ascii="Times New Roman" w:hAnsi="Times New Roman" w:cs="Times New Roman"/>
          <w:sz w:val="24"/>
          <w:szCs w:val="24"/>
        </w:rPr>
        <w:t xml:space="preserve">such as making a </w:t>
      </w:r>
      <w:r w:rsidR="004426B7" w:rsidRPr="00E13441">
        <w:rPr>
          <w:rFonts w:ascii="Times New Roman" w:hAnsi="Times New Roman" w:cs="Times New Roman"/>
          <w:sz w:val="24"/>
          <w:szCs w:val="24"/>
        </w:rPr>
        <w:t>drink</w:t>
      </w:r>
      <w:r w:rsidR="004C2EBA" w:rsidRPr="00E13441">
        <w:rPr>
          <w:rFonts w:ascii="Times New Roman" w:hAnsi="Times New Roman" w:cs="Times New Roman"/>
          <w:sz w:val="24"/>
          <w:szCs w:val="24"/>
        </w:rPr>
        <w:t>, or cooking a meal can become difficult</w:t>
      </w:r>
      <w:r w:rsidR="004426B7" w:rsidRPr="00E13441">
        <w:rPr>
          <w:rFonts w:ascii="Times New Roman" w:hAnsi="Times New Roman" w:cs="Times New Roman"/>
          <w:sz w:val="24"/>
          <w:szCs w:val="24"/>
        </w:rPr>
        <w:t>, maybe even impossible without help</w:t>
      </w:r>
      <w:r w:rsidR="00FC4C8D" w:rsidRPr="00E13441">
        <w:rPr>
          <w:rFonts w:ascii="Times New Roman" w:hAnsi="Times New Roman" w:cs="Times New Roman"/>
          <w:sz w:val="24"/>
          <w:szCs w:val="24"/>
        </w:rPr>
        <w:t>.</w:t>
      </w:r>
      <w:r w:rsidR="004426B7" w:rsidRPr="00E13441">
        <w:rPr>
          <w:rFonts w:ascii="Times New Roman" w:hAnsi="Times New Roman" w:cs="Times New Roman"/>
          <w:sz w:val="24"/>
          <w:szCs w:val="24"/>
        </w:rPr>
        <w:t xml:space="preserve"> </w:t>
      </w:r>
      <w:r w:rsidR="00473870">
        <w:rPr>
          <w:rFonts w:ascii="Times New Roman" w:hAnsi="Times New Roman" w:cs="Times New Roman"/>
          <w:sz w:val="24"/>
          <w:szCs w:val="24"/>
        </w:rPr>
        <w:t xml:space="preserve"> </w:t>
      </w:r>
      <w:r w:rsidR="00E5577F" w:rsidRPr="00E13441">
        <w:rPr>
          <w:rFonts w:ascii="Times New Roman" w:hAnsi="Times New Roman" w:cs="Times New Roman"/>
          <w:sz w:val="24"/>
          <w:szCs w:val="24"/>
        </w:rPr>
        <w:t>Th</w:t>
      </w:r>
      <w:r w:rsidR="004426B7" w:rsidRPr="00E13441">
        <w:rPr>
          <w:rFonts w:ascii="Times New Roman" w:hAnsi="Times New Roman" w:cs="Times New Roman"/>
          <w:sz w:val="24"/>
          <w:szCs w:val="24"/>
        </w:rPr>
        <w:t xml:space="preserve">is is because such </w:t>
      </w:r>
      <w:r w:rsidR="00E5577F" w:rsidRPr="00E13441">
        <w:rPr>
          <w:rFonts w:ascii="Times New Roman" w:hAnsi="Times New Roman" w:cs="Times New Roman"/>
          <w:sz w:val="24"/>
          <w:szCs w:val="24"/>
        </w:rPr>
        <w:t>tasks</w:t>
      </w:r>
      <w:r w:rsidR="004C2EBA" w:rsidRPr="00E13441">
        <w:rPr>
          <w:rFonts w:ascii="Times New Roman" w:hAnsi="Times New Roman" w:cs="Times New Roman"/>
          <w:sz w:val="24"/>
          <w:szCs w:val="24"/>
        </w:rPr>
        <w:t xml:space="preserve"> </w:t>
      </w:r>
      <w:r w:rsidR="004426B7" w:rsidRPr="00E13441">
        <w:rPr>
          <w:rFonts w:ascii="Times New Roman" w:hAnsi="Times New Roman" w:cs="Times New Roman"/>
          <w:sz w:val="24"/>
          <w:szCs w:val="24"/>
        </w:rPr>
        <w:t>involve</w:t>
      </w:r>
      <w:r w:rsidR="009E4D5F" w:rsidRPr="00E13441">
        <w:rPr>
          <w:rFonts w:ascii="Times New Roman" w:hAnsi="Times New Roman" w:cs="Times New Roman"/>
          <w:sz w:val="24"/>
          <w:szCs w:val="24"/>
        </w:rPr>
        <w:t xml:space="preserve"> a high degree of executive functioning – i.e. using various </w:t>
      </w:r>
      <w:r w:rsidR="004426B7" w:rsidRPr="00E13441">
        <w:rPr>
          <w:rFonts w:ascii="Times New Roman" w:hAnsi="Times New Roman" w:cs="Times New Roman"/>
          <w:sz w:val="24"/>
          <w:szCs w:val="24"/>
        </w:rPr>
        <w:t>objects in a</w:t>
      </w:r>
      <w:r w:rsidR="004C2EBA" w:rsidRPr="00E13441">
        <w:rPr>
          <w:rFonts w:ascii="Times New Roman" w:hAnsi="Times New Roman" w:cs="Times New Roman"/>
          <w:sz w:val="24"/>
          <w:szCs w:val="24"/>
        </w:rPr>
        <w:t xml:space="preserve"> specific sequen</w:t>
      </w:r>
      <w:r w:rsidR="00595914" w:rsidRPr="00E13441">
        <w:rPr>
          <w:rFonts w:ascii="Times New Roman" w:hAnsi="Times New Roman" w:cs="Times New Roman"/>
          <w:sz w:val="24"/>
          <w:szCs w:val="24"/>
        </w:rPr>
        <w:t>tial order</w:t>
      </w:r>
      <w:r w:rsidR="009E4D5F" w:rsidRPr="00E13441">
        <w:rPr>
          <w:rFonts w:ascii="Times New Roman" w:hAnsi="Times New Roman" w:cs="Times New Roman"/>
          <w:sz w:val="24"/>
          <w:szCs w:val="24"/>
        </w:rPr>
        <w:t xml:space="preserve">, which is challenging for someone with a severe cognitive impairment like dementia.  Nevertheless, </w:t>
      </w:r>
      <w:r w:rsidR="00595914" w:rsidRPr="00E13441">
        <w:rPr>
          <w:rFonts w:ascii="Times New Roman" w:hAnsi="Times New Roman" w:cs="Times New Roman"/>
          <w:sz w:val="24"/>
          <w:szCs w:val="24"/>
        </w:rPr>
        <w:t xml:space="preserve">removing </w:t>
      </w:r>
      <w:r w:rsidR="009E4D5F" w:rsidRPr="00E13441">
        <w:rPr>
          <w:rFonts w:ascii="Times New Roman" w:hAnsi="Times New Roman" w:cs="Times New Roman"/>
          <w:sz w:val="24"/>
          <w:szCs w:val="24"/>
        </w:rPr>
        <w:t xml:space="preserve">access to the </w:t>
      </w:r>
      <w:r w:rsidR="00595914" w:rsidRPr="00E13441">
        <w:rPr>
          <w:rFonts w:ascii="Times New Roman" w:hAnsi="Times New Roman" w:cs="Times New Roman"/>
          <w:sz w:val="24"/>
          <w:szCs w:val="24"/>
        </w:rPr>
        <w:t xml:space="preserve">objects required to complete everyday tasks </w:t>
      </w:r>
      <w:r w:rsidR="00F15C91" w:rsidRPr="00E13441">
        <w:rPr>
          <w:rFonts w:ascii="Times New Roman" w:hAnsi="Times New Roman" w:cs="Times New Roman"/>
          <w:sz w:val="24"/>
          <w:szCs w:val="24"/>
        </w:rPr>
        <w:t>can</w:t>
      </w:r>
      <w:r w:rsidR="00CA3E19" w:rsidRPr="00E13441">
        <w:rPr>
          <w:rFonts w:ascii="Times New Roman" w:hAnsi="Times New Roman" w:cs="Times New Roman"/>
          <w:sz w:val="24"/>
          <w:szCs w:val="24"/>
        </w:rPr>
        <w:t xml:space="preserve"> deny a person </w:t>
      </w:r>
      <w:r w:rsidR="00473870">
        <w:rPr>
          <w:rFonts w:ascii="Times New Roman" w:hAnsi="Times New Roman" w:cs="Times New Roman"/>
          <w:sz w:val="24"/>
          <w:szCs w:val="24"/>
        </w:rPr>
        <w:t xml:space="preserve">citizenship, as it effectively refutes </w:t>
      </w:r>
      <w:r w:rsidR="00964B67">
        <w:rPr>
          <w:rFonts w:ascii="Times New Roman" w:hAnsi="Times New Roman" w:cs="Times New Roman"/>
          <w:sz w:val="24"/>
          <w:szCs w:val="24"/>
        </w:rPr>
        <w:t xml:space="preserve">a person’s </w:t>
      </w:r>
      <w:r w:rsidR="00473870">
        <w:rPr>
          <w:rFonts w:ascii="Times New Roman" w:hAnsi="Times New Roman" w:cs="Times New Roman"/>
          <w:sz w:val="24"/>
          <w:szCs w:val="24"/>
        </w:rPr>
        <w:t>capacity</w:t>
      </w:r>
      <w:r w:rsidR="001545D1">
        <w:rPr>
          <w:rFonts w:ascii="Times New Roman" w:hAnsi="Times New Roman" w:cs="Times New Roman"/>
          <w:sz w:val="24"/>
          <w:szCs w:val="24"/>
        </w:rPr>
        <w:t xml:space="preserve"> for self-expression. </w:t>
      </w:r>
    </w:p>
    <w:p w14:paraId="7783AB49" w14:textId="77777777" w:rsidR="004426B7" w:rsidRPr="00E13441" w:rsidRDefault="004426B7">
      <w:pPr>
        <w:autoSpaceDE w:val="0"/>
        <w:autoSpaceDN w:val="0"/>
        <w:adjustRightInd w:val="0"/>
        <w:spacing w:line="480" w:lineRule="auto"/>
        <w:rPr>
          <w:rFonts w:ascii="Times New Roman" w:hAnsi="Times New Roman" w:cs="Times New Roman"/>
          <w:sz w:val="24"/>
          <w:szCs w:val="24"/>
        </w:rPr>
      </w:pPr>
    </w:p>
    <w:p w14:paraId="41CDE6D8" w14:textId="3FDFB75A" w:rsidR="00EC794F" w:rsidRPr="00E13441" w:rsidRDefault="002E7D16">
      <w:pPr>
        <w:autoSpaceDE w:val="0"/>
        <w:autoSpaceDN w:val="0"/>
        <w:adjustRightInd w:val="0"/>
        <w:spacing w:after="0" w:line="480" w:lineRule="auto"/>
        <w:rPr>
          <w:rFonts w:ascii="Times New Roman" w:hAnsi="Times New Roman" w:cs="Times New Roman"/>
          <w:sz w:val="24"/>
          <w:szCs w:val="24"/>
        </w:rPr>
      </w:pPr>
      <w:r w:rsidRPr="00E13441">
        <w:rPr>
          <w:rFonts w:ascii="Times New Roman" w:hAnsi="Times New Roman" w:cs="Times New Roman"/>
          <w:sz w:val="24"/>
          <w:szCs w:val="24"/>
        </w:rPr>
        <w:t xml:space="preserve">The importance of objects for the </w:t>
      </w:r>
      <w:r w:rsidR="00352502" w:rsidRPr="00E13441">
        <w:rPr>
          <w:rFonts w:ascii="Times New Roman" w:hAnsi="Times New Roman" w:cs="Times New Roman"/>
          <w:sz w:val="24"/>
          <w:szCs w:val="24"/>
        </w:rPr>
        <w:t>expression of identity and agency</w:t>
      </w:r>
      <w:r w:rsidR="00FA1352" w:rsidRPr="00E13441">
        <w:rPr>
          <w:rFonts w:ascii="Times New Roman" w:hAnsi="Times New Roman" w:cs="Times New Roman"/>
          <w:sz w:val="24"/>
          <w:szCs w:val="24"/>
        </w:rPr>
        <w:t xml:space="preserve"> is well documented, an</w:t>
      </w:r>
      <w:r w:rsidR="00597082" w:rsidRPr="00E13441">
        <w:rPr>
          <w:rFonts w:ascii="Times New Roman" w:hAnsi="Times New Roman" w:cs="Times New Roman"/>
          <w:sz w:val="24"/>
          <w:szCs w:val="24"/>
        </w:rPr>
        <w:t xml:space="preserve">d central to </w:t>
      </w:r>
      <w:r w:rsidR="00FA1352" w:rsidRPr="00E13441">
        <w:rPr>
          <w:rFonts w:ascii="Times New Roman" w:hAnsi="Times New Roman" w:cs="Times New Roman"/>
          <w:sz w:val="24"/>
          <w:szCs w:val="24"/>
        </w:rPr>
        <w:t>object-relations research</w:t>
      </w:r>
      <w:r w:rsidR="00352502" w:rsidRPr="00E13441">
        <w:rPr>
          <w:rFonts w:ascii="Times New Roman" w:hAnsi="Times New Roman" w:cs="Times New Roman"/>
          <w:sz w:val="24"/>
          <w:szCs w:val="24"/>
        </w:rPr>
        <w:t xml:space="preserve"> </w:t>
      </w:r>
      <w:r w:rsidR="00FA1352" w:rsidRPr="00E13441">
        <w:rPr>
          <w:rFonts w:ascii="Times New Roman" w:hAnsi="Times New Roman" w:cs="Times New Roman"/>
          <w:sz w:val="24"/>
          <w:szCs w:val="24"/>
          <w:lang w:val="en"/>
        </w:rPr>
        <w:fldChar w:fldCharType="begin" w:fldLock="1"/>
      </w:r>
      <w:r w:rsidR="00003830">
        <w:rPr>
          <w:rFonts w:ascii="Times New Roman" w:hAnsi="Times New Roman" w:cs="Times New Roman"/>
          <w:sz w:val="24"/>
          <w:szCs w:val="24"/>
          <w:lang w:val="en"/>
        </w:rPr>
        <w:instrText>ADDIN CSL_CITATION {"citationItems":[{"id":"ITEM-1","itemData":{"author":[{"dropping-particle":"","family":"Csikszentmihalyi","given":"Mihalyi","non-dropping-particle":"","parse-names":false,"suffix":""},{"dropping-particle":"","family":"Rochberg-Halton","given":"Eugene","non-dropping-particle":"","parse-names":false,"suffix":""}],"id":"ITEM-1","issued":{"date-parts":[["1981"]]},"publisher":"Cambridge University Press","title":"The meaning of things Domestic symbols and the self","type":"book"},"uris":["http://www.mendeley.com/documents/?uuid=f9a4416e-7266-4719-b4a6-93217f766a28","http://www.mendeley.com/documents/?uuid=e1d2f3ac-5ca5-478a-b4a7-fe7dfa26c099"]},{"id":"ITEM-2","itemData":{"author":[{"dropping-particle":"","family":"Rochberg-Halton","given":"E","non-dropping-particle":"","parse-names":false,"suffix":""}],"container-title":"Environment and Behavior","id":"ITEM-2","issue":"3","issued":{"date-parts":[["1984"]]},"page":"335-368","title":"Object Relations, Role, Models, and Cultivation of the Self","type":"article-journal","volume":"16"},"uris":["http://www.mendeley.com/documents/?uuid=e861cce1-0649-41e0-a1d5-4cc039304308","http://www.mendeley.com/documents/?uuid=4315d5fe-7c13-4f93-bf31-f964cfb731b6"]},{"id":"ITEM-3","itemData":{"author":[{"dropping-particle":"","family":"Rubenstein","given":"R. L","non-dropping-particle":"","parse-names":false,"suffix":""}],"container-title":"Journal of Aging Studies","id":"ITEM-3","issued":{"date-parts":[["1987"]]},"page":"225-238","title":"The significance of personal objects to older people","type":"article-journal","volume":"7"},"uris":["http://www.mendeley.com/documents/?uuid=0f71135a-8a05-499a-b9ff-3e77a4967144","http://www.mendeley.com/documents/?uuid=f62cec1c-9f6a-4701-be4a-fe82571e76c9"]},{"id":"ITEM-4","itemData":{"author":[{"dropping-particle":"","family":"Belk","given":"Russell W.","non-dropping-particle":"","parse-names":false,"suffix":""}],"id":"ITEM-4","issued":{"date-parts":[["1988"]]},"title":"Possessions and the extended self","type":"article"},"uris":["http://www.mendeley.com/documents/?uuid=6bdbb6b7-0dfa-4b0e-89c4-297078b9eded","http://www.mendeley.com/documents/?uuid=df68fbda-b4d5-470b-8d3b-d23e11f48b5c"]},{"id":"ITEM-5","itemData":{"DOI":"doi:10.1017/S0144686X00012563","ISSN":"0144-{686X}","abstract":"{ABSTRACTThe} ?person?object relations? of the elderly has yet to be fully exploited as an opportunity for gerontological research and insight. We have yet to examine in any exhaustive way how elderly people treat consumer goods and consumption activities as sources of cultural meaning, and how they manipulate this meaning in order to accomplish certain kinds of social and cultural work in their lives. The object of the present paper is to review the emerging field of person?object studies and to note three of the research objectives that emerge from it for the study of people in later life. It will examine the way in which they use objects (1) for mnemonic (aide-mémoire) purposes, (2) to negotiate transitions in self and status definition, and (3) as instruments of cross-generational influence. Each of these questions will be discussed with illustrative material from an ethnographic research project now in progress. Practical implications of each question are noted.","author":[{"dropping-particle":"","family":"Mccracken","given":"Grant","non-dropping-particle":"","parse-names":false,"suffix":""}],"container-title":"Ageing &amp; Society","id":"ITEM-5","issue":"02","issued":{"date-parts":[["1987"]]},"page":"203-224","title":"Culture and Consumption among the Elderly: Three Research Objectives in an Emerging Field","type":"article-journal","volume":"7"},"uris":["http://www.mendeley.com/documents/?uuid=7cc16247-bfc1-4482-8977-1cd5693a4355","http://www.mendeley.com/documents/?uuid=6f0c0cbe-0f59-467e-b2fc-8db1dfd001ca"]}],"mendeley":{"formattedCitation":"(Csikszentmihalyi and Rochberg-Halton, 1981; Rochberg-Halton, 1984; Mccracken, 1987; Rubenstein, 1987; Belk, 1988)","manualFormatting":"(Belk, 1988; Csikszentmihalyi and Rochberg-Halton, 1981; Mccracken, 1987; Rubenstein, 1987)","plainTextFormattedCitation":"(Csikszentmihalyi and Rochberg-Halton, 1981; Rochberg-Halton, 1984; Mccracken, 1987; Rubenstein, 1987; Belk, 1988)","previouslyFormattedCitation":"(Csikszentmihalyi and Rochberg-Halton, 1981; Rochberg-Halton, 1984; Mccracken, 1987; Rubenstein, 1987; Belk, 1988)"},"properties":{"noteIndex":0},"schema":"https://github.com/citation-style-language/schema/raw/master/csl-citation.json"}</w:instrText>
      </w:r>
      <w:r w:rsidR="00FA1352" w:rsidRPr="00E13441">
        <w:rPr>
          <w:rFonts w:ascii="Times New Roman" w:hAnsi="Times New Roman" w:cs="Times New Roman"/>
          <w:sz w:val="24"/>
          <w:szCs w:val="24"/>
          <w:lang w:val="en"/>
        </w:rPr>
        <w:fldChar w:fldCharType="separate"/>
      </w:r>
      <w:r w:rsidR="00A75098" w:rsidRPr="00E13441">
        <w:rPr>
          <w:rFonts w:ascii="Times New Roman" w:hAnsi="Times New Roman" w:cs="Times New Roman"/>
          <w:noProof/>
          <w:sz w:val="24"/>
          <w:szCs w:val="24"/>
          <w:lang w:val="en"/>
        </w:rPr>
        <w:t>(Belk, 1988</w:t>
      </w:r>
      <w:r w:rsidR="006F2830">
        <w:rPr>
          <w:rFonts w:ascii="Times New Roman" w:hAnsi="Times New Roman" w:cs="Times New Roman"/>
          <w:noProof/>
          <w:sz w:val="24"/>
          <w:szCs w:val="24"/>
          <w:lang w:val="en"/>
        </w:rPr>
        <w:t>;</w:t>
      </w:r>
      <w:r w:rsidR="00FA1352" w:rsidRPr="00E13441">
        <w:rPr>
          <w:rFonts w:ascii="Times New Roman" w:hAnsi="Times New Roman" w:cs="Times New Roman"/>
          <w:noProof/>
          <w:sz w:val="24"/>
          <w:szCs w:val="24"/>
          <w:lang w:val="en"/>
        </w:rPr>
        <w:t xml:space="preserve"> Csikszentmihalyi </w:t>
      </w:r>
      <w:r w:rsidR="00953B69" w:rsidRPr="00E13441">
        <w:rPr>
          <w:rFonts w:ascii="Times New Roman" w:hAnsi="Times New Roman" w:cs="Times New Roman"/>
          <w:noProof/>
          <w:sz w:val="24"/>
          <w:szCs w:val="24"/>
          <w:lang w:val="en"/>
        </w:rPr>
        <w:t>and</w:t>
      </w:r>
      <w:r w:rsidR="00FA1352" w:rsidRPr="00E13441">
        <w:rPr>
          <w:rFonts w:ascii="Times New Roman" w:hAnsi="Times New Roman" w:cs="Times New Roman"/>
          <w:noProof/>
          <w:sz w:val="24"/>
          <w:szCs w:val="24"/>
          <w:lang w:val="en"/>
        </w:rPr>
        <w:t xml:space="preserve"> Rochberg-Halton, 1981; Mccracken, 1987; Rubenstein, 1987)</w:t>
      </w:r>
      <w:r w:rsidR="00FA1352" w:rsidRPr="00E13441">
        <w:rPr>
          <w:rFonts w:ascii="Times New Roman" w:hAnsi="Times New Roman" w:cs="Times New Roman"/>
          <w:sz w:val="24"/>
          <w:szCs w:val="24"/>
          <w:lang w:val="en"/>
        </w:rPr>
        <w:fldChar w:fldCharType="end"/>
      </w:r>
      <w:r w:rsidR="00FA1352" w:rsidRPr="00E13441">
        <w:rPr>
          <w:rFonts w:ascii="Times New Roman" w:hAnsi="Times New Roman" w:cs="Times New Roman"/>
          <w:sz w:val="24"/>
          <w:szCs w:val="24"/>
          <w:lang w:val="en"/>
        </w:rPr>
        <w:t xml:space="preserve">.  </w:t>
      </w:r>
      <w:r w:rsidR="00597082" w:rsidRPr="00E13441">
        <w:rPr>
          <w:rFonts w:ascii="Times New Roman" w:hAnsi="Times New Roman" w:cs="Times New Roman"/>
          <w:bCs/>
          <w:sz w:val="24"/>
          <w:szCs w:val="24"/>
        </w:rPr>
        <w:t xml:space="preserve">Recent </w:t>
      </w:r>
      <w:r w:rsidR="00FA1352" w:rsidRPr="00E13441">
        <w:rPr>
          <w:rFonts w:ascii="Times New Roman" w:hAnsi="Times New Roman" w:cs="Times New Roman"/>
          <w:bCs/>
          <w:sz w:val="24"/>
          <w:szCs w:val="24"/>
        </w:rPr>
        <w:t xml:space="preserve">studies have examined the link </w:t>
      </w:r>
      <w:r w:rsidR="00597082" w:rsidRPr="00E13441">
        <w:rPr>
          <w:rFonts w:ascii="Times New Roman" w:hAnsi="Times New Roman" w:cs="Times New Roman"/>
          <w:bCs/>
          <w:sz w:val="24"/>
          <w:szCs w:val="24"/>
        </w:rPr>
        <w:t xml:space="preserve">in various </w:t>
      </w:r>
      <w:r w:rsidR="00FA1352" w:rsidRPr="00E13441">
        <w:rPr>
          <w:rFonts w:ascii="Times New Roman" w:hAnsi="Times New Roman" w:cs="Times New Roman"/>
          <w:bCs/>
          <w:sz w:val="24"/>
          <w:szCs w:val="24"/>
        </w:rPr>
        <w:t>contexts</w:t>
      </w:r>
      <w:r w:rsidR="003D1CBA" w:rsidRPr="00E13441">
        <w:rPr>
          <w:rFonts w:ascii="Times New Roman" w:hAnsi="Times New Roman" w:cs="Times New Roman"/>
          <w:bCs/>
          <w:sz w:val="24"/>
          <w:szCs w:val="24"/>
        </w:rPr>
        <w:t xml:space="preserve"> and in relation to </w:t>
      </w:r>
      <w:proofErr w:type="gramStart"/>
      <w:r w:rsidR="003D1CBA" w:rsidRPr="00E13441">
        <w:rPr>
          <w:rFonts w:ascii="Times New Roman" w:hAnsi="Times New Roman" w:cs="Times New Roman"/>
          <w:bCs/>
          <w:sz w:val="24"/>
          <w:szCs w:val="24"/>
        </w:rPr>
        <w:t>particular</w:t>
      </w:r>
      <w:r w:rsidR="00597082" w:rsidRPr="00E13441">
        <w:rPr>
          <w:rFonts w:ascii="Times New Roman" w:hAnsi="Times New Roman" w:cs="Times New Roman"/>
          <w:bCs/>
          <w:sz w:val="24"/>
          <w:szCs w:val="24"/>
        </w:rPr>
        <w:t xml:space="preserve"> objects</w:t>
      </w:r>
      <w:proofErr w:type="gramEnd"/>
      <w:r w:rsidR="00597082" w:rsidRPr="00E13441">
        <w:rPr>
          <w:rFonts w:ascii="Times New Roman" w:hAnsi="Times New Roman" w:cs="Times New Roman"/>
          <w:bCs/>
          <w:sz w:val="24"/>
          <w:szCs w:val="24"/>
        </w:rPr>
        <w:t xml:space="preserve">.  </w:t>
      </w:r>
      <w:r w:rsidR="00356015" w:rsidRPr="00E13441">
        <w:rPr>
          <w:rFonts w:ascii="Times New Roman" w:hAnsi="Times New Roman" w:cs="Times New Roman"/>
          <w:sz w:val="24"/>
          <w:szCs w:val="24"/>
          <w:lang w:val="en"/>
        </w:rPr>
        <w:t>For example, one stud</w:t>
      </w:r>
      <w:r w:rsidR="00D70AD3">
        <w:rPr>
          <w:rFonts w:ascii="Times New Roman" w:hAnsi="Times New Roman" w:cs="Times New Roman"/>
          <w:sz w:val="24"/>
          <w:szCs w:val="24"/>
          <w:lang w:val="en"/>
        </w:rPr>
        <w:t>y</w:t>
      </w:r>
      <w:r w:rsidR="00356015" w:rsidRPr="00E13441">
        <w:rPr>
          <w:rFonts w:ascii="Times New Roman" w:hAnsi="Times New Roman" w:cs="Times New Roman"/>
          <w:sz w:val="24"/>
          <w:szCs w:val="24"/>
        </w:rPr>
        <w:t xml:space="preserve"> </w:t>
      </w:r>
      <w:r w:rsidR="00C0339F">
        <w:rPr>
          <w:rFonts w:ascii="Times New Roman" w:hAnsi="Times New Roman" w:cs="Times New Roman"/>
          <w:sz w:val="24"/>
          <w:szCs w:val="24"/>
        </w:rPr>
        <w:t xml:space="preserve">which </w:t>
      </w:r>
      <w:r w:rsidR="00356015" w:rsidRPr="00E13441">
        <w:rPr>
          <w:rFonts w:ascii="Times New Roman" w:hAnsi="Times New Roman" w:cs="Times New Roman"/>
          <w:sz w:val="24"/>
          <w:szCs w:val="24"/>
        </w:rPr>
        <w:t>explore</w:t>
      </w:r>
      <w:r w:rsidR="00D70AD3">
        <w:rPr>
          <w:rFonts w:ascii="Times New Roman" w:hAnsi="Times New Roman" w:cs="Times New Roman"/>
          <w:sz w:val="24"/>
          <w:szCs w:val="24"/>
        </w:rPr>
        <w:t>d</w:t>
      </w:r>
      <w:r w:rsidR="00356015" w:rsidRPr="00E13441">
        <w:rPr>
          <w:rFonts w:ascii="Times New Roman" w:hAnsi="Times New Roman" w:cs="Times New Roman"/>
          <w:sz w:val="24"/>
          <w:szCs w:val="24"/>
        </w:rPr>
        <w:t xml:space="preserve"> the </w:t>
      </w:r>
      <w:proofErr w:type="spellStart"/>
      <w:r w:rsidR="00356015" w:rsidRPr="00E13441">
        <w:rPr>
          <w:rFonts w:ascii="Times New Roman" w:hAnsi="Times New Roman" w:cs="Times New Roman"/>
          <w:sz w:val="24"/>
          <w:szCs w:val="24"/>
        </w:rPr>
        <w:t>materialities</w:t>
      </w:r>
      <w:proofErr w:type="spellEnd"/>
      <w:r w:rsidR="00356015" w:rsidRPr="00E13441">
        <w:rPr>
          <w:rFonts w:ascii="Times New Roman" w:hAnsi="Times New Roman" w:cs="Times New Roman"/>
          <w:sz w:val="24"/>
          <w:szCs w:val="24"/>
        </w:rPr>
        <w:t xml:space="preserve"> of care in relation to people with </w:t>
      </w:r>
      <w:r w:rsidR="00FA12ED">
        <w:rPr>
          <w:rFonts w:ascii="Times New Roman" w:hAnsi="Times New Roman" w:cs="Times New Roman"/>
          <w:sz w:val="24"/>
          <w:szCs w:val="24"/>
        </w:rPr>
        <w:t>dementia</w:t>
      </w:r>
      <w:r w:rsidR="00356015" w:rsidRPr="00E13441">
        <w:rPr>
          <w:rFonts w:ascii="Times New Roman" w:hAnsi="Times New Roman" w:cs="Times New Roman"/>
          <w:sz w:val="24"/>
          <w:szCs w:val="24"/>
        </w:rPr>
        <w:t xml:space="preserve"> in care homes, found handbags to be an important object for female residents; </w:t>
      </w:r>
      <w:r w:rsidR="000C5D2A" w:rsidRPr="00E13441">
        <w:rPr>
          <w:rFonts w:ascii="Times New Roman" w:hAnsi="Times New Roman" w:cs="Times New Roman"/>
          <w:sz w:val="24"/>
          <w:szCs w:val="24"/>
        </w:rPr>
        <w:t>the</w:t>
      </w:r>
      <w:r w:rsidR="00356015" w:rsidRPr="00E13441">
        <w:rPr>
          <w:rFonts w:ascii="Times New Roman" w:hAnsi="Times New Roman" w:cs="Times New Roman"/>
          <w:sz w:val="24"/>
          <w:szCs w:val="24"/>
        </w:rPr>
        <w:t xml:space="preserve"> ‘rummaging in handbags’ sought to create boundaries of privacy and facilitated a sense of identity </w:t>
      </w:r>
      <w:r w:rsidR="00C21F5B" w:rsidRPr="00E13441">
        <w:rPr>
          <w:rFonts w:ascii="Times New Roman" w:hAnsi="Times New Roman" w:cs="Times New Roman"/>
          <w:sz w:val="24"/>
          <w:szCs w:val="24"/>
        </w:rPr>
        <w:fldChar w:fldCharType="begin" w:fldLock="1"/>
      </w:r>
      <w:r w:rsidR="00C21F5B" w:rsidRPr="00E13441">
        <w:rPr>
          <w:rFonts w:ascii="Times New Roman" w:hAnsi="Times New Roman" w:cs="Times New Roman"/>
          <w:sz w:val="24"/>
          <w:szCs w:val="24"/>
        </w:rPr>
        <w:instrText>ADDIN CSL_CITATION {"citationItems":[{"id":"ITEM-1","itemData":{"ISSN":"16528670","author":[{"dropping-particle":"","family":"Buse","given":"Christina","non-dropping-particle":"","parse-names":false,"suffix":""},{"dropping-particle":"","family":"Twigg","given":"Julia","non-dropping-particle":"","parse-names":false,"suffix":""}],"container-title":"International Journal of Ageing and Later Life","id":"ITEM-1","issue":"1","issued":{"date-parts":[["2014"]]},"page":"69-95","title":"Looking ‘out of place’: Analysing the spatial and symbolic meanings of dementia care settings through dress","type":"article-journal","volume":"9"},"uris":["http://www.mendeley.com/documents/?uuid=31c26ceb-1cd9-48b3-b5ec-2cb234a9c74b"]}],"mendeley":{"formattedCitation":"(Buse and Twigg, 2014)","manualFormatting":"(Buse and Twigg, 2014: 11)","plainTextFormattedCitation":"(Buse and Twigg, 2014)","previouslyFormattedCitation":"(Buse and Twigg, 2014)"},"properties":{"noteIndex":0},"schema":"https://github.com/citation-style-language/schema/raw/master/csl-citation.json"}</w:instrText>
      </w:r>
      <w:r w:rsidR="00C21F5B" w:rsidRPr="00E13441">
        <w:rPr>
          <w:rFonts w:ascii="Times New Roman" w:hAnsi="Times New Roman" w:cs="Times New Roman"/>
          <w:sz w:val="24"/>
          <w:szCs w:val="24"/>
        </w:rPr>
        <w:fldChar w:fldCharType="separate"/>
      </w:r>
      <w:r w:rsidR="00C21F5B" w:rsidRPr="00E13441">
        <w:rPr>
          <w:rFonts w:ascii="Times New Roman" w:hAnsi="Times New Roman" w:cs="Times New Roman"/>
          <w:noProof/>
          <w:sz w:val="24"/>
          <w:szCs w:val="24"/>
        </w:rPr>
        <w:t>(Buse and Twigg, 2014: 11)</w:t>
      </w:r>
      <w:r w:rsidR="00C21F5B" w:rsidRPr="00E13441">
        <w:rPr>
          <w:rFonts w:ascii="Times New Roman" w:hAnsi="Times New Roman" w:cs="Times New Roman"/>
          <w:sz w:val="24"/>
          <w:szCs w:val="24"/>
        </w:rPr>
        <w:fldChar w:fldCharType="end"/>
      </w:r>
      <w:r w:rsidR="005C6702" w:rsidRPr="00E13441">
        <w:rPr>
          <w:rFonts w:ascii="Times New Roman" w:hAnsi="Times New Roman" w:cs="Times New Roman"/>
          <w:sz w:val="24"/>
          <w:szCs w:val="24"/>
        </w:rPr>
        <w:t xml:space="preserve">.  </w:t>
      </w:r>
      <w:r w:rsidR="00D70AD3">
        <w:rPr>
          <w:rFonts w:ascii="Times New Roman" w:hAnsi="Times New Roman" w:cs="Times New Roman"/>
          <w:sz w:val="24"/>
          <w:szCs w:val="24"/>
        </w:rPr>
        <w:t>Another study observed how people living in a dementia care unit</w:t>
      </w:r>
      <w:r w:rsidR="00D70AD3" w:rsidRPr="00D70AD3">
        <w:t xml:space="preserve"> </w:t>
      </w:r>
      <w:r w:rsidR="00D70AD3" w:rsidRPr="00D70AD3">
        <w:rPr>
          <w:rFonts w:ascii="Times New Roman" w:hAnsi="Times New Roman" w:cs="Times New Roman"/>
          <w:sz w:val="24"/>
          <w:szCs w:val="24"/>
        </w:rPr>
        <w:t xml:space="preserve">reconfigured </w:t>
      </w:r>
      <w:proofErr w:type="spellStart"/>
      <w:r w:rsidR="00D70AD3" w:rsidRPr="00D70AD3">
        <w:rPr>
          <w:rFonts w:ascii="Times New Roman" w:hAnsi="Times New Roman" w:cs="Times New Roman"/>
          <w:sz w:val="24"/>
          <w:szCs w:val="24"/>
        </w:rPr>
        <w:t>materialities</w:t>
      </w:r>
      <w:proofErr w:type="spellEnd"/>
      <w:r w:rsidR="00D70AD3" w:rsidRPr="00D70AD3">
        <w:rPr>
          <w:rFonts w:ascii="Times New Roman" w:hAnsi="Times New Roman" w:cs="Times New Roman"/>
          <w:sz w:val="24"/>
          <w:szCs w:val="24"/>
        </w:rPr>
        <w:t xml:space="preserve"> to make a space for themselves and/or other residents</w:t>
      </w:r>
      <w:r w:rsidR="00D70AD3">
        <w:rPr>
          <w:rFonts w:ascii="Times New Roman" w:hAnsi="Times New Roman" w:cs="Times New Roman"/>
          <w:sz w:val="24"/>
          <w:szCs w:val="24"/>
        </w:rPr>
        <w:t xml:space="preserve"> </w:t>
      </w:r>
      <w:r w:rsidR="00D70AD3">
        <w:rPr>
          <w:rFonts w:ascii="Times New Roman" w:hAnsi="Times New Roman" w:cs="Times New Roman"/>
          <w:sz w:val="24"/>
          <w:szCs w:val="24"/>
        </w:rPr>
        <w:fldChar w:fldCharType="begin" w:fldLock="1"/>
      </w:r>
      <w:r w:rsidR="00566248">
        <w:rPr>
          <w:rFonts w:ascii="Times New Roman" w:hAnsi="Times New Roman" w:cs="Times New Roman"/>
          <w:sz w:val="24"/>
          <w:szCs w:val="24"/>
        </w:rPr>
        <w:instrText>ADDIN CSL_CITATION {"citationItems":[{"id":"ITEM-1","itemData":{"DOI":"10.1080/17547075.2020.1688053","ISSN":"17547083","abstract":"This visual essay discusses material markings in a nursing home and the boundaries and borders negotiated by them. Based on participant observations made through in-situ drawings in three dementia care units, I present two types of markings. The first kind of marking involves how other people wrote the names of residents on things as a way to distinguish them. The second type of marking involves how residents reconfigured materialities in different situations to make a space for themselves and/or other residents. I suggest that the ways in which seemingly trivial markings become entangled with residents’ identities and agencies require ethical responsiveness.","author":[{"dropping-particle":"","family":"Cleeve","given":"Helena","non-dropping-particle":"","parse-names":false,"suffix":""}],"container-title":"Design and Culture","id":"ITEM-1","issue":"1","issued":{"date-parts":[["2020"]]},"page":"5-29","publisher":"Routledge","title":"Markings: Boundaries and Borders in Dementia Care Units","type":"article-journal","volume":"12"},"uris":["http://www.mendeley.com/documents/?uuid=34c76491-4302-4c78-a01c-410091a9fad1"]}],"mendeley":{"formattedCitation":"(Cleeve, 2020)","plainTextFormattedCitation":"(Cleeve, 2020)","previouslyFormattedCitation":"(Cleeve, 2020)"},"properties":{"noteIndex":0},"schema":"https://github.com/citation-style-language/schema/raw/master/csl-citation.json"}</w:instrText>
      </w:r>
      <w:r w:rsidR="00D70AD3">
        <w:rPr>
          <w:rFonts w:ascii="Times New Roman" w:hAnsi="Times New Roman" w:cs="Times New Roman"/>
          <w:sz w:val="24"/>
          <w:szCs w:val="24"/>
        </w:rPr>
        <w:fldChar w:fldCharType="separate"/>
      </w:r>
      <w:r w:rsidR="00D70AD3" w:rsidRPr="00D70AD3">
        <w:rPr>
          <w:rFonts w:ascii="Times New Roman" w:hAnsi="Times New Roman" w:cs="Times New Roman"/>
          <w:noProof/>
          <w:sz w:val="24"/>
          <w:szCs w:val="24"/>
        </w:rPr>
        <w:t>(Cleeve, 2020)</w:t>
      </w:r>
      <w:r w:rsidR="00D70AD3">
        <w:rPr>
          <w:rFonts w:ascii="Times New Roman" w:hAnsi="Times New Roman" w:cs="Times New Roman"/>
          <w:sz w:val="24"/>
          <w:szCs w:val="24"/>
        </w:rPr>
        <w:fldChar w:fldCharType="end"/>
      </w:r>
      <w:r w:rsidR="00D70AD3">
        <w:rPr>
          <w:rFonts w:ascii="Times New Roman" w:hAnsi="Times New Roman" w:cs="Times New Roman"/>
          <w:sz w:val="24"/>
          <w:szCs w:val="24"/>
        </w:rPr>
        <w:t xml:space="preserve">. </w:t>
      </w:r>
      <w:r w:rsidR="00117E88" w:rsidRPr="00E13441">
        <w:rPr>
          <w:rFonts w:ascii="Times New Roman" w:hAnsi="Times New Roman" w:cs="Times New Roman"/>
          <w:sz w:val="24"/>
          <w:szCs w:val="24"/>
        </w:rPr>
        <w:t>Other work</w:t>
      </w:r>
      <w:r w:rsidR="00546245">
        <w:rPr>
          <w:rFonts w:ascii="Times New Roman" w:hAnsi="Times New Roman" w:cs="Times New Roman"/>
          <w:sz w:val="24"/>
          <w:szCs w:val="24"/>
        </w:rPr>
        <w:t xml:space="preserve">, which does not include people with dementia, but is nonetheless relevant </w:t>
      </w:r>
      <w:r w:rsidR="003B29BA" w:rsidRPr="00E13441">
        <w:rPr>
          <w:rFonts w:ascii="Times New Roman" w:hAnsi="Times New Roman" w:cs="Times New Roman"/>
          <w:sz w:val="24"/>
          <w:szCs w:val="24"/>
        </w:rPr>
        <w:t xml:space="preserve">found </w:t>
      </w:r>
      <w:r w:rsidR="00C013C5">
        <w:rPr>
          <w:rFonts w:ascii="Times New Roman" w:hAnsi="Times New Roman" w:cs="Times New Roman"/>
          <w:sz w:val="24"/>
          <w:szCs w:val="24"/>
        </w:rPr>
        <w:t xml:space="preserve">that interactions with material culture </w:t>
      </w:r>
      <w:r w:rsidR="00546245">
        <w:rPr>
          <w:rFonts w:ascii="Times New Roman" w:hAnsi="Times New Roman" w:cs="Times New Roman"/>
          <w:sz w:val="24"/>
          <w:szCs w:val="24"/>
        </w:rPr>
        <w:t xml:space="preserve">(such as hand-held vacuum cleaners) </w:t>
      </w:r>
      <w:r w:rsidR="00C013C5">
        <w:rPr>
          <w:rFonts w:ascii="Times New Roman" w:hAnsi="Times New Roman" w:cs="Times New Roman"/>
          <w:sz w:val="24"/>
          <w:szCs w:val="24"/>
        </w:rPr>
        <w:t xml:space="preserve">help to facilitate interaction and meaningful relationships </w:t>
      </w:r>
      <w:r w:rsidR="00DB0EAC">
        <w:rPr>
          <w:rFonts w:ascii="Times New Roman" w:hAnsi="Times New Roman" w:cs="Times New Roman"/>
          <w:sz w:val="24"/>
          <w:szCs w:val="24"/>
        </w:rPr>
        <w:fldChar w:fldCharType="begin" w:fldLock="1"/>
      </w:r>
      <w:r w:rsidR="00637380">
        <w:rPr>
          <w:rFonts w:ascii="Times New Roman" w:hAnsi="Times New Roman" w:cs="Times New Roman"/>
          <w:sz w:val="24"/>
          <w:szCs w:val="24"/>
        </w:rPr>
        <w:instrText>ADDIN CSL_CITATION {"citationItems":[{"id":"ITEM-1","itemData":{"DOI":"10.1111/1467-9566.12568","ISSN":"14679566","abstract":"Residential homes encourage new residents to bring belongings with them, so that they can personalise their room and 'feel at home'. Existing literature on material culture in residential homes views objects as symbols and repositories of home and identity, which can facilitate a sense of belonging in residents through their display in residents' rooms. I suggest that this both misunderstands the processual and fluid nature of home and identity, and conceptualises objects as essentially passive. This article uses ethnographic data and theories of practice and relationality to argue that rather than the meaning of home being inherent in objects, or felt subjectively by residents, meaning is generated through ongoing, everyday interactions between the two. I show that residents became at home by acquiring new things –as well as displaying existing possessions – and also through interacting with mundane objects in everyday social and relational practices such as cleaning and hosting. I conclude that being at home in older people's residential homes need not be so different from being at home at other stages of the life course and in other settings. This challenges conceptualisations of older people's homes – and older age itself – as somehow unknowable and unfamiliar.","author":[{"dropping-particle":"","family":"Lovatt","given":"Melanie","non-dropping-particle":"","parse-names":false,"suffix":""}],"container-title":"Sociology of Health and Illness","id":"ITEM-1","issue":"2","issued":{"date-parts":[["2018"]]},"page":"366-378","title":"Becoming at home in residential care for older people: a material culture perspective","type":"article-journal","volume":"40"},"uris":["http://www.mendeley.com/documents/?uuid=43d7f6a2-23df-43a8-9b89-76f747f43a60"]},{"id":"ITEM-2","itemData":{"DOI":"10.1017/S0144686X20000690","author":[{"dropping-particle":"","family":"Lovatt","given":"Melanie","non-dropping-particle":"","parse-names":false,"suffix":""}],"id":"ITEM-2","issued":{"date-parts":[["2020"]]},"page":"1-18","title":"Relationships and material culture in a residential home for older people","type":"article-journal"},"uris":["http://www.mendeley.com/documents/?uuid=f30f7957-b5aa-4b05-8404-379d05a8bcfe"]}],"mendeley":{"formattedCitation":"(Lovatt, 2018, 2020)","plainTextFormattedCitation":"(Lovatt, 2018, 2020)","previouslyFormattedCitation":"(Lovatt, 2018, 2020)"},"properties":{"noteIndex":0},"schema":"https://github.com/citation-style-language/schema/raw/master/csl-citation.json"}</w:instrText>
      </w:r>
      <w:r w:rsidR="00DB0EAC">
        <w:rPr>
          <w:rFonts w:ascii="Times New Roman" w:hAnsi="Times New Roman" w:cs="Times New Roman"/>
          <w:sz w:val="24"/>
          <w:szCs w:val="24"/>
        </w:rPr>
        <w:fldChar w:fldCharType="separate"/>
      </w:r>
      <w:r w:rsidR="00DB0EAC" w:rsidRPr="00DB0EAC">
        <w:rPr>
          <w:rFonts w:ascii="Times New Roman" w:hAnsi="Times New Roman" w:cs="Times New Roman"/>
          <w:noProof/>
          <w:sz w:val="24"/>
          <w:szCs w:val="24"/>
        </w:rPr>
        <w:t>(Lovatt, 2018, 2020)</w:t>
      </w:r>
      <w:r w:rsidR="00DB0EAC">
        <w:rPr>
          <w:rFonts w:ascii="Times New Roman" w:hAnsi="Times New Roman" w:cs="Times New Roman"/>
          <w:sz w:val="24"/>
          <w:szCs w:val="24"/>
        </w:rPr>
        <w:fldChar w:fldCharType="end"/>
      </w:r>
      <w:r w:rsidR="00C013C5">
        <w:rPr>
          <w:rFonts w:ascii="Times New Roman" w:hAnsi="Times New Roman" w:cs="Times New Roman"/>
          <w:sz w:val="24"/>
          <w:szCs w:val="24"/>
        </w:rPr>
        <w:t xml:space="preserve">. </w:t>
      </w:r>
      <w:r w:rsidR="00546245">
        <w:rPr>
          <w:rFonts w:ascii="Times New Roman" w:hAnsi="Times New Roman" w:cs="Times New Roman"/>
          <w:sz w:val="24"/>
          <w:szCs w:val="24"/>
        </w:rPr>
        <w:t xml:space="preserve"> </w:t>
      </w:r>
      <w:r w:rsidR="001545D1">
        <w:rPr>
          <w:rFonts w:ascii="Times New Roman" w:hAnsi="Times New Roman" w:cs="Times New Roman"/>
          <w:sz w:val="24"/>
          <w:szCs w:val="24"/>
        </w:rPr>
        <w:t xml:space="preserve">These findings highlight the significance of functional objects in the context of a care home. </w:t>
      </w:r>
      <w:r w:rsidR="00546245">
        <w:rPr>
          <w:rFonts w:ascii="Times New Roman" w:hAnsi="Times New Roman" w:cs="Times New Roman"/>
          <w:sz w:val="24"/>
          <w:szCs w:val="24"/>
        </w:rPr>
        <w:t xml:space="preserve"> Moreover, they confirm how a</w:t>
      </w:r>
      <w:r w:rsidR="00CA3E19" w:rsidRPr="00E13441">
        <w:rPr>
          <w:rFonts w:ascii="Times New Roman" w:hAnsi="Times New Roman" w:cs="Times New Roman"/>
          <w:sz w:val="24"/>
          <w:szCs w:val="24"/>
        </w:rPr>
        <w:t xml:space="preserve">chieving a </w:t>
      </w:r>
      <w:r w:rsidR="00CA3E19" w:rsidRPr="00E13441">
        <w:rPr>
          <w:rFonts w:ascii="Times New Roman" w:hAnsi="Times New Roman" w:cs="Times New Roman"/>
          <w:sz w:val="24"/>
          <w:szCs w:val="24"/>
        </w:rPr>
        <w:lastRenderedPageBreak/>
        <w:t xml:space="preserve">sense of home can be made easier if </w:t>
      </w:r>
      <w:r w:rsidR="00EC794F" w:rsidRPr="00E13441">
        <w:rPr>
          <w:rFonts w:ascii="Times New Roman" w:hAnsi="Times New Roman" w:cs="Times New Roman"/>
          <w:sz w:val="24"/>
          <w:szCs w:val="24"/>
        </w:rPr>
        <w:t xml:space="preserve">a person </w:t>
      </w:r>
      <w:r w:rsidR="006B1574" w:rsidRPr="00E13441">
        <w:rPr>
          <w:rFonts w:ascii="Times New Roman" w:hAnsi="Times New Roman" w:cs="Times New Roman"/>
          <w:sz w:val="24"/>
          <w:szCs w:val="24"/>
        </w:rPr>
        <w:t>has acce</w:t>
      </w:r>
      <w:r w:rsidR="009D7A10" w:rsidRPr="00E13441">
        <w:rPr>
          <w:rFonts w:ascii="Times New Roman" w:hAnsi="Times New Roman" w:cs="Times New Roman"/>
          <w:sz w:val="24"/>
          <w:szCs w:val="24"/>
        </w:rPr>
        <w:t>s</w:t>
      </w:r>
      <w:r w:rsidR="006B1574" w:rsidRPr="00E13441">
        <w:rPr>
          <w:rFonts w:ascii="Times New Roman" w:hAnsi="Times New Roman" w:cs="Times New Roman"/>
          <w:sz w:val="24"/>
          <w:szCs w:val="24"/>
        </w:rPr>
        <w:t>s to resources that</w:t>
      </w:r>
      <w:r w:rsidR="00EC794F" w:rsidRPr="00E13441">
        <w:rPr>
          <w:rFonts w:ascii="Times New Roman" w:hAnsi="Times New Roman" w:cs="Times New Roman"/>
          <w:sz w:val="24"/>
          <w:szCs w:val="24"/>
        </w:rPr>
        <w:t xml:space="preserve"> maintain and cultivate identity </w:t>
      </w:r>
      <w:r w:rsidR="00A75098" w:rsidRPr="00E13441">
        <w:rPr>
          <w:rFonts w:ascii="Times New Roman" w:hAnsi="Times New Roman" w:cs="Times New Roman"/>
          <w:sz w:val="24"/>
          <w:szCs w:val="24"/>
        </w:rPr>
        <w:fldChar w:fldCharType="begin" w:fldLock="1"/>
      </w:r>
      <w:r w:rsidR="00C21F5B" w:rsidRPr="00E13441">
        <w:rPr>
          <w:rFonts w:ascii="Times New Roman" w:hAnsi="Times New Roman" w:cs="Times New Roman"/>
          <w:sz w:val="24"/>
          <w:szCs w:val="24"/>
        </w:rPr>
        <w:instrText>ADDIN CSL_CITATION {"citationItems":[{"id":"ITEM-1","itemData":{"DOI":"10.1111/j.1748-3743.2011.00278.x","ISBN":"1748-3735","ISSN":"17483735","PMID":"21631889","abstract":"BACKGROUND: A link between residents 'feeling at home' in long-term care facilities and 'quality of life' is emerging in the literature. Few studies, however, have focused on what helps residents to find a home in long-term care settings. This study aimed to fill this gap.\\n\\nAIM: This study aimed to understand older peoples' perceptions of 'being at home' in long-term care settings and the factors that influence these perceptions.\\n\\nDESIGN: Grounded theory guided the study design. Residents (n = 61) living in public or private long-term care settings were interviewed using unstructured interviews.\\n\\nFINDINGS: Four categories were identified as critical to finding a home in long-term care settings: 'continuity', 'preserving personal identity', 'belonging' and 'being active and working'. 'Finding Home' was conceptualised as the core category. The potential to 'find home' was influenced by mediating and facilitating/constraining factors.\\n\\nCONCLUSIONS: The Theory of Finding Home was generated from the data. This theory describes the factors critical to 'finding home' in long-term care settings.\\n\\nIMPLICATIONS FOR PRACTICE: The Theory of Finding Home gives insight into what matters to older people living in long-term care settings. Strategies to help generate a feeling of home in long-term care settings are shared.","author":[{"dropping-particle":"","family":"Cooney","given":"Adeline","non-dropping-particle":"","parse-names":false,"suffix":""}],"container-title":"International Journal of Older People Nursing","id":"ITEM-1","issue":"3","issued":{"date-parts":[["2012"]]},"page":"188-199","title":"'Finding home': A grounded theory on how older people 'find home' in Long-term care settings","type":"article-journal","volume":"7"},"uris":["http://www.mendeley.com/documents/?uuid=3f132c98-9eac-4266-b38b-2685cecd1a60"]},{"id":"ITEM-2","itemData":{"author":[{"dropping-particle":"","family":"Molony","given":"S. L","non-dropping-particle":"","parse-names":false,"suffix":""}],"container-title":"Research in Gerontological Nursing","id":"ITEM-2","issue":"4","issued":{"date-parts":[["2010"]]},"page":"291-307","title":"The Meaning of Home: A Qualitative Metasynthesis","type":"article-journal","volume":"3"},"uris":["http://www.mendeley.com/documents/?uuid=74b06de5-dac3-43a5-9088-3024c4d68734"]}],"mendeley":{"formattedCitation":"(Molony, 2010; Cooney, 2012)","plainTextFormattedCitation":"(Molony, 2010; Cooney, 2012)","previouslyFormattedCitation":"(Molony, 2010; Cooney, 2012)"},"properties":{"noteIndex":0},"schema":"https://github.com/citation-style-language/schema/raw/master/csl-citation.json"}</w:instrText>
      </w:r>
      <w:r w:rsidR="00A75098" w:rsidRPr="00E13441">
        <w:rPr>
          <w:rFonts w:ascii="Times New Roman" w:hAnsi="Times New Roman" w:cs="Times New Roman"/>
          <w:sz w:val="24"/>
          <w:szCs w:val="24"/>
        </w:rPr>
        <w:fldChar w:fldCharType="separate"/>
      </w:r>
      <w:r w:rsidR="00A75098" w:rsidRPr="00E13441">
        <w:rPr>
          <w:rFonts w:ascii="Times New Roman" w:hAnsi="Times New Roman" w:cs="Times New Roman"/>
          <w:noProof/>
          <w:sz w:val="24"/>
          <w:szCs w:val="24"/>
        </w:rPr>
        <w:t>(Molony, 2010; Cooney, 2012)</w:t>
      </w:r>
      <w:r w:rsidR="00A75098" w:rsidRPr="00E13441">
        <w:rPr>
          <w:rFonts w:ascii="Times New Roman" w:hAnsi="Times New Roman" w:cs="Times New Roman"/>
          <w:sz w:val="24"/>
          <w:szCs w:val="24"/>
        </w:rPr>
        <w:fldChar w:fldCharType="end"/>
      </w:r>
      <w:r w:rsidR="00A75098" w:rsidRPr="00E13441">
        <w:rPr>
          <w:rFonts w:ascii="Times New Roman" w:hAnsi="Times New Roman" w:cs="Times New Roman"/>
          <w:sz w:val="24"/>
          <w:szCs w:val="24"/>
        </w:rPr>
        <w:t>.</w:t>
      </w:r>
      <w:r w:rsidR="00546245">
        <w:rPr>
          <w:rFonts w:ascii="Times New Roman" w:hAnsi="Times New Roman" w:cs="Times New Roman"/>
          <w:sz w:val="24"/>
          <w:szCs w:val="24"/>
        </w:rPr>
        <w:t xml:space="preserve">  </w:t>
      </w:r>
    </w:p>
    <w:p w14:paraId="2D4BB805" w14:textId="77777777" w:rsidR="00C87F6C" w:rsidRPr="00E13441" w:rsidRDefault="00C87F6C">
      <w:pPr>
        <w:autoSpaceDE w:val="0"/>
        <w:autoSpaceDN w:val="0"/>
        <w:adjustRightInd w:val="0"/>
        <w:spacing w:after="0" w:line="480" w:lineRule="auto"/>
        <w:rPr>
          <w:rFonts w:ascii="Times New Roman" w:hAnsi="Times New Roman" w:cs="Times New Roman"/>
          <w:bCs/>
          <w:sz w:val="24"/>
          <w:szCs w:val="24"/>
        </w:rPr>
      </w:pPr>
    </w:p>
    <w:p w14:paraId="4A355A72" w14:textId="4AEB3586" w:rsidR="00791B87" w:rsidRPr="00E13441" w:rsidRDefault="00D70AD3">
      <w:pPr>
        <w:autoSpaceDE w:val="0"/>
        <w:autoSpaceDN w:val="0"/>
        <w:adjustRightInd w:val="0"/>
        <w:spacing w:line="480" w:lineRule="auto"/>
        <w:rPr>
          <w:rFonts w:ascii="Times New Roman" w:hAnsi="Times New Roman" w:cs="Times New Roman"/>
          <w:bCs/>
          <w:sz w:val="24"/>
          <w:szCs w:val="24"/>
        </w:rPr>
      </w:pPr>
      <w:bookmarkStart w:id="3" w:name="_Hlk63240932"/>
      <w:r>
        <w:rPr>
          <w:rFonts w:ascii="Times New Roman" w:hAnsi="Times New Roman" w:cs="Times New Roman"/>
          <w:sz w:val="24"/>
          <w:szCs w:val="24"/>
          <w:lang w:val="en"/>
        </w:rPr>
        <w:t xml:space="preserve">Whilst </w:t>
      </w:r>
      <w:r w:rsidR="00F6089E">
        <w:rPr>
          <w:rFonts w:ascii="Times New Roman" w:hAnsi="Times New Roman" w:cs="Times New Roman"/>
          <w:sz w:val="24"/>
          <w:szCs w:val="24"/>
          <w:lang w:val="en"/>
        </w:rPr>
        <w:t>o</w:t>
      </w:r>
      <w:r w:rsidR="00003830">
        <w:rPr>
          <w:rFonts w:ascii="Times New Roman" w:hAnsi="Times New Roman" w:cs="Times New Roman"/>
          <w:sz w:val="24"/>
          <w:szCs w:val="24"/>
          <w:lang w:val="en"/>
        </w:rPr>
        <w:t xml:space="preserve">bjects </w:t>
      </w:r>
      <w:r>
        <w:rPr>
          <w:rFonts w:ascii="Times New Roman" w:hAnsi="Times New Roman" w:cs="Times New Roman"/>
          <w:sz w:val="24"/>
          <w:szCs w:val="24"/>
          <w:lang w:val="en"/>
        </w:rPr>
        <w:t xml:space="preserve">are </w:t>
      </w:r>
      <w:r w:rsidR="00003830">
        <w:rPr>
          <w:rFonts w:ascii="Times New Roman" w:hAnsi="Times New Roman" w:cs="Times New Roman"/>
          <w:sz w:val="24"/>
          <w:szCs w:val="24"/>
          <w:lang w:val="en"/>
        </w:rPr>
        <w:t xml:space="preserve">often overlooked in dementia </w:t>
      </w:r>
      <w:r w:rsidR="00F6089E">
        <w:rPr>
          <w:rFonts w:ascii="Times New Roman" w:hAnsi="Times New Roman" w:cs="Times New Roman"/>
          <w:sz w:val="24"/>
          <w:szCs w:val="24"/>
          <w:lang w:val="en"/>
        </w:rPr>
        <w:t xml:space="preserve">care </w:t>
      </w:r>
      <w:r w:rsidR="00003830">
        <w:rPr>
          <w:rFonts w:ascii="Times New Roman" w:hAnsi="Times New Roman" w:cs="Times New Roman"/>
          <w:sz w:val="24"/>
          <w:szCs w:val="24"/>
          <w:lang w:val="en"/>
        </w:rPr>
        <w:t>research</w:t>
      </w:r>
      <w:r>
        <w:rPr>
          <w:rFonts w:ascii="Times New Roman" w:hAnsi="Times New Roman" w:cs="Times New Roman"/>
          <w:sz w:val="24"/>
          <w:szCs w:val="24"/>
          <w:lang w:val="en"/>
        </w:rPr>
        <w:t xml:space="preserve"> or viewed as secondary to </w:t>
      </w:r>
      <w:r w:rsidR="00F6089E">
        <w:rPr>
          <w:rFonts w:ascii="Times New Roman" w:hAnsi="Times New Roman" w:cs="Times New Roman"/>
          <w:sz w:val="24"/>
          <w:szCs w:val="24"/>
          <w:lang w:val="en"/>
        </w:rPr>
        <w:t xml:space="preserve">person-person relationships or </w:t>
      </w:r>
      <w:r w:rsidR="00003830">
        <w:rPr>
          <w:rFonts w:ascii="Times New Roman" w:hAnsi="Times New Roman" w:cs="Times New Roman"/>
          <w:sz w:val="24"/>
          <w:szCs w:val="24"/>
          <w:lang w:val="en"/>
        </w:rPr>
        <w:t xml:space="preserve">variables to control </w:t>
      </w:r>
      <w:r w:rsidR="00003830">
        <w:rPr>
          <w:rFonts w:ascii="Times New Roman" w:hAnsi="Times New Roman" w:cs="Times New Roman"/>
          <w:sz w:val="24"/>
          <w:szCs w:val="24"/>
          <w:lang w:val="en"/>
        </w:rPr>
        <w:fldChar w:fldCharType="begin" w:fldLock="1"/>
      </w:r>
      <w:r w:rsidR="00003830">
        <w:rPr>
          <w:rFonts w:ascii="Times New Roman" w:hAnsi="Times New Roman" w:cs="Times New Roman"/>
          <w:sz w:val="24"/>
          <w:szCs w:val="24"/>
          <w:lang w:val="en"/>
        </w:rPr>
        <w:instrText>ADDIN CSL_CITATION {"citationItems":[{"id":"ITEM-1","itemData":{"DOI":"10.1017/S0144686X17001477","ISSN":"14691779","abstract":"With the predicted growth in the number of people with dementia living at home across the globe, the need for home-based care is expected to increase. As such, it will be primarily family carers who will provide this crucial support to family members. Designing appropriate support for family carers is thus essential to minimise risks to their health, to prevent premature institutionalisation or poor care for persons with dementia, as well as to sustain the effective functioning of health and social care systems. To date, the high volume of research related to care at home and acknowledged low impact of interventions suggests that a re-examination of the nature of care at home, and how we come to know about it, is necessary if we are to advance strategies that will contribute to better outcomes for families. This paper describes findings from an ethnographic study that was designed to support an analysis of the complexity and materiality of family care arrangements - that is, the significance of the actual physical, technological and institutional elements shaping care-giving situations. In this paper, we describe the arrangements made by one family to show the necessary collectivity of these arrangements, and the consequences of the formal care system's failure to respond to these.","author":[{"dropping-particle":"","family":"Ceci","given":"Christine","non-dropping-particle":"","parse-names":false,"suffix":""},{"dropping-particle":"","family":"Symonds Brown","given":"Holly","non-dropping-particle":"","parse-names":false,"suffix":""},{"dropping-particle":"","family":"Purkis","given":"Mary Ellen","non-dropping-particle":"","parse-names":false,"suffix":""}],"container-title":"Ageing and Society","id":"ITEM-1","issue":"6","issued":{"date-parts":[["2019"]]},"page":"1200-1218","title":"Seeing the collective: Family arrangements for care at home for older people with dementia","type":"article-journal","volume":"39"},"uris":["http://www.mendeley.com/documents/?uuid=7f116735-3184-4b96-a48f-7cbb276ca16b"]}],"mendeley":{"formattedCitation":"(Ceci, Symonds Brown and Purkis, 2019)","plainTextFormattedCitation":"(Ceci, Symonds Brown and Purkis, 2019)","previouslyFormattedCitation":"(Ceci, Symonds Brown and Purkis, 2019)"},"properties":{"noteIndex":0},"schema":"https://github.com/citation-style-language/schema/raw/master/csl-citation.json"}</w:instrText>
      </w:r>
      <w:r w:rsidR="00003830">
        <w:rPr>
          <w:rFonts w:ascii="Times New Roman" w:hAnsi="Times New Roman" w:cs="Times New Roman"/>
          <w:sz w:val="24"/>
          <w:szCs w:val="24"/>
          <w:lang w:val="en"/>
        </w:rPr>
        <w:fldChar w:fldCharType="separate"/>
      </w:r>
      <w:r w:rsidR="00003830" w:rsidRPr="00003830">
        <w:rPr>
          <w:rFonts w:ascii="Times New Roman" w:hAnsi="Times New Roman" w:cs="Times New Roman"/>
          <w:noProof/>
          <w:sz w:val="24"/>
          <w:szCs w:val="24"/>
          <w:lang w:val="en"/>
        </w:rPr>
        <w:t>(Ceci, Symonds Brown and Purkis, 2019)</w:t>
      </w:r>
      <w:r w:rsidR="00003830">
        <w:rPr>
          <w:rFonts w:ascii="Times New Roman" w:hAnsi="Times New Roman" w:cs="Times New Roman"/>
          <w:sz w:val="24"/>
          <w:szCs w:val="24"/>
          <w:lang w:val="en"/>
        </w:rPr>
        <w:fldChar w:fldCharType="end"/>
      </w:r>
      <w:r w:rsidR="00F6089E">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they can be useful mechanisms </w:t>
      </w:r>
      <w:r w:rsidR="00003830">
        <w:rPr>
          <w:rFonts w:ascii="Times New Roman" w:hAnsi="Times New Roman" w:cs="Times New Roman"/>
          <w:sz w:val="24"/>
          <w:szCs w:val="24"/>
          <w:lang w:val="en"/>
        </w:rPr>
        <w:t>offering insights into relationships support</w:t>
      </w:r>
      <w:r w:rsidR="00F6089E">
        <w:rPr>
          <w:rFonts w:ascii="Times New Roman" w:hAnsi="Times New Roman" w:cs="Times New Roman"/>
          <w:sz w:val="24"/>
          <w:szCs w:val="24"/>
          <w:lang w:val="en"/>
        </w:rPr>
        <w:t xml:space="preserve">ing </w:t>
      </w:r>
      <w:r w:rsidR="00003830">
        <w:rPr>
          <w:rFonts w:ascii="Times New Roman" w:hAnsi="Times New Roman" w:cs="Times New Roman"/>
          <w:sz w:val="24"/>
          <w:szCs w:val="24"/>
          <w:lang w:val="en"/>
        </w:rPr>
        <w:t>choice</w:t>
      </w:r>
      <w:r>
        <w:rPr>
          <w:rFonts w:ascii="Times New Roman" w:hAnsi="Times New Roman" w:cs="Times New Roman"/>
          <w:sz w:val="24"/>
          <w:szCs w:val="24"/>
          <w:lang w:val="en"/>
        </w:rPr>
        <w:t>,</w:t>
      </w:r>
      <w:r w:rsidR="00003830">
        <w:rPr>
          <w:rFonts w:ascii="Times New Roman" w:hAnsi="Times New Roman" w:cs="Times New Roman"/>
          <w:sz w:val="24"/>
          <w:szCs w:val="24"/>
          <w:lang w:val="en"/>
        </w:rPr>
        <w:t xml:space="preserve"> control and agency</w:t>
      </w:r>
      <w:r w:rsidR="00F6089E">
        <w:rPr>
          <w:rFonts w:ascii="Times New Roman" w:hAnsi="Times New Roman" w:cs="Times New Roman"/>
          <w:sz w:val="24"/>
          <w:szCs w:val="24"/>
          <w:lang w:val="en"/>
        </w:rPr>
        <w:t xml:space="preserve"> </w:t>
      </w:r>
      <w:r w:rsidR="00F6089E">
        <w:rPr>
          <w:rFonts w:ascii="Times New Roman" w:hAnsi="Times New Roman" w:cs="Times New Roman"/>
          <w:sz w:val="24"/>
          <w:szCs w:val="24"/>
          <w:lang w:val="en"/>
        </w:rPr>
        <w:fldChar w:fldCharType="begin" w:fldLock="1"/>
      </w:r>
      <w:r w:rsidR="00F6089E">
        <w:rPr>
          <w:rFonts w:ascii="Times New Roman" w:hAnsi="Times New Roman" w:cs="Times New Roman"/>
          <w:sz w:val="24"/>
          <w:szCs w:val="24"/>
          <w:lang w:val="en"/>
        </w:rPr>
        <w:instrText>ADDIN CSL_CITATION {"citationItems":[{"id":"ITEM-1","itemData":{"DOI":"10.1111/nin.12306","ISSN":"14401800","PMID":"31407836","abstract":"An increase in the number of older people with dementia is currently a trend around the world. In low and middle countries, effective public health services are not yet well-developed, and family care-givers may be overwhelmed by the requirements of care. This paper has two purposes: to share findings from an ethnographic study about family dementia care practices in Brazil and to draw attention to the significance of the materiality of care practices in the family context. The study was conducted in Belo Horizonte, Brazil. We describe the care trajectory of one family and, analysing data using the insights of Actor Network Theory, show the significance of objects in a networked relation of care. In particular, we show how incontinence products such as adult diapers assume different positions in the network, acting as either mediator or intermediary of care in relation to other elements of the network composed of family members and their living situation, the person with dementia herself, the doctor, and Brazilian health policies. Although the diaper is often seen as an ordinary object for care providers, its participation in a care network shapes relations, activating conflict, financial constraint, and disciplining the body of the person with dementia.","author":[{"dropping-particle":"","family":"Araujo","given":"Meiriele Tavares","non-dropping-particle":"","parse-names":false,"suffix":""},{"dropping-particle":"","family":"Velloso","given":"Isabela Silva Câncio","non-dropping-particle":"","parse-names":false,"suffix":""},{"dropping-particle":"","family":"Ceci","given":"Christine","non-dropping-particle":"","parse-names":false,"suffix":""},{"dropping-particle":"","family":"Purkis","given":"Mary Ellen","non-dropping-particle":"","parse-names":false,"suffix":""}],"container-title":"Nursing Inquiry","id":"ITEM-1","issue":"1","issued":{"date-parts":[["2020"]]},"page":"1-8","title":"The significance of overlooked objects: Materiality and care at home for people with dementia","type":"article-journal","volume":"27"},"uris":["http://www.mendeley.com/documents/?uuid=1baa31ab-1b69-46e7-a294-963466d52764"]},{"id":"ITEM-2","itemData":{"author":[{"dropping-particle":"","family":"Driessen","given":"A. E","non-dropping-particle":"","parse-names":false,"suffix":""}],"id":"ITEM-2","issued":{"date-parts":[["2019"]]},"publisher":"Amsterdam Institute for Social Science Research","title":"A good life with dementia","type":"thesis"},"uris":["http://www.mendeley.com/documents/?uuid=841e49e5-688f-4b19-b79d-5febd0b255cf"]}],"mendeley":{"formattedCitation":"(Driessen, 2019; Araujo &lt;i&gt;et al.&lt;/i&gt;, 2020)","plainTextFormattedCitation":"(Driessen, 2019; Araujo et al., 2020)","previouslyFormattedCitation":"(Driessen, 2019; Araujo &lt;i&gt;et al.&lt;/i&gt;, 2020)"},"properties":{"noteIndex":0},"schema":"https://github.com/citation-style-language/schema/raw/master/csl-citation.json"}</w:instrText>
      </w:r>
      <w:r w:rsidR="00F6089E">
        <w:rPr>
          <w:rFonts w:ascii="Times New Roman" w:hAnsi="Times New Roman" w:cs="Times New Roman"/>
          <w:sz w:val="24"/>
          <w:szCs w:val="24"/>
          <w:lang w:val="en"/>
        </w:rPr>
        <w:fldChar w:fldCharType="separate"/>
      </w:r>
      <w:r w:rsidR="00F6089E" w:rsidRPr="00F6089E">
        <w:rPr>
          <w:rFonts w:ascii="Times New Roman" w:hAnsi="Times New Roman" w:cs="Times New Roman"/>
          <w:noProof/>
          <w:sz w:val="24"/>
          <w:szCs w:val="24"/>
          <w:lang w:val="en"/>
        </w:rPr>
        <w:t xml:space="preserve">(Driessen, 2019; Araujo </w:t>
      </w:r>
      <w:r w:rsidR="00F6089E" w:rsidRPr="00F6089E">
        <w:rPr>
          <w:rFonts w:ascii="Times New Roman" w:hAnsi="Times New Roman" w:cs="Times New Roman"/>
          <w:i/>
          <w:noProof/>
          <w:sz w:val="24"/>
          <w:szCs w:val="24"/>
          <w:lang w:val="en"/>
        </w:rPr>
        <w:t>et al.</w:t>
      </w:r>
      <w:r w:rsidR="00F6089E" w:rsidRPr="00F6089E">
        <w:rPr>
          <w:rFonts w:ascii="Times New Roman" w:hAnsi="Times New Roman" w:cs="Times New Roman"/>
          <w:noProof/>
          <w:sz w:val="24"/>
          <w:szCs w:val="24"/>
          <w:lang w:val="en"/>
        </w:rPr>
        <w:t>, 2020)</w:t>
      </w:r>
      <w:r w:rsidR="00F6089E">
        <w:rPr>
          <w:rFonts w:ascii="Times New Roman" w:hAnsi="Times New Roman" w:cs="Times New Roman"/>
          <w:sz w:val="24"/>
          <w:szCs w:val="24"/>
          <w:lang w:val="en"/>
        </w:rPr>
        <w:fldChar w:fldCharType="end"/>
      </w:r>
      <w:r>
        <w:rPr>
          <w:rFonts w:ascii="Times New Roman" w:hAnsi="Times New Roman" w:cs="Times New Roman"/>
          <w:sz w:val="24"/>
          <w:szCs w:val="24"/>
          <w:lang w:val="en"/>
        </w:rPr>
        <w:t>.</w:t>
      </w:r>
      <w:r w:rsidR="00003830">
        <w:rPr>
          <w:rFonts w:ascii="Times New Roman" w:hAnsi="Times New Roman" w:cs="Times New Roman"/>
          <w:sz w:val="24"/>
          <w:szCs w:val="24"/>
          <w:lang w:val="en"/>
        </w:rPr>
        <w:t xml:space="preserve"> </w:t>
      </w:r>
      <w:bookmarkEnd w:id="3"/>
      <w:r w:rsidR="00CF5AC9">
        <w:rPr>
          <w:rFonts w:ascii="Times New Roman" w:hAnsi="Times New Roman" w:cs="Times New Roman"/>
          <w:sz w:val="24"/>
          <w:szCs w:val="24"/>
          <w:lang w:val="en"/>
        </w:rPr>
        <w:t xml:space="preserve"> </w:t>
      </w:r>
      <w:r w:rsidR="00791B87" w:rsidRPr="00E13441">
        <w:rPr>
          <w:rFonts w:ascii="Times New Roman" w:hAnsi="Times New Roman" w:cs="Times New Roman"/>
          <w:bCs/>
          <w:sz w:val="24"/>
          <w:szCs w:val="24"/>
        </w:rPr>
        <w:t xml:space="preserve">For example, </w:t>
      </w:r>
      <w:r w:rsidR="00655957">
        <w:rPr>
          <w:rFonts w:ascii="Times New Roman" w:hAnsi="Times New Roman" w:cs="Times New Roman"/>
          <w:bCs/>
          <w:sz w:val="24"/>
          <w:szCs w:val="24"/>
        </w:rPr>
        <w:t xml:space="preserve">using a </w:t>
      </w:r>
      <w:r w:rsidR="00791B87" w:rsidRPr="00E13441">
        <w:rPr>
          <w:rFonts w:ascii="Times New Roman" w:hAnsi="Times New Roman" w:cs="Times New Roman"/>
          <w:bCs/>
          <w:sz w:val="24"/>
          <w:szCs w:val="24"/>
        </w:rPr>
        <w:t xml:space="preserve">dining table to maintain a sense of dignity, control and agency </w:t>
      </w:r>
      <w:r w:rsidR="00637380">
        <w:rPr>
          <w:rFonts w:ascii="Times New Roman" w:hAnsi="Times New Roman" w:cs="Times New Roman"/>
          <w:bCs/>
          <w:sz w:val="24"/>
          <w:szCs w:val="24"/>
        </w:rPr>
        <w:fldChar w:fldCharType="begin" w:fldLock="1"/>
      </w:r>
      <w:r w:rsidR="00637380">
        <w:rPr>
          <w:rFonts w:ascii="Times New Roman" w:hAnsi="Times New Roman" w:cs="Times New Roman"/>
          <w:bCs/>
          <w:sz w:val="24"/>
          <w:szCs w:val="24"/>
        </w:rPr>
        <w:instrText>ADDIN CSL_CITATION {"citationItems":[{"id":"ITEM-1","itemData":{"DOI":"10.1080/15283480701787251","ISBN":"1528-3488","ISSN":"1528-3488","abstract":"Valued personal objects reflect important identity elements. Such possessions may provide individuals with a sense of identity continuity, especially during periods of major life transitions. This qualitative study explores the symbolic meanings and functions of cherished objects for identity maintenance and revision processes among late-life adults following their transition into a supervised living facility. Twenty individuals, 8 men and 12 women, aged 65 to 89 participated. Nine lived in independent units and 11 in single rooms on the grounds of a residential facility for older adults in one of two New Zealand cities. All had moved to the facilities within the previous 18 months. A semistructured interview that focused on participants' life histories and cherished possessions was administered. Grounded theory methods were used to identify symbolic meanings and functions of valued personal objects. Among important identity functions were symbolic links to important relationships, to past personal and historical events, and to the self in previous life phases. Theory and research on late adulthood has pointed to important symbolic mean-ings that valued personal objects may play in identity terms. Rochberg-Halton (1984), for example, suggested that valued objects hold an important role through-out the life span: \" Valued material possessions … act as signs of the self that are es-sential in their own right for its continued cultivation, and hence the world of","author":[{"dropping-particle":"","family":"Kroger","given":"Jane","non-dropping-particle":"","parse-names":false,"suffix":""},{"dropping-particle":"","family":"Adair","given":"Vivienne","non-dropping-particle":"","parse-names":false,"suffix":""}],"container-title":"Identity: An International Journal of Theory and Research","id":"ITEM-1","issue":"1984","issued":{"date-parts":[["2008"]]},"page":"5-24","title":"Symbolic Meanings of Valued Personal Objects in Identity Transitions of Late Adulthood","type":"article-journal","volume":"8"},"uris":["http://www.mendeley.com/documents/?uuid=86b293c6-bd25-4029-a674-ec37c19e5787"]}],"mendeley":{"formattedCitation":"(Kroger and Adair, 2008)","plainTextFormattedCitation":"(Kroger and Adair, 2008)","previouslyFormattedCitation":"(Kroger and Adair, 2008)"},"properties":{"noteIndex":0},"schema":"https://github.com/citation-style-language/schema/raw/master/csl-citation.json"}</w:instrText>
      </w:r>
      <w:r w:rsidR="00637380">
        <w:rPr>
          <w:rFonts w:ascii="Times New Roman" w:hAnsi="Times New Roman" w:cs="Times New Roman"/>
          <w:bCs/>
          <w:sz w:val="24"/>
          <w:szCs w:val="24"/>
        </w:rPr>
        <w:fldChar w:fldCharType="separate"/>
      </w:r>
      <w:r w:rsidR="00637380" w:rsidRPr="00637380">
        <w:rPr>
          <w:rFonts w:ascii="Times New Roman" w:hAnsi="Times New Roman" w:cs="Times New Roman"/>
          <w:bCs/>
          <w:noProof/>
          <w:sz w:val="24"/>
          <w:szCs w:val="24"/>
        </w:rPr>
        <w:t>(Kroger and Adair, 2008)</w:t>
      </w:r>
      <w:r w:rsidR="00637380">
        <w:rPr>
          <w:rFonts w:ascii="Times New Roman" w:hAnsi="Times New Roman" w:cs="Times New Roman"/>
          <w:bCs/>
          <w:sz w:val="24"/>
          <w:szCs w:val="24"/>
        </w:rPr>
        <w:fldChar w:fldCharType="end"/>
      </w:r>
      <w:r w:rsidR="00BD21EC">
        <w:rPr>
          <w:rFonts w:ascii="Times New Roman" w:hAnsi="Times New Roman" w:cs="Times New Roman"/>
          <w:bCs/>
          <w:sz w:val="24"/>
          <w:szCs w:val="24"/>
        </w:rPr>
        <w:t>;</w:t>
      </w:r>
      <w:r w:rsidR="00791B87" w:rsidRPr="00E13441">
        <w:rPr>
          <w:rFonts w:ascii="Times New Roman" w:hAnsi="Times New Roman" w:cs="Times New Roman"/>
          <w:color w:val="000000"/>
          <w:sz w:val="24"/>
          <w:szCs w:val="24"/>
        </w:rPr>
        <w:t xml:space="preserve"> a television </w:t>
      </w:r>
      <w:r w:rsidR="00C7257C" w:rsidRPr="00E13441">
        <w:rPr>
          <w:rFonts w:ascii="Times New Roman" w:hAnsi="Times New Roman" w:cs="Times New Roman"/>
          <w:color w:val="000000"/>
          <w:sz w:val="24"/>
          <w:szCs w:val="24"/>
        </w:rPr>
        <w:t>to</w:t>
      </w:r>
      <w:r w:rsidR="00821303">
        <w:rPr>
          <w:rFonts w:ascii="Times New Roman" w:hAnsi="Times New Roman" w:cs="Times New Roman"/>
          <w:color w:val="000000"/>
          <w:sz w:val="24"/>
          <w:szCs w:val="24"/>
        </w:rPr>
        <w:t xml:space="preserve"> feel connected</w:t>
      </w:r>
      <w:r w:rsidR="00791B87" w:rsidRPr="00E13441">
        <w:rPr>
          <w:rFonts w:ascii="Times New Roman" w:hAnsi="Times New Roman" w:cs="Times New Roman"/>
          <w:color w:val="000000"/>
          <w:sz w:val="24"/>
          <w:szCs w:val="24"/>
        </w:rPr>
        <w:t xml:space="preserve"> to the outside world</w:t>
      </w:r>
      <w:r w:rsidR="00697C6F" w:rsidRPr="00E13441">
        <w:rPr>
          <w:rFonts w:ascii="Times New Roman" w:hAnsi="Times New Roman" w:cs="Times New Roman"/>
          <w:color w:val="000000"/>
          <w:sz w:val="24"/>
          <w:szCs w:val="24"/>
        </w:rPr>
        <w:t xml:space="preserve"> </w:t>
      </w:r>
      <w:r w:rsidR="00590292" w:rsidRPr="00E13441">
        <w:rPr>
          <w:rFonts w:ascii="Times New Roman" w:hAnsi="Times New Roman" w:cs="Times New Roman"/>
          <w:color w:val="000000"/>
          <w:sz w:val="24"/>
          <w:szCs w:val="24"/>
        </w:rPr>
        <w:fldChar w:fldCharType="begin" w:fldLock="1"/>
      </w:r>
      <w:r w:rsidR="00590292" w:rsidRPr="00E13441">
        <w:rPr>
          <w:rFonts w:ascii="Times New Roman" w:hAnsi="Times New Roman" w:cs="Times New Roman"/>
          <w:color w:val="000000"/>
          <w:sz w:val="24"/>
          <w:szCs w:val="24"/>
        </w:rPr>
        <w:instrText>ADDIN CSL_CITATION {"citationItems":[{"id":"ITEM-1","itemData":{"DOI":"10.1016/j.jaging.2012.12.002","ISBN":"0890-4065","ISSN":"08904065","PMID":"23561278","abstract":"This study is a qualitative interview study about the household possessions that elderly women and men brought with them when moving into assisted living. The move implied a substantial reduction of their possessions since, in all cases, they had left a larger dwelling than the one they moved to. The study gives a glimpse into the everyday life of the oldest old in assisted living. The things the elderly participants brought were of three types; cherished objects, representations of who they were, and mundane objects. The most important objects indicated by the elderly often belonged to the third type, and were preferred for the significance they had for the everyday life of the individual. These objects revealed a circumscribed but dignified life in their private bed-sitting room, often in solitude, where the elderly individuals pursued various interests and small-scale activities. However, this life was organized and preferred by the individuals themselves, in accordance with the principles of resident autonomy and individual choice that are promoted in assisted living. The author suggests that these self-engaged pursuits can contribute to bridging the gap between disengagement and activity theories. The study results also contribute to making visible the private life of the oldest old in assisted living. © 2012.","author":[{"dropping-particle":"","family":"Nord","given":"Catharina","non-dropping-particle":"","parse-names":false,"suffix":""}],"container-title":"Journal of Aging Studies","id":"ITEM-1","issue":"2","issued":{"date-parts":[["2013"]]},"page":"135-142","publisher":"Elsevier B.V.","title":"A day to be lived. Elderly peoples' possessions for everyday life in assisted living","type":"article-journal","volume":"27"},"uris":["http://www.mendeley.com/documents/?uuid=a86b1e0b-27fd-4c18-99b1-0d17e9c49dc8"]}],"mendeley":{"formattedCitation":"(Nord, 2013)","plainTextFormattedCitation":"(Nord, 2013)","previouslyFormattedCitation":"(Nord, 2013)"},"properties":{"noteIndex":0},"schema":"https://github.com/citation-style-language/schema/raw/master/csl-citation.json"}</w:instrText>
      </w:r>
      <w:r w:rsidR="00590292" w:rsidRPr="00E13441">
        <w:rPr>
          <w:rFonts w:ascii="Times New Roman" w:hAnsi="Times New Roman" w:cs="Times New Roman"/>
          <w:color w:val="000000"/>
          <w:sz w:val="24"/>
          <w:szCs w:val="24"/>
        </w:rPr>
        <w:fldChar w:fldCharType="separate"/>
      </w:r>
      <w:r w:rsidR="00590292" w:rsidRPr="00E13441">
        <w:rPr>
          <w:rFonts w:ascii="Times New Roman" w:hAnsi="Times New Roman" w:cs="Times New Roman"/>
          <w:noProof/>
          <w:color w:val="000000"/>
          <w:sz w:val="24"/>
          <w:szCs w:val="24"/>
        </w:rPr>
        <w:t>(Nord, 2013)</w:t>
      </w:r>
      <w:r w:rsidR="00590292" w:rsidRPr="00E13441">
        <w:rPr>
          <w:rFonts w:ascii="Times New Roman" w:hAnsi="Times New Roman" w:cs="Times New Roman"/>
          <w:color w:val="000000"/>
          <w:sz w:val="24"/>
          <w:szCs w:val="24"/>
        </w:rPr>
        <w:fldChar w:fldCharType="end"/>
      </w:r>
      <w:r w:rsidR="00635C36">
        <w:rPr>
          <w:rFonts w:ascii="Times New Roman" w:hAnsi="Times New Roman" w:cs="Times New Roman"/>
          <w:color w:val="000000"/>
          <w:sz w:val="24"/>
          <w:szCs w:val="24"/>
        </w:rPr>
        <w:t xml:space="preserve">; a mobile phone to maintain a spousal relationship </w:t>
      </w:r>
      <w:r w:rsidR="00635C36">
        <w:rPr>
          <w:rFonts w:ascii="Times New Roman" w:hAnsi="Times New Roman" w:cs="Times New Roman"/>
          <w:color w:val="000000"/>
          <w:sz w:val="24"/>
          <w:szCs w:val="24"/>
        </w:rPr>
        <w:fldChar w:fldCharType="begin" w:fldLock="1"/>
      </w:r>
      <w:r w:rsidR="00C07181">
        <w:rPr>
          <w:rFonts w:ascii="Times New Roman" w:hAnsi="Times New Roman" w:cs="Times New Roman"/>
          <w:color w:val="000000"/>
          <w:sz w:val="24"/>
          <w:szCs w:val="24"/>
        </w:rPr>
        <w:instrText>ADDIN CSL_CITATION {"citationItems":[{"id":"ITEM-1","itemData":{"DOI":"10.16993/sjdr.35","author":[{"dropping-particle":"","family":"Ursin","given":"Gøril","non-dropping-particle":"","parse-names":false,"suffix":""},{"dropping-particle":"","family":"Lotherington","given":"Ann Therese","non-dropping-particle":"","parse-names":false,"suffix":""}],"container-title":"Scandinavian Journal of Disability Research","id":"ITEM-1","issue":"1","issued":{"date-parts":[["2018"]]},"page":"62-71","title":"Citizenship as Distributed Achievement: Shaping New Conditions for an Everyday Life with Dementia","type":"article-journal","volume":"20"},"uris":["http://www.mendeley.com/documents/?uuid=ee292e89-9ca5-4f9a-a650-9418dd2dfc48"]}],"mendeley":{"formattedCitation":"(Ursin and Lotherington, 2018)","plainTextFormattedCitation":"(Ursin and Lotherington, 2018)","previouslyFormattedCitation":"(Ursin and Lotherington, 2018)"},"properties":{"noteIndex":0},"schema":"https://github.com/citation-style-language/schema/raw/master/csl-citation.json"}</w:instrText>
      </w:r>
      <w:r w:rsidR="00635C36">
        <w:rPr>
          <w:rFonts w:ascii="Times New Roman" w:hAnsi="Times New Roman" w:cs="Times New Roman"/>
          <w:color w:val="000000"/>
          <w:sz w:val="24"/>
          <w:szCs w:val="24"/>
        </w:rPr>
        <w:fldChar w:fldCharType="separate"/>
      </w:r>
      <w:r w:rsidR="00635C36" w:rsidRPr="00635C36">
        <w:rPr>
          <w:rFonts w:ascii="Times New Roman" w:hAnsi="Times New Roman" w:cs="Times New Roman"/>
          <w:noProof/>
          <w:color w:val="000000"/>
          <w:sz w:val="24"/>
          <w:szCs w:val="24"/>
        </w:rPr>
        <w:t>(Ursin and Lotherington, 2018)</w:t>
      </w:r>
      <w:r w:rsidR="00635C36">
        <w:rPr>
          <w:rFonts w:ascii="Times New Roman" w:hAnsi="Times New Roman" w:cs="Times New Roman"/>
          <w:color w:val="000000"/>
          <w:sz w:val="24"/>
          <w:szCs w:val="24"/>
        </w:rPr>
        <w:fldChar w:fldCharType="end"/>
      </w:r>
      <w:r w:rsidR="00697C6F" w:rsidRPr="00E13441">
        <w:rPr>
          <w:rFonts w:ascii="Times New Roman" w:hAnsi="Times New Roman" w:cs="Times New Roman"/>
          <w:color w:val="000000"/>
          <w:sz w:val="24"/>
          <w:szCs w:val="24"/>
        </w:rPr>
        <w:t xml:space="preserve">. </w:t>
      </w:r>
      <w:r w:rsidR="00791B87" w:rsidRPr="00E13441">
        <w:rPr>
          <w:rFonts w:ascii="Times New Roman" w:hAnsi="Times New Roman" w:cs="Times New Roman"/>
          <w:bCs/>
          <w:sz w:val="24"/>
          <w:szCs w:val="24"/>
        </w:rPr>
        <w:t xml:space="preserve"> </w:t>
      </w:r>
      <w:r w:rsidR="00964B67">
        <w:rPr>
          <w:rFonts w:ascii="Times New Roman" w:hAnsi="Times New Roman" w:cs="Times New Roman"/>
          <w:sz w:val="24"/>
          <w:szCs w:val="24"/>
          <w:lang w:val="en"/>
        </w:rPr>
        <w:t xml:space="preserve">The present study focused on functional objects (such as curling tongs or a hairdryer) that enable people to take part in activities of daily life. </w:t>
      </w:r>
    </w:p>
    <w:p w14:paraId="7333F024" w14:textId="77777777" w:rsidR="00597082" w:rsidRPr="00E13441" w:rsidRDefault="00597082">
      <w:pPr>
        <w:autoSpaceDE w:val="0"/>
        <w:autoSpaceDN w:val="0"/>
        <w:adjustRightInd w:val="0"/>
        <w:spacing w:line="480" w:lineRule="auto"/>
        <w:rPr>
          <w:rFonts w:ascii="Times New Roman" w:hAnsi="Times New Roman" w:cs="Times New Roman"/>
          <w:sz w:val="24"/>
          <w:szCs w:val="24"/>
          <w:lang w:val="en"/>
        </w:rPr>
      </w:pPr>
    </w:p>
    <w:p w14:paraId="69DBB5A8" w14:textId="7A57B60D" w:rsidR="0002102A" w:rsidRPr="00E13441" w:rsidRDefault="007163AE">
      <w:pPr>
        <w:autoSpaceDE w:val="0"/>
        <w:autoSpaceDN w:val="0"/>
        <w:adjustRightInd w:val="0"/>
        <w:spacing w:line="480" w:lineRule="auto"/>
        <w:rPr>
          <w:rFonts w:ascii="Times New Roman" w:hAnsi="Times New Roman" w:cs="Times New Roman"/>
          <w:sz w:val="24"/>
          <w:szCs w:val="24"/>
        </w:rPr>
      </w:pPr>
      <w:r w:rsidRPr="00E13441">
        <w:rPr>
          <w:rFonts w:ascii="Times New Roman" w:hAnsi="Times New Roman" w:cs="Times New Roman"/>
          <w:sz w:val="24"/>
          <w:szCs w:val="24"/>
          <w:lang w:val="en"/>
        </w:rPr>
        <w:t>T</w:t>
      </w:r>
      <w:r w:rsidR="00F90337" w:rsidRPr="00E13441">
        <w:rPr>
          <w:rFonts w:ascii="Times New Roman" w:hAnsi="Times New Roman" w:cs="Times New Roman"/>
          <w:sz w:val="24"/>
          <w:szCs w:val="24"/>
          <w:lang w:val="en"/>
        </w:rPr>
        <w:t xml:space="preserve">he freedom to choose the life </w:t>
      </w:r>
      <w:r w:rsidR="00CC05D2" w:rsidRPr="00E13441">
        <w:rPr>
          <w:rFonts w:ascii="Times New Roman" w:hAnsi="Times New Roman" w:cs="Times New Roman"/>
          <w:sz w:val="24"/>
          <w:szCs w:val="24"/>
          <w:lang w:val="en"/>
        </w:rPr>
        <w:t>one wishes to have</w:t>
      </w:r>
      <w:r w:rsidR="00A0454E">
        <w:rPr>
          <w:rFonts w:ascii="Times New Roman" w:hAnsi="Times New Roman" w:cs="Times New Roman"/>
          <w:sz w:val="24"/>
          <w:szCs w:val="24"/>
          <w:lang w:val="en"/>
        </w:rPr>
        <w:t>,</w:t>
      </w:r>
      <w:r w:rsidR="00CC05D2" w:rsidRPr="00E13441">
        <w:rPr>
          <w:rFonts w:ascii="Times New Roman" w:hAnsi="Times New Roman" w:cs="Times New Roman"/>
          <w:sz w:val="24"/>
          <w:szCs w:val="24"/>
          <w:lang w:val="en"/>
        </w:rPr>
        <w:t xml:space="preserve"> </w:t>
      </w:r>
      <w:r w:rsidRPr="00E13441">
        <w:rPr>
          <w:rFonts w:ascii="Times New Roman" w:hAnsi="Times New Roman" w:cs="Times New Roman"/>
          <w:sz w:val="24"/>
          <w:szCs w:val="24"/>
          <w:lang w:val="en"/>
        </w:rPr>
        <w:t>which may include using objects</w:t>
      </w:r>
      <w:r w:rsidR="00F90337" w:rsidRPr="00E13441">
        <w:rPr>
          <w:rFonts w:ascii="Times New Roman" w:hAnsi="Times New Roman" w:cs="Times New Roman"/>
          <w:sz w:val="24"/>
          <w:szCs w:val="24"/>
          <w:lang w:val="en"/>
        </w:rPr>
        <w:t xml:space="preserve">, is an important aspect of citizenship </w:t>
      </w:r>
      <w:r w:rsidR="009E4D5F" w:rsidRPr="00E13441">
        <w:rPr>
          <w:rFonts w:ascii="Times New Roman" w:hAnsi="Times New Roman" w:cs="Times New Roman"/>
          <w:sz w:val="24"/>
          <w:szCs w:val="24"/>
          <w:lang w:val="en"/>
        </w:rPr>
        <w:fldChar w:fldCharType="begin" w:fldLock="1"/>
      </w:r>
      <w:r w:rsidR="00A75098" w:rsidRPr="00E13441">
        <w:rPr>
          <w:rFonts w:ascii="Times New Roman" w:hAnsi="Times New Roman" w:cs="Times New Roman"/>
          <w:sz w:val="24"/>
          <w:szCs w:val="24"/>
          <w:lang w:val="en"/>
        </w:rPr>
        <w:instrText>ADDIN CSL_CITATION {"citationItems":[{"id":"ITEM-1","itemData":{"DOI":"10.1080/13621025.2012.667615","ISSN":"1362-1025","author":[{"dropping-particle":"","family":"Pfister","given":"Thomas","non-dropping-particle":"","parse-names":false,"suffix":""}],"container-title":"Citizenship Studies","id":"ITEM-1","issue":"2","issued":{"date-parts":[["2012","4"]]},"page":"241-254","title":"Citizenship and capability? Amartya Sen's capabilities approach from a citizenship perspective","type":"article-journal","volume":"16"},"uris":["http://www.mendeley.com/documents/?uuid=c4857273-c733-4e9a-b07d-90c7c8a0c3d5","http://www.mendeley.com/documents/?uuid=4516b6e8-8a8f-4af2-9327-1cb11486ea34"]}],"mendeley":{"formattedCitation":"(Pfister, 2012)","plainTextFormattedCitation":"(Pfister, 2012)","previouslyFormattedCitation":"(Pfister, 2012)"},"properties":{"noteIndex":0},"schema":"https://github.com/citation-style-language/schema/raw/master/csl-citation.json"}</w:instrText>
      </w:r>
      <w:r w:rsidR="009E4D5F" w:rsidRPr="00E13441">
        <w:rPr>
          <w:rFonts w:ascii="Times New Roman" w:hAnsi="Times New Roman" w:cs="Times New Roman"/>
          <w:sz w:val="24"/>
          <w:szCs w:val="24"/>
          <w:lang w:val="en"/>
        </w:rPr>
        <w:fldChar w:fldCharType="separate"/>
      </w:r>
      <w:r w:rsidR="009E4D5F" w:rsidRPr="00E13441">
        <w:rPr>
          <w:rFonts w:ascii="Times New Roman" w:hAnsi="Times New Roman" w:cs="Times New Roman"/>
          <w:noProof/>
          <w:sz w:val="24"/>
          <w:szCs w:val="24"/>
          <w:lang w:val="en"/>
        </w:rPr>
        <w:t>(Pfister, 2012)</w:t>
      </w:r>
      <w:r w:rsidR="009E4D5F" w:rsidRPr="00E13441">
        <w:rPr>
          <w:rFonts w:ascii="Times New Roman" w:hAnsi="Times New Roman" w:cs="Times New Roman"/>
          <w:sz w:val="24"/>
          <w:szCs w:val="24"/>
          <w:lang w:val="en"/>
        </w:rPr>
        <w:fldChar w:fldCharType="end"/>
      </w:r>
      <w:r w:rsidR="00F90337" w:rsidRPr="00E13441">
        <w:rPr>
          <w:rFonts w:ascii="Times New Roman" w:hAnsi="Times New Roman" w:cs="Times New Roman"/>
          <w:sz w:val="24"/>
          <w:szCs w:val="24"/>
          <w:lang w:val="en"/>
        </w:rPr>
        <w:t xml:space="preserve">.  It is especially relevant for people with a disability, </w:t>
      </w:r>
      <w:r w:rsidR="00EB2CF9" w:rsidRPr="00E13441">
        <w:rPr>
          <w:rFonts w:ascii="Times New Roman" w:hAnsi="Times New Roman" w:cs="Times New Roman"/>
          <w:sz w:val="24"/>
          <w:szCs w:val="24"/>
          <w:lang w:val="en"/>
        </w:rPr>
        <w:t xml:space="preserve">as opportunities to live a meaningful life </w:t>
      </w:r>
      <w:r w:rsidR="0002102A" w:rsidRPr="00E13441">
        <w:rPr>
          <w:rFonts w:ascii="Times New Roman" w:hAnsi="Times New Roman" w:cs="Times New Roman"/>
          <w:sz w:val="24"/>
          <w:szCs w:val="24"/>
          <w:lang w:val="en"/>
        </w:rPr>
        <w:t xml:space="preserve">are often </w:t>
      </w:r>
      <w:r w:rsidR="00EB2CF9" w:rsidRPr="00E13441">
        <w:rPr>
          <w:rFonts w:ascii="Times New Roman" w:hAnsi="Times New Roman" w:cs="Times New Roman"/>
          <w:sz w:val="24"/>
          <w:szCs w:val="24"/>
          <w:lang w:val="en"/>
        </w:rPr>
        <w:t xml:space="preserve">curtailed </w:t>
      </w:r>
      <w:r w:rsidR="00081F0A" w:rsidRPr="00E13441">
        <w:rPr>
          <w:rFonts w:ascii="Times New Roman" w:hAnsi="Times New Roman" w:cs="Times New Roman"/>
          <w:sz w:val="24"/>
          <w:szCs w:val="24"/>
          <w:lang w:val="en"/>
        </w:rPr>
        <w:t xml:space="preserve">by others </w:t>
      </w:r>
      <w:r w:rsidR="009E4D5F" w:rsidRPr="00E13441">
        <w:rPr>
          <w:rFonts w:ascii="Times New Roman" w:hAnsi="Times New Roman" w:cs="Times New Roman"/>
          <w:sz w:val="24"/>
          <w:szCs w:val="24"/>
          <w:lang w:val="en"/>
        </w:rPr>
        <w:fldChar w:fldCharType="begin" w:fldLock="1"/>
      </w:r>
      <w:r w:rsidR="00A75098" w:rsidRPr="00E13441">
        <w:rPr>
          <w:rFonts w:ascii="Times New Roman" w:hAnsi="Times New Roman" w:cs="Times New Roman"/>
          <w:sz w:val="24"/>
          <w:szCs w:val="24"/>
          <w:lang w:val="en"/>
        </w:rPr>
        <w:instrText>ADDIN CSL_CITATION {"citationItems":[{"id":"ITEM-1","itemData":{"DOI":"10.1080/09687599.2015.1113162","ISBN":"0968-7599","ISSN":"13600508","abstract":"This article discusses vulnerability and disability focusing on inclusion and citizenship, inspired by Martha Nussbaum’s capabilities approach and Martha Fineman’s vulnerability theory. A public speech held at the 200th anniversary of the Norwegian Constitution is used as an exemplary case. The speaker, a woman with Down syndrome, challenges the Norwegian politic of inclusion. By drawing on perspectives from Nussbaum and Fineman, the article argues that a political concept of the person must emphasize individuals as vulnerable together with a recognition of disability as inherent in humanity. Vulnerability and disability are equally important for building future societies characterized by non-discrimination and equal citizenship.","author":[{"dropping-particle":"","family":"Lid","given":"Inger Marie","non-dropping-particle":"","parse-names":false,"suffix":""}],"container-title":"Disability and Society","id":"ITEM-1","issue":"10","issued":{"date-parts":[["2015"]]},"page":"1554-1567","publisher":"Routledge","title":"Vulnerability and disability: a citizenship perspective","type":"article-journal","volume":"30"},"uris":["http://www.mendeley.com/documents/?uuid=ec6f67f5-3677-4cd0-af18-16eac9283601","http://www.mendeley.com/documents/?uuid=a43afb07-1a3e-4164-8357-2c3eba5f1206"]}],"mendeley":{"formattedCitation":"(Lid, 2015)","plainTextFormattedCitation":"(Lid, 2015)","previouslyFormattedCitation":"(Lid, 2015)"},"properties":{"noteIndex":0},"schema":"https://github.com/citation-style-language/schema/raw/master/csl-citation.json"}</w:instrText>
      </w:r>
      <w:r w:rsidR="009E4D5F" w:rsidRPr="00E13441">
        <w:rPr>
          <w:rFonts w:ascii="Times New Roman" w:hAnsi="Times New Roman" w:cs="Times New Roman"/>
          <w:sz w:val="24"/>
          <w:szCs w:val="24"/>
          <w:lang w:val="en"/>
        </w:rPr>
        <w:fldChar w:fldCharType="separate"/>
      </w:r>
      <w:r w:rsidR="009E4D5F" w:rsidRPr="00E13441">
        <w:rPr>
          <w:rFonts w:ascii="Times New Roman" w:hAnsi="Times New Roman" w:cs="Times New Roman"/>
          <w:noProof/>
          <w:sz w:val="24"/>
          <w:szCs w:val="24"/>
          <w:lang w:val="en"/>
        </w:rPr>
        <w:t>(Lid, 2015)</w:t>
      </w:r>
      <w:r w:rsidR="009E4D5F" w:rsidRPr="00E13441">
        <w:rPr>
          <w:rFonts w:ascii="Times New Roman" w:hAnsi="Times New Roman" w:cs="Times New Roman"/>
          <w:sz w:val="24"/>
          <w:szCs w:val="24"/>
          <w:lang w:val="en"/>
        </w:rPr>
        <w:fldChar w:fldCharType="end"/>
      </w:r>
      <w:r w:rsidR="00EB2CF9" w:rsidRPr="00E13441">
        <w:rPr>
          <w:rFonts w:ascii="Times New Roman" w:hAnsi="Times New Roman" w:cs="Times New Roman"/>
          <w:sz w:val="24"/>
          <w:szCs w:val="24"/>
          <w:lang w:val="en"/>
        </w:rPr>
        <w:t xml:space="preserve">; through materialist practices.  Take for example, </w:t>
      </w:r>
      <w:r w:rsidR="00534801">
        <w:rPr>
          <w:rFonts w:ascii="Times New Roman" w:hAnsi="Times New Roman" w:cs="Times New Roman"/>
          <w:sz w:val="24"/>
          <w:szCs w:val="24"/>
          <w:lang w:val="en"/>
        </w:rPr>
        <w:t xml:space="preserve">Ursin and </w:t>
      </w:r>
      <w:proofErr w:type="spellStart"/>
      <w:r w:rsidR="00534801">
        <w:rPr>
          <w:rFonts w:ascii="Times New Roman" w:hAnsi="Times New Roman" w:cs="Times New Roman"/>
          <w:sz w:val="24"/>
          <w:szCs w:val="24"/>
          <w:lang w:val="en"/>
        </w:rPr>
        <w:t>Lotherington’s</w:t>
      </w:r>
      <w:proofErr w:type="spellEnd"/>
      <w:r w:rsidR="00534801">
        <w:rPr>
          <w:rFonts w:ascii="Times New Roman" w:hAnsi="Times New Roman" w:cs="Times New Roman"/>
          <w:sz w:val="24"/>
          <w:szCs w:val="24"/>
          <w:lang w:val="en"/>
        </w:rPr>
        <w:t xml:space="preserve"> (2018) report of </w:t>
      </w:r>
      <w:r w:rsidR="00EB2CF9" w:rsidRPr="00E13441">
        <w:rPr>
          <w:rFonts w:ascii="Times New Roman" w:hAnsi="Times New Roman" w:cs="Times New Roman"/>
          <w:sz w:val="24"/>
          <w:szCs w:val="24"/>
          <w:lang w:val="en"/>
        </w:rPr>
        <w:t xml:space="preserve">a </w:t>
      </w:r>
      <w:r w:rsidR="00EB2CF9" w:rsidRPr="00E13441">
        <w:rPr>
          <w:rFonts w:ascii="Times New Roman" w:hAnsi="Times New Roman" w:cs="Times New Roman"/>
          <w:sz w:val="24"/>
          <w:szCs w:val="24"/>
        </w:rPr>
        <w:t xml:space="preserve">young man with </w:t>
      </w:r>
      <w:r w:rsidR="00FA12ED">
        <w:rPr>
          <w:rFonts w:ascii="Times New Roman" w:hAnsi="Times New Roman" w:cs="Times New Roman"/>
          <w:sz w:val="24"/>
          <w:szCs w:val="24"/>
        </w:rPr>
        <w:t>dementia</w:t>
      </w:r>
      <w:r w:rsidR="00EB2CF9" w:rsidRPr="00E13441">
        <w:rPr>
          <w:rFonts w:ascii="Times New Roman" w:hAnsi="Times New Roman" w:cs="Times New Roman"/>
          <w:sz w:val="24"/>
          <w:szCs w:val="24"/>
        </w:rPr>
        <w:t xml:space="preserve"> </w:t>
      </w:r>
      <w:r w:rsidR="00A0454E">
        <w:rPr>
          <w:rFonts w:ascii="Times New Roman" w:hAnsi="Times New Roman" w:cs="Times New Roman"/>
          <w:sz w:val="24"/>
          <w:szCs w:val="24"/>
        </w:rPr>
        <w:t>living in a</w:t>
      </w:r>
      <w:r w:rsidR="00EB2CF9" w:rsidRPr="00E13441">
        <w:rPr>
          <w:rFonts w:ascii="Times New Roman" w:hAnsi="Times New Roman" w:cs="Times New Roman"/>
          <w:sz w:val="24"/>
          <w:szCs w:val="24"/>
        </w:rPr>
        <w:t xml:space="preserve"> nursing home</w:t>
      </w:r>
      <w:r w:rsidR="00FC4C8D" w:rsidRPr="00E13441">
        <w:rPr>
          <w:rFonts w:ascii="Times New Roman" w:hAnsi="Times New Roman" w:cs="Times New Roman"/>
          <w:sz w:val="24"/>
          <w:szCs w:val="24"/>
        </w:rPr>
        <w:t xml:space="preserve"> </w:t>
      </w:r>
      <w:r w:rsidR="00A0454E">
        <w:rPr>
          <w:rFonts w:ascii="Times New Roman" w:hAnsi="Times New Roman" w:cs="Times New Roman"/>
          <w:sz w:val="24"/>
          <w:szCs w:val="24"/>
        </w:rPr>
        <w:t xml:space="preserve">who </w:t>
      </w:r>
      <w:r w:rsidR="00EB2CF9" w:rsidRPr="00E13441">
        <w:rPr>
          <w:rFonts w:ascii="Times New Roman" w:hAnsi="Times New Roman" w:cs="Times New Roman"/>
          <w:sz w:val="24"/>
          <w:szCs w:val="24"/>
        </w:rPr>
        <w:t>used his</w:t>
      </w:r>
      <w:r w:rsidR="00EB2CF9" w:rsidRPr="00E13441">
        <w:rPr>
          <w:rFonts w:ascii="Times New Roman" w:hAnsi="Times New Roman" w:cs="Times New Roman"/>
          <w:color w:val="221E1F"/>
          <w:sz w:val="24"/>
          <w:szCs w:val="24"/>
        </w:rPr>
        <w:t xml:space="preserve"> mobile phone each day to speak with his wife</w:t>
      </w:r>
      <w:r w:rsidR="00255759" w:rsidRPr="00E13441">
        <w:rPr>
          <w:rFonts w:ascii="Times New Roman" w:hAnsi="Times New Roman" w:cs="Times New Roman"/>
          <w:sz w:val="24"/>
          <w:szCs w:val="24"/>
        </w:rPr>
        <w:t>.  O</w:t>
      </w:r>
      <w:r w:rsidR="00EB2CF9" w:rsidRPr="00E13441">
        <w:rPr>
          <w:rFonts w:ascii="Times New Roman" w:hAnsi="Times New Roman" w:cs="Times New Roman"/>
          <w:color w:val="221E1F"/>
          <w:sz w:val="24"/>
          <w:szCs w:val="24"/>
        </w:rPr>
        <w:t xml:space="preserve">n two occasions, staff found the </w:t>
      </w:r>
      <w:r w:rsidR="00D0021B" w:rsidRPr="00E13441">
        <w:rPr>
          <w:rFonts w:ascii="Times New Roman" w:hAnsi="Times New Roman" w:cs="Times New Roman"/>
          <w:color w:val="221E1F"/>
          <w:sz w:val="24"/>
          <w:szCs w:val="24"/>
        </w:rPr>
        <w:t xml:space="preserve">mobile </w:t>
      </w:r>
      <w:r w:rsidR="00EB2CF9" w:rsidRPr="00E13441">
        <w:rPr>
          <w:rFonts w:ascii="Times New Roman" w:hAnsi="Times New Roman" w:cs="Times New Roman"/>
          <w:color w:val="221E1F"/>
          <w:sz w:val="24"/>
          <w:szCs w:val="24"/>
        </w:rPr>
        <w:t>phone in the laundry</w:t>
      </w:r>
      <w:r w:rsidR="00255759" w:rsidRPr="00E13441">
        <w:rPr>
          <w:rFonts w:ascii="Times New Roman" w:hAnsi="Times New Roman" w:cs="Times New Roman"/>
          <w:color w:val="221E1F"/>
          <w:sz w:val="24"/>
          <w:szCs w:val="24"/>
        </w:rPr>
        <w:t>, on</w:t>
      </w:r>
      <w:r w:rsidR="00EB2CF9" w:rsidRPr="00E13441">
        <w:rPr>
          <w:rFonts w:ascii="Times New Roman" w:hAnsi="Times New Roman" w:cs="Times New Roman"/>
          <w:color w:val="221E1F"/>
          <w:sz w:val="24"/>
          <w:szCs w:val="24"/>
        </w:rPr>
        <w:t xml:space="preserve"> bringing a third replacement </w:t>
      </w:r>
      <w:r w:rsidR="003225FB">
        <w:rPr>
          <w:rFonts w:ascii="Times New Roman" w:hAnsi="Times New Roman" w:cs="Times New Roman"/>
          <w:color w:val="221E1F"/>
          <w:sz w:val="24"/>
          <w:szCs w:val="24"/>
        </w:rPr>
        <w:t xml:space="preserve">mobile </w:t>
      </w:r>
      <w:r w:rsidR="00A0454E">
        <w:rPr>
          <w:rFonts w:ascii="Times New Roman" w:hAnsi="Times New Roman" w:cs="Times New Roman"/>
          <w:color w:val="221E1F"/>
          <w:sz w:val="24"/>
          <w:szCs w:val="24"/>
        </w:rPr>
        <w:t>phone</w:t>
      </w:r>
      <w:r w:rsidR="00EB2CF9" w:rsidRPr="00E13441">
        <w:rPr>
          <w:rFonts w:ascii="Times New Roman" w:hAnsi="Times New Roman" w:cs="Times New Roman"/>
          <w:color w:val="221E1F"/>
          <w:sz w:val="24"/>
          <w:szCs w:val="24"/>
        </w:rPr>
        <w:t xml:space="preserve">, </w:t>
      </w:r>
      <w:r w:rsidR="0012084B">
        <w:rPr>
          <w:rFonts w:ascii="Times New Roman" w:hAnsi="Times New Roman" w:cs="Times New Roman"/>
          <w:color w:val="221E1F"/>
          <w:sz w:val="24"/>
          <w:szCs w:val="24"/>
        </w:rPr>
        <w:t>staff</w:t>
      </w:r>
      <w:r w:rsidR="00EB2CF9" w:rsidRPr="00E13441">
        <w:rPr>
          <w:rFonts w:ascii="Times New Roman" w:hAnsi="Times New Roman" w:cs="Times New Roman"/>
          <w:color w:val="221E1F"/>
          <w:sz w:val="24"/>
          <w:szCs w:val="24"/>
        </w:rPr>
        <w:t xml:space="preserve"> informed </w:t>
      </w:r>
      <w:r w:rsidR="00FC4C8D" w:rsidRPr="00E13441">
        <w:rPr>
          <w:rFonts w:ascii="Times New Roman" w:hAnsi="Times New Roman" w:cs="Times New Roman"/>
          <w:color w:val="221E1F"/>
          <w:sz w:val="24"/>
          <w:szCs w:val="24"/>
        </w:rPr>
        <w:t>his</w:t>
      </w:r>
      <w:r w:rsidR="00602C94" w:rsidRPr="00E13441">
        <w:rPr>
          <w:rFonts w:ascii="Times New Roman" w:hAnsi="Times New Roman" w:cs="Times New Roman"/>
          <w:color w:val="221E1F"/>
          <w:sz w:val="24"/>
          <w:szCs w:val="24"/>
        </w:rPr>
        <w:t xml:space="preserve"> </w:t>
      </w:r>
      <w:r w:rsidR="00EB2CF9" w:rsidRPr="00E13441">
        <w:rPr>
          <w:rFonts w:ascii="Times New Roman" w:hAnsi="Times New Roman" w:cs="Times New Roman"/>
          <w:color w:val="221E1F"/>
          <w:sz w:val="24"/>
          <w:szCs w:val="24"/>
        </w:rPr>
        <w:t>wife that</w:t>
      </w:r>
      <w:r w:rsidR="00FC4C8D" w:rsidRPr="00E13441">
        <w:rPr>
          <w:rFonts w:ascii="Times New Roman" w:hAnsi="Times New Roman" w:cs="Times New Roman"/>
          <w:color w:val="221E1F"/>
          <w:sz w:val="24"/>
          <w:szCs w:val="24"/>
        </w:rPr>
        <w:t xml:space="preserve"> the</w:t>
      </w:r>
      <w:r w:rsidR="00602C94" w:rsidRPr="00E13441">
        <w:rPr>
          <w:rFonts w:ascii="Times New Roman" w:hAnsi="Times New Roman" w:cs="Times New Roman"/>
          <w:color w:val="221E1F"/>
          <w:sz w:val="24"/>
          <w:szCs w:val="24"/>
        </w:rPr>
        <w:t xml:space="preserve"> mobile phone</w:t>
      </w:r>
      <w:r w:rsidR="00EB2CF9" w:rsidRPr="00E13441">
        <w:rPr>
          <w:rFonts w:ascii="Times New Roman" w:hAnsi="Times New Roman" w:cs="Times New Roman"/>
          <w:color w:val="221E1F"/>
          <w:sz w:val="24"/>
          <w:szCs w:val="24"/>
        </w:rPr>
        <w:t xml:space="preserve"> would be kept in the staff room</w:t>
      </w:r>
      <w:r w:rsidR="00602C94" w:rsidRPr="00E13441">
        <w:rPr>
          <w:rFonts w:ascii="Times New Roman" w:hAnsi="Times New Roman" w:cs="Times New Roman"/>
          <w:color w:val="221E1F"/>
          <w:sz w:val="24"/>
          <w:szCs w:val="24"/>
        </w:rPr>
        <w:t xml:space="preserve">. </w:t>
      </w:r>
      <w:r w:rsidR="00D0021B" w:rsidRPr="00E13441">
        <w:rPr>
          <w:rFonts w:ascii="Times New Roman" w:hAnsi="Times New Roman" w:cs="Times New Roman"/>
          <w:color w:val="221E1F"/>
          <w:sz w:val="24"/>
          <w:szCs w:val="24"/>
        </w:rPr>
        <w:t>Furthermore, s</w:t>
      </w:r>
      <w:r w:rsidR="00FC4C8D" w:rsidRPr="00E13441">
        <w:rPr>
          <w:rFonts w:ascii="Times New Roman" w:hAnsi="Times New Roman" w:cs="Times New Roman"/>
          <w:color w:val="221E1F"/>
          <w:sz w:val="24"/>
          <w:szCs w:val="24"/>
        </w:rPr>
        <w:t>he was</w:t>
      </w:r>
      <w:r w:rsidR="00602C94" w:rsidRPr="00E13441">
        <w:rPr>
          <w:rFonts w:ascii="Times New Roman" w:hAnsi="Times New Roman" w:cs="Times New Roman"/>
          <w:color w:val="221E1F"/>
          <w:sz w:val="24"/>
          <w:szCs w:val="24"/>
        </w:rPr>
        <w:t xml:space="preserve"> </w:t>
      </w:r>
      <w:r w:rsidR="00EB2CF9" w:rsidRPr="00E13441">
        <w:rPr>
          <w:rFonts w:ascii="Times New Roman" w:hAnsi="Times New Roman" w:cs="Times New Roman"/>
          <w:color w:val="221E1F"/>
          <w:sz w:val="24"/>
          <w:szCs w:val="24"/>
        </w:rPr>
        <w:t xml:space="preserve">asked not to call him on the mobile </w:t>
      </w:r>
      <w:r w:rsidR="009E4D5F" w:rsidRPr="00E13441">
        <w:rPr>
          <w:rFonts w:ascii="Times New Roman" w:hAnsi="Times New Roman" w:cs="Times New Roman"/>
          <w:color w:val="221E1F"/>
          <w:sz w:val="24"/>
          <w:szCs w:val="24"/>
        </w:rPr>
        <w:t>phone</w:t>
      </w:r>
      <w:r w:rsidR="00EB2CF9" w:rsidRPr="00E13441">
        <w:rPr>
          <w:rFonts w:ascii="Times New Roman" w:hAnsi="Times New Roman" w:cs="Times New Roman"/>
          <w:color w:val="221E1F"/>
          <w:sz w:val="24"/>
          <w:szCs w:val="24"/>
        </w:rPr>
        <w:t xml:space="preserve"> as </w:t>
      </w:r>
      <w:r w:rsidR="00602C94" w:rsidRPr="00E13441">
        <w:rPr>
          <w:rFonts w:ascii="Times New Roman" w:hAnsi="Times New Roman" w:cs="Times New Roman"/>
          <w:color w:val="221E1F"/>
          <w:sz w:val="24"/>
          <w:szCs w:val="24"/>
        </w:rPr>
        <w:t xml:space="preserve">staff </w:t>
      </w:r>
      <w:r w:rsidR="00EB2CF9" w:rsidRPr="00E13441">
        <w:rPr>
          <w:rFonts w:ascii="Times New Roman" w:hAnsi="Times New Roman" w:cs="Times New Roman"/>
          <w:color w:val="221E1F"/>
          <w:sz w:val="24"/>
          <w:szCs w:val="24"/>
        </w:rPr>
        <w:t>could not hear it ring</w:t>
      </w:r>
      <w:r w:rsidR="00EB2CF9" w:rsidRPr="00E13441">
        <w:rPr>
          <w:rFonts w:ascii="Times New Roman" w:hAnsi="Times New Roman" w:cs="Times New Roman"/>
          <w:sz w:val="24"/>
          <w:szCs w:val="24"/>
        </w:rPr>
        <w:t xml:space="preserve">.  </w:t>
      </w:r>
      <w:r w:rsidR="0045650F" w:rsidRPr="00E13441">
        <w:rPr>
          <w:rFonts w:ascii="Times New Roman" w:hAnsi="Times New Roman" w:cs="Times New Roman"/>
          <w:sz w:val="24"/>
          <w:szCs w:val="24"/>
        </w:rPr>
        <w:t>As a result, t</w:t>
      </w:r>
      <w:r w:rsidR="00EB2CF9" w:rsidRPr="00E13441">
        <w:rPr>
          <w:rFonts w:ascii="Times New Roman" w:hAnsi="Times New Roman" w:cs="Times New Roman"/>
          <w:sz w:val="24"/>
          <w:szCs w:val="24"/>
        </w:rPr>
        <w:t xml:space="preserve">he man’s </w:t>
      </w:r>
      <w:r w:rsidR="00A0563E" w:rsidRPr="00E13441">
        <w:rPr>
          <w:rFonts w:ascii="Times New Roman" w:hAnsi="Times New Roman" w:cs="Times New Roman"/>
          <w:sz w:val="24"/>
          <w:szCs w:val="24"/>
        </w:rPr>
        <w:t xml:space="preserve">chance to communicate </w:t>
      </w:r>
      <w:r w:rsidR="0002102A" w:rsidRPr="00E13441">
        <w:rPr>
          <w:rFonts w:ascii="Times New Roman" w:hAnsi="Times New Roman" w:cs="Times New Roman"/>
          <w:sz w:val="24"/>
          <w:szCs w:val="24"/>
        </w:rPr>
        <w:t xml:space="preserve">with his wife on his own </w:t>
      </w:r>
      <w:r w:rsidR="00A0563E" w:rsidRPr="00E13441">
        <w:rPr>
          <w:rFonts w:ascii="Times New Roman" w:hAnsi="Times New Roman" w:cs="Times New Roman"/>
          <w:sz w:val="24"/>
          <w:szCs w:val="24"/>
        </w:rPr>
        <w:t>terms</w:t>
      </w:r>
      <w:r w:rsidR="00A0454E">
        <w:rPr>
          <w:rFonts w:ascii="Times New Roman" w:hAnsi="Times New Roman" w:cs="Times New Roman"/>
          <w:sz w:val="24"/>
          <w:szCs w:val="24"/>
        </w:rPr>
        <w:t xml:space="preserve"> was lost, indicating </w:t>
      </w:r>
      <w:r w:rsidR="0078594A">
        <w:rPr>
          <w:rFonts w:ascii="Times New Roman" w:hAnsi="Times New Roman" w:cs="Times New Roman"/>
          <w:sz w:val="24"/>
          <w:szCs w:val="24"/>
        </w:rPr>
        <w:t>a link between the</w:t>
      </w:r>
      <w:r w:rsidR="00FB1DCD" w:rsidRPr="00E13441">
        <w:rPr>
          <w:rFonts w:ascii="Times New Roman" w:hAnsi="Times New Roman" w:cs="Times New Roman"/>
          <w:sz w:val="24"/>
          <w:szCs w:val="24"/>
        </w:rPr>
        <w:t xml:space="preserve"> </w:t>
      </w:r>
      <w:proofErr w:type="spellStart"/>
      <w:r w:rsidR="00227463" w:rsidRPr="00E13441">
        <w:rPr>
          <w:rFonts w:ascii="Times New Roman" w:hAnsi="Times New Roman" w:cs="Times New Roman"/>
          <w:sz w:val="24"/>
          <w:szCs w:val="24"/>
        </w:rPr>
        <w:t>materialities</w:t>
      </w:r>
      <w:proofErr w:type="spellEnd"/>
      <w:r w:rsidR="00227463" w:rsidRPr="00E13441">
        <w:rPr>
          <w:rFonts w:ascii="Times New Roman" w:hAnsi="Times New Roman" w:cs="Times New Roman"/>
          <w:sz w:val="24"/>
          <w:szCs w:val="24"/>
        </w:rPr>
        <w:t xml:space="preserve"> of care</w:t>
      </w:r>
      <w:r w:rsidR="0002102A" w:rsidRPr="00E13441">
        <w:rPr>
          <w:rFonts w:ascii="Times New Roman" w:hAnsi="Times New Roman" w:cs="Times New Roman"/>
          <w:sz w:val="24"/>
          <w:szCs w:val="24"/>
        </w:rPr>
        <w:t xml:space="preserve"> and citizenship</w:t>
      </w:r>
      <w:r w:rsidR="0078594A">
        <w:rPr>
          <w:rFonts w:ascii="Times New Roman" w:hAnsi="Times New Roman" w:cs="Times New Roman"/>
          <w:sz w:val="24"/>
          <w:szCs w:val="24"/>
        </w:rPr>
        <w:t xml:space="preserve">, which we aim to examine further in </w:t>
      </w:r>
      <w:r w:rsidR="00081F0A">
        <w:rPr>
          <w:rFonts w:ascii="Times New Roman" w:hAnsi="Times New Roman" w:cs="Times New Roman"/>
          <w:sz w:val="24"/>
          <w:szCs w:val="24"/>
        </w:rPr>
        <w:t xml:space="preserve">this research. </w:t>
      </w:r>
    </w:p>
    <w:p w14:paraId="558967A7" w14:textId="77777777" w:rsidR="00583B24" w:rsidRPr="00E13441" w:rsidRDefault="00583B24">
      <w:pPr>
        <w:autoSpaceDE w:val="0"/>
        <w:autoSpaceDN w:val="0"/>
        <w:adjustRightInd w:val="0"/>
        <w:spacing w:line="480" w:lineRule="auto"/>
        <w:rPr>
          <w:rFonts w:ascii="Times New Roman" w:hAnsi="Times New Roman" w:cs="Times New Roman"/>
          <w:color w:val="221E1F"/>
          <w:sz w:val="24"/>
          <w:szCs w:val="24"/>
          <w:lang w:val="en"/>
        </w:rPr>
      </w:pPr>
    </w:p>
    <w:p w14:paraId="38EF5937" w14:textId="62E4A547" w:rsidR="00CC4B6C" w:rsidRPr="00E13441" w:rsidRDefault="00AE33D1">
      <w:pPr>
        <w:autoSpaceDE w:val="0"/>
        <w:autoSpaceDN w:val="0"/>
        <w:adjustRightInd w:val="0"/>
        <w:spacing w:after="0" w:line="480" w:lineRule="auto"/>
        <w:rPr>
          <w:rFonts w:ascii="Times New Roman" w:hAnsi="Times New Roman" w:cs="Times New Roman"/>
          <w:sz w:val="24"/>
          <w:szCs w:val="24"/>
          <w:lang w:val="en"/>
        </w:rPr>
      </w:pPr>
      <w:r w:rsidRPr="00E13441">
        <w:rPr>
          <w:rFonts w:ascii="Times New Roman" w:hAnsi="Times New Roman" w:cs="Times New Roman"/>
          <w:sz w:val="24"/>
          <w:szCs w:val="24"/>
          <w:lang w:val="en"/>
        </w:rPr>
        <w:lastRenderedPageBreak/>
        <w:t xml:space="preserve">In this article, </w:t>
      </w:r>
      <w:r w:rsidR="003225FB">
        <w:rPr>
          <w:rFonts w:ascii="Times New Roman" w:hAnsi="Times New Roman" w:cs="Times New Roman"/>
          <w:sz w:val="24"/>
          <w:szCs w:val="24"/>
        </w:rPr>
        <w:t>we</w:t>
      </w:r>
      <w:r w:rsidR="00C0186D" w:rsidRPr="00E13441">
        <w:rPr>
          <w:rFonts w:ascii="Times New Roman" w:hAnsi="Times New Roman" w:cs="Times New Roman"/>
          <w:sz w:val="24"/>
          <w:szCs w:val="24"/>
        </w:rPr>
        <w:t xml:space="preserve"> </w:t>
      </w:r>
      <w:r w:rsidRPr="00E13441">
        <w:rPr>
          <w:rFonts w:ascii="Times New Roman" w:hAnsi="Times New Roman" w:cs="Times New Roman"/>
          <w:sz w:val="24"/>
          <w:szCs w:val="24"/>
        </w:rPr>
        <w:t>use a material lens to examine access to, and use of functional objects by pe</w:t>
      </w:r>
      <w:r w:rsidR="00546245">
        <w:rPr>
          <w:rFonts w:ascii="Times New Roman" w:hAnsi="Times New Roman" w:cs="Times New Roman"/>
          <w:sz w:val="24"/>
          <w:szCs w:val="24"/>
        </w:rPr>
        <w:t xml:space="preserve">ople </w:t>
      </w:r>
      <w:r w:rsidRPr="00E13441">
        <w:rPr>
          <w:rFonts w:ascii="Times New Roman" w:hAnsi="Times New Roman" w:cs="Times New Roman"/>
          <w:sz w:val="24"/>
          <w:szCs w:val="24"/>
        </w:rPr>
        <w:t xml:space="preserve">with </w:t>
      </w:r>
      <w:r w:rsidR="00FA12ED">
        <w:rPr>
          <w:rFonts w:ascii="Times New Roman" w:hAnsi="Times New Roman" w:cs="Times New Roman"/>
          <w:sz w:val="24"/>
          <w:szCs w:val="24"/>
        </w:rPr>
        <w:t>dementia</w:t>
      </w:r>
      <w:r w:rsidRPr="00E13441">
        <w:rPr>
          <w:rFonts w:ascii="Times New Roman" w:hAnsi="Times New Roman" w:cs="Times New Roman"/>
          <w:sz w:val="24"/>
          <w:szCs w:val="24"/>
        </w:rPr>
        <w:t xml:space="preserve"> living in </w:t>
      </w:r>
      <w:r w:rsidR="00CC4B6C" w:rsidRPr="00E13441">
        <w:rPr>
          <w:rFonts w:ascii="Times New Roman" w:hAnsi="Times New Roman" w:cs="Times New Roman"/>
          <w:sz w:val="24"/>
          <w:szCs w:val="24"/>
        </w:rPr>
        <w:t xml:space="preserve">a </w:t>
      </w:r>
      <w:r w:rsidRPr="00E13441">
        <w:rPr>
          <w:rFonts w:ascii="Times New Roman" w:hAnsi="Times New Roman" w:cs="Times New Roman"/>
          <w:sz w:val="24"/>
          <w:szCs w:val="24"/>
        </w:rPr>
        <w:t>care home</w:t>
      </w:r>
      <w:r w:rsidRPr="00E13441">
        <w:rPr>
          <w:rFonts w:ascii="Times New Roman" w:hAnsi="Times New Roman" w:cs="Times New Roman"/>
          <w:sz w:val="24"/>
          <w:szCs w:val="24"/>
          <w:lang w:val="en"/>
        </w:rPr>
        <w:t xml:space="preserve">.  </w:t>
      </w:r>
      <w:r w:rsidR="005721D8" w:rsidRPr="00546245">
        <w:rPr>
          <w:rFonts w:ascii="Times New Roman" w:hAnsi="Times New Roman" w:cs="Times New Roman"/>
          <w:sz w:val="24"/>
          <w:szCs w:val="24"/>
          <w:lang w:val="en"/>
        </w:rPr>
        <w:t>R</w:t>
      </w:r>
      <w:r w:rsidR="003A373F" w:rsidRPr="00546245">
        <w:rPr>
          <w:rFonts w:ascii="Times New Roman" w:hAnsi="Times New Roman" w:cs="Times New Roman"/>
          <w:sz w:val="24"/>
          <w:szCs w:val="24"/>
          <w:lang w:val="en"/>
        </w:rPr>
        <w:t>ather than focusing on how such practices mediate care; we examine how</w:t>
      </w:r>
      <w:r w:rsidR="005721D8" w:rsidRPr="000971A3">
        <w:rPr>
          <w:rFonts w:ascii="Times New Roman" w:hAnsi="Times New Roman" w:cs="Times New Roman"/>
          <w:sz w:val="24"/>
          <w:szCs w:val="24"/>
          <w:lang w:val="en"/>
        </w:rPr>
        <w:t xml:space="preserve"> </w:t>
      </w:r>
      <w:r w:rsidR="00243403" w:rsidRPr="000971A3">
        <w:rPr>
          <w:rFonts w:ascii="Times New Roman" w:hAnsi="Times New Roman" w:cs="Times New Roman"/>
          <w:sz w:val="24"/>
          <w:szCs w:val="24"/>
          <w:lang w:val="en"/>
        </w:rPr>
        <w:t xml:space="preserve">functional objects </w:t>
      </w:r>
      <w:r w:rsidR="005721D8" w:rsidRPr="000971A3">
        <w:rPr>
          <w:rFonts w:ascii="Times New Roman" w:hAnsi="Times New Roman" w:cs="Times New Roman"/>
          <w:sz w:val="24"/>
          <w:szCs w:val="24"/>
          <w:lang w:val="en"/>
        </w:rPr>
        <w:t xml:space="preserve">might afford </w:t>
      </w:r>
      <w:r w:rsidR="000971A3" w:rsidRPr="000971A3">
        <w:rPr>
          <w:rFonts w:ascii="Times New Roman" w:hAnsi="Times New Roman" w:cs="Times New Roman"/>
          <w:sz w:val="24"/>
          <w:szCs w:val="24"/>
          <w:lang w:val="en"/>
        </w:rPr>
        <w:t xml:space="preserve">social </w:t>
      </w:r>
      <w:r w:rsidR="005721D8" w:rsidRPr="000971A3">
        <w:rPr>
          <w:rFonts w:ascii="Times New Roman" w:hAnsi="Times New Roman" w:cs="Times New Roman"/>
          <w:sz w:val="24"/>
          <w:szCs w:val="24"/>
          <w:lang w:val="en"/>
        </w:rPr>
        <w:t>citizenship</w:t>
      </w:r>
      <w:r w:rsidR="000971A3">
        <w:rPr>
          <w:rFonts w:ascii="Times New Roman" w:hAnsi="Times New Roman" w:cs="Times New Roman"/>
          <w:sz w:val="24"/>
          <w:szCs w:val="24"/>
          <w:lang w:val="en"/>
        </w:rPr>
        <w:t xml:space="preserve">.  </w:t>
      </w:r>
      <w:bookmarkStart w:id="4" w:name="_Hlk63261301"/>
      <w:r w:rsidR="00E50CAA">
        <w:rPr>
          <w:rFonts w:ascii="Times New Roman" w:hAnsi="Times New Roman" w:cs="Times New Roman"/>
          <w:sz w:val="24"/>
          <w:szCs w:val="24"/>
          <w:lang w:val="en"/>
        </w:rPr>
        <w:t>For a care home resident,</w:t>
      </w:r>
      <w:r w:rsidR="000547E6">
        <w:rPr>
          <w:rFonts w:ascii="Times New Roman" w:hAnsi="Times New Roman" w:cs="Times New Roman"/>
          <w:sz w:val="24"/>
          <w:szCs w:val="24"/>
          <w:lang w:val="en"/>
        </w:rPr>
        <w:t xml:space="preserve"> the </w:t>
      </w:r>
      <w:r w:rsidR="00081F0A">
        <w:rPr>
          <w:rFonts w:ascii="Times New Roman" w:hAnsi="Times New Roman" w:cs="Times New Roman"/>
          <w:sz w:val="24"/>
          <w:szCs w:val="24"/>
          <w:lang w:val="en"/>
        </w:rPr>
        <w:t xml:space="preserve">practice </w:t>
      </w:r>
      <w:r w:rsidR="00374438">
        <w:rPr>
          <w:rFonts w:ascii="Times New Roman" w:hAnsi="Times New Roman" w:cs="Times New Roman"/>
          <w:sz w:val="24"/>
          <w:szCs w:val="24"/>
          <w:lang w:val="en"/>
        </w:rPr>
        <w:t xml:space="preserve">of citizenship </w:t>
      </w:r>
      <w:r w:rsidR="000547E6">
        <w:rPr>
          <w:rFonts w:ascii="Times New Roman" w:hAnsi="Times New Roman" w:cs="Times New Roman"/>
          <w:sz w:val="24"/>
          <w:szCs w:val="24"/>
          <w:lang w:val="en"/>
        </w:rPr>
        <w:t xml:space="preserve">might be as mundane as </w:t>
      </w:r>
      <w:r w:rsidR="00081F0A">
        <w:rPr>
          <w:rFonts w:ascii="Times New Roman" w:hAnsi="Times New Roman" w:cs="Times New Roman"/>
          <w:sz w:val="24"/>
          <w:szCs w:val="24"/>
          <w:lang w:val="en"/>
        </w:rPr>
        <w:t>curling their hair with tongs</w:t>
      </w:r>
      <w:r w:rsidR="00374438">
        <w:rPr>
          <w:rFonts w:ascii="Times New Roman" w:hAnsi="Times New Roman" w:cs="Times New Roman"/>
          <w:sz w:val="24"/>
          <w:szCs w:val="24"/>
          <w:lang w:val="en"/>
        </w:rPr>
        <w:t>,</w:t>
      </w:r>
      <w:r w:rsidR="00081F0A">
        <w:rPr>
          <w:rFonts w:ascii="Times New Roman" w:hAnsi="Times New Roman" w:cs="Times New Roman"/>
          <w:sz w:val="24"/>
          <w:szCs w:val="24"/>
          <w:lang w:val="en"/>
        </w:rPr>
        <w:t xml:space="preserve">  </w:t>
      </w:r>
      <w:r w:rsidR="000547E6">
        <w:rPr>
          <w:rFonts w:ascii="Times New Roman" w:hAnsi="Times New Roman" w:cs="Times New Roman"/>
          <w:sz w:val="24"/>
          <w:szCs w:val="24"/>
          <w:lang w:val="en"/>
        </w:rPr>
        <w:t xml:space="preserve">the point is that the </w:t>
      </w:r>
      <w:r w:rsidR="00166184">
        <w:rPr>
          <w:rFonts w:ascii="Times New Roman" w:hAnsi="Times New Roman" w:cs="Times New Roman"/>
          <w:sz w:val="24"/>
          <w:szCs w:val="24"/>
          <w:lang w:val="en"/>
        </w:rPr>
        <w:t xml:space="preserve">action </w:t>
      </w:r>
      <w:r w:rsidR="000547E6">
        <w:rPr>
          <w:rFonts w:ascii="Times New Roman" w:hAnsi="Times New Roman" w:cs="Times New Roman"/>
          <w:sz w:val="24"/>
          <w:szCs w:val="24"/>
          <w:lang w:val="en"/>
        </w:rPr>
        <w:t>of using this functional object enables the resident to enact identity</w:t>
      </w:r>
      <w:r w:rsidR="00081F0A">
        <w:rPr>
          <w:rFonts w:ascii="Times New Roman" w:hAnsi="Times New Roman" w:cs="Times New Roman"/>
          <w:sz w:val="24"/>
          <w:szCs w:val="24"/>
          <w:lang w:val="en"/>
        </w:rPr>
        <w:t>, exert some control and take some responsibility for themselves</w:t>
      </w:r>
      <w:r w:rsidR="00374438">
        <w:rPr>
          <w:rFonts w:ascii="Times New Roman" w:hAnsi="Times New Roman" w:cs="Times New Roman"/>
          <w:sz w:val="24"/>
          <w:szCs w:val="24"/>
          <w:lang w:val="en"/>
        </w:rPr>
        <w:t>.</w:t>
      </w:r>
      <w:r w:rsidR="0043518F">
        <w:rPr>
          <w:rFonts w:ascii="Times New Roman" w:hAnsi="Times New Roman" w:cs="Times New Roman"/>
          <w:sz w:val="24"/>
          <w:szCs w:val="24"/>
          <w:lang w:val="en"/>
        </w:rPr>
        <w:t xml:space="preserve">. </w:t>
      </w:r>
      <w:bookmarkEnd w:id="4"/>
      <w:r w:rsidR="000971A3">
        <w:rPr>
          <w:rFonts w:ascii="Times New Roman" w:eastAsia="MS Mincho" w:hAnsi="Times New Roman" w:cs="Times New Roman"/>
          <w:sz w:val="24"/>
          <w:szCs w:val="24"/>
          <w:lang w:val="en-US"/>
        </w:rPr>
        <w:t xml:space="preserve">Increasingly, scholars are </w:t>
      </w:r>
      <w:r w:rsidR="00FB2FBB">
        <w:rPr>
          <w:rFonts w:ascii="Times New Roman" w:eastAsia="MS Mincho" w:hAnsi="Times New Roman" w:cs="Times New Roman"/>
          <w:sz w:val="24"/>
          <w:szCs w:val="24"/>
          <w:lang w:val="en-US"/>
        </w:rPr>
        <w:t xml:space="preserve">calling for more recognition </w:t>
      </w:r>
      <w:r w:rsidR="000F45CC">
        <w:rPr>
          <w:rFonts w:ascii="Times New Roman" w:hAnsi="Times New Roman" w:cs="Times New Roman"/>
          <w:sz w:val="24"/>
          <w:szCs w:val="24"/>
          <w:lang w:val="en"/>
        </w:rPr>
        <w:t xml:space="preserve">of </w:t>
      </w:r>
      <w:r w:rsidR="00FB2FBB">
        <w:rPr>
          <w:rFonts w:ascii="Times New Roman" w:hAnsi="Times New Roman" w:cs="Times New Roman"/>
          <w:sz w:val="24"/>
          <w:szCs w:val="24"/>
          <w:lang w:val="en"/>
        </w:rPr>
        <w:t xml:space="preserve">the </w:t>
      </w:r>
      <w:r w:rsidR="00546245">
        <w:rPr>
          <w:rFonts w:ascii="Times New Roman" w:hAnsi="Times New Roman" w:cs="Times New Roman"/>
          <w:sz w:val="24"/>
          <w:szCs w:val="24"/>
          <w:lang w:val="en"/>
        </w:rPr>
        <w:t>capacity</w:t>
      </w:r>
      <w:r w:rsidR="00FB2FBB">
        <w:rPr>
          <w:rFonts w:ascii="Times New Roman" w:hAnsi="Times New Roman" w:cs="Times New Roman"/>
          <w:sz w:val="24"/>
          <w:szCs w:val="24"/>
          <w:lang w:val="en"/>
        </w:rPr>
        <w:t xml:space="preserve"> of </w:t>
      </w:r>
      <w:r w:rsidR="000F45CC">
        <w:rPr>
          <w:rFonts w:ascii="Times New Roman" w:hAnsi="Times New Roman" w:cs="Times New Roman"/>
          <w:sz w:val="24"/>
          <w:szCs w:val="24"/>
          <w:lang w:val="en"/>
        </w:rPr>
        <w:t>people with dementia</w:t>
      </w:r>
      <w:r w:rsidR="00546245">
        <w:rPr>
          <w:rFonts w:ascii="Times New Roman" w:hAnsi="Times New Roman" w:cs="Times New Roman"/>
          <w:sz w:val="24"/>
          <w:szCs w:val="24"/>
          <w:lang w:val="en"/>
        </w:rPr>
        <w:t xml:space="preserve"> to take control</w:t>
      </w:r>
      <w:r w:rsidR="00FB2FBB">
        <w:rPr>
          <w:rFonts w:ascii="Times New Roman" w:hAnsi="Times New Roman" w:cs="Times New Roman"/>
          <w:sz w:val="24"/>
          <w:szCs w:val="24"/>
          <w:lang w:val="en"/>
        </w:rPr>
        <w:t>,</w:t>
      </w:r>
      <w:r w:rsidR="000F45CC">
        <w:rPr>
          <w:rFonts w:ascii="Times New Roman" w:hAnsi="Times New Roman" w:cs="Times New Roman"/>
          <w:sz w:val="24"/>
          <w:szCs w:val="24"/>
          <w:lang w:val="en"/>
        </w:rPr>
        <w:t xml:space="preserve"> and </w:t>
      </w:r>
      <w:r w:rsidR="00546245">
        <w:rPr>
          <w:rFonts w:ascii="Times New Roman" w:hAnsi="Times New Roman" w:cs="Times New Roman"/>
          <w:sz w:val="24"/>
          <w:szCs w:val="24"/>
          <w:lang w:val="en"/>
        </w:rPr>
        <w:t xml:space="preserve">regard </w:t>
      </w:r>
      <w:r w:rsidR="000F45CC">
        <w:rPr>
          <w:rFonts w:ascii="Times New Roman" w:hAnsi="Times New Roman" w:cs="Times New Roman"/>
          <w:sz w:val="24"/>
          <w:szCs w:val="24"/>
          <w:lang w:val="en"/>
        </w:rPr>
        <w:t xml:space="preserve">‘citizenship-in-and-as </w:t>
      </w:r>
      <w:r w:rsidR="008A1E9F">
        <w:rPr>
          <w:rFonts w:ascii="Times New Roman" w:hAnsi="Times New Roman" w:cs="Times New Roman"/>
          <w:sz w:val="24"/>
          <w:szCs w:val="24"/>
          <w:lang w:val="en"/>
        </w:rPr>
        <w:t>practice</w:t>
      </w:r>
      <w:r w:rsidR="000F45CC">
        <w:rPr>
          <w:rFonts w:ascii="Times New Roman" w:hAnsi="Times New Roman" w:cs="Times New Roman"/>
          <w:sz w:val="24"/>
          <w:szCs w:val="24"/>
          <w:lang w:val="en"/>
        </w:rPr>
        <w:t xml:space="preserve">’ </w:t>
      </w:r>
      <w:r w:rsidR="00546245">
        <w:rPr>
          <w:rFonts w:ascii="Times New Roman" w:hAnsi="Times New Roman" w:cs="Times New Roman"/>
          <w:sz w:val="24"/>
          <w:szCs w:val="24"/>
          <w:lang w:val="en"/>
        </w:rPr>
        <w:t xml:space="preserve">as </w:t>
      </w:r>
      <w:r w:rsidR="00FB2FBB">
        <w:rPr>
          <w:rFonts w:ascii="Times New Roman" w:hAnsi="Times New Roman" w:cs="Times New Roman"/>
          <w:sz w:val="24"/>
          <w:szCs w:val="24"/>
          <w:lang w:val="en"/>
        </w:rPr>
        <w:t xml:space="preserve">a potentially useful framework for </w:t>
      </w:r>
      <w:proofErr w:type="spellStart"/>
      <w:r w:rsidR="00FB2FBB">
        <w:rPr>
          <w:rFonts w:ascii="Times New Roman" w:hAnsi="Times New Roman" w:cs="Times New Roman"/>
          <w:sz w:val="24"/>
          <w:szCs w:val="24"/>
          <w:lang w:val="en"/>
        </w:rPr>
        <w:t>realising</w:t>
      </w:r>
      <w:proofErr w:type="spellEnd"/>
      <w:r w:rsidR="00FB2FBB">
        <w:rPr>
          <w:rFonts w:ascii="Times New Roman" w:hAnsi="Times New Roman" w:cs="Times New Roman"/>
          <w:sz w:val="24"/>
          <w:szCs w:val="24"/>
          <w:lang w:val="en"/>
        </w:rPr>
        <w:t xml:space="preserve"> that</w:t>
      </w:r>
      <w:r w:rsidR="009B3E02">
        <w:rPr>
          <w:rFonts w:ascii="Times New Roman" w:hAnsi="Times New Roman" w:cs="Times New Roman"/>
          <w:sz w:val="24"/>
          <w:szCs w:val="24"/>
          <w:lang w:val="en"/>
        </w:rPr>
        <w:t xml:space="preserve"> </w:t>
      </w:r>
      <w:r w:rsidR="009B3E02">
        <w:rPr>
          <w:rFonts w:ascii="Times New Roman" w:hAnsi="Times New Roman" w:cs="Times New Roman"/>
          <w:sz w:val="24"/>
          <w:szCs w:val="24"/>
          <w:lang w:val="en"/>
        </w:rPr>
        <w:fldChar w:fldCharType="begin" w:fldLock="1"/>
      </w:r>
      <w:r w:rsidR="009B3E02">
        <w:rPr>
          <w:rFonts w:ascii="Times New Roman" w:hAnsi="Times New Roman" w:cs="Times New Roman"/>
          <w:sz w:val="24"/>
          <w:szCs w:val="24"/>
          <w:lang w:val="en"/>
        </w:rPr>
        <w:instrText>ADDIN CSL_CITATION {"citationItems":[{"id":"ITEM-1","itemData":{"author":[{"dropping-particle":"","family":"Nedlund","given":"Ann-Charlotte","non-dropping-particle":"","parse-names":false,"suffix":""},{"dropping-particle":"","family":"Bartlett","given":"Ruth","non-dropping-particle":"","parse-names":false,"suffix":""},{"dropping-particle":"","family":"Clarke","given":"Charlotte L.","non-dropping-particle":"","parse-names":false,"suffix":""}],"chapter-number":"1","container-title":"Everyday Citizenship and People with Dementia","id":"ITEM-1","issued":{"date-parts":[["2019"]]},"publisher":"DUNEDIN","publisher-place":"Edinburgh/London","title":"Everyday Citizenship: A way to broaden our view of life with dementia","type":"chapter"},"uris":["http://www.mendeley.com/documents/?uuid=4f47f4ac-ce98-4855-ad08-2911571d6730"]}],"mendeley":{"formattedCitation":"(Nedlund, Bartlett and Clarke, 2019)","plainTextFormattedCitation":"(Nedlund, Bartlett and Clarke, 2019)","previouslyFormattedCitation":"(Nedlund, Bartlett and Clarke, 2019)"},"properties":{"noteIndex":0},"schema":"https://github.com/citation-style-language/schema/raw/master/csl-citation.json"}</w:instrText>
      </w:r>
      <w:r w:rsidR="009B3E02">
        <w:rPr>
          <w:rFonts w:ascii="Times New Roman" w:hAnsi="Times New Roman" w:cs="Times New Roman"/>
          <w:sz w:val="24"/>
          <w:szCs w:val="24"/>
          <w:lang w:val="en"/>
        </w:rPr>
        <w:fldChar w:fldCharType="separate"/>
      </w:r>
      <w:r w:rsidR="009B3E02" w:rsidRPr="009B3E02">
        <w:rPr>
          <w:rFonts w:ascii="Times New Roman" w:hAnsi="Times New Roman" w:cs="Times New Roman"/>
          <w:noProof/>
          <w:sz w:val="24"/>
          <w:szCs w:val="24"/>
          <w:lang w:val="en"/>
        </w:rPr>
        <w:t>(Nedlund, Bartlett and Clarke, 2019)</w:t>
      </w:r>
      <w:r w:rsidR="009B3E02">
        <w:rPr>
          <w:rFonts w:ascii="Times New Roman" w:hAnsi="Times New Roman" w:cs="Times New Roman"/>
          <w:sz w:val="24"/>
          <w:szCs w:val="24"/>
          <w:lang w:val="en"/>
        </w:rPr>
        <w:fldChar w:fldCharType="end"/>
      </w:r>
      <w:r w:rsidR="000F45CC">
        <w:rPr>
          <w:rFonts w:ascii="Times New Roman" w:hAnsi="Times New Roman" w:cs="Times New Roman"/>
          <w:sz w:val="24"/>
          <w:szCs w:val="24"/>
          <w:lang w:val="en"/>
        </w:rPr>
        <w:t xml:space="preserve">.  </w:t>
      </w:r>
      <w:r w:rsidR="00FB2FBB">
        <w:rPr>
          <w:rFonts w:ascii="Times New Roman" w:hAnsi="Times New Roman" w:cs="Times New Roman"/>
          <w:sz w:val="24"/>
          <w:szCs w:val="24"/>
          <w:lang w:val="en"/>
        </w:rPr>
        <w:t xml:space="preserve">The </w:t>
      </w:r>
      <w:r w:rsidR="00546245">
        <w:rPr>
          <w:rFonts w:ascii="Times New Roman" w:hAnsi="Times New Roman" w:cs="Times New Roman"/>
          <w:sz w:val="24"/>
          <w:szCs w:val="24"/>
          <w:lang w:val="en"/>
        </w:rPr>
        <w:t xml:space="preserve">aim of this paper </w:t>
      </w:r>
      <w:r w:rsidR="00FB2FBB">
        <w:rPr>
          <w:rFonts w:ascii="Times New Roman" w:hAnsi="Times New Roman" w:cs="Times New Roman"/>
          <w:sz w:val="24"/>
          <w:szCs w:val="24"/>
          <w:lang w:val="en"/>
        </w:rPr>
        <w:t xml:space="preserve">is to add to that small body of work by focusing on access to, and </w:t>
      </w:r>
      <w:r w:rsidR="00FB2FBB">
        <w:rPr>
          <w:rFonts w:ascii="Times New Roman" w:hAnsi="Times New Roman" w:cs="Times New Roman"/>
          <w:sz w:val="24"/>
          <w:szCs w:val="24"/>
        </w:rPr>
        <w:t xml:space="preserve">the </w:t>
      </w:r>
      <w:r w:rsidR="00FB2FBB" w:rsidRPr="00E13441">
        <w:rPr>
          <w:rFonts w:ascii="Times New Roman" w:hAnsi="Times New Roman" w:cs="Times New Roman"/>
          <w:sz w:val="24"/>
          <w:szCs w:val="24"/>
        </w:rPr>
        <w:t>use of functional objects</w:t>
      </w:r>
      <w:r w:rsidR="00546245">
        <w:rPr>
          <w:rFonts w:ascii="Times New Roman" w:hAnsi="Times New Roman" w:cs="Times New Roman"/>
          <w:sz w:val="24"/>
          <w:szCs w:val="24"/>
        </w:rPr>
        <w:t xml:space="preserve"> in the context of people with </w:t>
      </w:r>
      <w:r w:rsidR="00FA12ED">
        <w:rPr>
          <w:rFonts w:ascii="Times New Roman" w:hAnsi="Times New Roman" w:cs="Times New Roman"/>
          <w:sz w:val="24"/>
          <w:szCs w:val="24"/>
        </w:rPr>
        <w:t>dementia</w:t>
      </w:r>
      <w:r w:rsidR="00546245">
        <w:rPr>
          <w:rFonts w:ascii="Times New Roman" w:hAnsi="Times New Roman" w:cs="Times New Roman"/>
          <w:sz w:val="24"/>
          <w:szCs w:val="24"/>
        </w:rPr>
        <w:t xml:space="preserve"> in care homes. </w:t>
      </w:r>
    </w:p>
    <w:p w14:paraId="1B67F0A1" w14:textId="77777777" w:rsidR="005D3D75" w:rsidRPr="00E13441" w:rsidRDefault="005D3D75">
      <w:pPr>
        <w:autoSpaceDE w:val="0"/>
        <w:autoSpaceDN w:val="0"/>
        <w:adjustRightInd w:val="0"/>
        <w:spacing w:after="0" w:line="480" w:lineRule="auto"/>
        <w:rPr>
          <w:rFonts w:ascii="Times New Roman" w:hAnsi="Times New Roman" w:cs="Times New Roman"/>
          <w:sz w:val="24"/>
          <w:szCs w:val="24"/>
          <w:lang w:val="en"/>
        </w:rPr>
      </w:pPr>
    </w:p>
    <w:p w14:paraId="1DD0B63C" w14:textId="61513AED" w:rsidR="0049013D" w:rsidRPr="00E13441" w:rsidRDefault="0049013D">
      <w:pPr>
        <w:autoSpaceDE w:val="0"/>
        <w:autoSpaceDN w:val="0"/>
        <w:adjustRightInd w:val="0"/>
        <w:spacing w:after="0" w:line="480" w:lineRule="auto"/>
        <w:rPr>
          <w:rFonts w:ascii="Times New Roman" w:hAnsi="Times New Roman" w:cs="Times New Roman"/>
          <w:b/>
          <w:sz w:val="24"/>
          <w:szCs w:val="24"/>
        </w:rPr>
      </w:pPr>
      <w:bookmarkStart w:id="5" w:name="_Hlk72325969"/>
      <w:r w:rsidRPr="00E13441">
        <w:rPr>
          <w:rFonts w:ascii="Times New Roman" w:hAnsi="Times New Roman" w:cs="Times New Roman"/>
          <w:b/>
          <w:sz w:val="24"/>
          <w:szCs w:val="24"/>
        </w:rPr>
        <w:t>M</w:t>
      </w:r>
      <w:r w:rsidR="00BD5BCC" w:rsidRPr="00E13441">
        <w:rPr>
          <w:rFonts w:ascii="Times New Roman" w:hAnsi="Times New Roman" w:cs="Times New Roman"/>
          <w:b/>
          <w:sz w:val="24"/>
          <w:szCs w:val="24"/>
        </w:rPr>
        <w:t>ethodology</w:t>
      </w:r>
      <w:r w:rsidR="002B4783" w:rsidRPr="00E13441">
        <w:rPr>
          <w:rFonts w:ascii="Times New Roman" w:hAnsi="Times New Roman" w:cs="Times New Roman"/>
          <w:b/>
          <w:sz w:val="24"/>
          <w:szCs w:val="24"/>
        </w:rPr>
        <w:t xml:space="preserve"> </w:t>
      </w:r>
    </w:p>
    <w:p w14:paraId="7DC11A89" w14:textId="1EDB7B58" w:rsidR="00E804F0" w:rsidRPr="00E13441" w:rsidRDefault="00E804F0">
      <w:pPr>
        <w:autoSpaceDE w:val="0"/>
        <w:autoSpaceDN w:val="0"/>
        <w:adjustRightInd w:val="0"/>
        <w:spacing w:after="0" w:line="480" w:lineRule="auto"/>
        <w:rPr>
          <w:rFonts w:ascii="Times New Roman" w:hAnsi="Times New Roman" w:cs="Times New Roman"/>
          <w:sz w:val="24"/>
          <w:szCs w:val="24"/>
        </w:rPr>
      </w:pPr>
      <w:r w:rsidRPr="00E13441">
        <w:rPr>
          <w:rFonts w:ascii="Times New Roman" w:hAnsi="Times New Roman" w:cs="Times New Roman"/>
          <w:sz w:val="24"/>
          <w:szCs w:val="24"/>
        </w:rPr>
        <w:t>The findings discussed in this article form part of data collected through doctoral research</w:t>
      </w:r>
      <w:r w:rsidR="00281516" w:rsidRPr="00E13441">
        <w:rPr>
          <w:rFonts w:ascii="Times New Roman" w:hAnsi="Times New Roman" w:cs="Times New Roman"/>
          <w:sz w:val="24"/>
          <w:szCs w:val="24"/>
        </w:rPr>
        <w:t xml:space="preserve"> completed </w:t>
      </w:r>
      <w:r w:rsidR="009C6422" w:rsidRPr="00E13441">
        <w:rPr>
          <w:rFonts w:ascii="Times New Roman" w:hAnsi="Times New Roman" w:cs="Times New Roman"/>
          <w:sz w:val="24"/>
          <w:szCs w:val="24"/>
        </w:rPr>
        <w:t xml:space="preserve">in </w:t>
      </w:r>
      <w:r w:rsidR="0090451A" w:rsidRPr="00E13441">
        <w:rPr>
          <w:rFonts w:ascii="Times New Roman" w:hAnsi="Times New Roman" w:cs="Times New Roman"/>
          <w:sz w:val="24"/>
          <w:szCs w:val="24"/>
        </w:rPr>
        <w:t>2019</w:t>
      </w:r>
      <w:r w:rsidRPr="00E13441">
        <w:rPr>
          <w:rFonts w:ascii="Times New Roman" w:hAnsi="Times New Roman" w:cs="Times New Roman"/>
          <w:sz w:val="24"/>
          <w:szCs w:val="24"/>
        </w:rPr>
        <w:t>.</w:t>
      </w:r>
      <w:r w:rsidR="00754DDA" w:rsidRPr="00E13441">
        <w:rPr>
          <w:rFonts w:ascii="Times New Roman" w:hAnsi="Times New Roman" w:cs="Times New Roman"/>
          <w:sz w:val="24"/>
          <w:szCs w:val="24"/>
        </w:rPr>
        <w:t xml:space="preserve"> </w:t>
      </w:r>
      <w:r w:rsidR="00F7011B" w:rsidRPr="00F7011B">
        <w:rPr>
          <w:rFonts w:ascii="Times New Roman" w:hAnsi="Times New Roman" w:cs="Times New Roman"/>
          <w:sz w:val="24"/>
          <w:szCs w:val="24"/>
        </w:rPr>
        <w:t>The study was given ethical approval by the NHS Health Research Authority Social Care Research Ethics Committee (HRA Social Care REC) (Reference number: 17/IEC08/0003).</w:t>
      </w:r>
      <w:r w:rsidR="00281516" w:rsidRPr="00E13441">
        <w:rPr>
          <w:rFonts w:ascii="Times New Roman" w:hAnsi="Times New Roman" w:cs="Times New Roman"/>
          <w:sz w:val="24"/>
          <w:szCs w:val="24"/>
        </w:rPr>
        <w:t xml:space="preserve"> </w:t>
      </w:r>
      <w:r w:rsidR="00F13C88" w:rsidRPr="00E13441">
        <w:rPr>
          <w:rFonts w:ascii="Times New Roman" w:hAnsi="Times New Roman" w:cs="Times New Roman"/>
          <w:sz w:val="24"/>
          <w:szCs w:val="24"/>
        </w:rPr>
        <w:t xml:space="preserve">The primary objective of the study was to understand how objects manifest in the everyday lives of people with </w:t>
      </w:r>
      <w:r w:rsidR="00FA12ED">
        <w:rPr>
          <w:rFonts w:ascii="Times New Roman" w:hAnsi="Times New Roman" w:cs="Times New Roman"/>
          <w:sz w:val="24"/>
          <w:szCs w:val="24"/>
        </w:rPr>
        <w:t>dementia</w:t>
      </w:r>
      <w:r w:rsidR="00F13C88" w:rsidRPr="00E13441">
        <w:rPr>
          <w:rFonts w:ascii="Times New Roman" w:hAnsi="Times New Roman" w:cs="Times New Roman"/>
          <w:sz w:val="24"/>
          <w:szCs w:val="24"/>
        </w:rPr>
        <w:t xml:space="preserve"> living in care homes.  A secondary objective was to examine whether social citizenship was a useful lens to examine this. </w:t>
      </w:r>
      <w:r w:rsidRPr="00E13441">
        <w:rPr>
          <w:rFonts w:ascii="Times New Roman" w:hAnsi="Times New Roman" w:cs="Times New Roman"/>
          <w:sz w:val="24"/>
          <w:szCs w:val="24"/>
        </w:rPr>
        <w:t xml:space="preserve"> An ethnographic approach enable</w:t>
      </w:r>
      <w:r w:rsidR="003A24E5">
        <w:rPr>
          <w:rFonts w:ascii="Times New Roman" w:hAnsi="Times New Roman" w:cs="Times New Roman"/>
          <w:sz w:val="24"/>
          <w:szCs w:val="24"/>
        </w:rPr>
        <w:t xml:space="preserve">d </w:t>
      </w:r>
      <w:r w:rsidRPr="00E13441">
        <w:rPr>
          <w:rFonts w:ascii="Times New Roman" w:hAnsi="Times New Roman" w:cs="Times New Roman"/>
          <w:sz w:val="24"/>
          <w:szCs w:val="24"/>
        </w:rPr>
        <w:t xml:space="preserve">observations of </w:t>
      </w:r>
      <w:r w:rsidR="005D3D75" w:rsidRPr="00E13441">
        <w:rPr>
          <w:rFonts w:ascii="Times New Roman" w:hAnsi="Times New Roman" w:cs="Times New Roman"/>
          <w:sz w:val="24"/>
          <w:szCs w:val="24"/>
        </w:rPr>
        <w:t xml:space="preserve">object-person relations in </w:t>
      </w:r>
      <w:r w:rsidRPr="00E13441">
        <w:rPr>
          <w:rFonts w:ascii="Times New Roman" w:hAnsi="Times New Roman" w:cs="Times New Roman"/>
          <w:sz w:val="24"/>
          <w:szCs w:val="24"/>
        </w:rPr>
        <w:t xml:space="preserve">everyday life in the care home for residents, </w:t>
      </w:r>
      <w:proofErr w:type="gramStart"/>
      <w:r w:rsidR="0012084B">
        <w:rPr>
          <w:rFonts w:ascii="Times New Roman" w:hAnsi="Times New Roman" w:cs="Times New Roman"/>
          <w:sz w:val="24"/>
          <w:szCs w:val="24"/>
        </w:rPr>
        <w:t>staff</w:t>
      </w:r>
      <w:proofErr w:type="gramEnd"/>
      <w:r w:rsidRPr="00E13441">
        <w:rPr>
          <w:rFonts w:ascii="Times New Roman" w:hAnsi="Times New Roman" w:cs="Times New Roman"/>
          <w:sz w:val="24"/>
          <w:szCs w:val="24"/>
        </w:rPr>
        <w:t xml:space="preserve"> and </w:t>
      </w:r>
      <w:r w:rsidR="008A31B2" w:rsidRPr="00E13441">
        <w:rPr>
          <w:rFonts w:ascii="Times New Roman" w:hAnsi="Times New Roman" w:cs="Times New Roman"/>
          <w:sz w:val="24"/>
          <w:szCs w:val="24"/>
        </w:rPr>
        <w:t>relatives</w:t>
      </w:r>
      <w:r w:rsidR="00650CBA" w:rsidRPr="00E13441">
        <w:rPr>
          <w:rFonts w:ascii="Times New Roman" w:hAnsi="Times New Roman" w:cs="Times New Roman"/>
          <w:sz w:val="24"/>
          <w:szCs w:val="24"/>
        </w:rPr>
        <w:t xml:space="preserve">. </w:t>
      </w:r>
      <w:r w:rsidR="0090451A" w:rsidRPr="00E13441">
        <w:rPr>
          <w:rFonts w:ascii="Times New Roman" w:hAnsi="Times New Roman" w:cs="Times New Roman"/>
          <w:sz w:val="24"/>
          <w:szCs w:val="24"/>
        </w:rPr>
        <w:t xml:space="preserve"> </w:t>
      </w:r>
      <w:r w:rsidR="005D3D75" w:rsidRPr="00E13441">
        <w:rPr>
          <w:rFonts w:ascii="Times New Roman" w:hAnsi="Times New Roman" w:cs="Times New Roman"/>
          <w:sz w:val="24"/>
          <w:szCs w:val="24"/>
        </w:rPr>
        <w:t xml:space="preserve">It would provide insight into how functional objects </w:t>
      </w:r>
      <w:r w:rsidR="00386B77">
        <w:rPr>
          <w:rFonts w:ascii="Times New Roman" w:hAnsi="Times New Roman" w:cs="Times New Roman"/>
          <w:sz w:val="24"/>
          <w:szCs w:val="24"/>
        </w:rPr>
        <w:t>are</w:t>
      </w:r>
      <w:r w:rsidR="005D3D75" w:rsidRPr="00E13441">
        <w:rPr>
          <w:rFonts w:ascii="Times New Roman" w:hAnsi="Times New Roman" w:cs="Times New Roman"/>
          <w:sz w:val="24"/>
          <w:szCs w:val="24"/>
        </w:rPr>
        <w:t xml:space="preserve"> used and by whom.</w:t>
      </w:r>
      <w:r w:rsidR="00650CBA" w:rsidRPr="00E13441">
        <w:rPr>
          <w:rFonts w:ascii="Times New Roman" w:hAnsi="Times New Roman" w:cs="Times New Roman"/>
          <w:sz w:val="24"/>
          <w:szCs w:val="24"/>
        </w:rPr>
        <w:t xml:space="preserve"> Whilst the study was conducted in two care homes in </w:t>
      </w:r>
      <w:r w:rsidR="000513BA">
        <w:rPr>
          <w:rFonts w:ascii="Times New Roman" w:hAnsi="Times New Roman" w:cs="Times New Roman"/>
          <w:sz w:val="24"/>
          <w:szCs w:val="24"/>
        </w:rPr>
        <w:t xml:space="preserve">southern </w:t>
      </w:r>
      <w:r w:rsidR="00650CBA" w:rsidRPr="00E13441">
        <w:rPr>
          <w:rFonts w:ascii="Times New Roman" w:hAnsi="Times New Roman" w:cs="Times New Roman"/>
          <w:sz w:val="24"/>
          <w:szCs w:val="24"/>
        </w:rPr>
        <w:t>England</w:t>
      </w:r>
      <w:r w:rsidR="00E90ECD">
        <w:rPr>
          <w:rStyle w:val="FootnoteReference"/>
          <w:rFonts w:ascii="Times New Roman" w:hAnsi="Times New Roman" w:cs="Times New Roman"/>
          <w:sz w:val="24"/>
          <w:szCs w:val="24"/>
        </w:rPr>
        <w:footnoteReference w:id="1"/>
      </w:r>
      <w:r w:rsidR="00650CBA" w:rsidRPr="00E13441">
        <w:rPr>
          <w:rFonts w:ascii="Times New Roman" w:hAnsi="Times New Roman" w:cs="Times New Roman"/>
          <w:sz w:val="24"/>
          <w:szCs w:val="24"/>
        </w:rPr>
        <w:t>, this article draws on the findings of one ‘Southcote</w:t>
      </w:r>
      <w:r w:rsidR="006C2960" w:rsidRPr="00E13441">
        <w:rPr>
          <w:rFonts w:ascii="Times New Roman" w:hAnsi="Times New Roman" w:cs="Times New Roman"/>
          <w:sz w:val="24"/>
          <w:szCs w:val="24"/>
        </w:rPr>
        <w:t xml:space="preserve"> Manor</w:t>
      </w:r>
      <w:r w:rsidR="00650CBA" w:rsidRPr="00E13441">
        <w:rPr>
          <w:rFonts w:ascii="Times New Roman" w:hAnsi="Times New Roman" w:cs="Times New Roman"/>
          <w:sz w:val="24"/>
          <w:szCs w:val="24"/>
        </w:rPr>
        <w:t>’</w:t>
      </w:r>
      <w:r w:rsidR="000B5C96" w:rsidRPr="00E13441">
        <w:rPr>
          <w:rStyle w:val="FootnoteReference"/>
          <w:rFonts w:ascii="Times New Roman" w:hAnsi="Times New Roman" w:cs="Times New Roman"/>
          <w:sz w:val="24"/>
          <w:szCs w:val="24"/>
        </w:rPr>
        <w:footnoteReference w:id="2"/>
      </w:r>
      <w:r w:rsidR="00650CBA" w:rsidRPr="00E13441">
        <w:rPr>
          <w:rFonts w:ascii="Times New Roman" w:hAnsi="Times New Roman" w:cs="Times New Roman"/>
          <w:sz w:val="24"/>
          <w:szCs w:val="24"/>
        </w:rPr>
        <w:t xml:space="preserve">. </w:t>
      </w:r>
    </w:p>
    <w:p w14:paraId="4833C034" w14:textId="77777777" w:rsidR="007D6125" w:rsidRPr="00E13441" w:rsidRDefault="007D6125">
      <w:pPr>
        <w:autoSpaceDE w:val="0"/>
        <w:autoSpaceDN w:val="0"/>
        <w:adjustRightInd w:val="0"/>
        <w:spacing w:after="0" w:line="480" w:lineRule="auto"/>
        <w:rPr>
          <w:rFonts w:ascii="Times New Roman" w:hAnsi="Times New Roman" w:cs="Times New Roman"/>
          <w:sz w:val="24"/>
          <w:szCs w:val="24"/>
        </w:rPr>
      </w:pPr>
    </w:p>
    <w:p w14:paraId="70548CEB" w14:textId="48535E4E" w:rsidR="00650CBA" w:rsidRPr="00E13441" w:rsidRDefault="00650CBA">
      <w:pPr>
        <w:autoSpaceDE w:val="0"/>
        <w:autoSpaceDN w:val="0"/>
        <w:adjustRightInd w:val="0"/>
        <w:spacing w:after="0" w:line="480" w:lineRule="auto"/>
        <w:rPr>
          <w:rFonts w:ascii="Times New Roman" w:hAnsi="Times New Roman" w:cs="Times New Roman"/>
          <w:sz w:val="24"/>
          <w:szCs w:val="24"/>
        </w:rPr>
      </w:pPr>
      <w:r w:rsidRPr="00E13441">
        <w:rPr>
          <w:rFonts w:ascii="Times New Roman" w:hAnsi="Times New Roman" w:cs="Times New Roman"/>
          <w:sz w:val="24"/>
          <w:szCs w:val="24"/>
        </w:rPr>
        <w:t xml:space="preserve">Southcote </w:t>
      </w:r>
      <w:r w:rsidR="006C2960" w:rsidRPr="00E13441">
        <w:rPr>
          <w:rFonts w:ascii="Times New Roman" w:hAnsi="Times New Roman" w:cs="Times New Roman"/>
          <w:sz w:val="24"/>
          <w:szCs w:val="24"/>
        </w:rPr>
        <w:t xml:space="preserve">Manor </w:t>
      </w:r>
      <w:r w:rsidRPr="00E13441">
        <w:rPr>
          <w:rFonts w:ascii="Times New Roman" w:hAnsi="Times New Roman" w:cs="Times New Roman"/>
          <w:sz w:val="24"/>
          <w:szCs w:val="24"/>
        </w:rPr>
        <w:t>is a two</w:t>
      </w:r>
      <w:r w:rsidR="0090451A" w:rsidRPr="00E13441">
        <w:rPr>
          <w:rFonts w:ascii="Times New Roman" w:hAnsi="Times New Roman" w:cs="Times New Roman"/>
          <w:sz w:val="24"/>
          <w:szCs w:val="24"/>
        </w:rPr>
        <w:t>-</w:t>
      </w:r>
      <w:r w:rsidRPr="00E13441">
        <w:rPr>
          <w:rFonts w:ascii="Times New Roman" w:hAnsi="Times New Roman" w:cs="Times New Roman"/>
          <w:sz w:val="24"/>
          <w:szCs w:val="24"/>
        </w:rPr>
        <w:t xml:space="preserve">storey local authority residential care home offering care to 30 older adults including people with </w:t>
      </w:r>
      <w:r w:rsidR="00FA12ED">
        <w:rPr>
          <w:rFonts w:ascii="Times New Roman" w:hAnsi="Times New Roman" w:cs="Times New Roman"/>
          <w:sz w:val="24"/>
          <w:szCs w:val="24"/>
        </w:rPr>
        <w:t>dementia</w:t>
      </w:r>
      <w:r w:rsidRPr="00E13441">
        <w:rPr>
          <w:rFonts w:ascii="Times New Roman" w:hAnsi="Times New Roman" w:cs="Times New Roman"/>
          <w:sz w:val="24"/>
          <w:szCs w:val="24"/>
        </w:rPr>
        <w:t xml:space="preserve">. Each floor has corridors, </w:t>
      </w:r>
      <w:r w:rsidR="00E66900" w:rsidRPr="00E13441">
        <w:rPr>
          <w:rFonts w:ascii="Times New Roman" w:hAnsi="Times New Roman" w:cs="Times New Roman"/>
          <w:sz w:val="24"/>
          <w:szCs w:val="24"/>
        </w:rPr>
        <w:t xml:space="preserve">with </w:t>
      </w:r>
      <w:r w:rsidRPr="00E13441">
        <w:rPr>
          <w:rFonts w:ascii="Times New Roman" w:hAnsi="Times New Roman" w:cs="Times New Roman"/>
          <w:sz w:val="24"/>
          <w:szCs w:val="24"/>
        </w:rPr>
        <w:t xml:space="preserve">a mix of residents’ rooms, communal </w:t>
      </w:r>
      <w:proofErr w:type="gramStart"/>
      <w:r w:rsidR="005D3D75" w:rsidRPr="00E13441">
        <w:rPr>
          <w:rFonts w:ascii="Times New Roman" w:hAnsi="Times New Roman" w:cs="Times New Roman"/>
          <w:sz w:val="24"/>
          <w:szCs w:val="24"/>
        </w:rPr>
        <w:t>areas</w:t>
      </w:r>
      <w:proofErr w:type="gramEnd"/>
      <w:r w:rsidRPr="00E13441">
        <w:rPr>
          <w:rFonts w:ascii="Times New Roman" w:hAnsi="Times New Roman" w:cs="Times New Roman"/>
          <w:sz w:val="24"/>
          <w:szCs w:val="24"/>
        </w:rPr>
        <w:t xml:space="preserve"> and bathrooms. Staff </w:t>
      </w:r>
      <w:r w:rsidR="00E66900" w:rsidRPr="00E13441">
        <w:rPr>
          <w:rFonts w:ascii="Times New Roman" w:hAnsi="Times New Roman" w:cs="Times New Roman"/>
          <w:sz w:val="24"/>
          <w:szCs w:val="24"/>
        </w:rPr>
        <w:t xml:space="preserve">offices </w:t>
      </w:r>
      <w:r w:rsidR="007D6125" w:rsidRPr="00E13441">
        <w:rPr>
          <w:rFonts w:ascii="Times New Roman" w:hAnsi="Times New Roman" w:cs="Times New Roman"/>
          <w:sz w:val="24"/>
          <w:szCs w:val="24"/>
        </w:rPr>
        <w:t>are</w:t>
      </w:r>
      <w:r w:rsidRPr="00E13441">
        <w:rPr>
          <w:rFonts w:ascii="Times New Roman" w:hAnsi="Times New Roman" w:cs="Times New Roman"/>
          <w:sz w:val="24"/>
          <w:szCs w:val="24"/>
        </w:rPr>
        <w:t xml:space="preserve"> located on the ground floor and resid</w:t>
      </w:r>
      <w:r w:rsidR="0012084B">
        <w:rPr>
          <w:rFonts w:ascii="Times New Roman" w:hAnsi="Times New Roman" w:cs="Times New Roman"/>
          <w:sz w:val="24"/>
          <w:szCs w:val="24"/>
        </w:rPr>
        <w:t>ents</w:t>
      </w:r>
      <w:r w:rsidR="00FD5B9E">
        <w:rPr>
          <w:rFonts w:ascii="Times New Roman" w:hAnsi="Times New Roman" w:cs="Times New Roman"/>
          <w:sz w:val="24"/>
          <w:szCs w:val="24"/>
        </w:rPr>
        <w:t xml:space="preserve"> </w:t>
      </w:r>
      <w:r w:rsidR="0012084B">
        <w:rPr>
          <w:rFonts w:ascii="Times New Roman" w:hAnsi="Times New Roman" w:cs="Times New Roman"/>
          <w:sz w:val="24"/>
          <w:szCs w:val="24"/>
        </w:rPr>
        <w:t>move between floors when</w:t>
      </w:r>
      <w:r w:rsidRPr="00E13441">
        <w:rPr>
          <w:rFonts w:ascii="Times New Roman" w:hAnsi="Times New Roman" w:cs="Times New Roman"/>
          <w:sz w:val="24"/>
          <w:szCs w:val="24"/>
        </w:rPr>
        <w:t xml:space="preserve"> accompanied by staff. All bedrooms </w:t>
      </w:r>
      <w:r w:rsidR="00A47EF1">
        <w:rPr>
          <w:rFonts w:ascii="Times New Roman" w:hAnsi="Times New Roman" w:cs="Times New Roman"/>
          <w:sz w:val="24"/>
          <w:szCs w:val="24"/>
        </w:rPr>
        <w:t>a</w:t>
      </w:r>
      <w:r w:rsidRPr="00E13441">
        <w:rPr>
          <w:rFonts w:ascii="Times New Roman" w:hAnsi="Times New Roman" w:cs="Times New Roman"/>
          <w:sz w:val="24"/>
          <w:szCs w:val="24"/>
        </w:rPr>
        <w:t>re of similar design</w:t>
      </w:r>
      <w:r w:rsidR="005D3D75" w:rsidRPr="00E13441">
        <w:rPr>
          <w:rFonts w:ascii="Times New Roman" w:hAnsi="Times New Roman" w:cs="Times New Roman"/>
          <w:sz w:val="24"/>
          <w:szCs w:val="24"/>
        </w:rPr>
        <w:t xml:space="preserve"> but varied in size.  </w:t>
      </w:r>
      <w:r w:rsidR="00364693">
        <w:rPr>
          <w:rFonts w:ascii="Times New Roman" w:hAnsi="Times New Roman" w:cs="Times New Roman"/>
          <w:sz w:val="24"/>
          <w:szCs w:val="24"/>
        </w:rPr>
        <w:t xml:space="preserve">Most </w:t>
      </w:r>
      <w:r w:rsidR="005D3D75" w:rsidRPr="00E13441">
        <w:rPr>
          <w:rFonts w:ascii="Times New Roman" w:hAnsi="Times New Roman" w:cs="Times New Roman"/>
          <w:sz w:val="24"/>
          <w:szCs w:val="24"/>
        </w:rPr>
        <w:t xml:space="preserve">rooms </w:t>
      </w:r>
      <w:r w:rsidRPr="00E13441">
        <w:rPr>
          <w:rFonts w:ascii="Times New Roman" w:hAnsi="Times New Roman" w:cs="Times New Roman"/>
          <w:sz w:val="24"/>
          <w:szCs w:val="24"/>
        </w:rPr>
        <w:t>had</w:t>
      </w:r>
      <w:r w:rsidR="007D6125" w:rsidRPr="00E13441">
        <w:rPr>
          <w:rFonts w:ascii="Times New Roman" w:hAnsi="Times New Roman" w:cs="Times New Roman"/>
          <w:sz w:val="24"/>
          <w:szCs w:val="24"/>
        </w:rPr>
        <w:t xml:space="preserve"> identical</w:t>
      </w:r>
      <w:r w:rsidRPr="00E13441">
        <w:rPr>
          <w:rFonts w:ascii="Times New Roman" w:hAnsi="Times New Roman" w:cs="Times New Roman"/>
          <w:sz w:val="24"/>
          <w:szCs w:val="24"/>
        </w:rPr>
        <w:t xml:space="preserve"> furniture such as a bedside table, wardrobe, sink and commode. </w:t>
      </w:r>
      <w:r w:rsidR="00A47EF1">
        <w:rPr>
          <w:rFonts w:ascii="Times New Roman" w:hAnsi="Times New Roman" w:cs="Times New Roman"/>
          <w:sz w:val="24"/>
          <w:szCs w:val="24"/>
        </w:rPr>
        <w:t>Some</w:t>
      </w:r>
      <w:r w:rsidR="007D6125" w:rsidRPr="00E13441">
        <w:rPr>
          <w:rFonts w:ascii="Times New Roman" w:hAnsi="Times New Roman" w:cs="Times New Roman"/>
          <w:sz w:val="24"/>
          <w:szCs w:val="24"/>
        </w:rPr>
        <w:t xml:space="preserve"> residents had brought </w:t>
      </w:r>
      <w:r w:rsidR="00374438">
        <w:rPr>
          <w:rFonts w:ascii="Times New Roman" w:hAnsi="Times New Roman" w:cs="Times New Roman"/>
          <w:sz w:val="24"/>
          <w:szCs w:val="24"/>
        </w:rPr>
        <w:t xml:space="preserve">in a small item of </w:t>
      </w:r>
      <w:r w:rsidR="007D6125" w:rsidRPr="00E13441">
        <w:rPr>
          <w:rFonts w:ascii="Times New Roman" w:hAnsi="Times New Roman" w:cs="Times New Roman"/>
          <w:sz w:val="24"/>
          <w:szCs w:val="24"/>
        </w:rPr>
        <w:t>furniture from home</w:t>
      </w:r>
      <w:r w:rsidR="00821769" w:rsidRPr="00E13441">
        <w:rPr>
          <w:rFonts w:ascii="Times New Roman" w:hAnsi="Times New Roman" w:cs="Times New Roman"/>
          <w:sz w:val="24"/>
          <w:szCs w:val="24"/>
        </w:rPr>
        <w:t xml:space="preserve">, such as a chair, </w:t>
      </w:r>
      <w:r w:rsidR="007D6125" w:rsidRPr="00E13441">
        <w:rPr>
          <w:rFonts w:ascii="Times New Roman" w:hAnsi="Times New Roman" w:cs="Times New Roman"/>
          <w:sz w:val="24"/>
          <w:szCs w:val="24"/>
        </w:rPr>
        <w:t>but this was often discouraged due to limited space</w:t>
      </w:r>
      <w:r w:rsidR="00821769" w:rsidRPr="00E13441">
        <w:rPr>
          <w:rFonts w:ascii="Times New Roman" w:hAnsi="Times New Roman" w:cs="Times New Roman"/>
          <w:sz w:val="24"/>
          <w:szCs w:val="24"/>
        </w:rPr>
        <w:t xml:space="preserve"> and health and safety </w:t>
      </w:r>
      <w:r w:rsidR="00E66900" w:rsidRPr="00E13441">
        <w:rPr>
          <w:rFonts w:ascii="Times New Roman" w:hAnsi="Times New Roman" w:cs="Times New Roman"/>
          <w:sz w:val="24"/>
          <w:szCs w:val="24"/>
        </w:rPr>
        <w:t>concerns</w:t>
      </w:r>
      <w:r w:rsidR="007D6125" w:rsidRPr="00E13441">
        <w:rPr>
          <w:rFonts w:ascii="Times New Roman" w:hAnsi="Times New Roman" w:cs="Times New Roman"/>
          <w:sz w:val="24"/>
          <w:szCs w:val="24"/>
        </w:rPr>
        <w:t>.</w:t>
      </w:r>
    </w:p>
    <w:p w14:paraId="7E90E089" w14:textId="5B767208" w:rsidR="00650CBA" w:rsidRPr="00E13441" w:rsidRDefault="00650CBA">
      <w:pPr>
        <w:autoSpaceDE w:val="0"/>
        <w:autoSpaceDN w:val="0"/>
        <w:adjustRightInd w:val="0"/>
        <w:spacing w:after="0" w:line="480" w:lineRule="auto"/>
        <w:rPr>
          <w:rFonts w:ascii="Times New Roman" w:hAnsi="Times New Roman" w:cs="Times New Roman"/>
          <w:sz w:val="24"/>
          <w:szCs w:val="24"/>
        </w:rPr>
      </w:pPr>
    </w:p>
    <w:p w14:paraId="6D11BF6F" w14:textId="431D3A83" w:rsidR="00EA7113" w:rsidRPr="00E13441" w:rsidRDefault="00821769">
      <w:pPr>
        <w:spacing w:line="480" w:lineRule="auto"/>
        <w:rPr>
          <w:rFonts w:ascii="Times New Roman" w:hAnsi="Times New Roman" w:cs="Times New Roman"/>
          <w:sz w:val="24"/>
          <w:szCs w:val="24"/>
        </w:rPr>
      </w:pPr>
      <w:r w:rsidRPr="00E13441">
        <w:rPr>
          <w:rFonts w:ascii="Times New Roman" w:hAnsi="Times New Roman" w:cs="Times New Roman"/>
          <w:sz w:val="24"/>
          <w:szCs w:val="24"/>
        </w:rPr>
        <w:t>A</w:t>
      </w:r>
      <w:r w:rsidR="00F13C88" w:rsidRPr="00E13441">
        <w:rPr>
          <w:rFonts w:ascii="Times New Roman" w:hAnsi="Times New Roman" w:cs="Times New Roman"/>
          <w:sz w:val="24"/>
          <w:szCs w:val="24"/>
        </w:rPr>
        <w:t xml:space="preserve"> </w:t>
      </w:r>
      <w:r w:rsidR="00754DDA" w:rsidRPr="00E13441">
        <w:rPr>
          <w:rFonts w:ascii="Times New Roman" w:hAnsi="Times New Roman" w:cs="Times New Roman"/>
          <w:sz w:val="24"/>
          <w:szCs w:val="24"/>
          <w:lang w:eastAsia="en-GB"/>
        </w:rPr>
        <w:t xml:space="preserve">four-week </w:t>
      </w:r>
      <w:r w:rsidR="00A47EF1">
        <w:rPr>
          <w:rFonts w:ascii="Times New Roman" w:hAnsi="Times New Roman" w:cs="Times New Roman"/>
          <w:sz w:val="24"/>
          <w:szCs w:val="24"/>
          <w:lang w:eastAsia="en-GB"/>
        </w:rPr>
        <w:t>hanging-out</w:t>
      </w:r>
      <w:r w:rsidR="00754DDA" w:rsidRPr="00E13441">
        <w:rPr>
          <w:rFonts w:ascii="Times New Roman" w:hAnsi="Times New Roman" w:cs="Times New Roman"/>
          <w:sz w:val="24"/>
          <w:szCs w:val="24"/>
          <w:lang w:eastAsia="en-GB"/>
        </w:rPr>
        <w:t xml:space="preserve"> period</w:t>
      </w:r>
      <w:r w:rsidR="009B3E02">
        <w:rPr>
          <w:rFonts w:ascii="Times New Roman" w:hAnsi="Times New Roman" w:cs="Times New Roman"/>
          <w:sz w:val="24"/>
          <w:szCs w:val="24"/>
          <w:lang w:eastAsia="en-GB"/>
        </w:rPr>
        <w:t xml:space="preserve"> </w:t>
      </w:r>
      <w:r w:rsidR="009B3E02">
        <w:rPr>
          <w:rFonts w:ascii="Times New Roman" w:hAnsi="Times New Roman" w:cs="Times New Roman"/>
          <w:sz w:val="24"/>
          <w:szCs w:val="24"/>
          <w:lang w:eastAsia="en-GB"/>
        </w:rPr>
        <w:fldChar w:fldCharType="begin" w:fldLock="1"/>
      </w:r>
      <w:r w:rsidR="009B3E02">
        <w:rPr>
          <w:rFonts w:ascii="Times New Roman" w:hAnsi="Times New Roman" w:cs="Times New Roman"/>
          <w:sz w:val="24"/>
          <w:szCs w:val="24"/>
          <w:lang w:eastAsia="en-GB"/>
        </w:rPr>
        <w:instrText>ADDIN CSL_CITATION {"citationItems":[{"id":"ITEM-1","itemData":{"author":[{"dropping-particle":"","family":"Bernard","given":"H. R","non-dropping-particle":"","parse-names":false,"suffix":""}],"edition":"2nd Ed.","id":"ITEM-1","issued":{"date-parts":[["1995"]]},"publisher":"London: AltaMira Press","title":"Research Methods In Anthropology Qualitative and Quantitative Approaches","type":"book"},"uris":["http://www.mendeley.com/documents/?uuid=53aad4e9-04ec-4e93-a2ab-f8e167a705cf"]}],"mendeley":{"formattedCitation":"(Bernard, 1995)","plainTextFormattedCitation":"(Bernard, 1995)","previouslyFormattedCitation":"(Bernard, 1995)"},"properties":{"noteIndex":0},"schema":"https://github.com/citation-style-language/schema/raw/master/csl-citation.json"}</w:instrText>
      </w:r>
      <w:r w:rsidR="009B3E02">
        <w:rPr>
          <w:rFonts w:ascii="Times New Roman" w:hAnsi="Times New Roman" w:cs="Times New Roman"/>
          <w:sz w:val="24"/>
          <w:szCs w:val="24"/>
          <w:lang w:eastAsia="en-GB"/>
        </w:rPr>
        <w:fldChar w:fldCharType="separate"/>
      </w:r>
      <w:r w:rsidR="009B3E02" w:rsidRPr="009B3E02">
        <w:rPr>
          <w:rFonts w:ascii="Times New Roman" w:hAnsi="Times New Roman" w:cs="Times New Roman"/>
          <w:noProof/>
          <w:sz w:val="24"/>
          <w:szCs w:val="24"/>
          <w:lang w:eastAsia="en-GB"/>
        </w:rPr>
        <w:t>(Bernard, 1995)</w:t>
      </w:r>
      <w:r w:rsidR="009B3E02">
        <w:rPr>
          <w:rFonts w:ascii="Times New Roman" w:hAnsi="Times New Roman" w:cs="Times New Roman"/>
          <w:sz w:val="24"/>
          <w:szCs w:val="24"/>
          <w:lang w:eastAsia="en-GB"/>
        </w:rPr>
        <w:fldChar w:fldCharType="end"/>
      </w:r>
      <w:r w:rsidR="00E66900" w:rsidRPr="00E13441">
        <w:rPr>
          <w:rFonts w:ascii="Times New Roman" w:hAnsi="Times New Roman" w:cs="Times New Roman"/>
          <w:sz w:val="24"/>
          <w:szCs w:val="24"/>
          <w:lang w:eastAsia="en-GB"/>
        </w:rPr>
        <w:t xml:space="preserve"> </w:t>
      </w:r>
      <w:r w:rsidR="003A24E5">
        <w:rPr>
          <w:rFonts w:ascii="Times New Roman" w:hAnsi="Times New Roman" w:cs="Times New Roman"/>
          <w:sz w:val="24"/>
          <w:szCs w:val="24"/>
          <w:lang w:eastAsia="en-GB"/>
        </w:rPr>
        <w:t xml:space="preserve">commenced </w:t>
      </w:r>
      <w:r w:rsidRPr="00E13441">
        <w:rPr>
          <w:rFonts w:ascii="Times New Roman" w:hAnsi="Times New Roman" w:cs="Times New Roman"/>
          <w:sz w:val="24"/>
          <w:szCs w:val="24"/>
          <w:lang w:eastAsia="en-GB"/>
        </w:rPr>
        <w:t>at Southcote</w:t>
      </w:r>
      <w:r w:rsidR="006C2960" w:rsidRPr="00E13441">
        <w:rPr>
          <w:rFonts w:ascii="Times New Roman" w:hAnsi="Times New Roman" w:cs="Times New Roman"/>
          <w:sz w:val="24"/>
          <w:szCs w:val="24"/>
          <w:lang w:eastAsia="en-GB"/>
        </w:rPr>
        <w:t xml:space="preserve"> Manor</w:t>
      </w:r>
      <w:r w:rsidRPr="00E13441">
        <w:rPr>
          <w:rFonts w:ascii="Times New Roman" w:hAnsi="Times New Roman" w:cs="Times New Roman"/>
          <w:sz w:val="24"/>
          <w:szCs w:val="24"/>
          <w:lang w:eastAsia="en-GB"/>
        </w:rPr>
        <w:t xml:space="preserve"> in July 2017</w:t>
      </w:r>
      <w:r w:rsidR="0090451A" w:rsidRPr="00E13441">
        <w:rPr>
          <w:rFonts w:ascii="Times New Roman" w:hAnsi="Times New Roman" w:cs="Times New Roman"/>
          <w:sz w:val="24"/>
          <w:szCs w:val="24"/>
          <w:lang w:eastAsia="en-GB"/>
        </w:rPr>
        <w:t xml:space="preserve">. </w:t>
      </w:r>
      <w:r w:rsidR="009C6422" w:rsidRPr="00E13441">
        <w:rPr>
          <w:rFonts w:ascii="Times New Roman" w:hAnsi="Times New Roman" w:cs="Times New Roman"/>
          <w:sz w:val="24"/>
          <w:szCs w:val="24"/>
          <w:lang w:eastAsia="en-GB"/>
        </w:rPr>
        <w:t xml:space="preserve"> </w:t>
      </w:r>
      <w:r w:rsidR="00E66900" w:rsidRPr="00E13441">
        <w:rPr>
          <w:rFonts w:ascii="Times New Roman" w:hAnsi="Times New Roman" w:cs="Times New Roman"/>
          <w:sz w:val="24"/>
          <w:szCs w:val="24"/>
          <w:lang w:eastAsia="en-GB"/>
        </w:rPr>
        <w:t xml:space="preserve">This </w:t>
      </w:r>
      <w:r w:rsidR="00F13C88" w:rsidRPr="00E13441">
        <w:rPr>
          <w:rFonts w:ascii="Times New Roman" w:hAnsi="Times New Roman" w:cs="Times New Roman"/>
          <w:sz w:val="24"/>
          <w:szCs w:val="24"/>
          <w:lang w:eastAsia="en-GB"/>
        </w:rPr>
        <w:t>provided an</w:t>
      </w:r>
      <w:r w:rsidR="00A36098" w:rsidRPr="00E13441">
        <w:rPr>
          <w:rFonts w:ascii="Times New Roman" w:hAnsi="Times New Roman" w:cs="Times New Roman"/>
          <w:sz w:val="24"/>
          <w:szCs w:val="24"/>
          <w:lang w:eastAsia="en-GB"/>
        </w:rPr>
        <w:t xml:space="preserve"> opportunity to build </w:t>
      </w:r>
      <w:r w:rsidR="00F7659A" w:rsidRPr="00E13441">
        <w:rPr>
          <w:rFonts w:ascii="Times New Roman" w:hAnsi="Times New Roman" w:cs="Times New Roman"/>
          <w:sz w:val="24"/>
          <w:szCs w:val="24"/>
        </w:rPr>
        <w:t xml:space="preserve">rapport </w:t>
      </w:r>
      <w:r w:rsidR="002E1BA0" w:rsidRPr="00E13441">
        <w:rPr>
          <w:rFonts w:ascii="Times New Roman" w:hAnsi="Times New Roman" w:cs="Times New Roman"/>
          <w:sz w:val="24"/>
          <w:szCs w:val="24"/>
        </w:rPr>
        <w:t>prior to data collection and</w:t>
      </w:r>
      <w:r w:rsidR="00A36098" w:rsidRPr="00E13441">
        <w:rPr>
          <w:rFonts w:ascii="Times New Roman" w:hAnsi="Times New Roman" w:cs="Times New Roman"/>
          <w:sz w:val="24"/>
          <w:szCs w:val="24"/>
        </w:rPr>
        <w:t xml:space="preserve"> </w:t>
      </w:r>
      <w:r w:rsidR="00754DDA" w:rsidRPr="00E13441">
        <w:rPr>
          <w:rFonts w:ascii="Times New Roman" w:hAnsi="Times New Roman" w:cs="Times New Roman"/>
          <w:sz w:val="24"/>
          <w:szCs w:val="24"/>
        </w:rPr>
        <w:t xml:space="preserve">answer any questions </w:t>
      </w:r>
      <w:r w:rsidR="00F13C88" w:rsidRPr="00E13441">
        <w:rPr>
          <w:rFonts w:ascii="Times New Roman" w:hAnsi="Times New Roman" w:cs="Times New Roman"/>
          <w:sz w:val="24"/>
          <w:szCs w:val="24"/>
        </w:rPr>
        <w:t>about the study</w:t>
      </w:r>
      <w:r w:rsidR="00E66900" w:rsidRPr="00E13441">
        <w:rPr>
          <w:rFonts w:ascii="Times New Roman" w:hAnsi="Times New Roman" w:cs="Times New Roman"/>
          <w:sz w:val="24"/>
          <w:szCs w:val="24"/>
        </w:rPr>
        <w:t>.</w:t>
      </w:r>
      <w:r w:rsidR="00F46A25" w:rsidRPr="00E13441">
        <w:rPr>
          <w:rFonts w:ascii="Times New Roman" w:hAnsi="Times New Roman" w:cs="Times New Roman"/>
          <w:sz w:val="24"/>
          <w:szCs w:val="24"/>
        </w:rPr>
        <w:t xml:space="preserve"> </w:t>
      </w:r>
      <w:r w:rsidR="00EA7113" w:rsidRPr="00E13441">
        <w:rPr>
          <w:rFonts w:ascii="Times New Roman" w:hAnsi="Times New Roman" w:cs="Times New Roman"/>
          <w:sz w:val="24"/>
          <w:szCs w:val="24"/>
        </w:rPr>
        <w:t xml:space="preserve"> </w:t>
      </w:r>
      <w:r w:rsidR="0007041C">
        <w:rPr>
          <w:rFonts w:ascii="Times New Roman" w:hAnsi="Times New Roman" w:cs="Times New Roman"/>
          <w:sz w:val="24"/>
          <w:szCs w:val="24"/>
        </w:rPr>
        <w:t>T</w:t>
      </w:r>
      <w:r w:rsidR="00341907">
        <w:rPr>
          <w:rFonts w:ascii="Times New Roman" w:hAnsi="Times New Roman" w:cs="Times New Roman"/>
          <w:sz w:val="24"/>
          <w:szCs w:val="24"/>
        </w:rPr>
        <w:t xml:space="preserve">ime </w:t>
      </w:r>
      <w:r w:rsidR="0007041C">
        <w:rPr>
          <w:rFonts w:ascii="Times New Roman" w:hAnsi="Times New Roman" w:cs="Times New Roman"/>
          <w:sz w:val="24"/>
          <w:szCs w:val="24"/>
        </w:rPr>
        <w:t xml:space="preserve">was spent in </w:t>
      </w:r>
      <w:r w:rsidR="00341907">
        <w:rPr>
          <w:rFonts w:ascii="Times New Roman" w:hAnsi="Times New Roman" w:cs="Times New Roman"/>
          <w:sz w:val="24"/>
          <w:szCs w:val="24"/>
        </w:rPr>
        <w:t>communal areas, talking with residents</w:t>
      </w:r>
      <w:r w:rsidR="002040F7">
        <w:rPr>
          <w:rFonts w:ascii="Times New Roman" w:hAnsi="Times New Roman" w:cs="Times New Roman"/>
          <w:sz w:val="24"/>
          <w:szCs w:val="24"/>
        </w:rPr>
        <w:t xml:space="preserve">, </w:t>
      </w:r>
      <w:proofErr w:type="gramStart"/>
      <w:r w:rsidR="002040F7">
        <w:rPr>
          <w:rFonts w:ascii="Times New Roman" w:hAnsi="Times New Roman" w:cs="Times New Roman"/>
          <w:sz w:val="24"/>
          <w:szCs w:val="24"/>
        </w:rPr>
        <w:t>staff</w:t>
      </w:r>
      <w:proofErr w:type="gramEnd"/>
      <w:r w:rsidR="002040F7">
        <w:rPr>
          <w:rFonts w:ascii="Times New Roman" w:hAnsi="Times New Roman" w:cs="Times New Roman"/>
          <w:sz w:val="24"/>
          <w:szCs w:val="24"/>
        </w:rPr>
        <w:t xml:space="preserve"> and relatives,</w:t>
      </w:r>
      <w:r w:rsidR="00341907">
        <w:rPr>
          <w:rFonts w:ascii="Times New Roman" w:hAnsi="Times New Roman" w:cs="Times New Roman"/>
          <w:sz w:val="24"/>
          <w:szCs w:val="24"/>
        </w:rPr>
        <w:t xml:space="preserve"> taking part in organised activities, </w:t>
      </w:r>
      <w:r w:rsidR="002040F7">
        <w:rPr>
          <w:rFonts w:ascii="Times New Roman" w:hAnsi="Times New Roman" w:cs="Times New Roman"/>
          <w:sz w:val="24"/>
          <w:szCs w:val="24"/>
        </w:rPr>
        <w:t xml:space="preserve">helping </w:t>
      </w:r>
      <w:r w:rsidR="00341907">
        <w:rPr>
          <w:rFonts w:ascii="Times New Roman" w:hAnsi="Times New Roman" w:cs="Times New Roman"/>
          <w:sz w:val="24"/>
          <w:szCs w:val="24"/>
        </w:rPr>
        <w:t>staff at mealtimes</w:t>
      </w:r>
      <w:r w:rsidR="00E2106D">
        <w:rPr>
          <w:rFonts w:ascii="Times New Roman" w:hAnsi="Times New Roman" w:cs="Times New Roman"/>
          <w:sz w:val="24"/>
          <w:szCs w:val="24"/>
        </w:rPr>
        <w:t xml:space="preserve"> and </w:t>
      </w:r>
      <w:r w:rsidR="00341907">
        <w:rPr>
          <w:rFonts w:ascii="Times New Roman" w:hAnsi="Times New Roman" w:cs="Times New Roman"/>
          <w:sz w:val="24"/>
          <w:szCs w:val="24"/>
        </w:rPr>
        <w:t>eating with residents</w:t>
      </w:r>
      <w:r w:rsidR="00E2106D">
        <w:rPr>
          <w:rFonts w:ascii="Times New Roman" w:hAnsi="Times New Roman" w:cs="Times New Roman"/>
          <w:sz w:val="24"/>
          <w:szCs w:val="24"/>
        </w:rPr>
        <w:t xml:space="preserve">. </w:t>
      </w:r>
      <w:r w:rsidR="00374438">
        <w:rPr>
          <w:rFonts w:ascii="Times New Roman" w:hAnsi="Times New Roman" w:cs="Times New Roman"/>
          <w:sz w:val="24"/>
          <w:szCs w:val="24"/>
        </w:rPr>
        <w:t>Most r</w:t>
      </w:r>
      <w:r w:rsidR="00113F2A">
        <w:rPr>
          <w:rFonts w:ascii="Times New Roman" w:hAnsi="Times New Roman" w:cs="Times New Roman"/>
          <w:sz w:val="24"/>
          <w:szCs w:val="24"/>
        </w:rPr>
        <w:t xml:space="preserve">esidents and relatives appeared to accept </w:t>
      </w:r>
      <w:r w:rsidR="00AA4D81">
        <w:rPr>
          <w:rFonts w:ascii="Times New Roman" w:hAnsi="Times New Roman" w:cs="Times New Roman"/>
          <w:sz w:val="24"/>
          <w:szCs w:val="24"/>
        </w:rPr>
        <w:t xml:space="preserve">the presence of a researcher, some residents </w:t>
      </w:r>
      <w:r w:rsidR="00596967">
        <w:rPr>
          <w:rFonts w:ascii="Times New Roman" w:hAnsi="Times New Roman" w:cs="Times New Roman"/>
          <w:sz w:val="24"/>
          <w:szCs w:val="24"/>
        </w:rPr>
        <w:t>mentioned</w:t>
      </w:r>
      <w:r w:rsidR="0007041C">
        <w:rPr>
          <w:rFonts w:ascii="Times New Roman" w:hAnsi="Times New Roman" w:cs="Times New Roman"/>
          <w:sz w:val="24"/>
          <w:szCs w:val="24"/>
        </w:rPr>
        <w:t xml:space="preserve"> enjoy</w:t>
      </w:r>
      <w:r w:rsidR="00A47EF1">
        <w:rPr>
          <w:rFonts w:ascii="Times New Roman" w:hAnsi="Times New Roman" w:cs="Times New Roman"/>
          <w:sz w:val="24"/>
          <w:szCs w:val="24"/>
        </w:rPr>
        <w:t>ing</w:t>
      </w:r>
      <w:r w:rsidR="0007041C">
        <w:rPr>
          <w:rFonts w:ascii="Times New Roman" w:hAnsi="Times New Roman" w:cs="Times New Roman"/>
          <w:sz w:val="24"/>
          <w:szCs w:val="24"/>
        </w:rPr>
        <w:t xml:space="preserve"> having a new person to talk to. </w:t>
      </w:r>
      <w:r w:rsidR="00A47EF1">
        <w:rPr>
          <w:rFonts w:ascii="Times New Roman" w:hAnsi="Times New Roman" w:cs="Times New Roman"/>
          <w:sz w:val="24"/>
          <w:szCs w:val="24"/>
        </w:rPr>
        <w:t>S</w:t>
      </w:r>
      <w:r w:rsidR="0005788D">
        <w:rPr>
          <w:rFonts w:ascii="Times New Roman" w:hAnsi="Times New Roman" w:cs="Times New Roman"/>
          <w:sz w:val="24"/>
          <w:szCs w:val="24"/>
        </w:rPr>
        <w:t xml:space="preserve">ome </w:t>
      </w:r>
      <w:r w:rsidR="00695A75">
        <w:rPr>
          <w:rFonts w:ascii="Times New Roman" w:hAnsi="Times New Roman" w:cs="Times New Roman"/>
          <w:sz w:val="24"/>
          <w:szCs w:val="24"/>
        </w:rPr>
        <w:t xml:space="preserve">staff </w:t>
      </w:r>
      <w:r w:rsidR="0005788D">
        <w:rPr>
          <w:rFonts w:ascii="Times New Roman" w:hAnsi="Times New Roman" w:cs="Times New Roman"/>
          <w:sz w:val="24"/>
          <w:szCs w:val="24"/>
        </w:rPr>
        <w:t>found it difficult</w:t>
      </w:r>
      <w:r w:rsidR="00EE2430">
        <w:rPr>
          <w:rFonts w:ascii="Times New Roman" w:hAnsi="Times New Roman" w:cs="Times New Roman"/>
          <w:sz w:val="24"/>
          <w:szCs w:val="24"/>
        </w:rPr>
        <w:t>,</w:t>
      </w:r>
      <w:r w:rsidR="00075065">
        <w:rPr>
          <w:rFonts w:ascii="Times New Roman" w:hAnsi="Times New Roman" w:cs="Times New Roman"/>
          <w:sz w:val="24"/>
          <w:szCs w:val="24"/>
        </w:rPr>
        <w:t xml:space="preserve"> at times</w:t>
      </w:r>
      <w:r w:rsidR="0005788D">
        <w:rPr>
          <w:rFonts w:ascii="Times New Roman" w:hAnsi="Times New Roman" w:cs="Times New Roman"/>
          <w:sz w:val="24"/>
          <w:szCs w:val="24"/>
        </w:rPr>
        <w:t xml:space="preserve"> leaving the room</w:t>
      </w:r>
      <w:r w:rsidR="00755A09">
        <w:rPr>
          <w:rFonts w:ascii="Times New Roman" w:hAnsi="Times New Roman" w:cs="Times New Roman"/>
          <w:sz w:val="24"/>
          <w:szCs w:val="24"/>
        </w:rPr>
        <w:t xml:space="preserve"> when</w:t>
      </w:r>
      <w:r w:rsidR="0044566D">
        <w:rPr>
          <w:rFonts w:ascii="Times New Roman" w:hAnsi="Times New Roman" w:cs="Times New Roman"/>
          <w:sz w:val="24"/>
          <w:szCs w:val="24"/>
        </w:rPr>
        <w:t xml:space="preserve"> observations were taking place</w:t>
      </w:r>
      <w:r w:rsidR="00EE2430">
        <w:rPr>
          <w:rFonts w:ascii="Times New Roman" w:hAnsi="Times New Roman" w:cs="Times New Roman"/>
          <w:sz w:val="24"/>
          <w:szCs w:val="24"/>
        </w:rPr>
        <w:t>,</w:t>
      </w:r>
      <w:r w:rsidR="0044566D">
        <w:rPr>
          <w:rFonts w:ascii="Times New Roman" w:hAnsi="Times New Roman" w:cs="Times New Roman"/>
          <w:sz w:val="24"/>
          <w:szCs w:val="24"/>
        </w:rPr>
        <w:t xml:space="preserve"> and on two occasions challenging her presence. </w:t>
      </w:r>
      <w:r w:rsidR="0005788D">
        <w:rPr>
          <w:rFonts w:ascii="Times New Roman" w:hAnsi="Times New Roman" w:cs="Times New Roman"/>
          <w:sz w:val="24"/>
          <w:szCs w:val="24"/>
        </w:rPr>
        <w:t xml:space="preserve">The </w:t>
      </w:r>
      <w:r w:rsidR="00A47EF1">
        <w:rPr>
          <w:rFonts w:ascii="Times New Roman" w:hAnsi="Times New Roman" w:cs="Times New Roman"/>
          <w:sz w:val="24"/>
          <w:szCs w:val="24"/>
        </w:rPr>
        <w:t>hanging-out</w:t>
      </w:r>
      <w:r w:rsidR="0005788D">
        <w:rPr>
          <w:rFonts w:ascii="Times New Roman" w:hAnsi="Times New Roman" w:cs="Times New Roman"/>
          <w:sz w:val="24"/>
          <w:szCs w:val="24"/>
        </w:rPr>
        <w:t xml:space="preserve"> period </w:t>
      </w:r>
      <w:r w:rsidR="00754DDA" w:rsidRPr="00E13441">
        <w:rPr>
          <w:rFonts w:ascii="Times New Roman" w:hAnsi="Times New Roman" w:cs="Times New Roman"/>
          <w:sz w:val="24"/>
          <w:szCs w:val="24"/>
        </w:rPr>
        <w:t xml:space="preserve">allowed time to gain some familiarity of the building, memorise door codes, </w:t>
      </w:r>
      <w:r w:rsidR="00855AA8">
        <w:rPr>
          <w:rFonts w:ascii="Times New Roman" w:hAnsi="Times New Roman" w:cs="Times New Roman"/>
          <w:sz w:val="24"/>
          <w:szCs w:val="24"/>
        </w:rPr>
        <w:t xml:space="preserve">and observe care home life. </w:t>
      </w:r>
      <w:r w:rsidR="00B7725C">
        <w:rPr>
          <w:rFonts w:ascii="Times New Roman" w:hAnsi="Times New Roman" w:cs="Times New Roman"/>
          <w:sz w:val="24"/>
          <w:szCs w:val="24"/>
        </w:rPr>
        <w:t xml:space="preserve"> </w:t>
      </w:r>
      <w:r w:rsidRPr="00E13441">
        <w:rPr>
          <w:rFonts w:ascii="Times New Roman" w:hAnsi="Times New Roman" w:cs="Times New Roman"/>
          <w:sz w:val="24"/>
          <w:szCs w:val="24"/>
        </w:rPr>
        <w:t xml:space="preserve">Data </w:t>
      </w:r>
      <w:r w:rsidR="005B5910" w:rsidRPr="00E13441">
        <w:rPr>
          <w:rFonts w:ascii="Times New Roman" w:hAnsi="Times New Roman" w:cs="Times New Roman"/>
          <w:sz w:val="24"/>
          <w:szCs w:val="24"/>
        </w:rPr>
        <w:t xml:space="preserve">collection was carried out </w:t>
      </w:r>
      <w:r w:rsidR="002F4726">
        <w:rPr>
          <w:rFonts w:ascii="Times New Roman" w:hAnsi="Times New Roman" w:cs="Times New Roman"/>
          <w:sz w:val="24"/>
          <w:szCs w:val="24"/>
        </w:rPr>
        <w:t xml:space="preserve">by the first author </w:t>
      </w:r>
      <w:r w:rsidRPr="00E13441">
        <w:rPr>
          <w:rFonts w:ascii="Times New Roman" w:hAnsi="Times New Roman" w:cs="Times New Roman"/>
          <w:sz w:val="24"/>
          <w:szCs w:val="24"/>
        </w:rPr>
        <w:t xml:space="preserve">between the months of August and November 2017. </w:t>
      </w:r>
      <w:r w:rsidR="009C6422" w:rsidRPr="00E13441">
        <w:rPr>
          <w:rFonts w:ascii="Times New Roman" w:hAnsi="Times New Roman" w:cs="Times New Roman"/>
          <w:sz w:val="24"/>
          <w:szCs w:val="24"/>
        </w:rPr>
        <w:t xml:space="preserve"> </w:t>
      </w:r>
    </w:p>
    <w:p w14:paraId="184A84B9" w14:textId="77777777" w:rsidR="00EA7113" w:rsidRPr="00E13441" w:rsidRDefault="00EA7113">
      <w:pPr>
        <w:spacing w:line="480" w:lineRule="auto"/>
        <w:rPr>
          <w:rFonts w:ascii="Times New Roman" w:hAnsi="Times New Roman" w:cs="Times New Roman"/>
          <w:sz w:val="24"/>
          <w:szCs w:val="24"/>
        </w:rPr>
      </w:pPr>
    </w:p>
    <w:p w14:paraId="05C689CB" w14:textId="5A7B79AA" w:rsidR="00C378D9" w:rsidRPr="00E13441" w:rsidRDefault="00F53335">
      <w:pPr>
        <w:spacing w:line="480" w:lineRule="auto"/>
        <w:rPr>
          <w:rFonts w:ascii="Times New Roman" w:hAnsi="Times New Roman" w:cs="Times New Roman"/>
          <w:sz w:val="24"/>
          <w:szCs w:val="24"/>
          <w:lang w:eastAsia="en-GB"/>
        </w:rPr>
      </w:pPr>
      <w:r w:rsidRPr="00E13441">
        <w:rPr>
          <w:rFonts w:ascii="Times New Roman" w:hAnsi="Times New Roman" w:cs="Times New Roman"/>
          <w:sz w:val="24"/>
          <w:szCs w:val="24"/>
          <w:lang w:eastAsia="en-GB"/>
        </w:rPr>
        <w:t>A</w:t>
      </w:r>
      <w:r w:rsidR="00682548" w:rsidRPr="00E13441">
        <w:rPr>
          <w:rFonts w:ascii="Times New Roman" w:hAnsi="Times New Roman" w:cs="Times New Roman"/>
          <w:sz w:val="24"/>
          <w:szCs w:val="24"/>
          <w:lang w:eastAsia="en-GB"/>
        </w:rPr>
        <w:t xml:space="preserve"> convenience sampling technique </w:t>
      </w:r>
      <w:r w:rsidRPr="00E13441">
        <w:rPr>
          <w:rFonts w:ascii="Times New Roman" w:hAnsi="Times New Roman" w:cs="Times New Roman"/>
          <w:sz w:val="24"/>
          <w:szCs w:val="24"/>
          <w:lang w:eastAsia="en-GB"/>
        </w:rPr>
        <w:t xml:space="preserve">was used </w:t>
      </w:r>
      <w:r w:rsidR="00EA7113" w:rsidRPr="00E13441">
        <w:rPr>
          <w:rFonts w:ascii="Times New Roman" w:hAnsi="Times New Roman" w:cs="Times New Roman"/>
          <w:sz w:val="24"/>
          <w:szCs w:val="24"/>
          <w:lang w:eastAsia="en-GB"/>
        </w:rPr>
        <w:t>to recruit three groups of participants to the study (1) r</w:t>
      </w:r>
      <w:r w:rsidR="0035104D" w:rsidRPr="00E13441">
        <w:rPr>
          <w:rFonts w:ascii="Times New Roman" w:hAnsi="Times New Roman" w:cs="Times New Roman"/>
          <w:sz w:val="24"/>
          <w:szCs w:val="24"/>
          <w:lang w:eastAsia="en-GB"/>
        </w:rPr>
        <w:t xml:space="preserve">esidents with </w:t>
      </w:r>
      <w:r w:rsidR="00FA12ED">
        <w:rPr>
          <w:rFonts w:ascii="Times New Roman" w:hAnsi="Times New Roman" w:cs="Times New Roman"/>
          <w:sz w:val="24"/>
          <w:szCs w:val="24"/>
          <w:lang w:eastAsia="en-GB"/>
        </w:rPr>
        <w:t>dementia</w:t>
      </w:r>
      <w:r w:rsidR="00EA7113" w:rsidRPr="00E13441">
        <w:rPr>
          <w:rFonts w:ascii="Times New Roman" w:hAnsi="Times New Roman" w:cs="Times New Roman"/>
          <w:sz w:val="24"/>
          <w:szCs w:val="24"/>
          <w:lang w:eastAsia="en-GB"/>
        </w:rPr>
        <w:t xml:space="preserve"> (2)</w:t>
      </w:r>
      <w:r w:rsidR="0012084B">
        <w:rPr>
          <w:rFonts w:ascii="Times New Roman" w:hAnsi="Times New Roman" w:cs="Times New Roman"/>
          <w:sz w:val="24"/>
          <w:szCs w:val="24"/>
          <w:lang w:eastAsia="en-GB"/>
        </w:rPr>
        <w:t xml:space="preserve"> staff</w:t>
      </w:r>
      <w:r w:rsidR="0035104D" w:rsidRPr="00E13441">
        <w:rPr>
          <w:rFonts w:ascii="Times New Roman" w:hAnsi="Times New Roman" w:cs="Times New Roman"/>
          <w:sz w:val="24"/>
          <w:szCs w:val="24"/>
          <w:lang w:eastAsia="en-GB"/>
        </w:rPr>
        <w:t xml:space="preserve"> </w:t>
      </w:r>
      <w:r w:rsidR="00A47EF1">
        <w:rPr>
          <w:rFonts w:ascii="Times New Roman" w:hAnsi="Times New Roman" w:cs="Times New Roman"/>
          <w:sz w:val="24"/>
          <w:szCs w:val="24"/>
          <w:lang w:eastAsia="en-GB"/>
        </w:rPr>
        <w:t>employed</w:t>
      </w:r>
      <w:r w:rsidR="0035104D" w:rsidRPr="00E13441">
        <w:rPr>
          <w:rFonts w:ascii="Times New Roman" w:hAnsi="Times New Roman" w:cs="Times New Roman"/>
          <w:sz w:val="24"/>
          <w:szCs w:val="24"/>
          <w:lang w:eastAsia="en-GB"/>
        </w:rPr>
        <w:t xml:space="preserve"> for a minimum of six months</w:t>
      </w:r>
      <w:r w:rsidR="00682548" w:rsidRPr="00E13441">
        <w:rPr>
          <w:rFonts w:ascii="Times New Roman" w:hAnsi="Times New Roman" w:cs="Times New Roman"/>
          <w:sz w:val="24"/>
          <w:szCs w:val="24"/>
          <w:lang w:eastAsia="en-GB"/>
        </w:rPr>
        <w:t xml:space="preserve">, and </w:t>
      </w:r>
      <w:r w:rsidR="00EA7113" w:rsidRPr="00E13441">
        <w:rPr>
          <w:rFonts w:ascii="Times New Roman" w:hAnsi="Times New Roman" w:cs="Times New Roman"/>
          <w:sz w:val="24"/>
          <w:szCs w:val="24"/>
          <w:lang w:eastAsia="en-GB"/>
        </w:rPr>
        <w:t xml:space="preserve">(3) </w:t>
      </w:r>
      <w:r w:rsidR="00682548" w:rsidRPr="00E13441">
        <w:rPr>
          <w:rFonts w:ascii="Times New Roman" w:hAnsi="Times New Roman" w:cs="Times New Roman"/>
          <w:sz w:val="24"/>
          <w:szCs w:val="24"/>
          <w:lang w:eastAsia="en-GB"/>
        </w:rPr>
        <w:lastRenderedPageBreak/>
        <w:t>relatives who regularly visited the care home</w:t>
      </w:r>
      <w:r w:rsidR="00EA7113" w:rsidRPr="00E13441">
        <w:rPr>
          <w:rFonts w:ascii="Times New Roman" w:hAnsi="Times New Roman" w:cs="Times New Roman"/>
          <w:sz w:val="24"/>
          <w:szCs w:val="24"/>
          <w:lang w:eastAsia="en-GB"/>
        </w:rPr>
        <w:t xml:space="preserve">.   It was important to elicit </w:t>
      </w:r>
      <w:r w:rsidR="009F5D29" w:rsidRPr="00E13441">
        <w:rPr>
          <w:rFonts w:ascii="Times New Roman" w:hAnsi="Times New Roman" w:cs="Times New Roman"/>
          <w:sz w:val="24"/>
          <w:szCs w:val="24"/>
          <w:lang w:eastAsia="en-GB"/>
        </w:rPr>
        <w:t xml:space="preserve">these </w:t>
      </w:r>
      <w:r w:rsidR="00EA7113" w:rsidRPr="00E13441">
        <w:rPr>
          <w:rFonts w:ascii="Times New Roman" w:hAnsi="Times New Roman" w:cs="Times New Roman"/>
          <w:sz w:val="24"/>
          <w:szCs w:val="24"/>
          <w:lang w:eastAsia="en-GB"/>
        </w:rPr>
        <w:t>differing perspectives to understand</w:t>
      </w:r>
      <w:r w:rsidR="00FB0A20" w:rsidRPr="00E13441">
        <w:rPr>
          <w:rFonts w:ascii="Times New Roman" w:hAnsi="Times New Roman" w:cs="Times New Roman"/>
          <w:sz w:val="24"/>
          <w:szCs w:val="24"/>
          <w:lang w:eastAsia="en-GB"/>
        </w:rPr>
        <w:t xml:space="preserve"> </w:t>
      </w:r>
      <w:r w:rsidR="009F5D29" w:rsidRPr="00E13441">
        <w:rPr>
          <w:rFonts w:ascii="Times New Roman" w:hAnsi="Times New Roman" w:cs="Times New Roman"/>
          <w:sz w:val="24"/>
          <w:szCs w:val="24"/>
          <w:lang w:eastAsia="en-GB"/>
        </w:rPr>
        <w:t>how decisions are</w:t>
      </w:r>
      <w:r w:rsidR="00EA7113" w:rsidRPr="00E13441">
        <w:rPr>
          <w:rFonts w:ascii="Times New Roman" w:hAnsi="Times New Roman" w:cs="Times New Roman"/>
          <w:sz w:val="24"/>
          <w:szCs w:val="24"/>
          <w:lang w:eastAsia="en-GB"/>
        </w:rPr>
        <w:t xml:space="preserve"> made about functional </w:t>
      </w:r>
      <w:r w:rsidR="00FB0A20" w:rsidRPr="00E13441">
        <w:rPr>
          <w:rFonts w:ascii="Times New Roman" w:hAnsi="Times New Roman" w:cs="Times New Roman"/>
          <w:sz w:val="24"/>
          <w:szCs w:val="24"/>
          <w:lang w:eastAsia="en-GB"/>
        </w:rPr>
        <w:t xml:space="preserve">objects. </w:t>
      </w:r>
      <w:r w:rsidR="00EA7113" w:rsidRPr="00E13441">
        <w:rPr>
          <w:rFonts w:ascii="Times New Roman" w:hAnsi="Times New Roman" w:cs="Times New Roman"/>
          <w:sz w:val="24"/>
          <w:szCs w:val="24"/>
          <w:lang w:eastAsia="en-GB"/>
        </w:rPr>
        <w:t xml:space="preserve"> The registered manager of Southcote Manor acted as a gatekeeper and distributed participant </w:t>
      </w:r>
      <w:r w:rsidR="00682548" w:rsidRPr="00E13441">
        <w:rPr>
          <w:rFonts w:ascii="Times New Roman" w:hAnsi="Times New Roman" w:cs="Times New Roman"/>
          <w:sz w:val="24"/>
          <w:szCs w:val="24"/>
          <w:lang w:eastAsia="en-GB"/>
        </w:rPr>
        <w:t>information sheets</w:t>
      </w:r>
      <w:r w:rsidR="0035104D" w:rsidRPr="00E13441">
        <w:rPr>
          <w:rFonts w:ascii="Times New Roman" w:hAnsi="Times New Roman" w:cs="Times New Roman"/>
          <w:sz w:val="24"/>
          <w:szCs w:val="24"/>
          <w:lang w:eastAsia="en-GB"/>
        </w:rPr>
        <w:t xml:space="preserve"> </w:t>
      </w:r>
      <w:r w:rsidR="00EA7113" w:rsidRPr="00E13441">
        <w:rPr>
          <w:rFonts w:ascii="Times New Roman" w:hAnsi="Times New Roman" w:cs="Times New Roman"/>
          <w:sz w:val="24"/>
          <w:szCs w:val="24"/>
          <w:lang w:eastAsia="en-GB"/>
        </w:rPr>
        <w:t>to</w:t>
      </w:r>
      <w:r w:rsidR="00E5407D" w:rsidRPr="00E13441">
        <w:rPr>
          <w:rFonts w:ascii="Times New Roman" w:hAnsi="Times New Roman" w:cs="Times New Roman"/>
          <w:sz w:val="24"/>
          <w:szCs w:val="24"/>
          <w:lang w:eastAsia="en-GB"/>
        </w:rPr>
        <w:t xml:space="preserve"> </w:t>
      </w:r>
      <w:r w:rsidR="00EA7113" w:rsidRPr="00E13441">
        <w:rPr>
          <w:rFonts w:ascii="Times New Roman" w:hAnsi="Times New Roman" w:cs="Times New Roman"/>
          <w:sz w:val="24"/>
          <w:szCs w:val="24"/>
          <w:lang w:eastAsia="en-GB"/>
        </w:rPr>
        <w:t xml:space="preserve">residents, staff, </w:t>
      </w:r>
      <w:r w:rsidR="009F5D29" w:rsidRPr="00E13441">
        <w:rPr>
          <w:rFonts w:ascii="Times New Roman" w:hAnsi="Times New Roman" w:cs="Times New Roman"/>
          <w:sz w:val="24"/>
          <w:szCs w:val="24"/>
          <w:lang w:eastAsia="en-GB"/>
        </w:rPr>
        <w:t xml:space="preserve">and </w:t>
      </w:r>
      <w:r w:rsidR="000B4F4C">
        <w:rPr>
          <w:rFonts w:ascii="Times New Roman" w:hAnsi="Times New Roman" w:cs="Times New Roman"/>
          <w:sz w:val="24"/>
          <w:szCs w:val="24"/>
          <w:lang w:eastAsia="en-GB"/>
        </w:rPr>
        <w:t>relatives</w:t>
      </w:r>
      <w:r w:rsidR="00E5407D" w:rsidRPr="00E13441">
        <w:rPr>
          <w:rFonts w:ascii="Times New Roman" w:hAnsi="Times New Roman" w:cs="Times New Roman"/>
          <w:sz w:val="24"/>
          <w:szCs w:val="24"/>
          <w:lang w:eastAsia="en-GB"/>
        </w:rPr>
        <w:t>.</w:t>
      </w:r>
      <w:r w:rsidR="009F5D29" w:rsidRPr="00E13441">
        <w:rPr>
          <w:rFonts w:ascii="Times New Roman" w:hAnsi="Times New Roman" w:cs="Times New Roman"/>
          <w:sz w:val="24"/>
          <w:szCs w:val="24"/>
          <w:lang w:eastAsia="en-GB"/>
        </w:rPr>
        <w:t xml:space="preserve"> The first author m</w:t>
      </w:r>
      <w:r w:rsidR="00770EB2" w:rsidRPr="00E13441">
        <w:rPr>
          <w:rFonts w:ascii="Times New Roman" w:hAnsi="Times New Roman" w:cs="Times New Roman"/>
          <w:sz w:val="24"/>
          <w:szCs w:val="24"/>
          <w:lang w:eastAsia="en-GB"/>
        </w:rPr>
        <w:t>e</w:t>
      </w:r>
      <w:r w:rsidR="009F5D29" w:rsidRPr="00E13441">
        <w:rPr>
          <w:rFonts w:ascii="Times New Roman" w:hAnsi="Times New Roman" w:cs="Times New Roman"/>
          <w:sz w:val="24"/>
          <w:szCs w:val="24"/>
          <w:lang w:eastAsia="en-GB"/>
        </w:rPr>
        <w:t>t</w:t>
      </w:r>
      <w:r w:rsidR="00770EB2" w:rsidRPr="00E13441">
        <w:rPr>
          <w:rFonts w:ascii="Times New Roman" w:hAnsi="Times New Roman" w:cs="Times New Roman"/>
          <w:sz w:val="24"/>
          <w:szCs w:val="24"/>
          <w:lang w:eastAsia="en-GB"/>
        </w:rPr>
        <w:t xml:space="preserve"> </w:t>
      </w:r>
      <w:r w:rsidR="00FB0A20" w:rsidRPr="00E13441">
        <w:rPr>
          <w:rFonts w:ascii="Times New Roman" w:hAnsi="Times New Roman" w:cs="Times New Roman"/>
          <w:sz w:val="24"/>
          <w:szCs w:val="24"/>
          <w:lang w:eastAsia="en-GB"/>
        </w:rPr>
        <w:t xml:space="preserve">with potential participants </w:t>
      </w:r>
      <w:r w:rsidR="009F5D29" w:rsidRPr="00E13441">
        <w:rPr>
          <w:rFonts w:ascii="Times New Roman" w:hAnsi="Times New Roman" w:cs="Times New Roman"/>
          <w:sz w:val="24"/>
          <w:szCs w:val="24"/>
          <w:lang w:eastAsia="en-GB"/>
        </w:rPr>
        <w:t>t</w:t>
      </w:r>
      <w:r w:rsidR="00770EB2" w:rsidRPr="00E13441">
        <w:rPr>
          <w:rFonts w:ascii="Times New Roman" w:hAnsi="Times New Roman" w:cs="Times New Roman"/>
          <w:sz w:val="24"/>
          <w:szCs w:val="24"/>
          <w:lang w:eastAsia="en-GB"/>
        </w:rPr>
        <w:t xml:space="preserve">o </w:t>
      </w:r>
      <w:r w:rsidR="00682548" w:rsidRPr="00E13441">
        <w:rPr>
          <w:rFonts w:ascii="Times New Roman" w:hAnsi="Times New Roman" w:cs="Times New Roman"/>
          <w:sz w:val="24"/>
          <w:szCs w:val="24"/>
          <w:lang w:eastAsia="en-GB"/>
        </w:rPr>
        <w:t>discuss the study</w:t>
      </w:r>
      <w:r w:rsidR="009F5D29" w:rsidRPr="00E13441">
        <w:rPr>
          <w:rFonts w:ascii="Times New Roman" w:hAnsi="Times New Roman" w:cs="Times New Roman"/>
          <w:sz w:val="24"/>
          <w:szCs w:val="24"/>
          <w:lang w:eastAsia="en-GB"/>
        </w:rPr>
        <w:t xml:space="preserve"> and</w:t>
      </w:r>
      <w:r w:rsidR="00770EB2" w:rsidRPr="00E13441">
        <w:rPr>
          <w:rFonts w:ascii="Times New Roman" w:hAnsi="Times New Roman" w:cs="Times New Roman"/>
          <w:sz w:val="24"/>
          <w:szCs w:val="24"/>
          <w:lang w:eastAsia="en-GB"/>
        </w:rPr>
        <w:t xml:space="preserve"> a</w:t>
      </w:r>
      <w:r w:rsidR="009F5D29" w:rsidRPr="00E13441">
        <w:rPr>
          <w:rFonts w:ascii="Times New Roman" w:hAnsi="Times New Roman" w:cs="Times New Roman"/>
          <w:sz w:val="24"/>
          <w:szCs w:val="24"/>
          <w:lang w:eastAsia="en-GB"/>
        </w:rPr>
        <w:t xml:space="preserve">nswer any </w:t>
      </w:r>
      <w:r w:rsidR="00770EB2" w:rsidRPr="00E13441">
        <w:rPr>
          <w:rFonts w:ascii="Times New Roman" w:hAnsi="Times New Roman" w:cs="Times New Roman"/>
          <w:sz w:val="24"/>
          <w:szCs w:val="24"/>
          <w:lang w:eastAsia="en-GB"/>
        </w:rPr>
        <w:t xml:space="preserve">questions </w:t>
      </w:r>
      <w:r w:rsidR="005F3FE1" w:rsidRPr="00E13441">
        <w:rPr>
          <w:rFonts w:ascii="Times New Roman" w:hAnsi="Times New Roman" w:cs="Times New Roman"/>
          <w:sz w:val="24"/>
          <w:szCs w:val="24"/>
          <w:lang w:eastAsia="en-GB"/>
        </w:rPr>
        <w:t>before deciding whether to take part</w:t>
      </w:r>
      <w:r w:rsidR="006367FA" w:rsidRPr="00E13441">
        <w:rPr>
          <w:rFonts w:ascii="Times New Roman" w:hAnsi="Times New Roman" w:cs="Times New Roman"/>
          <w:sz w:val="24"/>
          <w:szCs w:val="24"/>
          <w:lang w:eastAsia="en-GB"/>
        </w:rPr>
        <w:t>.</w:t>
      </w:r>
      <w:r w:rsidR="00BB7297" w:rsidRPr="00E13441">
        <w:rPr>
          <w:rFonts w:ascii="Times New Roman" w:hAnsi="Times New Roman" w:cs="Times New Roman"/>
          <w:sz w:val="24"/>
          <w:szCs w:val="24"/>
          <w:lang w:eastAsia="en-GB"/>
        </w:rPr>
        <w:t xml:space="preserve"> </w:t>
      </w:r>
      <w:r w:rsidR="009F5D29" w:rsidRPr="00E13441">
        <w:rPr>
          <w:rFonts w:ascii="Times New Roman" w:hAnsi="Times New Roman" w:cs="Times New Roman"/>
          <w:sz w:val="24"/>
          <w:szCs w:val="24"/>
          <w:lang w:eastAsia="en-GB"/>
        </w:rPr>
        <w:t xml:space="preserve"> </w:t>
      </w:r>
    </w:p>
    <w:p w14:paraId="1E0D5444" w14:textId="77777777" w:rsidR="009F5D29" w:rsidRPr="00E13441" w:rsidRDefault="009F5D29">
      <w:pPr>
        <w:spacing w:line="480" w:lineRule="auto"/>
        <w:rPr>
          <w:rFonts w:ascii="Times New Roman" w:hAnsi="Times New Roman" w:cs="Times New Roman"/>
          <w:sz w:val="24"/>
          <w:szCs w:val="24"/>
          <w:lang w:eastAsia="en-GB"/>
        </w:rPr>
      </w:pPr>
    </w:p>
    <w:p w14:paraId="71EC3E72" w14:textId="120B5472" w:rsidR="00682548" w:rsidRPr="00E13441" w:rsidRDefault="002F1854">
      <w:pPr>
        <w:spacing w:line="480" w:lineRule="auto"/>
        <w:rPr>
          <w:rFonts w:ascii="Times New Roman" w:hAnsi="Times New Roman" w:cs="Times New Roman"/>
          <w:sz w:val="24"/>
          <w:szCs w:val="24"/>
        </w:rPr>
      </w:pPr>
      <w:r w:rsidRPr="00E13441">
        <w:rPr>
          <w:rFonts w:ascii="Times New Roman" w:hAnsi="Times New Roman" w:cs="Times New Roman"/>
          <w:sz w:val="24"/>
          <w:szCs w:val="24"/>
          <w:lang w:eastAsia="en-GB"/>
        </w:rPr>
        <w:t>Thirty-nine</w:t>
      </w:r>
      <w:r w:rsidR="00A44D18" w:rsidRPr="00E13441">
        <w:rPr>
          <w:rFonts w:ascii="Times New Roman" w:hAnsi="Times New Roman" w:cs="Times New Roman"/>
          <w:sz w:val="24"/>
          <w:szCs w:val="24"/>
          <w:lang w:eastAsia="en-GB"/>
        </w:rPr>
        <w:t xml:space="preserve"> participants took part in the study; </w:t>
      </w:r>
      <w:r w:rsidR="0057564A" w:rsidRPr="00E13441">
        <w:rPr>
          <w:rFonts w:ascii="Times New Roman" w:hAnsi="Times New Roman" w:cs="Times New Roman"/>
          <w:sz w:val="24"/>
          <w:szCs w:val="24"/>
          <w:lang w:eastAsia="en-GB"/>
        </w:rPr>
        <w:t>15</w:t>
      </w:r>
      <w:r w:rsidR="00A44D18" w:rsidRPr="00E13441">
        <w:rPr>
          <w:rFonts w:ascii="Times New Roman" w:hAnsi="Times New Roman" w:cs="Times New Roman"/>
          <w:sz w:val="24"/>
          <w:szCs w:val="24"/>
        </w:rPr>
        <w:t xml:space="preserve"> </w:t>
      </w:r>
      <w:r w:rsidR="00682548" w:rsidRPr="00E13441">
        <w:rPr>
          <w:rFonts w:ascii="Times New Roman" w:hAnsi="Times New Roman" w:cs="Times New Roman"/>
          <w:sz w:val="24"/>
          <w:szCs w:val="24"/>
        </w:rPr>
        <w:t>residents</w:t>
      </w:r>
      <w:r w:rsidR="00901044" w:rsidRPr="00E13441">
        <w:rPr>
          <w:rFonts w:ascii="Times New Roman" w:hAnsi="Times New Roman" w:cs="Times New Roman"/>
          <w:sz w:val="24"/>
          <w:szCs w:val="24"/>
        </w:rPr>
        <w:t xml:space="preserve"> with </w:t>
      </w:r>
      <w:r w:rsidR="00FA12ED">
        <w:rPr>
          <w:rFonts w:ascii="Times New Roman" w:hAnsi="Times New Roman" w:cs="Times New Roman"/>
          <w:sz w:val="24"/>
          <w:szCs w:val="24"/>
        </w:rPr>
        <w:t>dementia</w:t>
      </w:r>
      <w:r w:rsidR="00682548" w:rsidRPr="00E13441">
        <w:rPr>
          <w:rFonts w:ascii="Times New Roman" w:hAnsi="Times New Roman" w:cs="Times New Roman"/>
          <w:sz w:val="24"/>
          <w:szCs w:val="24"/>
        </w:rPr>
        <w:t xml:space="preserve"> (11 female and 4 male, average age 88)</w:t>
      </w:r>
      <w:r w:rsidR="0057564A" w:rsidRPr="00E13441">
        <w:rPr>
          <w:rFonts w:ascii="Times New Roman" w:hAnsi="Times New Roman" w:cs="Times New Roman"/>
          <w:sz w:val="24"/>
          <w:szCs w:val="24"/>
        </w:rPr>
        <w:t>; 16</w:t>
      </w:r>
      <w:r w:rsidR="0012084B">
        <w:rPr>
          <w:rFonts w:ascii="Times New Roman" w:hAnsi="Times New Roman" w:cs="Times New Roman"/>
          <w:sz w:val="24"/>
          <w:szCs w:val="24"/>
        </w:rPr>
        <w:t xml:space="preserve"> staff</w:t>
      </w:r>
      <w:r w:rsidR="00682548" w:rsidRPr="00E13441">
        <w:rPr>
          <w:rFonts w:ascii="Times New Roman" w:hAnsi="Times New Roman" w:cs="Times New Roman"/>
          <w:sz w:val="24"/>
          <w:szCs w:val="24"/>
        </w:rPr>
        <w:t xml:space="preserve"> (12 female and 4 male, average age 46</w:t>
      </w:r>
      <w:r w:rsidR="0057564A" w:rsidRPr="00E13441">
        <w:rPr>
          <w:rFonts w:ascii="Times New Roman" w:hAnsi="Times New Roman" w:cs="Times New Roman"/>
          <w:sz w:val="24"/>
          <w:szCs w:val="24"/>
        </w:rPr>
        <w:t xml:space="preserve">) and </w:t>
      </w:r>
      <w:r w:rsidR="00682548" w:rsidRPr="00E13441">
        <w:rPr>
          <w:rFonts w:ascii="Times New Roman" w:hAnsi="Times New Roman" w:cs="Times New Roman"/>
          <w:sz w:val="24"/>
          <w:szCs w:val="24"/>
        </w:rPr>
        <w:t xml:space="preserve">eight relatives (6 female and 2 male, average age 60). </w:t>
      </w:r>
      <w:r w:rsidR="009F5D29" w:rsidRPr="00E13441">
        <w:rPr>
          <w:rFonts w:ascii="Times New Roman" w:hAnsi="Times New Roman" w:cs="Times New Roman"/>
          <w:sz w:val="24"/>
          <w:szCs w:val="24"/>
        </w:rPr>
        <w:t xml:space="preserve"> </w:t>
      </w:r>
      <w:r w:rsidR="00682548" w:rsidRPr="00E13441">
        <w:rPr>
          <w:rFonts w:ascii="Times New Roman" w:hAnsi="Times New Roman" w:cs="Times New Roman"/>
          <w:sz w:val="24"/>
          <w:szCs w:val="24"/>
        </w:rPr>
        <w:t xml:space="preserve">Of the 39 participants that took part in the study, 38 were of white British origin, one </w:t>
      </w:r>
      <w:r w:rsidR="00107A3E" w:rsidRPr="00E13441">
        <w:rPr>
          <w:rFonts w:ascii="Times New Roman" w:hAnsi="Times New Roman" w:cs="Times New Roman"/>
          <w:sz w:val="24"/>
          <w:szCs w:val="24"/>
        </w:rPr>
        <w:t xml:space="preserve">member of staff </w:t>
      </w:r>
      <w:r w:rsidR="00682548" w:rsidRPr="00E13441">
        <w:rPr>
          <w:rFonts w:ascii="Times New Roman" w:hAnsi="Times New Roman" w:cs="Times New Roman"/>
          <w:sz w:val="24"/>
          <w:szCs w:val="24"/>
        </w:rPr>
        <w:t>was Romanian.</w:t>
      </w:r>
    </w:p>
    <w:p w14:paraId="17DDE223" w14:textId="77777777" w:rsidR="009F5D29" w:rsidRPr="00E13441" w:rsidRDefault="009F5D29">
      <w:pPr>
        <w:spacing w:line="480" w:lineRule="auto"/>
        <w:rPr>
          <w:rFonts w:ascii="Times New Roman" w:hAnsi="Times New Roman" w:cs="Times New Roman"/>
          <w:sz w:val="24"/>
          <w:szCs w:val="24"/>
        </w:rPr>
      </w:pPr>
    </w:p>
    <w:p w14:paraId="6744E612" w14:textId="52872F57" w:rsidR="009B65EA" w:rsidRDefault="00F13C88">
      <w:pPr>
        <w:spacing w:line="480" w:lineRule="auto"/>
        <w:rPr>
          <w:rFonts w:ascii="Times New Roman" w:hAnsi="Times New Roman" w:cs="Times New Roman"/>
          <w:sz w:val="24"/>
          <w:szCs w:val="24"/>
        </w:rPr>
      </w:pPr>
      <w:r w:rsidRPr="00E13441">
        <w:rPr>
          <w:rFonts w:ascii="Times New Roman" w:hAnsi="Times New Roman" w:cs="Times New Roman"/>
          <w:sz w:val="24"/>
          <w:szCs w:val="24"/>
        </w:rPr>
        <w:t>Data w</w:t>
      </w:r>
      <w:r w:rsidR="009F5D29" w:rsidRPr="00E13441">
        <w:rPr>
          <w:rFonts w:ascii="Times New Roman" w:hAnsi="Times New Roman" w:cs="Times New Roman"/>
          <w:sz w:val="24"/>
          <w:szCs w:val="24"/>
        </w:rPr>
        <w:t xml:space="preserve">ere </w:t>
      </w:r>
      <w:r w:rsidRPr="00E13441">
        <w:rPr>
          <w:rFonts w:ascii="Times New Roman" w:hAnsi="Times New Roman" w:cs="Times New Roman"/>
          <w:sz w:val="24"/>
          <w:szCs w:val="24"/>
        </w:rPr>
        <w:t>collected over a 16-week period</w:t>
      </w:r>
      <w:r w:rsidRPr="00E13441">
        <w:rPr>
          <w:rFonts w:ascii="Times New Roman" w:hAnsi="Times New Roman" w:cs="Times New Roman"/>
          <w:sz w:val="24"/>
          <w:szCs w:val="24"/>
          <w:lang w:eastAsia="en-GB"/>
        </w:rPr>
        <w:t xml:space="preserve"> and included participant observations, object-elicitation interviews (with residents), in-depth interviews (with staff and relatives) and documentary research methods</w:t>
      </w:r>
      <w:r w:rsidR="00207E12" w:rsidRPr="00E13441">
        <w:rPr>
          <w:rFonts w:ascii="Times New Roman" w:hAnsi="Times New Roman" w:cs="Times New Roman"/>
          <w:sz w:val="24"/>
          <w:szCs w:val="24"/>
          <w:lang w:eastAsia="en-GB"/>
        </w:rPr>
        <w:t>.</w:t>
      </w:r>
      <w:r w:rsidR="00E5407D" w:rsidRPr="00E13441">
        <w:rPr>
          <w:rFonts w:ascii="Times New Roman" w:hAnsi="Times New Roman" w:cs="Times New Roman"/>
          <w:sz w:val="24"/>
          <w:szCs w:val="24"/>
          <w:lang w:eastAsia="en-GB"/>
        </w:rPr>
        <w:t xml:space="preserve"> </w:t>
      </w:r>
      <w:r w:rsidR="009C6422" w:rsidRPr="00E13441">
        <w:rPr>
          <w:rFonts w:ascii="Times New Roman" w:hAnsi="Times New Roman" w:cs="Times New Roman"/>
          <w:sz w:val="24"/>
          <w:szCs w:val="24"/>
          <w:lang w:eastAsia="en-GB"/>
        </w:rPr>
        <w:t xml:space="preserve"> </w:t>
      </w:r>
      <w:r w:rsidR="00FE30A1" w:rsidRPr="00E13441">
        <w:rPr>
          <w:rFonts w:ascii="Times New Roman" w:hAnsi="Times New Roman" w:cs="Times New Roman"/>
          <w:sz w:val="24"/>
          <w:szCs w:val="24"/>
        </w:rPr>
        <w:t>Participant observations took place in the communal areas of the care home, three days per week, four hours per day</w:t>
      </w:r>
      <w:r w:rsidR="00855AA8">
        <w:rPr>
          <w:rFonts w:ascii="Times New Roman" w:hAnsi="Times New Roman" w:cs="Times New Roman"/>
          <w:sz w:val="24"/>
          <w:szCs w:val="24"/>
        </w:rPr>
        <w:t>,</w:t>
      </w:r>
      <w:r w:rsidR="00FE30A1" w:rsidRPr="00E13441">
        <w:rPr>
          <w:rFonts w:ascii="Times New Roman" w:hAnsi="Times New Roman" w:cs="Times New Roman"/>
          <w:sz w:val="24"/>
          <w:szCs w:val="24"/>
        </w:rPr>
        <w:t xml:space="preserve"> between the hours of 8.00am and 8.00pm.  This resulted in 144 hours of participant observations.  </w:t>
      </w:r>
      <w:r w:rsidR="00075065">
        <w:rPr>
          <w:rFonts w:ascii="Times New Roman" w:hAnsi="Times New Roman" w:cs="Times New Roman"/>
          <w:sz w:val="24"/>
          <w:szCs w:val="24"/>
        </w:rPr>
        <w:t>Participant observations</w:t>
      </w:r>
      <w:r w:rsidR="00BE021E">
        <w:rPr>
          <w:rFonts w:ascii="Times New Roman" w:hAnsi="Times New Roman" w:cs="Times New Roman"/>
          <w:sz w:val="24"/>
          <w:szCs w:val="24"/>
        </w:rPr>
        <w:t xml:space="preserve"> and fieldnotes were written</w:t>
      </w:r>
      <w:r w:rsidR="00075065">
        <w:rPr>
          <w:rFonts w:ascii="Times New Roman" w:hAnsi="Times New Roman" w:cs="Times New Roman"/>
          <w:sz w:val="24"/>
          <w:szCs w:val="24"/>
        </w:rPr>
        <w:t xml:space="preserve"> to capture</w:t>
      </w:r>
      <w:r w:rsidR="0081154D">
        <w:rPr>
          <w:rFonts w:ascii="Times New Roman" w:hAnsi="Times New Roman" w:cs="Times New Roman"/>
          <w:sz w:val="24"/>
          <w:szCs w:val="24"/>
        </w:rPr>
        <w:t xml:space="preserve"> informal conversations and</w:t>
      </w:r>
      <w:r w:rsidR="00075065">
        <w:rPr>
          <w:rFonts w:ascii="Times New Roman" w:hAnsi="Times New Roman" w:cs="Times New Roman"/>
          <w:sz w:val="24"/>
          <w:szCs w:val="24"/>
        </w:rPr>
        <w:t xml:space="preserve"> </w:t>
      </w:r>
      <w:r w:rsidR="00BE021E">
        <w:rPr>
          <w:rFonts w:ascii="Times New Roman" w:hAnsi="Times New Roman" w:cs="Times New Roman"/>
          <w:sz w:val="24"/>
          <w:szCs w:val="24"/>
        </w:rPr>
        <w:t xml:space="preserve">object-person interactions such as, </w:t>
      </w:r>
      <w:r w:rsidR="000B4F4C">
        <w:rPr>
          <w:rFonts w:ascii="Times New Roman" w:hAnsi="Times New Roman" w:cs="Times New Roman"/>
          <w:sz w:val="24"/>
          <w:szCs w:val="24"/>
        </w:rPr>
        <w:t>who used the remote control</w:t>
      </w:r>
      <w:r w:rsidR="001138F1">
        <w:rPr>
          <w:rFonts w:ascii="Times New Roman" w:hAnsi="Times New Roman" w:cs="Times New Roman"/>
          <w:sz w:val="24"/>
          <w:szCs w:val="24"/>
        </w:rPr>
        <w:t xml:space="preserve"> for</w:t>
      </w:r>
      <w:r w:rsidR="00BE021E">
        <w:rPr>
          <w:rFonts w:ascii="Times New Roman" w:hAnsi="Times New Roman" w:cs="Times New Roman"/>
          <w:sz w:val="24"/>
          <w:szCs w:val="24"/>
        </w:rPr>
        <w:t xml:space="preserve"> the </w:t>
      </w:r>
      <w:r w:rsidR="000B4F4C">
        <w:rPr>
          <w:rFonts w:ascii="Times New Roman" w:hAnsi="Times New Roman" w:cs="Times New Roman"/>
          <w:sz w:val="24"/>
          <w:szCs w:val="24"/>
        </w:rPr>
        <w:t xml:space="preserve">television, who carried out </w:t>
      </w:r>
      <w:r w:rsidR="00075065">
        <w:rPr>
          <w:rFonts w:ascii="Times New Roman" w:hAnsi="Times New Roman" w:cs="Times New Roman"/>
          <w:sz w:val="24"/>
          <w:szCs w:val="24"/>
        </w:rPr>
        <w:t>domestic chores</w:t>
      </w:r>
      <w:r w:rsidR="001138F1">
        <w:rPr>
          <w:rFonts w:ascii="Times New Roman" w:hAnsi="Times New Roman" w:cs="Times New Roman"/>
          <w:sz w:val="24"/>
          <w:szCs w:val="24"/>
        </w:rPr>
        <w:t>,</w:t>
      </w:r>
      <w:r w:rsidR="00075065">
        <w:rPr>
          <w:rFonts w:ascii="Times New Roman" w:hAnsi="Times New Roman" w:cs="Times New Roman"/>
          <w:sz w:val="24"/>
          <w:szCs w:val="24"/>
        </w:rPr>
        <w:t xml:space="preserve"> </w:t>
      </w:r>
      <w:r w:rsidR="000B4F4C">
        <w:rPr>
          <w:rFonts w:ascii="Times New Roman" w:hAnsi="Times New Roman" w:cs="Times New Roman"/>
          <w:sz w:val="24"/>
          <w:szCs w:val="24"/>
        </w:rPr>
        <w:t xml:space="preserve">and </w:t>
      </w:r>
      <w:r w:rsidR="00BE021E">
        <w:rPr>
          <w:rFonts w:ascii="Times New Roman" w:hAnsi="Times New Roman" w:cs="Times New Roman"/>
          <w:sz w:val="24"/>
          <w:szCs w:val="24"/>
        </w:rPr>
        <w:t xml:space="preserve">whether </w:t>
      </w:r>
      <w:r w:rsidR="00075065">
        <w:rPr>
          <w:rFonts w:ascii="Times New Roman" w:hAnsi="Times New Roman" w:cs="Times New Roman"/>
          <w:sz w:val="24"/>
          <w:szCs w:val="24"/>
        </w:rPr>
        <w:t>residents ha</w:t>
      </w:r>
      <w:r w:rsidR="0049354A">
        <w:rPr>
          <w:rFonts w:ascii="Times New Roman" w:hAnsi="Times New Roman" w:cs="Times New Roman"/>
          <w:sz w:val="24"/>
          <w:szCs w:val="24"/>
        </w:rPr>
        <w:t xml:space="preserve">d </w:t>
      </w:r>
      <w:r w:rsidR="00075065">
        <w:rPr>
          <w:rFonts w:ascii="Times New Roman" w:hAnsi="Times New Roman" w:cs="Times New Roman"/>
          <w:sz w:val="24"/>
          <w:szCs w:val="24"/>
        </w:rPr>
        <w:t>choice over where they sat</w:t>
      </w:r>
      <w:r w:rsidR="00BE021E">
        <w:rPr>
          <w:rFonts w:ascii="Times New Roman" w:hAnsi="Times New Roman" w:cs="Times New Roman"/>
          <w:sz w:val="24"/>
          <w:szCs w:val="24"/>
        </w:rPr>
        <w:t>.</w:t>
      </w:r>
      <w:r w:rsidR="00075065">
        <w:rPr>
          <w:rFonts w:ascii="Times New Roman" w:hAnsi="Times New Roman" w:cs="Times New Roman"/>
          <w:sz w:val="24"/>
          <w:szCs w:val="24"/>
        </w:rPr>
        <w:t xml:space="preserve"> </w:t>
      </w:r>
    </w:p>
    <w:p w14:paraId="333F8B19" w14:textId="34D6CBF7" w:rsidR="00EE2430" w:rsidRDefault="00EE2430">
      <w:pPr>
        <w:spacing w:line="480" w:lineRule="auto"/>
        <w:rPr>
          <w:rFonts w:ascii="Times New Roman" w:hAnsi="Times New Roman" w:cs="Times New Roman"/>
          <w:sz w:val="24"/>
          <w:szCs w:val="24"/>
        </w:rPr>
      </w:pPr>
    </w:p>
    <w:p w14:paraId="5F7A4ACA" w14:textId="66F7A979" w:rsidR="00FE30A1" w:rsidRPr="00E13441" w:rsidRDefault="00FE30A1">
      <w:pPr>
        <w:spacing w:line="480" w:lineRule="auto"/>
        <w:rPr>
          <w:rFonts w:ascii="Times New Roman" w:hAnsi="Times New Roman" w:cs="Times New Roman"/>
          <w:sz w:val="24"/>
          <w:szCs w:val="24"/>
          <w:lang w:eastAsia="en-GB"/>
        </w:rPr>
      </w:pPr>
      <w:r w:rsidRPr="00E13441">
        <w:rPr>
          <w:rFonts w:ascii="Times New Roman" w:hAnsi="Times New Roman" w:cs="Times New Roman"/>
          <w:sz w:val="24"/>
          <w:szCs w:val="24"/>
        </w:rPr>
        <w:t xml:space="preserve">Object-elicitation interviews were conducted with four residents, using </w:t>
      </w:r>
      <w:r w:rsidR="00855AA8">
        <w:rPr>
          <w:rFonts w:ascii="Times New Roman" w:hAnsi="Times New Roman" w:cs="Times New Roman"/>
          <w:sz w:val="24"/>
          <w:szCs w:val="24"/>
        </w:rPr>
        <w:t xml:space="preserve">the </w:t>
      </w:r>
      <w:r w:rsidRPr="00E13441">
        <w:rPr>
          <w:rFonts w:ascii="Times New Roman" w:hAnsi="Times New Roman" w:cs="Times New Roman"/>
          <w:sz w:val="24"/>
          <w:szCs w:val="24"/>
        </w:rPr>
        <w:t xml:space="preserve">objects in a person’s room to guide the interview; asking questions such as; ‘shall we have a look at some of the things in your room?’, ‘how often do you use this?’ and ‘who decided what was brought in?’.  Nineteen in-depth interviews </w:t>
      </w:r>
      <w:r w:rsidR="008C0D3F" w:rsidRPr="00E13441">
        <w:rPr>
          <w:rFonts w:ascii="Times New Roman" w:hAnsi="Times New Roman" w:cs="Times New Roman"/>
          <w:sz w:val="24"/>
          <w:szCs w:val="24"/>
        </w:rPr>
        <w:t>were conducted</w:t>
      </w:r>
      <w:r w:rsidR="00A47EF1">
        <w:rPr>
          <w:rFonts w:ascii="Times New Roman" w:hAnsi="Times New Roman" w:cs="Times New Roman"/>
          <w:sz w:val="24"/>
          <w:szCs w:val="24"/>
        </w:rPr>
        <w:t>:</w:t>
      </w:r>
      <w:r w:rsidRPr="00E13441">
        <w:rPr>
          <w:rFonts w:ascii="Times New Roman" w:hAnsi="Times New Roman" w:cs="Times New Roman"/>
          <w:sz w:val="24"/>
          <w:szCs w:val="24"/>
        </w:rPr>
        <w:t xml:space="preserve"> eleven</w:t>
      </w:r>
      <w:r w:rsidR="00C378D9" w:rsidRPr="00E13441">
        <w:rPr>
          <w:rFonts w:ascii="Times New Roman" w:hAnsi="Times New Roman" w:cs="Times New Roman"/>
          <w:sz w:val="24"/>
          <w:szCs w:val="24"/>
        </w:rPr>
        <w:t xml:space="preserve"> </w:t>
      </w:r>
      <w:r w:rsidR="000B52BB" w:rsidRPr="00E13441">
        <w:rPr>
          <w:rFonts w:ascii="Times New Roman" w:hAnsi="Times New Roman" w:cs="Times New Roman"/>
          <w:sz w:val="24"/>
          <w:szCs w:val="24"/>
        </w:rPr>
        <w:t xml:space="preserve">with </w:t>
      </w:r>
      <w:r w:rsidR="0012084B">
        <w:rPr>
          <w:rFonts w:ascii="Times New Roman" w:hAnsi="Times New Roman" w:cs="Times New Roman"/>
          <w:sz w:val="24"/>
          <w:szCs w:val="24"/>
        </w:rPr>
        <w:t>staff</w:t>
      </w:r>
      <w:r w:rsidR="008C0D3F" w:rsidRPr="00E13441">
        <w:rPr>
          <w:rFonts w:ascii="Times New Roman" w:hAnsi="Times New Roman" w:cs="Times New Roman"/>
          <w:sz w:val="24"/>
          <w:szCs w:val="24"/>
        </w:rPr>
        <w:t xml:space="preserve">, </w:t>
      </w:r>
      <w:r w:rsidRPr="00E13441">
        <w:rPr>
          <w:rFonts w:ascii="Times New Roman" w:hAnsi="Times New Roman" w:cs="Times New Roman"/>
          <w:sz w:val="24"/>
          <w:szCs w:val="24"/>
        </w:rPr>
        <w:t xml:space="preserve">and </w:t>
      </w:r>
      <w:r w:rsidR="008C0D3F" w:rsidRPr="00E13441">
        <w:rPr>
          <w:rFonts w:ascii="Times New Roman" w:hAnsi="Times New Roman" w:cs="Times New Roman"/>
          <w:sz w:val="24"/>
          <w:szCs w:val="24"/>
        </w:rPr>
        <w:t xml:space="preserve">eight </w:t>
      </w:r>
      <w:r w:rsidR="000B52BB" w:rsidRPr="00E13441">
        <w:rPr>
          <w:rFonts w:ascii="Times New Roman" w:hAnsi="Times New Roman" w:cs="Times New Roman"/>
          <w:sz w:val="24"/>
          <w:szCs w:val="24"/>
        </w:rPr>
        <w:t xml:space="preserve">with </w:t>
      </w:r>
      <w:r w:rsidR="008C0D3F" w:rsidRPr="00E13441">
        <w:rPr>
          <w:rFonts w:ascii="Times New Roman" w:hAnsi="Times New Roman" w:cs="Times New Roman"/>
          <w:sz w:val="24"/>
          <w:szCs w:val="24"/>
        </w:rPr>
        <w:lastRenderedPageBreak/>
        <w:t>relatives</w:t>
      </w:r>
      <w:r w:rsidRPr="00E13441">
        <w:rPr>
          <w:rFonts w:ascii="Times New Roman" w:hAnsi="Times New Roman" w:cs="Times New Roman"/>
          <w:sz w:val="24"/>
          <w:szCs w:val="24"/>
        </w:rPr>
        <w:t xml:space="preserve">.  </w:t>
      </w:r>
      <w:r w:rsidR="00BE14D3">
        <w:rPr>
          <w:rFonts w:ascii="Times New Roman" w:hAnsi="Times New Roman" w:cs="Times New Roman"/>
          <w:sz w:val="24"/>
          <w:szCs w:val="24"/>
        </w:rPr>
        <w:t>Most i</w:t>
      </w:r>
      <w:r w:rsidRPr="00E13441">
        <w:rPr>
          <w:rFonts w:ascii="Times New Roman" w:hAnsi="Times New Roman" w:cs="Times New Roman"/>
          <w:sz w:val="24"/>
          <w:szCs w:val="24"/>
          <w:lang w:eastAsia="en-GB"/>
        </w:rPr>
        <w:t xml:space="preserve">n-depth interviews with staff and relatives </w:t>
      </w:r>
      <w:r w:rsidRPr="00E13441">
        <w:rPr>
          <w:rFonts w:ascii="Times New Roman" w:hAnsi="Times New Roman" w:cs="Times New Roman"/>
          <w:sz w:val="24"/>
          <w:szCs w:val="24"/>
        </w:rPr>
        <w:t>took place in the s</w:t>
      </w:r>
      <w:r w:rsidR="00767D8F">
        <w:rPr>
          <w:rFonts w:ascii="Times New Roman" w:hAnsi="Times New Roman" w:cs="Times New Roman"/>
          <w:sz w:val="24"/>
          <w:szCs w:val="24"/>
        </w:rPr>
        <w:t>taff office</w:t>
      </w:r>
      <w:r w:rsidR="00BE14D3">
        <w:rPr>
          <w:rFonts w:ascii="Times New Roman" w:hAnsi="Times New Roman" w:cs="Times New Roman"/>
          <w:sz w:val="24"/>
          <w:szCs w:val="24"/>
        </w:rPr>
        <w:t xml:space="preserve"> or</w:t>
      </w:r>
      <w:r w:rsidR="00767D8F">
        <w:rPr>
          <w:rFonts w:ascii="Times New Roman" w:hAnsi="Times New Roman" w:cs="Times New Roman"/>
          <w:sz w:val="24"/>
          <w:szCs w:val="24"/>
        </w:rPr>
        <w:t xml:space="preserve"> staff lounge</w:t>
      </w:r>
      <w:r w:rsidR="00BE14D3">
        <w:rPr>
          <w:rFonts w:ascii="Times New Roman" w:hAnsi="Times New Roman" w:cs="Times New Roman"/>
          <w:sz w:val="24"/>
          <w:szCs w:val="24"/>
        </w:rPr>
        <w:t xml:space="preserve">, one interview took place in </w:t>
      </w:r>
      <w:r w:rsidRPr="00E13441">
        <w:rPr>
          <w:rFonts w:ascii="Times New Roman" w:hAnsi="Times New Roman" w:cs="Times New Roman"/>
          <w:sz w:val="24"/>
          <w:szCs w:val="24"/>
        </w:rPr>
        <w:t>a relative’s home</w:t>
      </w:r>
      <w:r w:rsidR="00BE021E">
        <w:rPr>
          <w:rFonts w:ascii="Times New Roman" w:hAnsi="Times New Roman" w:cs="Times New Roman"/>
          <w:sz w:val="24"/>
          <w:szCs w:val="24"/>
        </w:rPr>
        <w:t>. W</w:t>
      </w:r>
      <w:r w:rsidR="00BE14D3">
        <w:rPr>
          <w:rFonts w:ascii="Times New Roman" w:hAnsi="Times New Roman" w:cs="Times New Roman"/>
          <w:sz w:val="24"/>
          <w:szCs w:val="24"/>
        </w:rPr>
        <w:t>ithin the intervi</w:t>
      </w:r>
      <w:r w:rsidR="00BE021E">
        <w:rPr>
          <w:rFonts w:ascii="Times New Roman" w:hAnsi="Times New Roman" w:cs="Times New Roman"/>
          <w:sz w:val="24"/>
          <w:szCs w:val="24"/>
        </w:rPr>
        <w:t>e</w:t>
      </w:r>
      <w:r w:rsidR="00BE14D3">
        <w:rPr>
          <w:rFonts w:ascii="Times New Roman" w:hAnsi="Times New Roman" w:cs="Times New Roman"/>
          <w:sz w:val="24"/>
          <w:szCs w:val="24"/>
        </w:rPr>
        <w:t>ws we</w:t>
      </w:r>
      <w:r w:rsidR="00BE021E">
        <w:rPr>
          <w:rFonts w:ascii="Times New Roman" w:hAnsi="Times New Roman" w:cs="Times New Roman"/>
          <w:sz w:val="24"/>
          <w:szCs w:val="24"/>
        </w:rPr>
        <w:t xml:space="preserve"> explored </w:t>
      </w:r>
      <w:r w:rsidRPr="00E13441">
        <w:rPr>
          <w:rFonts w:ascii="Times New Roman" w:hAnsi="Times New Roman" w:cs="Times New Roman"/>
          <w:sz w:val="24"/>
          <w:szCs w:val="24"/>
          <w:lang w:eastAsia="en-GB"/>
        </w:rPr>
        <w:t>which objects were important</w:t>
      </w:r>
      <w:r w:rsidR="00BE14D3">
        <w:rPr>
          <w:rFonts w:ascii="Times New Roman" w:hAnsi="Times New Roman" w:cs="Times New Roman"/>
          <w:sz w:val="24"/>
          <w:szCs w:val="24"/>
          <w:lang w:eastAsia="en-GB"/>
        </w:rPr>
        <w:t xml:space="preserve"> to the interviewee and </w:t>
      </w:r>
      <w:r w:rsidR="00BE021E">
        <w:rPr>
          <w:rFonts w:ascii="Times New Roman" w:hAnsi="Times New Roman" w:cs="Times New Roman"/>
          <w:sz w:val="24"/>
          <w:szCs w:val="24"/>
          <w:lang w:eastAsia="en-GB"/>
        </w:rPr>
        <w:t xml:space="preserve">how it might feel to </w:t>
      </w:r>
      <w:r w:rsidR="00447F2A">
        <w:rPr>
          <w:rFonts w:ascii="Times New Roman" w:hAnsi="Times New Roman" w:cs="Times New Roman"/>
          <w:sz w:val="24"/>
          <w:szCs w:val="24"/>
          <w:lang w:eastAsia="en-GB"/>
        </w:rPr>
        <w:t>have th</w:t>
      </w:r>
      <w:r w:rsidR="00BE14D3">
        <w:rPr>
          <w:rFonts w:ascii="Times New Roman" w:hAnsi="Times New Roman" w:cs="Times New Roman"/>
          <w:sz w:val="24"/>
          <w:szCs w:val="24"/>
          <w:lang w:eastAsia="en-GB"/>
        </w:rPr>
        <w:t>ose objects</w:t>
      </w:r>
      <w:r w:rsidR="00447F2A">
        <w:rPr>
          <w:rFonts w:ascii="Times New Roman" w:hAnsi="Times New Roman" w:cs="Times New Roman"/>
          <w:sz w:val="24"/>
          <w:szCs w:val="24"/>
          <w:lang w:eastAsia="en-GB"/>
        </w:rPr>
        <w:t xml:space="preserve"> taken away</w:t>
      </w:r>
      <w:r w:rsidR="00BE14D3">
        <w:rPr>
          <w:rFonts w:ascii="Times New Roman" w:hAnsi="Times New Roman" w:cs="Times New Roman"/>
          <w:sz w:val="24"/>
          <w:szCs w:val="24"/>
          <w:lang w:eastAsia="en-GB"/>
        </w:rPr>
        <w:t xml:space="preserve">. We also explored </w:t>
      </w:r>
      <w:r w:rsidRPr="00E13441">
        <w:rPr>
          <w:rFonts w:ascii="Times New Roman" w:hAnsi="Times New Roman" w:cs="Times New Roman"/>
          <w:sz w:val="24"/>
          <w:szCs w:val="24"/>
          <w:lang w:eastAsia="en-GB"/>
        </w:rPr>
        <w:t>who was involved in deci</w:t>
      </w:r>
      <w:r w:rsidR="0081154D">
        <w:rPr>
          <w:rFonts w:ascii="Times New Roman" w:hAnsi="Times New Roman" w:cs="Times New Roman"/>
          <w:sz w:val="24"/>
          <w:szCs w:val="24"/>
          <w:lang w:eastAsia="en-GB"/>
        </w:rPr>
        <w:t xml:space="preserve">ding which </w:t>
      </w:r>
      <w:r w:rsidR="00855AA8">
        <w:rPr>
          <w:rFonts w:ascii="Times New Roman" w:hAnsi="Times New Roman" w:cs="Times New Roman"/>
          <w:sz w:val="24"/>
          <w:szCs w:val="24"/>
          <w:lang w:eastAsia="en-GB"/>
        </w:rPr>
        <w:t>belongings</w:t>
      </w:r>
      <w:r w:rsidR="008501F5" w:rsidRPr="00E13441">
        <w:rPr>
          <w:rFonts w:ascii="Times New Roman" w:hAnsi="Times New Roman" w:cs="Times New Roman"/>
          <w:sz w:val="24"/>
          <w:szCs w:val="24"/>
          <w:lang w:eastAsia="en-GB"/>
        </w:rPr>
        <w:t xml:space="preserve"> residents</w:t>
      </w:r>
      <w:r w:rsidR="0081154D">
        <w:rPr>
          <w:rFonts w:ascii="Times New Roman" w:hAnsi="Times New Roman" w:cs="Times New Roman"/>
          <w:sz w:val="24"/>
          <w:szCs w:val="24"/>
          <w:lang w:eastAsia="en-GB"/>
        </w:rPr>
        <w:t xml:space="preserve"> could have</w:t>
      </w:r>
      <w:r w:rsidR="00BE14D3">
        <w:rPr>
          <w:rFonts w:ascii="Times New Roman" w:hAnsi="Times New Roman" w:cs="Times New Roman"/>
          <w:sz w:val="24"/>
          <w:szCs w:val="24"/>
          <w:lang w:eastAsia="en-GB"/>
        </w:rPr>
        <w:t xml:space="preserve"> and reasons why some objects were viewed as acceptable for care home life while others were not</w:t>
      </w:r>
      <w:r w:rsidR="008501F5" w:rsidRPr="00E13441">
        <w:rPr>
          <w:rFonts w:ascii="Times New Roman" w:hAnsi="Times New Roman" w:cs="Times New Roman"/>
          <w:sz w:val="24"/>
          <w:szCs w:val="24"/>
          <w:lang w:eastAsia="en-GB"/>
        </w:rPr>
        <w:t xml:space="preserve">. </w:t>
      </w:r>
      <w:r w:rsidR="000B4F4C">
        <w:rPr>
          <w:rFonts w:ascii="Times New Roman" w:hAnsi="Times New Roman" w:cs="Times New Roman"/>
          <w:sz w:val="24"/>
          <w:szCs w:val="24"/>
          <w:lang w:eastAsia="en-GB"/>
        </w:rPr>
        <w:t xml:space="preserve">Documents such as: </w:t>
      </w:r>
      <w:r w:rsidR="00AE41E2" w:rsidRPr="00E13441">
        <w:rPr>
          <w:rFonts w:ascii="Times New Roman" w:hAnsi="Times New Roman" w:cs="Times New Roman"/>
          <w:sz w:val="24"/>
          <w:szCs w:val="24"/>
          <w:lang w:eastAsia="en-GB"/>
        </w:rPr>
        <w:t>quality standards documents, individual resident care plans and an inventory log</w:t>
      </w:r>
      <w:r w:rsidR="004521AE">
        <w:rPr>
          <w:rFonts w:ascii="Times New Roman" w:hAnsi="Times New Roman" w:cs="Times New Roman"/>
          <w:sz w:val="24"/>
          <w:szCs w:val="24"/>
          <w:lang w:eastAsia="en-GB"/>
        </w:rPr>
        <w:t xml:space="preserve"> were </w:t>
      </w:r>
      <w:r w:rsidR="004521AE" w:rsidRPr="004521AE">
        <w:rPr>
          <w:rFonts w:ascii="Times New Roman" w:hAnsi="Times New Roman" w:cs="Times New Roman"/>
          <w:sz w:val="24"/>
          <w:szCs w:val="24"/>
          <w:lang w:eastAsia="en-GB"/>
        </w:rPr>
        <w:t xml:space="preserve">analysed to understand how objects were considered </w:t>
      </w:r>
      <w:r w:rsidR="004521AE">
        <w:rPr>
          <w:rFonts w:ascii="Times New Roman" w:hAnsi="Times New Roman" w:cs="Times New Roman"/>
          <w:sz w:val="24"/>
          <w:szCs w:val="24"/>
          <w:lang w:eastAsia="en-GB"/>
        </w:rPr>
        <w:t>with</w:t>
      </w:r>
      <w:r w:rsidR="004521AE" w:rsidRPr="004521AE">
        <w:rPr>
          <w:rFonts w:ascii="Times New Roman" w:hAnsi="Times New Roman" w:cs="Times New Roman"/>
          <w:sz w:val="24"/>
          <w:szCs w:val="24"/>
          <w:lang w:eastAsia="en-GB"/>
        </w:rPr>
        <w:t>in care practices</w:t>
      </w:r>
      <w:r w:rsidR="004521AE">
        <w:rPr>
          <w:rFonts w:ascii="Times New Roman" w:hAnsi="Times New Roman" w:cs="Times New Roman"/>
          <w:sz w:val="24"/>
          <w:szCs w:val="24"/>
          <w:lang w:eastAsia="en-GB"/>
        </w:rPr>
        <w:t>.</w:t>
      </w:r>
    </w:p>
    <w:p w14:paraId="2CF0BD42" w14:textId="77777777" w:rsidR="00FE30A1" w:rsidRPr="00E13441" w:rsidRDefault="00FE30A1">
      <w:pPr>
        <w:spacing w:line="480" w:lineRule="auto"/>
        <w:rPr>
          <w:rFonts w:ascii="Times New Roman" w:hAnsi="Times New Roman" w:cs="Times New Roman"/>
          <w:sz w:val="24"/>
          <w:szCs w:val="24"/>
          <w:lang w:eastAsia="en-GB"/>
        </w:rPr>
      </w:pPr>
    </w:p>
    <w:p w14:paraId="4A61223C" w14:textId="77777777" w:rsidR="009F5D29" w:rsidRPr="00E13441" w:rsidRDefault="009F5D29">
      <w:pPr>
        <w:spacing w:line="480" w:lineRule="auto"/>
        <w:rPr>
          <w:rFonts w:ascii="Times New Roman" w:hAnsi="Times New Roman" w:cs="Times New Roman"/>
          <w:i/>
          <w:sz w:val="24"/>
          <w:szCs w:val="24"/>
          <w:lang w:eastAsia="en-GB"/>
        </w:rPr>
      </w:pPr>
      <w:r w:rsidRPr="00E13441">
        <w:rPr>
          <w:rFonts w:ascii="Times New Roman" w:hAnsi="Times New Roman" w:cs="Times New Roman"/>
          <w:i/>
          <w:sz w:val="24"/>
          <w:szCs w:val="24"/>
          <w:lang w:eastAsia="en-GB"/>
        </w:rPr>
        <w:t xml:space="preserve">Consent procedures </w:t>
      </w:r>
    </w:p>
    <w:p w14:paraId="7843FFCC" w14:textId="75F56CED" w:rsidR="000B52BB" w:rsidRPr="00E13441" w:rsidRDefault="005322C6">
      <w:pPr>
        <w:spacing w:line="480" w:lineRule="auto"/>
        <w:rPr>
          <w:rFonts w:ascii="Times New Roman" w:hAnsi="Times New Roman" w:cs="Times New Roman"/>
          <w:sz w:val="24"/>
          <w:szCs w:val="24"/>
        </w:rPr>
      </w:pPr>
      <w:r w:rsidRPr="005322C6">
        <w:rPr>
          <w:rFonts w:ascii="Times New Roman" w:hAnsi="Times New Roman" w:cs="Times New Roman"/>
          <w:sz w:val="24"/>
          <w:szCs w:val="24"/>
        </w:rPr>
        <w:t xml:space="preserve">Written consent was sought and provided by all participants except those who were assessed as lacking capacity to take part in research.  For those participants, a personal consultee (relative, friend, </w:t>
      </w:r>
      <w:proofErr w:type="gramStart"/>
      <w:r w:rsidRPr="005322C6">
        <w:rPr>
          <w:rFonts w:ascii="Times New Roman" w:hAnsi="Times New Roman" w:cs="Times New Roman"/>
          <w:sz w:val="24"/>
          <w:szCs w:val="24"/>
        </w:rPr>
        <w:t>spouse</w:t>
      </w:r>
      <w:proofErr w:type="gramEnd"/>
      <w:r w:rsidRPr="005322C6">
        <w:rPr>
          <w:rFonts w:ascii="Times New Roman" w:hAnsi="Times New Roman" w:cs="Times New Roman"/>
          <w:sz w:val="24"/>
          <w:szCs w:val="24"/>
        </w:rPr>
        <w:t xml:space="preserve"> or independent advocate) provided either written or verbal agreement.</w:t>
      </w:r>
      <w:r>
        <w:rPr>
          <w:rFonts w:ascii="Times New Roman" w:hAnsi="Times New Roman" w:cs="Times New Roman"/>
          <w:sz w:val="24"/>
          <w:szCs w:val="24"/>
        </w:rPr>
        <w:t xml:space="preserve"> </w:t>
      </w:r>
      <w:r w:rsidR="00FE30A1" w:rsidRPr="00E13441">
        <w:rPr>
          <w:rFonts w:ascii="Times New Roman" w:hAnsi="Times New Roman" w:cs="Times New Roman"/>
          <w:sz w:val="24"/>
          <w:szCs w:val="24"/>
        </w:rPr>
        <w:t xml:space="preserve">People with </w:t>
      </w:r>
      <w:r w:rsidR="00FA12ED">
        <w:rPr>
          <w:rFonts w:ascii="Times New Roman" w:hAnsi="Times New Roman" w:cs="Times New Roman"/>
          <w:sz w:val="24"/>
          <w:szCs w:val="24"/>
        </w:rPr>
        <w:t>dementia</w:t>
      </w:r>
      <w:r w:rsidR="00FE30A1" w:rsidRPr="00E13441">
        <w:rPr>
          <w:rFonts w:ascii="Times New Roman" w:hAnsi="Times New Roman" w:cs="Times New Roman"/>
          <w:sz w:val="24"/>
          <w:szCs w:val="24"/>
        </w:rPr>
        <w:t xml:space="preserve"> assessed as lacking mental capacity were included</w:t>
      </w:r>
      <w:r w:rsidR="00207E12" w:rsidRPr="00E13441">
        <w:rPr>
          <w:rFonts w:ascii="Times New Roman" w:hAnsi="Times New Roman" w:cs="Times New Roman"/>
          <w:sz w:val="24"/>
          <w:szCs w:val="24"/>
        </w:rPr>
        <w:t xml:space="preserve"> in participant observations</w:t>
      </w:r>
      <w:r w:rsidR="00FE30A1" w:rsidRPr="00E13441">
        <w:rPr>
          <w:rFonts w:ascii="Times New Roman" w:hAnsi="Times New Roman" w:cs="Times New Roman"/>
          <w:sz w:val="24"/>
          <w:szCs w:val="24"/>
        </w:rPr>
        <w:t xml:space="preserve"> when a </w:t>
      </w:r>
      <w:r w:rsidR="008501F5" w:rsidRPr="00E13441">
        <w:rPr>
          <w:rFonts w:ascii="Times New Roman" w:hAnsi="Times New Roman" w:cs="Times New Roman"/>
          <w:sz w:val="24"/>
          <w:szCs w:val="24"/>
        </w:rPr>
        <w:t>personal consultee provided a favourable opinion</w:t>
      </w:r>
      <w:r w:rsidR="00FE30A1" w:rsidRPr="00E13441">
        <w:rPr>
          <w:rFonts w:ascii="Times New Roman" w:hAnsi="Times New Roman" w:cs="Times New Roman"/>
          <w:sz w:val="24"/>
          <w:szCs w:val="24"/>
        </w:rPr>
        <w:t xml:space="preserve">.  </w:t>
      </w:r>
      <w:r w:rsidR="00BB7539" w:rsidRPr="00E13441">
        <w:rPr>
          <w:rFonts w:ascii="Times New Roman" w:hAnsi="Times New Roman" w:cs="Times New Roman"/>
          <w:sz w:val="24"/>
          <w:szCs w:val="24"/>
        </w:rPr>
        <w:t>In line with HRA Social Care REC recommendations</w:t>
      </w:r>
      <w:r w:rsidR="009F5D29" w:rsidRPr="00E13441">
        <w:rPr>
          <w:rFonts w:ascii="Times New Roman" w:hAnsi="Times New Roman" w:cs="Times New Roman"/>
          <w:sz w:val="24"/>
          <w:szCs w:val="24"/>
        </w:rPr>
        <w:t xml:space="preserve">, </w:t>
      </w:r>
      <w:r w:rsidR="00BB7539" w:rsidRPr="00E13441">
        <w:rPr>
          <w:rFonts w:ascii="Times New Roman" w:hAnsi="Times New Roman" w:cs="Times New Roman"/>
          <w:sz w:val="24"/>
          <w:szCs w:val="24"/>
        </w:rPr>
        <w:t xml:space="preserve">only residents assessed as having capacity to take part in research were eligible to take part in </w:t>
      </w:r>
      <w:r w:rsidR="000C0478" w:rsidRPr="00E13441">
        <w:rPr>
          <w:rFonts w:ascii="Times New Roman" w:hAnsi="Times New Roman" w:cs="Times New Roman"/>
          <w:sz w:val="24"/>
          <w:szCs w:val="24"/>
        </w:rPr>
        <w:t xml:space="preserve">object-elicitation </w:t>
      </w:r>
      <w:r w:rsidR="00BB7539" w:rsidRPr="00E13441">
        <w:rPr>
          <w:rFonts w:ascii="Times New Roman" w:hAnsi="Times New Roman" w:cs="Times New Roman"/>
          <w:sz w:val="24"/>
          <w:szCs w:val="24"/>
        </w:rPr>
        <w:t>interviews</w:t>
      </w:r>
      <w:r w:rsidR="00F34AFA" w:rsidRPr="00E13441">
        <w:rPr>
          <w:rFonts w:ascii="Times New Roman" w:hAnsi="Times New Roman" w:cs="Times New Roman"/>
          <w:sz w:val="24"/>
          <w:szCs w:val="24"/>
        </w:rPr>
        <w:t xml:space="preserve">. </w:t>
      </w:r>
      <w:r w:rsidR="00FE30A1" w:rsidRPr="00E13441">
        <w:rPr>
          <w:rFonts w:ascii="Times New Roman" w:hAnsi="Times New Roman" w:cs="Times New Roman"/>
          <w:sz w:val="24"/>
          <w:szCs w:val="24"/>
        </w:rPr>
        <w:t xml:space="preserve"> </w:t>
      </w:r>
      <w:r w:rsidR="00F34AFA" w:rsidRPr="00E13441">
        <w:rPr>
          <w:rFonts w:ascii="Times New Roman" w:hAnsi="Times New Roman" w:cs="Times New Roman"/>
          <w:sz w:val="24"/>
          <w:szCs w:val="24"/>
        </w:rPr>
        <w:t>In addition to this, a process consent method was used at every participant observatio</w:t>
      </w:r>
      <w:r w:rsidR="008501F5" w:rsidRPr="00E13441">
        <w:rPr>
          <w:rFonts w:ascii="Times New Roman" w:hAnsi="Times New Roman" w:cs="Times New Roman"/>
          <w:sz w:val="24"/>
          <w:szCs w:val="24"/>
        </w:rPr>
        <w:t>n; this involved</w:t>
      </w:r>
      <w:r w:rsidR="00AE41E2" w:rsidRPr="00E13441">
        <w:rPr>
          <w:rFonts w:ascii="Times New Roman" w:hAnsi="Times New Roman" w:cs="Times New Roman"/>
          <w:sz w:val="24"/>
          <w:szCs w:val="24"/>
        </w:rPr>
        <w:t xml:space="preserve"> approaching each participant at every data collection point, making clear that research was taking place, what it involved and asking whether the participant was willing to take part. </w:t>
      </w:r>
    </w:p>
    <w:p w14:paraId="6E8E8D29" w14:textId="55AE9198" w:rsidR="001545D1" w:rsidRPr="00E13441" w:rsidRDefault="00232176">
      <w:pPr>
        <w:spacing w:line="480" w:lineRule="auto"/>
        <w:rPr>
          <w:rFonts w:ascii="Times New Roman" w:hAnsi="Times New Roman" w:cs="Times New Roman"/>
          <w:sz w:val="24"/>
          <w:szCs w:val="24"/>
          <w:lang w:eastAsia="en-GB"/>
        </w:rPr>
      </w:pPr>
      <w:r w:rsidRPr="00E13441">
        <w:rPr>
          <w:rFonts w:ascii="Times New Roman" w:hAnsi="Times New Roman" w:cs="Times New Roman"/>
          <w:sz w:val="24"/>
          <w:szCs w:val="24"/>
        </w:rPr>
        <w:t xml:space="preserve"> </w:t>
      </w:r>
      <w:r w:rsidR="005A5401" w:rsidRPr="00E13441">
        <w:rPr>
          <w:rFonts w:ascii="Times New Roman" w:hAnsi="Times New Roman" w:cs="Times New Roman"/>
          <w:sz w:val="24"/>
          <w:szCs w:val="24"/>
          <w:lang w:eastAsia="en-GB"/>
        </w:rPr>
        <w:t xml:space="preserve"> </w:t>
      </w:r>
    </w:p>
    <w:p w14:paraId="2F1DA81D" w14:textId="77777777" w:rsidR="008D7FF2" w:rsidRPr="00E13441" w:rsidRDefault="008D7FF2">
      <w:pPr>
        <w:spacing w:line="480" w:lineRule="auto"/>
        <w:rPr>
          <w:rFonts w:ascii="Times New Roman" w:hAnsi="Times New Roman" w:cs="Times New Roman"/>
          <w:i/>
          <w:sz w:val="24"/>
          <w:szCs w:val="24"/>
        </w:rPr>
      </w:pPr>
      <w:r w:rsidRPr="00E13441">
        <w:rPr>
          <w:rFonts w:ascii="Times New Roman" w:hAnsi="Times New Roman" w:cs="Times New Roman"/>
          <w:i/>
          <w:sz w:val="24"/>
          <w:szCs w:val="24"/>
        </w:rPr>
        <w:t>Data Analysis</w:t>
      </w:r>
    </w:p>
    <w:p w14:paraId="08C94E3B" w14:textId="69F61EB7" w:rsidR="0081154D" w:rsidRDefault="000E786B">
      <w:pPr>
        <w:spacing w:line="480" w:lineRule="auto"/>
        <w:rPr>
          <w:rFonts w:ascii="Times New Roman" w:hAnsi="Times New Roman" w:cs="Times New Roman"/>
          <w:sz w:val="24"/>
          <w:szCs w:val="24"/>
          <w:lang w:eastAsia="en-GB"/>
        </w:rPr>
      </w:pPr>
      <w:r w:rsidRPr="00E13441">
        <w:rPr>
          <w:rFonts w:ascii="Times New Roman" w:hAnsi="Times New Roman" w:cs="Times New Roman"/>
          <w:sz w:val="24"/>
          <w:szCs w:val="24"/>
          <w:lang w:eastAsia="en-GB"/>
        </w:rPr>
        <w:t>A framework a</w:t>
      </w:r>
      <w:r w:rsidR="003B29BA" w:rsidRPr="00E13441">
        <w:rPr>
          <w:rFonts w:ascii="Times New Roman" w:hAnsi="Times New Roman" w:cs="Times New Roman"/>
          <w:sz w:val="24"/>
          <w:szCs w:val="24"/>
          <w:lang w:eastAsia="en-GB"/>
        </w:rPr>
        <w:t>nalysis approach was used</w:t>
      </w:r>
      <w:r w:rsidR="0012084B">
        <w:rPr>
          <w:rFonts w:ascii="Times New Roman" w:hAnsi="Times New Roman" w:cs="Times New Roman"/>
          <w:sz w:val="24"/>
          <w:szCs w:val="24"/>
          <w:lang w:eastAsia="en-GB"/>
        </w:rPr>
        <w:t xml:space="preserve">, using </w:t>
      </w:r>
      <w:proofErr w:type="spellStart"/>
      <w:r w:rsidR="0012084B">
        <w:rPr>
          <w:rFonts w:ascii="Times New Roman" w:hAnsi="Times New Roman" w:cs="Times New Roman"/>
          <w:sz w:val="24"/>
          <w:szCs w:val="24"/>
          <w:lang w:eastAsia="en-GB"/>
        </w:rPr>
        <w:t>Nv</w:t>
      </w:r>
      <w:r w:rsidR="008501F5" w:rsidRPr="00E13441">
        <w:rPr>
          <w:rFonts w:ascii="Times New Roman" w:hAnsi="Times New Roman" w:cs="Times New Roman"/>
          <w:sz w:val="24"/>
          <w:szCs w:val="24"/>
          <w:lang w:eastAsia="en-GB"/>
        </w:rPr>
        <w:t>ivo</w:t>
      </w:r>
      <w:proofErr w:type="spellEnd"/>
      <w:r w:rsidR="008501F5" w:rsidRPr="00E13441">
        <w:rPr>
          <w:rFonts w:ascii="Times New Roman" w:hAnsi="Times New Roman" w:cs="Times New Roman"/>
          <w:sz w:val="24"/>
          <w:szCs w:val="24"/>
          <w:lang w:eastAsia="en-GB"/>
        </w:rPr>
        <w:t xml:space="preserve"> 11, </w:t>
      </w:r>
      <w:r w:rsidR="009C6422" w:rsidRPr="00E13441">
        <w:rPr>
          <w:rFonts w:ascii="Times New Roman" w:hAnsi="Times New Roman" w:cs="Times New Roman"/>
          <w:sz w:val="24"/>
          <w:szCs w:val="24"/>
          <w:lang w:eastAsia="en-GB"/>
        </w:rPr>
        <w:t xml:space="preserve">to </w:t>
      </w:r>
      <w:r w:rsidR="00884F47" w:rsidRPr="00E13441">
        <w:rPr>
          <w:rFonts w:ascii="Times New Roman" w:hAnsi="Times New Roman" w:cs="Times New Roman"/>
          <w:sz w:val="24"/>
          <w:szCs w:val="24"/>
          <w:lang w:eastAsia="en-GB"/>
        </w:rPr>
        <w:t xml:space="preserve">enable </w:t>
      </w:r>
      <w:r w:rsidRPr="00E13441">
        <w:rPr>
          <w:rFonts w:ascii="Times New Roman" w:hAnsi="Times New Roman" w:cs="Times New Roman"/>
          <w:sz w:val="24"/>
          <w:szCs w:val="24"/>
          <w:lang w:eastAsia="en-GB"/>
        </w:rPr>
        <w:t xml:space="preserve">structured and factual questions </w:t>
      </w:r>
      <w:r w:rsidR="00884F47" w:rsidRPr="00E13441">
        <w:rPr>
          <w:rFonts w:ascii="Times New Roman" w:hAnsi="Times New Roman" w:cs="Times New Roman"/>
          <w:sz w:val="24"/>
          <w:szCs w:val="24"/>
          <w:lang w:eastAsia="en-GB"/>
        </w:rPr>
        <w:t xml:space="preserve">to be asked </w:t>
      </w:r>
      <w:r w:rsidRPr="00E13441">
        <w:rPr>
          <w:rFonts w:ascii="Times New Roman" w:hAnsi="Times New Roman" w:cs="Times New Roman"/>
          <w:sz w:val="24"/>
          <w:szCs w:val="24"/>
          <w:lang w:eastAsia="en-GB"/>
        </w:rPr>
        <w:t xml:space="preserve">of the data </w:t>
      </w:r>
      <w:r w:rsidR="00B51819" w:rsidRPr="00E13441">
        <w:rPr>
          <w:rFonts w:ascii="Times New Roman" w:hAnsi="Times New Roman" w:cs="Times New Roman"/>
          <w:sz w:val="24"/>
          <w:szCs w:val="24"/>
          <w:lang w:eastAsia="en-GB"/>
        </w:rPr>
        <w:fldChar w:fldCharType="begin" w:fldLock="1"/>
      </w:r>
      <w:r w:rsidR="003B0591" w:rsidRPr="00E13441">
        <w:rPr>
          <w:rFonts w:ascii="Times New Roman" w:hAnsi="Times New Roman" w:cs="Times New Roman"/>
          <w:sz w:val="24"/>
          <w:szCs w:val="24"/>
          <w:lang w:eastAsia="en-GB"/>
        </w:rPr>
        <w:instrText>ADDIN CSL_CITATION {"citationItems":[{"id":"ITEM-1","itemData":{"DOI":"10.7748/nr2011.01.18.2.52.c8284","ISBN":"1855213656","ISSN":"1471-2288","PMID":"21319484","abstract":"Policies and procedures govern organizations whether they are private or public, for-profit or not-for-profit. Review of such policies and procedures are done periodically to ensure optimum efficiency within the organization. Framework analysis is a qualitative method that is aptly suited for applied policy research. Framework analysis is better adapted to research that has specific questions, a limited time frame, a pre-designed sample and a priori issues. In the analysis, data is sifted, charted and sorted in accordance with key issues and themes using five steps: familiarization; identifying a thematic framework; indexing; charting; and mapping and interpretation. Framework analysis provides an excellent tool to assess policies and procedures from the very people that they affect.","author":[{"dropping-particle":"","family":"Srivastava","given":"A","non-dropping-particle":"","parse-names":false,"suffix":""},{"dropping-particle":"","family":"Thomson","given":"S B","non-dropping-particle":"","parse-names":false,"suffix":""}],"container-title":"Applied Policy Research. JOAAG","id":"ITEM-1","issue":"2","issued":{"date-parts":[["2009"]]},"page":"72-79","title":"Framework Analysis: A Qualitative Methodology for","type":"article-journal","volume":"4"},"uris":["http://www.mendeley.com/documents/?uuid=72e645c0-c580-452f-9938-6032696fb7b5"]},{"id":"ITEM-2","itemData":{"author":[{"dropping-particle":"","family":"Ritchie","given":"J.","non-dropping-particle":"","parse-names":false,"suffix":""},{"dropping-particle":"","family":"Spencer","given":"L.","non-dropping-particle":"","parse-names":false,"suffix":""}],"chapter-number":"Qualitativ","container-title":"Analysing qualitative data","editor":[{"dropping-particle":"","family":"Bryman","given":"A","non-dropping-particle":"","parse-names":false,"suffix":""},{"dropping-particle":"","family":"Burgess","given":"R. G","non-dropping-particle":"","parse-names":false,"suffix":""}],"id":"ITEM-2","issued":{"date-parts":[["1994"]]},"page":"173-194","publisher":"Routledge: London","title":"Analysing qualitative data","type":"chapter"},"uris":["http://www.mendeley.com/documents/?uuid=03fdfa8b-7688-4efa-9038-32b511ada998"]}],"mendeley":{"formattedCitation":"(Ritchie and Spencer, 1994; Srivastava and Thomson, 2009)","plainTextFormattedCitation":"(Ritchie and Spencer, 1994; Srivastava and Thomson, 2009)","previouslyFormattedCitation":"(Ritchie and Spencer, 1994; Srivastava and Thomson, 2009)"},"properties":{"noteIndex":0},"schema":"https://github.com/citation-style-language/schema/raw/master/csl-citation.json"}</w:instrText>
      </w:r>
      <w:r w:rsidR="00B51819" w:rsidRPr="00E13441">
        <w:rPr>
          <w:rFonts w:ascii="Times New Roman" w:hAnsi="Times New Roman" w:cs="Times New Roman"/>
          <w:sz w:val="24"/>
          <w:szCs w:val="24"/>
          <w:lang w:eastAsia="en-GB"/>
        </w:rPr>
        <w:fldChar w:fldCharType="separate"/>
      </w:r>
      <w:r w:rsidR="00B51819" w:rsidRPr="00E13441">
        <w:rPr>
          <w:rFonts w:ascii="Times New Roman" w:hAnsi="Times New Roman" w:cs="Times New Roman"/>
          <w:noProof/>
          <w:sz w:val="24"/>
          <w:szCs w:val="24"/>
          <w:lang w:eastAsia="en-GB"/>
        </w:rPr>
        <w:t xml:space="preserve">(Ritchie and Spencer, 1994; Srivastava and Thomson, </w:t>
      </w:r>
      <w:r w:rsidR="00B51819" w:rsidRPr="00E13441">
        <w:rPr>
          <w:rFonts w:ascii="Times New Roman" w:hAnsi="Times New Roman" w:cs="Times New Roman"/>
          <w:noProof/>
          <w:sz w:val="24"/>
          <w:szCs w:val="24"/>
          <w:lang w:eastAsia="en-GB"/>
        </w:rPr>
        <w:lastRenderedPageBreak/>
        <w:t>2009)</w:t>
      </w:r>
      <w:r w:rsidR="00B51819" w:rsidRPr="00E13441">
        <w:rPr>
          <w:rFonts w:ascii="Times New Roman" w:hAnsi="Times New Roman" w:cs="Times New Roman"/>
          <w:sz w:val="24"/>
          <w:szCs w:val="24"/>
          <w:lang w:eastAsia="en-GB"/>
        </w:rPr>
        <w:fldChar w:fldCharType="end"/>
      </w:r>
      <w:r w:rsidRPr="00E13441">
        <w:rPr>
          <w:rFonts w:ascii="Times New Roman" w:hAnsi="Times New Roman" w:cs="Times New Roman"/>
          <w:sz w:val="24"/>
          <w:szCs w:val="24"/>
          <w:lang w:eastAsia="en-GB"/>
        </w:rPr>
        <w:t xml:space="preserve">. </w:t>
      </w:r>
      <w:r w:rsidR="007423C6" w:rsidRPr="007423C6">
        <w:rPr>
          <w:rFonts w:ascii="Times New Roman" w:hAnsi="Times New Roman" w:cs="Times New Roman"/>
          <w:sz w:val="24"/>
          <w:szCs w:val="24"/>
          <w:lang w:eastAsia="en-GB"/>
        </w:rPr>
        <w:t xml:space="preserve"> </w:t>
      </w:r>
      <w:bookmarkStart w:id="6" w:name="_Hlk63243891"/>
      <w:r w:rsidR="00D70AD3">
        <w:rPr>
          <w:rFonts w:ascii="Times New Roman" w:hAnsi="Times New Roman" w:cs="Times New Roman"/>
          <w:sz w:val="24"/>
          <w:szCs w:val="24"/>
          <w:lang w:eastAsia="en-GB"/>
        </w:rPr>
        <w:t>A</w:t>
      </w:r>
      <w:r w:rsidR="007423C6" w:rsidRPr="007423C6">
        <w:rPr>
          <w:rFonts w:ascii="Times New Roman" w:hAnsi="Times New Roman" w:cs="Times New Roman"/>
          <w:sz w:val="24"/>
          <w:szCs w:val="24"/>
          <w:lang w:eastAsia="en-GB"/>
        </w:rPr>
        <w:t xml:space="preserve"> prime concern was to describe and interpret what was happening within a particular context</w:t>
      </w:r>
      <w:r w:rsidR="00D70AD3">
        <w:rPr>
          <w:rFonts w:ascii="Times New Roman" w:hAnsi="Times New Roman" w:cs="Times New Roman"/>
          <w:sz w:val="24"/>
          <w:szCs w:val="24"/>
          <w:lang w:eastAsia="en-GB"/>
        </w:rPr>
        <w:t xml:space="preserve">, how objects were </w:t>
      </w:r>
      <w:r w:rsidR="00566248">
        <w:rPr>
          <w:rFonts w:ascii="Times New Roman" w:hAnsi="Times New Roman" w:cs="Times New Roman"/>
          <w:sz w:val="24"/>
          <w:szCs w:val="24"/>
          <w:lang w:eastAsia="en-GB"/>
        </w:rPr>
        <w:t>used</w:t>
      </w:r>
      <w:r w:rsidR="00D70AD3">
        <w:rPr>
          <w:rFonts w:ascii="Times New Roman" w:hAnsi="Times New Roman" w:cs="Times New Roman"/>
          <w:sz w:val="24"/>
          <w:szCs w:val="24"/>
          <w:lang w:eastAsia="en-GB"/>
        </w:rPr>
        <w:t xml:space="preserve"> in practice and </w:t>
      </w:r>
      <w:r w:rsidR="00566248">
        <w:rPr>
          <w:rFonts w:ascii="Times New Roman" w:hAnsi="Times New Roman" w:cs="Times New Roman"/>
          <w:sz w:val="24"/>
          <w:szCs w:val="24"/>
          <w:lang w:eastAsia="en-GB"/>
        </w:rPr>
        <w:t xml:space="preserve">their inclusion in </w:t>
      </w:r>
      <w:r w:rsidR="00D70AD3">
        <w:rPr>
          <w:rFonts w:ascii="Times New Roman" w:hAnsi="Times New Roman" w:cs="Times New Roman"/>
          <w:sz w:val="24"/>
          <w:szCs w:val="24"/>
          <w:lang w:eastAsia="en-GB"/>
        </w:rPr>
        <w:t>policy</w:t>
      </w:r>
      <w:r w:rsidR="00566248">
        <w:rPr>
          <w:rFonts w:ascii="Times New Roman" w:hAnsi="Times New Roman" w:cs="Times New Roman"/>
          <w:sz w:val="24"/>
          <w:szCs w:val="24"/>
          <w:lang w:eastAsia="en-GB"/>
        </w:rPr>
        <w:t xml:space="preserve"> and practice</w:t>
      </w:r>
      <w:r w:rsidR="00D70AD3">
        <w:rPr>
          <w:rFonts w:ascii="Times New Roman" w:hAnsi="Times New Roman" w:cs="Times New Roman"/>
          <w:sz w:val="24"/>
          <w:szCs w:val="24"/>
          <w:lang w:eastAsia="en-GB"/>
        </w:rPr>
        <w:t xml:space="preserve"> documents.</w:t>
      </w:r>
      <w:bookmarkEnd w:id="6"/>
    </w:p>
    <w:p w14:paraId="72BA5C7D" w14:textId="372AF36F" w:rsidR="004D527B" w:rsidRDefault="000E786B">
      <w:pPr>
        <w:spacing w:line="480" w:lineRule="auto"/>
        <w:rPr>
          <w:rFonts w:ascii="Times New Roman" w:hAnsi="Times New Roman" w:cs="Times New Roman"/>
          <w:sz w:val="24"/>
          <w:szCs w:val="24"/>
          <w:lang w:eastAsia="en-GB"/>
        </w:rPr>
      </w:pPr>
      <w:r w:rsidRPr="00E13441">
        <w:rPr>
          <w:rFonts w:ascii="Times New Roman" w:hAnsi="Times New Roman" w:cs="Times New Roman"/>
          <w:sz w:val="24"/>
          <w:szCs w:val="24"/>
          <w:lang w:eastAsia="en-GB"/>
        </w:rPr>
        <w:t>The first step o</w:t>
      </w:r>
      <w:r w:rsidR="007002B5" w:rsidRPr="00E13441">
        <w:rPr>
          <w:rFonts w:ascii="Times New Roman" w:hAnsi="Times New Roman" w:cs="Times New Roman"/>
          <w:sz w:val="24"/>
          <w:szCs w:val="24"/>
          <w:lang w:eastAsia="en-GB"/>
        </w:rPr>
        <w:t xml:space="preserve">f familiarisation provided an opportunity to gain an </w:t>
      </w:r>
      <w:r w:rsidR="000333C3" w:rsidRPr="00E13441">
        <w:rPr>
          <w:rFonts w:ascii="Times New Roman" w:hAnsi="Times New Roman" w:cs="Times New Roman"/>
          <w:sz w:val="24"/>
          <w:szCs w:val="24"/>
          <w:lang w:eastAsia="en-GB"/>
        </w:rPr>
        <w:t>overview of the data provided by the three participant groups</w:t>
      </w:r>
      <w:r w:rsidR="007002B5" w:rsidRPr="00E13441">
        <w:rPr>
          <w:rFonts w:ascii="Times New Roman" w:hAnsi="Times New Roman" w:cs="Times New Roman"/>
          <w:sz w:val="24"/>
          <w:szCs w:val="24"/>
          <w:lang w:eastAsia="en-GB"/>
        </w:rPr>
        <w:t xml:space="preserve">. </w:t>
      </w:r>
      <w:r w:rsidR="000333C3" w:rsidRPr="00E13441">
        <w:rPr>
          <w:rFonts w:ascii="Times New Roman" w:hAnsi="Times New Roman" w:cs="Times New Roman"/>
          <w:sz w:val="24"/>
          <w:szCs w:val="24"/>
          <w:lang w:eastAsia="en-GB"/>
        </w:rPr>
        <w:t xml:space="preserve"> </w:t>
      </w:r>
      <w:r w:rsidR="00F13C88" w:rsidRPr="00E13441">
        <w:rPr>
          <w:rFonts w:ascii="Times New Roman" w:hAnsi="Times New Roman" w:cs="Times New Roman"/>
          <w:sz w:val="24"/>
          <w:szCs w:val="24"/>
          <w:lang w:eastAsia="en-GB"/>
        </w:rPr>
        <w:t>T</w:t>
      </w:r>
      <w:r w:rsidR="000333C3" w:rsidRPr="00E13441">
        <w:rPr>
          <w:rFonts w:ascii="Times New Roman" w:hAnsi="Times New Roman" w:cs="Times New Roman"/>
          <w:sz w:val="24"/>
          <w:szCs w:val="24"/>
          <w:lang w:eastAsia="en-GB"/>
        </w:rPr>
        <w:t xml:space="preserve">ranscripts </w:t>
      </w:r>
      <w:r w:rsidR="00755A09">
        <w:rPr>
          <w:rFonts w:ascii="Times New Roman" w:hAnsi="Times New Roman" w:cs="Times New Roman"/>
          <w:sz w:val="24"/>
          <w:szCs w:val="24"/>
          <w:lang w:eastAsia="en-GB"/>
        </w:rPr>
        <w:t xml:space="preserve">and fieldnotes </w:t>
      </w:r>
      <w:r w:rsidR="00F13C88" w:rsidRPr="00E13441">
        <w:rPr>
          <w:rFonts w:ascii="Times New Roman" w:hAnsi="Times New Roman" w:cs="Times New Roman"/>
          <w:sz w:val="24"/>
          <w:szCs w:val="24"/>
          <w:lang w:eastAsia="en-GB"/>
        </w:rPr>
        <w:t>were</w:t>
      </w:r>
      <w:r w:rsidR="007455BE" w:rsidRPr="00E13441">
        <w:rPr>
          <w:rFonts w:ascii="Times New Roman" w:hAnsi="Times New Roman" w:cs="Times New Roman"/>
          <w:sz w:val="24"/>
          <w:szCs w:val="24"/>
          <w:lang w:eastAsia="en-GB"/>
        </w:rPr>
        <w:t xml:space="preserve"> read and </w:t>
      </w:r>
      <w:r w:rsidR="000333C3" w:rsidRPr="00E13441">
        <w:rPr>
          <w:rFonts w:ascii="Times New Roman" w:hAnsi="Times New Roman" w:cs="Times New Roman"/>
          <w:sz w:val="24"/>
          <w:szCs w:val="24"/>
          <w:lang w:eastAsia="en-GB"/>
        </w:rPr>
        <w:t xml:space="preserve">audio-recordings </w:t>
      </w:r>
      <w:r w:rsidR="007455BE" w:rsidRPr="00E13441">
        <w:rPr>
          <w:rFonts w:ascii="Times New Roman" w:hAnsi="Times New Roman" w:cs="Times New Roman"/>
          <w:sz w:val="24"/>
          <w:szCs w:val="24"/>
          <w:lang w:eastAsia="en-GB"/>
        </w:rPr>
        <w:t xml:space="preserve">listened to </w:t>
      </w:r>
      <w:r w:rsidR="000333C3" w:rsidRPr="00E13441">
        <w:rPr>
          <w:rFonts w:ascii="Times New Roman" w:hAnsi="Times New Roman" w:cs="Times New Roman"/>
          <w:sz w:val="24"/>
          <w:szCs w:val="24"/>
          <w:lang w:eastAsia="en-GB"/>
        </w:rPr>
        <w:t>whilst mak</w:t>
      </w:r>
      <w:r w:rsidRPr="00E13441">
        <w:rPr>
          <w:rFonts w:ascii="Times New Roman" w:hAnsi="Times New Roman" w:cs="Times New Roman"/>
          <w:sz w:val="24"/>
          <w:szCs w:val="24"/>
          <w:lang w:eastAsia="en-GB"/>
        </w:rPr>
        <w:t>ing</w:t>
      </w:r>
      <w:r w:rsidR="000333C3" w:rsidRPr="00E13441">
        <w:rPr>
          <w:rFonts w:ascii="Times New Roman" w:hAnsi="Times New Roman" w:cs="Times New Roman"/>
          <w:sz w:val="24"/>
          <w:szCs w:val="24"/>
          <w:lang w:eastAsia="en-GB"/>
        </w:rPr>
        <w:t xml:space="preserve"> notes about their content</w:t>
      </w:r>
      <w:r w:rsidR="00F34AFA" w:rsidRPr="00E13441">
        <w:rPr>
          <w:rFonts w:ascii="Times New Roman" w:hAnsi="Times New Roman" w:cs="Times New Roman"/>
          <w:sz w:val="24"/>
          <w:szCs w:val="24"/>
          <w:lang w:eastAsia="en-GB"/>
        </w:rPr>
        <w:t xml:space="preserve">. </w:t>
      </w:r>
      <w:r w:rsidR="00467C33" w:rsidRPr="00467C33">
        <w:rPr>
          <w:rFonts w:ascii="Times New Roman" w:hAnsi="Times New Roman" w:cs="Times New Roman"/>
          <w:sz w:val="24"/>
          <w:szCs w:val="24"/>
          <w:lang w:eastAsia="en-GB"/>
        </w:rPr>
        <w:t>The second stage of the analytical process was to organise the data in a meaningful and manageable way</w:t>
      </w:r>
      <w:r w:rsidR="00447F2A">
        <w:rPr>
          <w:rFonts w:ascii="Times New Roman" w:hAnsi="Times New Roman" w:cs="Times New Roman"/>
          <w:sz w:val="24"/>
          <w:szCs w:val="24"/>
          <w:lang w:eastAsia="en-GB"/>
        </w:rPr>
        <w:t xml:space="preserve"> to aid</w:t>
      </w:r>
      <w:r w:rsidR="00467C33" w:rsidRPr="00467C33">
        <w:rPr>
          <w:rFonts w:ascii="Times New Roman" w:hAnsi="Times New Roman" w:cs="Times New Roman"/>
          <w:sz w:val="24"/>
          <w:szCs w:val="24"/>
          <w:lang w:eastAsia="en-GB"/>
        </w:rPr>
        <w:t xml:space="preserve"> future exploration and the retrieval and examination of data </w:t>
      </w:r>
      <w:r w:rsidR="00447F2A">
        <w:rPr>
          <w:rFonts w:ascii="Times New Roman" w:hAnsi="Times New Roman" w:cs="Times New Roman"/>
          <w:sz w:val="24"/>
          <w:szCs w:val="24"/>
          <w:lang w:eastAsia="en-GB"/>
        </w:rPr>
        <w:t>later</w:t>
      </w:r>
      <w:r w:rsidR="00B756AD">
        <w:rPr>
          <w:rFonts w:ascii="Times New Roman" w:hAnsi="Times New Roman" w:cs="Times New Roman"/>
          <w:sz w:val="24"/>
          <w:szCs w:val="24"/>
          <w:lang w:eastAsia="en-GB"/>
        </w:rPr>
        <w:t>-</w:t>
      </w:r>
      <w:r w:rsidR="00447F2A">
        <w:rPr>
          <w:rFonts w:ascii="Times New Roman" w:hAnsi="Times New Roman" w:cs="Times New Roman"/>
          <w:sz w:val="24"/>
          <w:szCs w:val="24"/>
          <w:lang w:eastAsia="en-GB"/>
        </w:rPr>
        <w:t xml:space="preserve">on. The formation of </w:t>
      </w:r>
      <w:r w:rsidR="00467C33" w:rsidRPr="00467C33">
        <w:rPr>
          <w:rFonts w:ascii="Times New Roman" w:hAnsi="Times New Roman" w:cs="Times New Roman"/>
          <w:sz w:val="24"/>
          <w:szCs w:val="24"/>
          <w:lang w:eastAsia="en-GB"/>
        </w:rPr>
        <w:t>framework categories informed by a priori concerns and emergent issues allow</w:t>
      </w:r>
      <w:r w:rsidR="00447F2A">
        <w:rPr>
          <w:rFonts w:ascii="Times New Roman" w:hAnsi="Times New Roman" w:cs="Times New Roman"/>
          <w:sz w:val="24"/>
          <w:szCs w:val="24"/>
          <w:lang w:eastAsia="en-GB"/>
        </w:rPr>
        <w:t>ed</w:t>
      </w:r>
      <w:r w:rsidR="00467C33" w:rsidRPr="00467C33">
        <w:rPr>
          <w:rFonts w:ascii="Times New Roman" w:hAnsi="Times New Roman" w:cs="Times New Roman"/>
          <w:sz w:val="24"/>
          <w:szCs w:val="24"/>
          <w:lang w:eastAsia="en-GB"/>
        </w:rPr>
        <w:t xml:space="preserve"> the identification of categories that best fit the research questions.  </w:t>
      </w:r>
      <w:r w:rsidR="00447F2A">
        <w:rPr>
          <w:rFonts w:ascii="Times New Roman" w:hAnsi="Times New Roman" w:cs="Times New Roman"/>
          <w:sz w:val="24"/>
          <w:szCs w:val="24"/>
          <w:lang w:eastAsia="en-GB"/>
        </w:rPr>
        <w:t>This is also meant the framework included the interests of the researcher and issues pertinent to participants (Richie and S</w:t>
      </w:r>
      <w:r w:rsidR="00FE779E">
        <w:rPr>
          <w:rFonts w:ascii="Times New Roman" w:hAnsi="Times New Roman" w:cs="Times New Roman"/>
          <w:sz w:val="24"/>
          <w:szCs w:val="24"/>
          <w:lang w:eastAsia="en-GB"/>
        </w:rPr>
        <w:t>pencer, 1994</w:t>
      </w:r>
      <w:r w:rsidR="00447F2A">
        <w:rPr>
          <w:rFonts w:ascii="Times New Roman" w:hAnsi="Times New Roman" w:cs="Times New Roman"/>
          <w:sz w:val="24"/>
          <w:szCs w:val="24"/>
          <w:lang w:eastAsia="en-GB"/>
        </w:rPr>
        <w:t xml:space="preserve">). </w:t>
      </w:r>
    </w:p>
    <w:p w14:paraId="4F3B6133" w14:textId="77777777" w:rsidR="009B65EA" w:rsidRDefault="009B65EA">
      <w:pPr>
        <w:spacing w:line="480" w:lineRule="auto"/>
        <w:rPr>
          <w:rFonts w:ascii="Times New Roman" w:hAnsi="Times New Roman" w:cs="Times New Roman"/>
          <w:sz w:val="24"/>
          <w:szCs w:val="24"/>
          <w:lang w:eastAsia="en-GB"/>
        </w:rPr>
      </w:pPr>
    </w:p>
    <w:p w14:paraId="162E399D" w14:textId="22054FD6" w:rsidR="009B65EA" w:rsidRDefault="00447F2A">
      <w:pPr>
        <w:spacing w:line="480" w:lineRule="auto"/>
        <w:rPr>
          <w:rFonts w:ascii="Times New Roman" w:hAnsi="Times New Roman" w:cs="Times New Roman"/>
          <w:sz w:val="24"/>
          <w:szCs w:val="24"/>
          <w:lang w:eastAsia="en-GB"/>
        </w:rPr>
      </w:pPr>
      <w:bookmarkStart w:id="7" w:name="_Hlk63244826"/>
      <w:r>
        <w:rPr>
          <w:rFonts w:ascii="Times New Roman" w:hAnsi="Times New Roman" w:cs="Times New Roman"/>
          <w:sz w:val="24"/>
          <w:szCs w:val="24"/>
          <w:lang w:eastAsia="en-GB"/>
        </w:rPr>
        <w:t>A</w:t>
      </w:r>
      <w:r w:rsidR="00467C33" w:rsidRPr="00467C33">
        <w:rPr>
          <w:rFonts w:ascii="Times New Roman" w:hAnsi="Times New Roman" w:cs="Times New Roman"/>
          <w:sz w:val="24"/>
          <w:szCs w:val="24"/>
          <w:lang w:eastAsia="en-GB"/>
        </w:rPr>
        <w:t xml:space="preserve"> set of preliminary co</w:t>
      </w:r>
      <w:r w:rsidR="00467C33">
        <w:rPr>
          <w:rFonts w:ascii="Times New Roman" w:hAnsi="Times New Roman" w:cs="Times New Roman"/>
          <w:sz w:val="24"/>
          <w:szCs w:val="24"/>
          <w:lang w:eastAsia="en-GB"/>
        </w:rPr>
        <w:t>des were produced in step one</w:t>
      </w:r>
      <w:r w:rsidR="006B3224">
        <w:rPr>
          <w:rFonts w:ascii="Times New Roman" w:hAnsi="Times New Roman" w:cs="Times New Roman"/>
          <w:sz w:val="24"/>
          <w:szCs w:val="24"/>
          <w:lang w:eastAsia="en-GB"/>
        </w:rPr>
        <w:t xml:space="preserve"> pulling together all data sets, providing overall themes about what was said within interviews and what was observed in practice. </w:t>
      </w:r>
      <w:bookmarkEnd w:id="7"/>
      <w:r w:rsidR="006B3224">
        <w:rPr>
          <w:rFonts w:ascii="Times New Roman" w:hAnsi="Times New Roman" w:cs="Times New Roman"/>
          <w:sz w:val="24"/>
          <w:szCs w:val="24"/>
          <w:lang w:eastAsia="en-GB"/>
        </w:rPr>
        <w:t>The</w:t>
      </w:r>
      <w:r w:rsidR="00467C33">
        <w:rPr>
          <w:rFonts w:ascii="Times New Roman" w:hAnsi="Times New Roman" w:cs="Times New Roman"/>
          <w:sz w:val="24"/>
          <w:szCs w:val="24"/>
          <w:lang w:eastAsia="en-GB"/>
        </w:rPr>
        <w:t xml:space="preserve"> next step </w:t>
      </w:r>
      <w:r>
        <w:rPr>
          <w:rFonts w:ascii="Times New Roman" w:hAnsi="Times New Roman" w:cs="Times New Roman"/>
          <w:sz w:val="24"/>
          <w:szCs w:val="24"/>
          <w:lang w:eastAsia="en-GB"/>
        </w:rPr>
        <w:t xml:space="preserve">was to </w:t>
      </w:r>
      <w:r w:rsidR="00467C33" w:rsidRPr="00467C33">
        <w:rPr>
          <w:rFonts w:ascii="Times New Roman" w:hAnsi="Times New Roman" w:cs="Times New Roman"/>
          <w:sz w:val="24"/>
          <w:szCs w:val="24"/>
          <w:lang w:eastAsia="en-GB"/>
        </w:rPr>
        <w:t>ask specific questions related to the research question</w:t>
      </w:r>
      <w:r w:rsidR="004D527B">
        <w:rPr>
          <w:rFonts w:ascii="Times New Roman" w:hAnsi="Times New Roman" w:cs="Times New Roman"/>
          <w:sz w:val="24"/>
          <w:szCs w:val="24"/>
          <w:lang w:eastAsia="en-GB"/>
        </w:rPr>
        <w:t xml:space="preserve"> such as</w:t>
      </w:r>
      <w:r w:rsidR="00D25F02">
        <w:rPr>
          <w:rFonts w:ascii="Times New Roman" w:hAnsi="Times New Roman" w:cs="Times New Roman"/>
          <w:sz w:val="24"/>
          <w:szCs w:val="24"/>
          <w:lang w:eastAsia="en-GB"/>
        </w:rPr>
        <w:t xml:space="preserve">: </w:t>
      </w:r>
      <w:r w:rsidR="0072524E">
        <w:rPr>
          <w:rFonts w:ascii="Times New Roman" w:hAnsi="Times New Roman" w:cs="Times New Roman"/>
          <w:sz w:val="24"/>
          <w:szCs w:val="24"/>
          <w:lang w:eastAsia="en-GB"/>
        </w:rPr>
        <w:t xml:space="preserve">(1) </w:t>
      </w:r>
      <w:r w:rsidR="00D25F02" w:rsidRPr="0098311D">
        <w:rPr>
          <w:rFonts w:ascii="Times New Roman" w:hAnsi="Times New Roman" w:cs="Times New Roman"/>
          <w:sz w:val="24"/>
          <w:szCs w:val="24"/>
          <w:lang w:eastAsia="en-GB"/>
        </w:rPr>
        <w:t>How are decisions made relating to personal possessions and who is involved in decision-making?</w:t>
      </w:r>
      <w:r w:rsidR="0072524E">
        <w:rPr>
          <w:rFonts w:ascii="Times New Roman" w:hAnsi="Times New Roman" w:cs="Times New Roman"/>
          <w:sz w:val="24"/>
          <w:szCs w:val="24"/>
          <w:lang w:eastAsia="en-GB"/>
        </w:rPr>
        <w:t xml:space="preserve"> (2) </w:t>
      </w:r>
      <w:r w:rsidR="00D25F02" w:rsidRPr="0098311D">
        <w:rPr>
          <w:rFonts w:ascii="Times New Roman" w:hAnsi="Times New Roman" w:cs="Times New Roman"/>
          <w:sz w:val="24"/>
          <w:szCs w:val="24"/>
          <w:lang w:eastAsia="en-GB"/>
        </w:rPr>
        <w:t xml:space="preserve">Who is responsible for bringing personal possessions into the care home, and how are future objects acquired? </w:t>
      </w:r>
      <w:r w:rsidR="0072524E">
        <w:rPr>
          <w:rFonts w:ascii="Times New Roman" w:hAnsi="Times New Roman" w:cs="Times New Roman"/>
          <w:sz w:val="24"/>
          <w:szCs w:val="24"/>
          <w:lang w:eastAsia="en-GB"/>
        </w:rPr>
        <w:t xml:space="preserve">(3) </w:t>
      </w:r>
      <w:r w:rsidR="00D25F02" w:rsidRPr="0098311D">
        <w:rPr>
          <w:rFonts w:ascii="Times New Roman" w:hAnsi="Times New Roman" w:cs="Times New Roman"/>
          <w:sz w:val="24"/>
          <w:szCs w:val="24"/>
          <w:lang w:eastAsia="en-GB"/>
        </w:rPr>
        <w:t>How are functional objects used in care homes and who uses them?</w:t>
      </w:r>
      <w:r w:rsidR="0072524E">
        <w:rPr>
          <w:rFonts w:ascii="Times New Roman" w:hAnsi="Times New Roman" w:cs="Times New Roman"/>
          <w:sz w:val="24"/>
          <w:szCs w:val="24"/>
          <w:lang w:eastAsia="en-GB"/>
        </w:rPr>
        <w:t xml:space="preserve"> (4)  A</w:t>
      </w:r>
      <w:r w:rsidR="00D25F02" w:rsidRPr="0098311D">
        <w:rPr>
          <w:rFonts w:ascii="Times New Roman" w:hAnsi="Times New Roman" w:cs="Times New Roman"/>
          <w:sz w:val="24"/>
          <w:szCs w:val="24"/>
          <w:lang w:eastAsia="en-GB"/>
        </w:rPr>
        <w:t>re measures taken to control objects in the care home and if so what measures and by whom?</w:t>
      </w:r>
      <w:r w:rsidR="009B65EA">
        <w:rPr>
          <w:rFonts w:ascii="Times New Roman" w:hAnsi="Times New Roman" w:cs="Times New Roman"/>
          <w:sz w:val="24"/>
          <w:szCs w:val="24"/>
          <w:lang w:eastAsia="en-GB"/>
        </w:rPr>
        <w:t xml:space="preserve"> </w:t>
      </w:r>
    </w:p>
    <w:p w14:paraId="7DACF714" w14:textId="03104BB0" w:rsidR="00467C33" w:rsidRPr="00467C33" w:rsidRDefault="00467C33">
      <w:pPr>
        <w:spacing w:line="480" w:lineRule="auto"/>
        <w:rPr>
          <w:rFonts w:ascii="Times New Roman" w:hAnsi="Times New Roman" w:cs="Times New Roman"/>
          <w:sz w:val="24"/>
          <w:szCs w:val="24"/>
          <w:lang w:eastAsia="en-GB"/>
        </w:rPr>
      </w:pPr>
      <w:r w:rsidRPr="00467C33">
        <w:rPr>
          <w:rFonts w:ascii="Times New Roman" w:hAnsi="Times New Roman" w:cs="Times New Roman"/>
          <w:sz w:val="24"/>
          <w:szCs w:val="24"/>
          <w:lang w:eastAsia="en-GB"/>
        </w:rPr>
        <w:t>Codes created th</w:t>
      </w:r>
      <w:r w:rsidR="00D25F02">
        <w:rPr>
          <w:rFonts w:ascii="Times New Roman" w:hAnsi="Times New Roman" w:cs="Times New Roman"/>
          <w:sz w:val="24"/>
          <w:szCs w:val="24"/>
          <w:lang w:eastAsia="en-GB"/>
        </w:rPr>
        <w:t>rough</w:t>
      </w:r>
      <w:r w:rsidRPr="00467C33">
        <w:rPr>
          <w:rFonts w:ascii="Times New Roman" w:hAnsi="Times New Roman" w:cs="Times New Roman"/>
          <w:sz w:val="24"/>
          <w:szCs w:val="24"/>
          <w:lang w:eastAsia="en-GB"/>
        </w:rPr>
        <w:t xml:space="preserve"> interview and observational data were merged</w:t>
      </w:r>
      <w:r w:rsidR="00EC17F4">
        <w:rPr>
          <w:rFonts w:ascii="Times New Roman" w:hAnsi="Times New Roman" w:cs="Times New Roman"/>
          <w:sz w:val="24"/>
          <w:szCs w:val="24"/>
          <w:lang w:eastAsia="en-GB"/>
        </w:rPr>
        <w:t xml:space="preserve"> and</w:t>
      </w:r>
      <w:r w:rsidRPr="00467C33">
        <w:rPr>
          <w:rFonts w:ascii="Times New Roman" w:hAnsi="Times New Roman" w:cs="Times New Roman"/>
          <w:sz w:val="24"/>
          <w:szCs w:val="24"/>
          <w:lang w:eastAsia="en-GB"/>
        </w:rPr>
        <w:t xml:space="preserve"> </w:t>
      </w:r>
      <w:r w:rsidR="00637A03">
        <w:rPr>
          <w:rFonts w:ascii="Times New Roman" w:hAnsi="Times New Roman" w:cs="Times New Roman"/>
          <w:sz w:val="24"/>
          <w:szCs w:val="24"/>
          <w:lang w:eastAsia="en-GB"/>
        </w:rPr>
        <w:t xml:space="preserve">overlapping </w:t>
      </w:r>
      <w:r w:rsidRPr="00467C33">
        <w:rPr>
          <w:rFonts w:ascii="Times New Roman" w:hAnsi="Times New Roman" w:cs="Times New Roman"/>
          <w:sz w:val="24"/>
          <w:szCs w:val="24"/>
          <w:lang w:eastAsia="en-GB"/>
        </w:rPr>
        <w:t>codes were collapsed</w:t>
      </w:r>
      <w:r w:rsidR="00EC17F4">
        <w:rPr>
          <w:rFonts w:ascii="Times New Roman" w:hAnsi="Times New Roman" w:cs="Times New Roman"/>
          <w:sz w:val="24"/>
          <w:szCs w:val="24"/>
          <w:lang w:eastAsia="en-GB"/>
        </w:rPr>
        <w:t>.</w:t>
      </w:r>
      <w:r w:rsidRPr="00467C33">
        <w:rPr>
          <w:rFonts w:ascii="Times New Roman" w:hAnsi="Times New Roman" w:cs="Times New Roman"/>
          <w:sz w:val="24"/>
          <w:szCs w:val="24"/>
          <w:lang w:eastAsia="en-GB"/>
        </w:rPr>
        <w:t xml:space="preserve"> These were reorganised </w:t>
      </w:r>
      <w:r w:rsidR="00637A03">
        <w:rPr>
          <w:rFonts w:ascii="Times New Roman" w:hAnsi="Times New Roman" w:cs="Times New Roman"/>
          <w:sz w:val="24"/>
          <w:szCs w:val="24"/>
          <w:lang w:eastAsia="en-GB"/>
        </w:rPr>
        <w:t xml:space="preserve">into </w:t>
      </w:r>
      <w:r w:rsidRPr="00467C33">
        <w:rPr>
          <w:rFonts w:ascii="Times New Roman" w:hAnsi="Times New Roman" w:cs="Times New Roman"/>
          <w:sz w:val="24"/>
          <w:szCs w:val="24"/>
          <w:lang w:eastAsia="en-GB"/>
        </w:rPr>
        <w:t>four categories</w:t>
      </w:r>
      <w:r w:rsidR="00637A03">
        <w:rPr>
          <w:rFonts w:ascii="Times New Roman" w:hAnsi="Times New Roman" w:cs="Times New Roman"/>
          <w:sz w:val="24"/>
          <w:szCs w:val="24"/>
          <w:lang w:eastAsia="en-GB"/>
        </w:rPr>
        <w:t>:</w:t>
      </w:r>
      <w:r w:rsidRPr="00467C33">
        <w:rPr>
          <w:rFonts w:ascii="Times New Roman" w:hAnsi="Times New Roman" w:cs="Times New Roman"/>
          <w:sz w:val="24"/>
          <w:szCs w:val="24"/>
          <w:lang w:eastAsia="en-GB"/>
        </w:rPr>
        <w:t xml:space="preserve"> </w:t>
      </w:r>
      <w:r w:rsidR="00D25F02">
        <w:rPr>
          <w:rFonts w:ascii="Times New Roman" w:hAnsi="Times New Roman" w:cs="Times New Roman"/>
          <w:sz w:val="24"/>
          <w:szCs w:val="24"/>
          <w:lang w:eastAsia="en-GB"/>
        </w:rPr>
        <w:t>(1) d</w:t>
      </w:r>
      <w:r w:rsidR="00D25F02" w:rsidRPr="00D25F02">
        <w:rPr>
          <w:rFonts w:ascii="Times New Roman" w:hAnsi="Times New Roman" w:cs="Times New Roman"/>
          <w:sz w:val="24"/>
          <w:szCs w:val="24"/>
          <w:lang w:eastAsia="en-GB"/>
        </w:rPr>
        <w:t>ecision-making relating to the ownership and use of functional objects</w:t>
      </w:r>
      <w:r w:rsidR="00D25F02">
        <w:rPr>
          <w:rFonts w:ascii="Times New Roman" w:hAnsi="Times New Roman" w:cs="Times New Roman"/>
          <w:sz w:val="24"/>
          <w:szCs w:val="24"/>
          <w:lang w:eastAsia="en-GB"/>
        </w:rPr>
        <w:t>, (2) ac</w:t>
      </w:r>
      <w:r w:rsidR="00D25F02" w:rsidRPr="00D25F02">
        <w:rPr>
          <w:rFonts w:ascii="Times New Roman" w:hAnsi="Times New Roman" w:cs="Times New Roman"/>
          <w:sz w:val="24"/>
          <w:szCs w:val="24"/>
          <w:lang w:eastAsia="en-GB"/>
        </w:rPr>
        <w:t>c</w:t>
      </w:r>
      <w:r w:rsidR="00D25F02">
        <w:rPr>
          <w:rFonts w:ascii="Times New Roman" w:hAnsi="Times New Roman" w:cs="Times New Roman"/>
          <w:sz w:val="24"/>
          <w:szCs w:val="24"/>
          <w:lang w:eastAsia="en-GB"/>
        </w:rPr>
        <w:t xml:space="preserve">ess to </w:t>
      </w:r>
      <w:r w:rsidR="00D25F02" w:rsidRPr="00D25F02">
        <w:rPr>
          <w:rFonts w:ascii="Times New Roman" w:hAnsi="Times New Roman" w:cs="Times New Roman"/>
          <w:sz w:val="24"/>
          <w:szCs w:val="24"/>
          <w:lang w:eastAsia="en-GB"/>
        </w:rPr>
        <w:t xml:space="preserve">functional objects to participate in </w:t>
      </w:r>
      <w:r w:rsidR="00D25F02" w:rsidRPr="00D25F02">
        <w:rPr>
          <w:rFonts w:ascii="Times New Roman" w:hAnsi="Times New Roman" w:cs="Times New Roman"/>
          <w:sz w:val="24"/>
          <w:szCs w:val="24"/>
          <w:lang w:eastAsia="en-GB"/>
        </w:rPr>
        <w:lastRenderedPageBreak/>
        <w:t>everyday life</w:t>
      </w:r>
      <w:r w:rsidR="00D25F02">
        <w:rPr>
          <w:rFonts w:ascii="Times New Roman" w:hAnsi="Times New Roman" w:cs="Times New Roman"/>
          <w:sz w:val="24"/>
          <w:szCs w:val="24"/>
          <w:lang w:eastAsia="en-GB"/>
        </w:rPr>
        <w:t>, (3) s</w:t>
      </w:r>
      <w:r w:rsidR="00D25F02" w:rsidRPr="00D25F02">
        <w:rPr>
          <w:rFonts w:ascii="Times New Roman" w:hAnsi="Times New Roman" w:cs="Times New Roman"/>
          <w:sz w:val="24"/>
          <w:szCs w:val="24"/>
          <w:lang w:eastAsia="en-GB"/>
        </w:rPr>
        <w:t>afety or the perceived risk of having or using functional objects</w:t>
      </w:r>
      <w:r w:rsidR="00D25F02">
        <w:rPr>
          <w:rFonts w:ascii="Times New Roman" w:hAnsi="Times New Roman" w:cs="Times New Roman"/>
          <w:sz w:val="24"/>
          <w:szCs w:val="24"/>
          <w:lang w:eastAsia="en-GB"/>
        </w:rPr>
        <w:t xml:space="preserve">, and </w:t>
      </w:r>
      <w:r w:rsidR="00FE779E">
        <w:rPr>
          <w:rFonts w:ascii="Times New Roman" w:hAnsi="Times New Roman" w:cs="Times New Roman"/>
          <w:sz w:val="24"/>
          <w:szCs w:val="24"/>
          <w:lang w:eastAsia="en-GB"/>
        </w:rPr>
        <w:t xml:space="preserve">(4) </w:t>
      </w:r>
      <w:r w:rsidR="00D25F02">
        <w:rPr>
          <w:rFonts w:ascii="Times New Roman" w:hAnsi="Times New Roman" w:cs="Times New Roman"/>
          <w:sz w:val="24"/>
          <w:szCs w:val="24"/>
          <w:lang w:eastAsia="en-GB"/>
        </w:rPr>
        <w:t>relationships with objects</w:t>
      </w:r>
      <w:r w:rsidR="001E2A71">
        <w:rPr>
          <w:rFonts w:ascii="Times New Roman" w:hAnsi="Times New Roman" w:cs="Times New Roman"/>
          <w:sz w:val="24"/>
          <w:szCs w:val="24"/>
          <w:lang w:eastAsia="en-GB"/>
        </w:rPr>
        <w:t>,</w:t>
      </w:r>
      <w:r w:rsidR="00D25F02" w:rsidRPr="00D25F02">
        <w:rPr>
          <w:rFonts w:ascii="Times New Roman" w:hAnsi="Times New Roman" w:cs="Times New Roman"/>
          <w:sz w:val="24"/>
          <w:szCs w:val="24"/>
          <w:lang w:eastAsia="en-GB"/>
        </w:rPr>
        <w:t xml:space="preserve"> ownership and use of functional objects</w:t>
      </w:r>
      <w:r w:rsidR="00D25F02">
        <w:rPr>
          <w:rFonts w:ascii="Times New Roman" w:hAnsi="Times New Roman" w:cs="Times New Roman"/>
          <w:sz w:val="24"/>
          <w:szCs w:val="24"/>
          <w:lang w:eastAsia="en-GB"/>
        </w:rPr>
        <w:t>.</w:t>
      </w:r>
    </w:p>
    <w:p w14:paraId="0664F330" w14:textId="77777777" w:rsidR="009B65EA" w:rsidRDefault="009B65EA">
      <w:pPr>
        <w:spacing w:line="480" w:lineRule="auto"/>
        <w:rPr>
          <w:rFonts w:ascii="Times New Roman" w:hAnsi="Times New Roman" w:cs="Times New Roman"/>
          <w:sz w:val="24"/>
          <w:szCs w:val="24"/>
          <w:lang w:eastAsia="en-GB"/>
        </w:rPr>
      </w:pPr>
    </w:p>
    <w:p w14:paraId="54D18F43" w14:textId="5FD525C4" w:rsidR="00467C33" w:rsidRPr="00467C33" w:rsidRDefault="00467C33">
      <w:pPr>
        <w:spacing w:line="480" w:lineRule="auto"/>
        <w:rPr>
          <w:rFonts w:ascii="Times New Roman" w:hAnsi="Times New Roman" w:cs="Times New Roman"/>
          <w:sz w:val="24"/>
          <w:szCs w:val="24"/>
          <w:lang w:eastAsia="en-GB"/>
        </w:rPr>
      </w:pPr>
      <w:r w:rsidRPr="00467C33">
        <w:rPr>
          <w:rFonts w:ascii="Times New Roman" w:hAnsi="Times New Roman" w:cs="Times New Roman"/>
          <w:sz w:val="24"/>
          <w:szCs w:val="24"/>
          <w:lang w:eastAsia="en-GB"/>
        </w:rPr>
        <w:t>The third stage of the analytical</w:t>
      </w:r>
      <w:r w:rsidR="00FE779E">
        <w:rPr>
          <w:rFonts w:ascii="Times New Roman" w:hAnsi="Times New Roman" w:cs="Times New Roman"/>
          <w:sz w:val="24"/>
          <w:szCs w:val="24"/>
          <w:lang w:eastAsia="en-GB"/>
        </w:rPr>
        <w:t xml:space="preserve"> process</w:t>
      </w:r>
      <w:r w:rsidRPr="00467C33">
        <w:rPr>
          <w:rFonts w:ascii="Times New Roman" w:hAnsi="Times New Roman" w:cs="Times New Roman"/>
          <w:sz w:val="24"/>
          <w:szCs w:val="24"/>
          <w:lang w:eastAsia="en-GB"/>
        </w:rPr>
        <w:t xml:space="preserve"> involved systematically applying each interview transcript </w:t>
      </w:r>
      <w:r w:rsidR="00A67767">
        <w:rPr>
          <w:rFonts w:ascii="Times New Roman" w:hAnsi="Times New Roman" w:cs="Times New Roman"/>
          <w:sz w:val="24"/>
          <w:szCs w:val="24"/>
          <w:lang w:eastAsia="en-GB"/>
        </w:rPr>
        <w:t xml:space="preserve">and fieldnote </w:t>
      </w:r>
      <w:r w:rsidRPr="00467C33">
        <w:rPr>
          <w:rFonts w:ascii="Times New Roman" w:hAnsi="Times New Roman" w:cs="Times New Roman"/>
          <w:sz w:val="24"/>
          <w:szCs w:val="24"/>
          <w:lang w:eastAsia="en-GB"/>
        </w:rPr>
        <w:t>to each framework category</w:t>
      </w:r>
      <w:r w:rsidR="00A67767">
        <w:rPr>
          <w:rFonts w:ascii="Times New Roman" w:hAnsi="Times New Roman" w:cs="Times New Roman"/>
          <w:sz w:val="24"/>
          <w:szCs w:val="24"/>
          <w:lang w:eastAsia="en-GB"/>
        </w:rPr>
        <w:t xml:space="preserve"> and comparing these to practice and policy documentary sources</w:t>
      </w:r>
      <w:r w:rsidRPr="00467C33">
        <w:rPr>
          <w:rFonts w:ascii="Times New Roman" w:hAnsi="Times New Roman" w:cs="Times New Roman"/>
          <w:sz w:val="24"/>
          <w:szCs w:val="24"/>
          <w:lang w:eastAsia="en-GB"/>
        </w:rPr>
        <w:t xml:space="preserve">. </w:t>
      </w:r>
      <w:r w:rsidR="00D25F02">
        <w:rPr>
          <w:rFonts w:ascii="Times New Roman" w:hAnsi="Times New Roman" w:cs="Times New Roman"/>
          <w:sz w:val="24"/>
          <w:szCs w:val="24"/>
          <w:lang w:eastAsia="en-GB"/>
        </w:rPr>
        <w:t xml:space="preserve"> </w:t>
      </w:r>
      <w:r w:rsidR="001138F1">
        <w:rPr>
          <w:rFonts w:ascii="Times New Roman" w:hAnsi="Times New Roman" w:cs="Times New Roman"/>
          <w:sz w:val="24"/>
          <w:szCs w:val="24"/>
          <w:lang w:eastAsia="en-GB"/>
        </w:rPr>
        <w:t>This re</w:t>
      </w:r>
      <w:r w:rsidRPr="00467C33">
        <w:rPr>
          <w:rFonts w:ascii="Times New Roman" w:hAnsi="Times New Roman" w:cs="Times New Roman"/>
          <w:sz w:val="24"/>
          <w:szCs w:val="24"/>
          <w:lang w:eastAsia="en-GB"/>
        </w:rPr>
        <w:t>vealed how decisions were made</w:t>
      </w:r>
      <w:r w:rsidR="00EC17F4">
        <w:rPr>
          <w:rFonts w:ascii="Times New Roman" w:hAnsi="Times New Roman" w:cs="Times New Roman"/>
          <w:sz w:val="24"/>
          <w:szCs w:val="24"/>
          <w:lang w:eastAsia="en-GB"/>
        </w:rPr>
        <w:t>,</w:t>
      </w:r>
      <w:r w:rsidRPr="00467C33">
        <w:rPr>
          <w:rFonts w:ascii="Times New Roman" w:hAnsi="Times New Roman" w:cs="Times New Roman"/>
          <w:sz w:val="24"/>
          <w:szCs w:val="24"/>
          <w:lang w:eastAsia="en-GB"/>
        </w:rPr>
        <w:t xml:space="preserve"> by whom</w:t>
      </w:r>
      <w:r w:rsidR="00FE779E">
        <w:rPr>
          <w:rFonts w:ascii="Times New Roman" w:hAnsi="Times New Roman" w:cs="Times New Roman"/>
          <w:sz w:val="24"/>
          <w:szCs w:val="24"/>
          <w:lang w:eastAsia="en-GB"/>
        </w:rPr>
        <w:t xml:space="preserve"> and </w:t>
      </w:r>
      <w:r w:rsidRPr="00467C33">
        <w:rPr>
          <w:rFonts w:ascii="Times New Roman" w:hAnsi="Times New Roman" w:cs="Times New Roman"/>
          <w:sz w:val="24"/>
          <w:szCs w:val="24"/>
          <w:lang w:eastAsia="en-GB"/>
        </w:rPr>
        <w:t xml:space="preserve">whether </w:t>
      </w:r>
      <w:r w:rsidR="00FE779E">
        <w:rPr>
          <w:rFonts w:ascii="Times New Roman" w:hAnsi="Times New Roman" w:cs="Times New Roman"/>
          <w:sz w:val="24"/>
          <w:szCs w:val="24"/>
          <w:lang w:eastAsia="en-GB"/>
        </w:rPr>
        <w:t xml:space="preserve">these decisions were influenced </w:t>
      </w:r>
      <w:r w:rsidRPr="00467C33">
        <w:rPr>
          <w:rFonts w:ascii="Times New Roman" w:hAnsi="Times New Roman" w:cs="Times New Roman"/>
          <w:sz w:val="24"/>
          <w:szCs w:val="24"/>
          <w:lang w:eastAsia="en-GB"/>
        </w:rPr>
        <w:t>by policy guidance</w:t>
      </w:r>
      <w:r w:rsidR="0081154D">
        <w:rPr>
          <w:rFonts w:ascii="Times New Roman" w:hAnsi="Times New Roman" w:cs="Times New Roman"/>
          <w:sz w:val="24"/>
          <w:szCs w:val="24"/>
          <w:lang w:eastAsia="en-GB"/>
        </w:rPr>
        <w:t xml:space="preserve">. </w:t>
      </w:r>
    </w:p>
    <w:p w14:paraId="5B94AC23" w14:textId="44E68877" w:rsidR="007D6977" w:rsidRDefault="00BD60FF">
      <w:pPr>
        <w:spacing w:line="480" w:lineRule="auto"/>
        <w:rPr>
          <w:rFonts w:ascii="Times New Roman" w:hAnsi="Times New Roman" w:cs="Times New Roman"/>
          <w:sz w:val="24"/>
          <w:szCs w:val="24"/>
          <w:lang w:eastAsia="en-GB"/>
        </w:rPr>
      </w:pPr>
      <w:r>
        <w:rPr>
          <w:rFonts w:ascii="Times New Roman" w:hAnsi="Times New Roman" w:cs="Times New Roman"/>
          <w:sz w:val="24"/>
          <w:szCs w:val="24"/>
          <w:lang w:eastAsia="en-GB"/>
        </w:rPr>
        <w:t xml:space="preserve">In stage four of the </w:t>
      </w:r>
      <w:r w:rsidR="00467C33" w:rsidRPr="00467C33">
        <w:rPr>
          <w:rFonts w:ascii="Times New Roman" w:hAnsi="Times New Roman" w:cs="Times New Roman"/>
          <w:sz w:val="24"/>
          <w:szCs w:val="24"/>
          <w:lang w:eastAsia="en-GB"/>
        </w:rPr>
        <w:t xml:space="preserve">analytical process </w:t>
      </w:r>
      <w:r w:rsidR="007D6977">
        <w:rPr>
          <w:rFonts w:ascii="Times New Roman" w:hAnsi="Times New Roman" w:cs="Times New Roman"/>
          <w:sz w:val="24"/>
          <w:szCs w:val="24"/>
          <w:lang w:eastAsia="en-GB"/>
        </w:rPr>
        <w:t>a framework matrix</w:t>
      </w:r>
      <w:r>
        <w:rPr>
          <w:rFonts w:ascii="Times New Roman" w:hAnsi="Times New Roman" w:cs="Times New Roman"/>
          <w:sz w:val="24"/>
          <w:szCs w:val="24"/>
          <w:lang w:eastAsia="en-GB"/>
        </w:rPr>
        <w:t xml:space="preserve"> was generated</w:t>
      </w:r>
      <w:r w:rsidR="007D6977">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This </w:t>
      </w:r>
      <w:r w:rsidR="00467C33" w:rsidRPr="00467C33">
        <w:rPr>
          <w:rFonts w:ascii="Times New Roman" w:hAnsi="Times New Roman" w:cs="Times New Roman"/>
          <w:sz w:val="24"/>
          <w:szCs w:val="24"/>
          <w:lang w:eastAsia="en-GB"/>
        </w:rPr>
        <w:t>provided a simple summarised v</w:t>
      </w:r>
      <w:r w:rsidR="003937C5">
        <w:rPr>
          <w:rFonts w:ascii="Times New Roman" w:hAnsi="Times New Roman" w:cs="Times New Roman"/>
          <w:sz w:val="24"/>
          <w:szCs w:val="24"/>
          <w:lang w:eastAsia="en-GB"/>
        </w:rPr>
        <w:t>ersion of the</w:t>
      </w:r>
      <w:r w:rsidR="00467C33" w:rsidRPr="00467C33">
        <w:rPr>
          <w:rFonts w:ascii="Times New Roman" w:hAnsi="Times New Roman" w:cs="Times New Roman"/>
          <w:sz w:val="24"/>
          <w:szCs w:val="24"/>
          <w:lang w:eastAsia="en-GB"/>
        </w:rPr>
        <w:t xml:space="preserve"> </w:t>
      </w:r>
      <w:r w:rsidR="003937C5">
        <w:rPr>
          <w:rFonts w:ascii="Times New Roman" w:hAnsi="Times New Roman" w:cs="Times New Roman"/>
          <w:sz w:val="24"/>
          <w:szCs w:val="24"/>
          <w:lang w:eastAsia="en-GB"/>
        </w:rPr>
        <w:t>interview</w:t>
      </w:r>
      <w:r>
        <w:rPr>
          <w:rFonts w:ascii="Times New Roman" w:hAnsi="Times New Roman" w:cs="Times New Roman"/>
          <w:sz w:val="24"/>
          <w:szCs w:val="24"/>
          <w:lang w:eastAsia="en-GB"/>
        </w:rPr>
        <w:t xml:space="preserve"> and observation</w:t>
      </w:r>
      <w:r w:rsidR="003937C5">
        <w:rPr>
          <w:rFonts w:ascii="Times New Roman" w:hAnsi="Times New Roman" w:cs="Times New Roman"/>
          <w:sz w:val="24"/>
          <w:szCs w:val="24"/>
          <w:lang w:eastAsia="en-GB"/>
        </w:rPr>
        <w:t xml:space="preserve"> </w:t>
      </w:r>
      <w:r w:rsidR="00467C33" w:rsidRPr="00467C33">
        <w:rPr>
          <w:rFonts w:ascii="Times New Roman" w:hAnsi="Times New Roman" w:cs="Times New Roman"/>
          <w:sz w:val="24"/>
          <w:szCs w:val="24"/>
          <w:lang w:eastAsia="en-GB"/>
        </w:rPr>
        <w:t>data</w:t>
      </w:r>
      <w:r>
        <w:rPr>
          <w:rFonts w:ascii="Times New Roman" w:hAnsi="Times New Roman" w:cs="Times New Roman"/>
          <w:sz w:val="24"/>
          <w:szCs w:val="24"/>
          <w:lang w:eastAsia="en-GB"/>
        </w:rPr>
        <w:t xml:space="preserve">, </w:t>
      </w:r>
      <w:r w:rsidR="00E856D7">
        <w:rPr>
          <w:rFonts w:ascii="Times New Roman" w:hAnsi="Times New Roman" w:cs="Times New Roman"/>
          <w:sz w:val="24"/>
          <w:szCs w:val="24"/>
          <w:lang w:eastAsia="en-GB"/>
        </w:rPr>
        <w:t>(see table 1 for matrix</w:t>
      </w:r>
      <w:r>
        <w:rPr>
          <w:rFonts w:ascii="Times New Roman" w:hAnsi="Times New Roman" w:cs="Times New Roman"/>
          <w:sz w:val="24"/>
          <w:szCs w:val="24"/>
          <w:lang w:eastAsia="en-GB"/>
        </w:rPr>
        <w:t xml:space="preserve"> </w:t>
      </w:r>
      <w:r w:rsidR="00DD627D">
        <w:rPr>
          <w:rFonts w:ascii="Times New Roman" w:hAnsi="Times New Roman" w:cs="Times New Roman"/>
          <w:sz w:val="24"/>
          <w:szCs w:val="24"/>
          <w:lang w:eastAsia="en-GB"/>
        </w:rPr>
        <w:t xml:space="preserve">staff </w:t>
      </w:r>
      <w:r>
        <w:rPr>
          <w:rFonts w:ascii="Times New Roman" w:hAnsi="Times New Roman" w:cs="Times New Roman"/>
          <w:sz w:val="24"/>
          <w:szCs w:val="24"/>
          <w:lang w:eastAsia="en-GB"/>
        </w:rPr>
        <w:t>interview data).</w:t>
      </w:r>
    </w:p>
    <w:p w14:paraId="71E85DDA" w14:textId="23345051" w:rsidR="00C739C8" w:rsidRPr="0098311D" w:rsidRDefault="007D6977" w:rsidP="00E97BB5">
      <w:pPr>
        <w:spacing w:line="480" w:lineRule="auto"/>
        <w:rPr>
          <w:rFonts w:ascii="Times New Roman" w:hAnsi="Times New Roman" w:cs="Times New Roman"/>
          <w:b/>
          <w:sz w:val="24"/>
          <w:szCs w:val="24"/>
          <w:lang w:eastAsia="en-GB"/>
        </w:rPr>
      </w:pPr>
      <w:r w:rsidRPr="0098311D">
        <w:rPr>
          <w:rFonts w:ascii="Times New Roman" w:hAnsi="Times New Roman" w:cs="Times New Roman"/>
          <w:b/>
          <w:sz w:val="24"/>
          <w:szCs w:val="24"/>
          <w:lang w:eastAsia="en-GB"/>
        </w:rPr>
        <w:t>Table 1.</w:t>
      </w:r>
      <w:r w:rsidR="00C739C8">
        <w:rPr>
          <w:rFonts w:ascii="Times New Roman" w:hAnsi="Times New Roman" w:cs="Times New Roman"/>
          <w:b/>
          <w:sz w:val="24"/>
          <w:szCs w:val="24"/>
          <w:lang w:eastAsia="en-GB"/>
        </w:rPr>
        <w:t xml:space="preserve"> </w:t>
      </w:r>
      <w:r w:rsidR="00F80333">
        <w:rPr>
          <w:rFonts w:ascii="Times New Roman" w:hAnsi="Times New Roman" w:cs="Times New Roman"/>
          <w:b/>
          <w:sz w:val="24"/>
          <w:szCs w:val="24"/>
          <w:lang w:eastAsia="en-GB"/>
        </w:rPr>
        <w:t>Matrix</w:t>
      </w:r>
      <w:r w:rsidR="004860FD">
        <w:rPr>
          <w:rFonts w:ascii="Times New Roman" w:hAnsi="Times New Roman" w:cs="Times New Roman"/>
          <w:b/>
          <w:sz w:val="24"/>
          <w:szCs w:val="24"/>
          <w:lang w:eastAsia="en-GB"/>
        </w:rPr>
        <w:t xml:space="preserve"> staff </w:t>
      </w:r>
      <w:r w:rsidR="00F80333">
        <w:rPr>
          <w:rFonts w:ascii="Times New Roman" w:hAnsi="Times New Roman" w:cs="Times New Roman"/>
          <w:b/>
          <w:sz w:val="24"/>
          <w:szCs w:val="24"/>
          <w:lang w:eastAsia="en-GB"/>
        </w:rPr>
        <w:t>i</w:t>
      </w:r>
      <w:r w:rsidR="00C739C8">
        <w:rPr>
          <w:rFonts w:ascii="Times New Roman" w:hAnsi="Times New Roman" w:cs="Times New Roman"/>
          <w:b/>
          <w:sz w:val="24"/>
          <w:szCs w:val="24"/>
          <w:lang w:eastAsia="en-GB"/>
        </w:rPr>
        <w:t xml:space="preserve">nterview data </w:t>
      </w:r>
    </w:p>
    <w:tbl>
      <w:tblPr>
        <w:tblStyle w:val="TableGrid"/>
        <w:tblW w:w="0" w:type="auto"/>
        <w:tblLook w:val="04A0" w:firstRow="1" w:lastRow="0" w:firstColumn="1" w:lastColumn="0" w:noHBand="0" w:noVBand="1"/>
      </w:tblPr>
      <w:tblGrid>
        <w:gridCol w:w="4508"/>
        <w:gridCol w:w="4508"/>
      </w:tblGrid>
      <w:tr w:rsidR="00C739C8" w14:paraId="0FF8DBAB" w14:textId="77777777" w:rsidTr="00C739C8">
        <w:tc>
          <w:tcPr>
            <w:tcW w:w="4508" w:type="dxa"/>
          </w:tcPr>
          <w:p w14:paraId="6C505B83" w14:textId="1D28C7FC" w:rsidR="00C739C8" w:rsidRDefault="00C739C8" w:rsidP="00E97BB5">
            <w:pPr>
              <w:spacing w:line="480" w:lineRule="auto"/>
              <w:rPr>
                <w:rFonts w:ascii="Times New Roman" w:hAnsi="Times New Roman" w:cs="Times New Roman"/>
                <w:b/>
                <w:sz w:val="24"/>
                <w:szCs w:val="24"/>
                <w:lang w:eastAsia="en-GB"/>
              </w:rPr>
            </w:pPr>
            <w:r>
              <w:rPr>
                <w:rFonts w:ascii="Times New Roman" w:hAnsi="Times New Roman" w:cs="Times New Roman"/>
                <w:sz w:val="24"/>
                <w:szCs w:val="24"/>
                <w:lang w:eastAsia="en-GB"/>
              </w:rPr>
              <w:t>Safety</w:t>
            </w:r>
          </w:p>
        </w:tc>
        <w:tc>
          <w:tcPr>
            <w:tcW w:w="4508" w:type="dxa"/>
          </w:tcPr>
          <w:p w14:paraId="61D3A8A0" w14:textId="70E45B74" w:rsidR="00C739C8" w:rsidRPr="003A796C" w:rsidRDefault="00EC17F4" w:rsidP="00F80333">
            <w:pPr>
              <w:spacing w:line="480" w:lineRule="auto"/>
              <w:rPr>
                <w:rFonts w:ascii="Times New Roman" w:hAnsi="Times New Roman" w:cs="Times New Roman"/>
                <w:bCs/>
                <w:sz w:val="24"/>
                <w:szCs w:val="24"/>
                <w:lang w:eastAsia="en-GB"/>
              </w:rPr>
            </w:pPr>
            <w:r>
              <w:rPr>
                <w:rFonts w:ascii="Times New Roman" w:hAnsi="Times New Roman" w:cs="Times New Roman"/>
                <w:bCs/>
                <w:sz w:val="24"/>
                <w:szCs w:val="24"/>
                <w:lang w:eastAsia="en-GB"/>
              </w:rPr>
              <w:t>I</w:t>
            </w:r>
            <w:r w:rsidR="00F80333" w:rsidRPr="003A796C">
              <w:rPr>
                <w:rFonts w:ascii="Times New Roman" w:hAnsi="Times New Roman" w:cs="Times New Roman"/>
                <w:bCs/>
                <w:sz w:val="24"/>
                <w:szCs w:val="24"/>
                <w:lang w:eastAsia="en-GB"/>
              </w:rPr>
              <w:t xml:space="preserve">f they said they wanted to do their hair, the carers are quite happy here to let them, they would stay there, supervising them while they did their hair anyway. </w:t>
            </w:r>
            <w:r>
              <w:rPr>
                <w:rFonts w:ascii="Times New Roman" w:hAnsi="Times New Roman" w:cs="Times New Roman"/>
                <w:bCs/>
                <w:sz w:val="24"/>
                <w:szCs w:val="24"/>
                <w:lang w:eastAsia="en-GB"/>
              </w:rPr>
              <w:t>T</w:t>
            </w:r>
            <w:r w:rsidR="00F80333" w:rsidRPr="003A796C">
              <w:rPr>
                <w:rFonts w:ascii="Times New Roman" w:hAnsi="Times New Roman" w:cs="Times New Roman"/>
                <w:bCs/>
                <w:sz w:val="24"/>
                <w:szCs w:val="24"/>
                <w:lang w:eastAsia="en-GB"/>
              </w:rPr>
              <w:t>hey do get that option anyway.</w:t>
            </w:r>
            <w:r w:rsidR="00F80333">
              <w:rPr>
                <w:rFonts w:ascii="Times New Roman" w:hAnsi="Times New Roman" w:cs="Times New Roman"/>
                <w:bCs/>
                <w:sz w:val="24"/>
                <w:szCs w:val="24"/>
                <w:lang w:eastAsia="en-GB"/>
              </w:rPr>
              <w:t xml:space="preserve"> </w:t>
            </w:r>
            <w:r w:rsidR="00F80333" w:rsidRPr="003A796C">
              <w:rPr>
                <w:rFonts w:ascii="Times New Roman" w:hAnsi="Times New Roman" w:cs="Times New Roman"/>
                <w:bCs/>
                <w:sz w:val="24"/>
                <w:szCs w:val="24"/>
                <w:lang w:eastAsia="en-GB"/>
              </w:rPr>
              <w:t>They can’t just take it down.</w:t>
            </w:r>
          </w:p>
        </w:tc>
      </w:tr>
      <w:tr w:rsidR="00C739C8" w14:paraId="65463E9D" w14:textId="77777777" w:rsidTr="00C739C8">
        <w:tc>
          <w:tcPr>
            <w:tcW w:w="4508" w:type="dxa"/>
          </w:tcPr>
          <w:p w14:paraId="590FE4EB" w14:textId="364500A8" w:rsidR="00C739C8" w:rsidRPr="003A796C" w:rsidRDefault="00C739C8" w:rsidP="00E97BB5">
            <w:pPr>
              <w:spacing w:line="480" w:lineRule="auto"/>
              <w:rPr>
                <w:rFonts w:ascii="Times New Roman" w:hAnsi="Times New Roman" w:cs="Times New Roman"/>
                <w:bCs/>
                <w:sz w:val="24"/>
                <w:szCs w:val="24"/>
                <w:lang w:eastAsia="en-GB"/>
              </w:rPr>
            </w:pPr>
            <w:r w:rsidRPr="003A796C">
              <w:rPr>
                <w:rFonts w:ascii="Times New Roman" w:hAnsi="Times New Roman" w:cs="Times New Roman"/>
                <w:bCs/>
                <w:sz w:val="24"/>
                <w:szCs w:val="24"/>
                <w:lang w:eastAsia="en-GB"/>
              </w:rPr>
              <w:t>Decision</w:t>
            </w:r>
            <w:r>
              <w:rPr>
                <w:rFonts w:ascii="Times New Roman" w:hAnsi="Times New Roman" w:cs="Times New Roman"/>
                <w:bCs/>
                <w:sz w:val="24"/>
                <w:szCs w:val="24"/>
                <w:lang w:eastAsia="en-GB"/>
              </w:rPr>
              <w:t>-</w:t>
            </w:r>
            <w:r w:rsidRPr="003A796C">
              <w:rPr>
                <w:rFonts w:ascii="Times New Roman" w:hAnsi="Times New Roman" w:cs="Times New Roman"/>
                <w:bCs/>
                <w:sz w:val="24"/>
                <w:szCs w:val="24"/>
                <w:lang w:eastAsia="en-GB"/>
              </w:rPr>
              <w:t>making</w:t>
            </w:r>
          </w:p>
        </w:tc>
        <w:tc>
          <w:tcPr>
            <w:tcW w:w="4508" w:type="dxa"/>
          </w:tcPr>
          <w:p w14:paraId="51CDF53E" w14:textId="11B0AF57" w:rsidR="00C739C8" w:rsidRDefault="00F80333" w:rsidP="00F80333">
            <w:pPr>
              <w:spacing w:line="480" w:lineRule="auto"/>
              <w:rPr>
                <w:rFonts w:ascii="Times New Roman" w:hAnsi="Times New Roman" w:cs="Times New Roman"/>
                <w:b/>
                <w:sz w:val="24"/>
                <w:szCs w:val="24"/>
                <w:lang w:eastAsia="en-GB"/>
              </w:rPr>
            </w:pPr>
            <w:r w:rsidRPr="00BD1F0C">
              <w:rPr>
                <w:rFonts w:ascii="Times New Roman" w:hAnsi="Times New Roman" w:cs="Times New Roman"/>
                <w:sz w:val="24"/>
                <w:szCs w:val="24"/>
                <w:lang w:eastAsia="en-GB"/>
              </w:rPr>
              <w:t>No, usually it’s the familie</w:t>
            </w:r>
            <w:r>
              <w:rPr>
                <w:rFonts w:ascii="Times New Roman" w:hAnsi="Times New Roman" w:cs="Times New Roman"/>
                <w:sz w:val="24"/>
                <w:szCs w:val="24"/>
                <w:lang w:eastAsia="en-GB"/>
              </w:rPr>
              <w:t>s. W</w:t>
            </w:r>
            <w:r w:rsidRPr="00BD1F0C">
              <w:rPr>
                <w:rFonts w:ascii="Times New Roman" w:hAnsi="Times New Roman" w:cs="Times New Roman"/>
                <w:sz w:val="24"/>
                <w:szCs w:val="24"/>
                <w:lang w:eastAsia="en-GB"/>
              </w:rPr>
              <w:t xml:space="preserve">e have done it for a couple of residents, when we’ve gone back to their home for them to get some belongings, but  usually the family members have taken over and unfortunately some of them dump stuff before even letting </w:t>
            </w:r>
            <w:r w:rsidRPr="00BD1F0C">
              <w:rPr>
                <w:rFonts w:ascii="Times New Roman" w:hAnsi="Times New Roman" w:cs="Times New Roman"/>
                <w:sz w:val="24"/>
                <w:szCs w:val="24"/>
                <w:lang w:eastAsia="en-GB"/>
              </w:rPr>
              <w:lastRenderedPageBreak/>
              <w:t>the residents look at what’s left and things like that.</w:t>
            </w:r>
          </w:p>
        </w:tc>
      </w:tr>
      <w:tr w:rsidR="00C739C8" w14:paraId="1CD932C0" w14:textId="77777777" w:rsidTr="00C739C8">
        <w:tc>
          <w:tcPr>
            <w:tcW w:w="4508" w:type="dxa"/>
          </w:tcPr>
          <w:p w14:paraId="52DCE6E0" w14:textId="67759241" w:rsidR="00C739C8" w:rsidRDefault="00C739C8" w:rsidP="00E97BB5">
            <w:pPr>
              <w:spacing w:line="480" w:lineRule="auto"/>
              <w:rPr>
                <w:rFonts w:ascii="Times New Roman" w:hAnsi="Times New Roman" w:cs="Times New Roman"/>
                <w:b/>
                <w:sz w:val="24"/>
                <w:szCs w:val="24"/>
                <w:lang w:eastAsia="en-GB"/>
              </w:rPr>
            </w:pPr>
            <w:proofErr w:type="gramStart"/>
            <w:r>
              <w:rPr>
                <w:rFonts w:ascii="Times New Roman" w:hAnsi="Times New Roman" w:cs="Times New Roman"/>
                <w:sz w:val="24"/>
                <w:szCs w:val="24"/>
                <w:lang w:eastAsia="en-GB"/>
              </w:rPr>
              <w:lastRenderedPageBreak/>
              <w:t>Taking action</w:t>
            </w:r>
            <w:proofErr w:type="gramEnd"/>
          </w:p>
        </w:tc>
        <w:tc>
          <w:tcPr>
            <w:tcW w:w="4508" w:type="dxa"/>
          </w:tcPr>
          <w:p w14:paraId="7F91F10B" w14:textId="50F3C6DD" w:rsidR="00C739C8" w:rsidRDefault="00EC17F4" w:rsidP="00E97BB5">
            <w:pPr>
              <w:spacing w:line="480" w:lineRule="auto"/>
              <w:rPr>
                <w:rFonts w:ascii="Times New Roman" w:hAnsi="Times New Roman" w:cs="Times New Roman"/>
                <w:b/>
                <w:sz w:val="24"/>
                <w:szCs w:val="24"/>
                <w:lang w:eastAsia="en-GB"/>
              </w:rPr>
            </w:pPr>
            <w:r>
              <w:rPr>
                <w:rFonts w:ascii="Times New Roman" w:hAnsi="Times New Roman" w:cs="Times New Roman"/>
                <w:sz w:val="24"/>
                <w:szCs w:val="24"/>
                <w:lang w:eastAsia="en-GB"/>
              </w:rPr>
              <w:t xml:space="preserve">Say </w:t>
            </w:r>
            <w:r w:rsidR="00F80333" w:rsidRPr="00A075B1">
              <w:rPr>
                <w:rFonts w:ascii="Times New Roman" w:hAnsi="Times New Roman" w:cs="Times New Roman"/>
                <w:sz w:val="24"/>
                <w:szCs w:val="24"/>
                <w:lang w:eastAsia="en-GB"/>
              </w:rPr>
              <w:t>I went into the dining room and I feel a little bit low, I could do with someone bringing out maybe one of my old knitted jumpers or something, or a picture</w:t>
            </w:r>
            <w:r>
              <w:rPr>
                <w:rFonts w:ascii="Times New Roman" w:hAnsi="Times New Roman" w:cs="Times New Roman"/>
                <w:sz w:val="24"/>
                <w:szCs w:val="24"/>
                <w:lang w:eastAsia="en-GB"/>
              </w:rPr>
              <w:t>.</w:t>
            </w:r>
            <w:r w:rsidR="00F80333" w:rsidRPr="00A075B1">
              <w:rPr>
                <w:rFonts w:ascii="Times New Roman" w:hAnsi="Times New Roman" w:cs="Times New Roman"/>
                <w:sz w:val="24"/>
                <w:szCs w:val="24"/>
                <w:lang w:eastAsia="en-GB"/>
              </w:rPr>
              <w:t xml:space="preserve"> I personally would hope that a carer would listen to me, and then go and grab that item for me, so I could look at it or cuddle it.  </w:t>
            </w:r>
          </w:p>
        </w:tc>
      </w:tr>
      <w:tr w:rsidR="00C739C8" w14:paraId="07F09C46" w14:textId="77777777" w:rsidTr="00C739C8">
        <w:tc>
          <w:tcPr>
            <w:tcW w:w="4508" w:type="dxa"/>
          </w:tcPr>
          <w:p w14:paraId="537CBE0D" w14:textId="27E84E2A" w:rsidR="00C739C8" w:rsidRDefault="00C739C8" w:rsidP="00E97BB5">
            <w:pPr>
              <w:spacing w:line="480" w:lineRule="auto"/>
              <w:rPr>
                <w:rFonts w:ascii="Times New Roman" w:hAnsi="Times New Roman" w:cs="Times New Roman"/>
                <w:b/>
                <w:sz w:val="24"/>
                <w:szCs w:val="24"/>
                <w:lang w:eastAsia="en-GB"/>
              </w:rPr>
            </w:pPr>
            <w:r>
              <w:rPr>
                <w:rFonts w:ascii="Times New Roman" w:hAnsi="Times New Roman" w:cs="Times New Roman"/>
                <w:sz w:val="24"/>
                <w:szCs w:val="24"/>
                <w:lang w:eastAsia="en-GB"/>
              </w:rPr>
              <w:t>Control</w:t>
            </w:r>
          </w:p>
        </w:tc>
        <w:tc>
          <w:tcPr>
            <w:tcW w:w="4508" w:type="dxa"/>
          </w:tcPr>
          <w:p w14:paraId="7393CB71" w14:textId="413E5E4C" w:rsidR="00C739C8" w:rsidRDefault="00F80333" w:rsidP="00E97BB5">
            <w:pPr>
              <w:spacing w:line="480" w:lineRule="auto"/>
              <w:rPr>
                <w:rFonts w:ascii="Times New Roman" w:hAnsi="Times New Roman" w:cs="Times New Roman"/>
                <w:b/>
                <w:sz w:val="24"/>
                <w:szCs w:val="24"/>
                <w:lang w:eastAsia="en-GB"/>
              </w:rPr>
            </w:pPr>
            <w:r w:rsidRPr="002737C8">
              <w:rPr>
                <w:rFonts w:ascii="Times New Roman" w:hAnsi="Times New Roman" w:cs="Times New Roman"/>
                <w:sz w:val="24"/>
                <w:szCs w:val="24"/>
                <w:lang w:eastAsia="en-GB"/>
              </w:rPr>
              <w:t>I know some have come in with mobile phones, so if they wanted to phone their families, but a lot of the families don’t want them to have telephones.</w:t>
            </w:r>
          </w:p>
        </w:tc>
      </w:tr>
    </w:tbl>
    <w:p w14:paraId="0BF72B35" w14:textId="629464B5" w:rsidR="007D6977" w:rsidRPr="0098311D" w:rsidRDefault="007D6977" w:rsidP="00E97BB5">
      <w:pPr>
        <w:spacing w:line="480" w:lineRule="auto"/>
        <w:rPr>
          <w:rFonts w:ascii="Times New Roman" w:hAnsi="Times New Roman" w:cs="Times New Roman"/>
          <w:b/>
          <w:sz w:val="24"/>
          <w:szCs w:val="24"/>
          <w:lang w:eastAsia="en-GB"/>
        </w:rPr>
      </w:pPr>
    </w:p>
    <w:p w14:paraId="1698E616" w14:textId="77777777" w:rsidR="007D6977" w:rsidRPr="00467C33" w:rsidRDefault="007D6977" w:rsidP="00E97BB5">
      <w:pPr>
        <w:spacing w:line="480" w:lineRule="auto"/>
        <w:rPr>
          <w:rFonts w:ascii="Times New Roman" w:hAnsi="Times New Roman" w:cs="Times New Roman"/>
          <w:sz w:val="24"/>
          <w:szCs w:val="24"/>
          <w:lang w:eastAsia="en-GB"/>
        </w:rPr>
      </w:pPr>
    </w:p>
    <w:p w14:paraId="32A8BBE0" w14:textId="0BB46BCC" w:rsidR="00010416" w:rsidRDefault="00A075B1" w:rsidP="009E3728">
      <w:pPr>
        <w:spacing w:line="480" w:lineRule="auto"/>
        <w:rPr>
          <w:rFonts w:ascii="Times New Roman" w:hAnsi="Times New Roman" w:cs="Times New Roman"/>
          <w:sz w:val="24"/>
          <w:szCs w:val="24"/>
          <w:lang w:eastAsia="en-GB"/>
        </w:rPr>
      </w:pPr>
      <w:r>
        <w:rPr>
          <w:rFonts w:ascii="Times New Roman" w:hAnsi="Times New Roman" w:cs="Times New Roman"/>
          <w:sz w:val="24"/>
          <w:szCs w:val="24"/>
          <w:lang w:eastAsia="en-GB"/>
        </w:rPr>
        <w:t xml:space="preserve">The final stage of analysis was to use the matrices </w:t>
      </w:r>
      <w:r w:rsidR="00BD60FF">
        <w:rPr>
          <w:rFonts w:ascii="Times New Roman" w:hAnsi="Times New Roman" w:cs="Times New Roman"/>
          <w:sz w:val="24"/>
          <w:szCs w:val="24"/>
          <w:lang w:eastAsia="en-GB"/>
        </w:rPr>
        <w:t xml:space="preserve">to </w:t>
      </w:r>
      <w:r w:rsidR="00467C33" w:rsidRPr="00467C33">
        <w:rPr>
          <w:rFonts w:ascii="Times New Roman" w:hAnsi="Times New Roman" w:cs="Times New Roman"/>
          <w:sz w:val="24"/>
          <w:szCs w:val="24"/>
          <w:lang w:eastAsia="en-GB"/>
        </w:rPr>
        <w:t>pu</w:t>
      </w:r>
      <w:r w:rsidR="00BD60FF">
        <w:rPr>
          <w:rFonts w:ascii="Times New Roman" w:hAnsi="Times New Roman" w:cs="Times New Roman"/>
          <w:sz w:val="24"/>
          <w:szCs w:val="24"/>
          <w:lang w:eastAsia="en-GB"/>
        </w:rPr>
        <w:t>l</w:t>
      </w:r>
      <w:r w:rsidR="00467C33" w:rsidRPr="00467C33">
        <w:rPr>
          <w:rFonts w:ascii="Times New Roman" w:hAnsi="Times New Roman" w:cs="Times New Roman"/>
          <w:sz w:val="24"/>
          <w:szCs w:val="24"/>
          <w:lang w:eastAsia="en-GB"/>
        </w:rPr>
        <w:t>l together the key characteristics</w:t>
      </w:r>
      <w:r>
        <w:rPr>
          <w:rFonts w:ascii="Times New Roman" w:hAnsi="Times New Roman" w:cs="Times New Roman"/>
          <w:sz w:val="24"/>
          <w:szCs w:val="24"/>
          <w:lang w:eastAsia="en-GB"/>
        </w:rPr>
        <w:t xml:space="preserve"> of the data </w:t>
      </w:r>
      <w:r w:rsidR="00BD60FF">
        <w:rPr>
          <w:rFonts w:ascii="Times New Roman" w:hAnsi="Times New Roman" w:cs="Times New Roman"/>
          <w:sz w:val="24"/>
          <w:szCs w:val="24"/>
          <w:lang w:eastAsia="en-GB"/>
        </w:rPr>
        <w:t xml:space="preserve">and </w:t>
      </w:r>
      <w:r w:rsidR="00467C33" w:rsidRPr="00467C33">
        <w:rPr>
          <w:rFonts w:ascii="Times New Roman" w:hAnsi="Times New Roman" w:cs="Times New Roman"/>
          <w:sz w:val="24"/>
          <w:szCs w:val="24"/>
          <w:lang w:eastAsia="en-GB"/>
        </w:rPr>
        <w:t xml:space="preserve">map and interpret the </w:t>
      </w:r>
      <w:proofErr w:type="gramStart"/>
      <w:r w:rsidR="00467C33" w:rsidRPr="00467C33">
        <w:rPr>
          <w:rFonts w:ascii="Times New Roman" w:hAnsi="Times New Roman" w:cs="Times New Roman"/>
          <w:sz w:val="24"/>
          <w:szCs w:val="24"/>
          <w:lang w:eastAsia="en-GB"/>
        </w:rPr>
        <w:t>data as a whole</w:t>
      </w:r>
      <w:proofErr w:type="gramEnd"/>
      <w:r w:rsidR="00467C33" w:rsidRPr="00467C33">
        <w:rPr>
          <w:rFonts w:ascii="Times New Roman" w:hAnsi="Times New Roman" w:cs="Times New Roman"/>
          <w:sz w:val="24"/>
          <w:szCs w:val="24"/>
          <w:lang w:eastAsia="en-GB"/>
        </w:rPr>
        <w:t xml:space="preserve">. </w:t>
      </w:r>
      <w:r w:rsidR="00E856D7">
        <w:rPr>
          <w:rFonts w:ascii="Times New Roman" w:hAnsi="Times New Roman" w:cs="Times New Roman"/>
          <w:sz w:val="24"/>
          <w:szCs w:val="24"/>
          <w:lang w:eastAsia="en-GB"/>
        </w:rPr>
        <w:t xml:space="preserve">This </w:t>
      </w:r>
      <w:r w:rsidR="001E2A71">
        <w:rPr>
          <w:rFonts w:ascii="Times New Roman" w:hAnsi="Times New Roman" w:cs="Times New Roman"/>
          <w:sz w:val="24"/>
          <w:szCs w:val="24"/>
          <w:lang w:eastAsia="en-GB"/>
        </w:rPr>
        <w:t>provided</w:t>
      </w:r>
      <w:r w:rsidR="00E856D7">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an </w:t>
      </w:r>
      <w:r w:rsidR="00E856D7">
        <w:rPr>
          <w:rFonts w:ascii="Times New Roman" w:hAnsi="Times New Roman" w:cs="Times New Roman"/>
          <w:sz w:val="24"/>
          <w:szCs w:val="24"/>
          <w:lang w:eastAsia="en-GB"/>
        </w:rPr>
        <w:t>un</w:t>
      </w:r>
      <w:r>
        <w:rPr>
          <w:rFonts w:ascii="Times New Roman" w:hAnsi="Times New Roman" w:cs="Times New Roman"/>
          <w:sz w:val="24"/>
          <w:szCs w:val="24"/>
          <w:lang w:eastAsia="en-GB"/>
        </w:rPr>
        <w:t>derstanding of how decisions were made about objects, and who was involved</w:t>
      </w:r>
      <w:r w:rsidR="001E2A71">
        <w:rPr>
          <w:rFonts w:ascii="Times New Roman" w:hAnsi="Times New Roman" w:cs="Times New Roman"/>
          <w:sz w:val="24"/>
          <w:szCs w:val="24"/>
          <w:lang w:eastAsia="en-GB"/>
        </w:rPr>
        <w:t>,</w:t>
      </w:r>
      <w:r w:rsidR="00B756AD">
        <w:rPr>
          <w:rFonts w:ascii="Times New Roman" w:hAnsi="Times New Roman" w:cs="Times New Roman"/>
          <w:sz w:val="24"/>
          <w:szCs w:val="24"/>
          <w:lang w:eastAsia="en-GB"/>
        </w:rPr>
        <w:t xml:space="preserve"> </w:t>
      </w:r>
      <w:r w:rsidR="001E2A71">
        <w:rPr>
          <w:rFonts w:ascii="Times New Roman" w:hAnsi="Times New Roman" w:cs="Times New Roman"/>
          <w:sz w:val="24"/>
          <w:szCs w:val="24"/>
          <w:lang w:eastAsia="en-GB"/>
        </w:rPr>
        <w:t>w</w:t>
      </w:r>
      <w:r>
        <w:rPr>
          <w:rFonts w:ascii="Times New Roman" w:hAnsi="Times New Roman" w:cs="Times New Roman"/>
          <w:sz w:val="24"/>
          <w:szCs w:val="24"/>
          <w:lang w:eastAsia="en-GB"/>
        </w:rPr>
        <w:t>ho had access to objects and how were they used</w:t>
      </w:r>
      <w:r w:rsidR="001E2A71">
        <w:rPr>
          <w:rFonts w:ascii="Times New Roman" w:hAnsi="Times New Roman" w:cs="Times New Roman"/>
          <w:sz w:val="24"/>
          <w:szCs w:val="24"/>
          <w:lang w:eastAsia="en-GB"/>
        </w:rPr>
        <w:t xml:space="preserve"> and provided </w:t>
      </w:r>
      <w:r w:rsidR="00E856D7" w:rsidRPr="00E856D7">
        <w:rPr>
          <w:rFonts w:ascii="Times New Roman" w:hAnsi="Times New Roman" w:cs="Times New Roman"/>
          <w:sz w:val="24"/>
          <w:szCs w:val="24"/>
          <w:lang w:eastAsia="en-GB"/>
        </w:rPr>
        <w:t>reasons why some residents had control over objects whilst others did not</w:t>
      </w:r>
      <w:r w:rsidR="001E2A71">
        <w:rPr>
          <w:rFonts w:ascii="Times New Roman" w:hAnsi="Times New Roman" w:cs="Times New Roman"/>
          <w:sz w:val="24"/>
          <w:szCs w:val="24"/>
          <w:lang w:eastAsia="en-GB"/>
        </w:rPr>
        <w:t xml:space="preserve">. It was also useful in illuminating </w:t>
      </w:r>
      <w:r w:rsidR="002F7244">
        <w:rPr>
          <w:rFonts w:ascii="Times New Roman" w:hAnsi="Times New Roman" w:cs="Times New Roman"/>
          <w:sz w:val="24"/>
          <w:szCs w:val="24"/>
          <w:lang w:eastAsia="en-GB"/>
        </w:rPr>
        <w:t>contradictions</w:t>
      </w:r>
      <w:r w:rsidR="001E2A71">
        <w:rPr>
          <w:rFonts w:ascii="Times New Roman" w:hAnsi="Times New Roman" w:cs="Times New Roman"/>
          <w:sz w:val="24"/>
          <w:szCs w:val="24"/>
          <w:lang w:eastAsia="en-GB"/>
        </w:rPr>
        <w:t xml:space="preserve"> and inconsistencies</w:t>
      </w:r>
      <w:r w:rsidR="002F7244">
        <w:rPr>
          <w:rFonts w:ascii="Times New Roman" w:hAnsi="Times New Roman" w:cs="Times New Roman"/>
          <w:sz w:val="24"/>
          <w:szCs w:val="24"/>
          <w:lang w:eastAsia="en-GB"/>
        </w:rPr>
        <w:t xml:space="preserve"> </w:t>
      </w:r>
      <w:r w:rsidR="00467C33" w:rsidRPr="00467C33">
        <w:rPr>
          <w:rFonts w:ascii="Times New Roman" w:hAnsi="Times New Roman" w:cs="Times New Roman"/>
          <w:sz w:val="24"/>
          <w:szCs w:val="24"/>
          <w:lang w:eastAsia="en-GB"/>
        </w:rPr>
        <w:t>within</w:t>
      </w:r>
      <w:r>
        <w:rPr>
          <w:rFonts w:ascii="Times New Roman" w:hAnsi="Times New Roman" w:cs="Times New Roman"/>
          <w:sz w:val="24"/>
          <w:szCs w:val="24"/>
          <w:lang w:eastAsia="en-GB"/>
        </w:rPr>
        <w:t xml:space="preserve"> and between </w:t>
      </w:r>
      <w:r w:rsidR="00467C33" w:rsidRPr="00467C33">
        <w:rPr>
          <w:rFonts w:ascii="Times New Roman" w:hAnsi="Times New Roman" w:cs="Times New Roman"/>
          <w:sz w:val="24"/>
          <w:szCs w:val="24"/>
          <w:lang w:eastAsia="en-GB"/>
        </w:rPr>
        <w:t>groups</w:t>
      </w:r>
      <w:r w:rsidR="00D35A6C">
        <w:rPr>
          <w:rFonts w:ascii="Times New Roman" w:hAnsi="Times New Roman" w:cs="Times New Roman"/>
          <w:sz w:val="24"/>
          <w:szCs w:val="24"/>
          <w:lang w:eastAsia="en-GB"/>
        </w:rPr>
        <w:t xml:space="preserve"> and</w:t>
      </w:r>
      <w:r>
        <w:rPr>
          <w:rFonts w:ascii="Times New Roman" w:hAnsi="Times New Roman" w:cs="Times New Roman"/>
          <w:sz w:val="24"/>
          <w:szCs w:val="24"/>
          <w:lang w:eastAsia="en-GB"/>
        </w:rPr>
        <w:t xml:space="preserve"> data sets. </w:t>
      </w:r>
    </w:p>
    <w:p w14:paraId="7FD89B17" w14:textId="77777777" w:rsidR="009B65EA" w:rsidRDefault="009B65EA">
      <w:pPr>
        <w:spacing w:line="480" w:lineRule="auto"/>
        <w:rPr>
          <w:rFonts w:ascii="Times New Roman" w:hAnsi="Times New Roman" w:cs="Times New Roman"/>
          <w:sz w:val="24"/>
          <w:szCs w:val="24"/>
          <w:lang w:eastAsia="en-GB"/>
        </w:rPr>
      </w:pPr>
    </w:p>
    <w:p w14:paraId="76BDAC31" w14:textId="77777777" w:rsidR="00C57BB8" w:rsidRPr="00E13441" w:rsidRDefault="00C57BB8">
      <w:pPr>
        <w:spacing w:line="480" w:lineRule="auto"/>
        <w:rPr>
          <w:rFonts w:ascii="Times New Roman" w:hAnsi="Times New Roman" w:cs="Times New Roman"/>
          <w:sz w:val="24"/>
          <w:szCs w:val="24"/>
        </w:rPr>
      </w:pPr>
      <w:r w:rsidRPr="00E13441">
        <w:rPr>
          <w:rFonts w:ascii="Times New Roman" w:hAnsi="Times New Roman" w:cs="Times New Roman"/>
          <w:b/>
          <w:sz w:val="24"/>
          <w:szCs w:val="24"/>
        </w:rPr>
        <w:t>Findings</w:t>
      </w:r>
      <w:r w:rsidR="002B0F9E" w:rsidRPr="00E13441">
        <w:rPr>
          <w:rFonts w:ascii="Times New Roman" w:hAnsi="Times New Roman" w:cs="Times New Roman"/>
          <w:b/>
          <w:sz w:val="24"/>
          <w:szCs w:val="24"/>
        </w:rPr>
        <w:t xml:space="preserve">  </w:t>
      </w:r>
    </w:p>
    <w:bookmarkEnd w:id="5"/>
    <w:p w14:paraId="241EFEAA" w14:textId="00579D18" w:rsidR="000508D5" w:rsidRDefault="0096681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w:t>
      </w:r>
      <w:r w:rsidR="00F27A4E">
        <w:rPr>
          <w:rFonts w:ascii="Times New Roman" w:hAnsi="Times New Roman" w:cs="Times New Roman"/>
          <w:sz w:val="24"/>
          <w:szCs w:val="24"/>
        </w:rPr>
        <w:t>pplying a m</w:t>
      </w:r>
      <w:r w:rsidR="00E53A43">
        <w:rPr>
          <w:rFonts w:ascii="Times New Roman" w:hAnsi="Times New Roman" w:cs="Times New Roman"/>
          <w:sz w:val="24"/>
          <w:szCs w:val="24"/>
        </w:rPr>
        <w:t>aterial lens</w:t>
      </w:r>
      <w:r w:rsidR="00F27A4E">
        <w:rPr>
          <w:rFonts w:ascii="Times New Roman" w:hAnsi="Times New Roman" w:cs="Times New Roman"/>
          <w:sz w:val="24"/>
          <w:szCs w:val="24"/>
        </w:rPr>
        <w:t xml:space="preserve"> to care home life</w:t>
      </w:r>
      <w:r>
        <w:rPr>
          <w:rFonts w:ascii="Times New Roman" w:hAnsi="Times New Roman" w:cs="Times New Roman"/>
          <w:sz w:val="24"/>
          <w:szCs w:val="24"/>
        </w:rPr>
        <w:t xml:space="preserve"> provided an opportunity t</w:t>
      </w:r>
      <w:r w:rsidR="0012084B">
        <w:rPr>
          <w:rFonts w:ascii="Times New Roman" w:hAnsi="Times New Roman" w:cs="Times New Roman"/>
          <w:sz w:val="24"/>
          <w:szCs w:val="24"/>
        </w:rPr>
        <w:t>o explore what citizenship</w:t>
      </w:r>
      <w:r>
        <w:rPr>
          <w:rFonts w:ascii="Times New Roman" w:hAnsi="Times New Roman" w:cs="Times New Roman"/>
          <w:sz w:val="24"/>
          <w:szCs w:val="24"/>
        </w:rPr>
        <w:t xml:space="preserve"> look</w:t>
      </w:r>
      <w:r w:rsidR="0012084B">
        <w:rPr>
          <w:rFonts w:ascii="Times New Roman" w:hAnsi="Times New Roman" w:cs="Times New Roman"/>
          <w:sz w:val="24"/>
          <w:szCs w:val="24"/>
        </w:rPr>
        <w:t>ed</w:t>
      </w:r>
      <w:r>
        <w:rPr>
          <w:rFonts w:ascii="Times New Roman" w:hAnsi="Times New Roman" w:cs="Times New Roman"/>
          <w:sz w:val="24"/>
          <w:szCs w:val="24"/>
        </w:rPr>
        <w:t xml:space="preserve"> like for </w:t>
      </w:r>
      <w:r w:rsidR="00566248">
        <w:rPr>
          <w:rFonts w:ascii="Times New Roman" w:hAnsi="Times New Roman" w:cs="Times New Roman"/>
          <w:sz w:val="24"/>
          <w:szCs w:val="24"/>
        </w:rPr>
        <w:t>those who took part in this study</w:t>
      </w:r>
      <w:r w:rsidR="0012084B">
        <w:rPr>
          <w:rFonts w:ascii="Times New Roman" w:hAnsi="Times New Roman" w:cs="Times New Roman"/>
          <w:sz w:val="24"/>
          <w:szCs w:val="24"/>
        </w:rPr>
        <w:t>.</w:t>
      </w:r>
      <w:r>
        <w:rPr>
          <w:rFonts w:ascii="Times New Roman" w:hAnsi="Times New Roman" w:cs="Times New Roman"/>
          <w:sz w:val="24"/>
          <w:szCs w:val="24"/>
        </w:rPr>
        <w:t xml:space="preserve"> </w:t>
      </w:r>
      <w:r w:rsidR="001545D1">
        <w:rPr>
          <w:rFonts w:ascii="Times New Roman" w:hAnsi="Times New Roman" w:cs="Times New Roman"/>
          <w:sz w:val="24"/>
          <w:szCs w:val="24"/>
        </w:rPr>
        <w:t xml:space="preserve"> </w:t>
      </w:r>
      <w:r>
        <w:rPr>
          <w:rFonts w:ascii="Times New Roman" w:hAnsi="Times New Roman" w:cs="Times New Roman"/>
          <w:sz w:val="24"/>
          <w:szCs w:val="24"/>
        </w:rPr>
        <w:t xml:space="preserve">By focussing </w:t>
      </w:r>
      <w:r w:rsidR="00801813">
        <w:rPr>
          <w:rFonts w:ascii="Times New Roman" w:hAnsi="Times New Roman" w:cs="Times New Roman"/>
          <w:sz w:val="24"/>
          <w:szCs w:val="24"/>
        </w:rPr>
        <w:t>o</w:t>
      </w:r>
      <w:r>
        <w:rPr>
          <w:rFonts w:ascii="Times New Roman" w:hAnsi="Times New Roman" w:cs="Times New Roman"/>
          <w:sz w:val="24"/>
          <w:szCs w:val="24"/>
        </w:rPr>
        <w:t xml:space="preserve">n </w:t>
      </w:r>
      <w:r w:rsidR="00305C62">
        <w:rPr>
          <w:rFonts w:ascii="Times New Roman" w:hAnsi="Times New Roman" w:cs="Times New Roman"/>
          <w:sz w:val="24"/>
          <w:szCs w:val="24"/>
        </w:rPr>
        <w:t>objects</w:t>
      </w:r>
      <w:r w:rsidR="003B7DE7">
        <w:rPr>
          <w:rFonts w:ascii="Times New Roman" w:hAnsi="Times New Roman" w:cs="Times New Roman"/>
          <w:sz w:val="24"/>
          <w:szCs w:val="24"/>
        </w:rPr>
        <w:t xml:space="preserve"> and</w:t>
      </w:r>
      <w:r w:rsidR="00E53A43">
        <w:rPr>
          <w:rFonts w:ascii="Times New Roman" w:hAnsi="Times New Roman" w:cs="Times New Roman"/>
          <w:sz w:val="24"/>
          <w:szCs w:val="24"/>
        </w:rPr>
        <w:t xml:space="preserve"> </w:t>
      </w:r>
      <w:r w:rsidR="003B7DE7">
        <w:rPr>
          <w:rFonts w:ascii="Times New Roman" w:hAnsi="Times New Roman" w:cs="Times New Roman"/>
          <w:sz w:val="24"/>
          <w:szCs w:val="24"/>
        </w:rPr>
        <w:t xml:space="preserve">viewing care home life through a material lens, </w:t>
      </w:r>
      <w:r>
        <w:rPr>
          <w:rFonts w:ascii="Times New Roman" w:hAnsi="Times New Roman" w:cs="Times New Roman"/>
          <w:sz w:val="24"/>
          <w:szCs w:val="24"/>
        </w:rPr>
        <w:t>we were able t</w:t>
      </w:r>
      <w:r w:rsidR="000508D5">
        <w:rPr>
          <w:rFonts w:ascii="Times New Roman" w:hAnsi="Times New Roman" w:cs="Times New Roman"/>
          <w:sz w:val="24"/>
          <w:szCs w:val="24"/>
        </w:rPr>
        <w:t xml:space="preserve">o determine whether citizenship </w:t>
      </w:r>
      <w:r w:rsidR="00AF4EEE">
        <w:rPr>
          <w:rFonts w:ascii="Times New Roman" w:hAnsi="Times New Roman" w:cs="Times New Roman"/>
          <w:sz w:val="24"/>
          <w:szCs w:val="24"/>
        </w:rPr>
        <w:t xml:space="preserve">was supported </w:t>
      </w:r>
      <w:r>
        <w:rPr>
          <w:rFonts w:ascii="Times New Roman" w:hAnsi="Times New Roman" w:cs="Times New Roman"/>
          <w:sz w:val="24"/>
          <w:szCs w:val="24"/>
        </w:rPr>
        <w:t>in</w:t>
      </w:r>
      <w:r w:rsidR="00B7725C">
        <w:rPr>
          <w:rFonts w:ascii="Times New Roman" w:hAnsi="Times New Roman" w:cs="Times New Roman"/>
          <w:sz w:val="24"/>
          <w:szCs w:val="24"/>
        </w:rPr>
        <w:t xml:space="preserve"> </w:t>
      </w:r>
      <w:r w:rsidR="0012084B">
        <w:rPr>
          <w:rFonts w:ascii="Times New Roman" w:hAnsi="Times New Roman" w:cs="Times New Roman"/>
          <w:sz w:val="24"/>
          <w:szCs w:val="24"/>
        </w:rPr>
        <w:t>care</w:t>
      </w:r>
      <w:r w:rsidR="000508D5">
        <w:rPr>
          <w:rFonts w:ascii="Times New Roman" w:hAnsi="Times New Roman" w:cs="Times New Roman"/>
          <w:sz w:val="24"/>
          <w:szCs w:val="24"/>
        </w:rPr>
        <w:t xml:space="preserve"> practice</w:t>
      </w:r>
      <w:r w:rsidR="0012084B">
        <w:rPr>
          <w:rFonts w:ascii="Times New Roman" w:hAnsi="Times New Roman" w:cs="Times New Roman"/>
          <w:sz w:val="24"/>
          <w:szCs w:val="24"/>
        </w:rPr>
        <w:t>s</w:t>
      </w:r>
      <w:r w:rsidR="003B7DE7">
        <w:rPr>
          <w:rFonts w:ascii="Times New Roman" w:hAnsi="Times New Roman" w:cs="Times New Roman"/>
          <w:sz w:val="24"/>
          <w:szCs w:val="24"/>
        </w:rPr>
        <w:t xml:space="preserve"> for people with dementia</w:t>
      </w:r>
      <w:r w:rsidR="001E2A71">
        <w:rPr>
          <w:rFonts w:ascii="Times New Roman" w:hAnsi="Times New Roman" w:cs="Times New Roman"/>
          <w:sz w:val="24"/>
          <w:szCs w:val="24"/>
        </w:rPr>
        <w:t>.</w:t>
      </w:r>
      <w:r w:rsidR="000508D5">
        <w:rPr>
          <w:rFonts w:ascii="Times New Roman" w:hAnsi="Times New Roman" w:cs="Times New Roman"/>
          <w:sz w:val="24"/>
          <w:szCs w:val="24"/>
        </w:rPr>
        <w:t xml:space="preserve"> </w:t>
      </w:r>
    </w:p>
    <w:p w14:paraId="6B5D88A4" w14:textId="77777777" w:rsidR="00305C62" w:rsidRDefault="00305C62">
      <w:pPr>
        <w:spacing w:line="480" w:lineRule="auto"/>
        <w:rPr>
          <w:rFonts w:ascii="Times New Roman" w:hAnsi="Times New Roman" w:cs="Times New Roman"/>
          <w:sz w:val="24"/>
          <w:szCs w:val="24"/>
        </w:rPr>
      </w:pPr>
    </w:p>
    <w:p w14:paraId="2AF36977" w14:textId="0D4F3976" w:rsidR="00ED5F40" w:rsidRDefault="00B7725C">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study </w:t>
      </w:r>
      <w:r w:rsidR="003A24E5">
        <w:rPr>
          <w:rFonts w:ascii="Times New Roman" w:hAnsi="Times New Roman" w:cs="Times New Roman"/>
          <w:sz w:val="24"/>
          <w:szCs w:val="24"/>
        </w:rPr>
        <w:t>presents two key findings.</w:t>
      </w:r>
      <w:r>
        <w:rPr>
          <w:rFonts w:ascii="Times New Roman" w:hAnsi="Times New Roman" w:cs="Times New Roman"/>
          <w:sz w:val="24"/>
          <w:szCs w:val="24"/>
        </w:rPr>
        <w:t xml:space="preserve"> </w:t>
      </w:r>
      <w:r w:rsidR="00195642">
        <w:rPr>
          <w:rFonts w:ascii="Times New Roman" w:hAnsi="Times New Roman" w:cs="Times New Roman"/>
          <w:sz w:val="24"/>
          <w:szCs w:val="24"/>
        </w:rPr>
        <w:t xml:space="preserve"> </w:t>
      </w:r>
      <w:r>
        <w:rPr>
          <w:rFonts w:ascii="Times New Roman" w:hAnsi="Times New Roman" w:cs="Times New Roman"/>
          <w:sz w:val="24"/>
          <w:szCs w:val="24"/>
        </w:rPr>
        <w:t xml:space="preserve">First, we found a </w:t>
      </w:r>
      <w:r w:rsidR="00EF54AD">
        <w:rPr>
          <w:rFonts w:ascii="Times New Roman" w:hAnsi="Times New Roman" w:cs="Times New Roman"/>
          <w:sz w:val="24"/>
          <w:szCs w:val="24"/>
        </w:rPr>
        <w:t>‘</w:t>
      </w:r>
      <w:r w:rsidRPr="0063512E">
        <w:rPr>
          <w:rFonts w:ascii="Times New Roman" w:hAnsi="Times New Roman" w:cs="Times New Roman"/>
          <w:i/>
          <w:sz w:val="24"/>
          <w:szCs w:val="24"/>
        </w:rPr>
        <w:t>lack of</w:t>
      </w:r>
      <w:r>
        <w:rPr>
          <w:rFonts w:ascii="Times New Roman" w:hAnsi="Times New Roman" w:cs="Times New Roman"/>
          <w:sz w:val="24"/>
          <w:szCs w:val="24"/>
        </w:rPr>
        <w:t xml:space="preserve"> </w:t>
      </w:r>
      <w:r>
        <w:rPr>
          <w:rFonts w:ascii="Times New Roman" w:hAnsi="Times New Roman" w:cs="Times New Roman"/>
          <w:i/>
          <w:sz w:val="24"/>
          <w:szCs w:val="24"/>
        </w:rPr>
        <w:t>o</w:t>
      </w:r>
      <w:r w:rsidR="00EF54AD">
        <w:rPr>
          <w:rFonts w:ascii="Times New Roman" w:hAnsi="Times New Roman" w:cs="Times New Roman"/>
          <w:i/>
          <w:sz w:val="24"/>
          <w:szCs w:val="24"/>
        </w:rPr>
        <w:t xml:space="preserve">pportunities to return home to collect personal </w:t>
      </w:r>
      <w:proofErr w:type="gramStart"/>
      <w:r w:rsidR="0063512E">
        <w:rPr>
          <w:rFonts w:ascii="Times New Roman" w:hAnsi="Times New Roman" w:cs="Times New Roman"/>
          <w:i/>
          <w:sz w:val="24"/>
          <w:szCs w:val="24"/>
        </w:rPr>
        <w:t>possessions</w:t>
      </w:r>
      <w:r w:rsidR="00EF54AD">
        <w:rPr>
          <w:rFonts w:ascii="Times New Roman" w:hAnsi="Times New Roman" w:cs="Times New Roman"/>
          <w:i/>
          <w:sz w:val="24"/>
          <w:szCs w:val="24"/>
        </w:rPr>
        <w:t>’</w:t>
      </w:r>
      <w:proofErr w:type="gramEnd"/>
      <w:r w:rsidR="00195642">
        <w:rPr>
          <w:rFonts w:ascii="Times New Roman" w:hAnsi="Times New Roman" w:cs="Times New Roman"/>
          <w:i/>
          <w:sz w:val="24"/>
          <w:szCs w:val="24"/>
        </w:rPr>
        <w:t xml:space="preserve">. </w:t>
      </w:r>
      <w:r w:rsidR="00EF54AD">
        <w:rPr>
          <w:rFonts w:ascii="Times New Roman" w:hAnsi="Times New Roman" w:cs="Times New Roman"/>
          <w:i/>
          <w:sz w:val="24"/>
          <w:szCs w:val="24"/>
        </w:rPr>
        <w:t xml:space="preserve"> </w:t>
      </w:r>
      <w:r w:rsidR="00195642">
        <w:rPr>
          <w:rFonts w:ascii="Times New Roman" w:hAnsi="Times New Roman" w:cs="Times New Roman"/>
          <w:sz w:val="24"/>
          <w:szCs w:val="24"/>
        </w:rPr>
        <w:t>Second,</w:t>
      </w:r>
      <w:r w:rsidR="00815591">
        <w:rPr>
          <w:rFonts w:ascii="Times New Roman" w:hAnsi="Times New Roman" w:cs="Times New Roman"/>
          <w:sz w:val="24"/>
          <w:szCs w:val="24"/>
        </w:rPr>
        <w:t xml:space="preserve"> </w:t>
      </w:r>
      <w:r w:rsidR="00195642">
        <w:rPr>
          <w:rFonts w:ascii="Times New Roman" w:hAnsi="Times New Roman" w:cs="Times New Roman"/>
          <w:sz w:val="24"/>
          <w:szCs w:val="24"/>
        </w:rPr>
        <w:t xml:space="preserve">we found a </w:t>
      </w:r>
      <w:r w:rsidR="00815591">
        <w:rPr>
          <w:rFonts w:ascii="Times New Roman" w:hAnsi="Times New Roman" w:cs="Times New Roman"/>
          <w:sz w:val="24"/>
          <w:szCs w:val="24"/>
        </w:rPr>
        <w:t>‘</w:t>
      </w:r>
      <w:r w:rsidRPr="0063512E">
        <w:rPr>
          <w:rFonts w:ascii="Times New Roman" w:hAnsi="Times New Roman" w:cs="Times New Roman"/>
          <w:i/>
          <w:sz w:val="24"/>
          <w:szCs w:val="24"/>
        </w:rPr>
        <w:t>lack of</w:t>
      </w:r>
      <w:r>
        <w:rPr>
          <w:rFonts w:ascii="Times New Roman" w:hAnsi="Times New Roman" w:cs="Times New Roman"/>
          <w:sz w:val="24"/>
          <w:szCs w:val="24"/>
        </w:rPr>
        <w:t xml:space="preserve"> c</w:t>
      </w:r>
      <w:r w:rsidR="00815591">
        <w:rPr>
          <w:rFonts w:ascii="Times New Roman" w:hAnsi="Times New Roman" w:cs="Times New Roman"/>
          <w:i/>
          <w:sz w:val="24"/>
          <w:szCs w:val="24"/>
        </w:rPr>
        <w:t xml:space="preserve">ontrol over personal </w:t>
      </w:r>
      <w:r w:rsidR="0063512E">
        <w:rPr>
          <w:rFonts w:ascii="Times New Roman" w:hAnsi="Times New Roman" w:cs="Times New Roman"/>
          <w:i/>
          <w:sz w:val="24"/>
          <w:szCs w:val="24"/>
        </w:rPr>
        <w:t xml:space="preserve">possessions </w:t>
      </w:r>
      <w:r w:rsidR="00815591">
        <w:rPr>
          <w:rFonts w:ascii="Times New Roman" w:hAnsi="Times New Roman" w:cs="Times New Roman"/>
          <w:i/>
          <w:sz w:val="24"/>
          <w:szCs w:val="24"/>
        </w:rPr>
        <w:t xml:space="preserve">and functional </w:t>
      </w:r>
      <w:proofErr w:type="gramStart"/>
      <w:r w:rsidR="00815591">
        <w:rPr>
          <w:rFonts w:ascii="Times New Roman" w:hAnsi="Times New Roman" w:cs="Times New Roman"/>
          <w:i/>
          <w:sz w:val="24"/>
          <w:szCs w:val="24"/>
        </w:rPr>
        <w:t>objects’</w:t>
      </w:r>
      <w:bookmarkStart w:id="8" w:name="_Ref2592780"/>
      <w:bookmarkStart w:id="9" w:name="_Ref2592822"/>
      <w:bookmarkStart w:id="10" w:name="_Ref2600786"/>
      <w:bookmarkStart w:id="11" w:name="_Toc22809858"/>
      <w:proofErr w:type="gramEnd"/>
      <w:r w:rsidR="00195642">
        <w:rPr>
          <w:rFonts w:ascii="Times New Roman" w:hAnsi="Times New Roman" w:cs="Times New Roman"/>
          <w:sz w:val="24"/>
          <w:szCs w:val="24"/>
        </w:rPr>
        <w:t xml:space="preserve">.  </w:t>
      </w:r>
      <w:r w:rsidR="00BA5BF3">
        <w:rPr>
          <w:rFonts w:ascii="Times New Roman" w:hAnsi="Times New Roman" w:cs="Times New Roman"/>
          <w:sz w:val="24"/>
          <w:szCs w:val="24"/>
        </w:rPr>
        <w:t xml:space="preserve">From this, we developed the framework of </w:t>
      </w:r>
      <w:r w:rsidR="00801813">
        <w:rPr>
          <w:rFonts w:ascii="Times New Roman" w:hAnsi="Times New Roman" w:cs="Times New Roman"/>
          <w:sz w:val="24"/>
          <w:szCs w:val="24"/>
        </w:rPr>
        <w:t>‘</w:t>
      </w:r>
      <w:r w:rsidR="00BA5BF3">
        <w:rPr>
          <w:rFonts w:ascii="Times New Roman" w:hAnsi="Times New Roman" w:cs="Times New Roman"/>
          <w:sz w:val="24"/>
          <w:szCs w:val="24"/>
        </w:rPr>
        <w:t>m</w:t>
      </w:r>
      <w:r w:rsidR="00801813">
        <w:rPr>
          <w:rFonts w:ascii="Times New Roman" w:hAnsi="Times New Roman" w:cs="Times New Roman"/>
          <w:sz w:val="24"/>
          <w:szCs w:val="24"/>
        </w:rPr>
        <w:t xml:space="preserve">aterial </w:t>
      </w:r>
      <w:r w:rsidR="00BA5BF3">
        <w:rPr>
          <w:rFonts w:ascii="Times New Roman" w:hAnsi="Times New Roman" w:cs="Times New Roman"/>
          <w:sz w:val="24"/>
          <w:szCs w:val="24"/>
        </w:rPr>
        <w:t>c</w:t>
      </w:r>
      <w:r w:rsidR="00801813">
        <w:rPr>
          <w:rFonts w:ascii="Times New Roman" w:hAnsi="Times New Roman" w:cs="Times New Roman"/>
          <w:sz w:val="24"/>
          <w:szCs w:val="24"/>
        </w:rPr>
        <w:t>itizenship</w:t>
      </w:r>
      <w:r w:rsidR="00BA5BF3">
        <w:rPr>
          <w:rFonts w:ascii="Times New Roman" w:hAnsi="Times New Roman" w:cs="Times New Roman"/>
          <w:sz w:val="24"/>
          <w:szCs w:val="24"/>
        </w:rPr>
        <w:t>’.</w:t>
      </w:r>
    </w:p>
    <w:p w14:paraId="12798515" w14:textId="77777777" w:rsidR="00BA5BF3" w:rsidRPr="00E13441" w:rsidRDefault="00BA5BF3">
      <w:pPr>
        <w:spacing w:line="480" w:lineRule="auto"/>
        <w:rPr>
          <w:rFonts w:ascii="Times New Roman" w:hAnsi="Times New Roman" w:cs="Times New Roman"/>
          <w:sz w:val="24"/>
          <w:szCs w:val="24"/>
        </w:rPr>
      </w:pPr>
    </w:p>
    <w:p w14:paraId="0ADF5957" w14:textId="50E40C8A" w:rsidR="00600293" w:rsidRPr="00E13441" w:rsidRDefault="00195642">
      <w:pPr>
        <w:spacing w:line="480" w:lineRule="auto"/>
        <w:rPr>
          <w:rFonts w:ascii="Times New Roman" w:hAnsi="Times New Roman" w:cs="Times New Roman"/>
          <w:i/>
          <w:sz w:val="24"/>
          <w:szCs w:val="24"/>
        </w:rPr>
      </w:pPr>
      <w:r>
        <w:rPr>
          <w:rFonts w:ascii="Times New Roman" w:eastAsia="Times New Roman" w:hAnsi="Times New Roman" w:cs="Times New Roman"/>
          <w:i/>
          <w:kern w:val="32"/>
          <w:sz w:val="24"/>
          <w:szCs w:val="24"/>
          <w:lang w:eastAsia="en-GB"/>
        </w:rPr>
        <w:t>Lack of o</w:t>
      </w:r>
      <w:r w:rsidR="00600293" w:rsidRPr="00E13441">
        <w:rPr>
          <w:rFonts w:ascii="Times New Roman" w:eastAsia="Times New Roman" w:hAnsi="Times New Roman" w:cs="Times New Roman"/>
          <w:i/>
          <w:kern w:val="32"/>
          <w:sz w:val="24"/>
          <w:szCs w:val="24"/>
          <w:lang w:eastAsia="en-GB"/>
        </w:rPr>
        <w:t>pportunities to return home to collec</w:t>
      </w:r>
      <w:bookmarkEnd w:id="8"/>
      <w:bookmarkEnd w:id="9"/>
      <w:bookmarkEnd w:id="10"/>
      <w:bookmarkEnd w:id="11"/>
      <w:r w:rsidR="00937D53">
        <w:rPr>
          <w:rFonts w:ascii="Times New Roman" w:eastAsia="Times New Roman" w:hAnsi="Times New Roman" w:cs="Times New Roman"/>
          <w:i/>
          <w:kern w:val="32"/>
          <w:sz w:val="24"/>
          <w:szCs w:val="24"/>
          <w:lang w:eastAsia="en-GB"/>
        </w:rPr>
        <w:t>t personal possessions</w:t>
      </w:r>
    </w:p>
    <w:p w14:paraId="6D96BC50" w14:textId="7EB70EFE" w:rsidR="00305C62" w:rsidRDefault="002F161A">
      <w:pPr>
        <w:spacing w:before="200"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This study found that </w:t>
      </w:r>
      <w:r w:rsidR="00052F17">
        <w:rPr>
          <w:rFonts w:ascii="Times New Roman" w:eastAsia="Times New Roman" w:hAnsi="Times New Roman" w:cs="Times New Roman"/>
          <w:sz w:val="24"/>
          <w:szCs w:val="24"/>
          <w:lang w:eastAsia="en-GB"/>
        </w:rPr>
        <w:t xml:space="preserve">residents who moved directly from hospital to the care home </w:t>
      </w:r>
      <w:r w:rsidR="00305C62">
        <w:rPr>
          <w:rFonts w:ascii="Times New Roman" w:eastAsia="Times New Roman" w:hAnsi="Times New Roman" w:cs="Times New Roman"/>
          <w:sz w:val="24"/>
          <w:szCs w:val="24"/>
          <w:lang w:eastAsia="en-GB"/>
        </w:rPr>
        <w:t xml:space="preserve">lacked the </w:t>
      </w:r>
      <w:r>
        <w:rPr>
          <w:rFonts w:ascii="Times New Roman" w:eastAsia="Times New Roman" w:hAnsi="Times New Roman" w:cs="Times New Roman"/>
          <w:sz w:val="24"/>
          <w:szCs w:val="24"/>
          <w:lang w:eastAsia="en-GB"/>
        </w:rPr>
        <w:t>opportunit</w:t>
      </w:r>
      <w:r w:rsidR="00305C62">
        <w:rPr>
          <w:rFonts w:ascii="Times New Roman" w:eastAsia="Times New Roman" w:hAnsi="Times New Roman" w:cs="Times New Roman"/>
          <w:sz w:val="24"/>
          <w:szCs w:val="24"/>
          <w:lang w:eastAsia="en-GB"/>
        </w:rPr>
        <w:t xml:space="preserve">y </w:t>
      </w:r>
      <w:r>
        <w:rPr>
          <w:rFonts w:ascii="Times New Roman" w:eastAsia="Times New Roman" w:hAnsi="Times New Roman" w:cs="Times New Roman"/>
          <w:sz w:val="24"/>
          <w:szCs w:val="24"/>
          <w:lang w:eastAsia="en-GB"/>
        </w:rPr>
        <w:t xml:space="preserve">to return home to collect their belongings. </w:t>
      </w:r>
      <w:r w:rsidR="00FE298A">
        <w:rPr>
          <w:rFonts w:ascii="Times New Roman" w:eastAsia="Times New Roman" w:hAnsi="Times New Roman" w:cs="Times New Roman"/>
          <w:sz w:val="24"/>
          <w:szCs w:val="24"/>
          <w:lang w:eastAsia="en-GB"/>
        </w:rPr>
        <w:t xml:space="preserve"> </w:t>
      </w:r>
      <w:r w:rsidR="00052F17">
        <w:rPr>
          <w:rFonts w:ascii="Times New Roman" w:eastAsia="Times New Roman" w:hAnsi="Times New Roman" w:cs="Times New Roman"/>
          <w:sz w:val="24"/>
          <w:szCs w:val="24"/>
          <w:lang w:eastAsia="en-GB"/>
        </w:rPr>
        <w:t>Furthermore, s</w:t>
      </w:r>
      <w:r w:rsidRPr="002F161A">
        <w:rPr>
          <w:rFonts w:ascii="Times New Roman" w:eastAsia="Times New Roman" w:hAnsi="Times New Roman" w:cs="Times New Roman"/>
          <w:sz w:val="24"/>
          <w:szCs w:val="24"/>
          <w:lang w:eastAsia="en-GB"/>
        </w:rPr>
        <w:t xml:space="preserve">imilar to other researchers </w:t>
      </w:r>
      <w:r w:rsidR="00CB73B3">
        <w:rPr>
          <w:rFonts w:ascii="Times New Roman" w:eastAsia="Times New Roman" w:hAnsi="Times New Roman" w:cs="Times New Roman"/>
          <w:sz w:val="24"/>
          <w:szCs w:val="24"/>
          <w:lang w:eastAsia="en-GB"/>
        </w:rPr>
        <w:fldChar w:fldCharType="begin" w:fldLock="1"/>
      </w:r>
      <w:r w:rsidR="00CB73B3">
        <w:rPr>
          <w:rFonts w:ascii="Times New Roman" w:eastAsia="Times New Roman" w:hAnsi="Times New Roman" w:cs="Times New Roman"/>
          <w:sz w:val="24"/>
          <w:szCs w:val="24"/>
          <w:lang w:eastAsia="en-GB"/>
        </w:rPr>
        <w:instrText>ADDIN CSL_CITATION {"citationItems":[{"id":"ITEM-1","itemData":{"DOI":"10.1080/13607863.2011.556601","ISBN":"13607863","ISSN":"13607863","PMID":"21815846","abstract":"Objectives: To report on the views of people with dementia who live in care homes and their family carers on aspects of design that are important to them, and discuss these in relation to developing physical care environments that respond to the wishes of people with dementia and their family carers. Method: Six focus groups were held: two in Northern Ireland and four in Scotland. A total of 40 people participated in the focus groups. Twenty nine people were with dementia (24 female and five male), and 11 were family carers (10 female and one male). Results: Carers discussed the features of a building they took into account when selecting a care home, and discussed this in relation to ‘bricks and mortar versus people’. Key themes reported by people with dementia and their family carers included how the space in the environment is used, for example, what happens in the building and the presence or absence of certain design features. Outside space and wayfinding aids were identified as positive features of the home, along with a general lack of concern about ensuite provision. Conclusion: The results demonstrate the complexity of building design as it must provide living space acceptable to people with dementia living there and family members who visit, as well as provide a workable environment for staff. The findings highlight areas that should be considered by care home teams involved in the build of a new home or the redevelopment of an existing care home.","author":[{"dropping-particle":"","family":"Innes","given":"Anthea","non-dropping-particle":"","parse-names":false,"suffix":""},{"dropping-particle":"","family":"Kelly","given":"Fiona","non-dropping-particle":"","parse-names":false,"suffix":""},{"dropping-particle":"","family":"Dincarslan","given":"Ozlem","non-dropping-particle":"","parse-names":false,"suffix":""}],"container-title":"Aging and Mental Health","id":"ITEM-1","issue":"5","issued":{"date-parts":[["2011"]]},"page":"548-556","title":"Care home design for people with dementia: What do people with dementia and their family carers value?","type":"article-journal","volume":"15"},"uris":["http://www.mendeley.com/documents/?uuid=c581ca3c-dd9e-41c7-bfa1-17de478e79f2"]},{"id":"ITEM-2","itemData":{"author":[{"dropping-particle":"","family":"Lindley","given":"Sian","non-dropping-particle":"","parse-names":false,"suffix":""},{"dropping-particle":"","family":"Wallace","given":"Jayne","non-dropping-particle":"","parse-names":false,"suffix":""}],"container-title":"ACM Transactions on Computer-Human Interaction","id":"ITEM-2","issue":"4","issued":{"date-parts":[["2015"]]},"page":"1-40","title":"Placing in Age : Transitioning to a New Home in Later Life","type":"article-journal","volume":"22"},"uris":["http://www.mendeley.com/documents/?uuid=9bb79dde-617d-41d5-92e8-a17af259f32d"]}],"mendeley":{"formattedCitation":"(Innes, Kelly and Dincarslan, 2011; Lindley and Wallace, 2015)","plainTextFormattedCitation":"(Innes, Kelly and Dincarslan, 2011; Lindley and Wallace, 2015)","previouslyFormattedCitation":"(Innes, Kelly and Dincarslan, 2011; Lindley and Wallace, 2015)"},"properties":{"noteIndex":0},"schema":"https://github.com/citation-style-language/schema/raw/master/csl-citation.json"}</w:instrText>
      </w:r>
      <w:r w:rsidR="00CB73B3">
        <w:rPr>
          <w:rFonts w:ascii="Times New Roman" w:eastAsia="Times New Roman" w:hAnsi="Times New Roman" w:cs="Times New Roman"/>
          <w:sz w:val="24"/>
          <w:szCs w:val="24"/>
          <w:lang w:eastAsia="en-GB"/>
        </w:rPr>
        <w:fldChar w:fldCharType="separate"/>
      </w:r>
      <w:r w:rsidR="00CB73B3" w:rsidRPr="00CB73B3">
        <w:rPr>
          <w:rFonts w:ascii="Times New Roman" w:eastAsia="Times New Roman" w:hAnsi="Times New Roman" w:cs="Times New Roman"/>
          <w:noProof/>
          <w:sz w:val="24"/>
          <w:szCs w:val="24"/>
          <w:lang w:eastAsia="en-GB"/>
        </w:rPr>
        <w:t>(Innes, Kelly and Dincarslan, 2011; Lindley and Wallace, 2015)</w:t>
      </w:r>
      <w:r w:rsidR="00CB73B3">
        <w:rPr>
          <w:rFonts w:ascii="Times New Roman" w:eastAsia="Times New Roman" w:hAnsi="Times New Roman" w:cs="Times New Roman"/>
          <w:sz w:val="24"/>
          <w:szCs w:val="24"/>
          <w:lang w:eastAsia="en-GB"/>
        </w:rPr>
        <w:fldChar w:fldCharType="end"/>
      </w:r>
      <w:r w:rsidRPr="002F161A">
        <w:rPr>
          <w:rFonts w:ascii="Times New Roman" w:eastAsia="Times New Roman" w:hAnsi="Times New Roman" w:cs="Times New Roman"/>
          <w:sz w:val="24"/>
          <w:szCs w:val="24"/>
          <w:lang w:eastAsia="en-GB"/>
        </w:rPr>
        <w:t xml:space="preserve"> residents </w:t>
      </w:r>
      <w:r w:rsidR="00052F17">
        <w:rPr>
          <w:rFonts w:ascii="Times New Roman" w:eastAsia="Times New Roman" w:hAnsi="Times New Roman" w:cs="Times New Roman"/>
          <w:sz w:val="24"/>
          <w:szCs w:val="24"/>
          <w:lang w:eastAsia="en-GB"/>
        </w:rPr>
        <w:t>were</w:t>
      </w:r>
      <w:r w:rsidRPr="002F161A">
        <w:rPr>
          <w:rFonts w:ascii="Times New Roman" w:eastAsia="Times New Roman" w:hAnsi="Times New Roman" w:cs="Times New Roman"/>
          <w:sz w:val="24"/>
          <w:szCs w:val="24"/>
          <w:lang w:eastAsia="en-GB"/>
        </w:rPr>
        <w:t xml:space="preserve"> often not involved in deciding which belongings they </w:t>
      </w:r>
      <w:r>
        <w:rPr>
          <w:rFonts w:ascii="Times New Roman" w:eastAsia="Times New Roman" w:hAnsi="Times New Roman" w:cs="Times New Roman"/>
          <w:sz w:val="24"/>
          <w:szCs w:val="24"/>
          <w:lang w:eastAsia="en-GB"/>
        </w:rPr>
        <w:t xml:space="preserve">wanted to </w:t>
      </w:r>
      <w:r w:rsidR="00052F17">
        <w:rPr>
          <w:rFonts w:ascii="Times New Roman" w:eastAsia="Times New Roman" w:hAnsi="Times New Roman" w:cs="Times New Roman"/>
          <w:sz w:val="24"/>
          <w:szCs w:val="24"/>
          <w:lang w:eastAsia="en-GB"/>
        </w:rPr>
        <w:t xml:space="preserve">take </w:t>
      </w:r>
      <w:r>
        <w:rPr>
          <w:rFonts w:ascii="Times New Roman" w:eastAsia="Times New Roman" w:hAnsi="Times New Roman" w:cs="Times New Roman"/>
          <w:sz w:val="24"/>
          <w:szCs w:val="24"/>
          <w:lang w:eastAsia="en-GB"/>
        </w:rPr>
        <w:t xml:space="preserve">and lacked control over what happened to their </w:t>
      </w:r>
      <w:r w:rsidR="00937D53">
        <w:rPr>
          <w:rFonts w:ascii="Times New Roman" w:eastAsia="Times New Roman" w:hAnsi="Times New Roman" w:cs="Times New Roman"/>
          <w:sz w:val="24"/>
          <w:szCs w:val="24"/>
          <w:lang w:eastAsia="en-GB"/>
        </w:rPr>
        <w:t>items.</w:t>
      </w:r>
      <w:r w:rsidR="00305C62">
        <w:rPr>
          <w:rFonts w:ascii="Times New Roman" w:eastAsia="Times New Roman" w:hAnsi="Times New Roman" w:cs="Times New Roman"/>
          <w:sz w:val="24"/>
          <w:szCs w:val="24"/>
          <w:lang w:eastAsia="en-GB"/>
        </w:rPr>
        <w:t xml:space="preserve"> Take for example, 94-year-old Karen.  Karen </w:t>
      </w:r>
      <w:r w:rsidR="00AF4EEE">
        <w:rPr>
          <w:rFonts w:ascii="Times New Roman" w:eastAsia="Times New Roman" w:hAnsi="Times New Roman" w:cs="Times New Roman"/>
          <w:sz w:val="24"/>
          <w:szCs w:val="24"/>
          <w:lang w:eastAsia="en-GB"/>
        </w:rPr>
        <w:t xml:space="preserve">was admitted to </w:t>
      </w:r>
      <w:r w:rsidR="00305C62">
        <w:rPr>
          <w:rFonts w:ascii="Times New Roman" w:eastAsia="Times New Roman" w:hAnsi="Times New Roman" w:cs="Times New Roman"/>
          <w:sz w:val="24"/>
          <w:szCs w:val="24"/>
          <w:lang w:eastAsia="en-GB"/>
        </w:rPr>
        <w:t xml:space="preserve">hospital </w:t>
      </w:r>
      <w:r w:rsidR="001F1E0B">
        <w:rPr>
          <w:rFonts w:ascii="Times New Roman" w:eastAsia="Times New Roman" w:hAnsi="Times New Roman" w:cs="Times New Roman"/>
          <w:sz w:val="24"/>
          <w:szCs w:val="24"/>
          <w:lang w:eastAsia="en-GB"/>
        </w:rPr>
        <w:t>f</w:t>
      </w:r>
      <w:r w:rsidR="00F37C9C">
        <w:rPr>
          <w:rFonts w:ascii="Times New Roman" w:eastAsia="Times New Roman" w:hAnsi="Times New Roman" w:cs="Times New Roman"/>
          <w:sz w:val="24"/>
          <w:szCs w:val="24"/>
          <w:lang w:eastAsia="en-GB"/>
        </w:rPr>
        <w:t>ollowing a fall at home</w:t>
      </w:r>
      <w:r w:rsidR="00305C62">
        <w:rPr>
          <w:rFonts w:ascii="Times New Roman" w:eastAsia="Times New Roman" w:hAnsi="Times New Roman" w:cs="Times New Roman"/>
          <w:sz w:val="24"/>
          <w:szCs w:val="24"/>
          <w:lang w:eastAsia="en-GB"/>
        </w:rPr>
        <w:t>;</w:t>
      </w:r>
      <w:r w:rsidR="00C5435D">
        <w:rPr>
          <w:rFonts w:ascii="Times New Roman" w:eastAsia="Times New Roman" w:hAnsi="Times New Roman" w:cs="Times New Roman"/>
          <w:sz w:val="24"/>
          <w:szCs w:val="24"/>
          <w:lang w:eastAsia="en-GB"/>
        </w:rPr>
        <w:t xml:space="preserve"> </w:t>
      </w:r>
      <w:r w:rsidR="001F1E0B">
        <w:rPr>
          <w:rFonts w:ascii="Times New Roman" w:eastAsia="Times New Roman" w:hAnsi="Times New Roman" w:cs="Times New Roman"/>
          <w:sz w:val="24"/>
          <w:szCs w:val="24"/>
          <w:lang w:eastAsia="en-GB"/>
        </w:rPr>
        <w:t>it was there</w:t>
      </w:r>
      <w:r w:rsidR="00C5435D">
        <w:rPr>
          <w:rFonts w:ascii="Times New Roman" w:eastAsia="Times New Roman" w:hAnsi="Times New Roman" w:cs="Times New Roman"/>
          <w:sz w:val="24"/>
          <w:szCs w:val="24"/>
          <w:lang w:eastAsia="en-GB"/>
        </w:rPr>
        <w:t xml:space="preserve"> the decision was made for her to move </w:t>
      </w:r>
      <w:r w:rsidR="00937D53">
        <w:rPr>
          <w:rFonts w:ascii="Times New Roman" w:eastAsia="Times New Roman" w:hAnsi="Times New Roman" w:cs="Times New Roman"/>
          <w:sz w:val="24"/>
          <w:szCs w:val="24"/>
          <w:lang w:eastAsia="en-GB"/>
        </w:rPr>
        <w:t>directly to a</w:t>
      </w:r>
      <w:r w:rsidR="00BE38B3" w:rsidRPr="00BE38B3">
        <w:rPr>
          <w:rFonts w:ascii="Times New Roman" w:eastAsia="Times New Roman" w:hAnsi="Times New Roman" w:cs="Times New Roman"/>
          <w:sz w:val="24"/>
          <w:szCs w:val="24"/>
          <w:lang w:eastAsia="en-GB"/>
        </w:rPr>
        <w:t xml:space="preserve"> care home</w:t>
      </w:r>
      <w:r w:rsidR="00ED68D9">
        <w:rPr>
          <w:rFonts w:ascii="Times New Roman" w:eastAsia="Times New Roman" w:hAnsi="Times New Roman" w:cs="Times New Roman"/>
          <w:sz w:val="24"/>
          <w:szCs w:val="24"/>
          <w:lang w:eastAsia="en-GB"/>
        </w:rPr>
        <w:t xml:space="preserve">, she </w:t>
      </w:r>
      <w:r w:rsidR="00937D53">
        <w:rPr>
          <w:rFonts w:ascii="Times New Roman" w:eastAsia="Times New Roman" w:hAnsi="Times New Roman" w:cs="Times New Roman"/>
          <w:sz w:val="24"/>
          <w:szCs w:val="24"/>
          <w:lang w:eastAsia="en-GB"/>
        </w:rPr>
        <w:t>was not</w:t>
      </w:r>
      <w:r w:rsidR="00052F17">
        <w:rPr>
          <w:rFonts w:ascii="Times New Roman" w:eastAsia="Times New Roman" w:hAnsi="Times New Roman" w:cs="Times New Roman"/>
          <w:sz w:val="24"/>
          <w:szCs w:val="24"/>
          <w:lang w:eastAsia="en-GB"/>
        </w:rPr>
        <w:t xml:space="preserve"> </w:t>
      </w:r>
      <w:r w:rsidR="00ED68D9">
        <w:rPr>
          <w:rFonts w:ascii="Times New Roman" w:eastAsia="Times New Roman" w:hAnsi="Times New Roman" w:cs="Times New Roman"/>
          <w:sz w:val="24"/>
          <w:szCs w:val="24"/>
          <w:lang w:eastAsia="en-GB"/>
        </w:rPr>
        <w:t>given</w:t>
      </w:r>
      <w:r w:rsidR="00052F17">
        <w:rPr>
          <w:rFonts w:ascii="Times New Roman" w:eastAsia="Times New Roman" w:hAnsi="Times New Roman" w:cs="Times New Roman"/>
          <w:sz w:val="24"/>
          <w:szCs w:val="24"/>
          <w:lang w:eastAsia="en-GB"/>
        </w:rPr>
        <w:t xml:space="preserve"> an opportunity to return home</w:t>
      </w:r>
      <w:r w:rsidR="00937D53">
        <w:rPr>
          <w:rFonts w:ascii="Times New Roman" w:eastAsia="Times New Roman" w:hAnsi="Times New Roman" w:cs="Times New Roman"/>
          <w:sz w:val="24"/>
          <w:szCs w:val="24"/>
          <w:lang w:eastAsia="en-GB"/>
        </w:rPr>
        <w:t xml:space="preserve"> to collect </w:t>
      </w:r>
      <w:r w:rsidR="001F1E0B">
        <w:rPr>
          <w:rFonts w:ascii="Times New Roman" w:eastAsia="Times New Roman" w:hAnsi="Times New Roman" w:cs="Times New Roman"/>
          <w:sz w:val="24"/>
          <w:szCs w:val="24"/>
          <w:lang w:eastAsia="en-GB"/>
        </w:rPr>
        <w:t xml:space="preserve">her possessions. </w:t>
      </w:r>
      <w:r w:rsidR="00CB73B3">
        <w:rPr>
          <w:rFonts w:ascii="Times New Roman" w:eastAsia="Times New Roman" w:hAnsi="Times New Roman" w:cs="Times New Roman"/>
          <w:sz w:val="24"/>
          <w:szCs w:val="24"/>
          <w:lang w:eastAsia="en-GB"/>
        </w:rPr>
        <w:t>Karen</w:t>
      </w:r>
      <w:r w:rsidR="001F1E0B">
        <w:rPr>
          <w:rFonts w:ascii="Times New Roman" w:eastAsia="Times New Roman" w:hAnsi="Times New Roman" w:cs="Times New Roman"/>
          <w:sz w:val="24"/>
          <w:szCs w:val="24"/>
          <w:lang w:eastAsia="en-GB"/>
        </w:rPr>
        <w:t xml:space="preserve"> </w:t>
      </w:r>
      <w:r w:rsidR="001F1E0B" w:rsidRPr="001F1E0B">
        <w:rPr>
          <w:rFonts w:ascii="Times New Roman" w:eastAsia="Times New Roman" w:hAnsi="Times New Roman" w:cs="Times New Roman"/>
          <w:sz w:val="24"/>
          <w:szCs w:val="24"/>
          <w:lang w:eastAsia="en-GB"/>
        </w:rPr>
        <w:t xml:space="preserve">had lived at Southcote Manor for </w:t>
      </w:r>
      <w:r w:rsidR="009C593C">
        <w:rPr>
          <w:rFonts w:ascii="Times New Roman" w:eastAsia="Times New Roman" w:hAnsi="Times New Roman" w:cs="Times New Roman"/>
          <w:sz w:val="24"/>
          <w:szCs w:val="24"/>
          <w:lang w:eastAsia="en-GB"/>
        </w:rPr>
        <w:t xml:space="preserve">three </w:t>
      </w:r>
      <w:r w:rsidR="001F1E0B" w:rsidRPr="001F1E0B">
        <w:rPr>
          <w:rFonts w:ascii="Times New Roman" w:eastAsia="Times New Roman" w:hAnsi="Times New Roman" w:cs="Times New Roman"/>
          <w:sz w:val="24"/>
          <w:szCs w:val="24"/>
          <w:lang w:eastAsia="en-GB"/>
        </w:rPr>
        <w:t>months when the study began</w:t>
      </w:r>
      <w:r w:rsidR="00CB73B3">
        <w:rPr>
          <w:rFonts w:ascii="Times New Roman" w:eastAsia="Times New Roman" w:hAnsi="Times New Roman" w:cs="Times New Roman"/>
          <w:sz w:val="24"/>
          <w:szCs w:val="24"/>
          <w:lang w:eastAsia="en-GB"/>
        </w:rPr>
        <w:t>, she</w:t>
      </w:r>
      <w:r w:rsidR="001F1E0B">
        <w:rPr>
          <w:rFonts w:ascii="Times New Roman" w:eastAsia="Times New Roman" w:hAnsi="Times New Roman" w:cs="Times New Roman"/>
          <w:sz w:val="24"/>
          <w:szCs w:val="24"/>
          <w:lang w:eastAsia="en-GB"/>
        </w:rPr>
        <w:t xml:space="preserve"> would talk about her</w:t>
      </w:r>
      <w:r w:rsidR="00052F17">
        <w:rPr>
          <w:rFonts w:ascii="Times New Roman" w:eastAsia="Times New Roman" w:hAnsi="Times New Roman" w:cs="Times New Roman"/>
          <w:sz w:val="24"/>
          <w:szCs w:val="24"/>
          <w:lang w:eastAsia="en-GB"/>
        </w:rPr>
        <w:t xml:space="preserve"> experience </w:t>
      </w:r>
      <w:r w:rsidR="00F37C9C">
        <w:rPr>
          <w:rFonts w:ascii="Times New Roman" w:eastAsia="Times New Roman" w:hAnsi="Times New Roman" w:cs="Times New Roman"/>
          <w:sz w:val="24"/>
          <w:szCs w:val="24"/>
          <w:lang w:eastAsia="en-GB"/>
        </w:rPr>
        <w:t xml:space="preserve">of moving into the care home </w:t>
      </w:r>
      <w:r w:rsidR="00052F17">
        <w:rPr>
          <w:rFonts w:ascii="Times New Roman" w:eastAsia="Times New Roman" w:hAnsi="Times New Roman" w:cs="Times New Roman"/>
          <w:sz w:val="24"/>
          <w:szCs w:val="24"/>
          <w:lang w:eastAsia="en-GB"/>
        </w:rPr>
        <w:t>at times with anger and other times with h</w:t>
      </w:r>
      <w:r w:rsidR="00BE38B3" w:rsidRPr="00BE38B3">
        <w:rPr>
          <w:rFonts w:ascii="Times New Roman" w:eastAsia="Times New Roman" w:hAnsi="Times New Roman" w:cs="Times New Roman"/>
          <w:sz w:val="24"/>
          <w:szCs w:val="24"/>
          <w:lang w:eastAsia="en-GB"/>
        </w:rPr>
        <w:t>opelessness at her lack of agency.</w:t>
      </w:r>
      <w:r w:rsidR="00EE7FAC">
        <w:rPr>
          <w:rFonts w:ascii="Times New Roman" w:eastAsia="Times New Roman" w:hAnsi="Times New Roman" w:cs="Times New Roman"/>
          <w:sz w:val="24"/>
          <w:szCs w:val="24"/>
          <w:lang w:eastAsia="en-GB"/>
        </w:rPr>
        <w:t xml:space="preserve"> </w:t>
      </w:r>
      <w:r w:rsidR="00FE298A">
        <w:rPr>
          <w:rFonts w:ascii="Times New Roman" w:eastAsia="Times New Roman" w:hAnsi="Times New Roman" w:cs="Times New Roman"/>
          <w:sz w:val="24"/>
          <w:szCs w:val="24"/>
          <w:lang w:eastAsia="en-GB"/>
        </w:rPr>
        <w:t xml:space="preserve"> </w:t>
      </w:r>
      <w:r w:rsidR="00937D53">
        <w:rPr>
          <w:rFonts w:ascii="Times New Roman" w:eastAsia="Times New Roman" w:hAnsi="Times New Roman" w:cs="Times New Roman"/>
          <w:sz w:val="24"/>
          <w:szCs w:val="24"/>
          <w:lang w:eastAsia="en-GB"/>
        </w:rPr>
        <w:t>She</w:t>
      </w:r>
      <w:r w:rsidR="00EE7FAC">
        <w:rPr>
          <w:rFonts w:ascii="Times New Roman" w:eastAsia="Times New Roman" w:hAnsi="Times New Roman" w:cs="Times New Roman"/>
          <w:sz w:val="24"/>
          <w:szCs w:val="24"/>
          <w:lang w:eastAsia="en-GB"/>
        </w:rPr>
        <w:t xml:space="preserve"> spoke of how decisions were made for her and how </w:t>
      </w:r>
      <w:r w:rsidR="00254189">
        <w:rPr>
          <w:rFonts w:ascii="Times New Roman" w:eastAsia="Times New Roman" w:hAnsi="Times New Roman" w:cs="Times New Roman"/>
          <w:sz w:val="24"/>
          <w:szCs w:val="24"/>
          <w:lang w:eastAsia="en-GB"/>
        </w:rPr>
        <w:t>little control she</w:t>
      </w:r>
      <w:r w:rsidR="00EE7FAC">
        <w:rPr>
          <w:rFonts w:ascii="Times New Roman" w:eastAsia="Times New Roman" w:hAnsi="Times New Roman" w:cs="Times New Roman"/>
          <w:sz w:val="24"/>
          <w:szCs w:val="24"/>
          <w:lang w:eastAsia="en-GB"/>
        </w:rPr>
        <w:t xml:space="preserve"> had over her life</w:t>
      </w:r>
      <w:r w:rsidR="00CB73B3">
        <w:rPr>
          <w:rFonts w:ascii="Times New Roman" w:eastAsia="Times New Roman" w:hAnsi="Times New Roman" w:cs="Times New Roman"/>
          <w:sz w:val="24"/>
          <w:szCs w:val="24"/>
          <w:lang w:eastAsia="en-GB"/>
        </w:rPr>
        <w:t xml:space="preserve"> and her possessions</w:t>
      </w:r>
      <w:r w:rsidR="00254189">
        <w:rPr>
          <w:rFonts w:ascii="Times New Roman" w:eastAsia="Times New Roman" w:hAnsi="Times New Roman" w:cs="Times New Roman"/>
          <w:sz w:val="24"/>
          <w:szCs w:val="24"/>
          <w:lang w:eastAsia="en-GB"/>
        </w:rPr>
        <w:t xml:space="preserve">. </w:t>
      </w:r>
      <w:r w:rsidR="00196717">
        <w:rPr>
          <w:rFonts w:ascii="Times New Roman" w:eastAsia="Times New Roman" w:hAnsi="Times New Roman" w:cs="Times New Roman"/>
          <w:sz w:val="24"/>
          <w:szCs w:val="24"/>
          <w:lang w:eastAsia="en-GB"/>
        </w:rPr>
        <w:t xml:space="preserve">Karen mentioned that she </w:t>
      </w:r>
      <w:r w:rsidR="00254189">
        <w:rPr>
          <w:rFonts w:ascii="Times New Roman" w:eastAsia="Times New Roman" w:hAnsi="Times New Roman" w:cs="Times New Roman"/>
          <w:sz w:val="24"/>
          <w:szCs w:val="24"/>
          <w:lang w:eastAsia="en-GB"/>
        </w:rPr>
        <w:t>would have organised her own removals had she had control over her finances.</w:t>
      </w:r>
      <w:r w:rsidR="00EE7FAC">
        <w:rPr>
          <w:rFonts w:ascii="Times New Roman" w:eastAsia="Times New Roman" w:hAnsi="Times New Roman" w:cs="Times New Roman"/>
          <w:sz w:val="24"/>
          <w:szCs w:val="24"/>
          <w:lang w:eastAsia="en-GB"/>
        </w:rPr>
        <w:t xml:space="preserve"> </w:t>
      </w:r>
      <w:r w:rsidR="00CB73B3">
        <w:rPr>
          <w:rFonts w:ascii="Times New Roman" w:eastAsia="Times New Roman" w:hAnsi="Times New Roman" w:cs="Times New Roman"/>
          <w:sz w:val="24"/>
          <w:szCs w:val="24"/>
          <w:lang w:eastAsia="en-GB"/>
        </w:rPr>
        <w:t xml:space="preserve">Instead, she had to wait for her nephew to find the time and ‘hope’ that he would bring the items she had requested.  </w:t>
      </w:r>
      <w:r w:rsidR="00FE298A">
        <w:rPr>
          <w:rFonts w:ascii="Times New Roman" w:eastAsia="Times New Roman" w:hAnsi="Times New Roman" w:cs="Times New Roman"/>
          <w:sz w:val="24"/>
          <w:szCs w:val="24"/>
          <w:lang w:eastAsia="en-GB"/>
        </w:rPr>
        <w:t xml:space="preserve"> </w:t>
      </w:r>
      <w:r w:rsidR="00EE7FAC">
        <w:rPr>
          <w:rFonts w:ascii="Times New Roman" w:eastAsia="Times New Roman" w:hAnsi="Times New Roman" w:cs="Times New Roman"/>
          <w:sz w:val="24"/>
          <w:szCs w:val="24"/>
          <w:lang w:eastAsia="en-GB"/>
        </w:rPr>
        <w:lastRenderedPageBreak/>
        <w:t xml:space="preserve">Karen </w:t>
      </w:r>
      <w:r w:rsidR="00AE1772">
        <w:rPr>
          <w:rFonts w:ascii="Times New Roman" w:eastAsia="Times New Roman" w:hAnsi="Times New Roman" w:cs="Times New Roman"/>
          <w:sz w:val="24"/>
          <w:szCs w:val="24"/>
          <w:lang w:eastAsia="en-GB"/>
        </w:rPr>
        <w:t xml:space="preserve">felt </w:t>
      </w:r>
      <w:r w:rsidR="00EE7FAC">
        <w:rPr>
          <w:rFonts w:ascii="Times New Roman" w:eastAsia="Times New Roman" w:hAnsi="Times New Roman" w:cs="Times New Roman"/>
          <w:sz w:val="24"/>
          <w:szCs w:val="24"/>
          <w:lang w:eastAsia="en-GB"/>
        </w:rPr>
        <w:t>disempowered by the process of moving into the care home</w:t>
      </w:r>
      <w:r w:rsidR="00ED68D9">
        <w:rPr>
          <w:rFonts w:ascii="Times New Roman" w:eastAsia="Times New Roman" w:hAnsi="Times New Roman" w:cs="Times New Roman"/>
          <w:sz w:val="24"/>
          <w:szCs w:val="24"/>
          <w:lang w:eastAsia="en-GB"/>
        </w:rPr>
        <w:t xml:space="preserve"> and </w:t>
      </w:r>
      <w:r w:rsidR="00EE7FAC">
        <w:rPr>
          <w:rFonts w:ascii="Times New Roman" w:eastAsia="Times New Roman" w:hAnsi="Times New Roman" w:cs="Times New Roman"/>
          <w:sz w:val="24"/>
          <w:szCs w:val="24"/>
          <w:lang w:eastAsia="en-GB"/>
        </w:rPr>
        <w:t xml:space="preserve">the lack of opportunities to </w:t>
      </w:r>
      <w:r w:rsidR="00F37C9C">
        <w:rPr>
          <w:rFonts w:ascii="Times New Roman" w:eastAsia="Times New Roman" w:hAnsi="Times New Roman" w:cs="Times New Roman"/>
          <w:sz w:val="24"/>
          <w:szCs w:val="24"/>
          <w:lang w:eastAsia="en-GB"/>
        </w:rPr>
        <w:t xml:space="preserve">organise </w:t>
      </w:r>
      <w:r w:rsidR="00EE7FAC">
        <w:rPr>
          <w:rFonts w:ascii="Times New Roman" w:eastAsia="Times New Roman" w:hAnsi="Times New Roman" w:cs="Times New Roman"/>
          <w:sz w:val="24"/>
          <w:szCs w:val="24"/>
          <w:lang w:eastAsia="en-GB"/>
        </w:rPr>
        <w:t xml:space="preserve">her possessions.  </w:t>
      </w:r>
    </w:p>
    <w:p w14:paraId="403D8EB1" w14:textId="77777777" w:rsidR="00305C62" w:rsidRDefault="00305C62">
      <w:pPr>
        <w:spacing w:before="200" w:after="0" w:line="480" w:lineRule="auto"/>
        <w:rPr>
          <w:rFonts w:ascii="Times New Roman" w:eastAsia="Times New Roman" w:hAnsi="Times New Roman" w:cs="Times New Roman"/>
          <w:sz w:val="24"/>
          <w:szCs w:val="24"/>
          <w:lang w:eastAsia="en-GB"/>
        </w:rPr>
      </w:pPr>
    </w:p>
    <w:p w14:paraId="0B76620E" w14:textId="18A36D36" w:rsidR="00BE38B3" w:rsidRPr="00BE38B3" w:rsidRDefault="00196717">
      <w:pPr>
        <w:spacing w:before="200"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w:t>
      </w:r>
      <w:r w:rsidR="0012084B">
        <w:rPr>
          <w:rFonts w:ascii="Times New Roman" w:eastAsia="Times New Roman" w:hAnsi="Times New Roman" w:cs="Times New Roman"/>
          <w:sz w:val="24"/>
          <w:szCs w:val="24"/>
          <w:lang w:eastAsia="en-GB"/>
        </w:rPr>
        <w:t>taff</w:t>
      </w:r>
      <w:r w:rsidR="00EE7FAC">
        <w:rPr>
          <w:rFonts w:ascii="Times New Roman" w:eastAsia="Times New Roman" w:hAnsi="Times New Roman" w:cs="Times New Roman"/>
          <w:sz w:val="24"/>
          <w:szCs w:val="24"/>
          <w:lang w:eastAsia="en-GB"/>
        </w:rPr>
        <w:t xml:space="preserve"> were asked whether residents </w:t>
      </w:r>
      <w:r w:rsidR="00AE1772">
        <w:rPr>
          <w:rFonts w:ascii="Times New Roman" w:eastAsia="Times New Roman" w:hAnsi="Times New Roman" w:cs="Times New Roman"/>
          <w:sz w:val="24"/>
          <w:szCs w:val="24"/>
          <w:lang w:eastAsia="en-GB"/>
        </w:rPr>
        <w:t xml:space="preserve">living in the care home </w:t>
      </w:r>
      <w:r>
        <w:rPr>
          <w:rFonts w:ascii="Times New Roman" w:eastAsia="Times New Roman" w:hAnsi="Times New Roman" w:cs="Times New Roman"/>
          <w:sz w:val="24"/>
          <w:szCs w:val="24"/>
          <w:lang w:eastAsia="en-GB"/>
        </w:rPr>
        <w:t>had</w:t>
      </w:r>
      <w:r w:rsidR="00EE7FAC">
        <w:rPr>
          <w:rFonts w:ascii="Times New Roman" w:eastAsia="Times New Roman" w:hAnsi="Times New Roman" w:cs="Times New Roman"/>
          <w:sz w:val="24"/>
          <w:szCs w:val="24"/>
          <w:lang w:eastAsia="en-GB"/>
        </w:rPr>
        <w:t xml:space="preserve"> opportunities to return home </w:t>
      </w:r>
      <w:r w:rsidR="00AE1772">
        <w:rPr>
          <w:rFonts w:ascii="Times New Roman" w:eastAsia="Times New Roman" w:hAnsi="Times New Roman" w:cs="Times New Roman"/>
          <w:sz w:val="24"/>
          <w:szCs w:val="24"/>
          <w:lang w:eastAsia="en-GB"/>
        </w:rPr>
        <w:t xml:space="preserve">to collect belongings: </w:t>
      </w:r>
    </w:p>
    <w:p w14:paraId="659AB076" w14:textId="08794333" w:rsidR="00F021A7" w:rsidRPr="00C5435D" w:rsidRDefault="00BE38B3">
      <w:pPr>
        <w:spacing w:before="200" w:after="0" w:line="480" w:lineRule="auto"/>
        <w:ind w:left="567" w:right="1088"/>
        <w:rPr>
          <w:rFonts w:ascii="Times New Roman" w:eastAsia="Times New Roman" w:hAnsi="Times New Roman" w:cs="Times New Roman"/>
          <w:i/>
          <w:sz w:val="24"/>
          <w:szCs w:val="24"/>
          <w:lang w:eastAsia="en-GB"/>
        </w:rPr>
      </w:pPr>
      <w:r w:rsidRPr="00BE38B3">
        <w:rPr>
          <w:rFonts w:ascii="Times New Roman" w:eastAsia="Times New Roman" w:hAnsi="Times New Roman" w:cs="Times New Roman"/>
          <w:sz w:val="24"/>
          <w:szCs w:val="24"/>
          <w:lang w:eastAsia="en-GB"/>
        </w:rPr>
        <w:tab/>
      </w:r>
      <w:r w:rsidRPr="00C5435D">
        <w:rPr>
          <w:rFonts w:ascii="Times New Roman" w:eastAsia="Times New Roman" w:hAnsi="Times New Roman" w:cs="Times New Roman"/>
          <w:i/>
          <w:sz w:val="24"/>
          <w:szCs w:val="24"/>
          <w:lang w:eastAsia="en-GB"/>
        </w:rPr>
        <w:t>“No, usually it’s the families. We have done it for a couple of residents, when we’ve gone back to their home for them to get some belongings, but usually the family members have taken over and unfortunately some of them dump stuff before even letting the residents look at what’s left and thi</w:t>
      </w:r>
      <w:r w:rsidR="00C5435D">
        <w:rPr>
          <w:rFonts w:ascii="Times New Roman" w:eastAsia="Times New Roman" w:hAnsi="Times New Roman" w:cs="Times New Roman"/>
          <w:i/>
          <w:sz w:val="24"/>
          <w:szCs w:val="24"/>
          <w:lang w:eastAsia="en-GB"/>
        </w:rPr>
        <w:t>ngs like that.”(Abby,</w:t>
      </w:r>
      <w:r w:rsidR="00420446">
        <w:rPr>
          <w:rFonts w:ascii="Times New Roman" w:eastAsia="Times New Roman" w:hAnsi="Times New Roman" w:cs="Times New Roman"/>
          <w:i/>
          <w:sz w:val="24"/>
          <w:szCs w:val="24"/>
          <w:lang w:eastAsia="en-GB"/>
        </w:rPr>
        <w:t xml:space="preserve"> staff,</w:t>
      </w:r>
      <w:r w:rsidR="00C5435D">
        <w:rPr>
          <w:rFonts w:ascii="Times New Roman" w:eastAsia="Times New Roman" w:hAnsi="Times New Roman" w:cs="Times New Roman"/>
          <w:i/>
          <w:sz w:val="24"/>
          <w:szCs w:val="24"/>
          <w:lang w:eastAsia="en-GB"/>
        </w:rPr>
        <w:t xml:space="preserve"> </w:t>
      </w:r>
      <w:r w:rsidR="00AE1772">
        <w:rPr>
          <w:rFonts w:ascii="Times New Roman" w:eastAsia="Times New Roman" w:hAnsi="Times New Roman" w:cs="Times New Roman"/>
          <w:i/>
          <w:sz w:val="24"/>
          <w:szCs w:val="24"/>
          <w:lang w:eastAsia="en-GB"/>
        </w:rPr>
        <w:t>interview</w:t>
      </w:r>
      <w:r w:rsidR="00C5435D">
        <w:rPr>
          <w:rFonts w:ascii="Times New Roman" w:eastAsia="Times New Roman" w:hAnsi="Times New Roman" w:cs="Times New Roman"/>
          <w:i/>
          <w:sz w:val="24"/>
          <w:szCs w:val="24"/>
          <w:lang w:eastAsia="en-GB"/>
        </w:rPr>
        <w:t>)</w:t>
      </w:r>
      <w:r w:rsidR="00F021A7">
        <w:rPr>
          <w:rFonts w:ascii="Times New Roman" w:eastAsia="Times New Roman" w:hAnsi="Times New Roman" w:cs="Times New Roman"/>
          <w:i/>
          <w:sz w:val="24"/>
          <w:szCs w:val="24"/>
          <w:lang w:eastAsia="en-GB"/>
        </w:rPr>
        <w:t>.</w:t>
      </w:r>
    </w:p>
    <w:p w14:paraId="263CD24E" w14:textId="77777777" w:rsidR="00BE38B3" w:rsidRPr="00BE38B3" w:rsidRDefault="00BE38B3" w:rsidP="0098311D">
      <w:pPr>
        <w:spacing w:before="200" w:after="0" w:line="480" w:lineRule="auto"/>
        <w:ind w:left="567" w:right="1088"/>
        <w:rPr>
          <w:rFonts w:ascii="Times New Roman" w:eastAsia="Times New Roman" w:hAnsi="Times New Roman" w:cs="Times New Roman"/>
          <w:sz w:val="24"/>
          <w:szCs w:val="24"/>
          <w:lang w:eastAsia="en-GB"/>
        </w:rPr>
      </w:pPr>
    </w:p>
    <w:p w14:paraId="0A9F5B48" w14:textId="7ACD0F58" w:rsidR="009B65EA" w:rsidRDefault="00EE7FAC" w:rsidP="00E97BB5">
      <w:pPr>
        <w:spacing w:before="200"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This </w:t>
      </w:r>
      <w:r w:rsidR="00F021A7">
        <w:rPr>
          <w:rFonts w:ascii="Times New Roman" w:eastAsia="Times New Roman" w:hAnsi="Times New Roman" w:cs="Times New Roman"/>
          <w:sz w:val="24"/>
          <w:szCs w:val="24"/>
          <w:lang w:eastAsia="en-GB"/>
        </w:rPr>
        <w:t xml:space="preserve">excerpt </w:t>
      </w:r>
      <w:r>
        <w:rPr>
          <w:rFonts w:ascii="Times New Roman" w:eastAsia="Times New Roman" w:hAnsi="Times New Roman" w:cs="Times New Roman"/>
          <w:sz w:val="24"/>
          <w:szCs w:val="24"/>
          <w:lang w:eastAsia="en-GB"/>
        </w:rPr>
        <w:t xml:space="preserve">shows that </w:t>
      </w:r>
      <w:r w:rsidR="00FF0F3A">
        <w:rPr>
          <w:rFonts w:ascii="Times New Roman" w:eastAsia="Times New Roman" w:hAnsi="Times New Roman" w:cs="Times New Roman"/>
          <w:sz w:val="24"/>
          <w:szCs w:val="24"/>
          <w:lang w:eastAsia="en-GB"/>
        </w:rPr>
        <w:t xml:space="preserve">whilst </w:t>
      </w:r>
      <w:r>
        <w:rPr>
          <w:rFonts w:ascii="Times New Roman" w:eastAsia="Times New Roman" w:hAnsi="Times New Roman" w:cs="Times New Roman"/>
          <w:sz w:val="24"/>
          <w:szCs w:val="24"/>
          <w:lang w:eastAsia="en-GB"/>
        </w:rPr>
        <w:t xml:space="preserve">relatives </w:t>
      </w:r>
      <w:r w:rsidR="00FF0F3A">
        <w:rPr>
          <w:rFonts w:ascii="Times New Roman" w:eastAsia="Times New Roman" w:hAnsi="Times New Roman" w:cs="Times New Roman"/>
          <w:sz w:val="24"/>
          <w:szCs w:val="24"/>
          <w:lang w:eastAsia="en-GB"/>
        </w:rPr>
        <w:t>usually take on the task of dealing with a person’s possessions</w:t>
      </w:r>
      <w:r w:rsidR="00A456D9">
        <w:rPr>
          <w:rFonts w:ascii="Times New Roman" w:eastAsia="Times New Roman" w:hAnsi="Times New Roman" w:cs="Times New Roman"/>
          <w:sz w:val="24"/>
          <w:szCs w:val="24"/>
          <w:lang w:eastAsia="en-GB"/>
        </w:rPr>
        <w:t>,</w:t>
      </w:r>
      <w:r w:rsidR="00FF0F3A">
        <w:rPr>
          <w:rFonts w:ascii="Times New Roman" w:eastAsia="Times New Roman" w:hAnsi="Times New Roman" w:cs="Times New Roman"/>
          <w:sz w:val="24"/>
          <w:szCs w:val="24"/>
          <w:lang w:eastAsia="en-GB"/>
        </w:rPr>
        <w:t xml:space="preserve"> </w:t>
      </w:r>
      <w:r w:rsidR="001F1E0B">
        <w:rPr>
          <w:rFonts w:ascii="Times New Roman" w:eastAsia="Times New Roman" w:hAnsi="Times New Roman" w:cs="Times New Roman"/>
          <w:sz w:val="24"/>
          <w:szCs w:val="24"/>
          <w:lang w:eastAsia="en-GB"/>
        </w:rPr>
        <w:t>staff had</w:t>
      </w:r>
      <w:r w:rsidR="00FF0F3A">
        <w:rPr>
          <w:rFonts w:ascii="Times New Roman" w:eastAsia="Times New Roman" w:hAnsi="Times New Roman" w:cs="Times New Roman"/>
          <w:sz w:val="24"/>
          <w:szCs w:val="24"/>
          <w:lang w:eastAsia="en-GB"/>
        </w:rPr>
        <w:t xml:space="preserve"> </w:t>
      </w:r>
      <w:r w:rsidR="001F1E0B">
        <w:rPr>
          <w:rFonts w:ascii="Times New Roman" w:eastAsia="Times New Roman" w:hAnsi="Times New Roman" w:cs="Times New Roman"/>
          <w:sz w:val="24"/>
          <w:szCs w:val="24"/>
          <w:lang w:eastAsia="en-GB"/>
        </w:rPr>
        <w:t xml:space="preserve">on occasions </w:t>
      </w:r>
      <w:r w:rsidR="00FF0F3A">
        <w:rPr>
          <w:rFonts w:ascii="Times New Roman" w:eastAsia="Times New Roman" w:hAnsi="Times New Roman" w:cs="Times New Roman"/>
          <w:sz w:val="24"/>
          <w:szCs w:val="24"/>
          <w:lang w:eastAsia="en-GB"/>
        </w:rPr>
        <w:t xml:space="preserve">returned to a person’s home to collect belongings.  </w:t>
      </w:r>
      <w:r w:rsidR="00AE1772">
        <w:rPr>
          <w:rFonts w:ascii="Times New Roman" w:eastAsia="Times New Roman" w:hAnsi="Times New Roman" w:cs="Times New Roman"/>
          <w:sz w:val="24"/>
          <w:szCs w:val="24"/>
          <w:lang w:eastAsia="en-GB"/>
        </w:rPr>
        <w:t>T</w:t>
      </w:r>
      <w:r w:rsidR="001F1E0B">
        <w:rPr>
          <w:rFonts w:ascii="Times New Roman" w:eastAsia="Times New Roman" w:hAnsi="Times New Roman" w:cs="Times New Roman"/>
          <w:sz w:val="24"/>
          <w:szCs w:val="24"/>
          <w:lang w:eastAsia="en-GB"/>
        </w:rPr>
        <w:t xml:space="preserve">his was not common practice and </w:t>
      </w:r>
      <w:r w:rsidR="00FF0F3A">
        <w:rPr>
          <w:rFonts w:ascii="Times New Roman" w:eastAsia="Times New Roman" w:hAnsi="Times New Roman" w:cs="Times New Roman"/>
          <w:sz w:val="24"/>
          <w:szCs w:val="24"/>
          <w:lang w:eastAsia="en-GB"/>
        </w:rPr>
        <w:t>residents did not accompany staff when doing so</w:t>
      </w:r>
      <w:r w:rsidR="001F1E0B">
        <w:rPr>
          <w:rFonts w:ascii="Times New Roman" w:eastAsia="Times New Roman" w:hAnsi="Times New Roman" w:cs="Times New Roman"/>
          <w:sz w:val="24"/>
          <w:szCs w:val="24"/>
          <w:lang w:eastAsia="en-GB"/>
        </w:rPr>
        <w:t xml:space="preserve">. </w:t>
      </w:r>
      <w:r w:rsidR="009B65EA">
        <w:rPr>
          <w:rFonts w:ascii="Times New Roman" w:eastAsia="Times New Roman" w:hAnsi="Times New Roman" w:cs="Times New Roman"/>
          <w:sz w:val="24"/>
          <w:szCs w:val="24"/>
          <w:lang w:eastAsia="en-GB"/>
        </w:rPr>
        <w:t xml:space="preserve"> </w:t>
      </w:r>
      <w:r w:rsidR="00F021A7">
        <w:rPr>
          <w:rFonts w:ascii="Times New Roman" w:eastAsia="Times New Roman" w:hAnsi="Times New Roman" w:cs="Times New Roman"/>
          <w:sz w:val="24"/>
          <w:szCs w:val="24"/>
          <w:lang w:eastAsia="en-GB"/>
        </w:rPr>
        <w:t xml:space="preserve">Staff mentioned being the ‘go-between’ for residents, taking requests for items they wanted, contacting relatives to pass on this request but having no control over the outcome. </w:t>
      </w:r>
      <w:r w:rsidR="009B65EA">
        <w:rPr>
          <w:rFonts w:ascii="Times New Roman" w:eastAsia="Times New Roman" w:hAnsi="Times New Roman" w:cs="Times New Roman"/>
          <w:sz w:val="24"/>
          <w:szCs w:val="24"/>
          <w:lang w:eastAsia="en-GB"/>
        </w:rPr>
        <w:t xml:space="preserve">Confounding our view that once a person becomes a ‘resident’ they lose </w:t>
      </w:r>
      <w:r w:rsidR="00F37C9C">
        <w:rPr>
          <w:rFonts w:ascii="Times New Roman" w:eastAsia="Times New Roman" w:hAnsi="Times New Roman" w:cs="Times New Roman"/>
          <w:sz w:val="24"/>
          <w:szCs w:val="24"/>
          <w:lang w:eastAsia="en-GB"/>
        </w:rPr>
        <w:t>control</w:t>
      </w:r>
      <w:r w:rsidR="001F1E0B">
        <w:rPr>
          <w:rFonts w:ascii="Times New Roman" w:eastAsia="Times New Roman" w:hAnsi="Times New Roman" w:cs="Times New Roman"/>
          <w:sz w:val="24"/>
          <w:szCs w:val="24"/>
          <w:lang w:eastAsia="en-GB"/>
        </w:rPr>
        <w:t xml:space="preserve"> </w:t>
      </w:r>
      <w:r w:rsidR="00F37C9C">
        <w:rPr>
          <w:rFonts w:ascii="Times New Roman" w:eastAsia="Times New Roman" w:hAnsi="Times New Roman" w:cs="Times New Roman"/>
          <w:sz w:val="24"/>
          <w:szCs w:val="24"/>
          <w:lang w:eastAsia="en-GB"/>
        </w:rPr>
        <w:t>o</w:t>
      </w:r>
      <w:r w:rsidR="009B65EA">
        <w:rPr>
          <w:rFonts w:ascii="Times New Roman" w:eastAsia="Times New Roman" w:hAnsi="Times New Roman" w:cs="Times New Roman"/>
          <w:sz w:val="24"/>
          <w:szCs w:val="24"/>
          <w:lang w:eastAsia="en-GB"/>
        </w:rPr>
        <w:t xml:space="preserve">f their </w:t>
      </w:r>
      <w:r w:rsidR="00F37C9C">
        <w:rPr>
          <w:rFonts w:ascii="Times New Roman" w:eastAsia="Times New Roman" w:hAnsi="Times New Roman" w:cs="Times New Roman"/>
          <w:sz w:val="24"/>
          <w:szCs w:val="24"/>
          <w:lang w:eastAsia="en-GB"/>
        </w:rPr>
        <w:t>possessions</w:t>
      </w:r>
      <w:r w:rsidR="009B65EA">
        <w:rPr>
          <w:rFonts w:ascii="Times New Roman" w:eastAsia="Times New Roman" w:hAnsi="Times New Roman" w:cs="Times New Roman"/>
          <w:sz w:val="24"/>
          <w:szCs w:val="24"/>
          <w:lang w:eastAsia="en-GB"/>
        </w:rPr>
        <w:t>.</w:t>
      </w:r>
      <w:r w:rsidR="00F37C9C">
        <w:rPr>
          <w:rFonts w:ascii="Times New Roman" w:eastAsia="Times New Roman" w:hAnsi="Times New Roman" w:cs="Times New Roman"/>
          <w:sz w:val="24"/>
          <w:szCs w:val="24"/>
          <w:lang w:eastAsia="en-GB"/>
        </w:rPr>
        <w:t xml:space="preserve"> </w:t>
      </w:r>
    </w:p>
    <w:p w14:paraId="3A1E2432" w14:textId="3D18E812" w:rsidR="001D783D" w:rsidRDefault="00F37C9C">
      <w:pPr>
        <w:spacing w:before="200"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14:paraId="5E6CF2A9" w14:textId="4FC72414" w:rsidR="00BE38B3" w:rsidRDefault="00F021A7">
      <w:pPr>
        <w:spacing w:before="200"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Previous research shows that rather than viewing objects as a way in which to engage in normal social interactions</w:t>
      </w:r>
      <w:r w:rsidR="000F29B4">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objects can become problematic </w:t>
      </w:r>
      <w:r w:rsidR="000F29B4">
        <w:rPr>
          <w:rFonts w:ascii="Times New Roman" w:eastAsia="Times New Roman" w:hAnsi="Times New Roman" w:cs="Times New Roman"/>
          <w:sz w:val="24"/>
          <w:szCs w:val="24"/>
          <w:lang w:eastAsia="en-GB"/>
        </w:rPr>
        <w:fldChar w:fldCharType="begin" w:fldLock="1"/>
      </w:r>
      <w:r w:rsidR="000F29B4">
        <w:rPr>
          <w:rFonts w:ascii="Times New Roman" w:eastAsia="Times New Roman" w:hAnsi="Times New Roman" w:cs="Times New Roman"/>
          <w:sz w:val="24"/>
          <w:szCs w:val="24"/>
          <w:lang w:eastAsia="en-GB"/>
        </w:rPr>
        <w:instrText>ADDIN CSL_CITATION {"citationItems":[{"id":"ITEM-1","itemData":{"DOI":"10.1111/j.1467-9566.2010.01331.x","ISSN":"01419889","PMID":"21299569","abstract":"Body work is a key element of home healthcare. Recent restructuring of health and social care services means the home is increasingly a key site of long-term care. While there is a growing literature on the social dynamics between care recipients and their family caregivers, less is known about the formal work dynamic between paid care workers and care recipients and family caregivers. Drawing on interview data from an Ontario-based study of long-term home care, we explore how body work is negotiated through the embodied practices of care in the home and through care relationships associated with home care. In particular we focus on how the practices of intimate body care (such as bathing, toileting, and catheter management) show the diverse dynamics of care work through which caregivers, care recipients and homespace are constituted. We argue that the practices of care are shaped by a complex interweaving of regulatory mechanisms associated with home care along with the physical and affective dimensions of intimate body work. In turn this suggests the need for new ways of understanding body work in contemporary landscapes of care. © 2011 The Authors. Sociology of Health &amp; Illness © 2011 Foundation for the Sociology of Health &amp; Illness/Blackwell Publishing Ltd.","author":[{"dropping-particle":"","family":"England","given":"Kim","non-dropping-particle":"","parse-names":false,"suffix":""},{"dropping-particle":"","family":"Dyck","given":"Isabel","non-dropping-particle":"","parse-names":false,"suffix":""}],"container-title":"Sociology of Health and Illness","id":"ITEM-1","issue":"2","issued":{"date-parts":[["2011"]]},"page":"206-219","title":"Managing the body work of home care","type":"article-journal","volume":"33"},"uris":["http://www.mendeley.com/documents/?uuid=d017f3f1-6e40-4bb5-bf4a-48d34a380fae"]}],"mendeley":{"formattedCitation":"(England and Dyck, 2011)","plainTextFormattedCitation":"(England and Dyck, 2011)"},"properties":{"noteIndex":0},"schema":"https://github.com/citation-style-language/schema/raw/master/csl-citation.json"}</w:instrText>
      </w:r>
      <w:r w:rsidR="000F29B4">
        <w:rPr>
          <w:rFonts w:ascii="Times New Roman" w:eastAsia="Times New Roman" w:hAnsi="Times New Roman" w:cs="Times New Roman"/>
          <w:sz w:val="24"/>
          <w:szCs w:val="24"/>
          <w:lang w:eastAsia="en-GB"/>
        </w:rPr>
        <w:fldChar w:fldCharType="separate"/>
      </w:r>
      <w:r w:rsidR="000F29B4" w:rsidRPr="000F29B4">
        <w:rPr>
          <w:rFonts w:ascii="Times New Roman" w:eastAsia="Times New Roman" w:hAnsi="Times New Roman" w:cs="Times New Roman"/>
          <w:noProof/>
          <w:sz w:val="24"/>
          <w:szCs w:val="24"/>
          <w:lang w:eastAsia="en-GB"/>
        </w:rPr>
        <w:t>(England and Dyck, 2011)</w:t>
      </w:r>
      <w:r w:rsidR="000F29B4">
        <w:rPr>
          <w:rFonts w:ascii="Times New Roman" w:eastAsia="Times New Roman" w:hAnsi="Times New Roman" w:cs="Times New Roman"/>
          <w:sz w:val="24"/>
          <w:szCs w:val="24"/>
          <w:lang w:eastAsia="en-GB"/>
        </w:rPr>
        <w:fldChar w:fldCharType="end"/>
      </w:r>
      <w:r>
        <w:rPr>
          <w:rFonts w:ascii="Times New Roman" w:eastAsia="Times New Roman" w:hAnsi="Times New Roman" w:cs="Times New Roman"/>
          <w:sz w:val="24"/>
          <w:szCs w:val="24"/>
          <w:lang w:eastAsia="en-GB"/>
        </w:rPr>
        <w:t xml:space="preserve">.  </w:t>
      </w:r>
      <w:r w:rsidR="001D783D">
        <w:rPr>
          <w:rFonts w:ascii="Times New Roman" w:eastAsia="Times New Roman" w:hAnsi="Times New Roman" w:cs="Times New Roman"/>
          <w:sz w:val="24"/>
          <w:szCs w:val="24"/>
          <w:lang w:eastAsia="en-GB"/>
        </w:rPr>
        <w:t xml:space="preserve">The </w:t>
      </w:r>
      <w:r>
        <w:rPr>
          <w:rFonts w:ascii="Times New Roman" w:eastAsia="Times New Roman" w:hAnsi="Times New Roman" w:cs="Times New Roman"/>
          <w:sz w:val="24"/>
          <w:szCs w:val="24"/>
          <w:lang w:eastAsia="en-GB"/>
        </w:rPr>
        <w:t xml:space="preserve">present </w:t>
      </w:r>
      <w:r w:rsidR="001D783D">
        <w:rPr>
          <w:rFonts w:ascii="Times New Roman" w:eastAsia="Times New Roman" w:hAnsi="Times New Roman" w:cs="Times New Roman"/>
          <w:sz w:val="24"/>
          <w:szCs w:val="24"/>
          <w:lang w:eastAsia="en-GB"/>
        </w:rPr>
        <w:t xml:space="preserve">study </w:t>
      </w:r>
      <w:r>
        <w:rPr>
          <w:rFonts w:ascii="Times New Roman" w:eastAsia="Times New Roman" w:hAnsi="Times New Roman" w:cs="Times New Roman"/>
          <w:sz w:val="24"/>
          <w:szCs w:val="24"/>
          <w:lang w:eastAsia="en-GB"/>
        </w:rPr>
        <w:t xml:space="preserve">found </w:t>
      </w:r>
      <w:r w:rsidR="001D783D">
        <w:rPr>
          <w:rFonts w:ascii="Times New Roman" w:eastAsia="Times New Roman" w:hAnsi="Times New Roman" w:cs="Times New Roman"/>
          <w:sz w:val="24"/>
          <w:szCs w:val="24"/>
          <w:lang w:eastAsia="en-GB"/>
        </w:rPr>
        <w:t>the downsizing process was difficult for all concerned.</w:t>
      </w:r>
      <w:r w:rsidR="00942FAB">
        <w:rPr>
          <w:rFonts w:ascii="Times New Roman" w:eastAsia="Times New Roman" w:hAnsi="Times New Roman" w:cs="Times New Roman"/>
          <w:sz w:val="24"/>
          <w:szCs w:val="24"/>
          <w:lang w:eastAsia="en-GB"/>
        </w:rPr>
        <w:t xml:space="preserve"> </w:t>
      </w:r>
      <w:r w:rsidR="00F37C9C">
        <w:rPr>
          <w:rFonts w:ascii="Times New Roman" w:eastAsia="Times New Roman" w:hAnsi="Times New Roman" w:cs="Times New Roman"/>
          <w:sz w:val="24"/>
          <w:szCs w:val="24"/>
          <w:lang w:eastAsia="en-GB"/>
        </w:rPr>
        <w:t xml:space="preserve">An example of </w:t>
      </w:r>
      <w:r w:rsidR="00F37C9C">
        <w:rPr>
          <w:rFonts w:ascii="Times New Roman" w:eastAsia="Times New Roman" w:hAnsi="Times New Roman" w:cs="Times New Roman"/>
          <w:sz w:val="24"/>
          <w:szCs w:val="24"/>
          <w:lang w:eastAsia="en-GB"/>
        </w:rPr>
        <w:lastRenderedPageBreak/>
        <w:t>this is shown in a s</w:t>
      </w:r>
      <w:r w:rsidR="00FF0F3A">
        <w:rPr>
          <w:rFonts w:ascii="Times New Roman" w:eastAsia="Times New Roman" w:hAnsi="Times New Roman" w:cs="Times New Roman"/>
          <w:sz w:val="24"/>
          <w:szCs w:val="24"/>
          <w:lang w:eastAsia="en-GB"/>
        </w:rPr>
        <w:t>on</w:t>
      </w:r>
      <w:r w:rsidR="00F37C9C">
        <w:rPr>
          <w:rFonts w:ascii="Times New Roman" w:eastAsia="Times New Roman" w:hAnsi="Times New Roman" w:cs="Times New Roman"/>
          <w:sz w:val="24"/>
          <w:szCs w:val="24"/>
          <w:lang w:eastAsia="en-GB"/>
        </w:rPr>
        <w:t>’s explanation of why he excluded his mother when organising her belongings:</w:t>
      </w:r>
    </w:p>
    <w:p w14:paraId="038F91F1" w14:textId="77777777" w:rsidR="00A336B1" w:rsidRDefault="00A336B1">
      <w:pPr>
        <w:spacing w:before="200" w:after="0" w:line="480" w:lineRule="auto"/>
        <w:rPr>
          <w:rFonts w:ascii="Times New Roman" w:eastAsia="Times New Roman" w:hAnsi="Times New Roman" w:cs="Times New Roman"/>
          <w:sz w:val="24"/>
          <w:szCs w:val="24"/>
          <w:lang w:eastAsia="en-GB"/>
        </w:rPr>
      </w:pPr>
    </w:p>
    <w:p w14:paraId="3B058428" w14:textId="578445DE" w:rsidR="00BE38B3" w:rsidRPr="00D17081" w:rsidRDefault="00BE38B3">
      <w:pPr>
        <w:spacing w:before="200" w:after="0" w:line="480" w:lineRule="auto"/>
        <w:ind w:left="567" w:right="1088"/>
        <w:rPr>
          <w:rFonts w:ascii="Times New Roman" w:eastAsia="Times New Roman" w:hAnsi="Times New Roman" w:cs="Times New Roman"/>
          <w:i/>
          <w:sz w:val="24"/>
          <w:szCs w:val="24"/>
          <w:lang w:eastAsia="en-GB"/>
        </w:rPr>
      </w:pPr>
      <w:r w:rsidRPr="00D17081">
        <w:rPr>
          <w:rFonts w:ascii="Times New Roman" w:eastAsia="Times New Roman" w:hAnsi="Times New Roman" w:cs="Times New Roman"/>
          <w:i/>
          <w:sz w:val="24"/>
          <w:szCs w:val="24"/>
          <w:lang w:eastAsia="en-GB"/>
        </w:rPr>
        <w:t>“[If]I hadn’t done it that way, and my mother had been there, I most probably would have still been there today, trying to clear it all out because it would have been, oh no I can’t, I don’t want to get rid of that; where are you going to put it; there is no room to move a five-bedroom house…. into a one-bedroom home” (Finlay,</w:t>
      </w:r>
      <w:r w:rsidR="00420446">
        <w:rPr>
          <w:rFonts w:ascii="Times New Roman" w:eastAsia="Times New Roman" w:hAnsi="Times New Roman" w:cs="Times New Roman"/>
          <w:i/>
          <w:sz w:val="24"/>
          <w:szCs w:val="24"/>
          <w:lang w:eastAsia="en-GB"/>
        </w:rPr>
        <w:t xml:space="preserve"> relative,</w:t>
      </w:r>
      <w:r w:rsidRPr="00D17081">
        <w:rPr>
          <w:rFonts w:ascii="Times New Roman" w:eastAsia="Times New Roman" w:hAnsi="Times New Roman" w:cs="Times New Roman"/>
          <w:i/>
          <w:sz w:val="24"/>
          <w:szCs w:val="24"/>
          <w:lang w:eastAsia="en-GB"/>
        </w:rPr>
        <w:t xml:space="preserve"> </w:t>
      </w:r>
      <w:r w:rsidR="00042E51">
        <w:rPr>
          <w:rFonts w:ascii="Times New Roman" w:eastAsia="Times New Roman" w:hAnsi="Times New Roman" w:cs="Times New Roman"/>
          <w:i/>
          <w:sz w:val="24"/>
          <w:szCs w:val="24"/>
          <w:lang w:eastAsia="en-GB"/>
        </w:rPr>
        <w:t>interview</w:t>
      </w:r>
      <w:r w:rsidRPr="00D17081">
        <w:rPr>
          <w:rFonts w:ascii="Times New Roman" w:eastAsia="Times New Roman" w:hAnsi="Times New Roman" w:cs="Times New Roman"/>
          <w:i/>
          <w:sz w:val="24"/>
          <w:szCs w:val="24"/>
          <w:lang w:eastAsia="en-GB"/>
        </w:rPr>
        <w:t>).</w:t>
      </w:r>
    </w:p>
    <w:p w14:paraId="5DABC540" w14:textId="2F238078" w:rsidR="00BE38B3" w:rsidRPr="00BE38B3" w:rsidRDefault="00BE38B3">
      <w:pPr>
        <w:spacing w:before="200" w:after="0" w:line="480" w:lineRule="auto"/>
        <w:rPr>
          <w:rFonts w:ascii="Times New Roman" w:eastAsia="Times New Roman" w:hAnsi="Times New Roman" w:cs="Times New Roman"/>
          <w:sz w:val="24"/>
          <w:szCs w:val="24"/>
          <w:lang w:eastAsia="en-GB"/>
        </w:rPr>
      </w:pPr>
    </w:p>
    <w:p w14:paraId="391FA41C" w14:textId="32C8F36D" w:rsidR="00BE38B3" w:rsidRDefault="00160775">
      <w:pPr>
        <w:spacing w:before="200"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For Finlay, the</w:t>
      </w:r>
      <w:r w:rsidR="00FF0F3A">
        <w:rPr>
          <w:rFonts w:ascii="Times New Roman" w:eastAsia="Times New Roman" w:hAnsi="Times New Roman" w:cs="Times New Roman"/>
          <w:sz w:val="24"/>
          <w:szCs w:val="24"/>
          <w:lang w:eastAsia="en-GB"/>
        </w:rPr>
        <w:t xml:space="preserve"> task </w:t>
      </w:r>
      <w:r w:rsidR="00F021A7">
        <w:rPr>
          <w:rFonts w:ascii="Times New Roman" w:eastAsia="Times New Roman" w:hAnsi="Times New Roman" w:cs="Times New Roman"/>
          <w:sz w:val="24"/>
          <w:szCs w:val="24"/>
          <w:lang w:eastAsia="en-GB"/>
        </w:rPr>
        <w:t xml:space="preserve">of sorting his mother’s belongings </w:t>
      </w:r>
      <w:r w:rsidR="00FF0F3A">
        <w:rPr>
          <w:rFonts w:ascii="Times New Roman" w:eastAsia="Times New Roman" w:hAnsi="Times New Roman" w:cs="Times New Roman"/>
          <w:sz w:val="24"/>
          <w:szCs w:val="24"/>
          <w:lang w:eastAsia="en-GB"/>
        </w:rPr>
        <w:t>was onerous</w:t>
      </w:r>
      <w:r w:rsidR="00D17081">
        <w:rPr>
          <w:rFonts w:ascii="Times New Roman" w:eastAsia="Times New Roman" w:hAnsi="Times New Roman" w:cs="Times New Roman"/>
          <w:sz w:val="24"/>
          <w:szCs w:val="24"/>
          <w:lang w:eastAsia="en-GB"/>
        </w:rPr>
        <w:t>;</w:t>
      </w:r>
      <w:r w:rsidR="00A456D9">
        <w:rPr>
          <w:rFonts w:ascii="Times New Roman" w:eastAsia="Times New Roman" w:hAnsi="Times New Roman" w:cs="Times New Roman"/>
          <w:sz w:val="24"/>
          <w:szCs w:val="24"/>
          <w:lang w:eastAsia="en-GB"/>
        </w:rPr>
        <w:t xml:space="preserve"> Finlay lived in the s</w:t>
      </w:r>
      <w:r w:rsidR="00BE38B3" w:rsidRPr="00BE38B3">
        <w:rPr>
          <w:rFonts w:ascii="Times New Roman" w:eastAsia="Times New Roman" w:hAnsi="Times New Roman" w:cs="Times New Roman"/>
          <w:sz w:val="24"/>
          <w:szCs w:val="24"/>
          <w:lang w:eastAsia="en-GB"/>
        </w:rPr>
        <w:t>outh of England</w:t>
      </w:r>
      <w:r w:rsidR="00AE1772">
        <w:rPr>
          <w:rFonts w:ascii="Times New Roman" w:eastAsia="Times New Roman" w:hAnsi="Times New Roman" w:cs="Times New Roman"/>
          <w:sz w:val="24"/>
          <w:szCs w:val="24"/>
          <w:lang w:eastAsia="en-GB"/>
        </w:rPr>
        <w:t xml:space="preserve">, his mother’s house </w:t>
      </w:r>
      <w:r w:rsidR="00A456D9">
        <w:rPr>
          <w:rFonts w:ascii="Times New Roman" w:eastAsia="Times New Roman" w:hAnsi="Times New Roman" w:cs="Times New Roman"/>
          <w:sz w:val="24"/>
          <w:szCs w:val="24"/>
          <w:lang w:eastAsia="en-GB"/>
        </w:rPr>
        <w:t>was in the n</w:t>
      </w:r>
      <w:r w:rsidR="00BE38B3" w:rsidRPr="00BE38B3">
        <w:rPr>
          <w:rFonts w:ascii="Times New Roman" w:eastAsia="Times New Roman" w:hAnsi="Times New Roman" w:cs="Times New Roman"/>
          <w:sz w:val="24"/>
          <w:szCs w:val="24"/>
          <w:lang w:eastAsia="en-GB"/>
        </w:rPr>
        <w:t xml:space="preserve">orth of England; he worked full-time and had two </w:t>
      </w:r>
      <w:r w:rsidR="00196717">
        <w:rPr>
          <w:rFonts w:ascii="Times New Roman" w:eastAsia="Times New Roman" w:hAnsi="Times New Roman" w:cs="Times New Roman"/>
          <w:sz w:val="24"/>
          <w:szCs w:val="24"/>
          <w:lang w:eastAsia="en-GB"/>
        </w:rPr>
        <w:t>young</w:t>
      </w:r>
      <w:r w:rsidR="00BE38B3" w:rsidRPr="00BE38B3">
        <w:rPr>
          <w:rFonts w:ascii="Times New Roman" w:eastAsia="Times New Roman" w:hAnsi="Times New Roman" w:cs="Times New Roman"/>
          <w:sz w:val="24"/>
          <w:szCs w:val="24"/>
          <w:lang w:eastAsia="en-GB"/>
        </w:rPr>
        <w:t xml:space="preserve"> children</w:t>
      </w:r>
      <w:r w:rsidR="00EF5DC7">
        <w:rPr>
          <w:rFonts w:ascii="Times New Roman" w:eastAsia="Times New Roman" w:hAnsi="Times New Roman" w:cs="Times New Roman"/>
          <w:sz w:val="24"/>
          <w:szCs w:val="24"/>
          <w:lang w:eastAsia="en-GB"/>
        </w:rPr>
        <w:t xml:space="preserve">.  </w:t>
      </w:r>
      <w:r w:rsidR="00AE1772">
        <w:rPr>
          <w:rFonts w:ascii="Times New Roman" w:eastAsia="Times New Roman" w:hAnsi="Times New Roman" w:cs="Times New Roman"/>
          <w:sz w:val="24"/>
          <w:szCs w:val="24"/>
          <w:lang w:eastAsia="en-GB"/>
        </w:rPr>
        <w:t>S</w:t>
      </w:r>
      <w:r w:rsidR="00FA6F80">
        <w:rPr>
          <w:rFonts w:ascii="Times New Roman" w:eastAsia="Times New Roman" w:hAnsi="Times New Roman" w:cs="Times New Roman"/>
          <w:sz w:val="24"/>
          <w:szCs w:val="24"/>
          <w:lang w:eastAsia="en-GB"/>
        </w:rPr>
        <w:t xml:space="preserve">upporting a person </w:t>
      </w:r>
      <w:r w:rsidR="00407481">
        <w:rPr>
          <w:rFonts w:ascii="Times New Roman" w:eastAsia="Times New Roman" w:hAnsi="Times New Roman" w:cs="Times New Roman"/>
          <w:sz w:val="24"/>
          <w:szCs w:val="24"/>
          <w:lang w:eastAsia="en-GB"/>
        </w:rPr>
        <w:t xml:space="preserve">to </w:t>
      </w:r>
      <w:r w:rsidR="00953215">
        <w:rPr>
          <w:rFonts w:ascii="Times New Roman" w:eastAsia="Times New Roman" w:hAnsi="Times New Roman" w:cs="Times New Roman"/>
          <w:sz w:val="24"/>
          <w:szCs w:val="24"/>
          <w:lang w:eastAsia="en-GB"/>
        </w:rPr>
        <w:t xml:space="preserve">organise and </w:t>
      </w:r>
      <w:r w:rsidR="00407481">
        <w:rPr>
          <w:rFonts w:ascii="Times New Roman" w:eastAsia="Times New Roman" w:hAnsi="Times New Roman" w:cs="Times New Roman"/>
          <w:sz w:val="24"/>
          <w:szCs w:val="24"/>
          <w:lang w:eastAsia="en-GB"/>
        </w:rPr>
        <w:t>collect belongings can be a complex process, fraught with difficulties</w:t>
      </w:r>
      <w:r w:rsidR="00FA6F80">
        <w:rPr>
          <w:rFonts w:ascii="Times New Roman" w:eastAsia="Times New Roman" w:hAnsi="Times New Roman" w:cs="Times New Roman"/>
          <w:sz w:val="24"/>
          <w:szCs w:val="24"/>
          <w:lang w:eastAsia="en-GB"/>
        </w:rPr>
        <w:t xml:space="preserve">.  It is therefore </w:t>
      </w:r>
      <w:r w:rsidR="00407481">
        <w:rPr>
          <w:rFonts w:ascii="Times New Roman" w:eastAsia="Times New Roman" w:hAnsi="Times New Roman" w:cs="Times New Roman"/>
          <w:sz w:val="24"/>
          <w:szCs w:val="24"/>
          <w:lang w:eastAsia="en-GB"/>
        </w:rPr>
        <w:t xml:space="preserve">unsurprising that relatives and </w:t>
      </w:r>
      <w:r w:rsidR="0012084B">
        <w:rPr>
          <w:rFonts w:ascii="Times New Roman" w:eastAsia="Times New Roman" w:hAnsi="Times New Roman" w:cs="Times New Roman"/>
          <w:sz w:val="24"/>
          <w:szCs w:val="24"/>
          <w:lang w:eastAsia="en-GB"/>
        </w:rPr>
        <w:t>staff</w:t>
      </w:r>
      <w:r w:rsidR="00407481">
        <w:rPr>
          <w:rFonts w:ascii="Times New Roman" w:eastAsia="Times New Roman" w:hAnsi="Times New Roman" w:cs="Times New Roman"/>
          <w:sz w:val="24"/>
          <w:szCs w:val="24"/>
          <w:lang w:eastAsia="en-GB"/>
        </w:rPr>
        <w:t xml:space="preserve"> may </w:t>
      </w:r>
      <w:r w:rsidR="00953215">
        <w:rPr>
          <w:rFonts w:ascii="Times New Roman" w:eastAsia="Times New Roman" w:hAnsi="Times New Roman" w:cs="Times New Roman"/>
          <w:sz w:val="24"/>
          <w:szCs w:val="24"/>
          <w:lang w:eastAsia="en-GB"/>
        </w:rPr>
        <w:t xml:space="preserve">want to avoid this </w:t>
      </w:r>
      <w:r w:rsidR="004C2CE1">
        <w:rPr>
          <w:rFonts w:ascii="Times New Roman" w:eastAsia="Times New Roman" w:hAnsi="Times New Roman" w:cs="Times New Roman"/>
          <w:sz w:val="24"/>
          <w:szCs w:val="24"/>
          <w:lang w:eastAsia="en-GB"/>
        </w:rPr>
        <w:t>to</w:t>
      </w:r>
      <w:r w:rsidR="00953215">
        <w:rPr>
          <w:rFonts w:ascii="Times New Roman" w:eastAsia="Times New Roman" w:hAnsi="Times New Roman" w:cs="Times New Roman"/>
          <w:sz w:val="24"/>
          <w:szCs w:val="24"/>
          <w:lang w:eastAsia="en-GB"/>
        </w:rPr>
        <w:t xml:space="preserve"> reduce</w:t>
      </w:r>
      <w:r w:rsidR="00407481">
        <w:rPr>
          <w:rFonts w:ascii="Times New Roman" w:eastAsia="Times New Roman" w:hAnsi="Times New Roman" w:cs="Times New Roman"/>
          <w:sz w:val="24"/>
          <w:szCs w:val="24"/>
          <w:lang w:eastAsia="en-GB"/>
        </w:rPr>
        <w:t xml:space="preserve"> possible complications. </w:t>
      </w:r>
    </w:p>
    <w:p w14:paraId="16460E90" w14:textId="77777777" w:rsidR="009C593C" w:rsidRDefault="009C593C">
      <w:pPr>
        <w:spacing w:before="200" w:after="0" w:line="480" w:lineRule="auto"/>
        <w:rPr>
          <w:rFonts w:ascii="Times New Roman" w:eastAsia="Times New Roman" w:hAnsi="Times New Roman" w:cs="Times New Roman"/>
          <w:sz w:val="24"/>
          <w:szCs w:val="24"/>
          <w:lang w:eastAsia="en-GB"/>
        </w:rPr>
      </w:pPr>
    </w:p>
    <w:p w14:paraId="12BF7FD0" w14:textId="2D93BE57" w:rsidR="009C593C" w:rsidRPr="00BE38B3" w:rsidRDefault="00E56C5D">
      <w:pPr>
        <w:spacing w:before="200"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Other members of staff echoed the</w:t>
      </w:r>
      <w:r w:rsidR="00AE1772">
        <w:rPr>
          <w:rFonts w:ascii="Times New Roman" w:eastAsia="Times New Roman" w:hAnsi="Times New Roman" w:cs="Times New Roman"/>
          <w:sz w:val="24"/>
          <w:szCs w:val="24"/>
          <w:lang w:eastAsia="en-GB"/>
        </w:rPr>
        <w:t>se</w:t>
      </w:r>
      <w:r w:rsidR="00FA6F80">
        <w:rPr>
          <w:rFonts w:ascii="Times New Roman" w:eastAsia="Times New Roman" w:hAnsi="Times New Roman" w:cs="Times New Roman"/>
          <w:sz w:val="24"/>
          <w:szCs w:val="24"/>
          <w:lang w:eastAsia="en-GB"/>
        </w:rPr>
        <w:t xml:space="preserve"> </w:t>
      </w:r>
      <w:r w:rsidR="004C2CE1">
        <w:rPr>
          <w:rFonts w:ascii="Times New Roman" w:eastAsia="Times New Roman" w:hAnsi="Times New Roman" w:cs="Times New Roman"/>
          <w:sz w:val="24"/>
          <w:szCs w:val="24"/>
          <w:lang w:eastAsia="en-GB"/>
        </w:rPr>
        <w:t>difficulties</w:t>
      </w:r>
      <w:r w:rsidR="0098311D">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004C2CE1">
        <w:rPr>
          <w:rFonts w:ascii="Times New Roman" w:eastAsia="Times New Roman" w:hAnsi="Times New Roman" w:cs="Times New Roman"/>
          <w:sz w:val="24"/>
          <w:szCs w:val="24"/>
          <w:lang w:eastAsia="en-GB"/>
        </w:rPr>
        <w:t xml:space="preserve">For example, </w:t>
      </w:r>
      <w:r w:rsidR="009836F7">
        <w:rPr>
          <w:rFonts w:ascii="Times New Roman" w:eastAsia="Times New Roman" w:hAnsi="Times New Roman" w:cs="Times New Roman"/>
          <w:sz w:val="24"/>
          <w:szCs w:val="24"/>
          <w:lang w:eastAsia="en-GB"/>
        </w:rPr>
        <w:t>Elaine</w:t>
      </w:r>
      <w:r w:rsidR="004C2CE1">
        <w:rPr>
          <w:rFonts w:ascii="Times New Roman" w:eastAsia="Times New Roman" w:hAnsi="Times New Roman" w:cs="Times New Roman"/>
          <w:sz w:val="24"/>
          <w:szCs w:val="24"/>
          <w:lang w:eastAsia="en-GB"/>
        </w:rPr>
        <w:t xml:space="preserve"> the registered manager</w:t>
      </w:r>
      <w:r w:rsidR="00FE298A">
        <w:rPr>
          <w:rFonts w:ascii="Times New Roman" w:eastAsia="Times New Roman" w:hAnsi="Times New Roman" w:cs="Times New Roman"/>
          <w:sz w:val="24"/>
          <w:szCs w:val="24"/>
          <w:lang w:eastAsia="en-GB"/>
        </w:rPr>
        <w:t xml:space="preserve"> </w:t>
      </w:r>
      <w:r w:rsidR="004C2CE1">
        <w:rPr>
          <w:rFonts w:ascii="Times New Roman" w:eastAsia="Times New Roman" w:hAnsi="Times New Roman" w:cs="Times New Roman"/>
          <w:sz w:val="24"/>
          <w:szCs w:val="24"/>
          <w:lang w:eastAsia="en-GB"/>
        </w:rPr>
        <w:t>believed that</w:t>
      </w:r>
      <w:r w:rsidR="00854165">
        <w:rPr>
          <w:rFonts w:ascii="Times New Roman" w:eastAsia="Times New Roman" w:hAnsi="Times New Roman" w:cs="Times New Roman"/>
          <w:sz w:val="24"/>
          <w:szCs w:val="24"/>
          <w:lang w:eastAsia="en-GB"/>
        </w:rPr>
        <w:t xml:space="preserve"> enabling a </w:t>
      </w:r>
      <w:r w:rsidR="00FA6F80">
        <w:rPr>
          <w:rFonts w:ascii="Times New Roman" w:eastAsia="Times New Roman" w:hAnsi="Times New Roman" w:cs="Times New Roman"/>
          <w:sz w:val="24"/>
          <w:szCs w:val="24"/>
          <w:lang w:eastAsia="en-GB"/>
        </w:rPr>
        <w:t xml:space="preserve">resident </w:t>
      </w:r>
      <w:r w:rsidR="00854165">
        <w:rPr>
          <w:rFonts w:ascii="Times New Roman" w:eastAsia="Times New Roman" w:hAnsi="Times New Roman" w:cs="Times New Roman"/>
          <w:sz w:val="24"/>
          <w:szCs w:val="24"/>
          <w:lang w:eastAsia="en-GB"/>
        </w:rPr>
        <w:t>to retur</w:t>
      </w:r>
      <w:r w:rsidR="004C2CE1">
        <w:rPr>
          <w:rFonts w:ascii="Times New Roman" w:eastAsia="Times New Roman" w:hAnsi="Times New Roman" w:cs="Times New Roman"/>
          <w:sz w:val="24"/>
          <w:szCs w:val="24"/>
          <w:lang w:eastAsia="en-GB"/>
        </w:rPr>
        <w:t xml:space="preserve">n home </w:t>
      </w:r>
      <w:r w:rsidR="00854165">
        <w:rPr>
          <w:rFonts w:ascii="Times New Roman" w:eastAsia="Times New Roman" w:hAnsi="Times New Roman" w:cs="Times New Roman"/>
          <w:sz w:val="24"/>
          <w:szCs w:val="24"/>
          <w:lang w:eastAsia="en-GB"/>
        </w:rPr>
        <w:t>present</w:t>
      </w:r>
      <w:r w:rsidR="004C2CE1">
        <w:rPr>
          <w:rFonts w:ascii="Times New Roman" w:eastAsia="Times New Roman" w:hAnsi="Times New Roman" w:cs="Times New Roman"/>
          <w:sz w:val="24"/>
          <w:szCs w:val="24"/>
          <w:lang w:eastAsia="en-GB"/>
        </w:rPr>
        <w:t>ed a risk</w:t>
      </w:r>
      <w:r w:rsidR="00096074">
        <w:rPr>
          <w:rFonts w:ascii="Times New Roman" w:eastAsia="Times New Roman" w:hAnsi="Times New Roman" w:cs="Times New Roman"/>
          <w:sz w:val="24"/>
          <w:szCs w:val="24"/>
          <w:lang w:eastAsia="en-GB"/>
        </w:rPr>
        <w:t xml:space="preserve">, </w:t>
      </w:r>
      <w:r w:rsidR="002E0D0F">
        <w:rPr>
          <w:rFonts w:ascii="Times New Roman" w:eastAsia="Times New Roman" w:hAnsi="Times New Roman" w:cs="Times New Roman"/>
          <w:sz w:val="24"/>
          <w:szCs w:val="24"/>
          <w:lang w:eastAsia="en-GB"/>
        </w:rPr>
        <w:t>the</w:t>
      </w:r>
      <w:r w:rsidR="00096074">
        <w:rPr>
          <w:rFonts w:ascii="Times New Roman" w:eastAsia="Times New Roman" w:hAnsi="Times New Roman" w:cs="Times New Roman"/>
          <w:sz w:val="24"/>
          <w:szCs w:val="24"/>
          <w:lang w:eastAsia="en-GB"/>
        </w:rPr>
        <w:t xml:space="preserve"> resident </w:t>
      </w:r>
      <w:r w:rsidR="002E0D0F">
        <w:rPr>
          <w:rFonts w:ascii="Times New Roman" w:eastAsia="Times New Roman" w:hAnsi="Times New Roman" w:cs="Times New Roman"/>
          <w:sz w:val="24"/>
          <w:szCs w:val="24"/>
          <w:lang w:eastAsia="en-GB"/>
        </w:rPr>
        <w:t xml:space="preserve">might </w:t>
      </w:r>
      <w:r w:rsidR="004C2CE1">
        <w:rPr>
          <w:rFonts w:ascii="Times New Roman" w:eastAsia="Times New Roman" w:hAnsi="Times New Roman" w:cs="Times New Roman"/>
          <w:sz w:val="24"/>
          <w:szCs w:val="24"/>
          <w:lang w:eastAsia="en-GB"/>
        </w:rPr>
        <w:t>refuse to return to the care home:</w:t>
      </w:r>
    </w:p>
    <w:p w14:paraId="7A07FC9C" w14:textId="52236370" w:rsidR="00BE38B3" w:rsidRPr="00BE38B3" w:rsidRDefault="00BE38B3">
      <w:pPr>
        <w:spacing w:before="200" w:after="0" w:line="480" w:lineRule="auto"/>
        <w:ind w:left="567" w:right="1088"/>
        <w:rPr>
          <w:rFonts w:ascii="Times New Roman" w:eastAsia="Times New Roman" w:hAnsi="Times New Roman" w:cs="Times New Roman"/>
          <w:sz w:val="24"/>
          <w:szCs w:val="24"/>
          <w:lang w:eastAsia="en-GB"/>
        </w:rPr>
      </w:pPr>
      <w:r w:rsidRPr="009836F7">
        <w:rPr>
          <w:rFonts w:ascii="Times New Roman" w:eastAsia="Times New Roman" w:hAnsi="Times New Roman" w:cs="Times New Roman"/>
          <w:i/>
          <w:sz w:val="24"/>
          <w:szCs w:val="24"/>
          <w:lang w:eastAsia="en-GB"/>
        </w:rPr>
        <w:t xml:space="preserve"> “There’s always that risk that they won’t then, they want to </w:t>
      </w:r>
      <w:proofErr w:type="gramStart"/>
      <w:r w:rsidRPr="009836F7">
        <w:rPr>
          <w:rFonts w:ascii="Times New Roman" w:eastAsia="Times New Roman" w:hAnsi="Times New Roman" w:cs="Times New Roman"/>
          <w:i/>
          <w:sz w:val="24"/>
          <w:szCs w:val="24"/>
          <w:lang w:eastAsia="en-GB"/>
        </w:rPr>
        <w:t>stay</w:t>
      </w:r>
      <w:proofErr w:type="gramEnd"/>
      <w:r w:rsidRPr="009836F7">
        <w:rPr>
          <w:rFonts w:ascii="Times New Roman" w:eastAsia="Times New Roman" w:hAnsi="Times New Roman" w:cs="Times New Roman"/>
          <w:i/>
          <w:sz w:val="24"/>
          <w:szCs w:val="24"/>
          <w:lang w:eastAsia="en-GB"/>
        </w:rPr>
        <w:t xml:space="preserve"> and they don’t want to come back.  But I mean I would do that; that would be me.  If I went home and then had to pick bits, I wouldn’t want to leave again.  That’s my home. Rather than putting them through that and the trauma and making </w:t>
      </w:r>
      <w:r w:rsidR="009836F7" w:rsidRPr="009836F7">
        <w:rPr>
          <w:rFonts w:ascii="Times New Roman" w:eastAsia="Times New Roman" w:hAnsi="Times New Roman" w:cs="Times New Roman"/>
          <w:i/>
          <w:sz w:val="24"/>
          <w:szCs w:val="24"/>
          <w:lang w:eastAsia="en-GB"/>
        </w:rPr>
        <w:t xml:space="preserve">them upset.” (Elaine, </w:t>
      </w:r>
      <w:r w:rsidR="00420446">
        <w:rPr>
          <w:rFonts w:ascii="Times New Roman" w:eastAsia="Times New Roman" w:hAnsi="Times New Roman" w:cs="Times New Roman"/>
          <w:i/>
          <w:sz w:val="24"/>
          <w:szCs w:val="24"/>
          <w:lang w:eastAsia="en-GB"/>
        </w:rPr>
        <w:t xml:space="preserve">staff, </w:t>
      </w:r>
      <w:r w:rsidR="00AE1772">
        <w:rPr>
          <w:rFonts w:ascii="Times New Roman" w:eastAsia="Times New Roman" w:hAnsi="Times New Roman" w:cs="Times New Roman"/>
          <w:i/>
          <w:sz w:val="24"/>
          <w:szCs w:val="24"/>
          <w:lang w:eastAsia="en-GB"/>
        </w:rPr>
        <w:t>interview</w:t>
      </w:r>
      <w:r w:rsidRPr="009836F7">
        <w:rPr>
          <w:rFonts w:ascii="Times New Roman" w:eastAsia="Times New Roman" w:hAnsi="Times New Roman" w:cs="Times New Roman"/>
          <w:i/>
          <w:sz w:val="24"/>
          <w:szCs w:val="24"/>
          <w:lang w:eastAsia="en-GB"/>
        </w:rPr>
        <w:t>).</w:t>
      </w:r>
    </w:p>
    <w:p w14:paraId="472CBBA9" w14:textId="25BFEC35" w:rsidR="00BE38B3" w:rsidRDefault="00BE38B3">
      <w:pPr>
        <w:spacing w:before="200" w:after="0" w:line="480" w:lineRule="auto"/>
        <w:rPr>
          <w:rFonts w:ascii="Times New Roman" w:eastAsia="Times New Roman" w:hAnsi="Times New Roman" w:cs="Times New Roman"/>
          <w:sz w:val="24"/>
          <w:szCs w:val="24"/>
          <w:lang w:eastAsia="en-GB"/>
        </w:rPr>
      </w:pPr>
      <w:r w:rsidRPr="00BE38B3">
        <w:rPr>
          <w:rFonts w:ascii="Times New Roman" w:eastAsia="Times New Roman" w:hAnsi="Times New Roman" w:cs="Times New Roman"/>
          <w:sz w:val="24"/>
          <w:szCs w:val="24"/>
          <w:lang w:eastAsia="en-GB"/>
        </w:rPr>
        <w:lastRenderedPageBreak/>
        <w:t xml:space="preserve">Although this </w:t>
      </w:r>
      <w:r w:rsidR="00096074">
        <w:rPr>
          <w:rFonts w:ascii="Times New Roman" w:eastAsia="Times New Roman" w:hAnsi="Times New Roman" w:cs="Times New Roman"/>
          <w:sz w:val="24"/>
          <w:szCs w:val="24"/>
          <w:lang w:eastAsia="en-GB"/>
        </w:rPr>
        <w:t xml:space="preserve">is </w:t>
      </w:r>
      <w:r w:rsidRPr="00BE38B3">
        <w:rPr>
          <w:rFonts w:ascii="Times New Roman" w:eastAsia="Times New Roman" w:hAnsi="Times New Roman" w:cs="Times New Roman"/>
          <w:sz w:val="24"/>
          <w:szCs w:val="24"/>
          <w:lang w:eastAsia="en-GB"/>
        </w:rPr>
        <w:t>a plausible assumption, particularly as a person may not have chosen to live in the care home in the first instance</w:t>
      </w:r>
      <w:r w:rsidR="00FE298A">
        <w:rPr>
          <w:rFonts w:ascii="Times New Roman" w:eastAsia="Times New Roman" w:hAnsi="Times New Roman" w:cs="Times New Roman"/>
          <w:sz w:val="24"/>
          <w:szCs w:val="24"/>
          <w:lang w:eastAsia="en-GB"/>
        </w:rPr>
        <w:t>, given that n</w:t>
      </w:r>
      <w:r w:rsidR="00FE298A" w:rsidRPr="00BE38B3">
        <w:rPr>
          <w:rFonts w:ascii="Times New Roman" w:eastAsia="Times New Roman" w:hAnsi="Times New Roman" w:cs="Times New Roman"/>
          <w:sz w:val="24"/>
          <w:szCs w:val="24"/>
          <w:lang w:eastAsia="en-GB"/>
        </w:rPr>
        <w:t>one of the participants in this study had an opportunity to return home</w:t>
      </w:r>
      <w:r w:rsidR="00FE298A">
        <w:rPr>
          <w:rFonts w:ascii="Times New Roman" w:eastAsia="Times New Roman" w:hAnsi="Times New Roman" w:cs="Times New Roman"/>
          <w:sz w:val="24"/>
          <w:szCs w:val="24"/>
          <w:lang w:eastAsia="en-GB"/>
        </w:rPr>
        <w:t xml:space="preserve">, </w:t>
      </w:r>
      <w:r w:rsidR="007824D2">
        <w:rPr>
          <w:rFonts w:ascii="Times New Roman" w:eastAsia="Times New Roman" w:hAnsi="Times New Roman" w:cs="Times New Roman"/>
          <w:sz w:val="24"/>
          <w:szCs w:val="24"/>
          <w:lang w:eastAsia="en-GB"/>
        </w:rPr>
        <w:t xml:space="preserve">there is no evidence to </w:t>
      </w:r>
      <w:r w:rsidR="00E56C5D">
        <w:rPr>
          <w:rFonts w:ascii="Times New Roman" w:eastAsia="Times New Roman" w:hAnsi="Times New Roman" w:cs="Times New Roman"/>
          <w:sz w:val="24"/>
          <w:szCs w:val="24"/>
          <w:lang w:eastAsia="en-GB"/>
        </w:rPr>
        <w:t>support this claim</w:t>
      </w:r>
      <w:r w:rsidR="007824D2">
        <w:rPr>
          <w:rFonts w:ascii="Times New Roman" w:eastAsia="Times New Roman" w:hAnsi="Times New Roman" w:cs="Times New Roman"/>
          <w:sz w:val="24"/>
          <w:szCs w:val="24"/>
          <w:lang w:eastAsia="en-GB"/>
        </w:rPr>
        <w:t>.</w:t>
      </w:r>
      <w:r w:rsidR="007824D2" w:rsidRPr="00BE38B3" w:rsidDel="007824D2">
        <w:rPr>
          <w:rFonts w:ascii="Times New Roman" w:eastAsia="Times New Roman" w:hAnsi="Times New Roman" w:cs="Times New Roman"/>
          <w:sz w:val="24"/>
          <w:szCs w:val="24"/>
          <w:lang w:eastAsia="en-GB"/>
        </w:rPr>
        <w:t xml:space="preserve"> </w:t>
      </w:r>
      <w:r w:rsidR="007824D2">
        <w:rPr>
          <w:rFonts w:ascii="Times New Roman" w:eastAsia="Times New Roman" w:hAnsi="Times New Roman" w:cs="Times New Roman"/>
          <w:sz w:val="24"/>
          <w:szCs w:val="24"/>
          <w:lang w:eastAsia="en-GB"/>
        </w:rPr>
        <w:t xml:space="preserve"> </w:t>
      </w:r>
      <w:r w:rsidR="00E56C5D">
        <w:rPr>
          <w:rFonts w:ascii="Times New Roman" w:eastAsia="Times New Roman" w:hAnsi="Times New Roman" w:cs="Times New Roman"/>
          <w:sz w:val="24"/>
          <w:szCs w:val="24"/>
          <w:lang w:eastAsia="en-GB"/>
        </w:rPr>
        <w:t xml:space="preserve">Nevertheless, it means that </w:t>
      </w:r>
      <w:r w:rsidR="00FE298A">
        <w:rPr>
          <w:rFonts w:ascii="Times New Roman" w:eastAsia="Times New Roman" w:hAnsi="Times New Roman" w:cs="Times New Roman"/>
          <w:sz w:val="24"/>
          <w:szCs w:val="24"/>
          <w:lang w:eastAsia="en-GB"/>
        </w:rPr>
        <w:t xml:space="preserve">people have very little </w:t>
      </w:r>
      <w:r w:rsidR="00E70A42">
        <w:rPr>
          <w:rFonts w:ascii="Times New Roman" w:eastAsia="Times New Roman" w:hAnsi="Times New Roman" w:cs="Times New Roman"/>
          <w:sz w:val="24"/>
          <w:szCs w:val="24"/>
          <w:lang w:eastAsia="en-GB"/>
        </w:rPr>
        <w:t xml:space="preserve">control </w:t>
      </w:r>
      <w:r w:rsidR="00FE298A">
        <w:rPr>
          <w:rFonts w:ascii="Times New Roman" w:eastAsia="Times New Roman" w:hAnsi="Times New Roman" w:cs="Times New Roman"/>
          <w:sz w:val="24"/>
          <w:szCs w:val="24"/>
          <w:lang w:eastAsia="en-GB"/>
        </w:rPr>
        <w:t xml:space="preserve">or </w:t>
      </w:r>
      <w:r w:rsidR="00E70A42">
        <w:rPr>
          <w:rFonts w:ascii="Times New Roman" w:eastAsia="Times New Roman" w:hAnsi="Times New Roman" w:cs="Times New Roman"/>
          <w:sz w:val="24"/>
          <w:szCs w:val="24"/>
          <w:lang w:eastAsia="en-GB"/>
        </w:rPr>
        <w:t>choice over personal possessions</w:t>
      </w:r>
      <w:r w:rsidR="00FE298A">
        <w:rPr>
          <w:rFonts w:ascii="Times New Roman" w:eastAsia="Times New Roman" w:hAnsi="Times New Roman" w:cs="Times New Roman"/>
          <w:sz w:val="24"/>
          <w:szCs w:val="24"/>
          <w:lang w:eastAsia="en-GB"/>
        </w:rPr>
        <w:t xml:space="preserve">. </w:t>
      </w:r>
      <w:r w:rsidR="002E0D0F">
        <w:rPr>
          <w:rFonts w:ascii="Times New Roman" w:eastAsia="Times New Roman" w:hAnsi="Times New Roman" w:cs="Times New Roman"/>
          <w:sz w:val="24"/>
          <w:szCs w:val="24"/>
          <w:lang w:eastAsia="en-GB"/>
        </w:rPr>
        <w:t xml:space="preserve"> </w:t>
      </w:r>
      <w:bookmarkStart w:id="12" w:name="_Hlk63247584"/>
      <w:r w:rsidR="00E56C5D">
        <w:rPr>
          <w:rFonts w:ascii="Times New Roman" w:eastAsia="Times New Roman" w:hAnsi="Times New Roman" w:cs="Times New Roman"/>
          <w:sz w:val="24"/>
          <w:szCs w:val="24"/>
          <w:lang w:eastAsia="en-GB"/>
        </w:rPr>
        <w:t xml:space="preserve">Not affording people the chance to return home is a </w:t>
      </w:r>
      <w:r w:rsidR="00FE298A">
        <w:rPr>
          <w:rFonts w:ascii="Times New Roman" w:eastAsia="Times New Roman" w:hAnsi="Times New Roman" w:cs="Times New Roman"/>
          <w:sz w:val="24"/>
          <w:szCs w:val="24"/>
          <w:lang w:eastAsia="en-GB"/>
        </w:rPr>
        <w:t>practice</w:t>
      </w:r>
      <w:r w:rsidR="0002184F">
        <w:rPr>
          <w:rFonts w:ascii="Times New Roman" w:eastAsia="Times New Roman" w:hAnsi="Times New Roman" w:cs="Times New Roman"/>
          <w:sz w:val="24"/>
          <w:szCs w:val="24"/>
          <w:lang w:eastAsia="en-GB"/>
        </w:rPr>
        <w:t xml:space="preserve"> that</w:t>
      </w:r>
      <w:r w:rsidR="001D739F">
        <w:rPr>
          <w:rFonts w:ascii="Times New Roman" w:eastAsia="Times New Roman" w:hAnsi="Times New Roman" w:cs="Times New Roman"/>
          <w:sz w:val="24"/>
          <w:szCs w:val="24"/>
          <w:lang w:eastAsia="en-GB"/>
        </w:rPr>
        <w:t xml:space="preserve"> denies new</w:t>
      </w:r>
      <w:r w:rsidR="00C61E33">
        <w:rPr>
          <w:rFonts w:ascii="Times New Roman" w:eastAsia="Times New Roman" w:hAnsi="Times New Roman" w:cs="Times New Roman"/>
          <w:sz w:val="24"/>
          <w:szCs w:val="24"/>
          <w:lang w:eastAsia="en-GB"/>
        </w:rPr>
        <w:t xml:space="preserve"> </w:t>
      </w:r>
      <w:r w:rsidR="0002184F">
        <w:rPr>
          <w:rFonts w:ascii="Times New Roman" w:eastAsia="Times New Roman" w:hAnsi="Times New Roman" w:cs="Times New Roman"/>
          <w:sz w:val="24"/>
          <w:szCs w:val="24"/>
          <w:lang w:eastAsia="en-GB"/>
        </w:rPr>
        <w:t>residents the right to</w:t>
      </w:r>
      <w:r w:rsidR="001D739F">
        <w:rPr>
          <w:rFonts w:ascii="Times New Roman" w:eastAsia="Times New Roman" w:hAnsi="Times New Roman" w:cs="Times New Roman"/>
          <w:sz w:val="24"/>
          <w:szCs w:val="24"/>
          <w:lang w:eastAsia="en-GB"/>
        </w:rPr>
        <w:t xml:space="preserve"> access their personal possessions</w:t>
      </w:r>
      <w:r w:rsidR="0002184F">
        <w:rPr>
          <w:rFonts w:ascii="Times New Roman" w:eastAsia="Times New Roman" w:hAnsi="Times New Roman" w:cs="Times New Roman"/>
          <w:sz w:val="24"/>
          <w:szCs w:val="24"/>
          <w:lang w:eastAsia="en-GB"/>
        </w:rPr>
        <w:t xml:space="preserve">, </w:t>
      </w:r>
      <w:r w:rsidR="00FE298A">
        <w:rPr>
          <w:rFonts w:ascii="Times New Roman" w:eastAsia="Times New Roman" w:hAnsi="Times New Roman" w:cs="Times New Roman"/>
          <w:sz w:val="24"/>
          <w:szCs w:val="24"/>
          <w:lang w:eastAsia="en-GB"/>
        </w:rPr>
        <w:t>we suggest, indicates</w:t>
      </w:r>
      <w:r w:rsidR="00096074">
        <w:rPr>
          <w:rFonts w:ascii="Times New Roman" w:eastAsia="Times New Roman" w:hAnsi="Times New Roman" w:cs="Times New Roman"/>
          <w:sz w:val="24"/>
          <w:szCs w:val="24"/>
          <w:lang w:eastAsia="en-GB"/>
        </w:rPr>
        <w:t xml:space="preserve"> a lack </w:t>
      </w:r>
      <w:r w:rsidR="00E70A42">
        <w:rPr>
          <w:rFonts w:ascii="Times New Roman" w:eastAsia="Times New Roman" w:hAnsi="Times New Roman" w:cs="Times New Roman"/>
          <w:sz w:val="24"/>
          <w:szCs w:val="24"/>
          <w:lang w:eastAsia="en-GB"/>
        </w:rPr>
        <w:t xml:space="preserve">of </w:t>
      </w:r>
      <w:r w:rsidR="00FE298A">
        <w:rPr>
          <w:rFonts w:ascii="Times New Roman" w:eastAsia="Times New Roman" w:hAnsi="Times New Roman" w:cs="Times New Roman"/>
          <w:sz w:val="24"/>
          <w:szCs w:val="24"/>
          <w:lang w:eastAsia="en-GB"/>
        </w:rPr>
        <w:t xml:space="preserve">material </w:t>
      </w:r>
      <w:r w:rsidR="00E70A42">
        <w:rPr>
          <w:rFonts w:ascii="Times New Roman" w:eastAsia="Times New Roman" w:hAnsi="Times New Roman" w:cs="Times New Roman"/>
          <w:sz w:val="24"/>
          <w:szCs w:val="24"/>
          <w:lang w:eastAsia="en-GB"/>
        </w:rPr>
        <w:t>citizenship</w:t>
      </w:r>
      <w:r w:rsidR="00E56C5D">
        <w:rPr>
          <w:rFonts w:ascii="Times New Roman" w:eastAsia="Times New Roman" w:hAnsi="Times New Roman" w:cs="Times New Roman"/>
          <w:sz w:val="24"/>
          <w:szCs w:val="24"/>
          <w:lang w:eastAsia="en-GB"/>
        </w:rPr>
        <w:t xml:space="preserve">. </w:t>
      </w:r>
      <w:r w:rsidR="00E70A42">
        <w:rPr>
          <w:rFonts w:ascii="Times New Roman" w:eastAsia="Times New Roman" w:hAnsi="Times New Roman" w:cs="Times New Roman"/>
          <w:sz w:val="24"/>
          <w:szCs w:val="24"/>
          <w:lang w:eastAsia="en-GB"/>
        </w:rPr>
        <w:t xml:space="preserve"> </w:t>
      </w:r>
    </w:p>
    <w:bookmarkEnd w:id="12"/>
    <w:p w14:paraId="55EFD68B" w14:textId="77777777" w:rsidR="00FE298A" w:rsidRDefault="00FE298A">
      <w:pPr>
        <w:spacing w:before="200" w:after="0" w:line="480" w:lineRule="auto"/>
        <w:rPr>
          <w:rFonts w:ascii="Times New Roman" w:eastAsia="Times New Roman" w:hAnsi="Times New Roman" w:cs="Times New Roman"/>
          <w:sz w:val="24"/>
          <w:szCs w:val="24"/>
          <w:lang w:eastAsia="en-GB"/>
        </w:rPr>
      </w:pPr>
    </w:p>
    <w:p w14:paraId="3CEAF805" w14:textId="4ED57808" w:rsidR="00600293" w:rsidRDefault="004E53C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00" w:after="0" w:line="48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In addition to the </w:t>
      </w:r>
      <w:proofErr w:type="gramStart"/>
      <w:r>
        <w:rPr>
          <w:rFonts w:ascii="Times New Roman" w:eastAsia="Times New Roman" w:hAnsi="Times New Roman" w:cs="Times New Roman"/>
          <w:sz w:val="24"/>
          <w:szCs w:val="24"/>
          <w:lang w:eastAsia="zh-CN"/>
        </w:rPr>
        <w:t xml:space="preserve">aforementioned </w:t>
      </w:r>
      <w:r w:rsidR="00F30CA5">
        <w:rPr>
          <w:rFonts w:ascii="Times New Roman" w:eastAsia="Times New Roman" w:hAnsi="Times New Roman" w:cs="Times New Roman"/>
          <w:sz w:val="24"/>
          <w:szCs w:val="24"/>
          <w:lang w:eastAsia="zh-CN"/>
        </w:rPr>
        <w:t>complexit</w:t>
      </w:r>
      <w:r>
        <w:rPr>
          <w:rFonts w:ascii="Times New Roman" w:eastAsia="Times New Roman" w:hAnsi="Times New Roman" w:cs="Times New Roman"/>
          <w:sz w:val="24"/>
          <w:szCs w:val="24"/>
          <w:lang w:eastAsia="zh-CN"/>
        </w:rPr>
        <w:t>ies</w:t>
      </w:r>
      <w:proofErr w:type="gramEnd"/>
      <w:r w:rsidR="00F30CA5">
        <w:rPr>
          <w:rFonts w:ascii="Times New Roman" w:eastAsia="Times New Roman" w:hAnsi="Times New Roman" w:cs="Times New Roman"/>
          <w:sz w:val="24"/>
          <w:szCs w:val="24"/>
          <w:lang w:eastAsia="zh-CN"/>
        </w:rPr>
        <w:t xml:space="preserve"> of </w:t>
      </w:r>
      <w:r>
        <w:rPr>
          <w:rFonts w:ascii="Times New Roman" w:eastAsia="Times New Roman" w:hAnsi="Times New Roman" w:cs="Times New Roman"/>
          <w:sz w:val="24"/>
          <w:szCs w:val="24"/>
          <w:lang w:eastAsia="zh-CN"/>
        </w:rPr>
        <w:t>enabling a person to return home,</w:t>
      </w:r>
      <w:r w:rsidR="0012084B">
        <w:rPr>
          <w:rFonts w:ascii="Times New Roman" w:eastAsia="Times New Roman" w:hAnsi="Times New Roman" w:cs="Times New Roman"/>
          <w:sz w:val="24"/>
          <w:szCs w:val="24"/>
          <w:lang w:eastAsia="zh-CN"/>
        </w:rPr>
        <w:t xml:space="preserve"> staff</w:t>
      </w:r>
      <w:r w:rsidR="00600293" w:rsidRPr="00E13441">
        <w:rPr>
          <w:rFonts w:ascii="Times New Roman" w:eastAsia="Times New Roman" w:hAnsi="Times New Roman" w:cs="Times New Roman"/>
          <w:sz w:val="24"/>
          <w:szCs w:val="24"/>
          <w:lang w:eastAsia="zh-CN"/>
        </w:rPr>
        <w:t xml:space="preserve"> </w:t>
      </w:r>
      <w:r w:rsidR="0028684A">
        <w:rPr>
          <w:rFonts w:ascii="Times New Roman" w:eastAsia="Times New Roman" w:hAnsi="Times New Roman" w:cs="Times New Roman"/>
          <w:sz w:val="24"/>
          <w:szCs w:val="24"/>
          <w:lang w:eastAsia="zh-CN"/>
        </w:rPr>
        <w:t xml:space="preserve">and relatives </w:t>
      </w:r>
      <w:r w:rsidR="00E70A42">
        <w:rPr>
          <w:rFonts w:ascii="Times New Roman" w:eastAsia="Times New Roman" w:hAnsi="Times New Roman" w:cs="Times New Roman"/>
          <w:sz w:val="24"/>
          <w:szCs w:val="24"/>
          <w:lang w:eastAsia="zh-CN"/>
        </w:rPr>
        <w:t>r</w:t>
      </w:r>
      <w:r w:rsidR="00600293" w:rsidRPr="00E13441">
        <w:rPr>
          <w:rFonts w:ascii="Times New Roman" w:eastAsia="Times New Roman" w:hAnsi="Times New Roman" w:cs="Times New Roman"/>
          <w:sz w:val="24"/>
          <w:szCs w:val="24"/>
          <w:lang w:eastAsia="zh-CN"/>
        </w:rPr>
        <w:t xml:space="preserve">eported </w:t>
      </w:r>
      <w:r w:rsidR="00E70A42">
        <w:rPr>
          <w:rFonts w:ascii="Times New Roman" w:eastAsia="Times New Roman" w:hAnsi="Times New Roman" w:cs="Times New Roman"/>
          <w:sz w:val="24"/>
          <w:szCs w:val="24"/>
          <w:lang w:eastAsia="zh-CN"/>
        </w:rPr>
        <w:t xml:space="preserve">short timeframes </w:t>
      </w:r>
      <w:r w:rsidR="00F30CA5">
        <w:rPr>
          <w:rFonts w:ascii="Times New Roman" w:eastAsia="Times New Roman" w:hAnsi="Times New Roman" w:cs="Times New Roman"/>
          <w:sz w:val="24"/>
          <w:szCs w:val="24"/>
          <w:lang w:eastAsia="zh-CN"/>
        </w:rPr>
        <w:t xml:space="preserve">as </w:t>
      </w:r>
      <w:r w:rsidR="00E70A42">
        <w:rPr>
          <w:rFonts w:ascii="Times New Roman" w:eastAsia="Times New Roman" w:hAnsi="Times New Roman" w:cs="Times New Roman"/>
          <w:sz w:val="24"/>
          <w:szCs w:val="24"/>
          <w:lang w:eastAsia="zh-CN"/>
        </w:rPr>
        <w:t>a barrier</w:t>
      </w:r>
      <w:r w:rsidR="00DB74E1">
        <w:rPr>
          <w:rFonts w:ascii="Times New Roman" w:eastAsia="Times New Roman" w:hAnsi="Times New Roman" w:cs="Times New Roman"/>
          <w:sz w:val="24"/>
          <w:szCs w:val="24"/>
          <w:lang w:eastAsia="zh-CN"/>
        </w:rPr>
        <w:t xml:space="preserve"> to collecting personal possessions</w:t>
      </w:r>
      <w:r>
        <w:rPr>
          <w:rFonts w:ascii="Times New Roman" w:eastAsia="Times New Roman" w:hAnsi="Times New Roman" w:cs="Times New Roman"/>
          <w:sz w:val="24"/>
          <w:szCs w:val="24"/>
          <w:lang w:eastAsia="zh-CN"/>
        </w:rPr>
        <w:t>:</w:t>
      </w:r>
    </w:p>
    <w:p w14:paraId="2EE325A7" w14:textId="77777777" w:rsidR="002F6EBE" w:rsidRPr="00E13441" w:rsidRDefault="002F6E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00" w:after="0" w:line="480" w:lineRule="auto"/>
        <w:rPr>
          <w:rFonts w:ascii="Times New Roman" w:eastAsia="Times New Roman" w:hAnsi="Times New Roman" w:cs="Times New Roman"/>
          <w:sz w:val="24"/>
          <w:szCs w:val="24"/>
          <w:lang w:eastAsia="zh-CN"/>
        </w:rPr>
      </w:pPr>
    </w:p>
    <w:p w14:paraId="1D39BFAB" w14:textId="6E6AAF62" w:rsidR="00600293" w:rsidRPr="00E13441" w:rsidRDefault="006002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00" w:after="0" w:line="480" w:lineRule="auto"/>
        <w:ind w:left="709" w:right="1088" w:hanging="709"/>
        <w:rPr>
          <w:rFonts w:ascii="Times New Roman" w:eastAsia="Times New Roman" w:hAnsi="Times New Roman" w:cs="Times New Roman"/>
          <w:i/>
          <w:sz w:val="24"/>
          <w:szCs w:val="24"/>
          <w:lang w:eastAsia="zh-CN"/>
        </w:rPr>
      </w:pPr>
      <w:r w:rsidRPr="00E13441">
        <w:rPr>
          <w:rFonts w:ascii="Times New Roman" w:eastAsia="Times New Roman" w:hAnsi="Times New Roman" w:cs="Times New Roman"/>
          <w:i/>
          <w:sz w:val="24"/>
          <w:szCs w:val="24"/>
          <w:lang w:eastAsia="zh-CN"/>
        </w:rPr>
        <w:tab/>
        <w:t>“You’ve only got a short space sometimes to get it. Because either they’re in rented accommodation and if they’re not going to be able to go back there someone’s going to clear it</w:t>
      </w:r>
      <w:r w:rsidR="0099270D" w:rsidRPr="00E13441">
        <w:rPr>
          <w:rFonts w:ascii="Times New Roman" w:eastAsia="Times New Roman" w:hAnsi="Times New Roman" w:cs="Times New Roman"/>
          <w:i/>
          <w:sz w:val="24"/>
          <w:szCs w:val="24"/>
          <w:lang w:eastAsia="zh-CN"/>
        </w:rPr>
        <w:t>, or</w:t>
      </w:r>
      <w:r w:rsidR="00DF4A1C">
        <w:rPr>
          <w:rFonts w:ascii="Times New Roman" w:eastAsia="Times New Roman" w:hAnsi="Times New Roman" w:cs="Times New Roman"/>
          <w:i/>
          <w:sz w:val="24"/>
          <w:szCs w:val="24"/>
          <w:lang w:eastAsia="zh-CN"/>
        </w:rPr>
        <w:t xml:space="preserve"> they lived o</w:t>
      </w:r>
      <w:r w:rsidRPr="00E13441">
        <w:rPr>
          <w:rFonts w:ascii="Times New Roman" w:eastAsia="Times New Roman" w:hAnsi="Times New Roman" w:cs="Times New Roman"/>
          <w:i/>
          <w:sz w:val="24"/>
          <w:szCs w:val="24"/>
          <w:lang w:eastAsia="zh-CN"/>
        </w:rPr>
        <w:t xml:space="preserve">n their own and then it’s going to be packed up and sold, or they lived with someone else, and that’s not </w:t>
      </w:r>
      <w:r w:rsidR="00A456D9">
        <w:rPr>
          <w:rFonts w:ascii="Times New Roman" w:eastAsia="Times New Roman" w:hAnsi="Times New Roman" w:cs="Times New Roman"/>
          <w:i/>
          <w:sz w:val="24"/>
          <w:szCs w:val="24"/>
          <w:lang w:eastAsia="zh-CN"/>
        </w:rPr>
        <w:t>quite so bad, you know. But</w:t>
      </w:r>
      <w:r w:rsidRPr="00E13441">
        <w:rPr>
          <w:rFonts w:ascii="Times New Roman" w:eastAsia="Times New Roman" w:hAnsi="Times New Roman" w:cs="Times New Roman"/>
          <w:i/>
          <w:sz w:val="24"/>
          <w:szCs w:val="24"/>
          <w:lang w:eastAsia="zh-CN"/>
        </w:rPr>
        <w:t xml:space="preserve"> it can be difficult because there’s like a timespan when you can get these things. And sometimes they might think of it afte</w:t>
      </w:r>
      <w:r w:rsidR="0028684A">
        <w:rPr>
          <w:rFonts w:ascii="Times New Roman" w:eastAsia="Times New Roman" w:hAnsi="Times New Roman" w:cs="Times New Roman"/>
          <w:i/>
          <w:sz w:val="24"/>
          <w:szCs w:val="24"/>
          <w:lang w:eastAsia="zh-CN"/>
        </w:rPr>
        <w:t>r it’s gone” (Elaine,</w:t>
      </w:r>
      <w:r w:rsidRPr="00E13441">
        <w:rPr>
          <w:rFonts w:ascii="Times New Roman" w:eastAsia="Times New Roman" w:hAnsi="Times New Roman" w:cs="Times New Roman"/>
          <w:i/>
          <w:sz w:val="24"/>
          <w:szCs w:val="24"/>
          <w:lang w:eastAsia="zh-CN"/>
        </w:rPr>
        <w:t xml:space="preserve"> </w:t>
      </w:r>
      <w:r w:rsidR="00420446">
        <w:rPr>
          <w:rFonts w:ascii="Times New Roman" w:eastAsia="Times New Roman" w:hAnsi="Times New Roman" w:cs="Times New Roman"/>
          <w:i/>
          <w:sz w:val="24"/>
          <w:szCs w:val="24"/>
          <w:lang w:eastAsia="zh-CN"/>
        </w:rPr>
        <w:t xml:space="preserve">staff, </w:t>
      </w:r>
      <w:r w:rsidR="00AE1772">
        <w:rPr>
          <w:rFonts w:ascii="Times New Roman" w:eastAsia="Times New Roman" w:hAnsi="Times New Roman" w:cs="Times New Roman"/>
          <w:i/>
          <w:sz w:val="24"/>
          <w:szCs w:val="24"/>
          <w:lang w:eastAsia="zh-CN"/>
        </w:rPr>
        <w:t>interview</w:t>
      </w:r>
      <w:r w:rsidRPr="00E13441">
        <w:rPr>
          <w:rFonts w:ascii="Times New Roman" w:eastAsia="Times New Roman" w:hAnsi="Times New Roman" w:cs="Times New Roman"/>
          <w:i/>
          <w:sz w:val="24"/>
          <w:szCs w:val="24"/>
          <w:lang w:eastAsia="zh-CN"/>
        </w:rPr>
        <w:t>).</w:t>
      </w:r>
    </w:p>
    <w:p w14:paraId="2BBE8A95" w14:textId="77777777" w:rsidR="00ED5F40" w:rsidRPr="00E13441" w:rsidRDefault="00ED5F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00" w:after="0" w:line="480" w:lineRule="auto"/>
        <w:ind w:left="709" w:hanging="709"/>
        <w:rPr>
          <w:rFonts w:ascii="Times New Roman" w:eastAsia="Times New Roman" w:hAnsi="Times New Roman" w:cs="Times New Roman"/>
          <w:i/>
          <w:sz w:val="24"/>
          <w:szCs w:val="24"/>
          <w:lang w:eastAsia="zh-CN"/>
        </w:rPr>
      </w:pPr>
    </w:p>
    <w:p w14:paraId="4B7AD385" w14:textId="13C0A651" w:rsidR="00600293" w:rsidRDefault="006002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00" w:after="0" w:line="480" w:lineRule="auto"/>
        <w:rPr>
          <w:rFonts w:ascii="Times New Roman" w:eastAsia="Times New Roman" w:hAnsi="Times New Roman" w:cs="Times New Roman"/>
          <w:sz w:val="24"/>
          <w:szCs w:val="24"/>
          <w:lang w:eastAsia="zh-CN"/>
        </w:rPr>
      </w:pPr>
      <w:r w:rsidRPr="00E13441">
        <w:rPr>
          <w:rFonts w:ascii="Times New Roman" w:eastAsia="Times New Roman" w:hAnsi="Times New Roman" w:cs="Times New Roman"/>
          <w:sz w:val="24"/>
          <w:szCs w:val="24"/>
          <w:lang w:eastAsia="zh-CN"/>
        </w:rPr>
        <w:t>Although</w:t>
      </w:r>
      <w:r w:rsidR="003B0591" w:rsidRPr="00E13441">
        <w:rPr>
          <w:rFonts w:ascii="Times New Roman" w:eastAsia="Times New Roman" w:hAnsi="Times New Roman" w:cs="Times New Roman"/>
          <w:sz w:val="24"/>
          <w:szCs w:val="24"/>
          <w:lang w:eastAsia="zh-CN"/>
        </w:rPr>
        <w:t xml:space="preserve"> Elaine </w:t>
      </w:r>
      <w:r w:rsidR="0028684A">
        <w:rPr>
          <w:rFonts w:ascii="Times New Roman" w:eastAsia="Times New Roman" w:hAnsi="Times New Roman" w:cs="Times New Roman"/>
          <w:sz w:val="24"/>
          <w:szCs w:val="24"/>
          <w:lang w:eastAsia="zh-CN"/>
        </w:rPr>
        <w:t xml:space="preserve">was </w:t>
      </w:r>
      <w:r w:rsidR="00DF4A1C">
        <w:rPr>
          <w:rFonts w:ascii="Times New Roman" w:eastAsia="Times New Roman" w:hAnsi="Times New Roman" w:cs="Times New Roman"/>
          <w:sz w:val="24"/>
          <w:szCs w:val="24"/>
          <w:lang w:eastAsia="zh-CN"/>
        </w:rPr>
        <w:t>aware</w:t>
      </w:r>
      <w:r w:rsidR="009C6565" w:rsidRPr="00E13441">
        <w:rPr>
          <w:rFonts w:ascii="Times New Roman" w:eastAsia="Times New Roman" w:hAnsi="Times New Roman" w:cs="Times New Roman"/>
          <w:sz w:val="24"/>
          <w:szCs w:val="24"/>
          <w:lang w:eastAsia="zh-CN"/>
        </w:rPr>
        <w:t xml:space="preserve"> th</w:t>
      </w:r>
      <w:r w:rsidR="00DF4A1C">
        <w:rPr>
          <w:rFonts w:ascii="Times New Roman" w:eastAsia="Times New Roman" w:hAnsi="Times New Roman" w:cs="Times New Roman"/>
          <w:sz w:val="24"/>
          <w:szCs w:val="24"/>
          <w:lang w:eastAsia="zh-CN"/>
        </w:rPr>
        <w:t>at access</w:t>
      </w:r>
      <w:r w:rsidR="00BB1998">
        <w:rPr>
          <w:rFonts w:ascii="Times New Roman" w:eastAsia="Times New Roman" w:hAnsi="Times New Roman" w:cs="Times New Roman"/>
          <w:sz w:val="24"/>
          <w:szCs w:val="24"/>
          <w:lang w:eastAsia="zh-CN"/>
        </w:rPr>
        <w:t xml:space="preserve"> to</w:t>
      </w:r>
      <w:r w:rsidR="00DF4A1C">
        <w:rPr>
          <w:rFonts w:ascii="Times New Roman" w:eastAsia="Times New Roman" w:hAnsi="Times New Roman" w:cs="Times New Roman"/>
          <w:sz w:val="24"/>
          <w:szCs w:val="24"/>
          <w:lang w:eastAsia="zh-CN"/>
        </w:rPr>
        <w:t xml:space="preserve"> personal possessions was a </w:t>
      </w:r>
      <w:r w:rsidR="009C6565" w:rsidRPr="00E13441">
        <w:rPr>
          <w:rFonts w:ascii="Times New Roman" w:eastAsia="Times New Roman" w:hAnsi="Times New Roman" w:cs="Times New Roman"/>
          <w:sz w:val="24"/>
          <w:szCs w:val="24"/>
          <w:lang w:eastAsia="zh-CN"/>
        </w:rPr>
        <w:t>problem</w:t>
      </w:r>
      <w:r w:rsidR="00F30CA5">
        <w:rPr>
          <w:rFonts w:ascii="Times New Roman" w:eastAsia="Times New Roman" w:hAnsi="Times New Roman" w:cs="Times New Roman"/>
          <w:sz w:val="24"/>
          <w:szCs w:val="24"/>
          <w:lang w:eastAsia="zh-CN"/>
        </w:rPr>
        <w:t xml:space="preserve"> </w:t>
      </w:r>
      <w:r w:rsidR="00DF4A1C">
        <w:rPr>
          <w:rFonts w:ascii="Times New Roman" w:eastAsia="Times New Roman" w:hAnsi="Times New Roman" w:cs="Times New Roman"/>
          <w:sz w:val="24"/>
          <w:szCs w:val="24"/>
          <w:lang w:eastAsia="zh-CN"/>
        </w:rPr>
        <w:t>and timescales could be tight, there was no strategy in place to tackle th</w:t>
      </w:r>
      <w:r w:rsidR="00BB1998">
        <w:rPr>
          <w:rFonts w:ascii="Times New Roman" w:eastAsia="Times New Roman" w:hAnsi="Times New Roman" w:cs="Times New Roman"/>
          <w:sz w:val="24"/>
          <w:szCs w:val="24"/>
          <w:lang w:eastAsia="zh-CN"/>
        </w:rPr>
        <w:t xml:space="preserve">is. </w:t>
      </w:r>
      <w:r w:rsidR="00B8022C">
        <w:rPr>
          <w:rFonts w:ascii="Times New Roman" w:eastAsia="Times New Roman" w:hAnsi="Times New Roman" w:cs="Times New Roman"/>
          <w:sz w:val="24"/>
          <w:szCs w:val="24"/>
          <w:lang w:eastAsia="zh-CN"/>
        </w:rPr>
        <w:t xml:space="preserve"> </w:t>
      </w:r>
      <w:r w:rsidR="009C6565" w:rsidRPr="00E13441">
        <w:rPr>
          <w:rFonts w:ascii="Times New Roman" w:eastAsia="Times New Roman" w:hAnsi="Times New Roman" w:cs="Times New Roman"/>
          <w:sz w:val="24"/>
          <w:szCs w:val="24"/>
          <w:lang w:eastAsia="zh-CN"/>
        </w:rPr>
        <w:t xml:space="preserve">Karen </w:t>
      </w:r>
      <w:r w:rsidR="00F30CA5">
        <w:rPr>
          <w:rFonts w:ascii="Times New Roman" w:eastAsia="Times New Roman" w:hAnsi="Times New Roman" w:cs="Times New Roman"/>
          <w:sz w:val="24"/>
          <w:szCs w:val="24"/>
          <w:lang w:eastAsia="zh-CN"/>
        </w:rPr>
        <w:t xml:space="preserve">described how she had waited for her nephew to bring </w:t>
      </w:r>
      <w:r w:rsidR="00042E51">
        <w:rPr>
          <w:rFonts w:ascii="Times New Roman" w:eastAsia="Times New Roman" w:hAnsi="Times New Roman" w:cs="Times New Roman"/>
          <w:sz w:val="24"/>
          <w:szCs w:val="24"/>
          <w:lang w:eastAsia="zh-CN"/>
        </w:rPr>
        <w:t xml:space="preserve">in </w:t>
      </w:r>
      <w:r w:rsidR="00F30CA5">
        <w:rPr>
          <w:rFonts w:ascii="Times New Roman" w:eastAsia="Times New Roman" w:hAnsi="Times New Roman" w:cs="Times New Roman"/>
          <w:sz w:val="24"/>
          <w:szCs w:val="24"/>
          <w:lang w:eastAsia="zh-CN"/>
        </w:rPr>
        <w:t>her items</w:t>
      </w:r>
      <w:r w:rsidR="00042E51">
        <w:rPr>
          <w:rFonts w:ascii="Times New Roman" w:eastAsia="Times New Roman" w:hAnsi="Times New Roman" w:cs="Times New Roman"/>
          <w:sz w:val="24"/>
          <w:szCs w:val="24"/>
          <w:lang w:eastAsia="zh-CN"/>
        </w:rPr>
        <w:t>:</w:t>
      </w:r>
    </w:p>
    <w:p w14:paraId="32D79067" w14:textId="77777777" w:rsidR="002F6EBE" w:rsidRPr="00E13441" w:rsidRDefault="002F6EB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00" w:after="0" w:line="480" w:lineRule="auto"/>
        <w:rPr>
          <w:rFonts w:ascii="Times New Roman" w:eastAsia="Times New Roman" w:hAnsi="Times New Roman" w:cs="Times New Roman"/>
          <w:sz w:val="24"/>
          <w:szCs w:val="24"/>
          <w:lang w:eastAsia="zh-CN"/>
        </w:rPr>
      </w:pPr>
    </w:p>
    <w:p w14:paraId="1907B8F8" w14:textId="214ED2BE" w:rsidR="00F30CA5" w:rsidRDefault="009C6565">
      <w:pPr>
        <w:spacing w:before="200" w:after="0" w:line="480" w:lineRule="auto"/>
        <w:ind w:left="567" w:right="1088"/>
        <w:rPr>
          <w:rFonts w:ascii="Times New Roman" w:eastAsia="Times New Roman" w:hAnsi="Times New Roman" w:cs="Times New Roman"/>
          <w:i/>
          <w:sz w:val="24"/>
          <w:szCs w:val="24"/>
          <w:lang w:eastAsia="zh-CN"/>
        </w:rPr>
      </w:pPr>
      <w:r w:rsidRPr="00E13441">
        <w:rPr>
          <w:rFonts w:ascii="Times New Roman" w:eastAsia="Times New Roman" w:hAnsi="Times New Roman" w:cs="Times New Roman"/>
          <w:i/>
          <w:sz w:val="24"/>
          <w:szCs w:val="24"/>
          <w:lang w:eastAsia="zh-CN"/>
        </w:rPr>
        <w:lastRenderedPageBreak/>
        <w:t xml:space="preserve"> </w:t>
      </w:r>
      <w:r w:rsidR="00600293" w:rsidRPr="00E13441">
        <w:rPr>
          <w:rFonts w:ascii="Times New Roman" w:eastAsia="Times New Roman" w:hAnsi="Times New Roman" w:cs="Times New Roman"/>
          <w:i/>
          <w:sz w:val="24"/>
          <w:szCs w:val="24"/>
          <w:lang w:eastAsia="zh-CN"/>
        </w:rPr>
        <w:t xml:space="preserve">“He [nephew] thought he’d bring them to me I think, but time went on and he couldn’t seem to get here. And I never saw them </w:t>
      </w:r>
      <w:r w:rsidR="00D94C05" w:rsidRPr="00E13441">
        <w:rPr>
          <w:rFonts w:ascii="Times New Roman" w:eastAsia="Times New Roman" w:hAnsi="Times New Roman" w:cs="Times New Roman"/>
          <w:i/>
          <w:sz w:val="24"/>
          <w:szCs w:val="24"/>
          <w:lang w:eastAsia="zh-CN"/>
        </w:rPr>
        <w:t>[</w:t>
      </w:r>
      <w:r w:rsidR="004A1723">
        <w:rPr>
          <w:rFonts w:ascii="Times New Roman" w:eastAsia="Times New Roman" w:hAnsi="Times New Roman" w:cs="Times New Roman"/>
          <w:i/>
          <w:sz w:val="24"/>
          <w:szCs w:val="24"/>
          <w:lang w:eastAsia="zh-CN"/>
        </w:rPr>
        <w:t>belongings</w:t>
      </w:r>
      <w:r w:rsidR="00D94C05" w:rsidRPr="00E13441">
        <w:rPr>
          <w:rFonts w:ascii="Times New Roman" w:eastAsia="Times New Roman" w:hAnsi="Times New Roman" w:cs="Times New Roman"/>
          <w:i/>
          <w:sz w:val="24"/>
          <w:szCs w:val="24"/>
          <w:lang w:eastAsia="zh-CN"/>
        </w:rPr>
        <w:t xml:space="preserve">] </w:t>
      </w:r>
      <w:r w:rsidR="00600293" w:rsidRPr="00E13441">
        <w:rPr>
          <w:rFonts w:ascii="Times New Roman" w:eastAsia="Times New Roman" w:hAnsi="Times New Roman" w:cs="Times New Roman"/>
          <w:i/>
          <w:sz w:val="24"/>
          <w:szCs w:val="24"/>
          <w:lang w:eastAsia="zh-CN"/>
        </w:rPr>
        <w:t>again.</w:t>
      </w:r>
      <w:r w:rsidR="00600293" w:rsidRPr="00E13441">
        <w:rPr>
          <w:rFonts w:ascii="Times New Roman" w:eastAsia="Times New Roman" w:hAnsi="Times New Roman" w:cs="Times New Roman"/>
          <w:sz w:val="24"/>
          <w:szCs w:val="24"/>
          <w:lang w:eastAsia="zh-CN"/>
        </w:rPr>
        <w:t xml:space="preserve"> </w:t>
      </w:r>
      <w:r w:rsidR="00F30CA5">
        <w:rPr>
          <w:rFonts w:ascii="Times New Roman" w:eastAsia="Times New Roman" w:hAnsi="Times New Roman" w:cs="Times New Roman"/>
          <w:i/>
          <w:sz w:val="24"/>
          <w:szCs w:val="24"/>
          <w:lang w:eastAsia="zh-CN"/>
        </w:rPr>
        <w:t xml:space="preserve">(Karen, </w:t>
      </w:r>
      <w:r w:rsidR="00420446">
        <w:rPr>
          <w:rFonts w:ascii="Times New Roman" w:eastAsia="Times New Roman" w:hAnsi="Times New Roman" w:cs="Times New Roman"/>
          <w:i/>
          <w:sz w:val="24"/>
          <w:szCs w:val="24"/>
          <w:lang w:eastAsia="zh-CN"/>
        </w:rPr>
        <w:t xml:space="preserve">resident, </w:t>
      </w:r>
      <w:r w:rsidR="00096074">
        <w:rPr>
          <w:rFonts w:ascii="Times New Roman" w:eastAsia="Times New Roman" w:hAnsi="Times New Roman" w:cs="Times New Roman"/>
          <w:i/>
          <w:sz w:val="24"/>
          <w:szCs w:val="24"/>
          <w:lang w:eastAsia="zh-CN"/>
        </w:rPr>
        <w:t>interview</w:t>
      </w:r>
      <w:r w:rsidR="00F30CA5">
        <w:rPr>
          <w:rFonts w:ascii="Times New Roman" w:eastAsia="Times New Roman" w:hAnsi="Times New Roman" w:cs="Times New Roman"/>
          <w:i/>
          <w:sz w:val="24"/>
          <w:szCs w:val="24"/>
          <w:lang w:eastAsia="zh-CN"/>
        </w:rPr>
        <w:t>)</w:t>
      </w:r>
      <w:r w:rsidR="002F6EBE">
        <w:rPr>
          <w:rFonts w:ascii="Times New Roman" w:eastAsia="Times New Roman" w:hAnsi="Times New Roman" w:cs="Times New Roman"/>
          <w:i/>
          <w:sz w:val="24"/>
          <w:szCs w:val="24"/>
          <w:lang w:eastAsia="zh-CN"/>
        </w:rPr>
        <w:t>.</w:t>
      </w:r>
    </w:p>
    <w:p w14:paraId="12CB8CF9" w14:textId="77777777" w:rsidR="002F6EBE" w:rsidRDefault="002F6EBE">
      <w:pPr>
        <w:spacing w:before="200" w:after="0" w:line="480" w:lineRule="auto"/>
        <w:ind w:left="567" w:right="1088"/>
        <w:rPr>
          <w:rFonts w:ascii="Times New Roman" w:eastAsia="Times New Roman" w:hAnsi="Times New Roman" w:cs="Times New Roman"/>
          <w:i/>
          <w:sz w:val="24"/>
          <w:szCs w:val="24"/>
          <w:lang w:eastAsia="zh-CN"/>
        </w:rPr>
      </w:pPr>
    </w:p>
    <w:p w14:paraId="52BCBBDC" w14:textId="71D37E38" w:rsidR="00E56C5D" w:rsidRPr="00F30CA5" w:rsidRDefault="00F30CA5">
      <w:pPr>
        <w:spacing w:before="200" w:after="0" w:line="480" w:lineRule="auto"/>
        <w:ind w:right="95"/>
        <w:rPr>
          <w:rFonts w:ascii="Times New Roman" w:eastAsia="Times New Roman" w:hAnsi="Times New Roman" w:cs="Times New Roman"/>
          <w:i/>
          <w:sz w:val="24"/>
          <w:szCs w:val="24"/>
          <w:lang w:eastAsia="zh-CN"/>
        </w:rPr>
      </w:pPr>
      <w:r>
        <w:rPr>
          <w:rFonts w:ascii="Times New Roman" w:eastAsia="Times New Roman" w:hAnsi="Times New Roman" w:cs="Times New Roman"/>
          <w:sz w:val="24"/>
          <w:szCs w:val="24"/>
          <w:lang w:eastAsia="zh-CN"/>
        </w:rPr>
        <w:t>T</w:t>
      </w:r>
      <w:r w:rsidR="0093445E" w:rsidRPr="00E13441">
        <w:rPr>
          <w:rFonts w:ascii="Times New Roman" w:eastAsia="Times New Roman" w:hAnsi="Times New Roman" w:cs="Times New Roman"/>
          <w:sz w:val="24"/>
          <w:szCs w:val="24"/>
          <w:lang w:eastAsia="zh-CN"/>
        </w:rPr>
        <w:t>h</w:t>
      </w:r>
      <w:r>
        <w:rPr>
          <w:rFonts w:ascii="Times New Roman" w:eastAsia="Times New Roman" w:hAnsi="Times New Roman" w:cs="Times New Roman"/>
          <w:sz w:val="24"/>
          <w:szCs w:val="24"/>
          <w:lang w:eastAsia="zh-CN"/>
        </w:rPr>
        <w:t xml:space="preserve">is emphasises </w:t>
      </w:r>
      <w:r w:rsidR="009B408E">
        <w:rPr>
          <w:rFonts w:ascii="Times New Roman" w:eastAsia="Times New Roman" w:hAnsi="Times New Roman" w:cs="Times New Roman"/>
          <w:sz w:val="24"/>
          <w:szCs w:val="24"/>
          <w:lang w:eastAsia="zh-CN"/>
        </w:rPr>
        <w:t xml:space="preserve">an </w:t>
      </w:r>
      <w:r>
        <w:rPr>
          <w:rFonts w:ascii="Times New Roman" w:eastAsia="Times New Roman" w:hAnsi="Times New Roman" w:cs="Times New Roman"/>
          <w:sz w:val="24"/>
          <w:szCs w:val="24"/>
          <w:lang w:eastAsia="zh-CN"/>
        </w:rPr>
        <w:t>imposed dependency; Karen was positioned as a passive recipient rather than an active citizen</w:t>
      </w:r>
      <w:r w:rsidR="00134957">
        <w:rPr>
          <w:rFonts w:ascii="Times New Roman" w:eastAsia="Times New Roman" w:hAnsi="Times New Roman" w:cs="Times New Roman"/>
          <w:sz w:val="24"/>
          <w:szCs w:val="24"/>
          <w:lang w:eastAsia="zh-CN"/>
        </w:rPr>
        <w:t xml:space="preserve">, she was unable to arrange </w:t>
      </w:r>
      <w:r>
        <w:rPr>
          <w:rFonts w:ascii="Times New Roman" w:eastAsia="Times New Roman" w:hAnsi="Times New Roman" w:cs="Times New Roman"/>
          <w:sz w:val="24"/>
          <w:szCs w:val="24"/>
          <w:lang w:eastAsia="zh-CN"/>
        </w:rPr>
        <w:t>delivery of her possessions</w:t>
      </w:r>
      <w:r w:rsidR="00096074">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instead </w:t>
      </w:r>
      <w:r w:rsidR="00134957">
        <w:rPr>
          <w:rFonts w:ascii="Times New Roman" w:eastAsia="Times New Roman" w:hAnsi="Times New Roman" w:cs="Times New Roman"/>
          <w:sz w:val="24"/>
          <w:szCs w:val="24"/>
          <w:lang w:eastAsia="zh-CN"/>
        </w:rPr>
        <w:t xml:space="preserve">she </w:t>
      </w:r>
      <w:r>
        <w:rPr>
          <w:rFonts w:ascii="Times New Roman" w:eastAsia="Times New Roman" w:hAnsi="Times New Roman" w:cs="Times New Roman"/>
          <w:sz w:val="24"/>
          <w:szCs w:val="24"/>
          <w:lang w:eastAsia="zh-CN"/>
        </w:rPr>
        <w:t>had to wait for her nephew to bring the items to her</w:t>
      </w:r>
      <w:r w:rsidR="00042E51">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002F6EBE">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Karen </w:t>
      </w:r>
      <w:r w:rsidR="001E2E39">
        <w:rPr>
          <w:rFonts w:ascii="Times New Roman" w:eastAsia="Times New Roman" w:hAnsi="Times New Roman" w:cs="Times New Roman"/>
          <w:sz w:val="24"/>
          <w:szCs w:val="24"/>
          <w:lang w:eastAsia="zh-CN"/>
        </w:rPr>
        <w:t>mentions that s</w:t>
      </w:r>
      <w:r>
        <w:rPr>
          <w:rFonts w:ascii="Times New Roman" w:eastAsia="Times New Roman" w:hAnsi="Times New Roman" w:cs="Times New Roman"/>
          <w:sz w:val="24"/>
          <w:szCs w:val="24"/>
          <w:lang w:eastAsia="zh-CN"/>
        </w:rPr>
        <w:t>he never saw some of her belongings again</w:t>
      </w:r>
      <w:bookmarkStart w:id="13" w:name="_Ref2592243"/>
      <w:bookmarkStart w:id="14" w:name="_Toc22809860"/>
      <w:r w:rsidR="001E2E39">
        <w:rPr>
          <w:rFonts w:ascii="Times New Roman" w:eastAsia="Times New Roman" w:hAnsi="Times New Roman" w:cs="Times New Roman"/>
          <w:sz w:val="24"/>
          <w:szCs w:val="24"/>
          <w:lang w:eastAsia="zh-CN"/>
        </w:rPr>
        <w:t xml:space="preserve">, demonstrating how little control she has. </w:t>
      </w:r>
    </w:p>
    <w:p w14:paraId="43EFE5FC" w14:textId="77777777" w:rsidR="007824D2" w:rsidRDefault="007824D2">
      <w:pPr>
        <w:spacing w:before="200" w:after="0" w:line="480" w:lineRule="auto"/>
        <w:ind w:right="95"/>
        <w:rPr>
          <w:rFonts w:ascii="Times New Roman" w:eastAsia="Times New Roman" w:hAnsi="Times New Roman" w:cs="Times New Roman"/>
          <w:i/>
          <w:sz w:val="24"/>
          <w:szCs w:val="24"/>
          <w:lang w:eastAsia="zh-CN"/>
        </w:rPr>
      </w:pPr>
    </w:p>
    <w:p w14:paraId="647D1B59" w14:textId="7AF71719" w:rsidR="008B3A4A" w:rsidRDefault="00E56C5D">
      <w:pPr>
        <w:spacing w:before="200" w:after="0" w:line="480" w:lineRule="auto"/>
        <w:ind w:right="95"/>
        <w:rPr>
          <w:rFonts w:ascii="Times New Roman" w:hAnsi="Times New Roman" w:cs="Times New Roman"/>
          <w:i/>
          <w:sz w:val="24"/>
          <w:szCs w:val="24"/>
        </w:rPr>
      </w:pPr>
      <w:r>
        <w:rPr>
          <w:rFonts w:ascii="Times New Roman" w:hAnsi="Times New Roman" w:cs="Times New Roman"/>
          <w:i/>
          <w:sz w:val="24"/>
          <w:szCs w:val="24"/>
        </w:rPr>
        <w:t>Lack of c</w:t>
      </w:r>
      <w:r w:rsidR="00A33ED8" w:rsidRPr="00A33ED8">
        <w:rPr>
          <w:rFonts w:ascii="Times New Roman" w:hAnsi="Times New Roman" w:cs="Times New Roman"/>
          <w:i/>
          <w:sz w:val="24"/>
          <w:szCs w:val="24"/>
        </w:rPr>
        <w:t xml:space="preserve">ontrol over </w:t>
      </w:r>
      <w:bookmarkEnd w:id="13"/>
      <w:bookmarkEnd w:id="14"/>
      <w:r w:rsidR="00CA204C" w:rsidRPr="00A33ED8">
        <w:rPr>
          <w:rFonts w:ascii="Times New Roman" w:hAnsi="Times New Roman" w:cs="Times New Roman"/>
          <w:i/>
          <w:sz w:val="24"/>
          <w:szCs w:val="24"/>
        </w:rPr>
        <w:t>personal possessions</w:t>
      </w:r>
      <w:r w:rsidR="00A33ED8">
        <w:rPr>
          <w:rFonts w:ascii="Times New Roman" w:hAnsi="Times New Roman" w:cs="Times New Roman"/>
          <w:i/>
          <w:sz w:val="24"/>
          <w:szCs w:val="24"/>
        </w:rPr>
        <w:t xml:space="preserve"> and functional objects</w:t>
      </w:r>
    </w:p>
    <w:p w14:paraId="643409BA" w14:textId="01520D3E" w:rsidR="004E6EFA" w:rsidRDefault="00195D82">
      <w:pPr>
        <w:spacing w:line="480" w:lineRule="auto"/>
        <w:rPr>
          <w:rFonts w:ascii="Times New Roman" w:hAnsi="Times New Roman" w:cs="Times New Roman"/>
          <w:sz w:val="24"/>
          <w:szCs w:val="24"/>
          <w:lang w:eastAsia="en-GB"/>
        </w:rPr>
      </w:pPr>
      <w:r w:rsidRPr="00E13441">
        <w:rPr>
          <w:rFonts w:ascii="Times New Roman" w:hAnsi="Times New Roman" w:cs="Times New Roman"/>
          <w:sz w:val="24"/>
          <w:szCs w:val="24"/>
        </w:rPr>
        <w:t xml:space="preserve">Through comparisons across codes, both within and between participant groups, </w:t>
      </w:r>
      <w:r w:rsidR="00BB66C8">
        <w:rPr>
          <w:rFonts w:ascii="Times New Roman" w:hAnsi="Times New Roman" w:cs="Times New Roman"/>
          <w:sz w:val="24"/>
          <w:szCs w:val="24"/>
        </w:rPr>
        <w:t xml:space="preserve">and comparing </w:t>
      </w:r>
      <w:r w:rsidR="00A33ED8">
        <w:rPr>
          <w:rFonts w:ascii="Times New Roman" w:hAnsi="Times New Roman" w:cs="Times New Roman"/>
          <w:sz w:val="24"/>
          <w:szCs w:val="24"/>
        </w:rPr>
        <w:t>the three data sources (interviews, participant observations and documentary resources)</w:t>
      </w:r>
      <w:r w:rsidR="003528ED">
        <w:rPr>
          <w:rFonts w:ascii="Times New Roman" w:hAnsi="Times New Roman" w:cs="Times New Roman"/>
          <w:sz w:val="24"/>
          <w:szCs w:val="24"/>
        </w:rPr>
        <w:t xml:space="preserve"> </w:t>
      </w:r>
      <w:r w:rsidR="00A33ED8">
        <w:rPr>
          <w:rFonts w:ascii="Times New Roman" w:hAnsi="Times New Roman" w:cs="Times New Roman"/>
          <w:sz w:val="24"/>
          <w:szCs w:val="24"/>
        </w:rPr>
        <w:t xml:space="preserve">the </w:t>
      </w:r>
      <w:r w:rsidR="003528ED">
        <w:rPr>
          <w:rFonts w:ascii="Times New Roman" w:hAnsi="Times New Roman" w:cs="Times New Roman"/>
          <w:sz w:val="24"/>
          <w:szCs w:val="24"/>
        </w:rPr>
        <w:t xml:space="preserve">responsibility </w:t>
      </w:r>
      <w:r w:rsidR="00A33ED8">
        <w:rPr>
          <w:rFonts w:ascii="Times New Roman" w:hAnsi="Times New Roman" w:cs="Times New Roman"/>
          <w:sz w:val="24"/>
          <w:szCs w:val="24"/>
        </w:rPr>
        <w:t xml:space="preserve">for making decisions and the access people </w:t>
      </w:r>
      <w:r w:rsidR="00F27710">
        <w:rPr>
          <w:rFonts w:ascii="Times New Roman" w:hAnsi="Times New Roman" w:cs="Times New Roman"/>
          <w:sz w:val="24"/>
          <w:szCs w:val="24"/>
        </w:rPr>
        <w:t>had</w:t>
      </w:r>
      <w:r w:rsidR="00A33ED8">
        <w:rPr>
          <w:rFonts w:ascii="Times New Roman" w:hAnsi="Times New Roman" w:cs="Times New Roman"/>
          <w:sz w:val="24"/>
          <w:szCs w:val="24"/>
        </w:rPr>
        <w:t xml:space="preserve"> to functional objects </w:t>
      </w:r>
      <w:r w:rsidR="002F6EBE">
        <w:rPr>
          <w:rFonts w:ascii="Times New Roman" w:hAnsi="Times New Roman" w:cs="Times New Roman"/>
          <w:sz w:val="24"/>
          <w:szCs w:val="24"/>
        </w:rPr>
        <w:t>oscillated</w:t>
      </w:r>
      <w:r w:rsidR="003528ED">
        <w:rPr>
          <w:rFonts w:ascii="Times New Roman" w:hAnsi="Times New Roman" w:cs="Times New Roman"/>
          <w:sz w:val="24"/>
          <w:szCs w:val="24"/>
        </w:rPr>
        <w:t xml:space="preserve"> between relatives and</w:t>
      </w:r>
      <w:r w:rsidR="0012084B">
        <w:rPr>
          <w:rFonts w:ascii="Times New Roman" w:hAnsi="Times New Roman" w:cs="Times New Roman"/>
          <w:sz w:val="24"/>
          <w:szCs w:val="24"/>
        </w:rPr>
        <w:t xml:space="preserve"> staff</w:t>
      </w:r>
      <w:r w:rsidR="003528ED">
        <w:rPr>
          <w:rFonts w:ascii="Times New Roman" w:hAnsi="Times New Roman" w:cs="Times New Roman"/>
          <w:sz w:val="24"/>
          <w:szCs w:val="24"/>
        </w:rPr>
        <w:t xml:space="preserve">. </w:t>
      </w:r>
      <w:r w:rsidR="002F6EBE">
        <w:rPr>
          <w:rFonts w:ascii="Times New Roman" w:hAnsi="Times New Roman" w:cs="Times New Roman"/>
          <w:sz w:val="24"/>
          <w:szCs w:val="24"/>
        </w:rPr>
        <w:t xml:space="preserve"> </w:t>
      </w:r>
      <w:r w:rsidR="003528ED">
        <w:rPr>
          <w:rFonts w:ascii="Times New Roman" w:hAnsi="Times New Roman" w:cs="Times New Roman"/>
          <w:sz w:val="24"/>
          <w:szCs w:val="24"/>
        </w:rPr>
        <w:t xml:space="preserve"> For example,</w:t>
      </w:r>
      <w:r w:rsidR="0012084B">
        <w:rPr>
          <w:rFonts w:ascii="Times New Roman" w:hAnsi="Times New Roman" w:cs="Times New Roman"/>
          <w:sz w:val="24"/>
          <w:szCs w:val="24"/>
        </w:rPr>
        <w:t xml:space="preserve"> staff</w:t>
      </w:r>
      <w:r w:rsidR="004E6EFA" w:rsidRPr="00E13441">
        <w:rPr>
          <w:rFonts w:ascii="Times New Roman" w:hAnsi="Times New Roman" w:cs="Times New Roman"/>
          <w:sz w:val="24"/>
          <w:szCs w:val="24"/>
          <w:lang w:eastAsia="en-GB"/>
        </w:rPr>
        <w:t xml:space="preserve"> would take responsibility for the</w:t>
      </w:r>
      <w:r w:rsidR="00CA204C" w:rsidRPr="00E13441">
        <w:rPr>
          <w:rFonts w:ascii="Times New Roman" w:hAnsi="Times New Roman" w:cs="Times New Roman"/>
          <w:sz w:val="24"/>
          <w:szCs w:val="24"/>
          <w:lang w:eastAsia="en-GB"/>
        </w:rPr>
        <w:t xml:space="preserve"> removal of a resident’s possessions</w:t>
      </w:r>
      <w:r w:rsidR="00A33ED8">
        <w:rPr>
          <w:rFonts w:ascii="Times New Roman" w:hAnsi="Times New Roman" w:cs="Times New Roman"/>
          <w:sz w:val="24"/>
          <w:szCs w:val="24"/>
          <w:lang w:eastAsia="en-GB"/>
        </w:rPr>
        <w:t xml:space="preserve"> </w:t>
      </w:r>
      <w:r w:rsidR="004E6EFA" w:rsidRPr="00E13441">
        <w:rPr>
          <w:rFonts w:ascii="Times New Roman" w:hAnsi="Times New Roman" w:cs="Times New Roman"/>
          <w:sz w:val="24"/>
          <w:szCs w:val="24"/>
          <w:lang w:eastAsia="en-GB"/>
        </w:rPr>
        <w:t>as and when they felt it was ne</w:t>
      </w:r>
      <w:r w:rsidR="000805D0" w:rsidRPr="00E13441">
        <w:rPr>
          <w:rFonts w:ascii="Times New Roman" w:hAnsi="Times New Roman" w:cs="Times New Roman"/>
          <w:sz w:val="24"/>
          <w:szCs w:val="24"/>
          <w:lang w:eastAsia="en-GB"/>
        </w:rPr>
        <w:t>cessary</w:t>
      </w:r>
      <w:r w:rsidR="004E6EFA" w:rsidRPr="00E13441">
        <w:rPr>
          <w:rFonts w:ascii="Times New Roman" w:hAnsi="Times New Roman" w:cs="Times New Roman"/>
          <w:sz w:val="24"/>
          <w:szCs w:val="24"/>
          <w:lang w:eastAsia="en-GB"/>
        </w:rPr>
        <w:t xml:space="preserve">: </w:t>
      </w:r>
      <w:r w:rsidR="00D8291F" w:rsidRPr="00E13441">
        <w:rPr>
          <w:rFonts w:ascii="Times New Roman" w:hAnsi="Times New Roman" w:cs="Times New Roman"/>
          <w:sz w:val="24"/>
          <w:szCs w:val="24"/>
          <w:lang w:eastAsia="en-GB"/>
        </w:rPr>
        <w:t xml:space="preserve"> </w:t>
      </w:r>
    </w:p>
    <w:p w14:paraId="4C39865C" w14:textId="77777777" w:rsidR="002F6EBE" w:rsidRPr="00E13441" w:rsidRDefault="002F6EBE">
      <w:pPr>
        <w:spacing w:line="480" w:lineRule="auto"/>
        <w:rPr>
          <w:rFonts w:ascii="Times New Roman" w:hAnsi="Times New Roman" w:cs="Times New Roman"/>
          <w:sz w:val="24"/>
          <w:szCs w:val="24"/>
          <w:lang w:eastAsia="en-GB"/>
        </w:rPr>
      </w:pPr>
    </w:p>
    <w:p w14:paraId="3B661DBB" w14:textId="345027AD" w:rsidR="004E6EFA" w:rsidRDefault="004E6EFA">
      <w:pPr>
        <w:spacing w:line="480" w:lineRule="auto"/>
        <w:ind w:left="851" w:right="1088"/>
        <w:rPr>
          <w:rFonts w:ascii="Times New Roman" w:hAnsi="Times New Roman" w:cs="Times New Roman"/>
          <w:i/>
          <w:sz w:val="24"/>
          <w:szCs w:val="24"/>
          <w:lang w:eastAsia="en-GB"/>
        </w:rPr>
      </w:pPr>
      <w:r w:rsidRPr="00E13441">
        <w:rPr>
          <w:rFonts w:ascii="Times New Roman" w:hAnsi="Times New Roman" w:cs="Times New Roman"/>
          <w:i/>
          <w:sz w:val="24"/>
          <w:szCs w:val="24"/>
          <w:lang w:eastAsia="en-GB"/>
        </w:rPr>
        <w:t xml:space="preserve">“the other day a resident was asking me for some of </w:t>
      </w:r>
      <w:r w:rsidR="00364693">
        <w:rPr>
          <w:rFonts w:ascii="Times New Roman" w:hAnsi="Times New Roman" w:cs="Times New Roman"/>
          <w:i/>
          <w:sz w:val="24"/>
          <w:szCs w:val="24"/>
          <w:lang w:eastAsia="en-GB"/>
        </w:rPr>
        <w:t xml:space="preserve">her </w:t>
      </w:r>
      <w:proofErr w:type="spellStart"/>
      <w:r w:rsidR="00364693">
        <w:rPr>
          <w:rFonts w:ascii="Times New Roman" w:hAnsi="Times New Roman" w:cs="Times New Roman"/>
          <w:i/>
          <w:sz w:val="24"/>
          <w:szCs w:val="24"/>
          <w:lang w:eastAsia="en-GB"/>
        </w:rPr>
        <w:t>Veet</w:t>
      </w:r>
      <w:proofErr w:type="spellEnd"/>
      <w:r w:rsidR="00364693">
        <w:rPr>
          <w:rFonts w:ascii="Times New Roman" w:hAnsi="Times New Roman" w:cs="Times New Roman"/>
          <w:i/>
          <w:sz w:val="24"/>
          <w:szCs w:val="24"/>
          <w:lang w:eastAsia="en-GB"/>
        </w:rPr>
        <w:t xml:space="preserve"> hair removal cream, she</w:t>
      </w:r>
      <w:r w:rsidRPr="00E13441">
        <w:rPr>
          <w:rFonts w:ascii="Times New Roman" w:hAnsi="Times New Roman" w:cs="Times New Roman"/>
          <w:i/>
          <w:sz w:val="24"/>
          <w:szCs w:val="24"/>
          <w:lang w:eastAsia="en-GB"/>
        </w:rPr>
        <w:t xml:space="preserve"> wanted to put some on her chin, but  I saw it in the room there, it was on top of the chest of drawers, it was very reachable, but you know I had to grab it and put in my pocket, because I thought this is possibly something that she shouldn’t have, because it is meant to be on top of the wardrobe, so it’s well out of reach, but it wasn’t. </w:t>
      </w:r>
      <w:proofErr w:type="gramStart"/>
      <w:r w:rsidRPr="00E13441">
        <w:rPr>
          <w:rFonts w:ascii="Times New Roman" w:hAnsi="Times New Roman" w:cs="Times New Roman"/>
          <w:i/>
          <w:sz w:val="24"/>
          <w:szCs w:val="24"/>
          <w:lang w:eastAsia="en-GB"/>
        </w:rPr>
        <w:t>So</w:t>
      </w:r>
      <w:proofErr w:type="gramEnd"/>
      <w:r w:rsidRPr="00E13441">
        <w:rPr>
          <w:rFonts w:ascii="Times New Roman" w:hAnsi="Times New Roman" w:cs="Times New Roman"/>
          <w:i/>
          <w:sz w:val="24"/>
          <w:szCs w:val="24"/>
          <w:lang w:eastAsia="en-GB"/>
        </w:rPr>
        <w:t xml:space="preserve"> I said to her, she didn’t realise I’d put in my pocket, so I said to her I’ll just go </w:t>
      </w:r>
      <w:r w:rsidRPr="00E13441">
        <w:rPr>
          <w:rFonts w:ascii="Times New Roman" w:hAnsi="Times New Roman" w:cs="Times New Roman"/>
          <w:i/>
          <w:sz w:val="24"/>
          <w:szCs w:val="24"/>
          <w:lang w:eastAsia="en-GB"/>
        </w:rPr>
        <w:lastRenderedPageBreak/>
        <w:t xml:space="preserve">down to the office and see if they’ve got it there.   I went down to the office and said to Elaine , look like she’s got this </w:t>
      </w:r>
      <w:proofErr w:type="spellStart"/>
      <w:r w:rsidRPr="00E13441">
        <w:rPr>
          <w:rFonts w:ascii="Times New Roman" w:hAnsi="Times New Roman" w:cs="Times New Roman"/>
          <w:i/>
          <w:sz w:val="24"/>
          <w:szCs w:val="24"/>
          <w:lang w:eastAsia="en-GB"/>
        </w:rPr>
        <w:t>Veet</w:t>
      </w:r>
      <w:proofErr w:type="spellEnd"/>
      <w:r w:rsidRPr="00E13441">
        <w:rPr>
          <w:rFonts w:ascii="Times New Roman" w:hAnsi="Times New Roman" w:cs="Times New Roman"/>
          <w:i/>
          <w:sz w:val="24"/>
          <w:szCs w:val="24"/>
          <w:lang w:eastAsia="en-GB"/>
        </w:rPr>
        <w:t>, I don’t know whether to give it to her, because it’s got a label on it that says ‘out of reach’, and Elaine says, no don’t give her that, just leave it down here in the office, and we’ll sort it.  So I just ended up having to go back to her room and say, look it’s not here, I can’t find it, I think they’ve taken down to the office, and you know for saf</w:t>
      </w:r>
      <w:r w:rsidR="003528ED">
        <w:rPr>
          <w:rFonts w:ascii="Times New Roman" w:hAnsi="Times New Roman" w:cs="Times New Roman"/>
          <w:i/>
          <w:sz w:val="24"/>
          <w:szCs w:val="24"/>
          <w:lang w:eastAsia="en-GB"/>
        </w:rPr>
        <w:t>ety reasons” (Michael,</w:t>
      </w:r>
      <w:r w:rsidRPr="00E13441">
        <w:rPr>
          <w:rFonts w:ascii="Times New Roman" w:hAnsi="Times New Roman" w:cs="Times New Roman"/>
          <w:i/>
          <w:sz w:val="24"/>
          <w:szCs w:val="24"/>
          <w:lang w:eastAsia="en-GB"/>
        </w:rPr>
        <w:t xml:space="preserve"> </w:t>
      </w:r>
      <w:r w:rsidR="00420446">
        <w:rPr>
          <w:rFonts w:ascii="Times New Roman" w:hAnsi="Times New Roman" w:cs="Times New Roman"/>
          <w:i/>
          <w:sz w:val="24"/>
          <w:szCs w:val="24"/>
          <w:lang w:eastAsia="en-GB"/>
        </w:rPr>
        <w:t xml:space="preserve">staff, </w:t>
      </w:r>
      <w:r w:rsidR="00096074">
        <w:rPr>
          <w:rFonts w:ascii="Times New Roman" w:hAnsi="Times New Roman" w:cs="Times New Roman"/>
          <w:i/>
          <w:sz w:val="24"/>
          <w:szCs w:val="24"/>
          <w:lang w:eastAsia="en-GB"/>
        </w:rPr>
        <w:t>interview</w:t>
      </w:r>
      <w:r w:rsidRPr="00E13441">
        <w:rPr>
          <w:rFonts w:ascii="Times New Roman" w:hAnsi="Times New Roman" w:cs="Times New Roman"/>
          <w:i/>
          <w:sz w:val="24"/>
          <w:szCs w:val="24"/>
          <w:lang w:eastAsia="en-GB"/>
        </w:rPr>
        <w:t>).</w:t>
      </w:r>
    </w:p>
    <w:p w14:paraId="05226098" w14:textId="77777777" w:rsidR="00F021A7" w:rsidRPr="00E13441" w:rsidRDefault="00F021A7">
      <w:pPr>
        <w:spacing w:line="480" w:lineRule="auto"/>
        <w:ind w:left="851" w:right="1088"/>
        <w:rPr>
          <w:rFonts w:ascii="Times New Roman" w:hAnsi="Times New Roman" w:cs="Times New Roman"/>
          <w:i/>
          <w:sz w:val="24"/>
          <w:szCs w:val="24"/>
          <w:lang w:eastAsia="en-GB"/>
        </w:rPr>
      </w:pPr>
    </w:p>
    <w:p w14:paraId="502631B3" w14:textId="2FCAA714" w:rsidR="009332E1" w:rsidRDefault="00ED5F40">
      <w:pPr>
        <w:spacing w:line="480" w:lineRule="auto"/>
        <w:rPr>
          <w:rFonts w:ascii="Times New Roman" w:hAnsi="Times New Roman" w:cs="Times New Roman"/>
          <w:sz w:val="24"/>
          <w:szCs w:val="24"/>
          <w:lang w:eastAsia="en-GB"/>
        </w:rPr>
      </w:pPr>
      <w:r w:rsidRPr="00E13441">
        <w:rPr>
          <w:rFonts w:ascii="Times New Roman" w:hAnsi="Times New Roman" w:cs="Times New Roman"/>
          <w:sz w:val="24"/>
          <w:szCs w:val="24"/>
          <w:lang w:eastAsia="en-GB"/>
        </w:rPr>
        <w:t>In this case,</w:t>
      </w:r>
      <w:r w:rsidR="000805D0" w:rsidRPr="00E13441">
        <w:rPr>
          <w:rFonts w:ascii="Times New Roman" w:hAnsi="Times New Roman" w:cs="Times New Roman"/>
          <w:sz w:val="24"/>
          <w:szCs w:val="24"/>
          <w:lang w:eastAsia="en-GB"/>
        </w:rPr>
        <w:t xml:space="preserve"> the</w:t>
      </w:r>
      <w:r w:rsidR="00281DBE">
        <w:rPr>
          <w:rFonts w:ascii="Times New Roman" w:hAnsi="Times New Roman" w:cs="Times New Roman"/>
          <w:sz w:val="24"/>
          <w:szCs w:val="24"/>
          <w:lang w:eastAsia="en-GB"/>
        </w:rPr>
        <w:t xml:space="preserve"> object</w:t>
      </w:r>
      <w:r w:rsidR="004E6EFA" w:rsidRPr="00E13441">
        <w:rPr>
          <w:rFonts w:ascii="Times New Roman" w:hAnsi="Times New Roman" w:cs="Times New Roman"/>
          <w:sz w:val="24"/>
          <w:szCs w:val="24"/>
          <w:lang w:eastAsia="en-GB"/>
        </w:rPr>
        <w:t xml:space="preserve"> </w:t>
      </w:r>
      <w:r w:rsidR="003B0591" w:rsidRPr="00E13441">
        <w:rPr>
          <w:rFonts w:ascii="Times New Roman" w:hAnsi="Times New Roman" w:cs="Times New Roman"/>
          <w:sz w:val="24"/>
          <w:szCs w:val="24"/>
          <w:lang w:eastAsia="en-GB"/>
        </w:rPr>
        <w:t xml:space="preserve">was </w:t>
      </w:r>
      <w:r w:rsidR="004E6EFA" w:rsidRPr="00E13441">
        <w:rPr>
          <w:rFonts w:ascii="Times New Roman" w:hAnsi="Times New Roman" w:cs="Times New Roman"/>
          <w:sz w:val="24"/>
          <w:szCs w:val="24"/>
          <w:lang w:eastAsia="en-GB"/>
        </w:rPr>
        <w:t>remov</w:t>
      </w:r>
      <w:r w:rsidR="000805D0" w:rsidRPr="00E13441">
        <w:rPr>
          <w:rFonts w:ascii="Times New Roman" w:hAnsi="Times New Roman" w:cs="Times New Roman"/>
          <w:sz w:val="24"/>
          <w:szCs w:val="24"/>
          <w:lang w:eastAsia="en-GB"/>
        </w:rPr>
        <w:t xml:space="preserve">ed by the member of staff without </w:t>
      </w:r>
      <w:r w:rsidR="00BD3BEF" w:rsidRPr="00E13441">
        <w:rPr>
          <w:rFonts w:ascii="Times New Roman" w:hAnsi="Times New Roman" w:cs="Times New Roman"/>
          <w:sz w:val="24"/>
          <w:szCs w:val="24"/>
          <w:lang w:eastAsia="en-GB"/>
        </w:rPr>
        <w:t>informing her</w:t>
      </w:r>
      <w:r w:rsidR="00D23446">
        <w:rPr>
          <w:rFonts w:ascii="Times New Roman" w:hAnsi="Times New Roman" w:cs="Times New Roman"/>
          <w:sz w:val="24"/>
          <w:szCs w:val="24"/>
          <w:lang w:eastAsia="en-GB"/>
        </w:rPr>
        <w:t>.</w:t>
      </w:r>
      <w:r w:rsidR="00F94F88" w:rsidRPr="00E13441">
        <w:rPr>
          <w:rFonts w:ascii="Times New Roman" w:hAnsi="Times New Roman" w:cs="Times New Roman"/>
          <w:sz w:val="24"/>
          <w:szCs w:val="24"/>
          <w:lang w:eastAsia="en-GB"/>
        </w:rPr>
        <w:t xml:space="preserve"> </w:t>
      </w:r>
      <w:r w:rsidR="002F6EBE">
        <w:rPr>
          <w:rFonts w:ascii="Times New Roman" w:hAnsi="Times New Roman" w:cs="Times New Roman"/>
          <w:sz w:val="24"/>
          <w:szCs w:val="24"/>
          <w:lang w:eastAsia="en-GB"/>
        </w:rPr>
        <w:t xml:space="preserve"> </w:t>
      </w:r>
      <w:r w:rsidR="00BD3BEF" w:rsidRPr="00E13441">
        <w:rPr>
          <w:rFonts w:ascii="Times New Roman" w:hAnsi="Times New Roman" w:cs="Times New Roman"/>
          <w:sz w:val="24"/>
          <w:szCs w:val="24"/>
          <w:lang w:eastAsia="en-GB"/>
        </w:rPr>
        <w:t>This study found no evidence of</w:t>
      </w:r>
      <w:r w:rsidR="00A33ED8">
        <w:rPr>
          <w:rFonts w:ascii="Times New Roman" w:hAnsi="Times New Roman" w:cs="Times New Roman"/>
          <w:sz w:val="24"/>
          <w:szCs w:val="24"/>
          <w:lang w:eastAsia="en-GB"/>
        </w:rPr>
        <w:t xml:space="preserve"> </w:t>
      </w:r>
      <w:r w:rsidR="00BD3BEF" w:rsidRPr="00E13441">
        <w:rPr>
          <w:rFonts w:ascii="Times New Roman" w:hAnsi="Times New Roman" w:cs="Times New Roman"/>
          <w:sz w:val="24"/>
          <w:szCs w:val="24"/>
          <w:lang w:eastAsia="en-GB"/>
        </w:rPr>
        <w:t xml:space="preserve">risk assessments </w:t>
      </w:r>
      <w:r w:rsidR="00364693">
        <w:rPr>
          <w:rFonts w:ascii="Times New Roman" w:hAnsi="Times New Roman" w:cs="Times New Roman"/>
          <w:sz w:val="24"/>
          <w:szCs w:val="24"/>
          <w:lang w:eastAsia="en-GB"/>
        </w:rPr>
        <w:t>taking place</w:t>
      </w:r>
      <w:r w:rsidR="008477BA">
        <w:rPr>
          <w:rFonts w:ascii="Times New Roman" w:hAnsi="Times New Roman" w:cs="Times New Roman"/>
          <w:sz w:val="24"/>
          <w:szCs w:val="24"/>
          <w:lang w:eastAsia="en-GB"/>
        </w:rPr>
        <w:t xml:space="preserve"> </w:t>
      </w:r>
      <w:r w:rsidR="00BD3BEF" w:rsidRPr="00E13441">
        <w:rPr>
          <w:rFonts w:ascii="Times New Roman" w:hAnsi="Times New Roman" w:cs="Times New Roman"/>
          <w:sz w:val="24"/>
          <w:szCs w:val="24"/>
          <w:lang w:eastAsia="en-GB"/>
        </w:rPr>
        <w:t>concern</w:t>
      </w:r>
      <w:r w:rsidR="00364693">
        <w:rPr>
          <w:rFonts w:ascii="Times New Roman" w:hAnsi="Times New Roman" w:cs="Times New Roman"/>
          <w:sz w:val="24"/>
          <w:szCs w:val="24"/>
          <w:lang w:eastAsia="en-GB"/>
        </w:rPr>
        <w:t>ing</w:t>
      </w:r>
      <w:r w:rsidR="008477BA">
        <w:rPr>
          <w:rFonts w:ascii="Times New Roman" w:hAnsi="Times New Roman" w:cs="Times New Roman"/>
          <w:sz w:val="24"/>
          <w:szCs w:val="24"/>
          <w:lang w:eastAsia="en-GB"/>
        </w:rPr>
        <w:t xml:space="preserve"> </w:t>
      </w:r>
      <w:r w:rsidR="00BD3BEF" w:rsidRPr="00E13441">
        <w:rPr>
          <w:rFonts w:ascii="Times New Roman" w:hAnsi="Times New Roman" w:cs="Times New Roman"/>
          <w:sz w:val="24"/>
          <w:szCs w:val="24"/>
          <w:lang w:eastAsia="en-GB"/>
        </w:rPr>
        <w:t>functional objects</w:t>
      </w:r>
      <w:r w:rsidR="008477BA">
        <w:rPr>
          <w:rFonts w:ascii="Times New Roman" w:hAnsi="Times New Roman" w:cs="Times New Roman"/>
          <w:sz w:val="24"/>
          <w:szCs w:val="24"/>
          <w:lang w:eastAsia="en-GB"/>
        </w:rPr>
        <w:t>.</w:t>
      </w:r>
      <w:r w:rsidR="00BD3BEF" w:rsidRPr="00E13441">
        <w:rPr>
          <w:rFonts w:ascii="Times New Roman" w:hAnsi="Times New Roman" w:cs="Times New Roman"/>
          <w:sz w:val="24"/>
          <w:szCs w:val="24"/>
          <w:lang w:eastAsia="en-GB"/>
        </w:rPr>
        <w:t xml:space="preserve">  </w:t>
      </w:r>
      <w:r w:rsidR="00D8291F" w:rsidRPr="00E13441">
        <w:rPr>
          <w:rFonts w:ascii="Times New Roman" w:hAnsi="Times New Roman" w:cs="Times New Roman"/>
          <w:sz w:val="24"/>
          <w:szCs w:val="24"/>
          <w:lang w:eastAsia="en-GB"/>
        </w:rPr>
        <w:t xml:space="preserve">Instead, </w:t>
      </w:r>
      <w:r w:rsidR="0012084B">
        <w:rPr>
          <w:rFonts w:ascii="Times New Roman" w:hAnsi="Times New Roman" w:cs="Times New Roman"/>
          <w:sz w:val="24"/>
          <w:szCs w:val="24"/>
          <w:lang w:eastAsia="en-GB"/>
        </w:rPr>
        <w:t>staff</w:t>
      </w:r>
      <w:r w:rsidR="00D8291F" w:rsidRPr="00E13441">
        <w:rPr>
          <w:rFonts w:ascii="Times New Roman" w:hAnsi="Times New Roman" w:cs="Times New Roman"/>
          <w:sz w:val="24"/>
          <w:szCs w:val="24"/>
          <w:lang w:eastAsia="en-GB"/>
        </w:rPr>
        <w:t xml:space="preserve"> </w:t>
      </w:r>
      <w:r w:rsidR="00D23446">
        <w:rPr>
          <w:rFonts w:ascii="Times New Roman" w:hAnsi="Times New Roman" w:cs="Times New Roman"/>
          <w:sz w:val="24"/>
          <w:szCs w:val="24"/>
          <w:lang w:eastAsia="en-GB"/>
        </w:rPr>
        <w:t>made</w:t>
      </w:r>
      <w:r w:rsidR="00D8291F" w:rsidRPr="00E13441">
        <w:rPr>
          <w:rFonts w:ascii="Times New Roman" w:hAnsi="Times New Roman" w:cs="Times New Roman"/>
          <w:sz w:val="24"/>
          <w:szCs w:val="24"/>
          <w:lang w:eastAsia="en-GB"/>
        </w:rPr>
        <w:t xml:space="preserve"> subjective decisions </w:t>
      </w:r>
      <w:r w:rsidR="000805D0" w:rsidRPr="00E13441">
        <w:rPr>
          <w:rFonts w:ascii="Times New Roman" w:hAnsi="Times New Roman" w:cs="Times New Roman"/>
          <w:sz w:val="24"/>
          <w:szCs w:val="24"/>
          <w:lang w:eastAsia="en-GB"/>
        </w:rPr>
        <w:t xml:space="preserve">on an </w:t>
      </w:r>
      <w:r w:rsidR="00500C83" w:rsidRPr="00E13441">
        <w:rPr>
          <w:rFonts w:ascii="Times New Roman" w:hAnsi="Times New Roman" w:cs="Times New Roman"/>
          <w:sz w:val="24"/>
          <w:szCs w:val="24"/>
          <w:lang w:eastAsia="en-GB"/>
        </w:rPr>
        <w:t>ad hoc</w:t>
      </w:r>
      <w:r w:rsidR="000805D0" w:rsidRPr="00E13441">
        <w:rPr>
          <w:rFonts w:ascii="Times New Roman" w:hAnsi="Times New Roman" w:cs="Times New Roman"/>
          <w:sz w:val="24"/>
          <w:szCs w:val="24"/>
          <w:lang w:eastAsia="en-GB"/>
        </w:rPr>
        <w:t xml:space="preserve"> basis. </w:t>
      </w:r>
      <w:r w:rsidR="00BD3BEF" w:rsidRPr="00E13441">
        <w:rPr>
          <w:rFonts w:ascii="Times New Roman" w:hAnsi="Times New Roman" w:cs="Times New Roman"/>
          <w:sz w:val="24"/>
          <w:szCs w:val="24"/>
          <w:lang w:eastAsia="en-GB"/>
        </w:rPr>
        <w:t xml:space="preserve"> Given the lack of guidance in policy and practice guides, </w:t>
      </w:r>
      <w:r w:rsidR="00D23446">
        <w:rPr>
          <w:rFonts w:ascii="Times New Roman" w:hAnsi="Times New Roman" w:cs="Times New Roman"/>
          <w:sz w:val="24"/>
          <w:szCs w:val="24"/>
          <w:lang w:eastAsia="en-GB"/>
        </w:rPr>
        <w:t xml:space="preserve">and the focus on safety, </w:t>
      </w:r>
      <w:r w:rsidR="00BD3BEF" w:rsidRPr="00E13441">
        <w:rPr>
          <w:rFonts w:ascii="Times New Roman" w:hAnsi="Times New Roman" w:cs="Times New Roman"/>
          <w:sz w:val="24"/>
          <w:szCs w:val="24"/>
          <w:lang w:eastAsia="en-GB"/>
        </w:rPr>
        <w:t>this is perhaps unsurprising.</w:t>
      </w:r>
      <w:r w:rsidR="00844312" w:rsidRPr="00E13441">
        <w:rPr>
          <w:rFonts w:ascii="Times New Roman" w:hAnsi="Times New Roman" w:cs="Times New Roman"/>
          <w:sz w:val="24"/>
          <w:szCs w:val="24"/>
          <w:lang w:eastAsia="en-GB"/>
        </w:rPr>
        <w:t xml:space="preserve"> </w:t>
      </w:r>
      <w:r w:rsidR="00E56C5D">
        <w:rPr>
          <w:rFonts w:ascii="Times New Roman" w:hAnsi="Times New Roman" w:cs="Times New Roman"/>
          <w:sz w:val="24"/>
          <w:szCs w:val="24"/>
          <w:lang w:eastAsia="en-GB"/>
        </w:rPr>
        <w:t xml:space="preserve"> </w:t>
      </w:r>
    </w:p>
    <w:p w14:paraId="3BB26996" w14:textId="77777777" w:rsidR="009332E1" w:rsidRDefault="009332E1">
      <w:pPr>
        <w:spacing w:line="480" w:lineRule="auto"/>
        <w:rPr>
          <w:rFonts w:ascii="Times New Roman" w:hAnsi="Times New Roman" w:cs="Times New Roman"/>
          <w:sz w:val="24"/>
          <w:szCs w:val="24"/>
          <w:lang w:eastAsia="en-GB"/>
        </w:rPr>
      </w:pPr>
    </w:p>
    <w:p w14:paraId="12E06676" w14:textId="002954A3" w:rsidR="00F021A7" w:rsidRDefault="00844312">
      <w:pPr>
        <w:spacing w:line="480" w:lineRule="auto"/>
        <w:rPr>
          <w:rFonts w:ascii="Times New Roman" w:hAnsi="Times New Roman" w:cs="Times New Roman"/>
          <w:sz w:val="24"/>
          <w:szCs w:val="24"/>
          <w:lang w:eastAsia="en-GB"/>
        </w:rPr>
      </w:pPr>
      <w:r w:rsidRPr="00E13441">
        <w:rPr>
          <w:rFonts w:ascii="Times New Roman" w:hAnsi="Times New Roman" w:cs="Times New Roman"/>
          <w:sz w:val="24"/>
          <w:szCs w:val="24"/>
          <w:lang w:eastAsia="en-GB"/>
        </w:rPr>
        <w:t xml:space="preserve">The </w:t>
      </w:r>
      <w:r w:rsidR="008565F3">
        <w:rPr>
          <w:rFonts w:ascii="Times New Roman" w:hAnsi="Times New Roman" w:cs="Times New Roman"/>
          <w:sz w:val="24"/>
          <w:szCs w:val="24"/>
          <w:lang w:eastAsia="en-GB"/>
        </w:rPr>
        <w:t xml:space="preserve">local authority </w:t>
      </w:r>
      <w:r w:rsidRPr="00E13441">
        <w:rPr>
          <w:rFonts w:ascii="Times New Roman" w:hAnsi="Times New Roman" w:cs="Times New Roman"/>
          <w:sz w:val="24"/>
          <w:szCs w:val="24"/>
          <w:lang w:eastAsia="en-GB"/>
        </w:rPr>
        <w:t>care home quality standa</w:t>
      </w:r>
      <w:r w:rsidR="00242655" w:rsidRPr="00E13441">
        <w:rPr>
          <w:rFonts w:ascii="Times New Roman" w:hAnsi="Times New Roman" w:cs="Times New Roman"/>
          <w:sz w:val="24"/>
          <w:szCs w:val="24"/>
          <w:lang w:eastAsia="en-GB"/>
        </w:rPr>
        <w:t>rds</w:t>
      </w:r>
      <w:r w:rsidR="00A75220">
        <w:rPr>
          <w:rFonts w:ascii="Times New Roman" w:hAnsi="Times New Roman" w:cs="Times New Roman"/>
          <w:sz w:val="24"/>
          <w:szCs w:val="24"/>
          <w:lang w:eastAsia="en-GB"/>
        </w:rPr>
        <w:t>, included as a documentary source</w:t>
      </w:r>
      <w:r w:rsidR="00ED68D9">
        <w:rPr>
          <w:rFonts w:ascii="Times New Roman" w:hAnsi="Times New Roman" w:cs="Times New Roman"/>
          <w:sz w:val="24"/>
          <w:szCs w:val="24"/>
          <w:lang w:eastAsia="en-GB"/>
        </w:rPr>
        <w:t>,</w:t>
      </w:r>
      <w:r w:rsidR="00242655" w:rsidRPr="00E13441">
        <w:rPr>
          <w:rFonts w:ascii="Times New Roman" w:hAnsi="Times New Roman" w:cs="Times New Roman"/>
          <w:sz w:val="24"/>
          <w:szCs w:val="24"/>
          <w:lang w:eastAsia="en-GB"/>
        </w:rPr>
        <w:t xml:space="preserve"> </w:t>
      </w:r>
      <w:r w:rsidR="008477BA">
        <w:rPr>
          <w:rFonts w:ascii="Times New Roman" w:hAnsi="Times New Roman" w:cs="Times New Roman"/>
          <w:sz w:val="24"/>
          <w:szCs w:val="24"/>
          <w:lang w:eastAsia="en-GB"/>
        </w:rPr>
        <w:t>provide</w:t>
      </w:r>
      <w:r w:rsidR="00ED68D9">
        <w:rPr>
          <w:rFonts w:ascii="Times New Roman" w:hAnsi="Times New Roman" w:cs="Times New Roman"/>
          <w:sz w:val="24"/>
          <w:szCs w:val="24"/>
          <w:lang w:eastAsia="en-GB"/>
        </w:rPr>
        <w:t>d</w:t>
      </w:r>
      <w:r w:rsidR="008477BA">
        <w:rPr>
          <w:rFonts w:ascii="Times New Roman" w:hAnsi="Times New Roman" w:cs="Times New Roman"/>
          <w:sz w:val="24"/>
          <w:szCs w:val="24"/>
          <w:lang w:eastAsia="en-GB"/>
        </w:rPr>
        <w:t xml:space="preserve"> </w:t>
      </w:r>
      <w:r w:rsidRPr="00E13441">
        <w:rPr>
          <w:rFonts w:ascii="Times New Roman" w:hAnsi="Times New Roman" w:cs="Times New Roman"/>
          <w:sz w:val="24"/>
          <w:szCs w:val="24"/>
          <w:lang w:eastAsia="en-GB"/>
        </w:rPr>
        <w:t xml:space="preserve">guidance </w:t>
      </w:r>
      <w:r w:rsidR="008477BA">
        <w:rPr>
          <w:rFonts w:ascii="Times New Roman" w:hAnsi="Times New Roman" w:cs="Times New Roman"/>
          <w:sz w:val="24"/>
          <w:szCs w:val="24"/>
          <w:lang w:eastAsia="en-GB"/>
        </w:rPr>
        <w:t>encouraging certain objects</w:t>
      </w:r>
      <w:r w:rsidR="00914D3F">
        <w:rPr>
          <w:rFonts w:ascii="Times New Roman" w:hAnsi="Times New Roman" w:cs="Times New Roman"/>
          <w:sz w:val="24"/>
          <w:szCs w:val="24"/>
          <w:lang w:eastAsia="en-GB"/>
        </w:rPr>
        <w:t xml:space="preserve"> into the care home</w:t>
      </w:r>
      <w:r w:rsidR="007C20A4">
        <w:rPr>
          <w:rFonts w:ascii="Times New Roman" w:hAnsi="Times New Roman" w:cs="Times New Roman"/>
          <w:sz w:val="24"/>
          <w:szCs w:val="24"/>
          <w:lang w:eastAsia="en-GB"/>
        </w:rPr>
        <w:t xml:space="preserve">.  The document listed </w:t>
      </w:r>
      <w:r w:rsidR="00C421A5" w:rsidRPr="00E13441">
        <w:rPr>
          <w:rFonts w:ascii="Times New Roman" w:hAnsi="Times New Roman" w:cs="Times New Roman"/>
          <w:sz w:val="24"/>
          <w:szCs w:val="24"/>
          <w:lang w:eastAsia="en-GB"/>
        </w:rPr>
        <w:t xml:space="preserve">items such as </w:t>
      </w:r>
      <w:r w:rsidR="00242655" w:rsidRPr="00E13441">
        <w:rPr>
          <w:rFonts w:ascii="Times New Roman" w:hAnsi="Times New Roman" w:cs="Times New Roman"/>
          <w:sz w:val="24"/>
          <w:szCs w:val="24"/>
          <w:lang w:eastAsia="en-GB"/>
        </w:rPr>
        <w:t>toiletries, soft furnishing</w:t>
      </w:r>
      <w:r w:rsidR="00A00307" w:rsidRPr="00E13441">
        <w:rPr>
          <w:rFonts w:ascii="Times New Roman" w:hAnsi="Times New Roman" w:cs="Times New Roman"/>
          <w:sz w:val="24"/>
          <w:szCs w:val="24"/>
          <w:lang w:eastAsia="en-GB"/>
        </w:rPr>
        <w:t>s</w:t>
      </w:r>
      <w:r w:rsidR="00242655" w:rsidRPr="00E13441">
        <w:rPr>
          <w:rFonts w:ascii="Times New Roman" w:hAnsi="Times New Roman" w:cs="Times New Roman"/>
          <w:sz w:val="24"/>
          <w:szCs w:val="24"/>
          <w:lang w:eastAsia="en-GB"/>
        </w:rPr>
        <w:t xml:space="preserve">, </w:t>
      </w:r>
      <w:proofErr w:type="gramStart"/>
      <w:r w:rsidR="00242655" w:rsidRPr="00E13441">
        <w:rPr>
          <w:rFonts w:ascii="Times New Roman" w:hAnsi="Times New Roman" w:cs="Times New Roman"/>
          <w:sz w:val="24"/>
          <w:szCs w:val="24"/>
          <w:lang w:eastAsia="en-GB"/>
        </w:rPr>
        <w:t>photographs</w:t>
      </w:r>
      <w:proofErr w:type="gramEnd"/>
      <w:r w:rsidR="00242655" w:rsidRPr="00E13441">
        <w:rPr>
          <w:rFonts w:ascii="Times New Roman" w:hAnsi="Times New Roman" w:cs="Times New Roman"/>
          <w:sz w:val="24"/>
          <w:szCs w:val="24"/>
          <w:lang w:eastAsia="en-GB"/>
        </w:rPr>
        <w:t xml:space="preserve"> and a small item of furniture.  </w:t>
      </w:r>
      <w:r w:rsidR="00F27710">
        <w:rPr>
          <w:rFonts w:ascii="Times New Roman" w:hAnsi="Times New Roman" w:cs="Times New Roman"/>
          <w:sz w:val="24"/>
          <w:szCs w:val="24"/>
          <w:lang w:eastAsia="en-GB"/>
        </w:rPr>
        <w:t>C</w:t>
      </w:r>
      <w:r w:rsidR="00C421A5" w:rsidRPr="00E13441">
        <w:rPr>
          <w:rFonts w:ascii="Times New Roman" w:hAnsi="Times New Roman" w:cs="Times New Roman"/>
          <w:sz w:val="24"/>
          <w:szCs w:val="24"/>
          <w:lang w:eastAsia="en-GB"/>
        </w:rPr>
        <w:t xml:space="preserve">lothing </w:t>
      </w:r>
      <w:r w:rsidR="00F27710">
        <w:rPr>
          <w:rFonts w:ascii="Times New Roman" w:hAnsi="Times New Roman" w:cs="Times New Roman"/>
          <w:sz w:val="24"/>
          <w:szCs w:val="24"/>
          <w:lang w:eastAsia="en-GB"/>
        </w:rPr>
        <w:t xml:space="preserve">that </w:t>
      </w:r>
      <w:r w:rsidR="00C421A5" w:rsidRPr="00E13441">
        <w:rPr>
          <w:rFonts w:ascii="Times New Roman" w:hAnsi="Times New Roman" w:cs="Times New Roman"/>
          <w:sz w:val="24"/>
          <w:szCs w:val="24"/>
          <w:lang w:eastAsia="en-GB"/>
        </w:rPr>
        <w:t xml:space="preserve">should be able to </w:t>
      </w:r>
      <w:r w:rsidR="00242655" w:rsidRPr="00E13441">
        <w:rPr>
          <w:rFonts w:ascii="Times New Roman" w:hAnsi="Times New Roman" w:cs="Times New Roman"/>
          <w:sz w:val="24"/>
          <w:szCs w:val="24"/>
          <w:lang w:eastAsia="en-GB"/>
        </w:rPr>
        <w:t>w</w:t>
      </w:r>
      <w:r w:rsidRPr="00E13441">
        <w:rPr>
          <w:rFonts w:ascii="Times New Roman" w:hAnsi="Times New Roman" w:cs="Times New Roman"/>
          <w:sz w:val="24"/>
          <w:szCs w:val="24"/>
          <w:lang w:eastAsia="en-GB"/>
        </w:rPr>
        <w:t xml:space="preserve">ithstand a </w:t>
      </w:r>
      <w:r w:rsidR="00ED5F40" w:rsidRPr="00E13441">
        <w:rPr>
          <w:rFonts w:ascii="Times New Roman" w:hAnsi="Times New Roman" w:cs="Times New Roman"/>
          <w:sz w:val="24"/>
          <w:szCs w:val="24"/>
          <w:lang w:eastAsia="en-GB"/>
        </w:rPr>
        <w:t>60-degree</w:t>
      </w:r>
      <w:r w:rsidRPr="00E13441">
        <w:rPr>
          <w:rFonts w:ascii="Times New Roman" w:hAnsi="Times New Roman" w:cs="Times New Roman"/>
          <w:sz w:val="24"/>
          <w:szCs w:val="24"/>
          <w:lang w:eastAsia="en-GB"/>
        </w:rPr>
        <w:t xml:space="preserve"> wash,</w:t>
      </w:r>
      <w:r w:rsidR="00C421A5" w:rsidRPr="00E13441">
        <w:rPr>
          <w:rFonts w:ascii="Times New Roman" w:hAnsi="Times New Roman" w:cs="Times New Roman"/>
          <w:sz w:val="24"/>
          <w:szCs w:val="24"/>
          <w:lang w:eastAsia="en-GB"/>
        </w:rPr>
        <w:t xml:space="preserve"> </w:t>
      </w:r>
      <w:r w:rsidR="00242655" w:rsidRPr="00E13441">
        <w:rPr>
          <w:rFonts w:ascii="Times New Roman" w:hAnsi="Times New Roman" w:cs="Times New Roman"/>
          <w:sz w:val="24"/>
          <w:szCs w:val="24"/>
          <w:lang w:eastAsia="en-GB"/>
        </w:rPr>
        <w:t xml:space="preserve">be a size bigger than </w:t>
      </w:r>
      <w:r w:rsidR="00A00307" w:rsidRPr="00E13441">
        <w:rPr>
          <w:rFonts w:ascii="Times New Roman" w:hAnsi="Times New Roman" w:cs="Times New Roman"/>
          <w:sz w:val="24"/>
          <w:szCs w:val="24"/>
          <w:lang w:eastAsia="en-GB"/>
        </w:rPr>
        <w:t>usua</w:t>
      </w:r>
      <w:r w:rsidR="00242655" w:rsidRPr="00E13441">
        <w:rPr>
          <w:rFonts w:ascii="Times New Roman" w:hAnsi="Times New Roman" w:cs="Times New Roman"/>
          <w:sz w:val="24"/>
          <w:szCs w:val="24"/>
          <w:lang w:eastAsia="en-GB"/>
        </w:rPr>
        <w:t>l and have an elasticated waistband to assist staff with dressing and undressing.</w:t>
      </w:r>
      <w:r w:rsidR="00C421A5" w:rsidRPr="00E13441">
        <w:rPr>
          <w:rFonts w:ascii="Times New Roman" w:hAnsi="Times New Roman" w:cs="Times New Roman"/>
          <w:sz w:val="24"/>
          <w:szCs w:val="24"/>
          <w:lang w:eastAsia="en-GB"/>
        </w:rPr>
        <w:t xml:space="preserve">  </w:t>
      </w:r>
      <w:r w:rsidR="0013322D" w:rsidRPr="00E13441">
        <w:rPr>
          <w:rFonts w:ascii="Times New Roman" w:hAnsi="Times New Roman" w:cs="Times New Roman"/>
          <w:sz w:val="24"/>
          <w:szCs w:val="24"/>
          <w:lang w:eastAsia="en-GB"/>
        </w:rPr>
        <w:t>O</w:t>
      </w:r>
      <w:r w:rsidR="00C421A5" w:rsidRPr="00E13441">
        <w:rPr>
          <w:rFonts w:ascii="Times New Roman" w:hAnsi="Times New Roman" w:cs="Times New Roman"/>
          <w:sz w:val="24"/>
          <w:szCs w:val="24"/>
          <w:lang w:eastAsia="en-GB"/>
        </w:rPr>
        <w:t xml:space="preserve">bjects were </w:t>
      </w:r>
      <w:r w:rsidR="000A27B3" w:rsidRPr="00E13441">
        <w:rPr>
          <w:rFonts w:ascii="Times New Roman" w:hAnsi="Times New Roman" w:cs="Times New Roman"/>
          <w:sz w:val="24"/>
          <w:szCs w:val="24"/>
          <w:lang w:eastAsia="en-GB"/>
        </w:rPr>
        <w:t>viewed</w:t>
      </w:r>
      <w:r w:rsidR="003A2D3D">
        <w:rPr>
          <w:rFonts w:ascii="Times New Roman" w:hAnsi="Times New Roman" w:cs="Times New Roman"/>
          <w:sz w:val="24"/>
          <w:szCs w:val="24"/>
          <w:lang w:eastAsia="en-GB"/>
        </w:rPr>
        <w:t xml:space="preserve"> </w:t>
      </w:r>
      <w:r w:rsidR="0021787D">
        <w:rPr>
          <w:rFonts w:ascii="Times New Roman" w:hAnsi="Times New Roman" w:cs="Times New Roman"/>
          <w:sz w:val="24"/>
          <w:szCs w:val="24"/>
          <w:lang w:eastAsia="en-GB"/>
        </w:rPr>
        <w:t xml:space="preserve">and controlled </w:t>
      </w:r>
      <w:r w:rsidR="003A2D3D">
        <w:rPr>
          <w:rFonts w:ascii="Times New Roman" w:hAnsi="Times New Roman" w:cs="Times New Roman"/>
          <w:sz w:val="24"/>
          <w:szCs w:val="24"/>
          <w:lang w:eastAsia="en-GB"/>
        </w:rPr>
        <w:t xml:space="preserve">through a </w:t>
      </w:r>
      <w:r w:rsidR="005D35B6">
        <w:rPr>
          <w:rFonts w:ascii="Times New Roman" w:hAnsi="Times New Roman" w:cs="Times New Roman"/>
          <w:sz w:val="24"/>
          <w:szCs w:val="24"/>
          <w:lang w:eastAsia="en-GB"/>
        </w:rPr>
        <w:t xml:space="preserve">service </w:t>
      </w:r>
      <w:r w:rsidR="003A2D3D">
        <w:rPr>
          <w:rFonts w:ascii="Times New Roman" w:hAnsi="Times New Roman" w:cs="Times New Roman"/>
          <w:sz w:val="24"/>
          <w:szCs w:val="24"/>
          <w:lang w:eastAsia="en-GB"/>
        </w:rPr>
        <w:t>lens rather than as items important</w:t>
      </w:r>
      <w:r w:rsidR="000E70DE">
        <w:rPr>
          <w:rFonts w:ascii="Times New Roman" w:hAnsi="Times New Roman" w:cs="Times New Roman"/>
          <w:sz w:val="24"/>
          <w:szCs w:val="24"/>
          <w:lang w:eastAsia="en-GB"/>
        </w:rPr>
        <w:t xml:space="preserve"> for enabling citizenship</w:t>
      </w:r>
      <w:r w:rsidR="00D23446">
        <w:rPr>
          <w:rFonts w:ascii="Times New Roman" w:hAnsi="Times New Roman" w:cs="Times New Roman"/>
          <w:sz w:val="24"/>
          <w:szCs w:val="24"/>
          <w:lang w:eastAsia="en-GB"/>
        </w:rPr>
        <w:t>,</w:t>
      </w:r>
      <w:r w:rsidR="000E70DE">
        <w:rPr>
          <w:rFonts w:ascii="Times New Roman" w:hAnsi="Times New Roman" w:cs="Times New Roman"/>
          <w:sz w:val="24"/>
          <w:szCs w:val="24"/>
          <w:lang w:eastAsia="en-GB"/>
        </w:rPr>
        <w:t xml:space="preserve"> or as a mechanism for </w:t>
      </w:r>
      <w:r w:rsidR="000E70DE" w:rsidRPr="000E70DE">
        <w:rPr>
          <w:rFonts w:ascii="Times New Roman" w:hAnsi="Times New Roman" w:cs="Times New Roman"/>
          <w:sz w:val="24"/>
          <w:szCs w:val="24"/>
          <w:lang w:eastAsia="en-GB"/>
        </w:rPr>
        <w:t>gain</w:t>
      </w:r>
      <w:r w:rsidR="000E70DE">
        <w:rPr>
          <w:rFonts w:ascii="Times New Roman" w:hAnsi="Times New Roman" w:cs="Times New Roman"/>
          <w:sz w:val="24"/>
          <w:szCs w:val="24"/>
          <w:lang w:eastAsia="en-GB"/>
        </w:rPr>
        <w:t>ing</w:t>
      </w:r>
      <w:r w:rsidR="000E70DE" w:rsidRPr="000E70DE">
        <w:rPr>
          <w:rFonts w:ascii="Times New Roman" w:hAnsi="Times New Roman" w:cs="Times New Roman"/>
          <w:sz w:val="24"/>
          <w:szCs w:val="24"/>
          <w:lang w:eastAsia="en-GB"/>
        </w:rPr>
        <w:t xml:space="preserve"> a deeper understanding of a person’s historical biography and present identities</w:t>
      </w:r>
      <w:r w:rsidR="000E70DE">
        <w:rPr>
          <w:rFonts w:ascii="Times New Roman" w:hAnsi="Times New Roman" w:cs="Times New Roman"/>
          <w:sz w:val="24"/>
          <w:szCs w:val="24"/>
          <w:lang w:eastAsia="en-GB"/>
        </w:rPr>
        <w:t xml:space="preserve"> (Buse and Twigg, 2015)</w:t>
      </w:r>
      <w:r w:rsidR="00364693">
        <w:rPr>
          <w:rFonts w:ascii="Times New Roman" w:hAnsi="Times New Roman" w:cs="Times New Roman"/>
          <w:sz w:val="24"/>
          <w:szCs w:val="24"/>
          <w:lang w:eastAsia="en-GB"/>
        </w:rPr>
        <w:t>.</w:t>
      </w:r>
      <w:r w:rsidR="009B5BB1">
        <w:rPr>
          <w:rFonts w:ascii="Times New Roman" w:hAnsi="Times New Roman" w:cs="Times New Roman"/>
          <w:sz w:val="24"/>
          <w:szCs w:val="24"/>
          <w:lang w:eastAsia="en-GB"/>
        </w:rPr>
        <w:t xml:space="preserve"> T</w:t>
      </w:r>
      <w:r w:rsidR="00F74563">
        <w:rPr>
          <w:rFonts w:ascii="Times New Roman" w:hAnsi="Times New Roman" w:cs="Times New Roman"/>
          <w:sz w:val="24"/>
          <w:szCs w:val="24"/>
          <w:lang w:eastAsia="en-GB"/>
        </w:rPr>
        <w:t>h</w:t>
      </w:r>
      <w:r w:rsidR="008477BA">
        <w:rPr>
          <w:rFonts w:ascii="Times New Roman" w:hAnsi="Times New Roman" w:cs="Times New Roman"/>
          <w:sz w:val="24"/>
          <w:szCs w:val="24"/>
          <w:lang w:eastAsia="en-GB"/>
        </w:rPr>
        <w:t>e guidance showed</w:t>
      </w:r>
      <w:r w:rsidR="00F74563">
        <w:rPr>
          <w:rFonts w:ascii="Times New Roman" w:hAnsi="Times New Roman" w:cs="Times New Roman"/>
          <w:sz w:val="24"/>
          <w:szCs w:val="24"/>
          <w:lang w:eastAsia="en-GB"/>
        </w:rPr>
        <w:t xml:space="preserve"> the</w:t>
      </w:r>
      <w:r w:rsidR="00F74563" w:rsidRPr="00F74563">
        <w:rPr>
          <w:rFonts w:ascii="Times New Roman" w:hAnsi="Times New Roman" w:cs="Times New Roman"/>
          <w:sz w:val="24"/>
          <w:szCs w:val="24"/>
          <w:lang w:eastAsia="en-GB"/>
        </w:rPr>
        <w:t xml:space="preserve"> tension around these spaces, as both a ‘home’ and </w:t>
      </w:r>
      <w:r w:rsidR="003A2D3D">
        <w:rPr>
          <w:rFonts w:ascii="Times New Roman" w:hAnsi="Times New Roman" w:cs="Times New Roman"/>
          <w:sz w:val="24"/>
          <w:szCs w:val="24"/>
          <w:lang w:eastAsia="en-GB"/>
        </w:rPr>
        <w:t xml:space="preserve">as a </w:t>
      </w:r>
      <w:r w:rsidR="00F74563" w:rsidRPr="00F74563">
        <w:rPr>
          <w:rFonts w:ascii="Times New Roman" w:hAnsi="Times New Roman" w:cs="Times New Roman"/>
          <w:sz w:val="24"/>
          <w:szCs w:val="24"/>
          <w:lang w:eastAsia="en-GB"/>
        </w:rPr>
        <w:t>regulated workplace</w:t>
      </w:r>
      <w:r w:rsidR="008477BA">
        <w:rPr>
          <w:rFonts w:ascii="Times New Roman" w:hAnsi="Times New Roman" w:cs="Times New Roman"/>
          <w:sz w:val="24"/>
          <w:szCs w:val="24"/>
          <w:lang w:eastAsia="en-GB"/>
        </w:rPr>
        <w:t xml:space="preserve">.  </w:t>
      </w:r>
      <w:bookmarkStart w:id="15" w:name="_Toc22809861"/>
    </w:p>
    <w:p w14:paraId="122FAE2A" w14:textId="45C77C08" w:rsidR="00D23446" w:rsidRDefault="00D23446">
      <w:pPr>
        <w:spacing w:line="480" w:lineRule="auto"/>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p>
    <w:p w14:paraId="6C69179B" w14:textId="156840E1" w:rsidR="00D3201D" w:rsidRDefault="00F021A7">
      <w:pPr>
        <w:spacing w:line="480" w:lineRule="auto"/>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Due to ethical considerations, it was not easy</w:t>
      </w:r>
      <w:r w:rsidR="00D3201D">
        <w:rPr>
          <w:rFonts w:ascii="Times New Roman" w:hAnsi="Times New Roman" w:cs="Times New Roman"/>
          <w:sz w:val="24"/>
          <w:szCs w:val="24"/>
          <w:lang w:eastAsia="en-GB"/>
        </w:rPr>
        <w:t xml:space="preserve"> to ascertain how </w:t>
      </w:r>
      <w:r w:rsidR="00160529">
        <w:rPr>
          <w:rFonts w:ascii="Times New Roman" w:hAnsi="Times New Roman" w:cs="Times New Roman"/>
          <w:sz w:val="24"/>
          <w:szCs w:val="24"/>
          <w:lang w:eastAsia="en-GB"/>
        </w:rPr>
        <w:t>decisions were made about clothing</w:t>
      </w:r>
      <w:r w:rsidR="00D3201D">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 No observations were allowed in resident</w:t>
      </w:r>
      <w:r w:rsidR="00F27710">
        <w:rPr>
          <w:rFonts w:ascii="Times New Roman" w:hAnsi="Times New Roman" w:cs="Times New Roman"/>
          <w:sz w:val="24"/>
          <w:szCs w:val="24"/>
          <w:lang w:eastAsia="en-GB"/>
        </w:rPr>
        <w:t>s’</w:t>
      </w:r>
      <w:r>
        <w:rPr>
          <w:rFonts w:ascii="Times New Roman" w:hAnsi="Times New Roman" w:cs="Times New Roman"/>
          <w:sz w:val="24"/>
          <w:szCs w:val="24"/>
          <w:lang w:eastAsia="en-GB"/>
        </w:rPr>
        <w:t xml:space="preserve"> room</w:t>
      </w:r>
      <w:r w:rsidR="00F27710">
        <w:rPr>
          <w:rFonts w:ascii="Times New Roman" w:hAnsi="Times New Roman" w:cs="Times New Roman"/>
          <w:sz w:val="24"/>
          <w:szCs w:val="24"/>
          <w:lang w:eastAsia="en-GB"/>
        </w:rPr>
        <w:t>s</w:t>
      </w:r>
      <w:r>
        <w:rPr>
          <w:rFonts w:ascii="Times New Roman" w:hAnsi="Times New Roman" w:cs="Times New Roman"/>
          <w:sz w:val="24"/>
          <w:szCs w:val="24"/>
          <w:lang w:eastAsia="en-GB"/>
        </w:rPr>
        <w:t xml:space="preserve">.  However, </w:t>
      </w:r>
      <w:r w:rsidR="00D3201D">
        <w:rPr>
          <w:rFonts w:ascii="Times New Roman" w:hAnsi="Times New Roman" w:cs="Times New Roman"/>
          <w:sz w:val="24"/>
          <w:szCs w:val="24"/>
          <w:lang w:eastAsia="en-GB"/>
        </w:rPr>
        <w:t>on one occasion</w:t>
      </w:r>
      <w:r>
        <w:rPr>
          <w:rFonts w:ascii="Times New Roman" w:hAnsi="Times New Roman" w:cs="Times New Roman"/>
          <w:sz w:val="24"/>
          <w:szCs w:val="24"/>
          <w:lang w:eastAsia="en-GB"/>
        </w:rPr>
        <w:t>,</w:t>
      </w:r>
      <w:r w:rsidR="00D3201D">
        <w:rPr>
          <w:rFonts w:ascii="Times New Roman" w:hAnsi="Times New Roman" w:cs="Times New Roman"/>
          <w:sz w:val="24"/>
          <w:szCs w:val="24"/>
          <w:lang w:eastAsia="en-GB"/>
        </w:rPr>
        <w:t xml:space="preserve"> Karen </w:t>
      </w:r>
      <w:r>
        <w:rPr>
          <w:rFonts w:ascii="Times New Roman" w:hAnsi="Times New Roman" w:cs="Times New Roman"/>
          <w:sz w:val="24"/>
          <w:szCs w:val="24"/>
          <w:lang w:eastAsia="en-GB"/>
        </w:rPr>
        <w:t xml:space="preserve">was asked </w:t>
      </w:r>
      <w:r w:rsidR="00D3201D">
        <w:rPr>
          <w:rFonts w:ascii="Times New Roman" w:hAnsi="Times New Roman" w:cs="Times New Roman"/>
          <w:sz w:val="24"/>
          <w:szCs w:val="24"/>
          <w:lang w:eastAsia="en-GB"/>
        </w:rPr>
        <w:t>if she</w:t>
      </w:r>
      <w:r>
        <w:rPr>
          <w:rFonts w:ascii="Times New Roman" w:hAnsi="Times New Roman" w:cs="Times New Roman"/>
          <w:sz w:val="24"/>
          <w:szCs w:val="24"/>
          <w:lang w:eastAsia="en-GB"/>
        </w:rPr>
        <w:t xml:space="preserve"> planned to </w:t>
      </w:r>
      <w:r w:rsidR="00D3201D">
        <w:rPr>
          <w:rFonts w:ascii="Times New Roman" w:hAnsi="Times New Roman" w:cs="Times New Roman"/>
          <w:sz w:val="24"/>
          <w:szCs w:val="24"/>
          <w:lang w:eastAsia="en-GB"/>
        </w:rPr>
        <w:t>attend the organised music session</w:t>
      </w:r>
      <w:r w:rsidR="00F869FE">
        <w:rPr>
          <w:rFonts w:ascii="Times New Roman" w:hAnsi="Times New Roman" w:cs="Times New Roman"/>
          <w:sz w:val="24"/>
          <w:szCs w:val="24"/>
          <w:lang w:eastAsia="en-GB"/>
        </w:rPr>
        <w:t xml:space="preserve">; </w:t>
      </w:r>
      <w:r w:rsidR="00D3201D">
        <w:rPr>
          <w:rFonts w:ascii="Times New Roman" w:hAnsi="Times New Roman" w:cs="Times New Roman"/>
          <w:sz w:val="24"/>
          <w:szCs w:val="24"/>
          <w:lang w:eastAsia="en-GB"/>
        </w:rPr>
        <w:t xml:space="preserve">she </w:t>
      </w:r>
      <w:r w:rsidR="00F869FE">
        <w:rPr>
          <w:rFonts w:ascii="Times New Roman" w:hAnsi="Times New Roman" w:cs="Times New Roman"/>
          <w:sz w:val="24"/>
          <w:szCs w:val="24"/>
          <w:lang w:eastAsia="en-GB"/>
        </w:rPr>
        <w:t xml:space="preserve">said she </w:t>
      </w:r>
      <w:r w:rsidR="00D3201D">
        <w:rPr>
          <w:rFonts w:ascii="Times New Roman" w:hAnsi="Times New Roman" w:cs="Times New Roman"/>
          <w:sz w:val="24"/>
          <w:szCs w:val="24"/>
          <w:lang w:eastAsia="en-GB"/>
        </w:rPr>
        <w:t>didn’t want to go i</w:t>
      </w:r>
      <w:r w:rsidR="00D3201D" w:rsidRPr="00D3201D">
        <w:rPr>
          <w:rFonts w:ascii="Times New Roman" w:hAnsi="Times New Roman" w:cs="Times New Roman"/>
          <w:sz w:val="24"/>
          <w:szCs w:val="24"/>
          <w:lang w:eastAsia="en-GB"/>
        </w:rPr>
        <w:t xml:space="preserve">n </w:t>
      </w:r>
      <w:r w:rsidR="00D3201D">
        <w:rPr>
          <w:rFonts w:ascii="Times New Roman" w:hAnsi="Times New Roman" w:cs="Times New Roman"/>
          <w:sz w:val="24"/>
          <w:szCs w:val="24"/>
          <w:lang w:eastAsia="en-GB"/>
        </w:rPr>
        <w:t xml:space="preserve">the clothes she </w:t>
      </w:r>
      <w:r w:rsidR="00F869FE">
        <w:rPr>
          <w:rFonts w:ascii="Times New Roman" w:hAnsi="Times New Roman" w:cs="Times New Roman"/>
          <w:sz w:val="24"/>
          <w:szCs w:val="24"/>
          <w:lang w:eastAsia="en-GB"/>
        </w:rPr>
        <w:t>was wearing</w:t>
      </w:r>
      <w:r w:rsidR="00D3201D">
        <w:rPr>
          <w:rFonts w:ascii="Times New Roman" w:hAnsi="Times New Roman" w:cs="Times New Roman"/>
          <w:sz w:val="24"/>
          <w:szCs w:val="24"/>
          <w:lang w:eastAsia="en-GB"/>
        </w:rPr>
        <w:t xml:space="preserve">. </w:t>
      </w:r>
      <w:r w:rsidR="00F869FE">
        <w:rPr>
          <w:rFonts w:ascii="Times New Roman" w:hAnsi="Times New Roman" w:cs="Times New Roman"/>
          <w:sz w:val="24"/>
          <w:szCs w:val="24"/>
          <w:lang w:eastAsia="en-GB"/>
        </w:rPr>
        <w:t xml:space="preserve"> </w:t>
      </w:r>
      <w:r w:rsidR="00D3201D">
        <w:rPr>
          <w:rFonts w:ascii="Times New Roman" w:hAnsi="Times New Roman" w:cs="Times New Roman"/>
          <w:sz w:val="24"/>
          <w:szCs w:val="24"/>
          <w:lang w:eastAsia="en-GB"/>
        </w:rPr>
        <w:t xml:space="preserve">She had on </w:t>
      </w:r>
      <w:r w:rsidR="00D3201D" w:rsidRPr="00D3201D">
        <w:rPr>
          <w:rFonts w:ascii="Times New Roman" w:hAnsi="Times New Roman" w:cs="Times New Roman"/>
          <w:sz w:val="24"/>
          <w:szCs w:val="24"/>
          <w:lang w:eastAsia="en-GB"/>
        </w:rPr>
        <w:t xml:space="preserve">a red cardigan </w:t>
      </w:r>
      <w:r w:rsidR="00D3201D">
        <w:rPr>
          <w:rFonts w:ascii="Times New Roman" w:hAnsi="Times New Roman" w:cs="Times New Roman"/>
          <w:sz w:val="24"/>
          <w:szCs w:val="24"/>
          <w:lang w:eastAsia="en-GB"/>
        </w:rPr>
        <w:t>that she did not like but ‘they’</w:t>
      </w:r>
      <w:r w:rsidR="00D3201D" w:rsidRPr="00D3201D">
        <w:rPr>
          <w:rFonts w:ascii="Times New Roman" w:hAnsi="Times New Roman" w:cs="Times New Roman"/>
          <w:sz w:val="24"/>
          <w:szCs w:val="24"/>
          <w:lang w:eastAsia="en-GB"/>
        </w:rPr>
        <w:t xml:space="preserve"> insisted she put </w:t>
      </w:r>
      <w:r w:rsidR="00F27710">
        <w:rPr>
          <w:rFonts w:ascii="Times New Roman" w:hAnsi="Times New Roman" w:cs="Times New Roman"/>
          <w:sz w:val="24"/>
          <w:szCs w:val="24"/>
          <w:lang w:eastAsia="en-GB"/>
        </w:rPr>
        <w:t>it o</w:t>
      </w:r>
      <w:r w:rsidR="00D3201D">
        <w:rPr>
          <w:rFonts w:ascii="Times New Roman" w:hAnsi="Times New Roman" w:cs="Times New Roman"/>
          <w:sz w:val="24"/>
          <w:szCs w:val="24"/>
          <w:lang w:eastAsia="en-GB"/>
        </w:rPr>
        <w:t xml:space="preserve">n, and </w:t>
      </w:r>
      <w:r w:rsidR="00F869FE">
        <w:rPr>
          <w:rFonts w:ascii="Times New Roman" w:hAnsi="Times New Roman" w:cs="Times New Roman"/>
          <w:sz w:val="24"/>
          <w:szCs w:val="24"/>
          <w:lang w:eastAsia="en-GB"/>
        </w:rPr>
        <w:t xml:space="preserve">a </w:t>
      </w:r>
      <w:r w:rsidR="00D3201D" w:rsidRPr="00D3201D">
        <w:rPr>
          <w:rFonts w:ascii="Times New Roman" w:hAnsi="Times New Roman" w:cs="Times New Roman"/>
          <w:sz w:val="24"/>
          <w:szCs w:val="24"/>
          <w:lang w:eastAsia="en-GB"/>
        </w:rPr>
        <w:t xml:space="preserve">floral skirt she </w:t>
      </w:r>
      <w:r w:rsidR="00F869FE">
        <w:rPr>
          <w:rFonts w:ascii="Times New Roman" w:hAnsi="Times New Roman" w:cs="Times New Roman"/>
          <w:sz w:val="24"/>
          <w:szCs w:val="24"/>
          <w:lang w:eastAsia="en-GB"/>
        </w:rPr>
        <w:t xml:space="preserve">said she </w:t>
      </w:r>
      <w:r w:rsidR="00D3201D" w:rsidRPr="00D3201D">
        <w:rPr>
          <w:rFonts w:ascii="Times New Roman" w:hAnsi="Times New Roman" w:cs="Times New Roman"/>
          <w:sz w:val="24"/>
          <w:szCs w:val="24"/>
          <w:lang w:eastAsia="en-GB"/>
        </w:rPr>
        <w:t xml:space="preserve">would not </w:t>
      </w:r>
      <w:r w:rsidR="001B2DE4">
        <w:rPr>
          <w:rFonts w:ascii="Times New Roman" w:hAnsi="Times New Roman" w:cs="Times New Roman"/>
          <w:sz w:val="24"/>
          <w:szCs w:val="24"/>
          <w:lang w:eastAsia="en-GB"/>
        </w:rPr>
        <w:t>have ch</w:t>
      </w:r>
      <w:r w:rsidR="00D3201D" w:rsidRPr="00D3201D">
        <w:rPr>
          <w:rFonts w:ascii="Times New Roman" w:hAnsi="Times New Roman" w:cs="Times New Roman"/>
          <w:sz w:val="24"/>
          <w:szCs w:val="24"/>
          <w:lang w:eastAsia="en-GB"/>
        </w:rPr>
        <w:t>ose</w:t>
      </w:r>
      <w:r w:rsidR="001B2DE4">
        <w:rPr>
          <w:rFonts w:ascii="Times New Roman" w:hAnsi="Times New Roman" w:cs="Times New Roman"/>
          <w:sz w:val="24"/>
          <w:szCs w:val="24"/>
          <w:lang w:eastAsia="en-GB"/>
        </w:rPr>
        <w:t>n</w:t>
      </w:r>
      <w:r w:rsidR="00D3201D" w:rsidRPr="00D3201D">
        <w:rPr>
          <w:rFonts w:ascii="Times New Roman" w:hAnsi="Times New Roman" w:cs="Times New Roman"/>
          <w:sz w:val="24"/>
          <w:szCs w:val="24"/>
          <w:lang w:eastAsia="en-GB"/>
        </w:rPr>
        <w:t xml:space="preserve"> to wear.</w:t>
      </w:r>
      <w:r w:rsidR="00F869FE">
        <w:rPr>
          <w:rFonts w:ascii="Times New Roman" w:hAnsi="Times New Roman" w:cs="Times New Roman"/>
          <w:sz w:val="24"/>
          <w:szCs w:val="24"/>
          <w:lang w:eastAsia="en-GB"/>
        </w:rPr>
        <w:t xml:space="preserve"> </w:t>
      </w:r>
      <w:r w:rsidR="00160529">
        <w:rPr>
          <w:rFonts w:ascii="Times New Roman" w:hAnsi="Times New Roman" w:cs="Times New Roman"/>
          <w:sz w:val="24"/>
          <w:szCs w:val="24"/>
          <w:lang w:eastAsia="en-GB"/>
        </w:rPr>
        <w:t xml:space="preserve">Karen </w:t>
      </w:r>
      <w:r w:rsidR="00E6129D">
        <w:rPr>
          <w:rFonts w:ascii="Times New Roman" w:hAnsi="Times New Roman" w:cs="Times New Roman"/>
          <w:sz w:val="24"/>
          <w:szCs w:val="24"/>
          <w:lang w:eastAsia="en-GB"/>
        </w:rPr>
        <w:t xml:space="preserve">independently </w:t>
      </w:r>
      <w:r w:rsidR="00160529">
        <w:rPr>
          <w:rFonts w:ascii="Times New Roman" w:hAnsi="Times New Roman" w:cs="Times New Roman"/>
          <w:sz w:val="24"/>
          <w:szCs w:val="24"/>
          <w:lang w:eastAsia="en-GB"/>
        </w:rPr>
        <w:t>changed her clothes regularly</w:t>
      </w:r>
      <w:r w:rsidR="00641468">
        <w:rPr>
          <w:rFonts w:ascii="Times New Roman" w:hAnsi="Times New Roman" w:cs="Times New Roman"/>
          <w:sz w:val="24"/>
          <w:szCs w:val="24"/>
          <w:lang w:eastAsia="en-GB"/>
        </w:rPr>
        <w:t xml:space="preserve"> throughout the day</w:t>
      </w:r>
      <w:r w:rsidR="00E6129D">
        <w:rPr>
          <w:rFonts w:ascii="Times New Roman" w:hAnsi="Times New Roman" w:cs="Times New Roman"/>
          <w:sz w:val="24"/>
          <w:szCs w:val="24"/>
          <w:lang w:eastAsia="en-GB"/>
        </w:rPr>
        <w:t>, with staff commenting ‘oh you’ve got changed again’</w:t>
      </w:r>
      <w:r w:rsidR="00641468">
        <w:rPr>
          <w:rFonts w:ascii="Times New Roman" w:hAnsi="Times New Roman" w:cs="Times New Roman"/>
          <w:sz w:val="24"/>
          <w:szCs w:val="24"/>
          <w:lang w:eastAsia="en-GB"/>
        </w:rPr>
        <w:t xml:space="preserve">. </w:t>
      </w:r>
      <w:r w:rsidR="00F869FE">
        <w:rPr>
          <w:rFonts w:ascii="Times New Roman" w:hAnsi="Times New Roman" w:cs="Times New Roman"/>
          <w:sz w:val="24"/>
          <w:szCs w:val="24"/>
          <w:lang w:eastAsia="en-GB"/>
        </w:rPr>
        <w:t xml:space="preserve"> </w:t>
      </w:r>
      <w:r w:rsidR="00641468">
        <w:rPr>
          <w:rFonts w:ascii="Times New Roman" w:hAnsi="Times New Roman" w:cs="Times New Roman"/>
          <w:sz w:val="24"/>
          <w:szCs w:val="24"/>
          <w:lang w:eastAsia="en-GB"/>
        </w:rPr>
        <w:t xml:space="preserve">This </w:t>
      </w:r>
      <w:r w:rsidR="00E6129D">
        <w:rPr>
          <w:rFonts w:ascii="Times New Roman" w:hAnsi="Times New Roman" w:cs="Times New Roman"/>
          <w:sz w:val="24"/>
          <w:szCs w:val="24"/>
          <w:lang w:eastAsia="en-GB"/>
        </w:rPr>
        <w:t>suggests she had</w:t>
      </w:r>
      <w:r w:rsidR="00160529">
        <w:rPr>
          <w:rFonts w:ascii="Times New Roman" w:hAnsi="Times New Roman" w:cs="Times New Roman"/>
          <w:sz w:val="24"/>
          <w:szCs w:val="24"/>
          <w:lang w:eastAsia="en-GB"/>
        </w:rPr>
        <w:t xml:space="preserve"> </w:t>
      </w:r>
      <w:r w:rsidR="00F869FE">
        <w:rPr>
          <w:rFonts w:ascii="Times New Roman" w:hAnsi="Times New Roman" w:cs="Times New Roman"/>
          <w:sz w:val="24"/>
          <w:szCs w:val="24"/>
          <w:lang w:eastAsia="en-GB"/>
        </w:rPr>
        <w:t xml:space="preserve">some </w:t>
      </w:r>
      <w:r w:rsidR="00160529">
        <w:rPr>
          <w:rFonts w:ascii="Times New Roman" w:hAnsi="Times New Roman" w:cs="Times New Roman"/>
          <w:sz w:val="24"/>
          <w:szCs w:val="24"/>
          <w:lang w:eastAsia="en-GB"/>
        </w:rPr>
        <w:t xml:space="preserve">freedom to access her clothes and </w:t>
      </w:r>
      <w:r w:rsidR="001B2DE4">
        <w:rPr>
          <w:rFonts w:ascii="Times New Roman" w:hAnsi="Times New Roman" w:cs="Times New Roman"/>
          <w:sz w:val="24"/>
          <w:szCs w:val="24"/>
          <w:lang w:eastAsia="en-GB"/>
        </w:rPr>
        <w:t>change them</w:t>
      </w:r>
      <w:r w:rsidR="00160529">
        <w:rPr>
          <w:rFonts w:ascii="Times New Roman" w:hAnsi="Times New Roman" w:cs="Times New Roman"/>
          <w:sz w:val="24"/>
          <w:szCs w:val="24"/>
          <w:lang w:eastAsia="en-GB"/>
        </w:rPr>
        <w:t xml:space="preserve"> as and when she pleased</w:t>
      </w:r>
      <w:r w:rsidR="00A248EC">
        <w:rPr>
          <w:rFonts w:ascii="Times New Roman" w:hAnsi="Times New Roman" w:cs="Times New Roman"/>
          <w:sz w:val="24"/>
          <w:szCs w:val="24"/>
          <w:lang w:eastAsia="en-GB"/>
        </w:rPr>
        <w:t>.</w:t>
      </w:r>
      <w:r w:rsidR="00160529">
        <w:rPr>
          <w:rFonts w:ascii="Times New Roman" w:hAnsi="Times New Roman" w:cs="Times New Roman"/>
          <w:sz w:val="24"/>
          <w:szCs w:val="24"/>
          <w:lang w:eastAsia="en-GB"/>
        </w:rPr>
        <w:t xml:space="preserve"> </w:t>
      </w:r>
    </w:p>
    <w:p w14:paraId="09D71E02" w14:textId="77777777" w:rsidR="00F869FE" w:rsidRDefault="00F869FE">
      <w:pPr>
        <w:spacing w:line="480" w:lineRule="auto"/>
        <w:rPr>
          <w:rFonts w:ascii="Times New Roman" w:hAnsi="Times New Roman" w:cs="Times New Roman"/>
          <w:sz w:val="24"/>
          <w:szCs w:val="24"/>
          <w:lang w:eastAsia="en-GB"/>
        </w:rPr>
      </w:pPr>
    </w:p>
    <w:p w14:paraId="5D9AE002" w14:textId="6B9078AD" w:rsidR="00F27710" w:rsidRDefault="006B4523">
      <w:pPr>
        <w:spacing w:line="480" w:lineRule="auto"/>
        <w:rPr>
          <w:rFonts w:ascii="Times New Roman" w:hAnsi="Times New Roman" w:cs="Times New Roman"/>
          <w:sz w:val="24"/>
          <w:szCs w:val="24"/>
          <w:lang w:eastAsia="en-GB"/>
        </w:rPr>
      </w:pPr>
      <w:r>
        <w:rPr>
          <w:rFonts w:ascii="Times New Roman" w:hAnsi="Times New Roman" w:cs="Times New Roman"/>
          <w:sz w:val="24"/>
          <w:szCs w:val="24"/>
          <w:lang w:eastAsia="en-GB"/>
        </w:rPr>
        <w:t xml:space="preserve">The </w:t>
      </w:r>
      <w:r w:rsidR="002E4002">
        <w:rPr>
          <w:rFonts w:ascii="Times New Roman" w:hAnsi="Times New Roman" w:cs="Times New Roman"/>
          <w:sz w:val="24"/>
          <w:szCs w:val="24"/>
          <w:lang w:eastAsia="en-GB"/>
        </w:rPr>
        <w:t>degree of control</w:t>
      </w:r>
      <w:r>
        <w:rPr>
          <w:rFonts w:ascii="Times New Roman" w:hAnsi="Times New Roman" w:cs="Times New Roman"/>
          <w:sz w:val="24"/>
          <w:szCs w:val="24"/>
          <w:lang w:eastAsia="en-GB"/>
        </w:rPr>
        <w:t xml:space="preserve"> </w:t>
      </w:r>
      <w:r w:rsidR="002E4002">
        <w:rPr>
          <w:rFonts w:ascii="Times New Roman" w:hAnsi="Times New Roman" w:cs="Times New Roman"/>
          <w:sz w:val="24"/>
          <w:szCs w:val="24"/>
          <w:lang w:eastAsia="en-GB"/>
        </w:rPr>
        <w:t xml:space="preserve">residents had over </w:t>
      </w:r>
      <w:r>
        <w:rPr>
          <w:rFonts w:ascii="Times New Roman" w:hAnsi="Times New Roman" w:cs="Times New Roman"/>
          <w:sz w:val="24"/>
          <w:szCs w:val="24"/>
          <w:lang w:eastAsia="en-GB"/>
        </w:rPr>
        <w:t>functional objects</w:t>
      </w:r>
      <w:r w:rsidR="002E4002">
        <w:rPr>
          <w:rFonts w:ascii="Times New Roman" w:hAnsi="Times New Roman" w:cs="Times New Roman"/>
          <w:sz w:val="24"/>
          <w:szCs w:val="24"/>
          <w:lang w:eastAsia="en-GB"/>
        </w:rPr>
        <w:t xml:space="preserve">, related to </w:t>
      </w:r>
      <w:r>
        <w:rPr>
          <w:rFonts w:ascii="Times New Roman" w:hAnsi="Times New Roman" w:cs="Times New Roman"/>
          <w:sz w:val="24"/>
          <w:szCs w:val="24"/>
          <w:lang w:eastAsia="en-GB"/>
        </w:rPr>
        <w:t xml:space="preserve">the </w:t>
      </w:r>
      <w:r w:rsidR="002E4002">
        <w:rPr>
          <w:rFonts w:ascii="Times New Roman" w:hAnsi="Times New Roman" w:cs="Times New Roman"/>
          <w:sz w:val="24"/>
          <w:szCs w:val="24"/>
          <w:lang w:eastAsia="en-GB"/>
        </w:rPr>
        <w:t xml:space="preserve">level of </w:t>
      </w:r>
      <w:r>
        <w:rPr>
          <w:rFonts w:ascii="Times New Roman" w:hAnsi="Times New Roman" w:cs="Times New Roman"/>
          <w:sz w:val="24"/>
          <w:szCs w:val="24"/>
          <w:lang w:eastAsia="en-GB"/>
        </w:rPr>
        <w:t xml:space="preserve">support </w:t>
      </w:r>
      <w:r w:rsidR="002E4002">
        <w:rPr>
          <w:rFonts w:ascii="Times New Roman" w:hAnsi="Times New Roman" w:cs="Times New Roman"/>
          <w:sz w:val="24"/>
          <w:szCs w:val="24"/>
          <w:lang w:eastAsia="en-GB"/>
        </w:rPr>
        <w:t xml:space="preserve">from </w:t>
      </w:r>
      <w:r w:rsidR="00FD5B9E">
        <w:rPr>
          <w:rFonts w:ascii="Times New Roman" w:hAnsi="Times New Roman" w:cs="Times New Roman"/>
          <w:sz w:val="24"/>
          <w:szCs w:val="24"/>
          <w:lang w:eastAsia="en-GB"/>
        </w:rPr>
        <w:t>staff</w:t>
      </w:r>
      <w:r>
        <w:rPr>
          <w:rFonts w:ascii="Times New Roman" w:hAnsi="Times New Roman" w:cs="Times New Roman"/>
          <w:sz w:val="24"/>
          <w:szCs w:val="24"/>
          <w:lang w:eastAsia="en-GB"/>
        </w:rPr>
        <w:t xml:space="preserve">.  For example, </w:t>
      </w:r>
      <w:r w:rsidR="00641468">
        <w:rPr>
          <w:rFonts w:ascii="Times New Roman" w:hAnsi="Times New Roman" w:cs="Times New Roman"/>
          <w:sz w:val="24"/>
          <w:szCs w:val="24"/>
          <w:lang w:eastAsia="en-GB"/>
        </w:rPr>
        <w:t xml:space="preserve">whilst </w:t>
      </w:r>
      <w:r>
        <w:rPr>
          <w:rFonts w:ascii="Times New Roman" w:hAnsi="Times New Roman" w:cs="Times New Roman"/>
          <w:sz w:val="24"/>
          <w:szCs w:val="24"/>
          <w:lang w:eastAsia="en-GB"/>
        </w:rPr>
        <w:t>Karen was able to use her w</w:t>
      </w:r>
      <w:r w:rsidR="00693F3A">
        <w:rPr>
          <w:rFonts w:ascii="Times New Roman" w:hAnsi="Times New Roman" w:cs="Times New Roman"/>
          <w:sz w:val="24"/>
          <w:szCs w:val="24"/>
          <w:lang w:eastAsia="en-GB"/>
        </w:rPr>
        <w:t>ooden walking stick covered in Scandinavian badges</w:t>
      </w:r>
      <w:r w:rsidR="00641468">
        <w:rPr>
          <w:rFonts w:ascii="Times New Roman" w:hAnsi="Times New Roman" w:cs="Times New Roman"/>
          <w:sz w:val="24"/>
          <w:szCs w:val="24"/>
          <w:lang w:eastAsia="en-GB"/>
        </w:rPr>
        <w:t xml:space="preserve"> and carry her </w:t>
      </w:r>
      <w:r w:rsidR="00693F3A">
        <w:rPr>
          <w:rFonts w:ascii="Times New Roman" w:hAnsi="Times New Roman" w:cs="Times New Roman"/>
          <w:sz w:val="24"/>
          <w:szCs w:val="24"/>
          <w:lang w:eastAsia="en-GB"/>
        </w:rPr>
        <w:t>daily newspaper around the home</w:t>
      </w:r>
      <w:r w:rsidR="00641468">
        <w:rPr>
          <w:rFonts w:ascii="Times New Roman" w:hAnsi="Times New Roman" w:cs="Times New Roman"/>
          <w:sz w:val="24"/>
          <w:szCs w:val="24"/>
          <w:lang w:eastAsia="en-GB"/>
        </w:rPr>
        <w:t>,</w:t>
      </w:r>
      <w:r w:rsidR="00693F3A">
        <w:rPr>
          <w:rFonts w:ascii="Times New Roman" w:hAnsi="Times New Roman" w:cs="Times New Roman"/>
          <w:sz w:val="24"/>
          <w:szCs w:val="24"/>
          <w:lang w:eastAsia="en-GB"/>
        </w:rPr>
        <w:t xml:space="preserve"> </w:t>
      </w:r>
      <w:r w:rsidR="002E4002">
        <w:rPr>
          <w:rFonts w:ascii="Times New Roman" w:hAnsi="Times New Roman" w:cs="Times New Roman"/>
          <w:sz w:val="24"/>
          <w:szCs w:val="24"/>
          <w:lang w:eastAsia="en-GB"/>
        </w:rPr>
        <w:t xml:space="preserve">staff did not allow her </w:t>
      </w:r>
      <w:r w:rsidR="00A248EC">
        <w:rPr>
          <w:rFonts w:ascii="Times New Roman" w:hAnsi="Times New Roman" w:cs="Times New Roman"/>
          <w:sz w:val="24"/>
          <w:szCs w:val="24"/>
          <w:lang w:eastAsia="en-GB"/>
        </w:rPr>
        <w:t>curling tongs.</w:t>
      </w:r>
      <w:r w:rsidR="0035546B">
        <w:rPr>
          <w:rFonts w:ascii="Times New Roman" w:hAnsi="Times New Roman" w:cs="Times New Roman"/>
          <w:sz w:val="24"/>
          <w:szCs w:val="24"/>
          <w:lang w:eastAsia="en-GB"/>
        </w:rPr>
        <w:t xml:space="preserve"> </w:t>
      </w:r>
      <w:r w:rsidR="002E4002">
        <w:rPr>
          <w:rFonts w:ascii="Times New Roman" w:hAnsi="Times New Roman" w:cs="Times New Roman"/>
          <w:sz w:val="24"/>
          <w:szCs w:val="24"/>
          <w:lang w:eastAsia="en-GB"/>
        </w:rPr>
        <w:t xml:space="preserve"> </w:t>
      </w:r>
      <w:r w:rsidR="0035546B">
        <w:rPr>
          <w:rFonts w:ascii="Times New Roman" w:hAnsi="Times New Roman" w:cs="Times New Roman"/>
          <w:sz w:val="24"/>
          <w:szCs w:val="24"/>
          <w:lang w:eastAsia="en-GB"/>
        </w:rPr>
        <w:t xml:space="preserve">Karen </w:t>
      </w:r>
      <w:r w:rsidR="00693F3A">
        <w:rPr>
          <w:rFonts w:ascii="Times New Roman" w:hAnsi="Times New Roman" w:cs="Times New Roman"/>
          <w:sz w:val="24"/>
          <w:szCs w:val="24"/>
          <w:lang w:eastAsia="en-GB"/>
        </w:rPr>
        <w:t>often comment</w:t>
      </w:r>
      <w:r w:rsidR="00580EB7">
        <w:rPr>
          <w:rFonts w:ascii="Times New Roman" w:hAnsi="Times New Roman" w:cs="Times New Roman"/>
          <w:sz w:val="24"/>
          <w:szCs w:val="24"/>
          <w:lang w:eastAsia="en-GB"/>
        </w:rPr>
        <w:t>ed</w:t>
      </w:r>
      <w:r w:rsidR="00693F3A">
        <w:rPr>
          <w:rFonts w:ascii="Times New Roman" w:hAnsi="Times New Roman" w:cs="Times New Roman"/>
          <w:sz w:val="24"/>
          <w:szCs w:val="24"/>
          <w:lang w:eastAsia="en-GB"/>
        </w:rPr>
        <w:t xml:space="preserve"> on </w:t>
      </w:r>
      <w:r w:rsidR="00A11BF4">
        <w:rPr>
          <w:rFonts w:ascii="Times New Roman" w:hAnsi="Times New Roman" w:cs="Times New Roman"/>
          <w:sz w:val="24"/>
          <w:szCs w:val="24"/>
          <w:lang w:eastAsia="en-GB"/>
        </w:rPr>
        <w:t xml:space="preserve">how she would like to style her hair: </w:t>
      </w:r>
    </w:p>
    <w:p w14:paraId="62EF7660" w14:textId="63D898D3" w:rsidR="00F869FE" w:rsidRDefault="00F869FE">
      <w:pPr>
        <w:spacing w:line="480" w:lineRule="auto"/>
        <w:rPr>
          <w:rFonts w:ascii="Times New Roman" w:hAnsi="Times New Roman" w:cs="Times New Roman"/>
          <w:sz w:val="24"/>
          <w:szCs w:val="24"/>
          <w:lang w:eastAsia="en-GB"/>
        </w:rPr>
      </w:pPr>
    </w:p>
    <w:p w14:paraId="18F6178F" w14:textId="7AD5E317" w:rsidR="00F869FE" w:rsidRDefault="00693F3A">
      <w:pPr>
        <w:spacing w:line="480" w:lineRule="auto"/>
        <w:ind w:left="567" w:right="946"/>
        <w:rPr>
          <w:rFonts w:ascii="Times New Roman" w:hAnsi="Times New Roman" w:cs="Times New Roman"/>
          <w:i/>
          <w:sz w:val="24"/>
          <w:szCs w:val="24"/>
          <w:lang w:eastAsia="en-GB"/>
        </w:rPr>
      </w:pPr>
      <w:r w:rsidRPr="0098311D">
        <w:rPr>
          <w:rFonts w:ascii="Times New Roman" w:hAnsi="Times New Roman" w:cs="Times New Roman"/>
          <w:i/>
          <w:sz w:val="24"/>
          <w:szCs w:val="24"/>
          <w:lang w:eastAsia="en-GB"/>
        </w:rPr>
        <w:t>“</w:t>
      </w:r>
      <w:proofErr w:type="gramStart"/>
      <w:r w:rsidRPr="0098311D">
        <w:rPr>
          <w:rFonts w:ascii="Times New Roman" w:hAnsi="Times New Roman" w:cs="Times New Roman"/>
          <w:i/>
          <w:sz w:val="24"/>
          <w:szCs w:val="24"/>
          <w:lang w:eastAsia="en-GB"/>
        </w:rPr>
        <w:t>O</w:t>
      </w:r>
      <w:r w:rsidR="006B4523" w:rsidRPr="0098311D">
        <w:rPr>
          <w:rFonts w:ascii="Times New Roman" w:hAnsi="Times New Roman" w:cs="Times New Roman"/>
          <w:i/>
          <w:sz w:val="24"/>
          <w:szCs w:val="24"/>
          <w:lang w:eastAsia="en-GB"/>
        </w:rPr>
        <w:t>h</w:t>
      </w:r>
      <w:proofErr w:type="gramEnd"/>
      <w:r w:rsidR="006B4523" w:rsidRPr="0098311D">
        <w:rPr>
          <w:rFonts w:ascii="Times New Roman" w:hAnsi="Times New Roman" w:cs="Times New Roman"/>
          <w:i/>
          <w:sz w:val="24"/>
          <w:szCs w:val="24"/>
          <w:lang w:eastAsia="en-GB"/>
        </w:rPr>
        <w:t xml:space="preserve"> I would love to have something to do my hair, I like it </w:t>
      </w:r>
      <w:r w:rsidR="00580EB7" w:rsidRPr="0098311D">
        <w:rPr>
          <w:rFonts w:ascii="Times New Roman" w:hAnsi="Times New Roman" w:cs="Times New Roman"/>
          <w:i/>
          <w:sz w:val="24"/>
          <w:szCs w:val="24"/>
          <w:lang w:eastAsia="en-GB"/>
        </w:rPr>
        <w:t>curled, I want my curling tongs</w:t>
      </w:r>
      <w:r w:rsidR="006B4523" w:rsidRPr="0098311D">
        <w:rPr>
          <w:rFonts w:ascii="Times New Roman" w:hAnsi="Times New Roman" w:cs="Times New Roman"/>
          <w:i/>
          <w:sz w:val="24"/>
          <w:szCs w:val="24"/>
          <w:lang w:eastAsia="en-GB"/>
        </w:rPr>
        <w:t xml:space="preserve"> that is what would do it.</w:t>
      </w:r>
      <w:r w:rsidRPr="0098311D">
        <w:rPr>
          <w:rFonts w:ascii="Times New Roman" w:hAnsi="Times New Roman" w:cs="Times New Roman"/>
          <w:i/>
          <w:sz w:val="24"/>
          <w:szCs w:val="24"/>
          <w:lang w:eastAsia="en-GB"/>
        </w:rPr>
        <w:t>” (Observation)</w:t>
      </w:r>
    </w:p>
    <w:p w14:paraId="7A75F0E6" w14:textId="77777777" w:rsidR="00F27710" w:rsidRPr="0098311D" w:rsidRDefault="00F27710">
      <w:pPr>
        <w:spacing w:line="480" w:lineRule="auto"/>
        <w:ind w:left="567" w:right="946"/>
        <w:rPr>
          <w:rFonts w:ascii="Times New Roman" w:hAnsi="Times New Roman" w:cs="Times New Roman"/>
          <w:i/>
          <w:sz w:val="24"/>
          <w:szCs w:val="24"/>
          <w:lang w:eastAsia="en-GB"/>
        </w:rPr>
      </w:pPr>
    </w:p>
    <w:p w14:paraId="307F2390" w14:textId="6E210BE8" w:rsidR="00CC560A" w:rsidRDefault="00654EB7">
      <w:pPr>
        <w:spacing w:line="480" w:lineRule="auto"/>
        <w:rPr>
          <w:rFonts w:ascii="Times New Roman" w:hAnsi="Times New Roman" w:cs="Times New Roman"/>
          <w:sz w:val="24"/>
          <w:szCs w:val="24"/>
          <w:lang w:eastAsia="en-GB"/>
        </w:rPr>
      </w:pPr>
      <w:r>
        <w:rPr>
          <w:rFonts w:ascii="Times New Roman" w:hAnsi="Times New Roman" w:cs="Times New Roman"/>
          <w:sz w:val="24"/>
          <w:szCs w:val="24"/>
          <w:lang w:eastAsia="en-GB"/>
        </w:rPr>
        <w:t xml:space="preserve">Karen </w:t>
      </w:r>
      <w:r w:rsidR="002E4002">
        <w:rPr>
          <w:rFonts w:ascii="Times New Roman" w:hAnsi="Times New Roman" w:cs="Times New Roman"/>
          <w:sz w:val="24"/>
          <w:szCs w:val="24"/>
          <w:lang w:eastAsia="en-GB"/>
        </w:rPr>
        <w:t xml:space="preserve">asked </w:t>
      </w:r>
      <w:r w:rsidR="00F27710">
        <w:rPr>
          <w:rFonts w:ascii="Times New Roman" w:hAnsi="Times New Roman" w:cs="Times New Roman"/>
          <w:sz w:val="24"/>
          <w:szCs w:val="24"/>
          <w:lang w:eastAsia="en-GB"/>
        </w:rPr>
        <w:t>for curling tongs</w:t>
      </w:r>
      <w:r w:rsidR="00F70BA9">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w:t>
      </w:r>
      <w:r w:rsidR="002E4002">
        <w:rPr>
          <w:rFonts w:ascii="Times New Roman" w:hAnsi="Times New Roman" w:cs="Times New Roman"/>
          <w:sz w:val="24"/>
          <w:szCs w:val="24"/>
          <w:lang w:eastAsia="en-GB"/>
        </w:rPr>
        <w:t xml:space="preserve">but </w:t>
      </w:r>
      <w:r w:rsidR="00A11BF4">
        <w:rPr>
          <w:rFonts w:ascii="Times New Roman" w:hAnsi="Times New Roman" w:cs="Times New Roman"/>
          <w:sz w:val="24"/>
          <w:szCs w:val="24"/>
          <w:lang w:eastAsia="en-GB"/>
        </w:rPr>
        <w:t xml:space="preserve">staff </w:t>
      </w:r>
      <w:r>
        <w:rPr>
          <w:rFonts w:ascii="Times New Roman" w:hAnsi="Times New Roman" w:cs="Times New Roman"/>
          <w:sz w:val="24"/>
          <w:szCs w:val="24"/>
          <w:lang w:eastAsia="en-GB"/>
        </w:rPr>
        <w:t>viewed</w:t>
      </w:r>
      <w:r w:rsidR="00A11BF4">
        <w:rPr>
          <w:rFonts w:ascii="Times New Roman" w:hAnsi="Times New Roman" w:cs="Times New Roman"/>
          <w:sz w:val="24"/>
          <w:szCs w:val="24"/>
          <w:lang w:eastAsia="en-GB"/>
        </w:rPr>
        <w:t xml:space="preserve"> this item as risky</w:t>
      </w:r>
      <w:r w:rsidR="002E4002">
        <w:rPr>
          <w:rFonts w:ascii="Times New Roman" w:hAnsi="Times New Roman" w:cs="Times New Roman"/>
          <w:sz w:val="24"/>
          <w:szCs w:val="24"/>
          <w:lang w:eastAsia="en-GB"/>
        </w:rPr>
        <w:t xml:space="preserve">; they </w:t>
      </w:r>
      <w:r w:rsidR="00A11BF4">
        <w:rPr>
          <w:rFonts w:ascii="Times New Roman" w:hAnsi="Times New Roman" w:cs="Times New Roman"/>
          <w:sz w:val="24"/>
          <w:szCs w:val="24"/>
          <w:lang w:eastAsia="en-GB"/>
        </w:rPr>
        <w:t>thought</w:t>
      </w:r>
      <w:r w:rsidR="002E4002">
        <w:rPr>
          <w:rFonts w:ascii="Times New Roman" w:hAnsi="Times New Roman" w:cs="Times New Roman"/>
          <w:sz w:val="24"/>
          <w:szCs w:val="24"/>
          <w:lang w:eastAsia="en-GB"/>
        </w:rPr>
        <w:t xml:space="preserve"> </w:t>
      </w:r>
      <w:r w:rsidR="00F70BA9">
        <w:rPr>
          <w:rFonts w:ascii="Times New Roman" w:hAnsi="Times New Roman" w:cs="Times New Roman"/>
          <w:sz w:val="24"/>
          <w:szCs w:val="24"/>
          <w:lang w:eastAsia="en-GB"/>
        </w:rPr>
        <w:t xml:space="preserve">she </w:t>
      </w:r>
      <w:r w:rsidR="00C7268A">
        <w:rPr>
          <w:rFonts w:ascii="Times New Roman" w:hAnsi="Times New Roman" w:cs="Times New Roman"/>
          <w:sz w:val="24"/>
          <w:szCs w:val="24"/>
          <w:lang w:eastAsia="en-GB"/>
        </w:rPr>
        <w:t xml:space="preserve">might </w:t>
      </w:r>
      <w:r w:rsidR="00641468">
        <w:rPr>
          <w:rFonts w:ascii="Times New Roman" w:hAnsi="Times New Roman" w:cs="Times New Roman"/>
          <w:sz w:val="24"/>
          <w:szCs w:val="24"/>
          <w:lang w:eastAsia="en-GB"/>
        </w:rPr>
        <w:t xml:space="preserve">burn </w:t>
      </w:r>
      <w:r w:rsidR="00C7268A">
        <w:rPr>
          <w:rFonts w:ascii="Times New Roman" w:hAnsi="Times New Roman" w:cs="Times New Roman"/>
          <w:sz w:val="24"/>
          <w:szCs w:val="24"/>
          <w:lang w:eastAsia="en-GB"/>
        </w:rPr>
        <w:t xml:space="preserve">herself, or </w:t>
      </w:r>
      <w:r w:rsidR="004B110D">
        <w:rPr>
          <w:rFonts w:ascii="Times New Roman" w:hAnsi="Times New Roman" w:cs="Times New Roman"/>
          <w:sz w:val="24"/>
          <w:szCs w:val="24"/>
          <w:lang w:eastAsia="en-GB"/>
        </w:rPr>
        <w:t xml:space="preserve">another resident </w:t>
      </w:r>
      <w:r w:rsidR="00A11BF4">
        <w:rPr>
          <w:rFonts w:ascii="Times New Roman" w:hAnsi="Times New Roman" w:cs="Times New Roman"/>
          <w:sz w:val="24"/>
          <w:szCs w:val="24"/>
          <w:lang w:eastAsia="en-GB"/>
        </w:rPr>
        <w:t>as they frequently walked into each other’s rooms.</w:t>
      </w:r>
      <w:r w:rsidR="00C7268A">
        <w:rPr>
          <w:rFonts w:ascii="Times New Roman" w:hAnsi="Times New Roman" w:cs="Times New Roman"/>
          <w:sz w:val="24"/>
          <w:szCs w:val="24"/>
          <w:lang w:eastAsia="en-GB"/>
        </w:rPr>
        <w:t xml:space="preserve">  Instead, </w:t>
      </w:r>
      <w:r w:rsidR="00CC560A">
        <w:rPr>
          <w:rFonts w:ascii="Times New Roman" w:hAnsi="Times New Roman" w:cs="Times New Roman"/>
          <w:sz w:val="24"/>
          <w:szCs w:val="24"/>
          <w:lang w:eastAsia="en-GB"/>
        </w:rPr>
        <w:t xml:space="preserve">staff provided </w:t>
      </w:r>
      <w:r w:rsidR="00580EB7">
        <w:rPr>
          <w:rFonts w:ascii="Times New Roman" w:hAnsi="Times New Roman" w:cs="Times New Roman"/>
          <w:sz w:val="24"/>
          <w:szCs w:val="24"/>
          <w:lang w:eastAsia="en-GB"/>
        </w:rPr>
        <w:t>Karen with</w:t>
      </w:r>
      <w:r w:rsidR="00CC560A" w:rsidRPr="00CC560A">
        <w:rPr>
          <w:rFonts w:ascii="Times New Roman" w:hAnsi="Times New Roman" w:cs="Times New Roman"/>
          <w:sz w:val="24"/>
          <w:szCs w:val="24"/>
          <w:lang w:eastAsia="en-GB"/>
        </w:rPr>
        <w:t xml:space="preserve"> plastic curlers</w:t>
      </w:r>
      <w:r w:rsidR="002E4002">
        <w:rPr>
          <w:rFonts w:ascii="Times New Roman" w:hAnsi="Times New Roman" w:cs="Times New Roman"/>
          <w:sz w:val="24"/>
          <w:szCs w:val="24"/>
          <w:lang w:eastAsia="en-GB"/>
        </w:rPr>
        <w:t>, which she</w:t>
      </w:r>
      <w:r w:rsidR="00CC560A" w:rsidRPr="00CC560A">
        <w:rPr>
          <w:rFonts w:ascii="Times New Roman" w:hAnsi="Times New Roman" w:cs="Times New Roman"/>
          <w:sz w:val="24"/>
          <w:szCs w:val="24"/>
          <w:lang w:eastAsia="en-GB"/>
        </w:rPr>
        <w:t xml:space="preserve"> </w:t>
      </w:r>
      <w:r w:rsidR="00CC560A">
        <w:rPr>
          <w:rFonts w:ascii="Times New Roman" w:hAnsi="Times New Roman" w:cs="Times New Roman"/>
          <w:sz w:val="24"/>
          <w:szCs w:val="24"/>
          <w:lang w:eastAsia="en-GB"/>
        </w:rPr>
        <w:t>found d</w:t>
      </w:r>
      <w:r w:rsidR="00CC560A" w:rsidRPr="00CC560A">
        <w:rPr>
          <w:rFonts w:ascii="Times New Roman" w:hAnsi="Times New Roman" w:cs="Times New Roman"/>
          <w:sz w:val="24"/>
          <w:szCs w:val="24"/>
          <w:lang w:eastAsia="en-GB"/>
        </w:rPr>
        <w:t xml:space="preserve">ifficult to use. </w:t>
      </w:r>
      <w:r w:rsidR="002E4002">
        <w:rPr>
          <w:rFonts w:ascii="Times New Roman" w:hAnsi="Times New Roman" w:cs="Times New Roman"/>
          <w:sz w:val="24"/>
          <w:szCs w:val="24"/>
          <w:lang w:eastAsia="en-GB"/>
        </w:rPr>
        <w:t xml:space="preserve"> </w:t>
      </w:r>
      <w:r w:rsidR="00CC560A">
        <w:rPr>
          <w:rFonts w:ascii="Times New Roman" w:hAnsi="Times New Roman" w:cs="Times New Roman"/>
          <w:sz w:val="24"/>
          <w:szCs w:val="24"/>
          <w:lang w:eastAsia="en-GB"/>
        </w:rPr>
        <w:t>T</w:t>
      </w:r>
      <w:r w:rsidR="00F70BA9">
        <w:rPr>
          <w:rFonts w:ascii="Times New Roman" w:hAnsi="Times New Roman" w:cs="Times New Roman"/>
          <w:sz w:val="24"/>
          <w:szCs w:val="24"/>
          <w:lang w:eastAsia="en-GB"/>
        </w:rPr>
        <w:t>h</w:t>
      </w:r>
      <w:r w:rsidR="002E4002">
        <w:rPr>
          <w:rFonts w:ascii="Times New Roman" w:hAnsi="Times New Roman" w:cs="Times New Roman"/>
          <w:sz w:val="24"/>
          <w:szCs w:val="24"/>
          <w:lang w:eastAsia="en-GB"/>
        </w:rPr>
        <w:t>is shows how</w:t>
      </w:r>
      <w:r w:rsidR="00F70BA9">
        <w:rPr>
          <w:rFonts w:ascii="Times New Roman" w:hAnsi="Times New Roman" w:cs="Times New Roman"/>
          <w:sz w:val="24"/>
          <w:szCs w:val="24"/>
          <w:lang w:eastAsia="en-GB"/>
        </w:rPr>
        <w:t xml:space="preserve"> </w:t>
      </w:r>
      <w:r w:rsidR="002E4002">
        <w:rPr>
          <w:rFonts w:ascii="Times New Roman" w:hAnsi="Times New Roman" w:cs="Times New Roman"/>
          <w:sz w:val="24"/>
          <w:szCs w:val="24"/>
          <w:lang w:eastAsia="en-GB"/>
        </w:rPr>
        <w:t xml:space="preserve">perceptions of </w:t>
      </w:r>
      <w:r w:rsidR="00F70BA9">
        <w:rPr>
          <w:rFonts w:ascii="Times New Roman" w:hAnsi="Times New Roman" w:cs="Times New Roman"/>
          <w:sz w:val="24"/>
          <w:szCs w:val="24"/>
          <w:lang w:eastAsia="en-GB"/>
        </w:rPr>
        <w:t>risk</w:t>
      </w:r>
      <w:r w:rsidR="00CC560A">
        <w:rPr>
          <w:rFonts w:ascii="Times New Roman" w:hAnsi="Times New Roman" w:cs="Times New Roman"/>
          <w:sz w:val="24"/>
          <w:szCs w:val="24"/>
          <w:lang w:eastAsia="en-GB"/>
        </w:rPr>
        <w:t xml:space="preserve"> can </w:t>
      </w:r>
      <w:r w:rsidR="00856298">
        <w:rPr>
          <w:rFonts w:ascii="Times New Roman" w:hAnsi="Times New Roman" w:cs="Times New Roman"/>
          <w:sz w:val="24"/>
          <w:szCs w:val="24"/>
          <w:lang w:eastAsia="en-GB"/>
        </w:rPr>
        <w:t xml:space="preserve">act as a barrier </w:t>
      </w:r>
      <w:r w:rsidR="00CC560A">
        <w:rPr>
          <w:rFonts w:ascii="Times New Roman" w:hAnsi="Times New Roman" w:cs="Times New Roman"/>
          <w:sz w:val="24"/>
          <w:szCs w:val="24"/>
          <w:lang w:eastAsia="en-GB"/>
        </w:rPr>
        <w:t>to citizenship</w:t>
      </w:r>
      <w:r w:rsidR="002E4002">
        <w:rPr>
          <w:rFonts w:ascii="Times New Roman" w:hAnsi="Times New Roman" w:cs="Times New Roman"/>
          <w:sz w:val="24"/>
          <w:szCs w:val="24"/>
          <w:lang w:eastAsia="en-GB"/>
        </w:rPr>
        <w:t xml:space="preserve"> in a care home context (Buse and Twigg, 2014)</w:t>
      </w:r>
      <w:r w:rsidR="00856298">
        <w:rPr>
          <w:rFonts w:ascii="Times New Roman" w:hAnsi="Times New Roman" w:cs="Times New Roman"/>
          <w:sz w:val="24"/>
          <w:szCs w:val="24"/>
          <w:lang w:eastAsia="en-GB"/>
        </w:rPr>
        <w:t xml:space="preserve">. </w:t>
      </w:r>
    </w:p>
    <w:p w14:paraId="5D84576F" w14:textId="590DDFF4" w:rsidR="002E4002" w:rsidRDefault="002E4002">
      <w:pPr>
        <w:spacing w:line="480" w:lineRule="auto"/>
        <w:rPr>
          <w:rFonts w:ascii="Times New Roman" w:hAnsi="Times New Roman" w:cs="Times New Roman"/>
          <w:sz w:val="24"/>
          <w:szCs w:val="24"/>
          <w:lang w:eastAsia="en-GB"/>
        </w:rPr>
      </w:pPr>
    </w:p>
    <w:p w14:paraId="28149BC0" w14:textId="6FF66436" w:rsidR="00704A77" w:rsidRDefault="00441961">
      <w:pPr>
        <w:spacing w:line="480" w:lineRule="auto"/>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 xml:space="preserve"> </w:t>
      </w:r>
      <w:r w:rsidR="00592097">
        <w:rPr>
          <w:rFonts w:ascii="Times New Roman" w:hAnsi="Times New Roman" w:cs="Times New Roman"/>
          <w:sz w:val="24"/>
          <w:szCs w:val="24"/>
          <w:lang w:eastAsia="en-GB"/>
        </w:rPr>
        <w:t>An expression of material citizenship was observed in the seating arrangements in the communal areas.  Residents would</w:t>
      </w:r>
      <w:r>
        <w:rPr>
          <w:rFonts w:ascii="Times New Roman" w:hAnsi="Times New Roman" w:cs="Times New Roman"/>
          <w:sz w:val="24"/>
          <w:szCs w:val="24"/>
          <w:lang w:eastAsia="en-GB"/>
        </w:rPr>
        <w:t xml:space="preserve"> </w:t>
      </w:r>
      <w:r w:rsidR="00592097">
        <w:rPr>
          <w:rFonts w:ascii="Times New Roman" w:hAnsi="Times New Roman" w:cs="Times New Roman"/>
          <w:sz w:val="24"/>
          <w:szCs w:val="24"/>
          <w:lang w:eastAsia="en-GB"/>
        </w:rPr>
        <w:t>‘</w:t>
      </w:r>
      <w:r w:rsidR="004364EE">
        <w:rPr>
          <w:rFonts w:ascii="Times New Roman" w:hAnsi="Times New Roman" w:cs="Times New Roman"/>
          <w:sz w:val="24"/>
          <w:szCs w:val="24"/>
          <w:lang w:eastAsia="en-GB"/>
        </w:rPr>
        <w:t>claim</w:t>
      </w:r>
      <w:r w:rsidR="00592097">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w:t>
      </w:r>
      <w:r w:rsidR="00CC560A">
        <w:rPr>
          <w:rFonts w:ascii="Times New Roman" w:hAnsi="Times New Roman" w:cs="Times New Roman"/>
          <w:sz w:val="24"/>
          <w:szCs w:val="24"/>
          <w:lang w:eastAsia="en-GB"/>
        </w:rPr>
        <w:t xml:space="preserve">lounge </w:t>
      </w:r>
      <w:r w:rsidR="00F27710">
        <w:rPr>
          <w:rFonts w:ascii="Times New Roman" w:hAnsi="Times New Roman" w:cs="Times New Roman"/>
          <w:sz w:val="24"/>
          <w:szCs w:val="24"/>
          <w:lang w:eastAsia="en-GB"/>
        </w:rPr>
        <w:t>chairs</w:t>
      </w:r>
      <w:r w:rsidR="00F71067">
        <w:rPr>
          <w:rFonts w:ascii="Times New Roman" w:hAnsi="Times New Roman" w:cs="Times New Roman"/>
          <w:sz w:val="24"/>
          <w:szCs w:val="24"/>
          <w:lang w:eastAsia="en-GB"/>
        </w:rPr>
        <w:t>, that belonged to the home</w:t>
      </w:r>
      <w:r w:rsidR="00F27710">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for themselves</w:t>
      </w:r>
      <w:r w:rsidR="00F71067">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w:t>
      </w:r>
      <w:r w:rsidR="004B110D">
        <w:rPr>
          <w:rFonts w:ascii="Times New Roman" w:hAnsi="Times New Roman" w:cs="Times New Roman"/>
          <w:sz w:val="24"/>
          <w:szCs w:val="24"/>
          <w:lang w:eastAsia="en-GB"/>
        </w:rPr>
        <w:t>Bill, a member of</w:t>
      </w:r>
      <w:r w:rsidR="00396B61">
        <w:rPr>
          <w:rFonts w:ascii="Times New Roman" w:hAnsi="Times New Roman" w:cs="Times New Roman"/>
          <w:sz w:val="24"/>
          <w:szCs w:val="24"/>
          <w:lang w:eastAsia="en-GB"/>
        </w:rPr>
        <w:t xml:space="preserve"> staff</w:t>
      </w:r>
      <w:r w:rsidR="00CC560A">
        <w:rPr>
          <w:rFonts w:ascii="Times New Roman" w:hAnsi="Times New Roman" w:cs="Times New Roman"/>
          <w:sz w:val="24"/>
          <w:szCs w:val="24"/>
          <w:lang w:eastAsia="en-GB"/>
        </w:rPr>
        <w:t>,</w:t>
      </w:r>
      <w:r w:rsidR="00396B61">
        <w:rPr>
          <w:rFonts w:ascii="Times New Roman" w:hAnsi="Times New Roman" w:cs="Times New Roman"/>
          <w:sz w:val="24"/>
          <w:szCs w:val="24"/>
          <w:lang w:eastAsia="en-GB"/>
        </w:rPr>
        <w:t xml:space="preserve"> explained that a lack of </w:t>
      </w:r>
      <w:r w:rsidR="00FA12ED">
        <w:rPr>
          <w:rFonts w:ascii="Times New Roman" w:hAnsi="Times New Roman" w:cs="Times New Roman"/>
          <w:sz w:val="24"/>
          <w:szCs w:val="24"/>
          <w:lang w:eastAsia="en-GB"/>
        </w:rPr>
        <w:t>chairs</w:t>
      </w:r>
      <w:r w:rsidR="00396B61">
        <w:rPr>
          <w:rFonts w:ascii="Times New Roman" w:hAnsi="Times New Roman" w:cs="Times New Roman"/>
          <w:sz w:val="24"/>
          <w:szCs w:val="24"/>
          <w:lang w:eastAsia="en-GB"/>
        </w:rPr>
        <w:t xml:space="preserve"> </w:t>
      </w:r>
      <w:r w:rsidR="00CC560A">
        <w:rPr>
          <w:rFonts w:ascii="Times New Roman" w:hAnsi="Times New Roman" w:cs="Times New Roman"/>
          <w:sz w:val="24"/>
          <w:szCs w:val="24"/>
          <w:lang w:eastAsia="en-GB"/>
        </w:rPr>
        <w:t xml:space="preserve">in the downstairs lounge </w:t>
      </w:r>
      <w:r w:rsidR="00396B61">
        <w:rPr>
          <w:rFonts w:ascii="Times New Roman" w:hAnsi="Times New Roman" w:cs="Times New Roman"/>
          <w:sz w:val="24"/>
          <w:szCs w:val="24"/>
          <w:lang w:eastAsia="en-GB"/>
        </w:rPr>
        <w:t xml:space="preserve">had resulted in ‘the ladies’ attempting to leave the table early </w:t>
      </w:r>
      <w:proofErr w:type="gramStart"/>
      <w:r w:rsidR="00396B61">
        <w:rPr>
          <w:rFonts w:ascii="Times New Roman" w:hAnsi="Times New Roman" w:cs="Times New Roman"/>
          <w:sz w:val="24"/>
          <w:szCs w:val="24"/>
          <w:lang w:eastAsia="en-GB"/>
        </w:rPr>
        <w:t>in order to</w:t>
      </w:r>
      <w:proofErr w:type="gramEnd"/>
      <w:r w:rsidR="00396B61">
        <w:rPr>
          <w:rFonts w:ascii="Times New Roman" w:hAnsi="Times New Roman" w:cs="Times New Roman"/>
          <w:sz w:val="24"/>
          <w:szCs w:val="24"/>
          <w:lang w:eastAsia="en-GB"/>
        </w:rPr>
        <w:t xml:space="preserve"> get </w:t>
      </w:r>
      <w:r w:rsidR="00CC560A">
        <w:rPr>
          <w:rFonts w:ascii="Times New Roman" w:hAnsi="Times New Roman" w:cs="Times New Roman"/>
          <w:sz w:val="24"/>
          <w:szCs w:val="24"/>
          <w:lang w:eastAsia="en-GB"/>
        </w:rPr>
        <w:t xml:space="preserve">‘their’ </w:t>
      </w:r>
      <w:r w:rsidR="00396B61">
        <w:rPr>
          <w:rFonts w:ascii="Times New Roman" w:hAnsi="Times New Roman" w:cs="Times New Roman"/>
          <w:sz w:val="24"/>
          <w:szCs w:val="24"/>
          <w:lang w:eastAsia="en-GB"/>
        </w:rPr>
        <w:t>seat</w:t>
      </w:r>
      <w:r w:rsidR="00704A77">
        <w:rPr>
          <w:rFonts w:ascii="Times New Roman" w:hAnsi="Times New Roman" w:cs="Times New Roman"/>
          <w:sz w:val="24"/>
          <w:szCs w:val="24"/>
          <w:lang w:eastAsia="en-GB"/>
        </w:rPr>
        <w:t xml:space="preserve">. The following observation recorded this: </w:t>
      </w:r>
    </w:p>
    <w:p w14:paraId="02133BEB" w14:textId="77777777" w:rsidR="00704A77" w:rsidRDefault="00704A77">
      <w:pPr>
        <w:spacing w:line="480" w:lineRule="auto"/>
        <w:rPr>
          <w:rFonts w:ascii="Times New Roman" w:hAnsi="Times New Roman" w:cs="Times New Roman"/>
          <w:sz w:val="24"/>
          <w:szCs w:val="24"/>
          <w:lang w:eastAsia="en-GB"/>
        </w:rPr>
      </w:pPr>
    </w:p>
    <w:p w14:paraId="5DC8BB23" w14:textId="6D31AA3F" w:rsidR="00E30E66" w:rsidRDefault="00396B61">
      <w:pPr>
        <w:spacing w:line="480" w:lineRule="auto"/>
        <w:ind w:left="567" w:right="1088"/>
        <w:rPr>
          <w:rFonts w:ascii="Times New Roman" w:hAnsi="Times New Roman" w:cs="Times New Roman"/>
          <w:i/>
          <w:sz w:val="24"/>
          <w:szCs w:val="24"/>
          <w:lang w:eastAsia="en-GB"/>
        </w:rPr>
      </w:pPr>
      <w:r w:rsidRPr="0098311D">
        <w:rPr>
          <w:rFonts w:ascii="Times New Roman" w:hAnsi="Times New Roman" w:cs="Times New Roman"/>
          <w:i/>
          <w:sz w:val="24"/>
          <w:szCs w:val="24"/>
          <w:lang w:eastAsia="en-GB"/>
        </w:rPr>
        <w:t xml:space="preserve">Emily </w:t>
      </w:r>
      <w:r w:rsidR="00704A77">
        <w:rPr>
          <w:rFonts w:ascii="Times New Roman" w:hAnsi="Times New Roman" w:cs="Times New Roman"/>
          <w:i/>
          <w:sz w:val="24"/>
          <w:szCs w:val="24"/>
          <w:lang w:eastAsia="en-GB"/>
        </w:rPr>
        <w:t xml:space="preserve">leaves her seat, her meal unfinished. Bill tells Emily he knows what she is up to, Emily responds with a laugh and makes </w:t>
      </w:r>
      <w:r w:rsidRPr="0098311D">
        <w:rPr>
          <w:rFonts w:ascii="Times New Roman" w:hAnsi="Times New Roman" w:cs="Times New Roman"/>
          <w:i/>
          <w:sz w:val="24"/>
          <w:szCs w:val="24"/>
          <w:lang w:eastAsia="en-GB"/>
        </w:rPr>
        <w:t xml:space="preserve">her way to ‘her’ </w:t>
      </w:r>
      <w:r w:rsidR="00FA12ED" w:rsidRPr="0098311D">
        <w:rPr>
          <w:rFonts w:ascii="Times New Roman" w:hAnsi="Times New Roman" w:cs="Times New Roman"/>
          <w:i/>
          <w:sz w:val="24"/>
          <w:szCs w:val="24"/>
          <w:lang w:eastAsia="en-GB"/>
        </w:rPr>
        <w:t>chair</w:t>
      </w:r>
      <w:r w:rsidRPr="0098311D">
        <w:rPr>
          <w:rFonts w:ascii="Times New Roman" w:hAnsi="Times New Roman" w:cs="Times New Roman"/>
          <w:i/>
          <w:sz w:val="24"/>
          <w:szCs w:val="24"/>
          <w:lang w:eastAsia="en-GB"/>
        </w:rPr>
        <w:t xml:space="preserve">. </w:t>
      </w:r>
      <w:r w:rsidR="00441961" w:rsidRPr="0098311D">
        <w:rPr>
          <w:rFonts w:ascii="Times New Roman" w:hAnsi="Times New Roman" w:cs="Times New Roman"/>
          <w:i/>
          <w:sz w:val="24"/>
          <w:szCs w:val="24"/>
          <w:lang w:eastAsia="en-GB"/>
        </w:rPr>
        <w:t xml:space="preserve"> </w:t>
      </w:r>
      <w:r w:rsidR="00704A77">
        <w:rPr>
          <w:rFonts w:ascii="Times New Roman" w:hAnsi="Times New Roman" w:cs="Times New Roman"/>
          <w:i/>
          <w:sz w:val="24"/>
          <w:szCs w:val="24"/>
          <w:lang w:eastAsia="en-GB"/>
        </w:rPr>
        <w:t>(Observation)</w:t>
      </w:r>
    </w:p>
    <w:p w14:paraId="61A1FED1" w14:textId="77777777" w:rsidR="00704A77" w:rsidRPr="0098311D" w:rsidRDefault="00704A77">
      <w:pPr>
        <w:spacing w:line="480" w:lineRule="auto"/>
        <w:ind w:left="567" w:right="1088"/>
        <w:rPr>
          <w:rFonts w:ascii="Times New Roman" w:hAnsi="Times New Roman" w:cs="Times New Roman"/>
          <w:i/>
          <w:sz w:val="24"/>
          <w:szCs w:val="24"/>
          <w:lang w:eastAsia="en-GB"/>
        </w:rPr>
      </w:pPr>
    </w:p>
    <w:p w14:paraId="57B0C7B4" w14:textId="66DA424F" w:rsidR="00326B47" w:rsidRDefault="004A297C">
      <w:pPr>
        <w:spacing w:line="480" w:lineRule="auto"/>
        <w:rPr>
          <w:rFonts w:ascii="Times New Roman" w:hAnsi="Times New Roman" w:cs="Times New Roman"/>
          <w:sz w:val="24"/>
          <w:szCs w:val="24"/>
          <w:lang w:eastAsia="en-GB"/>
        </w:rPr>
      </w:pPr>
      <w:r>
        <w:rPr>
          <w:rFonts w:ascii="Times New Roman" w:hAnsi="Times New Roman" w:cs="Times New Roman"/>
          <w:sz w:val="24"/>
          <w:szCs w:val="24"/>
          <w:lang w:eastAsia="en-GB"/>
        </w:rPr>
        <w:t xml:space="preserve">Objects such as remote controls for televisions, videos, </w:t>
      </w:r>
      <w:proofErr w:type="gramStart"/>
      <w:r>
        <w:rPr>
          <w:rFonts w:ascii="Times New Roman" w:hAnsi="Times New Roman" w:cs="Times New Roman"/>
          <w:sz w:val="24"/>
          <w:szCs w:val="24"/>
          <w:lang w:eastAsia="en-GB"/>
        </w:rPr>
        <w:t>CD’s</w:t>
      </w:r>
      <w:proofErr w:type="gramEnd"/>
      <w:r>
        <w:rPr>
          <w:rFonts w:ascii="Times New Roman" w:hAnsi="Times New Roman" w:cs="Times New Roman"/>
          <w:sz w:val="24"/>
          <w:szCs w:val="24"/>
          <w:lang w:eastAsia="en-GB"/>
        </w:rPr>
        <w:t xml:space="preserve"> and music players were present in communal spaces. </w:t>
      </w:r>
      <w:r w:rsidR="00F71067">
        <w:rPr>
          <w:rFonts w:ascii="Times New Roman" w:hAnsi="Times New Roman" w:cs="Times New Roman"/>
          <w:sz w:val="24"/>
          <w:szCs w:val="24"/>
          <w:lang w:eastAsia="en-GB"/>
        </w:rPr>
        <w:t>Some staff ask</w:t>
      </w:r>
      <w:r w:rsidR="00EF4D22">
        <w:rPr>
          <w:rFonts w:ascii="Times New Roman" w:hAnsi="Times New Roman" w:cs="Times New Roman"/>
          <w:sz w:val="24"/>
          <w:szCs w:val="24"/>
          <w:lang w:eastAsia="en-GB"/>
        </w:rPr>
        <w:t>ed</w:t>
      </w:r>
      <w:r w:rsidR="00F71067">
        <w:rPr>
          <w:rFonts w:ascii="Times New Roman" w:hAnsi="Times New Roman" w:cs="Times New Roman"/>
          <w:sz w:val="24"/>
          <w:szCs w:val="24"/>
          <w:lang w:eastAsia="en-GB"/>
        </w:rPr>
        <w:t xml:space="preserve"> residents which </w:t>
      </w:r>
      <w:r w:rsidR="00EF4D22">
        <w:rPr>
          <w:rFonts w:ascii="Times New Roman" w:hAnsi="Times New Roman" w:cs="Times New Roman"/>
          <w:sz w:val="24"/>
          <w:szCs w:val="24"/>
          <w:lang w:eastAsia="en-GB"/>
        </w:rPr>
        <w:t xml:space="preserve">tv </w:t>
      </w:r>
      <w:r w:rsidR="00F71067">
        <w:rPr>
          <w:rFonts w:ascii="Times New Roman" w:hAnsi="Times New Roman" w:cs="Times New Roman"/>
          <w:sz w:val="24"/>
          <w:szCs w:val="24"/>
          <w:lang w:eastAsia="en-GB"/>
        </w:rPr>
        <w:t xml:space="preserve">channel </w:t>
      </w:r>
      <w:r w:rsidR="00EF4D22">
        <w:rPr>
          <w:rFonts w:ascii="Times New Roman" w:hAnsi="Times New Roman" w:cs="Times New Roman"/>
          <w:sz w:val="24"/>
          <w:szCs w:val="24"/>
          <w:lang w:eastAsia="en-GB"/>
        </w:rPr>
        <w:t xml:space="preserve">or music </w:t>
      </w:r>
      <w:r w:rsidR="00F71067">
        <w:rPr>
          <w:rFonts w:ascii="Times New Roman" w:hAnsi="Times New Roman" w:cs="Times New Roman"/>
          <w:sz w:val="24"/>
          <w:szCs w:val="24"/>
          <w:lang w:eastAsia="en-GB"/>
        </w:rPr>
        <w:t xml:space="preserve">they </w:t>
      </w:r>
      <w:r w:rsidR="00EF4D22">
        <w:rPr>
          <w:rFonts w:ascii="Times New Roman" w:hAnsi="Times New Roman" w:cs="Times New Roman"/>
          <w:sz w:val="24"/>
          <w:szCs w:val="24"/>
          <w:lang w:eastAsia="en-GB"/>
        </w:rPr>
        <w:t>preferred</w:t>
      </w:r>
      <w:r w:rsidR="00F71067">
        <w:rPr>
          <w:rFonts w:ascii="Times New Roman" w:hAnsi="Times New Roman" w:cs="Times New Roman"/>
          <w:sz w:val="24"/>
          <w:szCs w:val="24"/>
          <w:lang w:eastAsia="en-GB"/>
        </w:rPr>
        <w:t xml:space="preserve">, </w:t>
      </w:r>
      <w:r w:rsidR="00F71067" w:rsidRPr="00F71067">
        <w:rPr>
          <w:rFonts w:ascii="Times New Roman" w:hAnsi="Times New Roman" w:cs="Times New Roman"/>
          <w:sz w:val="24"/>
          <w:szCs w:val="24"/>
          <w:lang w:eastAsia="en-GB"/>
        </w:rPr>
        <w:t xml:space="preserve">but only staff were </w:t>
      </w:r>
      <w:r w:rsidR="00EF4D22">
        <w:rPr>
          <w:rFonts w:ascii="Times New Roman" w:hAnsi="Times New Roman" w:cs="Times New Roman"/>
          <w:sz w:val="24"/>
          <w:szCs w:val="24"/>
          <w:lang w:eastAsia="en-GB"/>
        </w:rPr>
        <w:t>observed</w:t>
      </w:r>
      <w:r w:rsidR="00F71067" w:rsidRPr="00F71067">
        <w:rPr>
          <w:rFonts w:ascii="Times New Roman" w:hAnsi="Times New Roman" w:cs="Times New Roman"/>
          <w:sz w:val="24"/>
          <w:szCs w:val="24"/>
          <w:lang w:eastAsia="en-GB"/>
        </w:rPr>
        <w:t xml:space="preserve"> using th</w:t>
      </w:r>
      <w:r w:rsidR="00F71067">
        <w:rPr>
          <w:rFonts w:ascii="Times New Roman" w:hAnsi="Times New Roman" w:cs="Times New Roman"/>
          <w:sz w:val="24"/>
          <w:szCs w:val="24"/>
          <w:lang w:eastAsia="en-GB"/>
        </w:rPr>
        <w:t>e objects</w:t>
      </w:r>
      <w:r w:rsidR="00F71067" w:rsidRPr="00F71067">
        <w:rPr>
          <w:rFonts w:ascii="Times New Roman" w:hAnsi="Times New Roman" w:cs="Times New Roman"/>
          <w:sz w:val="24"/>
          <w:szCs w:val="24"/>
          <w:lang w:eastAsia="en-GB"/>
        </w:rPr>
        <w:t xml:space="preserve"> during fieldwork</w:t>
      </w:r>
      <w:r w:rsidR="00EF4D22">
        <w:rPr>
          <w:rFonts w:ascii="Times New Roman" w:hAnsi="Times New Roman" w:cs="Times New Roman"/>
          <w:sz w:val="24"/>
          <w:szCs w:val="24"/>
          <w:lang w:eastAsia="en-GB"/>
        </w:rPr>
        <w:t>.</w:t>
      </w:r>
      <w:r w:rsidR="00F71067" w:rsidRPr="00F71067">
        <w:rPr>
          <w:rFonts w:ascii="Times New Roman" w:hAnsi="Times New Roman" w:cs="Times New Roman"/>
          <w:sz w:val="24"/>
          <w:szCs w:val="24"/>
          <w:lang w:eastAsia="en-GB"/>
        </w:rPr>
        <w:t xml:space="preserve"> </w:t>
      </w:r>
      <w:r w:rsidR="00E30E66" w:rsidRPr="00E30E66">
        <w:rPr>
          <w:rFonts w:ascii="Times New Roman" w:hAnsi="Times New Roman" w:cs="Times New Roman"/>
          <w:sz w:val="24"/>
          <w:szCs w:val="24"/>
          <w:lang w:eastAsia="en-GB"/>
        </w:rPr>
        <w:t xml:space="preserve">A room located on the ground floor had an abundance of </w:t>
      </w:r>
      <w:r w:rsidR="00E30E66">
        <w:rPr>
          <w:rFonts w:ascii="Times New Roman" w:hAnsi="Times New Roman" w:cs="Times New Roman"/>
          <w:sz w:val="24"/>
          <w:szCs w:val="24"/>
          <w:lang w:eastAsia="en-GB"/>
        </w:rPr>
        <w:t>objects</w:t>
      </w:r>
      <w:r w:rsidR="00441961">
        <w:rPr>
          <w:rFonts w:ascii="Times New Roman" w:hAnsi="Times New Roman" w:cs="Times New Roman"/>
          <w:sz w:val="24"/>
          <w:szCs w:val="24"/>
          <w:lang w:eastAsia="en-GB"/>
        </w:rPr>
        <w:t xml:space="preserve">, such as </w:t>
      </w:r>
      <w:r w:rsidR="00580EB7">
        <w:rPr>
          <w:rFonts w:ascii="Times New Roman" w:hAnsi="Times New Roman" w:cs="Times New Roman"/>
          <w:sz w:val="24"/>
          <w:szCs w:val="24"/>
          <w:lang w:eastAsia="en-GB"/>
        </w:rPr>
        <w:t xml:space="preserve">an organ, puzzles, </w:t>
      </w:r>
      <w:proofErr w:type="gramStart"/>
      <w:r w:rsidR="00580EB7">
        <w:rPr>
          <w:rFonts w:ascii="Times New Roman" w:hAnsi="Times New Roman" w:cs="Times New Roman"/>
          <w:sz w:val="24"/>
          <w:szCs w:val="24"/>
          <w:lang w:eastAsia="en-GB"/>
        </w:rPr>
        <w:t>books</w:t>
      </w:r>
      <w:proofErr w:type="gramEnd"/>
      <w:r w:rsidR="00580EB7">
        <w:rPr>
          <w:rFonts w:ascii="Times New Roman" w:hAnsi="Times New Roman" w:cs="Times New Roman"/>
          <w:sz w:val="24"/>
          <w:szCs w:val="24"/>
          <w:lang w:eastAsia="en-GB"/>
        </w:rPr>
        <w:t xml:space="preserve"> and craft items</w:t>
      </w:r>
      <w:r w:rsidR="00441961">
        <w:rPr>
          <w:rFonts w:ascii="Times New Roman" w:hAnsi="Times New Roman" w:cs="Times New Roman"/>
          <w:sz w:val="24"/>
          <w:szCs w:val="24"/>
          <w:lang w:eastAsia="en-GB"/>
        </w:rPr>
        <w:t xml:space="preserve"> </w:t>
      </w:r>
      <w:r w:rsidR="00CC560A">
        <w:rPr>
          <w:rFonts w:ascii="Times New Roman" w:hAnsi="Times New Roman" w:cs="Times New Roman"/>
          <w:sz w:val="24"/>
          <w:szCs w:val="24"/>
          <w:lang w:eastAsia="en-GB"/>
        </w:rPr>
        <w:t xml:space="preserve">but </w:t>
      </w:r>
      <w:r w:rsidR="00441961">
        <w:rPr>
          <w:rFonts w:ascii="Times New Roman" w:hAnsi="Times New Roman" w:cs="Times New Roman"/>
          <w:sz w:val="24"/>
          <w:szCs w:val="24"/>
          <w:lang w:eastAsia="en-GB"/>
        </w:rPr>
        <w:t xml:space="preserve">these were </w:t>
      </w:r>
      <w:r w:rsidR="00CC560A">
        <w:rPr>
          <w:rFonts w:ascii="Times New Roman" w:hAnsi="Times New Roman" w:cs="Times New Roman"/>
          <w:sz w:val="24"/>
          <w:szCs w:val="24"/>
          <w:lang w:eastAsia="en-GB"/>
        </w:rPr>
        <w:t>only accessible to</w:t>
      </w:r>
      <w:r w:rsidR="00E30E66" w:rsidRPr="00E30E66">
        <w:rPr>
          <w:rFonts w:ascii="Times New Roman" w:hAnsi="Times New Roman" w:cs="Times New Roman"/>
          <w:sz w:val="24"/>
          <w:szCs w:val="24"/>
          <w:lang w:eastAsia="en-GB"/>
        </w:rPr>
        <w:t xml:space="preserve"> </w:t>
      </w:r>
      <w:r w:rsidR="00FD5B9E">
        <w:rPr>
          <w:rFonts w:ascii="Times New Roman" w:hAnsi="Times New Roman" w:cs="Times New Roman"/>
          <w:sz w:val="24"/>
          <w:szCs w:val="24"/>
          <w:lang w:eastAsia="en-GB"/>
        </w:rPr>
        <w:t>staff</w:t>
      </w:r>
      <w:r w:rsidR="00E30E66" w:rsidRPr="00E30E66">
        <w:rPr>
          <w:rFonts w:ascii="Times New Roman" w:hAnsi="Times New Roman" w:cs="Times New Roman"/>
          <w:sz w:val="24"/>
          <w:szCs w:val="24"/>
          <w:lang w:eastAsia="en-GB"/>
        </w:rPr>
        <w:t xml:space="preserve">. </w:t>
      </w:r>
      <w:r w:rsidR="00441961">
        <w:rPr>
          <w:rFonts w:ascii="Times New Roman" w:hAnsi="Times New Roman" w:cs="Times New Roman"/>
          <w:sz w:val="24"/>
          <w:szCs w:val="24"/>
          <w:lang w:eastAsia="en-GB"/>
        </w:rPr>
        <w:t xml:space="preserve"> </w:t>
      </w:r>
      <w:r w:rsidR="00DE1AD8">
        <w:rPr>
          <w:rFonts w:ascii="Times New Roman" w:hAnsi="Times New Roman" w:cs="Times New Roman"/>
          <w:sz w:val="24"/>
          <w:szCs w:val="24"/>
          <w:lang w:eastAsia="en-GB"/>
        </w:rPr>
        <w:t>A few residents were observed taking cups to the sink or looking around the kitchenette area designed for their use</w:t>
      </w:r>
      <w:r w:rsidR="0027481A">
        <w:rPr>
          <w:rFonts w:ascii="Times New Roman" w:hAnsi="Times New Roman" w:cs="Times New Roman"/>
          <w:sz w:val="24"/>
          <w:szCs w:val="24"/>
          <w:lang w:eastAsia="en-GB"/>
        </w:rPr>
        <w:t>,</w:t>
      </w:r>
      <w:r w:rsidR="007871F7">
        <w:rPr>
          <w:rFonts w:ascii="Times New Roman" w:hAnsi="Times New Roman" w:cs="Times New Roman"/>
          <w:sz w:val="24"/>
          <w:szCs w:val="24"/>
          <w:lang w:eastAsia="en-GB"/>
        </w:rPr>
        <w:t xml:space="preserve"> but staff generally </w:t>
      </w:r>
      <w:r w:rsidR="00DE1AD8">
        <w:rPr>
          <w:rFonts w:ascii="Times New Roman" w:hAnsi="Times New Roman" w:cs="Times New Roman"/>
          <w:sz w:val="24"/>
          <w:szCs w:val="24"/>
          <w:lang w:eastAsia="en-GB"/>
        </w:rPr>
        <w:t xml:space="preserve">encouraged </w:t>
      </w:r>
      <w:r w:rsidR="007871F7">
        <w:rPr>
          <w:rFonts w:ascii="Times New Roman" w:hAnsi="Times New Roman" w:cs="Times New Roman"/>
          <w:sz w:val="24"/>
          <w:szCs w:val="24"/>
          <w:lang w:eastAsia="en-GB"/>
        </w:rPr>
        <w:t xml:space="preserve">residents </w:t>
      </w:r>
      <w:r w:rsidR="00DE1AD8">
        <w:rPr>
          <w:rFonts w:ascii="Times New Roman" w:hAnsi="Times New Roman" w:cs="Times New Roman"/>
          <w:sz w:val="24"/>
          <w:szCs w:val="24"/>
          <w:lang w:eastAsia="en-GB"/>
        </w:rPr>
        <w:t xml:space="preserve">to stay seated. </w:t>
      </w:r>
      <w:r w:rsidR="00E30E66">
        <w:rPr>
          <w:rFonts w:ascii="Times New Roman" w:hAnsi="Times New Roman" w:cs="Times New Roman"/>
          <w:sz w:val="24"/>
          <w:szCs w:val="24"/>
          <w:lang w:eastAsia="en-GB"/>
        </w:rPr>
        <w:t xml:space="preserve">Household chores were mainly carried out by </w:t>
      </w:r>
      <w:r w:rsidR="00FD5B9E">
        <w:rPr>
          <w:rFonts w:ascii="Times New Roman" w:hAnsi="Times New Roman" w:cs="Times New Roman"/>
          <w:sz w:val="24"/>
          <w:szCs w:val="24"/>
          <w:lang w:eastAsia="en-GB"/>
        </w:rPr>
        <w:t>staff</w:t>
      </w:r>
      <w:r w:rsidR="00E30E66">
        <w:rPr>
          <w:rFonts w:ascii="Times New Roman" w:hAnsi="Times New Roman" w:cs="Times New Roman"/>
          <w:sz w:val="24"/>
          <w:szCs w:val="24"/>
          <w:lang w:eastAsia="en-GB"/>
        </w:rPr>
        <w:t xml:space="preserve"> </w:t>
      </w:r>
      <w:r w:rsidR="007871F7">
        <w:rPr>
          <w:rFonts w:ascii="Times New Roman" w:hAnsi="Times New Roman" w:cs="Times New Roman"/>
          <w:sz w:val="24"/>
          <w:szCs w:val="24"/>
          <w:lang w:eastAsia="en-GB"/>
        </w:rPr>
        <w:t xml:space="preserve">with the exception of one </w:t>
      </w:r>
      <w:r w:rsidR="00441961">
        <w:rPr>
          <w:rFonts w:ascii="Times New Roman" w:hAnsi="Times New Roman" w:cs="Times New Roman"/>
          <w:sz w:val="24"/>
          <w:szCs w:val="24"/>
          <w:lang w:eastAsia="en-GB"/>
        </w:rPr>
        <w:t xml:space="preserve">relatively young </w:t>
      </w:r>
      <w:r w:rsidR="007871F7">
        <w:rPr>
          <w:rFonts w:ascii="Times New Roman" w:hAnsi="Times New Roman" w:cs="Times New Roman"/>
          <w:sz w:val="24"/>
          <w:szCs w:val="24"/>
          <w:lang w:eastAsia="en-GB"/>
        </w:rPr>
        <w:t>resident</w:t>
      </w:r>
      <w:r w:rsidR="00441961">
        <w:rPr>
          <w:rFonts w:ascii="Times New Roman" w:hAnsi="Times New Roman" w:cs="Times New Roman"/>
          <w:sz w:val="24"/>
          <w:szCs w:val="24"/>
          <w:lang w:eastAsia="en-GB"/>
        </w:rPr>
        <w:t xml:space="preserve"> with dementia – </w:t>
      </w:r>
      <w:proofErr w:type="gramStart"/>
      <w:r w:rsidR="00441961">
        <w:rPr>
          <w:rFonts w:ascii="Times New Roman" w:hAnsi="Times New Roman" w:cs="Times New Roman"/>
          <w:sz w:val="24"/>
          <w:szCs w:val="24"/>
          <w:lang w:eastAsia="en-GB"/>
        </w:rPr>
        <w:t>69 year old</w:t>
      </w:r>
      <w:proofErr w:type="gramEnd"/>
      <w:r w:rsidR="00441961">
        <w:rPr>
          <w:rFonts w:ascii="Times New Roman" w:hAnsi="Times New Roman" w:cs="Times New Roman"/>
          <w:sz w:val="24"/>
          <w:szCs w:val="24"/>
          <w:lang w:eastAsia="en-GB"/>
        </w:rPr>
        <w:t xml:space="preserve"> </w:t>
      </w:r>
      <w:r w:rsidR="007871F7">
        <w:rPr>
          <w:rFonts w:ascii="Times New Roman" w:hAnsi="Times New Roman" w:cs="Times New Roman"/>
          <w:sz w:val="24"/>
          <w:szCs w:val="24"/>
          <w:lang w:eastAsia="en-GB"/>
        </w:rPr>
        <w:t xml:space="preserve">Pippa. </w:t>
      </w:r>
      <w:r w:rsidR="00441961">
        <w:rPr>
          <w:rFonts w:ascii="Times New Roman" w:hAnsi="Times New Roman" w:cs="Times New Roman"/>
          <w:sz w:val="24"/>
          <w:szCs w:val="24"/>
          <w:lang w:eastAsia="en-GB"/>
        </w:rPr>
        <w:t xml:space="preserve"> </w:t>
      </w:r>
      <w:r w:rsidR="007871F7">
        <w:rPr>
          <w:rFonts w:ascii="Times New Roman" w:hAnsi="Times New Roman" w:cs="Times New Roman"/>
          <w:sz w:val="24"/>
          <w:szCs w:val="24"/>
          <w:lang w:eastAsia="en-GB"/>
        </w:rPr>
        <w:t xml:space="preserve">Pippa was </w:t>
      </w:r>
      <w:r w:rsidR="00441961">
        <w:rPr>
          <w:rFonts w:ascii="Times New Roman" w:hAnsi="Times New Roman" w:cs="Times New Roman"/>
          <w:sz w:val="24"/>
          <w:szCs w:val="24"/>
          <w:lang w:eastAsia="en-GB"/>
        </w:rPr>
        <w:t xml:space="preserve">afforded the responsibility of </w:t>
      </w:r>
      <w:r w:rsidR="00E30E66">
        <w:rPr>
          <w:rFonts w:ascii="Times New Roman" w:hAnsi="Times New Roman" w:cs="Times New Roman"/>
          <w:sz w:val="24"/>
          <w:szCs w:val="24"/>
          <w:lang w:eastAsia="en-GB"/>
        </w:rPr>
        <w:t>washing up, cleaning down</w:t>
      </w:r>
      <w:r w:rsidR="00326B47">
        <w:rPr>
          <w:rFonts w:ascii="Times New Roman" w:hAnsi="Times New Roman" w:cs="Times New Roman"/>
          <w:sz w:val="24"/>
          <w:szCs w:val="24"/>
          <w:lang w:eastAsia="en-GB"/>
        </w:rPr>
        <w:t xml:space="preserve">, setting tables for mealtimes, dusting handrails and folding napkins: </w:t>
      </w:r>
    </w:p>
    <w:p w14:paraId="18AE5AFB" w14:textId="77777777" w:rsidR="00704A77" w:rsidRDefault="00704A77">
      <w:pPr>
        <w:spacing w:line="480" w:lineRule="auto"/>
        <w:rPr>
          <w:rFonts w:ascii="Times New Roman" w:hAnsi="Times New Roman" w:cs="Times New Roman"/>
          <w:sz w:val="24"/>
          <w:szCs w:val="24"/>
          <w:lang w:eastAsia="en-GB"/>
        </w:rPr>
      </w:pPr>
    </w:p>
    <w:p w14:paraId="7F6FF599" w14:textId="58C3A243" w:rsidR="00326B47" w:rsidRDefault="00E30E66">
      <w:pPr>
        <w:spacing w:line="480" w:lineRule="auto"/>
        <w:ind w:left="567" w:right="804"/>
        <w:rPr>
          <w:rFonts w:ascii="Times New Roman" w:hAnsi="Times New Roman" w:cs="Times New Roman"/>
          <w:i/>
          <w:sz w:val="24"/>
          <w:szCs w:val="24"/>
          <w:lang w:eastAsia="en-GB"/>
        </w:rPr>
      </w:pPr>
      <w:r w:rsidRPr="0098311D">
        <w:rPr>
          <w:rFonts w:ascii="Times New Roman" w:hAnsi="Times New Roman" w:cs="Times New Roman"/>
          <w:i/>
          <w:sz w:val="24"/>
          <w:szCs w:val="24"/>
          <w:lang w:eastAsia="en-GB"/>
        </w:rPr>
        <w:t xml:space="preserve"> </w:t>
      </w:r>
      <w:r w:rsidR="00326B47" w:rsidRPr="0098311D">
        <w:rPr>
          <w:rFonts w:ascii="Times New Roman" w:hAnsi="Times New Roman" w:cs="Times New Roman"/>
          <w:i/>
          <w:sz w:val="24"/>
          <w:szCs w:val="24"/>
          <w:lang w:eastAsia="en-GB"/>
        </w:rPr>
        <w:t>‘</w:t>
      </w:r>
      <w:r w:rsidR="00704A77">
        <w:rPr>
          <w:rFonts w:ascii="Times New Roman" w:hAnsi="Times New Roman" w:cs="Times New Roman"/>
          <w:i/>
          <w:sz w:val="24"/>
          <w:szCs w:val="24"/>
          <w:lang w:eastAsia="en-GB"/>
        </w:rPr>
        <w:t xml:space="preserve">Pippa </w:t>
      </w:r>
      <w:r w:rsidR="00326B47" w:rsidRPr="0098311D">
        <w:rPr>
          <w:rFonts w:ascii="Times New Roman" w:hAnsi="Times New Roman" w:cs="Times New Roman"/>
          <w:i/>
          <w:sz w:val="24"/>
          <w:szCs w:val="24"/>
          <w:lang w:eastAsia="en-GB"/>
        </w:rPr>
        <w:t>finishes her sandwich she then gets</w:t>
      </w:r>
      <w:r w:rsidR="00704A77">
        <w:rPr>
          <w:rFonts w:ascii="Times New Roman" w:hAnsi="Times New Roman" w:cs="Times New Roman"/>
          <w:i/>
          <w:sz w:val="24"/>
          <w:szCs w:val="24"/>
          <w:lang w:eastAsia="en-GB"/>
        </w:rPr>
        <w:t xml:space="preserve"> up from the table and takes her</w:t>
      </w:r>
      <w:r w:rsidR="00326B47" w:rsidRPr="0098311D">
        <w:rPr>
          <w:rFonts w:ascii="Times New Roman" w:hAnsi="Times New Roman" w:cs="Times New Roman"/>
          <w:i/>
          <w:sz w:val="24"/>
          <w:szCs w:val="24"/>
          <w:lang w:eastAsia="en-GB"/>
        </w:rPr>
        <w:t xml:space="preserve"> pla</w:t>
      </w:r>
      <w:r w:rsidR="00704A77">
        <w:rPr>
          <w:rFonts w:ascii="Times New Roman" w:hAnsi="Times New Roman" w:cs="Times New Roman"/>
          <w:i/>
          <w:sz w:val="24"/>
          <w:szCs w:val="24"/>
          <w:lang w:eastAsia="en-GB"/>
        </w:rPr>
        <w:t>te over to the sink.  Pippa</w:t>
      </w:r>
      <w:r w:rsidR="00326B47" w:rsidRPr="0098311D">
        <w:rPr>
          <w:rFonts w:ascii="Times New Roman" w:hAnsi="Times New Roman" w:cs="Times New Roman"/>
          <w:i/>
          <w:sz w:val="24"/>
          <w:szCs w:val="24"/>
          <w:lang w:eastAsia="en-GB"/>
        </w:rPr>
        <w:t xml:space="preserve"> begins to wash up. Pippa picks up a cloth and begins to wash down the kitchen </w:t>
      </w:r>
      <w:r w:rsidR="00704A77">
        <w:rPr>
          <w:rFonts w:ascii="Times New Roman" w:hAnsi="Times New Roman" w:cs="Times New Roman"/>
          <w:i/>
          <w:sz w:val="24"/>
          <w:szCs w:val="24"/>
          <w:lang w:eastAsia="en-GB"/>
        </w:rPr>
        <w:t>sides</w:t>
      </w:r>
      <w:r w:rsidR="00326B47" w:rsidRPr="0098311D">
        <w:rPr>
          <w:rFonts w:ascii="Times New Roman" w:hAnsi="Times New Roman" w:cs="Times New Roman"/>
          <w:i/>
          <w:sz w:val="24"/>
          <w:szCs w:val="24"/>
          <w:lang w:eastAsia="en-GB"/>
        </w:rPr>
        <w:t>. Bill wo</w:t>
      </w:r>
      <w:r w:rsidR="00704A77">
        <w:rPr>
          <w:rFonts w:ascii="Times New Roman" w:hAnsi="Times New Roman" w:cs="Times New Roman"/>
          <w:i/>
          <w:sz w:val="24"/>
          <w:szCs w:val="24"/>
          <w:lang w:eastAsia="en-GB"/>
        </w:rPr>
        <w:t>rks around Pippa. Pippa is</w:t>
      </w:r>
      <w:r w:rsidR="00326B47" w:rsidRPr="0098311D">
        <w:rPr>
          <w:rFonts w:ascii="Times New Roman" w:hAnsi="Times New Roman" w:cs="Times New Roman"/>
          <w:i/>
          <w:sz w:val="24"/>
          <w:szCs w:val="24"/>
          <w:lang w:eastAsia="en-GB"/>
        </w:rPr>
        <w:t xml:space="preserve"> </w:t>
      </w:r>
      <w:r w:rsidR="00326B47" w:rsidRPr="0098311D">
        <w:rPr>
          <w:rFonts w:ascii="Times New Roman" w:hAnsi="Times New Roman" w:cs="Times New Roman"/>
          <w:i/>
          <w:sz w:val="24"/>
          <w:szCs w:val="24"/>
          <w:lang w:eastAsia="en-GB"/>
        </w:rPr>
        <w:lastRenderedPageBreak/>
        <w:t xml:space="preserve">rinsing cups in the water. Bill works with Pippa giving directions so that he can pack the dishwasher.’ </w:t>
      </w:r>
      <w:r w:rsidR="007871F7" w:rsidRPr="0098311D">
        <w:rPr>
          <w:rFonts w:ascii="Times New Roman" w:hAnsi="Times New Roman" w:cs="Times New Roman"/>
          <w:i/>
          <w:sz w:val="24"/>
          <w:szCs w:val="24"/>
          <w:lang w:eastAsia="en-GB"/>
        </w:rPr>
        <w:t xml:space="preserve"> </w:t>
      </w:r>
      <w:r w:rsidR="00704A77">
        <w:rPr>
          <w:rFonts w:ascii="Times New Roman" w:hAnsi="Times New Roman" w:cs="Times New Roman"/>
          <w:i/>
          <w:sz w:val="24"/>
          <w:szCs w:val="24"/>
          <w:lang w:eastAsia="en-GB"/>
        </w:rPr>
        <w:t>(Observation)</w:t>
      </w:r>
    </w:p>
    <w:p w14:paraId="6A99F2D4" w14:textId="77777777" w:rsidR="00704A77" w:rsidRPr="0098311D" w:rsidRDefault="00704A77">
      <w:pPr>
        <w:spacing w:line="480" w:lineRule="auto"/>
        <w:ind w:left="567" w:right="804"/>
        <w:rPr>
          <w:rFonts w:ascii="Times New Roman" w:hAnsi="Times New Roman" w:cs="Times New Roman"/>
          <w:i/>
          <w:sz w:val="24"/>
          <w:szCs w:val="24"/>
          <w:lang w:eastAsia="en-GB"/>
        </w:rPr>
      </w:pPr>
    </w:p>
    <w:p w14:paraId="4EEF8428" w14:textId="450BFFD6" w:rsidR="00B5455F" w:rsidRPr="00E13441" w:rsidRDefault="007871F7">
      <w:pPr>
        <w:spacing w:line="480" w:lineRule="auto"/>
        <w:rPr>
          <w:rFonts w:ascii="Times New Roman" w:hAnsi="Times New Roman" w:cs="Times New Roman"/>
          <w:sz w:val="24"/>
          <w:szCs w:val="24"/>
        </w:rPr>
      </w:pPr>
      <w:bookmarkStart w:id="16" w:name="_Hlk63260441"/>
      <w:r>
        <w:rPr>
          <w:rFonts w:ascii="Times New Roman" w:hAnsi="Times New Roman" w:cs="Times New Roman"/>
          <w:sz w:val="24"/>
          <w:szCs w:val="24"/>
          <w:lang w:eastAsia="en-GB"/>
        </w:rPr>
        <w:t>Carrying out domestic</w:t>
      </w:r>
      <w:r w:rsidR="006528A2">
        <w:rPr>
          <w:rFonts w:ascii="Times New Roman" w:hAnsi="Times New Roman" w:cs="Times New Roman"/>
          <w:sz w:val="24"/>
          <w:szCs w:val="24"/>
          <w:lang w:eastAsia="en-GB"/>
        </w:rPr>
        <w:t xml:space="preserve"> chores was important to Pippa</w:t>
      </w:r>
      <w:r w:rsidR="002775B4">
        <w:rPr>
          <w:rFonts w:ascii="Times New Roman" w:hAnsi="Times New Roman" w:cs="Times New Roman"/>
          <w:sz w:val="24"/>
          <w:szCs w:val="24"/>
          <w:lang w:eastAsia="en-GB"/>
        </w:rPr>
        <w:t>.  S</w:t>
      </w:r>
      <w:r w:rsidR="006528A2">
        <w:rPr>
          <w:rFonts w:ascii="Times New Roman" w:hAnsi="Times New Roman" w:cs="Times New Roman"/>
          <w:sz w:val="24"/>
          <w:szCs w:val="24"/>
          <w:lang w:eastAsia="en-GB"/>
        </w:rPr>
        <w:t xml:space="preserve">he </w:t>
      </w:r>
      <w:r w:rsidR="00704A77">
        <w:rPr>
          <w:rFonts w:ascii="Times New Roman" w:hAnsi="Times New Roman" w:cs="Times New Roman"/>
          <w:sz w:val="24"/>
          <w:szCs w:val="24"/>
          <w:lang w:eastAsia="en-GB"/>
        </w:rPr>
        <w:t>often beca</w:t>
      </w:r>
      <w:r w:rsidR="006528A2">
        <w:rPr>
          <w:rFonts w:ascii="Times New Roman" w:hAnsi="Times New Roman" w:cs="Times New Roman"/>
          <w:sz w:val="24"/>
          <w:szCs w:val="24"/>
          <w:lang w:eastAsia="en-GB"/>
        </w:rPr>
        <w:t xml:space="preserve">me agitated if staff </w:t>
      </w:r>
      <w:r>
        <w:rPr>
          <w:rFonts w:ascii="Times New Roman" w:hAnsi="Times New Roman" w:cs="Times New Roman"/>
          <w:sz w:val="24"/>
          <w:szCs w:val="24"/>
          <w:lang w:eastAsia="en-GB"/>
        </w:rPr>
        <w:t>clear</w:t>
      </w:r>
      <w:r w:rsidR="00BF51B1">
        <w:rPr>
          <w:rFonts w:ascii="Times New Roman" w:hAnsi="Times New Roman" w:cs="Times New Roman"/>
          <w:sz w:val="24"/>
          <w:szCs w:val="24"/>
          <w:lang w:eastAsia="en-GB"/>
        </w:rPr>
        <w:t>ed away</w:t>
      </w:r>
      <w:r>
        <w:rPr>
          <w:rFonts w:ascii="Times New Roman" w:hAnsi="Times New Roman" w:cs="Times New Roman"/>
          <w:sz w:val="24"/>
          <w:szCs w:val="24"/>
          <w:lang w:eastAsia="en-GB"/>
        </w:rPr>
        <w:t xml:space="preserve"> plates or </w:t>
      </w:r>
      <w:r w:rsidR="00BF51B1">
        <w:rPr>
          <w:rFonts w:ascii="Times New Roman" w:hAnsi="Times New Roman" w:cs="Times New Roman"/>
          <w:sz w:val="24"/>
          <w:szCs w:val="24"/>
          <w:lang w:eastAsia="en-GB"/>
        </w:rPr>
        <w:t xml:space="preserve">began </w:t>
      </w:r>
      <w:r w:rsidR="00DC28E7">
        <w:rPr>
          <w:rFonts w:ascii="Times New Roman" w:hAnsi="Times New Roman" w:cs="Times New Roman"/>
          <w:sz w:val="24"/>
          <w:szCs w:val="24"/>
          <w:lang w:eastAsia="en-GB"/>
        </w:rPr>
        <w:t>tidying the kitchen area</w:t>
      </w:r>
      <w:r w:rsidR="00BF51B1">
        <w:rPr>
          <w:rFonts w:ascii="Times New Roman" w:hAnsi="Times New Roman" w:cs="Times New Roman"/>
          <w:sz w:val="24"/>
          <w:szCs w:val="24"/>
          <w:lang w:eastAsia="en-GB"/>
        </w:rPr>
        <w:t xml:space="preserve">. </w:t>
      </w:r>
      <w:r w:rsidR="006528A2">
        <w:rPr>
          <w:rFonts w:ascii="Times New Roman" w:hAnsi="Times New Roman" w:cs="Times New Roman"/>
          <w:sz w:val="24"/>
          <w:szCs w:val="24"/>
          <w:lang w:eastAsia="en-GB"/>
        </w:rPr>
        <w:t xml:space="preserve">Pippa </w:t>
      </w:r>
      <w:r w:rsidR="007F5F53">
        <w:rPr>
          <w:rFonts w:ascii="Times New Roman" w:hAnsi="Times New Roman" w:cs="Times New Roman"/>
          <w:sz w:val="24"/>
          <w:szCs w:val="24"/>
          <w:lang w:eastAsia="en-GB"/>
        </w:rPr>
        <w:t xml:space="preserve">clearly </w:t>
      </w:r>
      <w:r w:rsidR="006528A2">
        <w:rPr>
          <w:rFonts w:ascii="Times New Roman" w:hAnsi="Times New Roman" w:cs="Times New Roman"/>
          <w:sz w:val="24"/>
          <w:szCs w:val="24"/>
          <w:lang w:eastAsia="en-GB"/>
        </w:rPr>
        <w:t xml:space="preserve">struggled with executive functioning, </w:t>
      </w:r>
      <w:r w:rsidR="00DC28E7">
        <w:rPr>
          <w:rFonts w:ascii="Times New Roman" w:hAnsi="Times New Roman" w:cs="Times New Roman"/>
          <w:sz w:val="24"/>
          <w:szCs w:val="24"/>
          <w:lang w:eastAsia="en-GB"/>
        </w:rPr>
        <w:t>often not knowing what to do with objects</w:t>
      </w:r>
      <w:r w:rsidR="00F26841">
        <w:rPr>
          <w:rFonts w:ascii="Times New Roman" w:hAnsi="Times New Roman" w:cs="Times New Roman"/>
          <w:sz w:val="24"/>
          <w:szCs w:val="24"/>
          <w:lang w:eastAsia="en-GB"/>
        </w:rPr>
        <w:t xml:space="preserve">, nevertheless, </w:t>
      </w:r>
      <w:r w:rsidR="00BF51B1">
        <w:rPr>
          <w:rFonts w:ascii="Times New Roman" w:hAnsi="Times New Roman" w:cs="Times New Roman"/>
          <w:sz w:val="24"/>
          <w:szCs w:val="24"/>
          <w:lang w:eastAsia="en-GB"/>
        </w:rPr>
        <w:t>s</w:t>
      </w:r>
      <w:r w:rsidR="00BF51B1" w:rsidRPr="00BF51B1">
        <w:rPr>
          <w:rFonts w:ascii="Times New Roman" w:hAnsi="Times New Roman" w:cs="Times New Roman"/>
          <w:sz w:val="24"/>
          <w:szCs w:val="24"/>
          <w:lang w:eastAsia="en-GB"/>
        </w:rPr>
        <w:t xml:space="preserve">taff used techniques </w:t>
      </w:r>
      <w:r w:rsidR="002775B4">
        <w:rPr>
          <w:rFonts w:ascii="Times New Roman" w:hAnsi="Times New Roman" w:cs="Times New Roman"/>
          <w:sz w:val="24"/>
          <w:szCs w:val="24"/>
          <w:lang w:eastAsia="en-GB"/>
        </w:rPr>
        <w:t xml:space="preserve">such as guiding Pippa’s movements or showing her where to put place objects, </w:t>
      </w:r>
      <w:r w:rsidR="00BF51B1" w:rsidRPr="00BF51B1">
        <w:rPr>
          <w:rFonts w:ascii="Times New Roman" w:hAnsi="Times New Roman" w:cs="Times New Roman"/>
          <w:sz w:val="24"/>
          <w:szCs w:val="24"/>
          <w:lang w:eastAsia="en-GB"/>
        </w:rPr>
        <w:t>akin to ‘scaffolding’</w:t>
      </w:r>
      <w:r w:rsidR="00566248">
        <w:rPr>
          <w:rFonts w:ascii="Times New Roman" w:hAnsi="Times New Roman" w:cs="Times New Roman"/>
          <w:sz w:val="24"/>
          <w:szCs w:val="24"/>
          <w:lang w:eastAsia="en-GB"/>
        </w:rPr>
        <w:fldChar w:fldCharType="begin" w:fldLock="1"/>
      </w:r>
      <w:r w:rsidR="00233114">
        <w:rPr>
          <w:rFonts w:ascii="Times New Roman" w:hAnsi="Times New Roman" w:cs="Times New Roman"/>
          <w:sz w:val="24"/>
          <w:szCs w:val="24"/>
          <w:lang w:eastAsia="en-GB"/>
        </w:rPr>
        <w:instrText>ADDIN CSL_CITATION {"citationItems":[{"id":"ITEM-1","itemData":{"DOI":"10.1177/1471301214563959","ISBN":"1471301214","ISSN":"1471-3012","abstract":"The overall aim of the study was to investigate if and how persons with dementia were able to take part in negotiations for formal support, as cases of citizenship as practice. The transcripts used for analysis were from 11 assessment meetings conducted in Sweden, in which the formal applicant was a person with dementia. The findings suggest that the actual participation of persons with dementia in assessment meetings varies. Communication problems were found in the meetings to different degrees and were dealt with differently and with various consequences. For those persons with dementia contributing at the same levels as the other participants, there was an attempt at mutual understanding. For those making fewer contributions, the other interlocutors took over the initiative and thus affected the practice of citizenship by persons with dementia in a negative way. The practice of citizenship is situation based and varies depending on all participants. When the person with dementia is able to participate in the conversation, social workers can facilitate for them to overcome communication problems by giving them more time and signaling acceptance. If the person with dementia has great problems in participating, the other participants can find different strategies to at least involve her or him in the conversation.","author":[{"dropping-particle":"","family":"Österholm","given":"J. H.","non-dropping-particle":"","parse-names":false,"suffix":""},{"dropping-particle":"","family":"Hydén","given":"L. C","non-dropping-particle":"","parse-names":false,"suffix":""}],"container-title":"Dementia","id":"ITEM-1","issue":"6","issued":{"date-parts":[["2014"]]},"page":"1457-1473","title":"Citizenship as practice: Handling communication problems in encounters between persons with dementia and social workers","type":"article-journal","volume":"15"},"uris":["http://www.mendeley.com/documents/?uuid=85f9155e-136d-457b-8be2-1e244e2a031f"]}],"mendeley":{"formattedCitation":"(Österholm and Hydén, 2014)","plainTextFormattedCitation":"(Österholm and Hydén, 2014)","previouslyFormattedCitation":"(Österholm and Hydén, 2014)"},"properties":{"noteIndex":0},"schema":"https://github.com/citation-style-language/schema/raw/master/csl-citation.json"}</w:instrText>
      </w:r>
      <w:r w:rsidR="00566248">
        <w:rPr>
          <w:rFonts w:ascii="Times New Roman" w:hAnsi="Times New Roman" w:cs="Times New Roman"/>
          <w:sz w:val="24"/>
          <w:szCs w:val="24"/>
          <w:lang w:eastAsia="en-GB"/>
        </w:rPr>
        <w:fldChar w:fldCharType="separate"/>
      </w:r>
      <w:r w:rsidR="00566248" w:rsidRPr="00566248">
        <w:rPr>
          <w:rFonts w:ascii="Times New Roman" w:hAnsi="Times New Roman" w:cs="Times New Roman"/>
          <w:noProof/>
          <w:sz w:val="24"/>
          <w:szCs w:val="24"/>
          <w:lang w:eastAsia="en-GB"/>
        </w:rPr>
        <w:t>(Österholm and Hydén, 2014)</w:t>
      </w:r>
      <w:r w:rsidR="00566248">
        <w:rPr>
          <w:rFonts w:ascii="Times New Roman" w:hAnsi="Times New Roman" w:cs="Times New Roman"/>
          <w:sz w:val="24"/>
          <w:szCs w:val="24"/>
          <w:lang w:eastAsia="en-GB"/>
        </w:rPr>
        <w:fldChar w:fldCharType="end"/>
      </w:r>
      <w:r w:rsidR="002775B4">
        <w:rPr>
          <w:rFonts w:ascii="Times New Roman" w:hAnsi="Times New Roman" w:cs="Times New Roman"/>
          <w:sz w:val="24"/>
          <w:szCs w:val="24"/>
          <w:lang w:eastAsia="en-GB"/>
        </w:rPr>
        <w:t xml:space="preserve">. </w:t>
      </w:r>
      <w:r w:rsidR="00BF51B1">
        <w:rPr>
          <w:rFonts w:ascii="Times New Roman" w:hAnsi="Times New Roman" w:cs="Times New Roman"/>
          <w:sz w:val="24"/>
          <w:szCs w:val="24"/>
          <w:lang w:eastAsia="en-GB"/>
        </w:rPr>
        <w:t xml:space="preserve">  </w:t>
      </w:r>
      <w:r w:rsidR="002775B4">
        <w:rPr>
          <w:rFonts w:ascii="Times New Roman" w:hAnsi="Times New Roman" w:cs="Times New Roman"/>
          <w:sz w:val="24"/>
          <w:szCs w:val="24"/>
          <w:lang w:eastAsia="en-GB"/>
        </w:rPr>
        <w:t>S</w:t>
      </w:r>
      <w:r w:rsidR="00BF51B1">
        <w:rPr>
          <w:rFonts w:ascii="Times New Roman" w:hAnsi="Times New Roman" w:cs="Times New Roman"/>
          <w:sz w:val="24"/>
          <w:szCs w:val="24"/>
          <w:lang w:eastAsia="en-GB"/>
        </w:rPr>
        <w:t xml:space="preserve">taff </w:t>
      </w:r>
      <w:r w:rsidR="002775B4">
        <w:rPr>
          <w:rFonts w:ascii="Times New Roman" w:hAnsi="Times New Roman" w:cs="Times New Roman"/>
          <w:sz w:val="24"/>
          <w:szCs w:val="24"/>
          <w:lang w:eastAsia="en-GB"/>
        </w:rPr>
        <w:t>supported</w:t>
      </w:r>
      <w:r w:rsidR="00BF51B1">
        <w:rPr>
          <w:rFonts w:ascii="Times New Roman" w:hAnsi="Times New Roman" w:cs="Times New Roman"/>
          <w:sz w:val="24"/>
          <w:szCs w:val="24"/>
          <w:lang w:eastAsia="en-GB"/>
        </w:rPr>
        <w:t xml:space="preserve"> her in carrying out </w:t>
      </w:r>
      <w:r w:rsidR="00F26841">
        <w:rPr>
          <w:rFonts w:ascii="Times New Roman" w:hAnsi="Times New Roman" w:cs="Times New Roman"/>
          <w:sz w:val="24"/>
          <w:szCs w:val="24"/>
          <w:lang w:eastAsia="en-GB"/>
        </w:rPr>
        <w:t xml:space="preserve">chores </w:t>
      </w:r>
      <w:r w:rsidR="00DC28E7">
        <w:rPr>
          <w:rFonts w:ascii="Times New Roman" w:hAnsi="Times New Roman" w:cs="Times New Roman"/>
          <w:sz w:val="24"/>
          <w:szCs w:val="24"/>
          <w:lang w:eastAsia="en-GB"/>
        </w:rPr>
        <w:t xml:space="preserve">considered risky </w:t>
      </w:r>
      <w:r w:rsidR="00F26841">
        <w:rPr>
          <w:rFonts w:ascii="Times New Roman" w:hAnsi="Times New Roman" w:cs="Times New Roman"/>
          <w:sz w:val="24"/>
          <w:szCs w:val="24"/>
          <w:lang w:eastAsia="en-GB"/>
        </w:rPr>
        <w:t>such as</w:t>
      </w:r>
      <w:r w:rsidR="00DC28E7">
        <w:rPr>
          <w:rFonts w:ascii="Times New Roman" w:hAnsi="Times New Roman" w:cs="Times New Roman"/>
          <w:sz w:val="24"/>
          <w:szCs w:val="24"/>
          <w:lang w:eastAsia="en-GB"/>
        </w:rPr>
        <w:t>,</w:t>
      </w:r>
      <w:r w:rsidR="00F26841">
        <w:rPr>
          <w:rFonts w:ascii="Times New Roman" w:hAnsi="Times New Roman" w:cs="Times New Roman"/>
          <w:sz w:val="24"/>
          <w:szCs w:val="24"/>
          <w:lang w:eastAsia="en-GB"/>
        </w:rPr>
        <w:t xml:space="preserve"> cleaning tables with detergent, washing up pots and cutlery, filling the dishwasher and making cups of coffee</w:t>
      </w:r>
      <w:r w:rsidR="00EF1317">
        <w:rPr>
          <w:rFonts w:ascii="Times New Roman" w:hAnsi="Times New Roman" w:cs="Times New Roman"/>
          <w:sz w:val="24"/>
          <w:szCs w:val="24"/>
          <w:lang w:eastAsia="en-GB"/>
        </w:rPr>
        <w:t>.</w:t>
      </w:r>
      <w:r w:rsidR="00F26841">
        <w:rPr>
          <w:rFonts w:ascii="Times New Roman" w:hAnsi="Times New Roman" w:cs="Times New Roman"/>
          <w:sz w:val="24"/>
          <w:szCs w:val="24"/>
          <w:lang w:eastAsia="en-GB"/>
        </w:rPr>
        <w:t xml:space="preserve"> </w:t>
      </w:r>
      <w:bookmarkEnd w:id="16"/>
      <w:r w:rsidR="006528A2">
        <w:rPr>
          <w:rFonts w:ascii="Times New Roman" w:hAnsi="Times New Roman" w:cs="Times New Roman"/>
          <w:sz w:val="24"/>
          <w:szCs w:val="24"/>
          <w:lang w:eastAsia="en-GB"/>
        </w:rPr>
        <w:t xml:space="preserve">When </w:t>
      </w:r>
      <w:r w:rsidR="00DC28E7">
        <w:rPr>
          <w:rFonts w:ascii="Times New Roman" w:hAnsi="Times New Roman" w:cs="Times New Roman"/>
          <w:sz w:val="24"/>
          <w:szCs w:val="24"/>
          <w:lang w:eastAsia="en-GB"/>
        </w:rPr>
        <w:t xml:space="preserve">asked </w:t>
      </w:r>
      <w:r w:rsidR="00A505F3">
        <w:rPr>
          <w:rFonts w:ascii="Times New Roman" w:hAnsi="Times New Roman" w:cs="Times New Roman"/>
          <w:sz w:val="24"/>
          <w:szCs w:val="24"/>
          <w:lang w:eastAsia="en-GB"/>
        </w:rPr>
        <w:t>why Pippa was supported in these daily activities the response from staff was ‘because she’s young’</w:t>
      </w:r>
      <w:r w:rsidR="00F26841">
        <w:rPr>
          <w:rFonts w:ascii="Times New Roman" w:hAnsi="Times New Roman" w:cs="Times New Roman"/>
          <w:sz w:val="24"/>
          <w:szCs w:val="24"/>
          <w:lang w:eastAsia="en-GB"/>
        </w:rPr>
        <w:t>.</w:t>
      </w:r>
      <w:r w:rsidR="006528A2">
        <w:rPr>
          <w:rFonts w:ascii="Times New Roman" w:hAnsi="Times New Roman" w:cs="Times New Roman"/>
          <w:sz w:val="24"/>
          <w:szCs w:val="24"/>
          <w:lang w:eastAsia="en-GB"/>
        </w:rPr>
        <w:t xml:space="preserve">  This shows another layer of complexity in </w:t>
      </w:r>
      <w:r w:rsidR="007F5F53">
        <w:rPr>
          <w:rFonts w:ascii="Times New Roman" w:hAnsi="Times New Roman" w:cs="Times New Roman"/>
          <w:sz w:val="24"/>
          <w:szCs w:val="24"/>
          <w:lang w:eastAsia="en-GB"/>
        </w:rPr>
        <w:t xml:space="preserve">object-person relations - </w:t>
      </w:r>
      <w:r w:rsidR="006528A2">
        <w:rPr>
          <w:rFonts w:ascii="Times New Roman" w:hAnsi="Times New Roman" w:cs="Times New Roman"/>
          <w:sz w:val="24"/>
          <w:szCs w:val="24"/>
          <w:lang w:eastAsia="en-GB"/>
        </w:rPr>
        <w:t xml:space="preserve">that </w:t>
      </w:r>
      <w:r w:rsidR="007F5F53">
        <w:rPr>
          <w:rFonts w:ascii="Times New Roman" w:hAnsi="Times New Roman" w:cs="Times New Roman"/>
          <w:sz w:val="24"/>
          <w:szCs w:val="24"/>
          <w:lang w:eastAsia="en-GB"/>
        </w:rPr>
        <w:t xml:space="preserve">is, </w:t>
      </w:r>
      <w:r w:rsidR="006528A2">
        <w:rPr>
          <w:rFonts w:ascii="Times New Roman" w:hAnsi="Times New Roman" w:cs="Times New Roman"/>
          <w:sz w:val="24"/>
          <w:szCs w:val="24"/>
          <w:lang w:eastAsia="en-GB"/>
        </w:rPr>
        <w:t xml:space="preserve">it is not simply about cognitive ability </w:t>
      </w:r>
      <w:r w:rsidR="004D3701">
        <w:rPr>
          <w:rFonts w:ascii="Times New Roman" w:hAnsi="Times New Roman" w:cs="Times New Roman"/>
          <w:sz w:val="24"/>
          <w:szCs w:val="24"/>
          <w:lang w:eastAsia="en-GB"/>
        </w:rPr>
        <w:t xml:space="preserve">and risk </w:t>
      </w:r>
      <w:r w:rsidR="006528A2">
        <w:rPr>
          <w:rFonts w:ascii="Times New Roman" w:hAnsi="Times New Roman" w:cs="Times New Roman"/>
          <w:sz w:val="24"/>
          <w:szCs w:val="24"/>
          <w:lang w:eastAsia="en-GB"/>
        </w:rPr>
        <w:t>but the perception of age and what that represents.</w:t>
      </w:r>
      <w:bookmarkEnd w:id="15"/>
    </w:p>
    <w:p w14:paraId="1813AEAA" w14:textId="77777777" w:rsidR="00281516" w:rsidRPr="00E13441" w:rsidRDefault="00281516">
      <w:pPr>
        <w:spacing w:line="480" w:lineRule="auto"/>
        <w:rPr>
          <w:rFonts w:ascii="Times New Roman" w:hAnsi="Times New Roman" w:cs="Times New Roman"/>
          <w:b/>
          <w:sz w:val="24"/>
          <w:szCs w:val="24"/>
        </w:rPr>
      </w:pPr>
    </w:p>
    <w:p w14:paraId="65321F9B" w14:textId="51995934" w:rsidR="0049013D" w:rsidRPr="00E13441" w:rsidRDefault="002B0F9E">
      <w:pPr>
        <w:spacing w:line="480" w:lineRule="auto"/>
        <w:rPr>
          <w:rFonts w:ascii="Times New Roman" w:hAnsi="Times New Roman" w:cs="Times New Roman"/>
          <w:sz w:val="24"/>
          <w:szCs w:val="24"/>
        </w:rPr>
      </w:pPr>
      <w:r w:rsidRPr="00E13441">
        <w:rPr>
          <w:rFonts w:ascii="Times New Roman" w:hAnsi="Times New Roman" w:cs="Times New Roman"/>
          <w:b/>
          <w:sz w:val="24"/>
          <w:szCs w:val="24"/>
        </w:rPr>
        <w:t>Discussion</w:t>
      </w:r>
      <w:r w:rsidRPr="00E13441">
        <w:rPr>
          <w:rFonts w:ascii="Times New Roman" w:hAnsi="Times New Roman" w:cs="Times New Roman"/>
          <w:sz w:val="24"/>
          <w:szCs w:val="24"/>
        </w:rPr>
        <w:t xml:space="preserve"> </w:t>
      </w:r>
    </w:p>
    <w:p w14:paraId="0BA69D50" w14:textId="7479BD2B" w:rsidR="00571048" w:rsidRDefault="00A8272F">
      <w:pPr>
        <w:spacing w:line="480" w:lineRule="auto"/>
        <w:rPr>
          <w:rFonts w:ascii="Times New Roman" w:hAnsi="Times New Roman" w:cs="Times New Roman"/>
          <w:sz w:val="24"/>
          <w:szCs w:val="24"/>
        </w:rPr>
      </w:pPr>
      <w:r w:rsidRPr="00E13441">
        <w:rPr>
          <w:rFonts w:ascii="Times New Roman" w:hAnsi="Times New Roman" w:cs="Times New Roman"/>
          <w:sz w:val="24"/>
          <w:szCs w:val="24"/>
        </w:rPr>
        <w:t xml:space="preserve">In this article, we suggest that </w:t>
      </w:r>
      <w:r w:rsidR="0030373F" w:rsidRPr="00E13441">
        <w:rPr>
          <w:rFonts w:ascii="Times New Roman" w:hAnsi="Times New Roman" w:cs="Times New Roman"/>
          <w:sz w:val="24"/>
          <w:szCs w:val="24"/>
        </w:rPr>
        <w:t xml:space="preserve">residents living with </w:t>
      </w:r>
      <w:r w:rsidR="00FA12ED">
        <w:rPr>
          <w:rFonts w:ascii="Times New Roman" w:hAnsi="Times New Roman" w:cs="Times New Roman"/>
          <w:sz w:val="24"/>
          <w:szCs w:val="24"/>
        </w:rPr>
        <w:t>dementia</w:t>
      </w:r>
      <w:r w:rsidR="0030373F" w:rsidRPr="00E13441">
        <w:rPr>
          <w:rFonts w:ascii="Times New Roman" w:hAnsi="Times New Roman" w:cs="Times New Roman"/>
          <w:sz w:val="24"/>
          <w:szCs w:val="24"/>
        </w:rPr>
        <w:t xml:space="preserve"> at Southcote</w:t>
      </w:r>
      <w:r w:rsidR="006C2960" w:rsidRPr="00E13441">
        <w:rPr>
          <w:rFonts w:ascii="Times New Roman" w:hAnsi="Times New Roman" w:cs="Times New Roman"/>
          <w:sz w:val="24"/>
          <w:szCs w:val="24"/>
        </w:rPr>
        <w:t xml:space="preserve"> Manor</w:t>
      </w:r>
      <w:r w:rsidR="0030373F" w:rsidRPr="00E13441">
        <w:rPr>
          <w:rFonts w:ascii="Times New Roman" w:hAnsi="Times New Roman" w:cs="Times New Roman"/>
          <w:sz w:val="24"/>
          <w:szCs w:val="24"/>
        </w:rPr>
        <w:t xml:space="preserve"> </w:t>
      </w:r>
      <w:r w:rsidRPr="00E13441">
        <w:rPr>
          <w:rFonts w:ascii="Times New Roman" w:hAnsi="Times New Roman" w:cs="Times New Roman"/>
          <w:sz w:val="24"/>
          <w:szCs w:val="24"/>
        </w:rPr>
        <w:t>lack</w:t>
      </w:r>
      <w:r w:rsidR="0030373F" w:rsidRPr="00E13441">
        <w:rPr>
          <w:rFonts w:ascii="Times New Roman" w:hAnsi="Times New Roman" w:cs="Times New Roman"/>
          <w:sz w:val="24"/>
          <w:szCs w:val="24"/>
        </w:rPr>
        <w:t>ed</w:t>
      </w:r>
      <w:r w:rsidRPr="00E13441">
        <w:rPr>
          <w:rFonts w:ascii="Times New Roman" w:hAnsi="Times New Roman" w:cs="Times New Roman"/>
          <w:sz w:val="24"/>
          <w:szCs w:val="24"/>
        </w:rPr>
        <w:t xml:space="preserve"> control over </w:t>
      </w:r>
      <w:r w:rsidR="005D151A">
        <w:rPr>
          <w:rFonts w:ascii="Times New Roman" w:hAnsi="Times New Roman" w:cs="Times New Roman"/>
          <w:sz w:val="24"/>
          <w:szCs w:val="24"/>
        </w:rPr>
        <w:t xml:space="preserve">functional objects. </w:t>
      </w:r>
      <w:r w:rsidR="003438FB" w:rsidRPr="00E13441">
        <w:rPr>
          <w:rFonts w:ascii="Times New Roman" w:hAnsi="Times New Roman" w:cs="Times New Roman"/>
          <w:sz w:val="24"/>
          <w:szCs w:val="24"/>
        </w:rPr>
        <w:t>Many residents</w:t>
      </w:r>
      <w:r w:rsidR="00577CA6" w:rsidRPr="00E13441">
        <w:rPr>
          <w:rFonts w:ascii="Times New Roman" w:hAnsi="Times New Roman" w:cs="Times New Roman"/>
          <w:sz w:val="24"/>
          <w:szCs w:val="24"/>
        </w:rPr>
        <w:t xml:space="preserve"> </w:t>
      </w:r>
      <w:r w:rsidR="008A6F0B" w:rsidRPr="00E13441">
        <w:rPr>
          <w:rFonts w:ascii="Times New Roman" w:hAnsi="Times New Roman" w:cs="Times New Roman"/>
          <w:sz w:val="24"/>
          <w:szCs w:val="24"/>
        </w:rPr>
        <w:t>were not involved in decision-making relating to the belongings they brought from home</w:t>
      </w:r>
      <w:r w:rsidR="00BC10C9">
        <w:rPr>
          <w:rFonts w:ascii="Times New Roman" w:hAnsi="Times New Roman" w:cs="Times New Roman"/>
          <w:sz w:val="24"/>
          <w:szCs w:val="24"/>
        </w:rPr>
        <w:t xml:space="preserve"> </w:t>
      </w:r>
      <w:r w:rsidR="008A6F0B" w:rsidRPr="00E13441">
        <w:rPr>
          <w:rFonts w:ascii="Times New Roman" w:hAnsi="Times New Roman" w:cs="Times New Roman"/>
          <w:sz w:val="24"/>
          <w:szCs w:val="24"/>
        </w:rPr>
        <w:t xml:space="preserve">or were </w:t>
      </w:r>
      <w:r w:rsidR="007A1DA6">
        <w:rPr>
          <w:rFonts w:ascii="Times New Roman" w:hAnsi="Times New Roman" w:cs="Times New Roman"/>
          <w:sz w:val="24"/>
          <w:szCs w:val="24"/>
        </w:rPr>
        <w:t>un</w:t>
      </w:r>
      <w:r w:rsidR="008A6F0B" w:rsidRPr="00E13441">
        <w:rPr>
          <w:rFonts w:ascii="Times New Roman" w:hAnsi="Times New Roman" w:cs="Times New Roman"/>
          <w:sz w:val="24"/>
          <w:szCs w:val="24"/>
        </w:rPr>
        <w:t xml:space="preserve">aware of what had happened to </w:t>
      </w:r>
      <w:r w:rsidR="005D151A">
        <w:rPr>
          <w:rFonts w:ascii="Times New Roman" w:hAnsi="Times New Roman" w:cs="Times New Roman"/>
          <w:sz w:val="24"/>
          <w:szCs w:val="24"/>
        </w:rPr>
        <w:t>them.</w:t>
      </w:r>
      <w:r w:rsidR="008A6F0B" w:rsidRPr="004151CC">
        <w:rPr>
          <w:rFonts w:ascii="Times New Roman" w:hAnsi="Times New Roman" w:cs="Times New Roman"/>
          <w:sz w:val="24"/>
          <w:szCs w:val="24"/>
        </w:rPr>
        <w:t xml:space="preserve"> </w:t>
      </w:r>
      <w:r w:rsidR="004151CC">
        <w:rPr>
          <w:rStyle w:val="CommentReference"/>
          <w:rFonts w:ascii="Times New Roman" w:hAnsi="Times New Roman" w:cs="Times New Roman"/>
          <w:sz w:val="24"/>
          <w:szCs w:val="24"/>
        </w:rPr>
        <w:t xml:space="preserve">Like other researchers, we found that people with </w:t>
      </w:r>
      <w:r w:rsidR="00FA12ED">
        <w:rPr>
          <w:rStyle w:val="CommentReference"/>
          <w:rFonts w:ascii="Times New Roman" w:hAnsi="Times New Roman" w:cs="Times New Roman"/>
          <w:sz w:val="24"/>
          <w:szCs w:val="24"/>
        </w:rPr>
        <w:t>dementia</w:t>
      </w:r>
      <w:r w:rsidR="004151CC">
        <w:rPr>
          <w:rStyle w:val="CommentReference"/>
          <w:rFonts w:ascii="Times New Roman" w:hAnsi="Times New Roman" w:cs="Times New Roman"/>
          <w:sz w:val="24"/>
          <w:szCs w:val="24"/>
        </w:rPr>
        <w:t xml:space="preserve"> are routinely excluded from the decision</w:t>
      </w:r>
      <w:r w:rsidR="004610C5">
        <w:rPr>
          <w:rStyle w:val="CommentReference"/>
          <w:rFonts w:ascii="Times New Roman" w:hAnsi="Times New Roman" w:cs="Times New Roman"/>
          <w:sz w:val="24"/>
          <w:szCs w:val="24"/>
        </w:rPr>
        <w:t>-</w:t>
      </w:r>
      <w:r w:rsidR="004151CC">
        <w:rPr>
          <w:rStyle w:val="CommentReference"/>
          <w:rFonts w:ascii="Times New Roman" w:hAnsi="Times New Roman" w:cs="Times New Roman"/>
          <w:sz w:val="24"/>
          <w:szCs w:val="24"/>
        </w:rPr>
        <w:t>making process</w:t>
      </w:r>
      <w:r w:rsidR="00B6264D">
        <w:rPr>
          <w:rStyle w:val="CommentReference"/>
          <w:rFonts w:ascii="Times New Roman" w:hAnsi="Times New Roman" w:cs="Times New Roman"/>
          <w:sz w:val="24"/>
          <w:szCs w:val="24"/>
        </w:rPr>
        <w:t xml:space="preserve"> </w:t>
      </w:r>
      <w:r w:rsidR="00B6264D">
        <w:rPr>
          <w:rStyle w:val="CommentReference"/>
          <w:rFonts w:ascii="Times New Roman" w:hAnsi="Times New Roman" w:cs="Times New Roman"/>
          <w:sz w:val="24"/>
          <w:szCs w:val="24"/>
        </w:rPr>
        <w:fldChar w:fldCharType="begin" w:fldLock="1"/>
      </w:r>
      <w:r w:rsidR="00DB0EAC">
        <w:rPr>
          <w:rStyle w:val="CommentReference"/>
          <w:rFonts w:ascii="Times New Roman" w:hAnsi="Times New Roman" w:cs="Times New Roman"/>
          <w:sz w:val="24"/>
          <w:szCs w:val="24"/>
        </w:rPr>
        <w:instrText>ADDIN CSL_CITATION {"citationItems":[{"id":"ITEM-1","itemData":{"DOI":"10.1177/0733464814531089","ISSN":"15524523","PMID":"24762711","abstract":"Respect for a person's right to make choices and participate in decision making is generally seen as central to quality of life and well-being. When a person moves into a residential aged care facility (RACF), however, decision making becomes more complicated, particularly if the person has a diagnosis of dementia. Little is known about how staff in RACFs perceive that they support decision making for people with dementia within their everyday practice, and this article seeks to address this knowledge gap. The article reports on the findings of a qualitative study conducted in the states of Victoria and Queensland, Australia with 80 direct care staff members. Findings revealed that the participants utilized a number of strategies in their intention to support decision making for people with dementia, and had an overall perception that \"a little effort goes a long way.\"","author":[{"dropping-particle":"","family":"Fetherstonhaugh","given":"Deirdre","non-dropping-particle":"","parse-names":false,"suffix":""},{"dropping-particle":"","family":"Tarzia","given":"Laura","non-dropping-particle":"","parse-names":false,"suffix":""},{"dropping-particle":"","family":"Bauer","given":"Michael","non-dropping-particle":"","parse-names":false,"suffix":""},{"dropping-particle":"","family":"Nay","given":"Rhonda","non-dropping-particle":"","parse-names":false,"suffix":""},{"dropping-particle":"","family":"Beattie","given":"Elizabeth","non-dropping-particle":"","parse-names":false,"suffix":""}],"container-title":"Journal of Applied Gerontology","id":"ITEM-1","issue":"2","issued":{"date-parts":[["2016"]]},"page":"209-226","title":"\"The Red Dress or the Blue?\" How Do Staff Perceive That They Support Decision Making for People with Dementia Living in Residential Aged Care Facilities?","type":"article-journal","volume":"35"},"uris":["http://www.mendeley.com/documents/?uuid=44b9e918-df9d-42e5-89f6-3a73ea74b62c"]}],"mendeley":{"formattedCitation":"(Fetherstonhaugh &lt;i&gt;et al.&lt;/i&gt;, 2016)","plainTextFormattedCitation":"(Fetherstonhaugh et al., 2016)","previouslyFormattedCitation":"(Fetherstonhaugh &lt;i&gt;et al.&lt;/i&gt;, 2016)"},"properties":{"noteIndex":0},"schema":"https://github.com/citation-style-language/schema/raw/master/csl-citation.json"}</w:instrText>
      </w:r>
      <w:r w:rsidR="00B6264D">
        <w:rPr>
          <w:rStyle w:val="CommentReference"/>
          <w:rFonts w:ascii="Times New Roman" w:hAnsi="Times New Roman" w:cs="Times New Roman"/>
          <w:sz w:val="24"/>
          <w:szCs w:val="24"/>
        </w:rPr>
        <w:fldChar w:fldCharType="separate"/>
      </w:r>
      <w:r w:rsidR="00B6264D" w:rsidRPr="00B6264D">
        <w:rPr>
          <w:rStyle w:val="CommentReference"/>
          <w:rFonts w:ascii="Times New Roman" w:hAnsi="Times New Roman" w:cs="Times New Roman"/>
          <w:noProof/>
          <w:sz w:val="24"/>
          <w:szCs w:val="24"/>
        </w:rPr>
        <w:t xml:space="preserve">(Fetherstonhaugh </w:t>
      </w:r>
      <w:r w:rsidR="00B6264D" w:rsidRPr="00B6264D">
        <w:rPr>
          <w:rStyle w:val="CommentReference"/>
          <w:rFonts w:ascii="Times New Roman" w:hAnsi="Times New Roman" w:cs="Times New Roman"/>
          <w:i/>
          <w:noProof/>
          <w:sz w:val="24"/>
          <w:szCs w:val="24"/>
        </w:rPr>
        <w:t>et al.</w:t>
      </w:r>
      <w:r w:rsidR="00B6264D" w:rsidRPr="00B6264D">
        <w:rPr>
          <w:rStyle w:val="CommentReference"/>
          <w:rFonts w:ascii="Times New Roman" w:hAnsi="Times New Roman" w:cs="Times New Roman"/>
          <w:noProof/>
          <w:sz w:val="24"/>
          <w:szCs w:val="24"/>
        </w:rPr>
        <w:t>, 2016)</w:t>
      </w:r>
      <w:r w:rsidR="00B6264D">
        <w:rPr>
          <w:rStyle w:val="CommentReference"/>
          <w:rFonts w:ascii="Times New Roman" w:hAnsi="Times New Roman" w:cs="Times New Roman"/>
          <w:sz w:val="24"/>
          <w:szCs w:val="24"/>
        </w:rPr>
        <w:fldChar w:fldCharType="end"/>
      </w:r>
      <w:r w:rsidR="00B6264D">
        <w:rPr>
          <w:rStyle w:val="CommentReference"/>
          <w:rFonts w:ascii="Times New Roman" w:hAnsi="Times New Roman" w:cs="Times New Roman"/>
          <w:sz w:val="24"/>
          <w:szCs w:val="24"/>
        </w:rPr>
        <w:t>.</w:t>
      </w:r>
      <w:r w:rsidR="004151CC">
        <w:rPr>
          <w:rStyle w:val="CommentReference"/>
          <w:rFonts w:ascii="Times New Roman" w:hAnsi="Times New Roman" w:cs="Times New Roman"/>
          <w:sz w:val="24"/>
          <w:szCs w:val="24"/>
        </w:rPr>
        <w:t xml:space="preserve">  In the context of this study</w:t>
      </w:r>
      <w:r w:rsidR="004610C5">
        <w:rPr>
          <w:rStyle w:val="CommentReference"/>
          <w:rFonts w:ascii="Times New Roman" w:hAnsi="Times New Roman" w:cs="Times New Roman"/>
          <w:sz w:val="24"/>
          <w:szCs w:val="24"/>
        </w:rPr>
        <w:t xml:space="preserve">, </w:t>
      </w:r>
      <w:r w:rsidR="008A6F0B" w:rsidRPr="00E13441">
        <w:rPr>
          <w:rFonts w:ascii="Times New Roman" w:hAnsi="Times New Roman" w:cs="Times New Roman"/>
          <w:sz w:val="24"/>
          <w:szCs w:val="24"/>
        </w:rPr>
        <w:t xml:space="preserve">functional </w:t>
      </w:r>
      <w:r w:rsidR="00577CA6" w:rsidRPr="00E13441">
        <w:rPr>
          <w:rFonts w:ascii="Times New Roman" w:hAnsi="Times New Roman" w:cs="Times New Roman"/>
          <w:sz w:val="24"/>
          <w:szCs w:val="24"/>
        </w:rPr>
        <w:t xml:space="preserve">objects manifest </w:t>
      </w:r>
      <w:r w:rsidR="00744FD8" w:rsidRPr="00E13441">
        <w:rPr>
          <w:rFonts w:ascii="Times New Roman" w:hAnsi="Times New Roman" w:cs="Times New Roman"/>
          <w:sz w:val="24"/>
          <w:szCs w:val="24"/>
        </w:rPr>
        <w:t xml:space="preserve">in </w:t>
      </w:r>
      <w:r w:rsidR="004D3701">
        <w:rPr>
          <w:rFonts w:ascii="Times New Roman" w:hAnsi="Times New Roman" w:cs="Times New Roman"/>
          <w:sz w:val="24"/>
          <w:szCs w:val="24"/>
        </w:rPr>
        <w:t xml:space="preserve">risk averse </w:t>
      </w:r>
      <w:r w:rsidR="00397EB8">
        <w:rPr>
          <w:rFonts w:ascii="Times New Roman" w:hAnsi="Times New Roman" w:cs="Times New Roman"/>
          <w:sz w:val="24"/>
          <w:szCs w:val="24"/>
        </w:rPr>
        <w:t>practices</w:t>
      </w:r>
      <w:r w:rsidR="005D151A">
        <w:rPr>
          <w:rFonts w:ascii="Times New Roman" w:hAnsi="Times New Roman" w:cs="Times New Roman"/>
          <w:sz w:val="24"/>
          <w:szCs w:val="24"/>
        </w:rPr>
        <w:t>.</w:t>
      </w:r>
      <w:r w:rsidR="00AE7095" w:rsidRPr="00AE7095">
        <w:rPr>
          <w:rFonts w:ascii="Times New Roman" w:hAnsi="Times New Roman" w:cs="Times New Roman"/>
          <w:sz w:val="24"/>
          <w:szCs w:val="24"/>
        </w:rPr>
        <w:t xml:space="preserve">  Whilst risk management is necessary in care provision and can be a positive process, it can also disempower and be restrictive if done so discriminatorily</w:t>
      </w:r>
      <w:bookmarkStart w:id="17" w:name="_Hlk63340305"/>
      <w:r w:rsidR="00AE7095" w:rsidRPr="00AE7095">
        <w:rPr>
          <w:rFonts w:ascii="Times New Roman" w:hAnsi="Times New Roman" w:cs="Times New Roman"/>
          <w:sz w:val="24"/>
          <w:szCs w:val="24"/>
        </w:rPr>
        <w:t xml:space="preserve">. </w:t>
      </w:r>
      <w:bookmarkStart w:id="18" w:name="_Hlk63338775"/>
      <w:r w:rsidR="00476367">
        <w:rPr>
          <w:rFonts w:ascii="Times New Roman" w:hAnsi="Times New Roman" w:cs="Times New Roman"/>
          <w:sz w:val="24"/>
          <w:szCs w:val="24"/>
        </w:rPr>
        <w:t>E</w:t>
      </w:r>
      <w:r w:rsidR="00BC10C9">
        <w:rPr>
          <w:rFonts w:ascii="Times New Roman" w:hAnsi="Times New Roman" w:cs="Times New Roman"/>
          <w:sz w:val="24"/>
          <w:szCs w:val="24"/>
        </w:rPr>
        <w:t>xamining</w:t>
      </w:r>
      <w:r w:rsidR="00476367">
        <w:rPr>
          <w:rFonts w:ascii="Times New Roman" w:hAnsi="Times New Roman" w:cs="Times New Roman"/>
          <w:sz w:val="24"/>
          <w:szCs w:val="24"/>
        </w:rPr>
        <w:t xml:space="preserve"> </w:t>
      </w:r>
      <w:r w:rsidR="00A47EF1">
        <w:rPr>
          <w:rFonts w:ascii="Times New Roman" w:hAnsi="Times New Roman" w:cs="Times New Roman"/>
          <w:sz w:val="24"/>
          <w:szCs w:val="24"/>
        </w:rPr>
        <w:t>decision-making</w:t>
      </w:r>
      <w:r w:rsidR="00476367">
        <w:rPr>
          <w:rFonts w:ascii="Times New Roman" w:hAnsi="Times New Roman" w:cs="Times New Roman"/>
          <w:sz w:val="24"/>
          <w:szCs w:val="24"/>
        </w:rPr>
        <w:t xml:space="preserve"> and the use of objects </w:t>
      </w:r>
      <w:r w:rsidR="00BC10C9">
        <w:rPr>
          <w:rFonts w:ascii="Times New Roman" w:hAnsi="Times New Roman" w:cs="Times New Roman"/>
          <w:sz w:val="24"/>
          <w:szCs w:val="24"/>
        </w:rPr>
        <w:t xml:space="preserve">through a social citizenship lens </w:t>
      </w:r>
      <w:r w:rsidR="00503CD4">
        <w:rPr>
          <w:rFonts w:ascii="Times New Roman" w:hAnsi="Times New Roman" w:cs="Times New Roman"/>
          <w:sz w:val="24"/>
          <w:szCs w:val="24"/>
        </w:rPr>
        <w:t xml:space="preserve">is </w:t>
      </w:r>
      <w:r w:rsidR="00476367">
        <w:rPr>
          <w:rFonts w:ascii="Times New Roman" w:hAnsi="Times New Roman" w:cs="Times New Roman"/>
          <w:sz w:val="24"/>
          <w:szCs w:val="24"/>
        </w:rPr>
        <w:t>useful in draw</w:t>
      </w:r>
      <w:r w:rsidR="00503CD4">
        <w:rPr>
          <w:rFonts w:ascii="Times New Roman" w:hAnsi="Times New Roman" w:cs="Times New Roman"/>
          <w:sz w:val="24"/>
          <w:szCs w:val="24"/>
        </w:rPr>
        <w:t>ing</w:t>
      </w:r>
      <w:r w:rsidR="00476367">
        <w:rPr>
          <w:rFonts w:ascii="Times New Roman" w:hAnsi="Times New Roman" w:cs="Times New Roman"/>
          <w:sz w:val="24"/>
          <w:szCs w:val="24"/>
        </w:rPr>
        <w:t xml:space="preserve"> out care practices that</w:t>
      </w:r>
      <w:r w:rsidR="00BC10C9">
        <w:rPr>
          <w:rFonts w:ascii="Times New Roman" w:hAnsi="Times New Roman" w:cs="Times New Roman"/>
          <w:sz w:val="24"/>
          <w:szCs w:val="24"/>
        </w:rPr>
        <w:t xml:space="preserve"> d</w:t>
      </w:r>
      <w:r w:rsidR="00C528D7">
        <w:rPr>
          <w:rFonts w:ascii="Times New Roman" w:hAnsi="Times New Roman" w:cs="Times New Roman"/>
          <w:sz w:val="24"/>
          <w:szCs w:val="24"/>
        </w:rPr>
        <w:t>o or do not</w:t>
      </w:r>
      <w:r w:rsidR="00BC10C9">
        <w:rPr>
          <w:rFonts w:ascii="Times New Roman" w:hAnsi="Times New Roman" w:cs="Times New Roman"/>
          <w:sz w:val="24"/>
          <w:szCs w:val="24"/>
        </w:rPr>
        <w:t xml:space="preserve"> afford people with </w:t>
      </w:r>
      <w:r w:rsidR="00BC10C9">
        <w:rPr>
          <w:rFonts w:ascii="Times New Roman" w:hAnsi="Times New Roman" w:cs="Times New Roman"/>
          <w:sz w:val="24"/>
          <w:szCs w:val="24"/>
        </w:rPr>
        <w:lastRenderedPageBreak/>
        <w:t>dementia the same opportunities as others</w:t>
      </w:r>
      <w:r w:rsidR="00476367">
        <w:rPr>
          <w:rFonts w:ascii="Times New Roman" w:hAnsi="Times New Roman" w:cs="Times New Roman"/>
          <w:sz w:val="24"/>
          <w:szCs w:val="24"/>
        </w:rPr>
        <w:t xml:space="preserve">. </w:t>
      </w:r>
      <w:r w:rsidR="00AE7095" w:rsidRPr="00AE7095">
        <w:rPr>
          <w:rFonts w:ascii="Times New Roman" w:hAnsi="Times New Roman" w:cs="Times New Roman"/>
          <w:sz w:val="24"/>
          <w:szCs w:val="24"/>
        </w:rPr>
        <w:t>For example, Karen was denied acce</w:t>
      </w:r>
      <w:r w:rsidR="00A505F3">
        <w:rPr>
          <w:rFonts w:ascii="Times New Roman" w:hAnsi="Times New Roman" w:cs="Times New Roman"/>
          <w:sz w:val="24"/>
          <w:szCs w:val="24"/>
        </w:rPr>
        <w:t xml:space="preserve">ss to her curling tongs, because </w:t>
      </w:r>
      <w:r w:rsidR="00AE7095" w:rsidRPr="00AE7095">
        <w:rPr>
          <w:rFonts w:ascii="Times New Roman" w:hAnsi="Times New Roman" w:cs="Times New Roman"/>
          <w:sz w:val="24"/>
          <w:szCs w:val="24"/>
        </w:rPr>
        <w:t xml:space="preserve">staff considered it risky. </w:t>
      </w:r>
      <w:bookmarkStart w:id="19" w:name="_Hlk63340148"/>
      <w:r w:rsidR="00AE7095" w:rsidRPr="00AE7095">
        <w:rPr>
          <w:rFonts w:ascii="Times New Roman" w:hAnsi="Times New Roman" w:cs="Times New Roman"/>
          <w:sz w:val="24"/>
          <w:szCs w:val="24"/>
        </w:rPr>
        <w:t xml:space="preserve"> Whereas Pippa was encouraged to carry out domestic chores</w:t>
      </w:r>
      <w:r w:rsidR="00476367">
        <w:rPr>
          <w:rFonts w:ascii="Times New Roman" w:hAnsi="Times New Roman" w:cs="Times New Roman"/>
          <w:sz w:val="24"/>
          <w:szCs w:val="24"/>
        </w:rPr>
        <w:t xml:space="preserve"> with items considered risky</w:t>
      </w:r>
      <w:r w:rsidR="00932CCA">
        <w:rPr>
          <w:rFonts w:ascii="Times New Roman" w:hAnsi="Times New Roman" w:cs="Times New Roman"/>
          <w:sz w:val="24"/>
          <w:szCs w:val="24"/>
        </w:rPr>
        <w:t>.</w:t>
      </w:r>
      <w:r w:rsidR="00476367">
        <w:rPr>
          <w:rFonts w:ascii="Times New Roman" w:hAnsi="Times New Roman" w:cs="Times New Roman"/>
          <w:sz w:val="24"/>
          <w:szCs w:val="24"/>
        </w:rPr>
        <w:t xml:space="preserve"> </w:t>
      </w:r>
      <w:r w:rsidR="00932CCA">
        <w:rPr>
          <w:rFonts w:ascii="Times New Roman" w:hAnsi="Times New Roman" w:cs="Times New Roman"/>
          <w:sz w:val="24"/>
          <w:szCs w:val="24"/>
        </w:rPr>
        <w:t xml:space="preserve">A strength of </w:t>
      </w:r>
      <w:r w:rsidR="00571048">
        <w:rPr>
          <w:rFonts w:ascii="Times New Roman" w:hAnsi="Times New Roman" w:cs="Times New Roman"/>
          <w:sz w:val="24"/>
          <w:szCs w:val="24"/>
        </w:rPr>
        <w:t xml:space="preserve">material citizenship is that </w:t>
      </w:r>
      <w:r w:rsidR="00592097">
        <w:rPr>
          <w:rFonts w:ascii="Times New Roman" w:hAnsi="Times New Roman" w:cs="Times New Roman"/>
          <w:sz w:val="24"/>
          <w:szCs w:val="24"/>
        </w:rPr>
        <w:t xml:space="preserve">access to </w:t>
      </w:r>
      <w:r w:rsidR="00571048">
        <w:rPr>
          <w:rFonts w:ascii="Times New Roman" w:hAnsi="Times New Roman" w:cs="Times New Roman"/>
          <w:sz w:val="24"/>
          <w:szCs w:val="24"/>
        </w:rPr>
        <w:t>objects can enable people to live the life that they want to live</w:t>
      </w:r>
      <w:r w:rsidR="00592097">
        <w:rPr>
          <w:rFonts w:ascii="Times New Roman" w:hAnsi="Times New Roman" w:cs="Times New Roman"/>
          <w:sz w:val="24"/>
          <w:szCs w:val="24"/>
        </w:rPr>
        <w:t xml:space="preserve"> </w:t>
      </w:r>
      <w:r w:rsidR="00571048">
        <w:rPr>
          <w:rFonts w:ascii="Times New Roman" w:hAnsi="Times New Roman" w:cs="Times New Roman"/>
          <w:sz w:val="24"/>
          <w:szCs w:val="24"/>
        </w:rPr>
        <w:t xml:space="preserve">and can be facilitated by care home staff.  This may </w:t>
      </w:r>
      <w:r w:rsidR="00592097">
        <w:rPr>
          <w:rFonts w:ascii="Times New Roman" w:hAnsi="Times New Roman" w:cs="Times New Roman"/>
          <w:sz w:val="24"/>
          <w:szCs w:val="24"/>
        </w:rPr>
        <w:t xml:space="preserve">be more applicable </w:t>
      </w:r>
      <w:r w:rsidR="00571048">
        <w:rPr>
          <w:rFonts w:ascii="Times New Roman" w:hAnsi="Times New Roman" w:cs="Times New Roman"/>
          <w:sz w:val="24"/>
          <w:szCs w:val="24"/>
        </w:rPr>
        <w:t xml:space="preserve">to people </w:t>
      </w:r>
      <w:r w:rsidR="00C528D7">
        <w:rPr>
          <w:rFonts w:ascii="Times New Roman" w:hAnsi="Times New Roman" w:cs="Times New Roman"/>
          <w:sz w:val="24"/>
          <w:szCs w:val="24"/>
        </w:rPr>
        <w:t xml:space="preserve">with milder degrees of cognitive impairment </w:t>
      </w:r>
      <w:r w:rsidR="00571048">
        <w:rPr>
          <w:rFonts w:ascii="Times New Roman" w:hAnsi="Times New Roman" w:cs="Times New Roman"/>
          <w:sz w:val="24"/>
          <w:szCs w:val="24"/>
        </w:rPr>
        <w:t>however</w:t>
      </w:r>
      <w:r w:rsidR="00C528D7">
        <w:rPr>
          <w:rFonts w:ascii="Times New Roman" w:hAnsi="Times New Roman" w:cs="Times New Roman"/>
          <w:sz w:val="24"/>
          <w:szCs w:val="24"/>
        </w:rPr>
        <w:t>,</w:t>
      </w:r>
      <w:r w:rsidR="00571048">
        <w:rPr>
          <w:rFonts w:ascii="Times New Roman" w:hAnsi="Times New Roman" w:cs="Times New Roman"/>
          <w:sz w:val="24"/>
          <w:szCs w:val="24"/>
        </w:rPr>
        <w:t xml:space="preserve"> objects </w:t>
      </w:r>
      <w:r w:rsidR="00592097">
        <w:rPr>
          <w:rFonts w:ascii="Times New Roman" w:hAnsi="Times New Roman" w:cs="Times New Roman"/>
          <w:sz w:val="24"/>
          <w:szCs w:val="24"/>
        </w:rPr>
        <w:t xml:space="preserve">can also </w:t>
      </w:r>
      <w:r w:rsidR="00571048" w:rsidRPr="00571048">
        <w:rPr>
          <w:rFonts w:ascii="Times New Roman" w:hAnsi="Times New Roman" w:cs="Times New Roman"/>
          <w:sz w:val="24"/>
          <w:szCs w:val="24"/>
        </w:rPr>
        <w:t>function as an external memory support</w:t>
      </w:r>
      <w:r w:rsidR="00592097">
        <w:rPr>
          <w:rStyle w:val="FootnoteReference"/>
          <w:rFonts w:ascii="Times New Roman" w:hAnsi="Times New Roman" w:cs="Times New Roman"/>
          <w:sz w:val="24"/>
          <w:szCs w:val="24"/>
        </w:rPr>
        <w:t xml:space="preserve"> </w:t>
      </w:r>
      <w:r w:rsidR="00592097">
        <w:rPr>
          <w:rFonts w:ascii="Times New Roman" w:hAnsi="Times New Roman" w:cs="Times New Roman"/>
          <w:sz w:val="24"/>
          <w:szCs w:val="24"/>
        </w:rPr>
        <w:t xml:space="preserve"> (Hyden, 2014) which could also be useful in care practice.</w:t>
      </w:r>
      <w:bookmarkEnd w:id="19"/>
    </w:p>
    <w:bookmarkEnd w:id="17"/>
    <w:bookmarkEnd w:id="18"/>
    <w:p w14:paraId="0377FF11" w14:textId="77777777" w:rsidR="00BA2F72" w:rsidRPr="00E13441" w:rsidRDefault="00BA2F72">
      <w:pPr>
        <w:spacing w:line="480" w:lineRule="auto"/>
        <w:rPr>
          <w:rFonts w:ascii="Times New Roman" w:hAnsi="Times New Roman" w:cs="Times New Roman"/>
          <w:sz w:val="24"/>
          <w:szCs w:val="24"/>
        </w:rPr>
      </w:pPr>
    </w:p>
    <w:p w14:paraId="564B8EE0" w14:textId="15934E04" w:rsidR="005F5E1F" w:rsidRPr="00E13441" w:rsidRDefault="003512B8">
      <w:pPr>
        <w:spacing w:line="480" w:lineRule="auto"/>
        <w:rPr>
          <w:rFonts w:ascii="Times New Roman" w:hAnsi="Times New Roman" w:cs="Times New Roman"/>
          <w:sz w:val="24"/>
          <w:szCs w:val="24"/>
        </w:rPr>
      </w:pPr>
      <w:r w:rsidRPr="00E13441">
        <w:rPr>
          <w:rFonts w:ascii="Times New Roman" w:hAnsi="Times New Roman" w:cs="Times New Roman"/>
          <w:sz w:val="24"/>
          <w:szCs w:val="24"/>
        </w:rPr>
        <w:t xml:space="preserve">Whilst other studies </w:t>
      </w:r>
      <w:r w:rsidR="00744FD8" w:rsidRPr="00E13441">
        <w:rPr>
          <w:rFonts w:ascii="Times New Roman" w:hAnsi="Times New Roman" w:cs="Times New Roman"/>
          <w:sz w:val="24"/>
          <w:szCs w:val="24"/>
        </w:rPr>
        <w:t xml:space="preserve">have </w:t>
      </w:r>
      <w:r w:rsidRPr="00E13441">
        <w:rPr>
          <w:rFonts w:ascii="Times New Roman" w:hAnsi="Times New Roman" w:cs="Times New Roman"/>
          <w:sz w:val="24"/>
          <w:szCs w:val="24"/>
        </w:rPr>
        <w:t>refer</w:t>
      </w:r>
      <w:r w:rsidR="00744FD8" w:rsidRPr="00E13441">
        <w:rPr>
          <w:rFonts w:ascii="Times New Roman" w:hAnsi="Times New Roman" w:cs="Times New Roman"/>
          <w:sz w:val="24"/>
          <w:szCs w:val="24"/>
        </w:rPr>
        <w:t>red</w:t>
      </w:r>
      <w:r w:rsidRPr="00E13441">
        <w:rPr>
          <w:rFonts w:ascii="Times New Roman" w:hAnsi="Times New Roman" w:cs="Times New Roman"/>
          <w:sz w:val="24"/>
          <w:szCs w:val="24"/>
        </w:rPr>
        <w:t xml:space="preserve"> to residents’ </w:t>
      </w:r>
      <w:r w:rsidR="00D17191" w:rsidRPr="00E13441">
        <w:rPr>
          <w:rFonts w:ascii="Times New Roman" w:hAnsi="Times New Roman" w:cs="Times New Roman"/>
          <w:sz w:val="24"/>
          <w:szCs w:val="24"/>
        </w:rPr>
        <w:t>interacti</w:t>
      </w:r>
      <w:r w:rsidR="004610C5">
        <w:rPr>
          <w:rFonts w:ascii="Times New Roman" w:hAnsi="Times New Roman" w:cs="Times New Roman"/>
          <w:sz w:val="24"/>
          <w:szCs w:val="24"/>
        </w:rPr>
        <w:t>o</w:t>
      </w:r>
      <w:r w:rsidR="00744FD8" w:rsidRPr="00E13441">
        <w:rPr>
          <w:rFonts w:ascii="Times New Roman" w:hAnsi="Times New Roman" w:cs="Times New Roman"/>
          <w:sz w:val="24"/>
          <w:szCs w:val="24"/>
        </w:rPr>
        <w:t>n</w:t>
      </w:r>
      <w:r w:rsidR="004610C5">
        <w:rPr>
          <w:rFonts w:ascii="Times New Roman" w:hAnsi="Times New Roman" w:cs="Times New Roman"/>
          <w:sz w:val="24"/>
          <w:szCs w:val="24"/>
        </w:rPr>
        <w:t>s</w:t>
      </w:r>
      <w:r w:rsidR="00D17191" w:rsidRPr="00E13441">
        <w:rPr>
          <w:rFonts w:ascii="Times New Roman" w:hAnsi="Times New Roman" w:cs="Times New Roman"/>
          <w:sz w:val="24"/>
          <w:szCs w:val="24"/>
        </w:rPr>
        <w:t xml:space="preserve"> with their material surroundings, </w:t>
      </w:r>
      <w:r w:rsidR="00674F5B">
        <w:rPr>
          <w:rFonts w:ascii="Times New Roman" w:hAnsi="Times New Roman" w:cs="Times New Roman"/>
          <w:sz w:val="24"/>
          <w:szCs w:val="24"/>
        </w:rPr>
        <w:t xml:space="preserve">as </w:t>
      </w:r>
      <w:r w:rsidR="00744FD8" w:rsidRPr="00E13441">
        <w:rPr>
          <w:rFonts w:ascii="Times New Roman" w:hAnsi="Times New Roman" w:cs="Times New Roman"/>
          <w:sz w:val="24"/>
          <w:szCs w:val="24"/>
        </w:rPr>
        <w:t xml:space="preserve">providing the </w:t>
      </w:r>
      <w:r w:rsidR="00D17191" w:rsidRPr="00E13441">
        <w:rPr>
          <w:rFonts w:ascii="Times New Roman" w:hAnsi="Times New Roman" w:cs="Times New Roman"/>
          <w:sz w:val="24"/>
          <w:szCs w:val="24"/>
        </w:rPr>
        <w:t xml:space="preserve">ability </w:t>
      </w:r>
      <w:r w:rsidR="00577CA6" w:rsidRPr="00E13441">
        <w:rPr>
          <w:rFonts w:ascii="Times New Roman" w:hAnsi="Times New Roman" w:cs="Times New Roman"/>
          <w:sz w:val="24"/>
          <w:szCs w:val="24"/>
        </w:rPr>
        <w:t xml:space="preserve">to continue </w:t>
      </w:r>
      <w:r w:rsidRPr="00E13441">
        <w:rPr>
          <w:rFonts w:ascii="Times New Roman" w:hAnsi="Times New Roman" w:cs="Times New Roman"/>
          <w:sz w:val="24"/>
          <w:szCs w:val="24"/>
        </w:rPr>
        <w:t>routine practice</w:t>
      </w:r>
      <w:r w:rsidR="00D17191" w:rsidRPr="00E13441">
        <w:rPr>
          <w:rFonts w:ascii="Times New Roman" w:hAnsi="Times New Roman" w:cs="Times New Roman"/>
          <w:sz w:val="24"/>
          <w:szCs w:val="24"/>
        </w:rPr>
        <w:t xml:space="preserve">s such as organising their surroundings, cleaning and hosting </w:t>
      </w:r>
      <w:r w:rsidR="00D17191" w:rsidRPr="00E13441">
        <w:rPr>
          <w:rFonts w:ascii="Times New Roman" w:hAnsi="Times New Roman" w:cs="Times New Roman"/>
          <w:sz w:val="24"/>
          <w:szCs w:val="24"/>
        </w:rPr>
        <w:fldChar w:fldCharType="begin" w:fldLock="1"/>
      </w:r>
      <w:r w:rsidR="004426B7" w:rsidRPr="00E13441">
        <w:rPr>
          <w:rFonts w:ascii="Times New Roman" w:hAnsi="Times New Roman" w:cs="Times New Roman"/>
          <w:sz w:val="24"/>
          <w:szCs w:val="24"/>
        </w:rPr>
        <w:instrText>ADDIN CSL_CITATION {"citationItems":[{"id":"ITEM-1","itemData":{"DOI":"10.1016/j.jaging.2012.12.002","ISBN":"0890-4065","ISSN":"08904065","PMID":"23561278","abstract":"This study is a qualitative interview study about the household possessions that elderly women and men brought with them when moving into assisted living. The move implied a substantial reduction of their possessions since, in all cases, they had left a larger dwelling than the one they moved to. The study gives a glimpse into the everyday life of the oldest old in assisted living. The things the elderly participants brought were of three types; cherished objects, representations of who they were, and mundane objects. The most important objects indicated by the elderly often belonged to the third type, and were preferred for the significance they had for the everyday life of the individual. These objects revealed a circumscribed but dignified life in their private bed-sitting room, often in solitude, where the elderly individuals pursued various interests and small-scale activities. However, this life was organized and preferred by the individuals themselves, in accordance with the principles of resident autonomy and individual choice that are promoted in assisted living. The author suggests that these self-engaged pursuits can contribute to bridging the gap between disengagement and activity theories. The study results also contribute to making visible the private life of the oldest old in assisted living. © 2012.","author":[{"dropping-particle":"","family":"Nord","given":"Catharina","non-dropping-particle":"","parse-names":false,"suffix":""}],"container-title":"Journal of Aging Studies","id":"ITEM-1","issue":"2","issued":{"date-parts":[["2013"]]},"page":"135-142","publisher":"Elsevier B.V.","title":"A day to be lived. Elderly peoples' possessions for everyday life in assisted living","type":"article-journal","volume":"27"},"uris":["http://www.mendeley.com/documents/?uuid=43d26060-bbd0-4723-8f13-9548e6ee0ea9","http://www.mendeley.com/documents/?uuid=88a69d5e-f9f9-4fe3-9de5-56ce8dc4a9f3"]},{"id":"ITEM-2","itemData":{"DOI":"10.1111/1467-9566.12568","ISSN":"14679566","abstract":"Residential homes encourage new residents to bring belongings with them, so that they can personalise their room and 'feel at home'. Existing literature on material culture in residential homes views objects as symbols and repositories of home and identity, which can facilitate a sense of belonging in residents through their display in residents' rooms. I suggest that this both misunderstands the processual and fluid nature of home and identity, and conceptualises objects as essentially passive. This article uses ethnographic data and theories of practice and relationality to argue that rather than the meaning of home being inherent in objects, or felt subjectively by residents, meaning is generated through ongoing, everyday interactions between the two. I show that residents became at home by acquiring new things –as well as displaying existing possessions – and also through interacting with mundane objects in everyday social and relational practices such as cleaning and hosting. I conclude that being at home in older people's residential homes need not be so different from being at home at other stages of the life course and in other settings. This challenges conceptualisations of older people's homes – and older age itself – as somehow unknowable and unfamiliar.","author":[{"dropping-particle":"","family":"Lovatt","given":"Melanie","non-dropping-particle":"","parse-names":false,"suffix":""}],"container-title":"Sociology of Health and Illness","id":"ITEM-2","issue":"2","issued":{"date-parts":[["2018"]]},"page":"366-378","title":"Becoming at home in residential care for older people: a material culture perspective","type":"article-journal","volume":"40"},"uris":["http://www.mendeley.com/documents/?uuid=02dbb264-332e-475d-b6d3-208bc2153834","http://www.mendeley.com/documents/?uuid=43d7f6a2-23df-43a8-9b89-76f747f43a60"]}],"mendeley":{"formattedCitation":"(Nord, 2013; Lovatt, 2018)","plainTextFormattedCitation":"(Nord, 2013; Lovatt, 2018)","previouslyFormattedCitation":"(Nord, 2013; Lovatt, 2018)"},"properties":{"noteIndex":0},"schema":"https://github.com/citation-style-language/schema/raw/master/csl-citation.json"}</w:instrText>
      </w:r>
      <w:r w:rsidR="00D17191" w:rsidRPr="00E13441">
        <w:rPr>
          <w:rFonts w:ascii="Times New Roman" w:hAnsi="Times New Roman" w:cs="Times New Roman"/>
          <w:sz w:val="24"/>
          <w:szCs w:val="24"/>
        </w:rPr>
        <w:fldChar w:fldCharType="separate"/>
      </w:r>
      <w:r w:rsidR="00D17191" w:rsidRPr="00E13441">
        <w:rPr>
          <w:rFonts w:ascii="Times New Roman" w:hAnsi="Times New Roman" w:cs="Times New Roman"/>
          <w:noProof/>
          <w:sz w:val="24"/>
          <w:szCs w:val="24"/>
        </w:rPr>
        <w:t>(Nord, 2013; Lovatt, 2018)</w:t>
      </w:r>
      <w:r w:rsidR="00D17191" w:rsidRPr="00E13441">
        <w:rPr>
          <w:rFonts w:ascii="Times New Roman" w:hAnsi="Times New Roman" w:cs="Times New Roman"/>
          <w:sz w:val="24"/>
          <w:szCs w:val="24"/>
        </w:rPr>
        <w:fldChar w:fldCharType="end"/>
      </w:r>
      <w:r w:rsidR="00D17191" w:rsidRPr="00E13441">
        <w:rPr>
          <w:rFonts w:ascii="Times New Roman" w:hAnsi="Times New Roman" w:cs="Times New Roman"/>
          <w:sz w:val="24"/>
          <w:szCs w:val="24"/>
        </w:rPr>
        <w:t>,</w:t>
      </w:r>
      <w:r w:rsidR="00680A63" w:rsidRPr="00E13441">
        <w:rPr>
          <w:rFonts w:ascii="Times New Roman" w:hAnsi="Times New Roman" w:cs="Times New Roman"/>
          <w:sz w:val="24"/>
          <w:szCs w:val="24"/>
        </w:rPr>
        <w:t xml:space="preserve"> </w:t>
      </w:r>
      <w:r w:rsidR="00577CA6" w:rsidRPr="00E13441">
        <w:rPr>
          <w:rFonts w:ascii="Times New Roman" w:hAnsi="Times New Roman" w:cs="Times New Roman"/>
          <w:sz w:val="24"/>
          <w:szCs w:val="24"/>
        </w:rPr>
        <w:t>this study</w:t>
      </w:r>
      <w:r w:rsidR="00D17191" w:rsidRPr="00E13441">
        <w:rPr>
          <w:rFonts w:ascii="Times New Roman" w:hAnsi="Times New Roman" w:cs="Times New Roman"/>
          <w:sz w:val="24"/>
          <w:szCs w:val="24"/>
        </w:rPr>
        <w:t xml:space="preserve"> </w:t>
      </w:r>
      <w:r w:rsidR="004D3701">
        <w:rPr>
          <w:rFonts w:ascii="Times New Roman" w:hAnsi="Times New Roman" w:cs="Times New Roman"/>
          <w:sz w:val="24"/>
          <w:szCs w:val="24"/>
        </w:rPr>
        <w:t xml:space="preserve">only observed one person enabled to carry out these tasks. </w:t>
      </w:r>
      <w:r w:rsidR="00674F5B">
        <w:rPr>
          <w:rFonts w:ascii="Times New Roman" w:hAnsi="Times New Roman" w:cs="Times New Roman"/>
          <w:sz w:val="24"/>
          <w:szCs w:val="24"/>
        </w:rPr>
        <w:t xml:space="preserve"> Instead,</w:t>
      </w:r>
      <w:r w:rsidR="00FD5B9E">
        <w:rPr>
          <w:rFonts w:ascii="Times New Roman" w:hAnsi="Times New Roman" w:cs="Times New Roman"/>
          <w:sz w:val="24"/>
          <w:szCs w:val="24"/>
        </w:rPr>
        <w:t xml:space="preserve"> staff</w:t>
      </w:r>
      <w:r w:rsidR="00674F5B">
        <w:rPr>
          <w:rFonts w:ascii="Times New Roman" w:hAnsi="Times New Roman" w:cs="Times New Roman"/>
          <w:sz w:val="24"/>
          <w:szCs w:val="24"/>
        </w:rPr>
        <w:t xml:space="preserve"> were </w:t>
      </w:r>
      <w:r w:rsidR="00714E56">
        <w:rPr>
          <w:rFonts w:ascii="Times New Roman" w:hAnsi="Times New Roman" w:cs="Times New Roman"/>
          <w:sz w:val="24"/>
          <w:szCs w:val="24"/>
        </w:rPr>
        <w:t xml:space="preserve">often </w:t>
      </w:r>
      <w:r w:rsidR="00674F5B">
        <w:rPr>
          <w:rFonts w:ascii="Times New Roman" w:hAnsi="Times New Roman" w:cs="Times New Roman"/>
          <w:sz w:val="24"/>
          <w:szCs w:val="24"/>
        </w:rPr>
        <w:t xml:space="preserve">observed discouraging interactions from taking place. </w:t>
      </w:r>
      <w:r w:rsidR="002B3B6D" w:rsidRPr="00E13441">
        <w:rPr>
          <w:rFonts w:ascii="Times New Roman" w:hAnsi="Times New Roman" w:cs="Times New Roman"/>
          <w:sz w:val="24"/>
          <w:szCs w:val="24"/>
        </w:rPr>
        <w:t xml:space="preserve">By </w:t>
      </w:r>
      <w:r w:rsidR="00D17191" w:rsidRPr="00E13441">
        <w:rPr>
          <w:rFonts w:ascii="Times New Roman" w:hAnsi="Times New Roman" w:cs="Times New Roman"/>
          <w:sz w:val="24"/>
          <w:szCs w:val="24"/>
        </w:rPr>
        <w:t xml:space="preserve">including people with </w:t>
      </w:r>
      <w:r w:rsidR="00FA12ED">
        <w:rPr>
          <w:rFonts w:ascii="Times New Roman" w:hAnsi="Times New Roman" w:cs="Times New Roman"/>
          <w:sz w:val="24"/>
          <w:szCs w:val="24"/>
        </w:rPr>
        <w:t>dementia</w:t>
      </w:r>
      <w:r w:rsidR="00D17191" w:rsidRPr="00E13441">
        <w:rPr>
          <w:rFonts w:ascii="Times New Roman" w:hAnsi="Times New Roman" w:cs="Times New Roman"/>
          <w:sz w:val="24"/>
          <w:szCs w:val="24"/>
        </w:rPr>
        <w:t xml:space="preserve"> and </w:t>
      </w:r>
      <w:r w:rsidR="002B3B6D" w:rsidRPr="00E13441">
        <w:rPr>
          <w:rFonts w:ascii="Times New Roman" w:hAnsi="Times New Roman" w:cs="Times New Roman"/>
          <w:sz w:val="24"/>
          <w:szCs w:val="24"/>
        </w:rPr>
        <w:t xml:space="preserve">applying a material lens to care </w:t>
      </w:r>
      <w:r w:rsidR="004610C5">
        <w:rPr>
          <w:rFonts w:ascii="Times New Roman" w:hAnsi="Times New Roman" w:cs="Times New Roman"/>
          <w:sz w:val="24"/>
          <w:szCs w:val="24"/>
        </w:rPr>
        <w:t>home life</w:t>
      </w:r>
      <w:r w:rsidR="002B3B6D" w:rsidRPr="00E13441">
        <w:rPr>
          <w:rFonts w:ascii="Times New Roman" w:hAnsi="Times New Roman" w:cs="Times New Roman"/>
          <w:sz w:val="24"/>
          <w:szCs w:val="24"/>
        </w:rPr>
        <w:t xml:space="preserve"> </w:t>
      </w:r>
      <w:r w:rsidR="005F5E1F" w:rsidRPr="00E13441">
        <w:rPr>
          <w:rFonts w:ascii="Times New Roman" w:hAnsi="Times New Roman" w:cs="Times New Roman"/>
          <w:sz w:val="24"/>
          <w:szCs w:val="24"/>
        </w:rPr>
        <w:t xml:space="preserve">we were able to draw out subtle injustices </w:t>
      </w:r>
      <w:r w:rsidR="00D17191" w:rsidRPr="00E13441">
        <w:rPr>
          <w:rFonts w:ascii="Times New Roman" w:hAnsi="Times New Roman" w:cs="Times New Roman"/>
          <w:sz w:val="24"/>
          <w:szCs w:val="24"/>
        </w:rPr>
        <w:t>in</w:t>
      </w:r>
      <w:r w:rsidR="005F5E1F" w:rsidRPr="00E13441">
        <w:rPr>
          <w:rFonts w:ascii="Times New Roman" w:hAnsi="Times New Roman" w:cs="Times New Roman"/>
          <w:sz w:val="24"/>
          <w:szCs w:val="24"/>
        </w:rPr>
        <w:t xml:space="preserve"> care practice.  Injustices that were not intentional</w:t>
      </w:r>
      <w:r w:rsidR="00D17191" w:rsidRPr="00E13441">
        <w:rPr>
          <w:rFonts w:ascii="Times New Roman" w:hAnsi="Times New Roman" w:cs="Times New Roman"/>
          <w:sz w:val="24"/>
          <w:szCs w:val="24"/>
        </w:rPr>
        <w:t>,</w:t>
      </w:r>
      <w:r w:rsidR="005F5E1F" w:rsidRPr="00E13441">
        <w:rPr>
          <w:rFonts w:ascii="Times New Roman" w:hAnsi="Times New Roman" w:cs="Times New Roman"/>
          <w:sz w:val="24"/>
          <w:szCs w:val="24"/>
        </w:rPr>
        <w:t xml:space="preserve"> but nevertheless present. </w:t>
      </w:r>
      <w:r w:rsidR="004610C5">
        <w:rPr>
          <w:rFonts w:ascii="Times New Roman" w:hAnsi="Times New Roman" w:cs="Times New Roman"/>
          <w:sz w:val="24"/>
          <w:szCs w:val="24"/>
        </w:rPr>
        <w:t>Th</w:t>
      </w:r>
      <w:r w:rsidR="000C411E">
        <w:rPr>
          <w:rFonts w:ascii="Times New Roman" w:hAnsi="Times New Roman" w:cs="Times New Roman"/>
          <w:sz w:val="24"/>
          <w:szCs w:val="24"/>
        </w:rPr>
        <w:t>er</w:t>
      </w:r>
      <w:r w:rsidR="004610C5">
        <w:rPr>
          <w:rFonts w:ascii="Times New Roman" w:hAnsi="Times New Roman" w:cs="Times New Roman"/>
          <w:sz w:val="24"/>
          <w:szCs w:val="24"/>
        </w:rPr>
        <w:t xml:space="preserve">e </w:t>
      </w:r>
      <w:r w:rsidR="000C411E">
        <w:rPr>
          <w:rFonts w:ascii="Times New Roman" w:hAnsi="Times New Roman" w:cs="Times New Roman"/>
          <w:sz w:val="24"/>
          <w:szCs w:val="24"/>
        </w:rPr>
        <w:t xml:space="preserve">was also a lack of guidance in the management of possessions, </w:t>
      </w:r>
      <w:r w:rsidR="00D17191" w:rsidRPr="00E13441">
        <w:rPr>
          <w:rFonts w:ascii="Times New Roman" w:hAnsi="Times New Roman" w:cs="Times New Roman"/>
          <w:sz w:val="24"/>
          <w:szCs w:val="24"/>
        </w:rPr>
        <w:t xml:space="preserve">or </w:t>
      </w:r>
      <w:r w:rsidR="000C411E">
        <w:rPr>
          <w:rFonts w:ascii="Times New Roman" w:hAnsi="Times New Roman" w:cs="Times New Roman"/>
          <w:sz w:val="24"/>
          <w:szCs w:val="24"/>
        </w:rPr>
        <w:t>an</w:t>
      </w:r>
      <w:r w:rsidR="006C2960" w:rsidRPr="00E13441">
        <w:rPr>
          <w:rFonts w:ascii="Times New Roman" w:hAnsi="Times New Roman" w:cs="Times New Roman"/>
          <w:sz w:val="24"/>
          <w:szCs w:val="24"/>
        </w:rPr>
        <w:t xml:space="preserve"> </w:t>
      </w:r>
      <w:r w:rsidR="000C411E">
        <w:rPr>
          <w:rFonts w:ascii="Times New Roman" w:hAnsi="Times New Roman" w:cs="Times New Roman"/>
          <w:sz w:val="24"/>
          <w:szCs w:val="24"/>
        </w:rPr>
        <w:t>understanding</w:t>
      </w:r>
      <w:r w:rsidR="00D17191" w:rsidRPr="00E13441">
        <w:rPr>
          <w:rFonts w:ascii="Times New Roman" w:hAnsi="Times New Roman" w:cs="Times New Roman"/>
          <w:sz w:val="24"/>
          <w:szCs w:val="24"/>
        </w:rPr>
        <w:t xml:space="preserve"> </w:t>
      </w:r>
      <w:r w:rsidR="000C411E">
        <w:rPr>
          <w:rFonts w:ascii="Times New Roman" w:hAnsi="Times New Roman" w:cs="Times New Roman"/>
          <w:sz w:val="24"/>
          <w:szCs w:val="24"/>
        </w:rPr>
        <w:t xml:space="preserve">of </w:t>
      </w:r>
      <w:r w:rsidR="00D17191" w:rsidRPr="00E13441">
        <w:rPr>
          <w:rFonts w:ascii="Times New Roman" w:hAnsi="Times New Roman" w:cs="Times New Roman"/>
          <w:sz w:val="24"/>
          <w:szCs w:val="24"/>
        </w:rPr>
        <w:t xml:space="preserve">the importance of </w:t>
      </w:r>
      <w:r w:rsidR="000C411E" w:rsidRPr="000C411E">
        <w:rPr>
          <w:rFonts w:ascii="Times New Roman" w:hAnsi="Times New Roman" w:cs="Times New Roman"/>
          <w:sz w:val="24"/>
          <w:szCs w:val="24"/>
        </w:rPr>
        <w:t>object</w:t>
      </w:r>
      <w:r w:rsidR="000C411E">
        <w:rPr>
          <w:rFonts w:ascii="Times New Roman" w:hAnsi="Times New Roman" w:cs="Times New Roman"/>
          <w:sz w:val="24"/>
          <w:szCs w:val="24"/>
        </w:rPr>
        <w:t>-person relations in policy and practice documentation</w:t>
      </w:r>
      <w:r w:rsidR="000C411E" w:rsidRPr="000C411E">
        <w:rPr>
          <w:rFonts w:ascii="Times New Roman" w:hAnsi="Times New Roman" w:cs="Times New Roman"/>
          <w:sz w:val="24"/>
          <w:szCs w:val="24"/>
        </w:rPr>
        <w:t xml:space="preserve">.  </w:t>
      </w:r>
      <w:r w:rsidR="00C01876" w:rsidRPr="00E13441">
        <w:rPr>
          <w:rFonts w:ascii="Times New Roman" w:hAnsi="Times New Roman" w:cs="Times New Roman"/>
          <w:sz w:val="24"/>
          <w:szCs w:val="24"/>
        </w:rPr>
        <w:t>B</w:t>
      </w:r>
      <w:r w:rsidR="006C2960" w:rsidRPr="00E13441">
        <w:rPr>
          <w:rFonts w:ascii="Times New Roman" w:hAnsi="Times New Roman" w:cs="Times New Roman"/>
          <w:sz w:val="24"/>
          <w:szCs w:val="24"/>
        </w:rPr>
        <w:t xml:space="preserve">y emphasising the importance of the </w:t>
      </w:r>
      <w:proofErr w:type="spellStart"/>
      <w:r w:rsidR="006C2960" w:rsidRPr="00E13441">
        <w:rPr>
          <w:rFonts w:ascii="Times New Roman" w:hAnsi="Times New Roman" w:cs="Times New Roman"/>
          <w:sz w:val="24"/>
          <w:szCs w:val="24"/>
        </w:rPr>
        <w:t>materialities</w:t>
      </w:r>
      <w:proofErr w:type="spellEnd"/>
      <w:r w:rsidR="006C2960" w:rsidRPr="00E13441">
        <w:rPr>
          <w:rFonts w:ascii="Times New Roman" w:hAnsi="Times New Roman" w:cs="Times New Roman"/>
          <w:sz w:val="24"/>
          <w:szCs w:val="24"/>
        </w:rPr>
        <w:t xml:space="preserve"> of care</w:t>
      </w:r>
      <w:r w:rsidR="00A66AE5" w:rsidRPr="00E13441">
        <w:rPr>
          <w:rFonts w:ascii="Times New Roman" w:hAnsi="Times New Roman" w:cs="Times New Roman"/>
          <w:sz w:val="24"/>
          <w:szCs w:val="24"/>
        </w:rPr>
        <w:t xml:space="preserve">, applying a material lens to care practice, we were able to show </w:t>
      </w:r>
      <w:r w:rsidR="006C2960" w:rsidRPr="00E13441">
        <w:rPr>
          <w:rFonts w:ascii="Times New Roman" w:hAnsi="Times New Roman" w:cs="Times New Roman"/>
          <w:sz w:val="24"/>
          <w:szCs w:val="24"/>
        </w:rPr>
        <w:t xml:space="preserve">a continuous reduction of control and independence for people with </w:t>
      </w:r>
      <w:r w:rsidR="00FA12ED">
        <w:rPr>
          <w:rFonts w:ascii="Times New Roman" w:hAnsi="Times New Roman" w:cs="Times New Roman"/>
          <w:sz w:val="24"/>
          <w:szCs w:val="24"/>
        </w:rPr>
        <w:t>dementia</w:t>
      </w:r>
      <w:r w:rsidR="006C2960" w:rsidRPr="00E13441">
        <w:rPr>
          <w:rFonts w:ascii="Times New Roman" w:hAnsi="Times New Roman" w:cs="Times New Roman"/>
          <w:sz w:val="24"/>
          <w:szCs w:val="24"/>
        </w:rPr>
        <w:t xml:space="preserve"> living in a care home</w:t>
      </w:r>
      <w:r w:rsidR="00A66AE5" w:rsidRPr="00E13441">
        <w:rPr>
          <w:rFonts w:ascii="Times New Roman" w:hAnsi="Times New Roman" w:cs="Times New Roman"/>
          <w:sz w:val="24"/>
          <w:szCs w:val="24"/>
        </w:rPr>
        <w:t xml:space="preserve">. </w:t>
      </w:r>
    </w:p>
    <w:p w14:paraId="6A26C8B0" w14:textId="77777777" w:rsidR="00590F8B" w:rsidRPr="00E13441" w:rsidRDefault="00590F8B">
      <w:pPr>
        <w:spacing w:line="480" w:lineRule="auto"/>
        <w:rPr>
          <w:rFonts w:ascii="Times New Roman" w:hAnsi="Times New Roman" w:cs="Times New Roman"/>
          <w:sz w:val="24"/>
          <w:szCs w:val="24"/>
        </w:rPr>
      </w:pPr>
    </w:p>
    <w:p w14:paraId="118F9CB2" w14:textId="324C7303" w:rsidR="00714E56" w:rsidRDefault="00437C47">
      <w:pPr>
        <w:spacing w:line="480" w:lineRule="auto"/>
        <w:rPr>
          <w:rFonts w:ascii="Times New Roman" w:hAnsi="Times New Roman" w:cs="Times New Roman"/>
          <w:sz w:val="24"/>
          <w:szCs w:val="24"/>
        </w:rPr>
      </w:pPr>
      <w:r w:rsidRPr="00E13441">
        <w:rPr>
          <w:rFonts w:ascii="Times New Roman" w:hAnsi="Times New Roman" w:cs="Times New Roman"/>
          <w:sz w:val="24"/>
          <w:szCs w:val="24"/>
        </w:rPr>
        <w:t xml:space="preserve">Other health sociologists have argued that by paying more attention to materiality, ‘everyday routines could become important occasions for care’ </w:t>
      </w:r>
      <w:r w:rsidR="0025264D" w:rsidRPr="00E13441">
        <w:rPr>
          <w:rFonts w:ascii="Times New Roman" w:hAnsi="Times New Roman" w:cs="Times New Roman"/>
          <w:sz w:val="24"/>
          <w:szCs w:val="24"/>
        </w:rPr>
        <w:fldChar w:fldCharType="begin" w:fldLock="1"/>
      </w:r>
      <w:r w:rsidR="004426B7" w:rsidRPr="00E13441">
        <w:rPr>
          <w:rFonts w:ascii="Times New Roman" w:hAnsi="Times New Roman" w:cs="Times New Roman"/>
          <w:sz w:val="24"/>
          <w:szCs w:val="24"/>
        </w:rPr>
        <w:instrText>ADDIN CSL_CITATION {"citationItems":[{"id":"ITEM-1","itemData":{"DOI":"10.1111/1467-9566.12988","ISSN":"14679566","abstract":"Seemingly mundane materialities are intertwined with important, but often neglected, care interactions. It has been argued that if healthcare professionals paid more attention to the roles materialities can have, everyday routines could become important occasions for care. In response to such proposals, we argue that it is relevant to examine how materialities are currently understood. In this article, we explore materialities as part of work in a dementia unit. Using abstracted illustrations of everyday materialities to elicit reflections, we conducted 11 individual interviews with certified nursing assistants. Through phenomenographic analysis we explain our findings as three different categories conceptualising understandings of materialities as: ‘tools for care’, ‘a set of principles for care’ and ‘caring relationships’. Our analysis indicates that understanding materialities as instruments was reinforced and made visible through the healthcare organisation while understanding materialities as part of specific relationships with residents appeared informal and less visible. How materialities were understood seemed to have several implications for residents. While care practices could benefit from nursing assistants’ abilities to alternate between ways of understanding materialitites, such competence seemed dependent on how professional care was organised, structured and materialised.","author":[{"dropping-particle":"","family":"Cleeve","given":"Helena","non-dropping-particle":"","parse-names":false,"suffix":""},{"dropping-particle":"","family":"Borell","given":"Lena","non-dropping-particle":"","parse-names":false,"suffix":""},{"dropping-particle":"","family":"Rosenberg","given":"Lena","non-dropping-particle":"","parse-names":false,"suffix":""}],"container-title":"Sociology of Health and Illness","id":"ITEM-1","issue":"1","issued":{"date-parts":[["2020"]]},"page":"126-142","title":"(In)visible materialities in the context of dementia care","type":"article-journal","volume":"42"},"uris":["http://www.mendeley.com/documents/?uuid=fc90929a-e84e-4a38-bad3-6358e6ebfeb3","http://www.mendeley.com/documents/?uuid=08b6dfc2-6235-414b-9d0c-f5a33f691840"]}],"mendeley":{"formattedCitation":"(Cleeve, Borell and Rosenberg, 2020)","manualFormatting":"(Cleeve, Borell and Rosenberg, 2019; 126). ","plainTextFormattedCitation":"(Cleeve, Borell and Rosenberg, 2020)","previouslyFormattedCitation":"(Cleeve, Borell and Rosenberg, 2020)"},"properties":{"noteIndex":0},"schema":"https://github.com/citation-style-language/schema/raw/master/csl-citation.json"}</w:instrText>
      </w:r>
      <w:r w:rsidR="0025264D" w:rsidRPr="00E13441">
        <w:rPr>
          <w:rFonts w:ascii="Times New Roman" w:hAnsi="Times New Roman" w:cs="Times New Roman"/>
          <w:sz w:val="24"/>
          <w:szCs w:val="24"/>
        </w:rPr>
        <w:fldChar w:fldCharType="separate"/>
      </w:r>
      <w:r w:rsidR="0025264D" w:rsidRPr="00E13441">
        <w:rPr>
          <w:rFonts w:ascii="Times New Roman" w:hAnsi="Times New Roman" w:cs="Times New Roman"/>
          <w:noProof/>
          <w:sz w:val="24"/>
          <w:szCs w:val="24"/>
        </w:rPr>
        <w:t>(Cleeve, Borell and Rosenberg, 2019; 126).</w:t>
      </w:r>
      <w:r w:rsidR="0025264D" w:rsidRPr="00E13441" w:rsidDel="0025264D">
        <w:rPr>
          <w:rFonts w:ascii="Times New Roman" w:hAnsi="Times New Roman" w:cs="Times New Roman"/>
          <w:noProof/>
          <w:sz w:val="24"/>
          <w:szCs w:val="24"/>
        </w:rPr>
        <w:t xml:space="preserve"> </w:t>
      </w:r>
      <w:r w:rsidR="0025264D" w:rsidRPr="00E13441">
        <w:rPr>
          <w:rFonts w:ascii="Times New Roman" w:hAnsi="Times New Roman" w:cs="Times New Roman"/>
          <w:sz w:val="24"/>
          <w:szCs w:val="24"/>
        </w:rPr>
        <w:fldChar w:fldCharType="end"/>
      </w:r>
      <w:r w:rsidRPr="00E13441">
        <w:rPr>
          <w:rFonts w:ascii="Times New Roman" w:hAnsi="Times New Roman" w:cs="Times New Roman"/>
          <w:sz w:val="24"/>
          <w:szCs w:val="24"/>
        </w:rPr>
        <w:t xml:space="preserve"> Our analysis confirms this and takes it further by showing how material practices, specifically access to, and use of functional objects, has significance for social citizenship.  </w:t>
      </w:r>
      <w:r w:rsidR="005E7C68">
        <w:rPr>
          <w:rFonts w:ascii="Times New Roman" w:hAnsi="Times New Roman" w:cs="Times New Roman"/>
          <w:sz w:val="24"/>
          <w:szCs w:val="24"/>
        </w:rPr>
        <w:lastRenderedPageBreak/>
        <w:t>For instance</w:t>
      </w:r>
      <w:r w:rsidR="005A702D">
        <w:rPr>
          <w:rFonts w:ascii="Times New Roman" w:hAnsi="Times New Roman" w:cs="Times New Roman"/>
          <w:sz w:val="24"/>
          <w:szCs w:val="24"/>
        </w:rPr>
        <w:t>, d</w:t>
      </w:r>
      <w:r w:rsidR="005A702D" w:rsidRPr="00E13441">
        <w:rPr>
          <w:rFonts w:ascii="Times New Roman" w:hAnsi="Times New Roman" w:cs="Times New Roman"/>
          <w:sz w:val="24"/>
          <w:szCs w:val="24"/>
        </w:rPr>
        <w:t xml:space="preserve">isposing of a person’s </w:t>
      </w:r>
      <w:r w:rsidR="005A702D">
        <w:rPr>
          <w:rFonts w:ascii="Times New Roman" w:hAnsi="Times New Roman" w:cs="Times New Roman"/>
          <w:sz w:val="24"/>
          <w:szCs w:val="24"/>
        </w:rPr>
        <w:t xml:space="preserve">belongings </w:t>
      </w:r>
      <w:r w:rsidR="005A702D" w:rsidRPr="00E13441">
        <w:rPr>
          <w:rFonts w:ascii="Times New Roman" w:hAnsi="Times New Roman" w:cs="Times New Roman"/>
          <w:sz w:val="24"/>
          <w:szCs w:val="24"/>
        </w:rPr>
        <w:t xml:space="preserve">when they move into a care home is an example of a ‘material practice that is made mundane and inconsequential’ </w:t>
      </w:r>
      <w:r w:rsidR="005A702D" w:rsidRPr="00E13441">
        <w:rPr>
          <w:rFonts w:ascii="Times New Roman" w:hAnsi="Times New Roman" w:cs="Times New Roman"/>
          <w:sz w:val="24"/>
          <w:szCs w:val="24"/>
        </w:rPr>
        <w:fldChar w:fldCharType="begin" w:fldLock="1"/>
      </w:r>
      <w:r w:rsidR="005A702D">
        <w:rPr>
          <w:rFonts w:ascii="Times New Roman" w:hAnsi="Times New Roman" w:cs="Times New Roman"/>
          <w:sz w:val="24"/>
          <w:szCs w:val="24"/>
        </w:rPr>
        <w:instrText>ADDIN CSL_CITATION {"citationItems":[{"id":"ITEM-1","itemData":{"DOI":"10.1111/1467-9566.12678","ISSN":"14679566","PMID":"29464767","abstract":"In this paper I explore how the papers in this volume offer ways of thinking about materialities of care in terms of political ecologies, including hierarchies of value as well as assemblages, in which strategic agendas are made present in everyday practices, with profound and ordinary affects, as well as effects. I show how power can work through the association of multiple and heterogeneous materials and social processes to create ‘thresholds’, as spaces through which people must pass in order to be included as patients, and which circulate specific imaginaries over what counts as an appropriate need. I go on to suggest how some material practices are made mundane and immaterial, that is inconsequential, so that by drawing attention to their importance in how care is done (or not done) the papers help disrupt the commonplace production and reproduction of the ‘neglected things’ (Puig de la Bellacasa) of healthcare environments, and by so doing help reimagine what is important for occasions to actually be caring. I then shift to thinking about a sensibility, one that is highly valued in this collection of articles, that helps illuminate different imaginaries of care to those that dominate healthcare environments, an approach that I have called elsewhere ‘relational extension’, and in the example I offer here show how shifts in extension as a form of motility disrupts stabilities and their reproduction, to accomplish different forms of world-making.","author":[{"dropping-particle":"","family":"Latimer","given":"Joanna","non-dropping-particle":"","parse-names":false,"suffix":""}],"container-title":"Sociology of Health and Illness","id":"ITEM-1","issue":"2","issued":{"date-parts":[["2018"]]},"page":"379-391","title":"Afterword: materialities, care, ‘ordinary affects’, power and politics","type":"article-journal","volume":"40"},"uris":["http://www.mendeley.com/documents/?uuid=c3d21fdd-6c9f-43d7-9b50-960585741f5a"]}],"mendeley":{"formattedCitation":"(Latimer, 2018)","manualFormatting":"(Latimer, 2018: 379)","plainTextFormattedCitation":"(Latimer, 2018)","previouslyFormattedCitation":"(Latimer, 2018)"},"properties":{"noteIndex":0},"schema":"https://github.com/citation-style-language/schema/raw/master/csl-citation.json"}</w:instrText>
      </w:r>
      <w:r w:rsidR="005A702D" w:rsidRPr="00E13441">
        <w:rPr>
          <w:rFonts w:ascii="Times New Roman" w:hAnsi="Times New Roman" w:cs="Times New Roman"/>
          <w:sz w:val="24"/>
          <w:szCs w:val="24"/>
        </w:rPr>
        <w:fldChar w:fldCharType="separate"/>
      </w:r>
      <w:r w:rsidR="005A702D" w:rsidRPr="00E13441">
        <w:rPr>
          <w:rFonts w:ascii="Times New Roman" w:hAnsi="Times New Roman" w:cs="Times New Roman"/>
          <w:noProof/>
          <w:sz w:val="24"/>
          <w:szCs w:val="24"/>
        </w:rPr>
        <w:t>(Latimer, 2018: 379)</w:t>
      </w:r>
      <w:r w:rsidR="005A702D" w:rsidRPr="00E13441">
        <w:rPr>
          <w:rFonts w:ascii="Times New Roman" w:hAnsi="Times New Roman" w:cs="Times New Roman"/>
          <w:sz w:val="24"/>
          <w:szCs w:val="24"/>
        </w:rPr>
        <w:fldChar w:fldCharType="end"/>
      </w:r>
      <w:r w:rsidR="005A702D" w:rsidRPr="00E13441">
        <w:rPr>
          <w:rFonts w:ascii="Times New Roman" w:hAnsi="Times New Roman" w:cs="Times New Roman"/>
          <w:sz w:val="24"/>
          <w:szCs w:val="24"/>
        </w:rPr>
        <w:t xml:space="preserve">.  </w:t>
      </w:r>
      <w:r w:rsidR="005A702D">
        <w:rPr>
          <w:rFonts w:ascii="Times New Roman" w:hAnsi="Times New Roman" w:cs="Times New Roman"/>
          <w:sz w:val="24"/>
          <w:szCs w:val="24"/>
        </w:rPr>
        <w:t xml:space="preserve"> </w:t>
      </w:r>
      <w:r w:rsidR="00B12C48">
        <w:rPr>
          <w:rFonts w:ascii="Times New Roman" w:hAnsi="Times New Roman" w:cs="Times New Roman"/>
          <w:sz w:val="24"/>
          <w:szCs w:val="24"/>
        </w:rPr>
        <w:t>Importantly, f</w:t>
      </w:r>
      <w:r w:rsidR="000C6123">
        <w:rPr>
          <w:rFonts w:ascii="Times New Roman" w:hAnsi="Times New Roman" w:cs="Times New Roman"/>
          <w:sz w:val="24"/>
          <w:szCs w:val="24"/>
        </w:rPr>
        <w:t xml:space="preserve">rom our perspective, it </w:t>
      </w:r>
      <w:r w:rsidR="005E7C68">
        <w:rPr>
          <w:rFonts w:ascii="Times New Roman" w:hAnsi="Times New Roman" w:cs="Times New Roman"/>
          <w:sz w:val="24"/>
          <w:szCs w:val="24"/>
        </w:rPr>
        <w:t>shows</w:t>
      </w:r>
      <w:r w:rsidR="005A702D" w:rsidRPr="005E7C68">
        <w:rPr>
          <w:rFonts w:ascii="Times New Roman" w:hAnsi="Times New Roman" w:cs="Times New Roman"/>
          <w:sz w:val="24"/>
          <w:szCs w:val="24"/>
        </w:rPr>
        <w:t xml:space="preserve"> </w:t>
      </w:r>
      <w:r w:rsidR="00B12C48">
        <w:rPr>
          <w:rFonts w:ascii="Times New Roman" w:hAnsi="Times New Roman" w:cs="Times New Roman"/>
          <w:sz w:val="24"/>
          <w:szCs w:val="24"/>
        </w:rPr>
        <w:t xml:space="preserve">a </w:t>
      </w:r>
      <w:r w:rsidR="005A702D" w:rsidRPr="005E7C68">
        <w:rPr>
          <w:rFonts w:ascii="Times New Roman" w:hAnsi="Times New Roman" w:cs="Times New Roman"/>
          <w:sz w:val="24"/>
          <w:szCs w:val="24"/>
        </w:rPr>
        <w:t xml:space="preserve">disregard for </w:t>
      </w:r>
      <w:r w:rsidR="005E7C68">
        <w:rPr>
          <w:rFonts w:ascii="Times New Roman" w:hAnsi="Times New Roman" w:cs="Times New Roman"/>
          <w:sz w:val="24"/>
          <w:szCs w:val="24"/>
        </w:rPr>
        <w:t xml:space="preserve">a person’s need for familiar objects to </w:t>
      </w:r>
      <w:r w:rsidR="005E7C68">
        <w:rPr>
          <w:rFonts w:ascii="Times New Roman" w:eastAsia="MS Mincho" w:hAnsi="Times New Roman" w:cs="Times New Roman"/>
          <w:sz w:val="24"/>
          <w:szCs w:val="24"/>
          <w:lang w:val="en-US"/>
        </w:rPr>
        <w:t xml:space="preserve">participate in </w:t>
      </w:r>
      <w:r w:rsidR="005A702D" w:rsidRPr="008B7E8D">
        <w:rPr>
          <w:rFonts w:ascii="Times New Roman" w:eastAsia="MS Mincho" w:hAnsi="Times New Roman" w:cs="Times New Roman"/>
          <w:sz w:val="24"/>
          <w:szCs w:val="24"/>
          <w:lang w:val="en-US"/>
        </w:rPr>
        <w:t>life</w:t>
      </w:r>
      <w:r w:rsidR="005E7C68">
        <w:rPr>
          <w:rFonts w:ascii="Times New Roman" w:eastAsia="MS Mincho" w:hAnsi="Times New Roman" w:cs="Times New Roman"/>
          <w:sz w:val="24"/>
          <w:szCs w:val="24"/>
          <w:lang w:val="en-US"/>
        </w:rPr>
        <w:t xml:space="preserve"> – i.e. social citizenship.  The value of </w:t>
      </w:r>
      <w:r w:rsidR="005E7C68">
        <w:rPr>
          <w:rFonts w:ascii="Times New Roman" w:hAnsi="Times New Roman" w:cs="Times New Roman"/>
          <w:sz w:val="24"/>
          <w:szCs w:val="24"/>
        </w:rPr>
        <w:t>m</w:t>
      </w:r>
      <w:r w:rsidR="005E7C68" w:rsidRPr="00E13441">
        <w:rPr>
          <w:rFonts w:ascii="Times New Roman" w:hAnsi="Times New Roman" w:cs="Times New Roman"/>
          <w:sz w:val="24"/>
          <w:szCs w:val="24"/>
        </w:rPr>
        <w:t xml:space="preserve">aterial citizenship </w:t>
      </w:r>
      <w:r w:rsidR="005E7C68">
        <w:rPr>
          <w:rFonts w:ascii="Times New Roman" w:hAnsi="Times New Roman" w:cs="Times New Roman"/>
          <w:sz w:val="24"/>
          <w:szCs w:val="24"/>
        </w:rPr>
        <w:t xml:space="preserve">is that it </w:t>
      </w:r>
      <w:r w:rsidR="005E7C68" w:rsidRPr="00E13441">
        <w:rPr>
          <w:rFonts w:ascii="Times New Roman" w:hAnsi="Times New Roman" w:cs="Times New Roman"/>
          <w:sz w:val="24"/>
          <w:szCs w:val="24"/>
        </w:rPr>
        <w:t xml:space="preserve">focuses on the nuances of a person’s day-to-day routines and rituals and the functional objects they need to keep these going. </w:t>
      </w:r>
      <w:r w:rsidR="005E7C68">
        <w:rPr>
          <w:rFonts w:ascii="Times New Roman" w:hAnsi="Times New Roman" w:cs="Times New Roman"/>
          <w:sz w:val="24"/>
          <w:szCs w:val="24"/>
        </w:rPr>
        <w:t xml:space="preserve"> </w:t>
      </w:r>
      <w:r w:rsidR="00714E56" w:rsidRPr="00714E56">
        <w:rPr>
          <w:rFonts w:ascii="Times New Roman" w:hAnsi="Times New Roman" w:cs="Times New Roman"/>
          <w:sz w:val="24"/>
          <w:szCs w:val="24"/>
        </w:rPr>
        <w:t xml:space="preserve">Material citizenship is </w:t>
      </w:r>
      <w:r w:rsidR="000C6123">
        <w:rPr>
          <w:rFonts w:ascii="Times New Roman" w:hAnsi="Times New Roman" w:cs="Times New Roman"/>
          <w:sz w:val="24"/>
          <w:szCs w:val="24"/>
        </w:rPr>
        <w:t xml:space="preserve">thus </w:t>
      </w:r>
      <w:r w:rsidR="00714E56" w:rsidRPr="00714E56">
        <w:rPr>
          <w:rFonts w:ascii="Times New Roman" w:hAnsi="Times New Roman" w:cs="Times New Roman"/>
          <w:sz w:val="24"/>
          <w:szCs w:val="24"/>
        </w:rPr>
        <w:t>defined as:</w:t>
      </w:r>
    </w:p>
    <w:p w14:paraId="39E50B8A" w14:textId="77777777" w:rsidR="00BB4AFB" w:rsidRPr="00714E56" w:rsidRDefault="00BB4AFB">
      <w:pPr>
        <w:spacing w:line="480" w:lineRule="auto"/>
        <w:rPr>
          <w:rFonts w:ascii="Times New Roman" w:hAnsi="Times New Roman" w:cs="Times New Roman"/>
          <w:sz w:val="24"/>
          <w:szCs w:val="24"/>
        </w:rPr>
      </w:pPr>
    </w:p>
    <w:p w14:paraId="3A41D4A9" w14:textId="0EF2861D" w:rsidR="005E7C68" w:rsidRDefault="00714E56">
      <w:pPr>
        <w:spacing w:line="480" w:lineRule="auto"/>
        <w:ind w:left="567" w:right="804"/>
        <w:rPr>
          <w:rFonts w:ascii="Times New Roman" w:hAnsi="Times New Roman" w:cs="Times New Roman"/>
          <w:i/>
          <w:sz w:val="24"/>
          <w:szCs w:val="24"/>
        </w:rPr>
      </w:pPr>
      <w:r w:rsidRPr="0098311D">
        <w:rPr>
          <w:rFonts w:ascii="Times New Roman" w:hAnsi="Times New Roman" w:cs="Times New Roman"/>
          <w:i/>
          <w:sz w:val="24"/>
          <w:szCs w:val="24"/>
        </w:rPr>
        <w:t>‘the right to be included in decision-making relating to personal possessions and the right to have opportunities to use functional objects to perform everyday tasks</w:t>
      </w:r>
      <w:r w:rsidR="00EF4D22">
        <w:rPr>
          <w:rFonts w:ascii="Times New Roman" w:hAnsi="Times New Roman" w:cs="Times New Roman"/>
          <w:i/>
          <w:sz w:val="24"/>
          <w:szCs w:val="24"/>
        </w:rPr>
        <w:t>.</w:t>
      </w:r>
      <w:r w:rsidRPr="0098311D">
        <w:rPr>
          <w:rFonts w:ascii="Times New Roman" w:hAnsi="Times New Roman" w:cs="Times New Roman"/>
          <w:i/>
          <w:sz w:val="24"/>
          <w:szCs w:val="24"/>
        </w:rPr>
        <w:t>’</w:t>
      </w:r>
      <w:r w:rsidR="00BD4DA3">
        <w:rPr>
          <w:rFonts w:ascii="Times New Roman" w:hAnsi="Times New Roman" w:cs="Times New Roman"/>
          <w:i/>
          <w:sz w:val="24"/>
          <w:szCs w:val="24"/>
        </w:rPr>
        <w:t xml:space="preserve"> </w:t>
      </w:r>
    </w:p>
    <w:p w14:paraId="6B0C104B" w14:textId="77777777" w:rsidR="00BB4AFB" w:rsidRDefault="00BB4AFB">
      <w:pPr>
        <w:spacing w:line="480" w:lineRule="auto"/>
        <w:ind w:left="567" w:right="804"/>
        <w:rPr>
          <w:rFonts w:ascii="Times New Roman" w:hAnsi="Times New Roman" w:cs="Times New Roman"/>
          <w:sz w:val="24"/>
          <w:szCs w:val="24"/>
        </w:rPr>
      </w:pPr>
    </w:p>
    <w:p w14:paraId="34C35FE5" w14:textId="31D8FE01" w:rsidR="00AB114E" w:rsidRDefault="00714E56">
      <w:pPr>
        <w:spacing w:line="480" w:lineRule="auto"/>
        <w:rPr>
          <w:rFonts w:ascii="Times New Roman" w:hAnsi="Times New Roman" w:cs="Times New Roman"/>
          <w:sz w:val="24"/>
          <w:szCs w:val="24"/>
        </w:rPr>
      </w:pPr>
      <w:r w:rsidRPr="00714E56">
        <w:rPr>
          <w:rFonts w:ascii="Times New Roman" w:hAnsi="Times New Roman" w:cs="Times New Roman"/>
          <w:sz w:val="24"/>
          <w:szCs w:val="24"/>
        </w:rPr>
        <w:t>The ability to make decisions and have those decisions upheld is central to self-determination (</w:t>
      </w:r>
      <w:proofErr w:type="spellStart"/>
      <w:r w:rsidRPr="00714E56">
        <w:rPr>
          <w:rFonts w:ascii="Times New Roman" w:hAnsi="Times New Roman" w:cs="Times New Roman"/>
          <w:sz w:val="24"/>
          <w:szCs w:val="24"/>
        </w:rPr>
        <w:t>Fetherstonhaugh</w:t>
      </w:r>
      <w:proofErr w:type="spellEnd"/>
      <w:r w:rsidRPr="00714E56">
        <w:rPr>
          <w:rFonts w:ascii="Times New Roman" w:hAnsi="Times New Roman" w:cs="Times New Roman"/>
          <w:sz w:val="24"/>
          <w:szCs w:val="24"/>
        </w:rPr>
        <w:t xml:space="preserve">, </w:t>
      </w:r>
      <w:proofErr w:type="spellStart"/>
      <w:r w:rsidRPr="00714E56">
        <w:rPr>
          <w:rFonts w:ascii="Times New Roman" w:hAnsi="Times New Roman" w:cs="Times New Roman"/>
          <w:sz w:val="24"/>
          <w:szCs w:val="24"/>
        </w:rPr>
        <w:t>Tarzia</w:t>
      </w:r>
      <w:proofErr w:type="spellEnd"/>
      <w:r w:rsidRPr="00714E56">
        <w:rPr>
          <w:rFonts w:ascii="Times New Roman" w:hAnsi="Times New Roman" w:cs="Times New Roman"/>
          <w:sz w:val="24"/>
          <w:szCs w:val="24"/>
        </w:rPr>
        <w:t xml:space="preserve"> and Nay, 2013).  Material citizenship aims to promote this by focusing </w:t>
      </w:r>
      <w:r w:rsidR="005D151A">
        <w:rPr>
          <w:rFonts w:ascii="Times New Roman" w:hAnsi="Times New Roman" w:cs="Times New Roman"/>
          <w:sz w:val="24"/>
          <w:szCs w:val="24"/>
        </w:rPr>
        <w:t xml:space="preserve">on </w:t>
      </w:r>
      <w:r w:rsidRPr="00714E56">
        <w:rPr>
          <w:rFonts w:ascii="Times New Roman" w:hAnsi="Times New Roman" w:cs="Times New Roman"/>
          <w:sz w:val="24"/>
          <w:szCs w:val="24"/>
        </w:rPr>
        <w:t xml:space="preserve">a person’s </w:t>
      </w:r>
      <w:r w:rsidR="00F3738B">
        <w:rPr>
          <w:rFonts w:ascii="Times New Roman" w:hAnsi="Times New Roman" w:cs="Times New Roman"/>
          <w:sz w:val="24"/>
          <w:szCs w:val="24"/>
        </w:rPr>
        <w:t xml:space="preserve">control over and </w:t>
      </w:r>
      <w:r w:rsidRPr="00714E56">
        <w:rPr>
          <w:rFonts w:ascii="Times New Roman" w:hAnsi="Times New Roman" w:cs="Times New Roman"/>
          <w:sz w:val="24"/>
          <w:szCs w:val="24"/>
        </w:rPr>
        <w:t>rights and relationships in respect of functional objects</w:t>
      </w:r>
      <w:r w:rsidR="00F3738B">
        <w:rPr>
          <w:rFonts w:ascii="Times New Roman" w:hAnsi="Times New Roman" w:cs="Times New Roman"/>
          <w:sz w:val="24"/>
          <w:szCs w:val="24"/>
        </w:rPr>
        <w:t>, including for example, being able to participate in e</w:t>
      </w:r>
      <w:r w:rsidR="00964B67">
        <w:rPr>
          <w:rFonts w:ascii="Times New Roman" w:hAnsi="Times New Roman" w:cs="Times New Roman"/>
          <w:sz w:val="24"/>
          <w:szCs w:val="24"/>
        </w:rPr>
        <w:t xml:space="preserve">veryday life practices </w:t>
      </w:r>
      <w:r w:rsidR="00F3738B">
        <w:rPr>
          <w:rFonts w:ascii="Times New Roman" w:hAnsi="Times New Roman" w:cs="Times New Roman"/>
          <w:sz w:val="24"/>
          <w:szCs w:val="24"/>
        </w:rPr>
        <w:t xml:space="preserve">such as </w:t>
      </w:r>
      <w:r w:rsidR="00BB1998">
        <w:rPr>
          <w:rFonts w:ascii="Times New Roman" w:hAnsi="Times New Roman" w:cs="Times New Roman"/>
          <w:sz w:val="24"/>
          <w:szCs w:val="24"/>
        </w:rPr>
        <w:t>household chores</w:t>
      </w:r>
      <w:r w:rsidR="00F7011B">
        <w:rPr>
          <w:rFonts w:ascii="Times New Roman" w:hAnsi="Times New Roman" w:cs="Times New Roman"/>
          <w:sz w:val="24"/>
          <w:szCs w:val="24"/>
        </w:rPr>
        <w:t xml:space="preserve">. </w:t>
      </w:r>
      <w:r w:rsidRPr="00714E56">
        <w:rPr>
          <w:rFonts w:ascii="Times New Roman" w:hAnsi="Times New Roman" w:cs="Times New Roman"/>
          <w:sz w:val="24"/>
          <w:szCs w:val="24"/>
        </w:rPr>
        <w:t xml:space="preserve">Additionally, the concept aims to help </w:t>
      </w:r>
      <w:r w:rsidR="005D151A">
        <w:rPr>
          <w:rFonts w:ascii="Times New Roman" w:hAnsi="Times New Roman" w:cs="Times New Roman"/>
          <w:sz w:val="24"/>
          <w:szCs w:val="24"/>
        </w:rPr>
        <w:t xml:space="preserve">elevate an </w:t>
      </w:r>
      <w:r w:rsidRPr="00714E56">
        <w:rPr>
          <w:rFonts w:ascii="Times New Roman" w:hAnsi="Times New Roman" w:cs="Times New Roman"/>
          <w:sz w:val="24"/>
          <w:szCs w:val="24"/>
        </w:rPr>
        <w:t>understand</w:t>
      </w:r>
      <w:r w:rsidR="005D151A">
        <w:rPr>
          <w:rFonts w:ascii="Times New Roman" w:hAnsi="Times New Roman" w:cs="Times New Roman"/>
          <w:sz w:val="24"/>
          <w:szCs w:val="24"/>
        </w:rPr>
        <w:t>ing of</w:t>
      </w:r>
      <w:r w:rsidRPr="00714E56">
        <w:rPr>
          <w:rFonts w:ascii="Times New Roman" w:hAnsi="Times New Roman" w:cs="Times New Roman"/>
          <w:sz w:val="24"/>
          <w:szCs w:val="24"/>
        </w:rPr>
        <w:t xml:space="preserve"> the significance of functional objects</w:t>
      </w:r>
      <w:r w:rsidR="00BB1998">
        <w:rPr>
          <w:rFonts w:ascii="Times New Roman" w:hAnsi="Times New Roman" w:cs="Times New Roman"/>
          <w:sz w:val="24"/>
          <w:szCs w:val="24"/>
        </w:rPr>
        <w:t xml:space="preserve"> and the role they can play in care assessments and care planning</w:t>
      </w:r>
      <w:r w:rsidR="005D151A">
        <w:rPr>
          <w:rFonts w:ascii="Times New Roman" w:hAnsi="Times New Roman" w:cs="Times New Roman"/>
          <w:sz w:val="24"/>
          <w:szCs w:val="24"/>
        </w:rPr>
        <w:t>.</w:t>
      </w:r>
      <w:r w:rsidRPr="00714E56">
        <w:rPr>
          <w:rFonts w:ascii="Times New Roman" w:hAnsi="Times New Roman" w:cs="Times New Roman"/>
          <w:sz w:val="24"/>
          <w:szCs w:val="24"/>
        </w:rPr>
        <w:t xml:space="preserve"> </w:t>
      </w:r>
      <w:r w:rsidR="00BB1998">
        <w:rPr>
          <w:rFonts w:ascii="Times New Roman" w:hAnsi="Times New Roman" w:cs="Times New Roman"/>
          <w:sz w:val="24"/>
          <w:szCs w:val="24"/>
        </w:rPr>
        <w:t>This is particularly relevant for</w:t>
      </w:r>
      <w:r w:rsidRPr="00714E56">
        <w:rPr>
          <w:rFonts w:ascii="Times New Roman" w:hAnsi="Times New Roman" w:cs="Times New Roman"/>
          <w:sz w:val="24"/>
          <w:szCs w:val="24"/>
        </w:rPr>
        <w:t xml:space="preserve"> people living with </w:t>
      </w:r>
      <w:r w:rsidR="00FA12ED">
        <w:rPr>
          <w:rFonts w:ascii="Times New Roman" w:hAnsi="Times New Roman" w:cs="Times New Roman"/>
          <w:sz w:val="24"/>
          <w:szCs w:val="24"/>
        </w:rPr>
        <w:t>dementia</w:t>
      </w:r>
      <w:r w:rsidRPr="00714E56">
        <w:rPr>
          <w:rFonts w:ascii="Times New Roman" w:hAnsi="Times New Roman" w:cs="Times New Roman"/>
          <w:sz w:val="24"/>
          <w:szCs w:val="24"/>
        </w:rPr>
        <w:t xml:space="preserve"> in care homes, as policies and procedures are often designed to meet </w:t>
      </w:r>
      <w:r w:rsidR="00BB1998">
        <w:rPr>
          <w:rFonts w:ascii="Times New Roman" w:hAnsi="Times New Roman" w:cs="Times New Roman"/>
          <w:sz w:val="24"/>
          <w:szCs w:val="24"/>
        </w:rPr>
        <w:t xml:space="preserve">physical </w:t>
      </w:r>
      <w:r w:rsidRPr="00714E56">
        <w:rPr>
          <w:rFonts w:ascii="Times New Roman" w:hAnsi="Times New Roman" w:cs="Times New Roman"/>
          <w:sz w:val="24"/>
          <w:szCs w:val="24"/>
        </w:rPr>
        <w:t>care needs rather than promote social citizenship.</w:t>
      </w:r>
      <w:r w:rsidR="00AE7095" w:rsidRPr="00714E56" w:rsidDel="00AE7095">
        <w:rPr>
          <w:rFonts w:ascii="Times New Roman" w:hAnsi="Times New Roman" w:cs="Times New Roman"/>
          <w:sz w:val="24"/>
          <w:szCs w:val="24"/>
        </w:rPr>
        <w:t xml:space="preserve"> </w:t>
      </w:r>
    </w:p>
    <w:p w14:paraId="03E6E875" w14:textId="45EB9E4F" w:rsidR="004151CC" w:rsidRDefault="004151CC">
      <w:pPr>
        <w:spacing w:line="480" w:lineRule="auto"/>
        <w:rPr>
          <w:rFonts w:ascii="Times New Roman" w:hAnsi="Times New Roman" w:cs="Times New Roman"/>
          <w:sz w:val="24"/>
          <w:szCs w:val="24"/>
        </w:rPr>
      </w:pPr>
    </w:p>
    <w:p w14:paraId="1450FCA5" w14:textId="72A1687D" w:rsidR="00902147" w:rsidRDefault="00714E56">
      <w:pPr>
        <w:spacing w:line="480" w:lineRule="auto"/>
        <w:rPr>
          <w:rFonts w:ascii="Times New Roman" w:hAnsi="Times New Roman" w:cs="Times New Roman"/>
          <w:sz w:val="24"/>
          <w:szCs w:val="24"/>
        </w:rPr>
      </w:pPr>
      <w:r w:rsidRPr="00714E56">
        <w:rPr>
          <w:rFonts w:ascii="Times New Roman" w:hAnsi="Times New Roman" w:cs="Times New Roman"/>
          <w:sz w:val="24"/>
          <w:szCs w:val="24"/>
        </w:rPr>
        <w:t xml:space="preserve">The idea of material citizenship aligns and builds upon knowledge related to the </w:t>
      </w:r>
      <w:proofErr w:type="spellStart"/>
      <w:r w:rsidRPr="00714E56">
        <w:rPr>
          <w:rFonts w:ascii="Times New Roman" w:hAnsi="Times New Roman" w:cs="Times New Roman"/>
          <w:sz w:val="24"/>
          <w:szCs w:val="24"/>
        </w:rPr>
        <w:t>materialities</w:t>
      </w:r>
      <w:proofErr w:type="spellEnd"/>
      <w:r w:rsidRPr="00714E56">
        <w:rPr>
          <w:rFonts w:ascii="Times New Roman" w:hAnsi="Times New Roman" w:cs="Times New Roman"/>
          <w:sz w:val="24"/>
          <w:szCs w:val="24"/>
        </w:rPr>
        <w:t xml:space="preserve"> of care and social citizenship</w:t>
      </w:r>
      <w:r w:rsidR="00BC10C9">
        <w:rPr>
          <w:rFonts w:ascii="Times New Roman" w:hAnsi="Times New Roman" w:cs="Times New Roman"/>
          <w:sz w:val="24"/>
          <w:szCs w:val="24"/>
        </w:rPr>
        <w:t xml:space="preserve"> </w:t>
      </w:r>
      <w:r w:rsidRPr="00714E56">
        <w:rPr>
          <w:rFonts w:ascii="Times New Roman" w:hAnsi="Times New Roman" w:cs="Times New Roman"/>
          <w:sz w:val="24"/>
          <w:szCs w:val="24"/>
        </w:rPr>
        <w:t>provid</w:t>
      </w:r>
      <w:r w:rsidR="00BC10C9">
        <w:rPr>
          <w:rFonts w:ascii="Times New Roman" w:hAnsi="Times New Roman" w:cs="Times New Roman"/>
          <w:sz w:val="24"/>
          <w:szCs w:val="24"/>
        </w:rPr>
        <w:t>ing</w:t>
      </w:r>
      <w:r w:rsidRPr="00714E56">
        <w:rPr>
          <w:rFonts w:ascii="Times New Roman" w:hAnsi="Times New Roman" w:cs="Times New Roman"/>
          <w:sz w:val="24"/>
          <w:szCs w:val="24"/>
        </w:rPr>
        <w:t xml:space="preserve"> a pragmatic way of operationalising a person’s rights and responsibilities.  Material citizenship provides a framework with which to educate, </w:t>
      </w:r>
      <w:r w:rsidRPr="00714E56">
        <w:rPr>
          <w:rFonts w:ascii="Times New Roman" w:hAnsi="Times New Roman" w:cs="Times New Roman"/>
          <w:sz w:val="24"/>
          <w:szCs w:val="24"/>
        </w:rPr>
        <w:lastRenderedPageBreak/>
        <w:t>implement and evaluate the presence of social citizenship in a care home environment.</w:t>
      </w:r>
      <w:r w:rsidR="00727407" w:rsidRPr="00E13441">
        <w:rPr>
          <w:rFonts w:ascii="Times New Roman" w:hAnsi="Times New Roman" w:cs="Times New Roman"/>
          <w:sz w:val="24"/>
          <w:szCs w:val="24"/>
        </w:rPr>
        <w:t xml:space="preserve"> By focusing on how decisions are made about</w:t>
      </w:r>
      <w:r w:rsidR="00767D8F">
        <w:rPr>
          <w:rFonts w:ascii="Times New Roman" w:hAnsi="Times New Roman" w:cs="Times New Roman"/>
          <w:sz w:val="24"/>
          <w:szCs w:val="24"/>
        </w:rPr>
        <w:t xml:space="preserve"> belongings</w:t>
      </w:r>
      <w:r w:rsidR="00727407" w:rsidRPr="00E13441">
        <w:rPr>
          <w:rFonts w:ascii="Times New Roman" w:hAnsi="Times New Roman" w:cs="Times New Roman"/>
          <w:sz w:val="24"/>
          <w:szCs w:val="24"/>
        </w:rPr>
        <w:t>, and the access people have to functional objects</w:t>
      </w:r>
      <w:r w:rsidR="00A505F3">
        <w:rPr>
          <w:rFonts w:ascii="Times New Roman" w:hAnsi="Times New Roman" w:cs="Times New Roman"/>
          <w:sz w:val="24"/>
          <w:szCs w:val="24"/>
        </w:rPr>
        <w:t>,</w:t>
      </w:r>
      <w:r w:rsidR="00727407" w:rsidRPr="00E13441">
        <w:rPr>
          <w:rFonts w:ascii="Times New Roman" w:hAnsi="Times New Roman" w:cs="Times New Roman"/>
          <w:sz w:val="24"/>
          <w:szCs w:val="24"/>
        </w:rPr>
        <w:t xml:space="preserve"> a balance can be achieved which provide</w:t>
      </w:r>
      <w:r w:rsidR="00A505F3">
        <w:rPr>
          <w:rFonts w:ascii="Times New Roman" w:hAnsi="Times New Roman" w:cs="Times New Roman"/>
          <w:sz w:val="24"/>
          <w:szCs w:val="24"/>
        </w:rPr>
        <w:t xml:space="preserve"> assessments </w:t>
      </w:r>
      <w:r w:rsidR="00727407" w:rsidRPr="00E13441">
        <w:rPr>
          <w:rFonts w:ascii="Times New Roman" w:hAnsi="Times New Roman" w:cs="Times New Roman"/>
          <w:sz w:val="24"/>
          <w:szCs w:val="24"/>
        </w:rPr>
        <w:t xml:space="preserve">of proportional and reasonable risk of physical harm and citizenship.  </w:t>
      </w:r>
      <w:r w:rsidR="00902147">
        <w:rPr>
          <w:rFonts w:ascii="Times New Roman" w:hAnsi="Times New Roman" w:cs="Times New Roman"/>
          <w:sz w:val="24"/>
          <w:szCs w:val="24"/>
        </w:rPr>
        <w:t>This would require conversations to take place between residents, relative</w:t>
      </w:r>
      <w:r w:rsidR="00B407CD">
        <w:rPr>
          <w:rFonts w:ascii="Times New Roman" w:hAnsi="Times New Roman" w:cs="Times New Roman"/>
          <w:sz w:val="24"/>
          <w:szCs w:val="24"/>
        </w:rPr>
        <w:t>s,</w:t>
      </w:r>
      <w:r w:rsidR="00902147">
        <w:rPr>
          <w:rFonts w:ascii="Times New Roman" w:hAnsi="Times New Roman" w:cs="Times New Roman"/>
          <w:sz w:val="24"/>
          <w:szCs w:val="24"/>
        </w:rPr>
        <w:t xml:space="preserve"> and </w:t>
      </w:r>
      <w:r w:rsidR="00FD5B9E">
        <w:rPr>
          <w:rFonts w:ascii="Times New Roman" w:hAnsi="Times New Roman" w:cs="Times New Roman"/>
          <w:sz w:val="24"/>
          <w:szCs w:val="24"/>
        </w:rPr>
        <w:t>staff</w:t>
      </w:r>
      <w:r w:rsidR="00902147">
        <w:rPr>
          <w:rFonts w:ascii="Times New Roman" w:hAnsi="Times New Roman" w:cs="Times New Roman"/>
          <w:sz w:val="24"/>
          <w:szCs w:val="24"/>
        </w:rPr>
        <w:t xml:space="preserve"> to </w:t>
      </w:r>
      <w:r w:rsidR="00B407CD">
        <w:rPr>
          <w:rFonts w:ascii="Times New Roman" w:hAnsi="Times New Roman" w:cs="Times New Roman"/>
          <w:sz w:val="24"/>
          <w:szCs w:val="24"/>
        </w:rPr>
        <w:t xml:space="preserve">explore and </w:t>
      </w:r>
      <w:r w:rsidR="00902147">
        <w:rPr>
          <w:rFonts w:ascii="Times New Roman" w:hAnsi="Times New Roman" w:cs="Times New Roman"/>
          <w:sz w:val="24"/>
          <w:szCs w:val="24"/>
        </w:rPr>
        <w:t>form</w:t>
      </w:r>
      <w:r w:rsidR="00B407CD">
        <w:rPr>
          <w:rFonts w:ascii="Times New Roman" w:hAnsi="Times New Roman" w:cs="Times New Roman"/>
          <w:sz w:val="24"/>
          <w:szCs w:val="24"/>
        </w:rPr>
        <w:t>ally agree a plan of how a person can be supported to live the life they would like to live, including the objects needed to achieve this.</w:t>
      </w:r>
      <w:r w:rsidR="00581036">
        <w:rPr>
          <w:rFonts w:ascii="Times New Roman" w:hAnsi="Times New Roman" w:cs="Times New Roman"/>
          <w:sz w:val="24"/>
          <w:szCs w:val="24"/>
        </w:rPr>
        <w:t xml:space="preserve"> </w:t>
      </w:r>
      <w:bookmarkStart w:id="20" w:name="_Hlk70612393"/>
      <w:r w:rsidR="00581036">
        <w:rPr>
          <w:rFonts w:ascii="Times New Roman" w:hAnsi="Times New Roman" w:cs="Times New Roman"/>
          <w:sz w:val="24"/>
          <w:szCs w:val="24"/>
        </w:rPr>
        <w:t>For those</w:t>
      </w:r>
      <w:r w:rsidR="00F81736">
        <w:rPr>
          <w:rFonts w:ascii="Times New Roman" w:hAnsi="Times New Roman" w:cs="Times New Roman"/>
          <w:sz w:val="24"/>
          <w:szCs w:val="24"/>
        </w:rPr>
        <w:t xml:space="preserve"> with more advanced dementia, who may have difficulties with verbal communication,</w:t>
      </w:r>
      <w:r w:rsidR="00581036">
        <w:rPr>
          <w:rFonts w:ascii="Times New Roman" w:hAnsi="Times New Roman" w:cs="Times New Roman"/>
          <w:sz w:val="24"/>
          <w:szCs w:val="24"/>
        </w:rPr>
        <w:t xml:space="preserve"> objects could be utilised as a me</w:t>
      </w:r>
      <w:r w:rsidR="00F81736">
        <w:rPr>
          <w:rFonts w:ascii="Times New Roman" w:hAnsi="Times New Roman" w:cs="Times New Roman"/>
          <w:sz w:val="24"/>
          <w:szCs w:val="24"/>
        </w:rPr>
        <w:t xml:space="preserve">thod to </w:t>
      </w:r>
      <w:r w:rsidR="00581036">
        <w:rPr>
          <w:rFonts w:ascii="Times New Roman" w:hAnsi="Times New Roman" w:cs="Times New Roman"/>
          <w:sz w:val="24"/>
          <w:szCs w:val="24"/>
        </w:rPr>
        <w:t>explor</w:t>
      </w:r>
      <w:r w:rsidR="00F81736">
        <w:rPr>
          <w:rFonts w:ascii="Times New Roman" w:hAnsi="Times New Roman" w:cs="Times New Roman"/>
          <w:sz w:val="24"/>
          <w:szCs w:val="24"/>
        </w:rPr>
        <w:t xml:space="preserve">e </w:t>
      </w:r>
      <w:r w:rsidR="00581036">
        <w:rPr>
          <w:rFonts w:ascii="Times New Roman" w:hAnsi="Times New Roman" w:cs="Times New Roman"/>
          <w:sz w:val="24"/>
          <w:szCs w:val="24"/>
        </w:rPr>
        <w:t xml:space="preserve">how a person with dementia wants to live their life. </w:t>
      </w:r>
      <w:r w:rsidR="00B407CD">
        <w:rPr>
          <w:rFonts w:ascii="Times New Roman" w:hAnsi="Times New Roman" w:cs="Times New Roman"/>
          <w:sz w:val="24"/>
          <w:szCs w:val="24"/>
        </w:rPr>
        <w:t xml:space="preserve"> </w:t>
      </w:r>
      <w:bookmarkStart w:id="21" w:name="_Hlk63249000"/>
      <w:bookmarkEnd w:id="20"/>
      <w:r w:rsidR="00F808AB">
        <w:rPr>
          <w:rFonts w:ascii="Times New Roman" w:hAnsi="Times New Roman" w:cs="Times New Roman"/>
          <w:sz w:val="24"/>
          <w:szCs w:val="24"/>
        </w:rPr>
        <w:t>Embedding m</w:t>
      </w:r>
      <w:r w:rsidR="00B407CD">
        <w:rPr>
          <w:rFonts w:ascii="Times New Roman" w:hAnsi="Times New Roman" w:cs="Times New Roman"/>
          <w:sz w:val="24"/>
          <w:szCs w:val="24"/>
        </w:rPr>
        <w:t xml:space="preserve">aterial citizenship in organisational documentation </w:t>
      </w:r>
      <w:r w:rsidR="00C528D7" w:rsidRPr="00C528D7">
        <w:rPr>
          <w:rFonts w:ascii="Times New Roman" w:hAnsi="Times New Roman" w:cs="Times New Roman"/>
          <w:sz w:val="24"/>
          <w:szCs w:val="24"/>
        </w:rPr>
        <w:t>is a potentially useful way of helping staff consider the role of functional objects in care</w:t>
      </w:r>
      <w:r w:rsidR="00C528D7">
        <w:rPr>
          <w:rFonts w:ascii="Times New Roman" w:hAnsi="Times New Roman" w:cs="Times New Roman"/>
          <w:sz w:val="24"/>
          <w:szCs w:val="24"/>
        </w:rPr>
        <w:t>.</w:t>
      </w:r>
      <w:r w:rsidR="00C528D7" w:rsidRPr="00C528D7">
        <w:rPr>
          <w:rFonts w:ascii="Times New Roman" w:hAnsi="Times New Roman" w:cs="Times New Roman"/>
          <w:sz w:val="24"/>
          <w:szCs w:val="24"/>
        </w:rPr>
        <w:t xml:space="preserve"> That said, larger-scale studies are needed, which involve more diverse groups of people with dementia, to understand fully the value and limitations of material citizenship as a conceptual framework for care.   </w:t>
      </w:r>
      <w:bookmarkEnd w:id="21"/>
    </w:p>
    <w:p w14:paraId="017DBB94" w14:textId="0B23AD21" w:rsidR="00714E56" w:rsidRPr="00714E56" w:rsidRDefault="00714E56">
      <w:pPr>
        <w:spacing w:line="480" w:lineRule="auto"/>
        <w:rPr>
          <w:rFonts w:ascii="Times New Roman" w:hAnsi="Times New Roman" w:cs="Times New Roman"/>
          <w:sz w:val="24"/>
          <w:szCs w:val="24"/>
        </w:rPr>
      </w:pPr>
    </w:p>
    <w:p w14:paraId="15BB842B" w14:textId="5757ED86" w:rsidR="00166184" w:rsidRPr="00E13441" w:rsidRDefault="00166184" w:rsidP="00166184">
      <w:pPr>
        <w:spacing w:line="480" w:lineRule="auto"/>
        <w:rPr>
          <w:rFonts w:ascii="Times New Roman" w:hAnsi="Times New Roman" w:cs="Times New Roman"/>
          <w:sz w:val="24"/>
          <w:szCs w:val="24"/>
        </w:rPr>
      </w:pPr>
      <w:r>
        <w:rPr>
          <w:rFonts w:ascii="Times New Roman" w:hAnsi="Times New Roman" w:cs="Times New Roman"/>
          <w:sz w:val="24"/>
          <w:szCs w:val="24"/>
        </w:rPr>
        <w:t>As with all</w:t>
      </w:r>
      <w:r w:rsidRPr="00E13441">
        <w:rPr>
          <w:rFonts w:ascii="Times New Roman" w:hAnsi="Times New Roman" w:cs="Times New Roman"/>
          <w:sz w:val="24"/>
          <w:szCs w:val="24"/>
        </w:rPr>
        <w:t xml:space="preserve"> studies, there are </w:t>
      </w:r>
      <w:r w:rsidR="009D7E52">
        <w:rPr>
          <w:rFonts w:ascii="Times New Roman" w:hAnsi="Times New Roman" w:cs="Times New Roman"/>
          <w:sz w:val="24"/>
          <w:szCs w:val="24"/>
        </w:rPr>
        <w:t xml:space="preserve">several </w:t>
      </w:r>
      <w:r w:rsidRPr="00E13441">
        <w:rPr>
          <w:rFonts w:ascii="Times New Roman" w:hAnsi="Times New Roman" w:cs="Times New Roman"/>
          <w:sz w:val="24"/>
          <w:szCs w:val="24"/>
        </w:rPr>
        <w:t xml:space="preserve">limitations.  </w:t>
      </w:r>
      <w:r w:rsidR="009D7E52">
        <w:rPr>
          <w:rFonts w:ascii="Times New Roman" w:hAnsi="Times New Roman" w:cs="Times New Roman"/>
          <w:sz w:val="24"/>
          <w:szCs w:val="24"/>
        </w:rPr>
        <w:t>First, t</w:t>
      </w:r>
      <w:r w:rsidRPr="00E13441">
        <w:rPr>
          <w:rFonts w:ascii="Times New Roman" w:hAnsi="Times New Roman" w:cs="Times New Roman"/>
          <w:sz w:val="24"/>
          <w:szCs w:val="24"/>
        </w:rPr>
        <w:t>h</w:t>
      </w:r>
      <w:r>
        <w:rPr>
          <w:rFonts w:ascii="Times New Roman" w:hAnsi="Times New Roman" w:cs="Times New Roman"/>
          <w:sz w:val="24"/>
          <w:szCs w:val="24"/>
        </w:rPr>
        <w:t xml:space="preserve">e data presented here </w:t>
      </w:r>
      <w:r w:rsidR="009D7E52">
        <w:rPr>
          <w:rFonts w:ascii="Times New Roman" w:hAnsi="Times New Roman" w:cs="Times New Roman"/>
          <w:sz w:val="24"/>
          <w:szCs w:val="24"/>
        </w:rPr>
        <w:t xml:space="preserve">were </w:t>
      </w:r>
      <w:r>
        <w:rPr>
          <w:rFonts w:ascii="Times New Roman" w:hAnsi="Times New Roman" w:cs="Times New Roman"/>
          <w:sz w:val="24"/>
          <w:szCs w:val="24"/>
        </w:rPr>
        <w:t xml:space="preserve">collected from a single study site </w:t>
      </w:r>
      <w:r w:rsidR="009D7E52">
        <w:rPr>
          <w:rFonts w:ascii="Times New Roman" w:hAnsi="Times New Roman" w:cs="Times New Roman"/>
          <w:sz w:val="24"/>
          <w:szCs w:val="24"/>
        </w:rPr>
        <w:t xml:space="preserve">in southern England </w:t>
      </w:r>
      <w:r>
        <w:rPr>
          <w:rFonts w:ascii="Times New Roman" w:hAnsi="Times New Roman" w:cs="Times New Roman"/>
          <w:sz w:val="24"/>
          <w:szCs w:val="24"/>
        </w:rPr>
        <w:t xml:space="preserve">and </w:t>
      </w:r>
      <w:r w:rsidR="009D7E52">
        <w:rPr>
          <w:rFonts w:ascii="Times New Roman" w:hAnsi="Times New Roman" w:cs="Times New Roman"/>
          <w:sz w:val="24"/>
          <w:szCs w:val="24"/>
        </w:rPr>
        <w:t xml:space="preserve">therefore </w:t>
      </w:r>
      <w:r>
        <w:rPr>
          <w:rFonts w:ascii="Times New Roman" w:hAnsi="Times New Roman" w:cs="Times New Roman"/>
          <w:sz w:val="24"/>
          <w:szCs w:val="24"/>
        </w:rPr>
        <w:t xml:space="preserve">no account </w:t>
      </w:r>
      <w:r w:rsidR="009D7E52">
        <w:rPr>
          <w:rFonts w:ascii="Times New Roman" w:hAnsi="Times New Roman" w:cs="Times New Roman"/>
          <w:sz w:val="24"/>
          <w:szCs w:val="24"/>
        </w:rPr>
        <w:t xml:space="preserve">is taken </w:t>
      </w:r>
      <w:r>
        <w:rPr>
          <w:rFonts w:ascii="Times New Roman" w:hAnsi="Times New Roman" w:cs="Times New Roman"/>
          <w:sz w:val="24"/>
          <w:szCs w:val="24"/>
        </w:rPr>
        <w:t>of variability between care homes, regionally</w:t>
      </w:r>
      <w:r w:rsidR="009D7E52">
        <w:rPr>
          <w:rFonts w:ascii="Times New Roman" w:hAnsi="Times New Roman" w:cs="Times New Roman"/>
          <w:sz w:val="24"/>
          <w:szCs w:val="24"/>
        </w:rPr>
        <w:t xml:space="preserve">, </w:t>
      </w:r>
      <w:proofErr w:type="gramStart"/>
      <w:r>
        <w:rPr>
          <w:rFonts w:ascii="Times New Roman" w:hAnsi="Times New Roman" w:cs="Times New Roman"/>
          <w:sz w:val="24"/>
          <w:szCs w:val="24"/>
        </w:rPr>
        <w:t>nationally</w:t>
      </w:r>
      <w:proofErr w:type="gramEnd"/>
      <w:r>
        <w:rPr>
          <w:rFonts w:ascii="Times New Roman" w:hAnsi="Times New Roman" w:cs="Times New Roman"/>
          <w:sz w:val="24"/>
          <w:szCs w:val="24"/>
        </w:rPr>
        <w:t xml:space="preserve"> or globally.  </w:t>
      </w:r>
      <w:r w:rsidR="009D7E52">
        <w:rPr>
          <w:rFonts w:ascii="Times New Roman" w:hAnsi="Times New Roman" w:cs="Times New Roman"/>
          <w:sz w:val="24"/>
          <w:szCs w:val="24"/>
        </w:rPr>
        <w:t xml:space="preserve">Second, </w:t>
      </w:r>
      <w:r w:rsidR="009D7E52" w:rsidRPr="00E13441">
        <w:rPr>
          <w:rFonts w:ascii="Times New Roman" w:hAnsi="Times New Roman" w:cs="Times New Roman"/>
          <w:sz w:val="24"/>
          <w:szCs w:val="24"/>
        </w:rPr>
        <w:t>object-elicitation interviews</w:t>
      </w:r>
      <w:r w:rsidR="009D7E52">
        <w:rPr>
          <w:rFonts w:ascii="Times New Roman" w:hAnsi="Times New Roman" w:cs="Times New Roman"/>
          <w:sz w:val="24"/>
          <w:szCs w:val="24"/>
        </w:rPr>
        <w:t xml:space="preserve"> were perceived as problematic by the ethics committee, and so people </w:t>
      </w:r>
      <w:r w:rsidR="009D7E52" w:rsidRPr="00E13441">
        <w:rPr>
          <w:rFonts w:ascii="Times New Roman" w:hAnsi="Times New Roman" w:cs="Times New Roman"/>
          <w:sz w:val="24"/>
          <w:szCs w:val="24"/>
        </w:rPr>
        <w:t xml:space="preserve">assessed as lacking mental capacity </w:t>
      </w:r>
      <w:r w:rsidR="009D7E52">
        <w:rPr>
          <w:rFonts w:ascii="Times New Roman" w:hAnsi="Times New Roman" w:cs="Times New Roman"/>
          <w:sz w:val="24"/>
          <w:szCs w:val="24"/>
        </w:rPr>
        <w:t>(</w:t>
      </w:r>
      <w:r w:rsidR="00B36F17">
        <w:rPr>
          <w:rFonts w:ascii="Times New Roman" w:hAnsi="Times New Roman" w:cs="Times New Roman"/>
          <w:sz w:val="24"/>
          <w:szCs w:val="24"/>
        </w:rPr>
        <w:t xml:space="preserve">i.e. </w:t>
      </w:r>
      <w:r w:rsidR="009D7E52">
        <w:rPr>
          <w:rFonts w:ascii="Times New Roman" w:hAnsi="Times New Roman" w:cs="Times New Roman"/>
          <w:sz w:val="24"/>
          <w:szCs w:val="24"/>
        </w:rPr>
        <w:t xml:space="preserve">a large proportion of the care home population) </w:t>
      </w:r>
      <w:r w:rsidR="0064246B">
        <w:rPr>
          <w:rFonts w:ascii="Times New Roman" w:hAnsi="Times New Roman" w:cs="Times New Roman"/>
          <w:sz w:val="24"/>
          <w:szCs w:val="24"/>
        </w:rPr>
        <w:t>had to be</w:t>
      </w:r>
      <w:r w:rsidR="009D7E52">
        <w:rPr>
          <w:rFonts w:ascii="Times New Roman" w:hAnsi="Times New Roman" w:cs="Times New Roman"/>
          <w:sz w:val="24"/>
          <w:szCs w:val="24"/>
        </w:rPr>
        <w:t xml:space="preserve"> excluded from</w:t>
      </w:r>
      <w:r w:rsidR="009D7E52" w:rsidRPr="00E13441">
        <w:rPr>
          <w:rFonts w:ascii="Times New Roman" w:hAnsi="Times New Roman" w:cs="Times New Roman"/>
          <w:sz w:val="24"/>
          <w:szCs w:val="24"/>
        </w:rPr>
        <w:t xml:space="preserve"> tak</w:t>
      </w:r>
      <w:r w:rsidR="009D7E52">
        <w:rPr>
          <w:rFonts w:ascii="Times New Roman" w:hAnsi="Times New Roman" w:cs="Times New Roman"/>
          <w:sz w:val="24"/>
          <w:szCs w:val="24"/>
        </w:rPr>
        <w:t>ing</w:t>
      </w:r>
      <w:r w:rsidR="009D7E52" w:rsidRPr="00E13441">
        <w:rPr>
          <w:rFonts w:ascii="Times New Roman" w:hAnsi="Times New Roman" w:cs="Times New Roman"/>
          <w:sz w:val="24"/>
          <w:szCs w:val="24"/>
        </w:rPr>
        <w:t xml:space="preserve"> part in</w:t>
      </w:r>
      <w:r w:rsidR="009D7E52">
        <w:rPr>
          <w:rFonts w:ascii="Times New Roman" w:hAnsi="Times New Roman" w:cs="Times New Roman"/>
          <w:sz w:val="24"/>
          <w:szCs w:val="24"/>
        </w:rPr>
        <w:t xml:space="preserve"> the study. </w:t>
      </w:r>
      <w:r>
        <w:rPr>
          <w:rFonts w:ascii="Times New Roman" w:hAnsi="Times New Roman" w:cs="Times New Roman"/>
          <w:sz w:val="24"/>
          <w:szCs w:val="24"/>
        </w:rPr>
        <w:t xml:space="preserve"> </w:t>
      </w:r>
      <w:r w:rsidR="009D7E52">
        <w:rPr>
          <w:rFonts w:ascii="Times New Roman" w:hAnsi="Times New Roman" w:cs="Times New Roman"/>
          <w:sz w:val="24"/>
          <w:szCs w:val="24"/>
        </w:rPr>
        <w:t xml:space="preserve">Third, </w:t>
      </w:r>
      <w:r w:rsidR="00B36F17">
        <w:rPr>
          <w:rFonts w:ascii="Times New Roman" w:hAnsi="Times New Roman" w:cs="Times New Roman"/>
          <w:sz w:val="24"/>
          <w:szCs w:val="24"/>
        </w:rPr>
        <w:t xml:space="preserve">in line with HRA recommendations, </w:t>
      </w:r>
      <w:r w:rsidR="009D7E52">
        <w:rPr>
          <w:rFonts w:ascii="Times New Roman" w:hAnsi="Times New Roman" w:cs="Times New Roman"/>
          <w:sz w:val="24"/>
          <w:szCs w:val="24"/>
        </w:rPr>
        <w:t>i</w:t>
      </w:r>
      <w:r w:rsidRPr="00E13441">
        <w:rPr>
          <w:rFonts w:ascii="Times New Roman" w:hAnsi="Times New Roman" w:cs="Times New Roman"/>
          <w:sz w:val="24"/>
          <w:szCs w:val="24"/>
        </w:rPr>
        <w:t xml:space="preserve">t was not possible to observe how functional objects were used during personal care and </w:t>
      </w:r>
      <w:r>
        <w:rPr>
          <w:rFonts w:ascii="Times New Roman" w:hAnsi="Times New Roman" w:cs="Times New Roman"/>
          <w:sz w:val="24"/>
          <w:szCs w:val="24"/>
        </w:rPr>
        <w:t>in resident’s room.  As such, the</w:t>
      </w:r>
      <w:r w:rsidRPr="00E13441">
        <w:rPr>
          <w:rFonts w:ascii="Times New Roman" w:hAnsi="Times New Roman" w:cs="Times New Roman"/>
          <w:sz w:val="24"/>
          <w:szCs w:val="24"/>
        </w:rPr>
        <w:t xml:space="preserve"> findings only provide a partial picture of people’s access to and use of functional objects in care homes. </w:t>
      </w:r>
    </w:p>
    <w:p w14:paraId="3136801F" w14:textId="77777777" w:rsidR="00051FA8" w:rsidRPr="00E13441" w:rsidRDefault="00051FA8">
      <w:pPr>
        <w:spacing w:line="480" w:lineRule="auto"/>
        <w:rPr>
          <w:rFonts w:ascii="Times New Roman" w:hAnsi="Times New Roman" w:cs="Times New Roman"/>
          <w:sz w:val="24"/>
          <w:szCs w:val="24"/>
        </w:rPr>
      </w:pPr>
    </w:p>
    <w:p w14:paraId="5D05EDD2" w14:textId="77777777" w:rsidR="00754DDA" w:rsidRPr="00E13441" w:rsidRDefault="00754DDA">
      <w:pPr>
        <w:spacing w:line="480" w:lineRule="auto"/>
        <w:rPr>
          <w:rFonts w:ascii="Times New Roman" w:hAnsi="Times New Roman" w:cs="Times New Roman"/>
          <w:b/>
          <w:sz w:val="24"/>
          <w:szCs w:val="24"/>
        </w:rPr>
      </w:pPr>
      <w:r w:rsidRPr="00E13441">
        <w:rPr>
          <w:rFonts w:ascii="Times New Roman" w:hAnsi="Times New Roman" w:cs="Times New Roman"/>
          <w:b/>
          <w:sz w:val="24"/>
          <w:szCs w:val="24"/>
        </w:rPr>
        <w:lastRenderedPageBreak/>
        <w:t xml:space="preserve">Conclusion </w:t>
      </w:r>
    </w:p>
    <w:p w14:paraId="316620A4" w14:textId="6C952B73" w:rsidR="00BB4AFB" w:rsidRDefault="00816896">
      <w:pPr>
        <w:spacing w:line="480" w:lineRule="auto"/>
        <w:rPr>
          <w:rFonts w:ascii="Times New Roman" w:hAnsi="Times New Roman" w:cs="Times New Roman"/>
          <w:sz w:val="24"/>
          <w:szCs w:val="24"/>
        </w:rPr>
      </w:pPr>
      <w:r w:rsidRPr="00E13441">
        <w:rPr>
          <w:rFonts w:ascii="Times New Roman" w:hAnsi="Times New Roman" w:cs="Times New Roman"/>
          <w:sz w:val="24"/>
          <w:szCs w:val="24"/>
        </w:rPr>
        <w:t xml:space="preserve">The growing number of people with dementia moving into a care home and increasing </w:t>
      </w:r>
      <w:r w:rsidR="00CD2ACB" w:rsidRPr="00E13441">
        <w:rPr>
          <w:rFonts w:ascii="Times New Roman" w:hAnsi="Times New Roman" w:cs="Times New Roman"/>
          <w:sz w:val="24"/>
          <w:szCs w:val="24"/>
        </w:rPr>
        <w:t xml:space="preserve">pressure </w:t>
      </w:r>
      <w:proofErr w:type="gramStart"/>
      <w:r w:rsidR="0012084B">
        <w:rPr>
          <w:rFonts w:ascii="Times New Roman" w:hAnsi="Times New Roman" w:cs="Times New Roman"/>
          <w:sz w:val="24"/>
          <w:szCs w:val="24"/>
        </w:rPr>
        <w:t>with regard to</w:t>
      </w:r>
      <w:proofErr w:type="gramEnd"/>
      <w:r w:rsidR="0012084B">
        <w:rPr>
          <w:rFonts w:ascii="Times New Roman" w:hAnsi="Times New Roman" w:cs="Times New Roman"/>
          <w:sz w:val="24"/>
          <w:szCs w:val="24"/>
        </w:rPr>
        <w:t xml:space="preserve"> a </w:t>
      </w:r>
      <w:r w:rsidR="00CD2ACB" w:rsidRPr="00E13441">
        <w:rPr>
          <w:rFonts w:ascii="Times New Roman" w:hAnsi="Times New Roman" w:cs="Times New Roman"/>
          <w:sz w:val="24"/>
          <w:szCs w:val="24"/>
        </w:rPr>
        <w:t>person’s rights</w:t>
      </w:r>
      <w:r w:rsidRPr="00E13441">
        <w:rPr>
          <w:rFonts w:ascii="Times New Roman" w:hAnsi="Times New Roman" w:cs="Times New Roman"/>
          <w:sz w:val="24"/>
          <w:szCs w:val="24"/>
        </w:rPr>
        <w:t xml:space="preserve"> raises urgent questions about peoples’ access to and </w:t>
      </w:r>
      <w:r w:rsidR="00812412" w:rsidRPr="00E13441">
        <w:rPr>
          <w:rFonts w:ascii="Times New Roman" w:hAnsi="Times New Roman" w:cs="Times New Roman"/>
          <w:sz w:val="24"/>
          <w:szCs w:val="24"/>
        </w:rPr>
        <w:t>use of functional objects</w:t>
      </w:r>
      <w:r w:rsidRPr="00E13441">
        <w:rPr>
          <w:rFonts w:ascii="Times New Roman" w:hAnsi="Times New Roman" w:cs="Times New Roman"/>
          <w:sz w:val="24"/>
          <w:szCs w:val="24"/>
        </w:rPr>
        <w:t xml:space="preserve">.  </w:t>
      </w:r>
      <w:r w:rsidR="00812412" w:rsidRPr="00E13441">
        <w:rPr>
          <w:rFonts w:ascii="Times New Roman" w:hAnsi="Times New Roman" w:cs="Times New Roman"/>
          <w:sz w:val="24"/>
          <w:szCs w:val="24"/>
        </w:rPr>
        <w:t xml:space="preserve"> </w:t>
      </w:r>
      <w:r w:rsidR="00754DDA" w:rsidRPr="00E13441">
        <w:rPr>
          <w:rFonts w:ascii="Times New Roman" w:hAnsi="Times New Roman" w:cs="Times New Roman"/>
          <w:sz w:val="24"/>
          <w:szCs w:val="24"/>
        </w:rPr>
        <w:t xml:space="preserve">We have argued for the importance of bringing a material lens to sociological </w:t>
      </w:r>
      <w:r w:rsidR="00F808AB">
        <w:rPr>
          <w:rFonts w:ascii="Times New Roman" w:hAnsi="Times New Roman" w:cs="Times New Roman"/>
          <w:sz w:val="24"/>
          <w:szCs w:val="24"/>
        </w:rPr>
        <w:t xml:space="preserve">and psychological </w:t>
      </w:r>
      <w:r w:rsidR="00754DDA" w:rsidRPr="00E13441">
        <w:rPr>
          <w:rFonts w:ascii="Times New Roman" w:hAnsi="Times New Roman" w:cs="Times New Roman"/>
          <w:sz w:val="24"/>
          <w:szCs w:val="24"/>
        </w:rPr>
        <w:t xml:space="preserve">discussions of citizenship and care, </w:t>
      </w:r>
      <w:r w:rsidR="00DC7760" w:rsidRPr="00E13441">
        <w:rPr>
          <w:rFonts w:ascii="Times New Roman" w:hAnsi="Times New Roman" w:cs="Times New Roman"/>
          <w:sz w:val="24"/>
          <w:szCs w:val="24"/>
        </w:rPr>
        <w:t xml:space="preserve">specifically </w:t>
      </w:r>
      <w:r w:rsidR="00754DDA" w:rsidRPr="00E13441">
        <w:rPr>
          <w:rFonts w:ascii="Times New Roman" w:hAnsi="Times New Roman" w:cs="Times New Roman"/>
          <w:sz w:val="24"/>
          <w:szCs w:val="24"/>
        </w:rPr>
        <w:t xml:space="preserve">in the context of persons with </w:t>
      </w:r>
      <w:r w:rsidR="00FA12ED">
        <w:rPr>
          <w:rFonts w:ascii="Times New Roman" w:hAnsi="Times New Roman" w:cs="Times New Roman"/>
          <w:sz w:val="24"/>
          <w:szCs w:val="24"/>
        </w:rPr>
        <w:t>dementia</w:t>
      </w:r>
      <w:r w:rsidR="00754DDA" w:rsidRPr="00E13441">
        <w:rPr>
          <w:rFonts w:ascii="Times New Roman" w:hAnsi="Times New Roman" w:cs="Times New Roman"/>
          <w:sz w:val="24"/>
          <w:szCs w:val="24"/>
        </w:rPr>
        <w:t xml:space="preserve"> in residential care homes. </w:t>
      </w:r>
      <w:r w:rsidR="009C24A7" w:rsidRPr="00E13441">
        <w:rPr>
          <w:rFonts w:ascii="Times New Roman" w:hAnsi="Times New Roman" w:cs="Times New Roman"/>
          <w:sz w:val="24"/>
          <w:szCs w:val="24"/>
        </w:rPr>
        <w:t xml:space="preserve">Findings from this study suggest that </w:t>
      </w:r>
      <w:r w:rsidR="00F808AB">
        <w:rPr>
          <w:rFonts w:ascii="Times New Roman" w:hAnsi="Times New Roman" w:cs="Times New Roman"/>
          <w:sz w:val="24"/>
          <w:szCs w:val="24"/>
        </w:rPr>
        <w:t xml:space="preserve">functional objects </w:t>
      </w:r>
      <w:r w:rsidR="009C24A7" w:rsidRPr="00E13441">
        <w:rPr>
          <w:rFonts w:ascii="Times New Roman" w:hAnsi="Times New Roman" w:cs="Times New Roman"/>
          <w:sz w:val="24"/>
          <w:szCs w:val="24"/>
        </w:rPr>
        <w:t xml:space="preserve">are overlooked </w:t>
      </w:r>
      <w:r w:rsidR="00DC7760" w:rsidRPr="00E13441">
        <w:rPr>
          <w:rFonts w:ascii="Times New Roman" w:hAnsi="Times New Roman" w:cs="Times New Roman"/>
          <w:sz w:val="24"/>
          <w:szCs w:val="24"/>
        </w:rPr>
        <w:t>in the context of care</w:t>
      </w:r>
      <w:r w:rsidR="00DB5A9F" w:rsidRPr="00E13441">
        <w:rPr>
          <w:rFonts w:ascii="Times New Roman" w:hAnsi="Times New Roman" w:cs="Times New Roman"/>
          <w:sz w:val="24"/>
          <w:szCs w:val="24"/>
        </w:rPr>
        <w:t xml:space="preserve"> homes</w:t>
      </w:r>
      <w:r w:rsidR="00F808AB">
        <w:rPr>
          <w:rFonts w:ascii="Times New Roman" w:hAnsi="Times New Roman" w:cs="Times New Roman"/>
          <w:sz w:val="24"/>
          <w:szCs w:val="24"/>
        </w:rPr>
        <w:t xml:space="preserve"> and there is a lack of guidance for care workers</w:t>
      </w:r>
      <w:r w:rsidR="00F55150" w:rsidRPr="00E13441">
        <w:rPr>
          <w:rFonts w:ascii="Times New Roman" w:hAnsi="Times New Roman" w:cs="Times New Roman"/>
          <w:sz w:val="24"/>
          <w:szCs w:val="24"/>
        </w:rPr>
        <w:t xml:space="preserve">.  </w:t>
      </w:r>
      <w:r w:rsidR="00DB5A9F" w:rsidRPr="00E13441">
        <w:rPr>
          <w:rFonts w:ascii="Times New Roman" w:hAnsi="Times New Roman" w:cs="Times New Roman"/>
          <w:sz w:val="24"/>
          <w:szCs w:val="24"/>
        </w:rPr>
        <w:t xml:space="preserve">Thus, residents depend upon the whim of individual staff members, as to whether they can access a particular object, rather than </w:t>
      </w:r>
      <w:r w:rsidR="00DC7760" w:rsidRPr="00E13441">
        <w:rPr>
          <w:rFonts w:ascii="Times New Roman" w:hAnsi="Times New Roman" w:cs="Times New Roman"/>
          <w:sz w:val="24"/>
          <w:szCs w:val="24"/>
        </w:rPr>
        <w:t xml:space="preserve">through </w:t>
      </w:r>
      <w:r w:rsidR="00DB5A9F" w:rsidRPr="00E13441">
        <w:rPr>
          <w:rFonts w:ascii="Times New Roman" w:hAnsi="Times New Roman" w:cs="Times New Roman"/>
          <w:sz w:val="24"/>
          <w:szCs w:val="24"/>
        </w:rPr>
        <w:t xml:space="preserve">an </w:t>
      </w:r>
      <w:r w:rsidR="00DC7760" w:rsidRPr="00E13441">
        <w:rPr>
          <w:rFonts w:ascii="Times New Roman" w:hAnsi="Times New Roman" w:cs="Times New Roman"/>
          <w:sz w:val="24"/>
          <w:szCs w:val="24"/>
        </w:rPr>
        <w:t>organised and structured care planning</w:t>
      </w:r>
      <w:r w:rsidR="00DB5A9F" w:rsidRPr="00E13441">
        <w:rPr>
          <w:rFonts w:ascii="Times New Roman" w:hAnsi="Times New Roman" w:cs="Times New Roman"/>
          <w:sz w:val="24"/>
          <w:szCs w:val="24"/>
        </w:rPr>
        <w:t xml:space="preserve"> </w:t>
      </w:r>
      <w:r w:rsidR="000C6123">
        <w:rPr>
          <w:rFonts w:ascii="Times New Roman" w:hAnsi="Times New Roman" w:cs="Times New Roman"/>
          <w:sz w:val="24"/>
          <w:szCs w:val="24"/>
        </w:rPr>
        <w:t xml:space="preserve">and risk management </w:t>
      </w:r>
      <w:r w:rsidR="00DB5A9F" w:rsidRPr="00E13441">
        <w:rPr>
          <w:rFonts w:ascii="Times New Roman" w:hAnsi="Times New Roman" w:cs="Times New Roman"/>
          <w:sz w:val="24"/>
          <w:szCs w:val="24"/>
        </w:rPr>
        <w:t xml:space="preserve">process.  </w:t>
      </w:r>
      <w:r w:rsidR="00490C07" w:rsidRPr="00E13441">
        <w:rPr>
          <w:rFonts w:ascii="Times New Roman" w:hAnsi="Times New Roman" w:cs="Times New Roman"/>
          <w:sz w:val="24"/>
          <w:szCs w:val="24"/>
        </w:rPr>
        <w:t xml:space="preserve">Understanding how functional objects manifest in care practices made visible the lack of social citizenship afforded to people with </w:t>
      </w:r>
      <w:r w:rsidR="00FA12ED">
        <w:rPr>
          <w:rFonts w:ascii="Times New Roman" w:hAnsi="Times New Roman" w:cs="Times New Roman"/>
          <w:sz w:val="24"/>
          <w:szCs w:val="24"/>
        </w:rPr>
        <w:t>dementia</w:t>
      </w:r>
      <w:r w:rsidR="00490C07" w:rsidRPr="00E13441">
        <w:rPr>
          <w:rFonts w:ascii="Times New Roman" w:hAnsi="Times New Roman" w:cs="Times New Roman"/>
          <w:sz w:val="24"/>
          <w:szCs w:val="24"/>
        </w:rPr>
        <w:t xml:space="preserve"> in this setting. </w:t>
      </w:r>
      <w:r w:rsidR="00E22EFD" w:rsidRPr="00E13441">
        <w:rPr>
          <w:rFonts w:ascii="Times New Roman" w:hAnsi="Times New Roman" w:cs="Times New Roman"/>
          <w:sz w:val="24"/>
          <w:szCs w:val="24"/>
        </w:rPr>
        <w:t>We suggest it would be valuable for care practices to combine a m</w:t>
      </w:r>
      <w:r w:rsidR="00DF438A" w:rsidRPr="00E13441">
        <w:rPr>
          <w:rFonts w:ascii="Times New Roman" w:hAnsi="Times New Roman" w:cs="Times New Roman"/>
          <w:sz w:val="24"/>
          <w:szCs w:val="24"/>
        </w:rPr>
        <w:t xml:space="preserve">aterial citizenship </w:t>
      </w:r>
      <w:r w:rsidR="00E22EFD" w:rsidRPr="00E13441">
        <w:rPr>
          <w:rFonts w:ascii="Times New Roman" w:hAnsi="Times New Roman" w:cs="Times New Roman"/>
          <w:sz w:val="24"/>
          <w:szCs w:val="24"/>
        </w:rPr>
        <w:t>approach</w:t>
      </w:r>
      <w:r w:rsidR="006323BF" w:rsidRPr="00E13441">
        <w:rPr>
          <w:rFonts w:ascii="Times New Roman" w:hAnsi="Times New Roman" w:cs="Times New Roman"/>
          <w:sz w:val="24"/>
          <w:szCs w:val="24"/>
        </w:rPr>
        <w:t xml:space="preserve"> with existing care practices.  This would </w:t>
      </w:r>
      <w:r w:rsidR="00DF438A" w:rsidRPr="00E13441">
        <w:rPr>
          <w:rFonts w:ascii="Times New Roman" w:hAnsi="Times New Roman" w:cs="Times New Roman"/>
          <w:sz w:val="24"/>
          <w:szCs w:val="24"/>
        </w:rPr>
        <w:t>elevate</w:t>
      </w:r>
      <w:r w:rsidR="006323BF" w:rsidRPr="00E13441">
        <w:rPr>
          <w:rFonts w:ascii="Times New Roman" w:hAnsi="Times New Roman" w:cs="Times New Roman"/>
          <w:sz w:val="24"/>
          <w:szCs w:val="24"/>
        </w:rPr>
        <w:t xml:space="preserve"> </w:t>
      </w:r>
      <w:r w:rsidR="00DF438A" w:rsidRPr="00E13441">
        <w:rPr>
          <w:rFonts w:ascii="Times New Roman" w:hAnsi="Times New Roman" w:cs="Times New Roman"/>
          <w:sz w:val="24"/>
          <w:szCs w:val="24"/>
        </w:rPr>
        <w:t xml:space="preserve">the importance of </w:t>
      </w:r>
      <w:r w:rsidR="006323BF" w:rsidRPr="00E13441">
        <w:rPr>
          <w:rFonts w:ascii="Times New Roman" w:hAnsi="Times New Roman" w:cs="Times New Roman"/>
          <w:sz w:val="24"/>
          <w:szCs w:val="24"/>
        </w:rPr>
        <w:t>object-person relations, allowing</w:t>
      </w:r>
      <w:r w:rsidR="0012084B">
        <w:rPr>
          <w:rFonts w:ascii="Times New Roman" w:hAnsi="Times New Roman" w:cs="Times New Roman"/>
          <w:sz w:val="24"/>
          <w:szCs w:val="24"/>
        </w:rPr>
        <w:t xml:space="preserve"> staff</w:t>
      </w:r>
      <w:r w:rsidR="006323BF" w:rsidRPr="00E13441">
        <w:rPr>
          <w:rFonts w:ascii="Times New Roman" w:hAnsi="Times New Roman" w:cs="Times New Roman"/>
          <w:sz w:val="24"/>
          <w:szCs w:val="24"/>
        </w:rPr>
        <w:t xml:space="preserve"> and relatives to recognise that functional objects can help a person maintain identity and influence how they are perceived. </w:t>
      </w:r>
      <w:r w:rsidR="009C24A7" w:rsidRPr="00E13441">
        <w:rPr>
          <w:rFonts w:ascii="Times New Roman" w:hAnsi="Times New Roman" w:cs="Times New Roman"/>
          <w:sz w:val="24"/>
          <w:szCs w:val="24"/>
        </w:rPr>
        <w:t xml:space="preserve">  </w:t>
      </w:r>
    </w:p>
    <w:p w14:paraId="47818AAC" w14:textId="31B0D8BC" w:rsidR="00617E81" w:rsidRPr="00E13441" w:rsidRDefault="00BB4AFB">
      <w:pPr>
        <w:spacing w:line="480" w:lineRule="auto"/>
        <w:rPr>
          <w:rFonts w:ascii="Times New Roman" w:hAnsi="Times New Roman" w:cs="Times New Roman"/>
          <w:sz w:val="24"/>
          <w:szCs w:val="24"/>
        </w:rPr>
      </w:pPr>
      <w:r w:rsidRPr="00BB4AFB">
        <w:rPr>
          <w:rFonts w:ascii="Times New Roman" w:hAnsi="Times New Roman" w:cs="Times New Roman"/>
          <w:sz w:val="24"/>
          <w:szCs w:val="24"/>
        </w:rPr>
        <w:t>Finally, the concept of ‘material citizenship’ usefully extends our understanding social citizenship by foregrounding the role of objects in peoples’ lives.  Specifically, it shows how functional objects are not only an extension of the self (Belk, 1988); but also, making decisions about and using functional objects enable people to take control and practice everyday citizenship, such as taking care of oneself and others.  As such the concept</w:t>
      </w:r>
      <w:r w:rsidR="0046117D">
        <w:rPr>
          <w:rFonts w:ascii="Times New Roman" w:hAnsi="Times New Roman" w:cs="Times New Roman"/>
          <w:sz w:val="24"/>
          <w:szCs w:val="24"/>
        </w:rPr>
        <w:t xml:space="preserve">, once it has been more widely applied and assessed in the dementia field, </w:t>
      </w:r>
      <w:r w:rsidRPr="00BB4AFB">
        <w:rPr>
          <w:rFonts w:ascii="Times New Roman" w:hAnsi="Times New Roman" w:cs="Times New Roman"/>
          <w:sz w:val="24"/>
          <w:szCs w:val="24"/>
        </w:rPr>
        <w:t>may be useful in other areas of health and social care where object-person relations are as important, but often overlooked, including hospitals and care homes for people for learning disabilities.</w:t>
      </w:r>
    </w:p>
    <w:p w14:paraId="0E27152D" w14:textId="5968D741" w:rsidR="00CC110C" w:rsidRDefault="00CC110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Times New Roman" w:hAnsi="Times New Roman" w:cs="Times New Roman"/>
          <w:i/>
          <w:sz w:val="24"/>
          <w:szCs w:val="24"/>
        </w:rPr>
      </w:pPr>
      <w:r w:rsidRPr="00CC110C">
        <w:rPr>
          <w:rFonts w:ascii="Times New Roman" w:hAnsi="Times New Roman" w:cs="Times New Roman"/>
          <w:i/>
          <w:sz w:val="24"/>
          <w:szCs w:val="24"/>
        </w:rPr>
        <w:lastRenderedPageBreak/>
        <w:t>The data that support the findings of this study are available on request from the corresponding author. The data are not publicly available due to privacy or ethical restrictions.</w:t>
      </w:r>
    </w:p>
    <w:p w14:paraId="447401B0" w14:textId="77777777" w:rsidR="00A318A5" w:rsidRPr="00A318A5" w:rsidRDefault="00A318A5" w:rsidP="00A318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Times New Roman" w:hAnsi="Times New Roman" w:cs="Times New Roman"/>
          <w:b/>
          <w:bCs/>
          <w:iCs/>
          <w:sz w:val="24"/>
          <w:szCs w:val="24"/>
        </w:rPr>
      </w:pPr>
      <w:r w:rsidRPr="00A318A5">
        <w:rPr>
          <w:rFonts w:ascii="Times New Roman" w:hAnsi="Times New Roman" w:cs="Times New Roman"/>
          <w:b/>
          <w:bCs/>
          <w:iCs/>
          <w:sz w:val="24"/>
          <w:szCs w:val="24"/>
        </w:rPr>
        <w:t xml:space="preserve">Acknowledgements </w:t>
      </w:r>
    </w:p>
    <w:p w14:paraId="2616BD2B" w14:textId="317199ED" w:rsidR="00A318A5" w:rsidRPr="00A318A5" w:rsidRDefault="00A318A5" w:rsidP="00A318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Times New Roman" w:hAnsi="Times New Roman" w:cs="Times New Roman"/>
          <w:iCs/>
          <w:sz w:val="24"/>
          <w:szCs w:val="24"/>
        </w:rPr>
      </w:pPr>
      <w:r w:rsidRPr="00A318A5">
        <w:rPr>
          <w:rFonts w:ascii="Times New Roman" w:hAnsi="Times New Roman" w:cs="Times New Roman"/>
          <w:iCs/>
          <w:sz w:val="24"/>
          <w:szCs w:val="24"/>
        </w:rPr>
        <w:t>Our sincere appreciation goes to all of those who took part in the study, and to the Alzheimer’s Society for funding this study</w:t>
      </w:r>
    </w:p>
    <w:p w14:paraId="65943387" w14:textId="77777777" w:rsidR="00A318A5" w:rsidRDefault="00A318A5" w:rsidP="00A318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Times New Roman" w:hAnsi="Times New Roman" w:cs="Times New Roman"/>
          <w:b/>
          <w:sz w:val="24"/>
          <w:szCs w:val="24"/>
        </w:rPr>
      </w:pPr>
      <w:r w:rsidRPr="00A318A5">
        <w:rPr>
          <w:rFonts w:ascii="Times New Roman" w:hAnsi="Times New Roman" w:cs="Times New Roman"/>
          <w:b/>
          <w:sz w:val="24"/>
          <w:szCs w:val="24"/>
        </w:rPr>
        <w:t>Correspondence</w:t>
      </w:r>
    </w:p>
    <w:p w14:paraId="703FAA10" w14:textId="46198566" w:rsidR="00A318A5" w:rsidRPr="00A318A5" w:rsidRDefault="00A318A5" w:rsidP="00A318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Times New Roman" w:hAnsi="Times New Roman" w:cs="Times New Roman"/>
          <w:b/>
          <w:sz w:val="24"/>
          <w:szCs w:val="24"/>
        </w:rPr>
      </w:pPr>
      <w:r w:rsidRPr="00A318A5">
        <w:rPr>
          <w:rFonts w:ascii="Times New Roman" w:hAnsi="Times New Roman" w:cs="Times New Roman"/>
          <w:bCs/>
          <w:sz w:val="24"/>
          <w:szCs w:val="24"/>
        </w:rPr>
        <w:t xml:space="preserve">Faculty of Environmental and Life Sciences, School of Health Sciences, University of Southampton, Southampton, UK. </w:t>
      </w:r>
      <w:r>
        <w:rPr>
          <w:rFonts w:ascii="Times New Roman" w:hAnsi="Times New Roman" w:cs="Times New Roman"/>
          <w:bCs/>
          <w:sz w:val="24"/>
          <w:szCs w:val="24"/>
        </w:rPr>
        <w:t xml:space="preserve"> </w:t>
      </w:r>
      <w:r w:rsidRPr="00A318A5">
        <w:rPr>
          <w:rFonts w:ascii="Times New Roman" w:hAnsi="Times New Roman" w:cs="Times New Roman"/>
          <w:bCs/>
          <w:sz w:val="24"/>
          <w:szCs w:val="24"/>
        </w:rPr>
        <w:t>Kellyn.lee@soton.ac.uk</w:t>
      </w:r>
    </w:p>
    <w:p w14:paraId="40985896" w14:textId="5C63191B" w:rsidR="00544753" w:rsidRDefault="00544753" w:rsidP="00E1344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Times New Roman" w:hAnsi="Times New Roman" w:cs="Times New Roman"/>
          <w:b/>
          <w:sz w:val="24"/>
          <w:szCs w:val="24"/>
        </w:rPr>
      </w:pPr>
      <w:r w:rsidRPr="00E13441">
        <w:rPr>
          <w:rFonts w:ascii="Times New Roman" w:hAnsi="Times New Roman" w:cs="Times New Roman"/>
          <w:b/>
          <w:sz w:val="24"/>
          <w:szCs w:val="24"/>
        </w:rPr>
        <w:t>References</w:t>
      </w:r>
    </w:p>
    <w:p w14:paraId="5EFB080C" w14:textId="29731757" w:rsidR="00C528D7" w:rsidRPr="00F7011B" w:rsidRDefault="00C528D7" w:rsidP="00E1344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Times New Roman" w:hAnsi="Times New Roman" w:cs="Times New Roman"/>
          <w:bCs/>
          <w:sz w:val="24"/>
          <w:szCs w:val="24"/>
        </w:rPr>
      </w:pPr>
      <w:r w:rsidRPr="00F7011B">
        <w:rPr>
          <w:rFonts w:ascii="Times New Roman" w:hAnsi="Times New Roman" w:cs="Times New Roman"/>
          <w:bCs/>
          <w:sz w:val="24"/>
          <w:szCs w:val="24"/>
        </w:rPr>
        <w:t xml:space="preserve">Araujo, M. T., I. S. C. </w:t>
      </w:r>
      <w:proofErr w:type="spellStart"/>
      <w:r w:rsidRPr="00F7011B">
        <w:rPr>
          <w:rFonts w:ascii="Times New Roman" w:hAnsi="Times New Roman" w:cs="Times New Roman"/>
          <w:bCs/>
          <w:sz w:val="24"/>
          <w:szCs w:val="24"/>
        </w:rPr>
        <w:t>Velloso</w:t>
      </w:r>
      <w:proofErr w:type="spellEnd"/>
      <w:r w:rsidRPr="00F7011B">
        <w:rPr>
          <w:rFonts w:ascii="Times New Roman" w:hAnsi="Times New Roman" w:cs="Times New Roman"/>
          <w:bCs/>
          <w:sz w:val="24"/>
          <w:szCs w:val="24"/>
        </w:rPr>
        <w:t xml:space="preserve">, C. </w:t>
      </w:r>
      <w:proofErr w:type="spellStart"/>
      <w:r w:rsidRPr="00F7011B">
        <w:rPr>
          <w:rFonts w:ascii="Times New Roman" w:hAnsi="Times New Roman" w:cs="Times New Roman"/>
          <w:bCs/>
          <w:sz w:val="24"/>
          <w:szCs w:val="24"/>
        </w:rPr>
        <w:t>Ceci</w:t>
      </w:r>
      <w:proofErr w:type="spellEnd"/>
      <w:r w:rsidRPr="00F7011B">
        <w:rPr>
          <w:rFonts w:ascii="Times New Roman" w:hAnsi="Times New Roman" w:cs="Times New Roman"/>
          <w:bCs/>
          <w:sz w:val="24"/>
          <w:szCs w:val="24"/>
        </w:rPr>
        <w:t xml:space="preserve">, and M. E. </w:t>
      </w:r>
      <w:proofErr w:type="spellStart"/>
      <w:r w:rsidRPr="00F7011B">
        <w:rPr>
          <w:rFonts w:ascii="Times New Roman" w:hAnsi="Times New Roman" w:cs="Times New Roman"/>
          <w:bCs/>
          <w:sz w:val="24"/>
          <w:szCs w:val="24"/>
        </w:rPr>
        <w:t>Purkis</w:t>
      </w:r>
      <w:proofErr w:type="spellEnd"/>
      <w:r w:rsidRPr="00F7011B">
        <w:rPr>
          <w:rFonts w:ascii="Times New Roman" w:hAnsi="Times New Roman" w:cs="Times New Roman"/>
          <w:bCs/>
          <w:sz w:val="24"/>
          <w:szCs w:val="24"/>
        </w:rPr>
        <w:t xml:space="preserve">. 2020. "The significance of overlooked objects: Materiality and care at home for people with dementia."  Nursing Inquiry 27 (1). </w:t>
      </w:r>
      <w:proofErr w:type="spellStart"/>
      <w:r w:rsidRPr="00F7011B">
        <w:rPr>
          <w:rFonts w:ascii="Times New Roman" w:hAnsi="Times New Roman" w:cs="Times New Roman"/>
          <w:bCs/>
          <w:sz w:val="24"/>
          <w:szCs w:val="24"/>
        </w:rPr>
        <w:t>doi</w:t>
      </w:r>
      <w:proofErr w:type="spellEnd"/>
      <w:r w:rsidRPr="00F7011B">
        <w:rPr>
          <w:rFonts w:ascii="Times New Roman" w:hAnsi="Times New Roman" w:cs="Times New Roman"/>
          <w:bCs/>
          <w:sz w:val="24"/>
          <w:szCs w:val="24"/>
        </w:rPr>
        <w:t>: 10.1111/nin.12306.</w:t>
      </w:r>
    </w:p>
    <w:p w14:paraId="24CE79DD" w14:textId="13533B55" w:rsidR="000F29B4" w:rsidRPr="000F29B4" w:rsidRDefault="00C25770" w:rsidP="000F29B4">
      <w:pPr>
        <w:widowControl w:val="0"/>
        <w:autoSpaceDE w:val="0"/>
        <w:autoSpaceDN w:val="0"/>
        <w:adjustRightInd w:val="0"/>
        <w:spacing w:line="480" w:lineRule="auto"/>
        <w:rPr>
          <w:rFonts w:ascii="Times New Roman" w:hAnsi="Times New Roman" w:cs="Times New Roman"/>
          <w:noProof/>
          <w:sz w:val="24"/>
          <w:szCs w:val="24"/>
        </w:rPr>
      </w:pPr>
      <w:r w:rsidRPr="00E13441">
        <w:rPr>
          <w:rFonts w:ascii="Times New Roman" w:hAnsi="Times New Roman" w:cs="Times New Roman"/>
          <w:b/>
          <w:sz w:val="24"/>
          <w:szCs w:val="24"/>
        </w:rPr>
        <w:fldChar w:fldCharType="begin" w:fldLock="1"/>
      </w:r>
      <w:r w:rsidRPr="00F3738B">
        <w:rPr>
          <w:rFonts w:ascii="Times New Roman" w:hAnsi="Times New Roman" w:cs="Times New Roman"/>
          <w:b/>
          <w:sz w:val="24"/>
          <w:szCs w:val="24"/>
          <w:lang w:val="nb-NO"/>
        </w:rPr>
        <w:instrText xml:space="preserve">ADDIN Mendeley Bibliography CSL_BIBLIOGRAPHY </w:instrText>
      </w:r>
      <w:r w:rsidRPr="00E13441">
        <w:rPr>
          <w:rFonts w:ascii="Times New Roman" w:hAnsi="Times New Roman" w:cs="Times New Roman"/>
          <w:b/>
          <w:sz w:val="24"/>
          <w:szCs w:val="24"/>
        </w:rPr>
        <w:fldChar w:fldCharType="separate"/>
      </w:r>
      <w:r w:rsidR="000F29B4" w:rsidRPr="000F29B4">
        <w:rPr>
          <w:rFonts w:ascii="Times New Roman" w:hAnsi="Times New Roman" w:cs="Times New Roman"/>
          <w:noProof/>
          <w:sz w:val="24"/>
          <w:szCs w:val="24"/>
        </w:rPr>
        <w:t xml:space="preserve">Araujo, M. T. </w:t>
      </w:r>
      <w:r w:rsidR="000F29B4" w:rsidRPr="000F29B4">
        <w:rPr>
          <w:rFonts w:ascii="Times New Roman" w:hAnsi="Times New Roman" w:cs="Times New Roman"/>
          <w:i/>
          <w:iCs/>
          <w:noProof/>
          <w:sz w:val="24"/>
          <w:szCs w:val="24"/>
        </w:rPr>
        <w:t>et al.</w:t>
      </w:r>
      <w:r w:rsidR="000F29B4" w:rsidRPr="000F29B4">
        <w:rPr>
          <w:rFonts w:ascii="Times New Roman" w:hAnsi="Times New Roman" w:cs="Times New Roman"/>
          <w:noProof/>
          <w:sz w:val="24"/>
          <w:szCs w:val="24"/>
        </w:rPr>
        <w:t xml:space="preserve"> (2020) ‘The significance of overlooked objects: Materiality and care at home for people with dementia’, </w:t>
      </w:r>
      <w:r w:rsidR="000F29B4" w:rsidRPr="000F29B4">
        <w:rPr>
          <w:rFonts w:ascii="Times New Roman" w:hAnsi="Times New Roman" w:cs="Times New Roman"/>
          <w:i/>
          <w:iCs/>
          <w:noProof/>
          <w:sz w:val="24"/>
          <w:szCs w:val="24"/>
        </w:rPr>
        <w:t>Nursing Inquiry</w:t>
      </w:r>
      <w:r w:rsidR="000F29B4" w:rsidRPr="000F29B4">
        <w:rPr>
          <w:rFonts w:ascii="Times New Roman" w:hAnsi="Times New Roman" w:cs="Times New Roman"/>
          <w:noProof/>
          <w:sz w:val="24"/>
          <w:szCs w:val="24"/>
        </w:rPr>
        <w:t>, 27(1), pp. 1–8. doi: 10.1111/nin.12306.</w:t>
      </w:r>
    </w:p>
    <w:p w14:paraId="2025CBA2"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Baldwin, C. (2008) ‘Narrative(,) citizenship and dementia: The personal and the political’, </w:t>
      </w:r>
      <w:r w:rsidRPr="000F29B4">
        <w:rPr>
          <w:rFonts w:ascii="Times New Roman" w:hAnsi="Times New Roman" w:cs="Times New Roman"/>
          <w:i/>
          <w:iCs/>
          <w:noProof/>
          <w:sz w:val="24"/>
          <w:szCs w:val="24"/>
        </w:rPr>
        <w:t>Journal of Aging Studies</w:t>
      </w:r>
      <w:r w:rsidRPr="000F29B4">
        <w:rPr>
          <w:rFonts w:ascii="Times New Roman" w:hAnsi="Times New Roman" w:cs="Times New Roman"/>
          <w:noProof/>
          <w:sz w:val="24"/>
          <w:szCs w:val="24"/>
        </w:rPr>
        <w:t>, 22(3), pp. 222–228. doi: 10.1016/j.jaging.2007.04.002.</w:t>
      </w:r>
    </w:p>
    <w:p w14:paraId="6501D01B"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Bartlett, R. (2014) ‘Citizenship in action: the lived experiences of citizens with dementia who campaign for social change’, </w:t>
      </w:r>
      <w:r w:rsidRPr="000F29B4">
        <w:rPr>
          <w:rFonts w:ascii="Times New Roman" w:hAnsi="Times New Roman" w:cs="Times New Roman"/>
          <w:i/>
          <w:iCs/>
          <w:noProof/>
          <w:sz w:val="24"/>
          <w:szCs w:val="24"/>
        </w:rPr>
        <w:t>Disability and Society</w:t>
      </w:r>
      <w:r w:rsidRPr="000F29B4">
        <w:rPr>
          <w:rFonts w:ascii="Times New Roman" w:hAnsi="Times New Roman" w:cs="Times New Roman"/>
          <w:noProof/>
          <w:sz w:val="24"/>
          <w:szCs w:val="24"/>
        </w:rPr>
        <w:t>, 29(8), pp. 1291–1304. doi: 10.1080/09687599.2014.924905.</w:t>
      </w:r>
    </w:p>
    <w:p w14:paraId="119975E0"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Bartlett, R. and O’Connor, D. (2007) ‘From personhood to citizenship: Broadening the lens for dementia practice and research’, </w:t>
      </w:r>
      <w:r w:rsidRPr="000F29B4">
        <w:rPr>
          <w:rFonts w:ascii="Times New Roman" w:hAnsi="Times New Roman" w:cs="Times New Roman"/>
          <w:i/>
          <w:iCs/>
          <w:noProof/>
          <w:sz w:val="24"/>
          <w:szCs w:val="24"/>
        </w:rPr>
        <w:t>Journal of Aging Studies</w:t>
      </w:r>
      <w:r w:rsidRPr="000F29B4">
        <w:rPr>
          <w:rFonts w:ascii="Times New Roman" w:hAnsi="Times New Roman" w:cs="Times New Roman"/>
          <w:noProof/>
          <w:sz w:val="24"/>
          <w:szCs w:val="24"/>
        </w:rPr>
        <w:t xml:space="preserve">, 21(2), pp. 107–118. doi: </w:t>
      </w:r>
      <w:r w:rsidRPr="000F29B4">
        <w:rPr>
          <w:rFonts w:ascii="Times New Roman" w:hAnsi="Times New Roman" w:cs="Times New Roman"/>
          <w:noProof/>
          <w:sz w:val="24"/>
          <w:szCs w:val="24"/>
        </w:rPr>
        <w:lastRenderedPageBreak/>
        <w:t>10.1016/j.jaging.2006.09.002.</w:t>
      </w:r>
    </w:p>
    <w:p w14:paraId="474BD297"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Bartlett, R. and O’Connor, D. L. (2010) </w:t>
      </w:r>
      <w:r w:rsidRPr="000F29B4">
        <w:rPr>
          <w:rFonts w:ascii="Times New Roman" w:hAnsi="Times New Roman" w:cs="Times New Roman"/>
          <w:i/>
          <w:iCs/>
          <w:noProof/>
          <w:sz w:val="24"/>
          <w:szCs w:val="24"/>
        </w:rPr>
        <w:t>Broadening the Dementia Debate Towards Social Citizenship</w:t>
      </w:r>
      <w:r w:rsidRPr="000F29B4">
        <w:rPr>
          <w:rFonts w:ascii="Times New Roman" w:hAnsi="Times New Roman" w:cs="Times New Roman"/>
          <w:noProof/>
          <w:sz w:val="24"/>
          <w:szCs w:val="24"/>
        </w:rPr>
        <w:t>. Policy Press Bristol.</w:t>
      </w:r>
    </w:p>
    <w:p w14:paraId="42DAB7E2"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Belk, R. W. (1988) ‘Possessions and the extended self’.</w:t>
      </w:r>
    </w:p>
    <w:p w14:paraId="5BCD2873"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Bernard, H. R. (1995) </w:t>
      </w:r>
      <w:r w:rsidRPr="000F29B4">
        <w:rPr>
          <w:rFonts w:ascii="Times New Roman" w:hAnsi="Times New Roman" w:cs="Times New Roman"/>
          <w:i/>
          <w:iCs/>
          <w:noProof/>
          <w:sz w:val="24"/>
          <w:szCs w:val="24"/>
        </w:rPr>
        <w:t>Research Methods In Anthropology Qualitative and Quantitative Approaches</w:t>
      </w:r>
      <w:r w:rsidRPr="000F29B4">
        <w:rPr>
          <w:rFonts w:ascii="Times New Roman" w:hAnsi="Times New Roman" w:cs="Times New Roman"/>
          <w:noProof/>
          <w:sz w:val="24"/>
          <w:szCs w:val="24"/>
        </w:rPr>
        <w:t>. 2nd Ed. London: AltaMira Press.</w:t>
      </w:r>
    </w:p>
    <w:p w14:paraId="6895AB53"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Brannelly, T. (2011) ‘Sustaining citizenship: People with dementia and the phenomenon of social death’, </w:t>
      </w:r>
      <w:r w:rsidRPr="000F29B4">
        <w:rPr>
          <w:rFonts w:ascii="Times New Roman" w:hAnsi="Times New Roman" w:cs="Times New Roman"/>
          <w:i/>
          <w:iCs/>
          <w:noProof/>
          <w:sz w:val="24"/>
          <w:szCs w:val="24"/>
        </w:rPr>
        <w:t>Nursing Ethics</w:t>
      </w:r>
      <w:r w:rsidRPr="000F29B4">
        <w:rPr>
          <w:rFonts w:ascii="Times New Roman" w:hAnsi="Times New Roman" w:cs="Times New Roman"/>
          <w:noProof/>
          <w:sz w:val="24"/>
          <w:szCs w:val="24"/>
        </w:rPr>
        <w:t>, 18(5), pp. 662–671. doi: 10.1177/0969733011408049.</w:t>
      </w:r>
    </w:p>
    <w:p w14:paraId="50DA9067"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Brownlie, J. and Spandler, H. (2018) ‘Materialities of mundane care and the art of holding one’s own’, </w:t>
      </w:r>
      <w:r w:rsidRPr="000F29B4">
        <w:rPr>
          <w:rFonts w:ascii="Times New Roman" w:hAnsi="Times New Roman" w:cs="Times New Roman"/>
          <w:i/>
          <w:iCs/>
          <w:noProof/>
          <w:sz w:val="24"/>
          <w:szCs w:val="24"/>
        </w:rPr>
        <w:t>Sociology of Health and Illness</w:t>
      </w:r>
      <w:r w:rsidRPr="000F29B4">
        <w:rPr>
          <w:rFonts w:ascii="Times New Roman" w:hAnsi="Times New Roman" w:cs="Times New Roman"/>
          <w:noProof/>
          <w:sz w:val="24"/>
          <w:szCs w:val="24"/>
        </w:rPr>
        <w:t>, 40(2), pp. 256–269. doi: 10.1111/1467-9566.12574.</w:t>
      </w:r>
    </w:p>
    <w:p w14:paraId="6BE2A5EB"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Buse, C. and Twigg, J. (2014) ‘Looking “out of place”: Analysing the spatial and symbolic meanings of dementia care settings through dress’, </w:t>
      </w:r>
      <w:r w:rsidRPr="000F29B4">
        <w:rPr>
          <w:rFonts w:ascii="Times New Roman" w:hAnsi="Times New Roman" w:cs="Times New Roman"/>
          <w:i/>
          <w:iCs/>
          <w:noProof/>
          <w:sz w:val="24"/>
          <w:szCs w:val="24"/>
        </w:rPr>
        <w:t>International Journal of Ageing and Later Life</w:t>
      </w:r>
      <w:r w:rsidRPr="000F29B4">
        <w:rPr>
          <w:rFonts w:ascii="Times New Roman" w:hAnsi="Times New Roman" w:cs="Times New Roman"/>
          <w:noProof/>
          <w:sz w:val="24"/>
          <w:szCs w:val="24"/>
        </w:rPr>
        <w:t>, 9(1), pp. 69–95.</w:t>
      </w:r>
    </w:p>
    <w:p w14:paraId="710414CA"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Ceci, C., Symonds Brown, H. and Purkis, M. E. (2019) ‘Seeing the collective: Family arrangements for care at home for older people with dementia’, </w:t>
      </w:r>
      <w:r w:rsidRPr="000F29B4">
        <w:rPr>
          <w:rFonts w:ascii="Times New Roman" w:hAnsi="Times New Roman" w:cs="Times New Roman"/>
          <w:i/>
          <w:iCs/>
          <w:noProof/>
          <w:sz w:val="24"/>
          <w:szCs w:val="24"/>
        </w:rPr>
        <w:t>Ageing and Society</w:t>
      </w:r>
      <w:r w:rsidRPr="000F29B4">
        <w:rPr>
          <w:rFonts w:ascii="Times New Roman" w:hAnsi="Times New Roman" w:cs="Times New Roman"/>
          <w:noProof/>
          <w:sz w:val="24"/>
          <w:szCs w:val="24"/>
        </w:rPr>
        <w:t>, 39(6), pp. 1200–1218. doi: 10.1017/S0144686X17001477.</w:t>
      </w:r>
    </w:p>
    <w:p w14:paraId="449E834B"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Cleeve, H. (2020) ‘Markings: Boundaries and Borders in Dementia Care Units’, </w:t>
      </w:r>
      <w:r w:rsidRPr="000F29B4">
        <w:rPr>
          <w:rFonts w:ascii="Times New Roman" w:hAnsi="Times New Roman" w:cs="Times New Roman"/>
          <w:i/>
          <w:iCs/>
          <w:noProof/>
          <w:sz w:val="24"/>
          <w:szCs w:val="24"/>
        </w:rPr>
        <w:t>Design and Culture</w:t>
      </w:r>
      <w:r w:rsidRPr="000F29B4">
        <w:rPr>
          <w:rFonts w:ascii="Times New Roman" w:hAnsi="Times New Roman" w:cs="Times New Roman"/>
          <w:noProof/>
          <w:sz w:val="24"/>
          <w:szCs w:val="24"/>
        </w:rPr>
        <w:t>, 12(1), pp. 5–29. doi: 10.1080/17547075.2020.1688053.</w:t>
      </w:r>
    </w:p>
    <w:p w14:paraId="101F9C1B"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Cleeve, H., Borell, L. and Rosenberg, L. (2020) ‘(In)visible materialities in the context of dementia care’, </w:t>
      </w:r>
      <w:r w:rsidRPr="000F29B4">
        <w:rPr>
          <w:rFonts w:ascii="Times New Roman" w:hAnsi="Times New Roman" w:cs="Times New Roman"/>
          <w:i/>
          <w:iCs/>
          <w:noProof/>
          <w:sz w:val="24"/>
          <w:szCs w:val="24"/>
        </w:rPr>
        <w:t>Sociology of Health and Illness</w:t>
      </w:r>
      <w:r w:rsidRPr="000F29B4">
        <w:rPr>
          <w:rFonts w:ascii="Times New Roman" w:hAnsi="Times New Roman" w:cs="Times New Roman"/>
          <w:noProof/>
          <w:sz w:val="24"/>
          <w:szCs w:val="24"/>
        </w:rPr>
        <w:t>, 42(1), pp. 126–142. doi: 10.1111/1467-9566.12988.</w:t>
      </w:r>
    </w:p>
    <w:p w14:paraId="27B472B4"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lastRenderedPageBreak/>
        <w:t xml:space="preserve">Cooney, A. (2012) ‘“Finding home”: A grounded theory on how older people “find home” in Long-term care settings’, </w:t>
      </w:r>
      <w:r w:rsidRPr="000F29B4">
        <w:rPr>
          <w:rFonts w:ascii="Times New Roman" w:hAnsi="Times New Roman" w:cs="Times New Roman"/>
          <w:i/>
          <w:iCs/>
          <w:noProof/>
          <w:sz w:val="24"/>
          <w:szCs w:val="24"/>
        </w:rPr>
        <w:t>International Journal of Older People Nursing</w:t>
      </w:r>
      <w:r w:rsidRPr="000F29B4">
        <w:rPr>
          <w:rFonts w:ascii="Times New Roman" w:hAnsi="Times New Roman" w:cs="Times New Roman"/>
          <w:noProof/>
          <w:sz w:val="24"/>
          <w:szCs w:val="24"/>
        </w:rPr>
        <w:t>, 7(3), pp. 188–199. doi: 10.1111/j.1748-3743.2011.00278.x.</w:t>
      </w:r>
    </w:p>
    <w:p w14:paraId="50A13463"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Csikszentmihalyi, M. and Rochberg-Halton, E. (1981) </w:t>
      </w:r>
      <w:r w:rsidRPr="000F29B4">
        <w:rPr>
          <w:rFonts w:ascii="Times New Roman" w:hAnsi="Times New Roman" w:cs="Times New Roman"/>
          <w:i/>
          <w:iCs/>
          <w:noProof/>
          <w:sz w:val="24"/>
          <w:szCs w:val="24"/>
        </w:rPr>
        <w:t>The meaning of things Domestic symbols and the self</w:t>
      </w:r>
      <w:r w:rsidRPr="000F29B4">
        <w:rPr>
          <w:rFonts w:ascii="Times New Roman" w:hAnsi="Times New Roman" w:cs="Times New Roman"/>
          <w:noProof/>
          <w:sz w:val="24"/>
          <w:szCs w:val="24"/>
        </w:rPr>
        <w:t>. Cambridge University Press.</w:t>
      </w:r>
    </w:p>
    <w:p w14:paraId="5363A15D"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Driessen, A. E. (2019) </w:t>
      </w:r>
      <w:r w:rsidRPr="000F29B4">
        <w:rPr>
          <w:rFonts w:ascii="Times New Roman" w:hAnsi="Times New Roman" w:cs="Times New Roman"/>
          <w:i/>
          <w:iCs/>
          <w:noProof/>
          <w:sz w:val="24"/>
          <w:szCs w:val="24"/>
        </w:rPr>
        <w:t>A good life with dementia</w:t>
      </w:r>
      <w:r w:rsidRPr="000F29B4">
        <w:rPr>
          <w:rFonts w:ascii="Times New Roman" w:hAnsi="Times New Roman" w:cs="Times New Roman"/>
          <w:noProof/>
          <w:sz w:val="24"/>
          <w:szCs w:val="24"/>
        </w:rPr>
        <w:t>. Amsterdam Institute for Social Science Research. Available at: https://dare.uva.nl/search?identifier=dd0c2b9b-348d-4de8-9747-84363846fdd0.</w:t>
      </w:r>
    </w:p>
    <w:p w14:paraId="3032601A"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England, K. and Dyck, I. (2011) ‘Managing the body work of home care’, </w:t>
      </w:r>
      <w:r w:rsidRPr="000F29B4">
        <w:rPr>
          <w:rFonts w:ascii="Times New Roman" w:hAnsi="Times New Roman" w:cs="Times New Roman"/>
          <w:i/>
          <w:iCs/>
          <w:noProof/>
          <w:sz w:val="24"/>
          <w:szCs w:val="24"/>
        </w:rPr>
        <w:t>Sociology of Health and Illness</w:t>
      </w:r>
      <w:r w:rsidRPr="000F29B4">
        <w:rPr>
          <w:rFonts w:ascii="Times New Roman" w:hAnsi="Times New Roman" w:cs="Times New Roman"/>
          <w:noProof/>
          <w:sz w:val="24"/>
          <w:szCs w:val="24"/>
        </w:rPr>
        <w:t>, 33(2), pp. 206–219. doi: 10.1111/j.1467-9566.2010.01331.x.</w:t>
      </w:r>
    </w:p>
    <w:p w14:paraId="179D8DD4"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Fetherstonhaugh, D. </w:t>
      </w:r>
      <w:r w:rsidRPr="000F29B4">
        <w:rPr>
          <w:rFonts w:ascii="Times New Roman" w:hAnsi="Times New Roman" w:cs="Times New Roman"/>
          <w:i/>
          <w:iCs/>
          <w:noProof/>
          <w:sz w:val="24"/>
          <w:szCs w:val="24"/>
        </w:rPr>
        <w:t>et al.</w:t>
      </w:r>
      <w:r w:rsidRPr="000F29B4">
        <w:rPr>
          <w:rFonts w:ascii="Times New Roman" w:hAnsi="Times New Roman" w:cs="Times New Roman"/>
          <w:noProof/>
          <w:sz w:val="24"/>
          <w:szCs w:val="24"/>
        </w:rPr>
        <w:t xml:space="preserve"> (2016) ‘“The Red Dress or the Blue?” How Do Staff Perceive That They Support Decision Making for People with Dementia Living in Residential Aged Care Facilities?’, </w:t>
      </w:r>
      <w:r w:rsidRPr="000F29B4">
        <w:rPr>
          <w:rFonts w:ascii="Times New Roman" w:hAnsi="Times New Roman" w:cs="Times New Roman"/>
          <w:i/>
          <w:iCs/>
          <w:noProof/>
          <w:sz w:val="24"/>
          <w:szCs w:val="24"/>
        </w:rPr>
        <w:t>Journal of Applied Gerontology</w:t>
      </w:r>
      <w:r w:rsidRPr="000F29B4">
        <w:rPr>
          <w:rFonts w:ascii="Times New Roman" w:hAnsi="Times New Roman" w:cs="Times New Roman"/>
          <w:noProof/>
          <w:sz w:val="24"/>
          <w:szCs w:val="24"/>
        </w:rPr>
        <w:t>, 35(2), pp. 209–226. doi: 10.1177/0733464814531089.</w:t>
      </w:r>
    </w:p>
    <w:p w14:paraId="1256C354"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Innes, A., Kelly, F. and Dincarslan, O. (2011) ‘Care home design for people with dementia: What do people with dementia and their family carers value?’, </w:t>
      </w:r>
      <w:r w:rsidRPr="000F29B4">
        <w:rPr>
          <w:rFonts w:ascii="Times New Roman" w:hAnsi="Times New Roman" w:cs="Times New Roman"/>
          <w:i/>
          <w:iCs/>
          <w:noProof/>
          <w:sz w:val="24"/>
          <w:szCs w:val="24"/>
        </w:rPr>
        <w:t>Aging and Mental Health</w:t>
      </w:r>
      <w:r w:rsidRPr="000F29B4">
        <w:rPr>
          <w:rFonts w:ascii="Times New Roman" w:hAnsi="Times New Roman" w:cs="Times New Roman"/>
          <w:noProof/>
          <w:sz w:val="24"/>
          <w:szCs w:val="24"/>
        </w:rPr>
        <w:t>, 15(5), pp. 548–556. doi: 10.1080/13607863.2011.556601.</w:t>
      </w:r>
    </w:p>
    <w:p w14:paraId="259021AB"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de Koning, A., Jaffe, R. and Koster, M. (2015) ‘Citizenship agendas in and beyond the nation-state: (en)countering framings of the good citizen’, </w:t>
      </w:r>
      <w:r w:rsidRPr="000F29B4">
        <w:rPr>
          <w:rFonts w:ascii="Times New Roman" w:hAnsi="Times New Roman" w:cs="Times New Roman"/>
          <w:i/>
          <w:iCs/>
          <w:noProof/>
          <w:sz w:val="24"/>
          <w:szCs w:val="24"/>
        </w:rPr>
        <w:t>Citizenship Studies</w:t>
      </w:r>
      <w:r w:rsidRPr="000F29B4">
        <w:rPr>
          <w:rFonts w:ascii="Times New Roman" w:hAnsi="Times New Roman" w:cs="Times New Roman"/>
          <w:noProof/>
          <w:sz w:val="24"/>
          <w:szCs w:val="24"/>
        </w:rPr>
        <w:t>, 19(2), pp. 121–127. doi: 10.1080/13621025.2015.1005940.</w:t>
      </w:r>
    </w:p>
    <w:p w14:paraId="256860C9"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Kroger, J. and Adair, V. (2008) ‘Symbolic Meanings of Valued Personal Objects in Identity Transitions of Late Adulthood’, </w:t>
      </w:r>
      <w:r w:rsidRPr="000F29B4">
        <w:rPr>
          <w:rFonts w:ascii="Times New Roman" w:hAnsi="Times New Roman" w:cs="Times New Roman"/>
          <w:i/>
          <w:iCs/>
          <w:noProof/>
          <w:sz w:val="24"/>
          <w:szCs w:val="24"/>
        </w:rPr>
        <w:t>Identity: An International Journal of Theory and Research</w:t>
      </w:r>
      <w:r w:rsidRPr="000F29B4">
        <w:rPr>
          <w:rFonts w:ascii="Times New Roman" w:hAnsi="Times New Roman" w:cs="Times New Roman"/>
          <w:noProof/>
          <w:sz w:val="24"/>
          <w:szCs w:val="24"/>
        </w:rPr>
        <w:t>, 8(1984), pp. 5–24. doi: 10.1080/15283480701787251.</w:t>
      </w:r>
    </w:p>
    <w:p w14:paraId="3055B352"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lastRenderedPageBreak/>
        <w:t xml:space="preserve">Latimer, J. (2018) ‘Afterword: materialities, care, “ordinary affects”, power and politics’, </w:t>
      </w:r>
      <w:r w:rsidRPr="000F29B4">
        <w:rPr>
          <w:rFonts w:ascii="Times New Roman" w:hAnsi="Times New Roman" w:cs="Times New Roman"/>
          <w:i/>
          <w:iCs/>
          <w:noProof/>
          <w:sz w:val="24"/>
          <w:szCs w:val="24"/>
        </w:rPr>
        <w:t>Sociology of Health and Illness</w:t>
      </w:r>
      <w:r w:rsidRPr="000F29B4">
        <w:rPr>
          <w:rFonts w:ascii="Times New Roman" w:hAnsi="Times New Roman" w:cs="Times New Roman"/>
          <w:noProof/>
          <w:sz w:val="24"/>
          <w:szCs w:val="24"/>
        </w:rPr>
        <w:t>, 40(2), pp. 379–391. doi: 10.1111/1467-9566.12678.</w:t>
      </w:r>
    </w:p>
    <w:p w14:paraId="72AD0262"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Lid, I. M. (2015) ‘Vulnerability and disability: a citizenship perspective’, </w:t>
      </w:r>
      <w:r w:rsidRPr="000F29B4">
        <w:rPr>
          <w:rFonts w:ascii="Times New Roman" w:hAnsi="Times New Roman" w:cs="Times New Roman"/>
          <w:i/>
          <w:iCs/>
          <w:noProof/>
          <w:sz w:val="24"/>
          <w:szCs w:val="24"/>
        </w:rPr>
        <w:t>Disability and Society</w:t>
      </w:r>
      <w:r w:rsidRPr="000F29B4">
        <w:rPr>
          <w:rFonts w:ascii="Times New Roman" w:hAnsi="Times New Roman" w:cs="Times New Roman"/>
          <w:noProof/>
          <w:sz w:val="24"/>
          <w:szCs w:val="24"/>
        </w:rPr>
        <w:t>, 30(10), pp. 1554–1567. doi: 10.1080/09687599.2015.1113162.</w:t>
      </w:r>
    </w:p>
    <w:p w14:paraId="7241624F"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Lindley, S. and Wallace, J. (2015) ‘Placing in Age : Transitioning to a New Home in Later Life’, </w:t>
      </w:r>
      <w:r w:rsidRPr="000F29B4">
        <w:rPr>
          <w:rFonts w:ascii="Times New Roman" w:hAnsi="Times New Roman" w:cs="Times New Roman"/>
          <w:i/>
          <w:iCs/>
          <w:noProof/>
          <w:sz w:val="24"/>
          <w:szCs w:val="24"/>
        </w:rPr>
        <w:t>ACM Transactions on Computer-Human Interaction</w:t>
      </w:r>
      <w:r w:rsidRPr="000F29B4">
        <w:rPr>
          <w:rFonts w:ascii="Times New Roman" w:hAnsi="Times New Roman" w:cs="Times New Roman"/>
          <w:noProof/>
          <w:sz w:val="24"/>
          <w:szCs w:val="24"/>
        </w:rPr>
        <w:t>, 22(4), pp. 1–40.</w:t>
      </w:r>
    </w:p>
    <w:p w14:paraId="51656284"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Lovatt, M. (2018) ‘Becoming at home in residential care for older people: a material culture perspective’, </w:t>
      </w:r>
      <w:r w:rsidRPr="000F29B4">
        <w:rPr>
          <w:rFonts w:ascii="Times New Roman" w:hAnsi="Times New Roman" w:cs="Times New Roman"/>
          <w:i/>
          <w:iCs/>
          <w:noProof/>
          <w:sz w:val="24"/>
          <w:szCs w:val="24"/>
        </w:rPr>
        <w:t>Sociology of Health and Illness</w:t>
      </w:r>
      <w:r w:rsidRPr="000F29B4">
        <w:rPr>
          <w:rFonts w:ascii="Times New Roman" w:hAnsi="Times New Roman" w:cs="Times New Roman"/>
          <w:noProof/>
          <w:sz w:val="24"/>
          <w:szCs w:val="24"/>
        </w:rPr>
        <w:t>, 40(2), pp. 366–378. doi: 10.1111/1467-9566.12568.</w:t>
      </w:r>
    </w:p>
    <w:p w14:paraId="3981387F"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Lovatt, M. (2020) ‘Relationships and material culture in a residential home for older people’, pp. 1–18. doi: 10.1017/S0144686X20000690.</w:t>
      </w:r>
    </w:p>
    <w:p w14:paraId="2D61321C"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Mccracken, G. (1987) ‘Culture and Consumption among the Elderly: Three Research Objectives in an Emerging Field’, </w:t>
      </w:r>
      <w:r w:rsidRPr="000F29B4">
        <w:rPr>
          <w:rFonts w:ascii="Times New Roman" w:hAnsi="Times New Roman" w:cs="Times New Roman"/>
          <w:i/>
          <w:iCs/>
          <w:noProof/>
          <w:sz w:val="24"/>
          <w:szCs w:val="24"/>
        </w:rPr>
        <w:t>Ageing &amp; Society</w:t>
      </w:r>
      <w:r w:rsidRPr="000F29B4">
        <w:rPr>
          <w:rFonts w:ascii="Times New Roman" w:hAnsi="Times New Roman" w:cs="Times New Roman"/>
          <w:noProof/>
          <w:sz w:val="24"/>
          <w:szCs w:val="24"/>
        </w:rPr>
        <w:t>, 7(02), pp. 203–224. doi: doi:10.1017/S0144686X00012563.</w:t>
      </w:r>
    </w:p>
    <w:p w14:paraId="04CC2B13"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Molony, S. L. (2010) ‘The Meaning of Home: A Qualitative Metasynthesis’, </w:t>
      </w:r>
      <w:r w:rsidRPr="000F29B4">
        <w:rPr>
          <w:rFonts w:ascii="Times New Roman" w:hAnsi="Times New Roman" w:cs="Times New Roman"/>
          <w:i/>
          <w:iCs/>
          <w:noProof/>
          <w:sz w:val="24"/>
          <w:szCs w:val="24"/>
        </w:rPr>
        <w:t>Research in Gerontological Nursing</w:t>
      </w:r>
      <w:r w:rsidRPr="000F29B4">
        <w:rPr>
          <w:rFonts w:ascii="Times New Roman" w:hAnsi="Times New Roman" w:cs="Times New Roman"/>
          <w:noProof/>
          <w:sz w:val="24"/>
          <w:szCs w:val="24"/>
        </w:rPr>
        <w:t>, 3(4), pp. 291–307.</w:t>
      </w:r>
    </w:p>
    <w:p w14:paraId="279D35A5"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Nedlund, A.-C., Bartlett, R. and Clarke, C. L. (2019) ‘Everyday Citizenship: A way to broaden our view of life with dementia’, in </w:t>
      </w:r>
      <w:r w:rsidRPr="000F29B4">
        <w:rPr>
          <w:rFonts w:ascii="Times New Roman" w:hAnsi="Times New Roman" w:cs="Times New Roman"/>
          <w:i/>
          <w:iCs/>
          <w:noProof/>
          <w:sz w:val="24"/>
          <w:szCs w:val="24"/>
        </w:rPr>
        <w:t>Everyday Citizenship and People with Dementia</w:t>
      </w:r>
      <w:r w:rsidRPr="000F29B4">
        <w:rPr>
          <w:rFonts w:ascii="Times New Roman" w:hAnsi="Times New Roman" w:cs="Times New Roman"/>
          <w:noProof/>
          <w:sz w:val="24"/>
          <w:szCs w:val="24"/>
        </w:rPr>
        <w:t>. Edinburgh/London: DUNEDIN.</w:t>
      </w:r>
    </w:p>
    <w:p w14:paraId="551FC831"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Nettleton, S., Buse, C. and Martin, D. (2018) ‘“Essentially it’s just a lot of bedrooms”: architectural design, prescribed personalisation and the construction of care homes for later life’, </w:t>
      </w:r>
      <w:r w:rsidRPr="000F29B4">
        <w:rPr>
          <w:rFonts w:ascii="Times New Roman" w:hAnsi="Times New Roman" w:cs="Times New Roman"/>
          <w:i/>
          <w:iCs/>
          <w:noProof/>
          <w:sz w:val="24"/>
          <w:szCs w:val="24"/>
        </w:rPr>
        <w:t>Sociology of Health and Illness</w:t>
      </w:r>
      <w:r w:rsidRPr="000F29B4">
        <w:rPr>
          <w:rFonts w:ascii="Times New Roman" w:hAnsi="Times New Roman" w:cs="Times New Roman"/>
          <w:noProof/>
          <w:sz w:val="24"/>
          <w:szCs w:val="24"/>
        </w:rPr>
        <w:t>, 40(7), pp. 1156–1171. doi: 10.1111/1467-9566.12747.</w:t>
      </w:r>
    </w:p>
    <w:p w14:paraId="3F4FE40E"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Nord, C. (2013) ‘A day to be lived. Elderly peoples’ possessions for everyday life in assisted </w:t>
      </w:r>
      <w:r w:rsidRPr="000F29B4">
        <w:rPr>
          <w:rFonts w:ascii="Times New Roman" w:hAnsi="Times New Roman" w:cs="Times New Roman"/>
          <w:noProof/>
          <w:sz w:val="24"/>
          <w:szCs w:val="24"/>
        </w:rPr>
        <w:lastRenderedPageBreak/>
        <w:t xml:space="preserve">living’, </w:t>
      </w:r>
      <w:r w:rsidRPr="000F29B4">
        <w:rPr>
          <w:rFonts w:ascii="Times New Roman" w:hAnsi="Times New Roman" w:cs="Times New Roman"/>
          <w:i/>
          <w:iCs/>
          <w:noProof/>
          <w:sz w:val="24"/>
          <w:szCs w:val="24"/>
        </w:rPr>
        <w:t>Journal of Aging Studies</w:t>
      </w:r>
      <w:r w:rsidRPr="000F29B4">
        <w:rPr>
          <w:rFonts w:ascii="Times New Roman" w:hAnsi="Times New Roman" w:cs="Times New Roman"/>
          <w:noProof/>
          <w:sz w:val="24"/>
          <w:szCs w:val="24"/>
        </w:rPr>
        <w:t>, 27(2), pp. 135–142. doi: 10.1016/j.jaging.2012.12.002.</w:t>
      </w:r>
    </w:p>
    <w:p w14:paraId="76ECC845"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Österholm, J. H. and Hydén, L. C. (2014) ‘Citizenship as practice: Handling communication problems in encounters between persons with dementia and social workers’, </w:t>
      </w:r>
      <w:r w:rsidRPr="000F29B4">
        <w:rPr>
          <w:rFonts w:ascii="Times New Roman" w:hAnsi="Times New Roman" w:cs="Times New Roman"/>
          <w:i/>
          <w:iCs/>
          <w:noProof/>
          <w:sz w:val="24"/>
          <w:szCs w:val="24"/>
        </w:rPr>
        <w:t>Dementia</w:t>
      </w:r>
      <w:r w:rsidRPr="000F29B4">
        <w:rPr>
          <w:rFonts w:ascii="Times New Roman" w:hAnsi="Times New Roman" w:cs="Times New Roman"/>
          <w:noProof/>
          <w:sz w:val="24"/>
          <w:szCs w:val="24"/>
        </w:rPr>
        <w:t>, 15(6), pp. 1457–1473. doi: 10.1177/1471301214563959.</w:t>
      </w:r>
    </w:p>
    <w:p w14:paraId="74CC0170"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Österholm, J. H. and Hydén, L. C. (2016) ‘Citizenship as practice: Handling communication problems in encounters between persons with dementia and social workers’, </w:t>
      </w:r>
      <w:r w:rsidRPr="000F29B4">
        <w:rPr>
          <w:rFonts w:ascii="Times New Roman" w:hAnsi="Times New Roman" w:cs="Times New Roman"/>
          <w:i/>
          <w:iCs/>
          <w:noProof/>
          <w:sz w:val="24"/>
          <w:szCs w:val="24"/>
        </w:rPr>
        <w:t>Dementia</w:t>
      </w:r>
      <w:r w:rsidRPr="000F29B4">
        <w:rPr>
          <w:rFonts w:ascii="Times New Roman" w:hAnsi="Times New Roman" w:cs="Times New Roman"/>
          <w:noProof/>
          <w:sz w:val="24"/>
          <w:szCs w:val="24"/>
        </w:rPr>
        <w:t>, 15(6), pp. 1457–1473. doi: 10.1177/1471301214563959.</w:t>
      </w:r>
    </w:p>
    <w:p w14:paraId="516027FD"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Pfister, T. (2012) ‘Citizenship and capability? Amartya Sen’s capabilities approach from a citizenship perspective’, </w:t>
      </w:r>
      <w:r w:rsidRPr="000F29B4">
        <w:rPr>
          <w:rFonts w:ascii="Times New Roman" w:hAnsi="Times New Roman" w:cs="Times New Roman"/>
          <w:i/>
          <w:iCs/>
          <w:noProof/>
          <w:sz w:val="24"/>
          <w:szCs w:val="24"/>
        </w:rPr>
        <w:t>Citizenship Studies</w:t>
      </w:r>
      <w:r w:rsidRPr="000F29B4">
        <w:rPr>
          <w:rFonts w:ascii="Times New Roman" w:hAnsi="Times New Roman" w:cs="Times New Roman"/>
          <w:noProof/>
          <w:sz w:val="24"/>
          <w:szCs w:val="24"/>
        </w:rPr>
        <w:t>, 16(2), pp. 241–254. doi: 10.1080/13621025.2012.667615.</w:t>
      </w:r>
    </w:p>
    <w:p w14:paraId="70EAE9F3"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Phinney, A. and Chelsa, C. . (2003) ‘The lived body in dementia’, </w:t>
      </w:r>
      <w:r w:rsidRPr="000F29B4">
        <w:rPr>
          <w:rFonts w:ascii="Times New Roman" w:hAnsi="Times New Roman" w:cs="Times New Roman"/>
          <w:i/>
          <w:iCs/>
          <w:noProof/>
          <w:sz w:val="24"/>
          <w:szCs w:val="24"/>
        </w:rPr>
        <w:t>Journal of Aging Studies</w:t>
      </w:r>
      <w:r w:rsidRPr="000F29B4">
        <w:rPr>
          <w:rFonts w:ascii="Times New Roman" w:hAnsi="Times New Roman" w:cs="Times New Roman"/>
          <w:noProof/>
          <w:sz w:val="24"/>
          <w:szCs w:val="24"/>
        </w:rPr>
        <w:t>, 3, pp. 283–299.</w:t>
      </w:r>
    </w:p>
    <w:p w14:paraId="7F1E15B2"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Ritchie, J. and Spencer, L. (1994) ‘Analysing qualitative data’, in Bryman, A. and Burgess, R. G. (eds) </w:t>
      </w:r>
      <w:r w:rsidRPr="000F29B4">
        <w:rPr>
          <w:rFonts w:ascii="Times New Roman" w:hAnsi="Times New Roman" w:cs="Times New Roman"/>
          <w:i/>
          <w:iCs/>
          <w:noProof/>
          <w:sz w:val="24"/>
          <w:szCs w:val="24"/>
        </w:rPr>
        <w:t>Analysing qualitative data</w:t>
      </w:r>
      <w:r w:rsidRPr="000F29B4">
        <w:rPr>
          <w:rFonts w:ascii="Times New Roman" w:hAnsi="Times New Roman" w:cs="Times New Roman"/>
          <w:noProof/>
          <w:sz w:val="24"/>
          <w:szCs w:val="24"/>
        </w:rPr>
        <w:t>. Routledge: London, pp. 173–194.</w:t>
      </w:r>
    </w:p>
    <w:p w14:paraId="403348C6"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Rochberg-Halton, E. (1984) ‘Object Relations, Role, Models, and Cultivation of the Self’, </w:t>
      </w:r>
      <w:r w:rsidRPr="000F29B4">
        <w:rPr>
          <w:rFonts w:ascii="Times New Roman" w:hAnsi="Times New Roman" w:cs="Times New Roman"/>
          <w:i/>
          <w:iCs/>
          <w:noProof/>
          <w:sz w:val="24"/>
          <w:szCs w:val="24"/>
        </w:rPr>
        <w:t>Environment and Behavior</w:t>
      </w:r>
      <w:r w:rsidRPr="000F29B4">
        <w:rPr>
          <w:rFonts w:ascii="Times New Roman" w:hAnsi="Times New Roman" w:cs="Times New Roman"/>
          <w:noProof/>
          <w:sz w:val="24"/>
          <w:szCs w:val="24"/>
        </w:rPr>
        <w:t>, 16(3), pp. 335–368.</w:t>
      </w:r>
    </w:p>
    <w:p w14:paraId="0A7B9831"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Rubenstein, R. L. (1987) ‘The significance of personal objects to older people’, </w:t>
      </w:r>
      <w:r w:rsidRPr="000F29B4">
        <w:rPr>
          <w:rFonts w:ascii="Times New Roman" w:hAnsi="Times New Roman" w:cs="Times New Roman"/>
          <w:i/>
          <w:iCs/>
          <w:noProof/>
          <w:sz w:val="24"/>
          <w:szCs w:val="24"/>
        </w:rPr>
        <w:t>Journal of Aging Studies</w:t>
      </w:r>
      <w:r w:rsidRPr="000F29B4">
        <w:rPr>
          <w:rFonts w:ascii="Times New Roman" w:hAnsi="Times New Roman" w:cs="Times New Roman"/>
          <w:noProof/>
          <w:sz w:val="24"/>
          <w:szCs w:val="24"/>
        </w:rPr>
        <w:t>, 7, pp. 225–238.</w:t>
      </w:r>
    </w:p>
    <w:p w14:paraId="428A557C"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Shakespeare, T., Zeilig, H. and Mittler, P. (2019) ‘Rights in Mind: Thinking Differently About Dementia and Disability’, </w:t>
      </w:r>
      <w:r w:rsidRPr="000F29B4">
        <w:rPr>
          <w:rFonts w:ascii="Times New Roman" w:hAnsi="Times New Roman" w:cs="Times New Roman"/>
          <w:i/>
          <w:iCs/>
          <w:noProof/>
          <w:sz w:val="24"/>
          <w:szCs w:val="24"/>
        </w:rPr>
        <w:t>Dementia</w:t>
      </w:r>
      <w:r w:rsidRPr="000F29B4">
        <w:rPr>
          <w:rFonts w:ascii="Times New Roman" w:hAnsi="Times New Roman" w:cs="Times New Roman"/>
          <w:noProof/>
          <w:sz w:val="24"/>
          <w:szCs w:val="24"/>
        </w:rPr>
        <w:t>, 18(3), pp. 1075–1088. doi: 10.1177/1471301217701506.</w:t>
      </w:r>
    </w:p>
    <w:p w14:paraId="4FFE4D0A"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szCs w:val="24"/>
        </w:rPr>
      </w:pPr>
      <w:r w:rsidRPr="000F29B4">
        <w:rPr>
          <w:rFonts w:ascii="Times New Roman" w:hAnsi="Times New Roman" w:cs="Times New Roman"/>
          <w:noProof/>
          <w:sz w:val="24"/>
          <w:szCs w:val="24"/>
        </w:rPr>
        <w:t xml:space="preserve">Srivastava, A. and Thomson, S. B. (2009) ‘Framework Analysis: A Qualitative Methodology for’, </w:t>
      </w:r>
      <w:r w:rsidRPr="000F29B4">
        <w:rPr>
          <w:rFonts w:ascii="Times New Roman" w:hAnsi="Times New Roman" w:cs="Times New Roman"/>
          <w:i/>
          <w:iCs/>
          <w:noProof/>
          <w:sz w:val="24"/>
          <w:szCs w:val="24"/>
        </w:rPr>
        <w:t>Applied Policy Research. JOAAG</w:t>
      </w:r>
      <w:r w:rsidRPr="000F29B4">
        <w:rPr>
          <w:rFonts w:ascii="Times New Roman" w:hAnsi="Times New Roman" w:cs="Times New Roman"/>
          <w:noProof/>
          <w:sz w:val="24"/>
          <w:szCs w:val="24"/>
        </w:rPr>
        <w:t xml:space="preserve">, 4(2), pp. 72–79. doi: </w:t>
      </w:r>
      <w:r w:rsidRPr="000F29B4">
        <w:rPr>
          <w:rFonts w:ascii="Times New Roman" w:hAnsi="Times New Roman" w:cs="Times New Roman"/>
          <w:noProof/>
          <w:sz w:val="24"/>
          <w:szCs w:val="24"/>
        </w:rPr>
        <w:lastRenderedPageBreak/>
        <w:t>10.7748/nr2011.01.18.2.52.c8284.</w:t>
      </w:r>
    </w:p>
    <w:p w14:paraId="69DE4E0D" w14:textId="77777777" w:rsidR="000F29B4" w:rsidRPr="000F29B4" w:rsidRDefault="000F29B4" w:rsidP="000F29B4">
      <w:pPr>
        <w:widowControl w:val="0"/>
        <w:autoSpaceDE w:val="0"/>
        <w:autoSpaceDN w:val="0"/>
        <w:adjustRightInd w:val="0"/>
        <w:spacing w:line="480" w:lineRule="auto"/>
        <w:rPr>
          <w:rFonts w:ascii="Times New Roman" w:hAnsi="Times New Roman" w:cs="Times New Roman"/>
          <w:noProof/>
          <w:sz w:val="24"/>
        </w:rPr>
      </w:pPr>
      <w:r w:rsidRPr="000F29B4">
        <w:rPr>
          <w:rFonts w:ascii="Times New Roman" w:hAnsi="Times New Roman" w:cs="Times New Roman"/>
          <w:noProof/>
          <w:sz w:val="24"/>
          <w:szCs w:val="24"/>
        </w:rPr>
        <w:t xml:space="preserve">Ursin, G. and Lotherington, A. T. (2018) ‘Citizenship as Distributed Achievement: Shaping New Conditions for an Everyday Life with Dementia’, </w:t>
      </w:r>
      <w:r w:rsidRPr="000F29B4">
        <w:rPr>
          <w:rFonts w:ascii="Times New Roman" w:hAnsi="Times New Roman" w:cs="Times New Roman"/>
          <w:i/>
          <w:iCs/>
          <w:noProof/>
          <w:sz w:val="24"/>
          <w:szCs w:val="24"/>
        </w:rPr>
        <w:t>Scandinavian Journal of Disability Research</w:t>
      </w:r>
      <w:r w:rsidRPr="000F29B4">
        <w:rPr>
          <w:rFonts w:ascii="Times New Roman" w:hAnsi="Times New Roman" w:cs="Times New Roman"/>
          <w:noProof/>
          <w:sz w:val="24"/>
          <w:szCs w:val="24"/>
        </w:rPr>
        <w:t>, 20(1), pp. 62–71. doi: 10.16993/sjdr.35.</w:t>
      </w:r>
    </w:p>
    <w:p w14:paraId="2CB02D8F" w14:textId="74EFC5FF" w:rsidR="00544753" w:rsidRPr="00E13441" w:rsidRDefault="00C25770" w:rsidP="00E13441">
      <w:pPr>
        <w:widowControl w:val="0"/>
        <w:autoSpaceDE w:val="0"/>
        <w:autoSpaceDN w:val="0"/>
        <w:adjustRightInd w:val="0"/>
        <w:spacing w:line="480" w:lineRule="auto"/>
        <w:rPr>
          <w:rFonts w:ascii="Times New Roman" w:hAnsi="Times New Roman" w:cs="Times New Roman"/>
          <w:b/>
          <w:sz w:val="24"/>
          <w:szCs w:val="24"/>
        </w:rPr>
      </w:pPr>
      <w:r w:rsidRPr="00E13441">
        <w:rPr>
          <w:rFonts w:ascii="Times New Roman" w:hAnsi="Times New Roman" w:cs="Times New Roman"/>
          <w:b/>
          <w:sz w:val="24"/>
          <w:szCs w:val="24"/>
        </w:rPr>
        <w:fldChar w:fldCharType="end"/>
      </w:r>
      <w:r w:rsidR="00167FD6" w:rsidRPr="00E13441" w:rsidDel="00167FD6">
        <w:rPr>
          <w:rFonts w:ascii="Times New Roman" w:hAnsi="Times New Roman" w:cs="Times New Roman"/>
          <w:b/>
          <w:sz w:val="24"/>
          <w:szCs w:val="24"/>
        </w:rPr>
        <w:t xml:space="preserve"> </w:t>
      </w:r>
    </w:p>
    <w:p w14:paraId="7530D6F0" w14:textId="0E1723C1" w:rsidR="00F14546" w:rsidRPr="00E13441" w:rsidRDefault="00F14546" w:rsidP="00E13441">
      <w:pPr>
        <w:spacing w:line="480" w:lineRule="auto"/>
        <w:rPr>
          <w:rFonts w:ascii="Times New Roman" w:hAnsi="Times New Roman" w:cs="Times New Roman"/>
          <w:sz w:val="24"/>
          <w:szCs w:val="24"/>
        </w:rPr>
      </w:pPr>
    </w:p>
    <w:sectPr w:rsidR="00F14546" w:rsidRPr="00E1344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80102" w14:textId="77777777" w:rsidR="00C10ED3" w:rsidRDefault="00C10ED3" w:rsidP="00595914">
      <w:pPr>
        <w:spacing w:after="0" w:line="240" w:lineRule="auto"/>
      </w:pPr>
      <w:r>
        <w:separator/>
      </w:r>
    </w:p>
  </w:endnote>
  <w:endnote w:type="continuationSeparator" w:id="0">
    <w:p w14:paraId="10E2458D" w14:textId="77777777" w:rsidR="00C10ED3" w:rsidRDefault="00C10ED3" w:rsidP="00595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3968410"/>
      <w:docPartObj>
        <w:docPartGallery w:val="Page Numbers (Bottom of Page)"/>
        <w:docPartUnique/>
      </w:docPartObj>
    </w:sdtPr>
    <w:sdtEndPr>
      <w:rPr>
        <w:noProof/>
      </w:rPr>
    </w:sdtEndPr>
    <w:sdtContent>
      <w:p w14:paraId="0ECF2DBA" w14:textId="1C03444E" w:rsidR="00CB73B3" w:rsidRDefault="00CB73B3">
        <w:pPr>
          <w:pStyle w:val="Footer"/>
          <w:jc w:val="center"/>
        </w:pPr>
        <w:r>
          <w:fldChar w:fldCharType="begin"/>
        </w:r>
        <w:r>
          <w:instrText xml:space="preserve"> PAGE   \* MERGEFORMAT </w:instrText>
        </w:r>
        <w:r>
          <w:fldChar w:fldCharType="separate"/>
        </w:r>
        <w:r>
          <w:rPr>
            <w:noProof/>
          </w:rPr>
          <w:t>28</w:t>
        </w:r>
        <w:r>
          <w:rPr>
            <w:noProof/>
          </w:rPr>
          <w:fldChar w:fldCharType="end"/>
        </w:r>
      </w:p>
    </w:sdtContent>
  </w:sdt>
  <w:p w14:paraId="0AE7A9D8" w14:textId="77777777" w:rsidR="00CB73B3" w:rsidRDefault="00CB7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236C3" w14:textId="77777777" w:rsidR="00C10ED3" w:rsidRDefault="00C10ED3" w:rsidP="00595914">
      <w:pPr>
        <w:spacing w:after="0" w:line="240" w:lineRule="auto"/>
      </w:pPr>
      <w:r>
        <w:separator/>
      </w:r>
    </w:p>
  </w:footnote>
  <w:footnote w:type="continuationSeparator" w:id="0">
    <w:p w14:paraId="58FF7DCE" w14:textId="77777777" w:rsidR="00C10ED3" w:rsidRDefault="00C10ED3" w:rsidP="00595914">
      <w:pPr>
        <w:spacing w:after="0" w:line="240" w:lineRule="auto"/>
      </w:pPr>
      <w:r>
        <w:continuationSeparator/>
      </w:r>
    </w:p>
  </w:footnote>
  <w:footnote w:id="1">
    <w:p w14:paraId="67DD979F" w14:textId="1D2EEAFE" w:rsidR="00CB73B3" w:rsidRDefault="00CB73B3">
      <w:pPr>
        <w:pStyle w:val="FootnoteText"/>
      </w:pPr>
      <w:r>
        <w:rPr>
          <w:rStyle w:val="FootnoteReference"/>
        </w:rPr>
        <w:footnoteRef/>
      </w:r>
      <w:r>
        <w:t xml:space="preserve"> In </w:t>
      </w:r>
      <w:r w:rsidRPr="00E90ECD">
        <w:t xml:space="preserve">line with HRA Social Care REC recommendations data </w:t>
      </w:r>
      <w:r>
        <w:t>from care home one was excluded from a</w:t>
      </w:r>
      <w:r w:rsidRPr="00E90ECD">
        <w:t xml:space="preserve">nalysis </w:t>
      </w:r>
      <w:r>
        <w:t>and</w:t>
      </w:r>
      <w:r w:rsidRPr="00E90ECD">
        <w:t xml:space="preserve"> write up</w:t>
      </w:r>
      <w:r>
        <w:t xml:space="preserve"> due to being a pilot site</w:t>
      </w:r>
    </w:p>
  </w:footnote>
  <w:footnote w:id="2">
    <w:p w14:paraId="56139160" w14:textId="6F7FDFFC" w:rsidR="00CB73B3" w:rsidRDefault="00CB73B3">
      <w:pPr>
        <w:pStyle w:val="FootnoteText"/>
      </w:pPr>
      <w:r>
        <w:rPr>
          <w:rStyle w:val="FootnoteReference"/>
        </w:rPr>
        <w:footnoteRef/>
      </w:r>
      <w:r>
        <w:t xml:space="preserve"> Pseudonyms are used to disguise the identity of the care home and participants</w:t>
      </w:r>
    </w:p>
    <w:p w14:paraId="17C0CBC6" w14:textId="77777777" w:rsidR="00CB73B3" w:rsidRDefault="00CB73B3">
      <w:pPr>
        <w:pStyle w:val="FootnoteText"/>
      </w:pPr>
    </w:p>
    <w:p w14:paraId="214BA836" w14:textId="24637714" w:rsidR="00CB73B3" w:rsidRDefault="00CB73B3">
      <w:pPr>
        <w:pStyle w:val="FootnoteText"/>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879FB"/>
    <w:multiLevelType w:val="hybridMultilevel"/>
    <w:tmpl w:val="B106D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F66E37"/>
    <w:multiLevelType w:val="hybridMultilevel"/>
    <w:tmpl w:val="8AA66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F83B35"/>
    <w:multiLevelType w:val="hybridMultilevel"/>
    <w:tmpl w:val="6F7678B8"/>
    <w:lvl w:ilvl="0" w:tplc="08090011">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1F0023"/>
    <w:multiLevelType w:val="multilevel"/>
    <w:tmpl w:val="9C8E8476"/>
    <w:lvl w:ilvl="0">
      <w:start w:val="1"/>
      <w:numFmt w:val="decimal"/>
      <w:pStyle w:val="Heading1"/>
      <w:lvlText w:val="Chapter %1:"/>
      <w:lvlJc w:val="left"/>
      <w:pPr>
        <w:tabs>
          <w:tab w:val="num" w:pos="2553"/>
        </w:tabs>
        <w:ind w:left="1135" w:hanging="567"/>
      </w:pPr>
      <w:rPr>
        <w:rFonts w:asciiTheme="minorHAnsi" w:hAnsiTheme="minorHAnsi" w:cstheme="minorHAnsi"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1987"/>
        </w:tabs>
        <w:ind w:left="1987" w:hanging="851"/>
      </w:pPr>
      <w:rPr>
        <w:rFonts w:hint="default"/>
      </w:rPr>
    </w:lvl>
    <w:lvl w:ilvl="2">
      <w:start w:val="1"/>
      <w:numFmt w:val="decimal"/>
      <w:pStyle w:val="Heading3"/>
      <w:lvlText w:val="%1.%2.%3"/>
      <w:lvlJc w:val="left"/>
      <w:pPr>
        <w:tabs>
          <w:tab w:val="num" w:pos="1731"/>
        </w:tabs>
        <w:ind w:left="1731" w:hanging="1021"/>
      </w:pPr>
      <w:rPr>
        <w:rFonts w:hint="default"/>
      </w:rPr>
    </w:lvl>
    <w:lvl w:ilvl="3">
      <w:start w:val="1"/>
      <w:numFmt w:val="decimal"/>
      <w:pStyle w:val="Heading4"/>
      <w:lvlText w:val="%1.%2.%3.%4"/>
      <w:lvlJc w:val="left"/>
      <w:pPr>
        <w:tabs>
          <w:tab w:val="num" w:pos="1702"/>
        </w:tabs>
        <w:ind w:left="1702" w:hanging="1134"/>
      </w:pPr>
      <w:rPr>
        <w:rFonts w:hint="default"/>
      </w:rPr>
    </w:lvl>
    <w:lvl w:ilvl="4">
      <w:start w:val="1"/>
      <w:numFmt w:val="decimal"/>
      <w:pStyle w:val="Heading5"/>
      <w:lvlText w:val="%1.%2.%3.%4.%5"/>
      <w:lvlJc w:val="left"/>
      <w:pPr>
        <w:tabs>
          <w:tab w:val="num" w:pos="1815"/>
        </w:tabs>
        <w:ind w:left="1815" w:hanging="1247"/>
      </w:pPr>
      <w:rPr>
        <w:rFonts w:hint="default"/>
      </w:rPr>
    </w:lvl>
    <w:lvl w:ilvl="5">
      <w:start w:val="1"/>
      <w:numFmt w:val="decimal"/>
      <w:pStyle w:val="Heading6"/>
      <w:lvlText w:val="%1.%2.%3.%4.%5.%6"/>
      <w:lvlJc w:val="left"/>
      <w:pPr>
        <w:tabs>
          <w:tab w:val="num" w:pos="1929"/>
        </w:tabs>
        <w:ind w:left="1929" w:hanging="1361"/>
      </w:pPr>
      <w:rPr>
        <w:rFonts w:hint="default"/>
      </w:rPr>
    </w:lvl>
    <w:lvl w:ilvl="6">
      <w:start w:val="1"/>
      <w:numFmt w:val="decimal"/>
      <w:pStyle w:val="Heading7"/>
      <w:lvlText w:val="%1.%2.%3.%4.%5.%6.%7"/>
      <w:lvlJc w:val="left"/>
      <w:pPr>
        <w:tabs>
          <w:tab w:val="num" w:pos="2042"/>
        </w:tabs>
        <w:ind w:left="2042" w:hanging="1474"/>
      </w:pPr>
      <w:rPr>
        <w:rFonts w:hint="default"/>
      </w:rPr>
    </w:lvl>
    <w:lvl w:ilvl="7">
      <w:start w:val="1"/>
      <w:numFmt w:val="decimal"/>
      <w:pStyle w:val="Heading8"/>
      <w:lvlText w:val="%1.%2.%3.%4.%5.%6.%7.%8"/>
      <w:lvlJc w:val="left"/>
      <w:pPr>
        <w:tabs>
          <w:tab w:val="num" w:pos="2156"/>
        </w:tabs>
        <w:ind w:left="2156" w:hanging="1588"/>
      </w:pPr>
      <w:rPr>
        <w:rFonts w:hint="default"/>
      </w:rPr>
    </w:lvl>
    <w:lvl w:ilvl="8">
      <w:start w:val="1"/>
      <w:numFmt w:val="decimal"/>
      <w:pStyle w:val="Heading9"/>
      <w:lvlText w:val="%1.%2.%3.%4.%5.%6.%7.%8.%9"/>
      <w:lvlJc w:val="left"/>
      <w:pPr>
        <w:tabs>
          <w:tab w:val="num" w:pos="2269"/>
        </w:tabs>
        <w:ind w:left="2269" w:hanging="1701"/>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BCC"/>
    <w:rsid w:val="00002518"/>
    <w:rsid w:val="00002CD3"/>
    <w:rsid w:val="00002EF5"/>
    <w:rsid w:val="00003830"/>
    <w:rsid w:val="00010416"/>
    <w:rsid w:val="00010442"/>
    <w:rsid w:val="00010B02"/>
    <w:rsid w:val="00011391"/>
    <w:rsid w:val="00015316"/>
    <w:rsid w:val="00016A57"/>
    <w:rsid w:val="00017065"/>
    <w:rsid w:val="00017CBE"/>
    <w:rsid w:val="00017D52"/>
    <w:rsid w:val="00020673"/>
    <w:rsid w:val="0002102A"/>
    <w:rsid w:val="00021264"/>
    <w:rsid w:val="000215E4"/>
    <w:rsid w:val="0002184F"/>
    <w:rsid w:val="0002785F"/>
    <w:rsid w:val="00031C22"/>
    <w:rsid w:val="000333C3"/>
    <w:rsid w:val="00035641"/>
    <w:rsid w:val="00036765"/>
    <w:rsid w:val="00042E51"/>
    <w:rsid w:val="00047732"/>
    <w:rsid w:val="000508D5"/>
    <w:rsid w:val="000513BA"/>
    <w:rsid w:val="00051FA8"/>
    <w:rsid w:val="00052F17"/>
    <w:rsid w:val="000547E6"/>
    <w:rsid w:val="00054A3D"/>
    <w:rsid w:val="00054ABE"/>
    <w:rsid w:val="00055DFF"/>
    <w:rsid w:val="00057140"/>
    <w:rsid w:val="0005788D"/>
    <w:rsid w:val="000655B8"/>
    <w:rsid w:val="000676EF"/>
    <w:rsid w:val="0007041C"/>
    <w:rsid w:val="000730BD"/>
    <w:rsid w:val="00075065"/>
    <w:rsid w:val="000805D0"/>
    <w:rsid w:val="000819D3"/>
    <w:rsid w:val="00081D62"/>
    <w:rsid w:val="00081F0A"/>
    <w:rsid w:val="00087168"/>
    <w:rsid w:val="0009040F"/>
    <w:rsid w:val="0009384B"/>
    <w:rsid w:val="00095334"/>
    <w:rsid w:val="00096074"/>
    <w:rsid w:val="000967D2"/>
    <w:rsid w:val="0009704B"/>
    <w:rsid w:val="000971A3"/>
    <w:rsid w:val="000A27B3"/>
    <w:rsid w:val="000A3E85"/>
    <w:rsid w:val="000A6F23"/>
    <w:rsid w:val="000A7947"/>
    <w:rsid w:val="000B0792"/>
    <w:rsid w:val="000B4F4C"/>
    <w:rsid w:val="000B52BB"/>
    <w:rsid w:val="000B5C96"/>
    <w:rsid w:val="000B6EFD"/>
    <w:rsid w:val="000C0478"/>
    <w:rsid w:val="000C3C44"/>
    <w:rsid w:val="000C411E"/>
    <w:rsid w:val="000C4947"/>
    <w:rsid w:val="000C5D2A"/>
    <w:rsid w:val="000C6123"/>
    <w:rsid w:val="000D1743"/>
    <w:rsid w:val="000D7DC7"/>
    <w:rsid w:val="000E2B39"/>
    <w:rsid w:val="000E529E"/>
    <w:rsid w:val="000E70DE"/>
    <w:rsid w:val="000E7299"/>
    <w:rsid w:val="000E786B"/>
    <w:rsid w:val="000F29B4"/>
    <w:rsid w:val="000F3AB3"/>
    <w:rsid w:val="000F3DD1"/>
    <w:rsid w:val="000F45CC"/>
    <w:rsid w:val="000F4DA7"/>
    <w:rsid w:val="000F5915"/>
    <w:rsid w:val="001015A3"/>
    <w:rsid w:val="00103C54"/>
    <w:rsid w:val="0010531D"/>
    <w:rsid w:val="00107382"/>
    <w:rsid w:val="00107A3E"/>
    <w:rsid w:val="001138F1"/>
    <w:rsid w:val="00113F2A"/>
    <w:rsid w:val="00114058"/>
    <w:rsid w:val="00117E88"/>
    <w:rsid w:val="0012084B"/>
    <w:rsid w:val="00121E11"/>
    <w:rsid w:val="001227B8"/>
    <w:rsid w:val="0012402D"/>
    <w:rsid w:val="00125FEA"/>
    <w:rsid w:val="0013120A"/>
    <w:rsid w:val="0013322D"/>
    <w:rsid w:val="00134957"/>
    <w:rsid w:val="00136FA4"/>
    <w:rsid w:val="00141356"/>
    <w:rsid w:val="00142A8F"/>
    <w:rsid w:val="0014680A"/>
    <w:rsid w:val="001545D1"/>
    <w:rsid w:val="00156F2F"/>
    <w:rsid w:val="00160529"/>
    <w:rsid w:val="00160775"/>
    <w:rsid w:val="00161956"/>
    <w:rsid w:val="00162DB0"/>
    <w:rsid w:val="001657F9"/>
    <w:rsid w:val="00166184"/>
    <w:rsid w:val="00167FD6"/>
    <w:rsid w:val="00170EDC"/>
    <w:rsid w:val="00176DAD"/>
    <w:rsid w:val="00180A96"/>
    <w:rsid w:val="00182753"/>
    <w:rsid w:val="001855FE"/>
    <w:rsid w:val="0019427D"/>
    <w:rsid w:val="00194C04"/>
    <w:rsid w:val="00195642"/>
    <w:rsid w:val="00195D82"/>
    <w:rsid w:val="00196717"/>
    <w:rsid w:val="001A25A5"/>
    <w:rsid w:val="001A3A9B"/>
    <w:rsid w:val="001A6702"/>
    <w:rsid w:val="001A6C17"/>
    <w:rsid w:val="001B2DE4"/>
    <w:rsid w:val="001C05AA"/>
    <w:rsid w:val="001C1A28"/>
    <w:rsid w:val="001C22EF"/>
    <w:rsid w:val="001C2DCF"/>
    <w:rsid w:val="001C3558"/>
    <w:rsid w:val="001C500A"/>
    <w:rsid w:val="001D0901"/>
    <w:rsid w:val="001D3DB5"/>
    <w:rsid w:val="001D739F"/>
    <w:rsid w:val="001D766E"/>
    <w:rsid w:val="001D783D"/>
    <w:rsid w:val="001E2A71"/>
    <w:rsid w:val="001E2E39"/>
    <w:rsid w:val="001E658C"/>
    <w:rsid w:val="001F1E0B"/>
    <w:rsid w:val="001F55C8"/>
    <w:rsid w:val="00202962"/>
    <w:rsid w:val="00202D54"/>
    <w:rsid w:val="00203913"/>
    <w:rsid w:val="002040F7"/>
    <w:rsid w:val="002045BE"/>
    <w:rsid w:val="0020720C"/>
    <w:rsid w:val="00207E12"/>
    <w:rsid w:val="0021787D"/>
    <w:rsid w:val="00227463"/>
    <w:rsid w:val="00232176"/>
    <w:rsid w:val="00233114"/>
    <w:rsid w:val="00242655"/>
    <w:rsid w:val="00242808"/>
    <w:rsid w:val="00243403"/>
    <w:rsid w:val="00245366"/>
    <w:rsid w:val="00251BC6"/>
    <w:rsid w:val="00252641"/>
    <w:rsid w:val="0025264D"/>
    <w:rsid w:val="00254189"/>
    <w:rsid w:val="00255759"/>
    <w:rsid w:val="00256E59"/>
    <w:rsid w:val="002578AA"/>
    <w:rsid w:val="002737C8"/>
    <w:rsid w:val="0027481A"/>
    <w:rsid w:val="00276A2D"/>
    <w:rsid w:val="002775B4"/>
    <w:rsid w:val="0028112A"/>
    <w:rsid w:val="00281516"/>
    <w:rsid w:val="00281D7E"/>
    <w:rsid w:val="00281DBE"/>
    <w:rsid w:val="0028684A"/>
    <w:rsid w:val="0029325D"/>
    <w:rsid w:val="002A0FDD"/>
    <w:rsid w:val="002B0F9E"/>
    <w:rsid w:val="002B3B6D"/>
    <w:rsid w:val="002B4783"/>
    <w:rsid w:val="002B5178"/>
    <w:rsid w:val="002C1E44"/>
    <w:rsid w:val="002C2098"/>
    <w:rsid w:val="002E0D0F"/>
    <w:rsid w:val="002E102E"/>
    <w:rsid w:val="002E1BA0"/>
    <w:rsid w:val="002E3CFD"/>
    <w:rsid w:val="002E4002"/>
    <w:rsid w:val="002E59E3"/>
    <w:rsid w:val="002E6BCE"/>
    <w:rsid w:val="002E7D16"/>
    <w:rsid w:val="002F161A"/>
    <w:rsid w:val="002F1854"/>
    <w:rsid w:val="002F219A"/>
    <w:rsid w:val="002F3F0B"/>
    <w:rsid w:val="002F4726"/>
    <w:rsid w:val="002F6EBE"/>
    <w:rsid w:val="002F7244"/>
    <w:rsid w:val="002F7ACD"/>
    <w:rsid w:val="003020AC"/>
    <w:rsid w:val="00302E63"/>
    <w:rsid w:val="0030373F"/>
    <w:rsid w:val="00305C62"/>
    <w:rsid w:val="003109E6"/>
    <w:rsid w:val="003133ED"/>
    <w:rsid w:val="003172C0"/>
    <w:rsid w:val="003225DE"/>
    <w:rsid w:val="003225FB"/>
    <w:rsid w:val="0032295E"/>
    <w:rsid w:val="003230A4"/>
    <w:rsid w:val="00326B47"/>
    <w:rsid w:val="00331BD3"/>
    <w:rsid w:val="00331BEF"/>
    <w:rsid w:val="00337325"/>
    <w:rsid w:val="00341907"/>
    <w:rsid w:val="003424BA"/>
    <w:rsid w:val="003438FB"/>
    <w:rsid w:val="00347FB8"/>
    <w:rsid w:val="0035104D"/>
    <w:rsid w:val="003512B8"/>
    <w:rsid w:val="0035184D"/>
    <w:rsid w:val="00352502"/>
    <w:rsid w:val="003527D9"/>
    <w:rsid w:val="003528ED"/>
    <w:rsid w:val="003530CD"/>
    <w:rsid w:val="0035546B"/>
    <w:rsid w:val="00356015"/>
    <w:rsid w:val="00356B76"/>
    <w:rsid w:val="0035795A"/>
    <w:rsid w:val="00361736"/>
    <w:rsid w:val="003618E3"/>
    <w:rsid w:val="00364693"/>
    <w:rsid w:val="00364AAD"/>
    <w:rsid w:val="0036530E"/>
    <w:rsid w:val="003671F3"/>
    <w:rsid w:val="00374438"/>
    <w:rsid w:val="0037731E"/>
    <w:rsid w:val="00383CA4"/>
    <w:rsid w:val="00384A0C"/>
    <w:rsid w:val="00384A78"/>
    <w:rsid w:val="00384CB3"/>
    <w:rsid w:val="00386B77"/>
    <w:rsid w:val="003879D8"/>
    <w:rsid w:val="00392851"/>
    <w:rsid w:val="003937C5"/>
    <w:rsid w:val="00396B61"/>
    <w:rsid w:val="00397EB8"/>
    <w:rsid w:val="003A24E5"/>
    <w:rsid w:val="003A2D3D"/>
    <w:rsid w:val="003A373F"/>
    <w:rsid w:val="003A5419"/>
    <w:rsid w:val="003A6739"/>
    <w:rsid w:val="003A796C"/>
    <w:rsid w:val="003B0591"/>
    <w:rsid w:val="003B1302"/>
    <w:rsid w:val="003B29BA"/>
    <w:rsid w:val="003B3F2C"/>
    <w:rsid w:val="003B6BD1"/>
    <w:rsid w:val="003B7DE7"/>
    <w:rsid w:val="003C3818"/>
    <w:rsid w:val="003C38B1"/>
    <w:rsid w:val="003C5A02"/>
    <w:rsid w:val="003D0F08"/>
    <w:rsid w:val="003D1CBA"/>
    <w:rsid w:val="003D29E7"/>
    <w:rsid w:val="003D39DB"/>
    <w:rsid w:val="003D4201"/>
    <w:rsid w:val="003D50E0"/>
    <w:rsid w:val="003E2797"/>
    <w:rsid w:val="003F3670"/>
    <w:rsid w:val="003F5E62"/>
    <w:rsid w:val="003F662F"/>
    <w:rsid w:val="003F72F4"/>
    <w:rsid w:val="004014E3"/>
    <w:rsid w:val="004033AA"/>
    <w:rsid w:val="00403B18"/>
    <w:rsid w:val="00407481"/>
    <w:rsid w:val="004123D0"/>
    <w:rsid w:val="004130B8"/>
    <w:rsid w:val="00414A92"/>
    <w:rsid w:val="004151CC"/>
    <w:rsid w:val="00420446"/>
    <w:rsid w:val="00420E7C"/>
    <w:rsid w:val="00420FBC"/>
    <w:rsid w:val="00421257"/>
    <w:rsid w:val="004239E0"/>
    <w:rsid w:val="00426800"/>
    <w:rsid w:val="00431964"/>
    <w:rsid w:val="0043304A"/>
    <w:rsid w:val="0043518F"/>
    <w:rsid w:val="004364EE"/>
    <w:rsid w:val="00436C78"/>
    <w:rsid w:val="00437C47"/>
    <w:rsid w:val="00441961"/>
    <w:rsid w:val="004426B7"/>
    <w:rsid w:val="00442AE8"/>
    <w:rsid w:val="00443651"/>
    <w:rsid w:val="0044566D"/>
    <w:rsid w:val="00447F2A"/>
    <w:rsid w:val="004520F8"/>
    <w:rsid w:val="004521AE"/>
    <w:rsid w:val="0045380C"/>
    <w:rsid w:val="004542D3"/>
    <w:rsid w:val="004549F0"/>
    <w:rsid w:val="004550F9"/>
    <w:rsid w:val="0045618A"/>
    <w:rsid w:val="0045650F"/>
    <w:rsid w:val="004610C5"/>
    <w:rsid w:val="0046117D"/>
    <w:rsid w:val="00466AA4"/>
    <w:rsid w:val="00467409"/>
    <w:rsid w:val="00467C33"/>
    <w:rsid w:val="00473870"/>
    <w:rsid w:val="00473FAE"/>
    <w:rsid w:val="004758F9"/>
    <w:rsid w:val="0047614F"/>
    <w:rsid w:val="00476367"/>
    <w:rsid w:val="00476C8C"/>
    <w:rsid w:val="00481088"/>
    <w:rsid w:val="00481BD1"/>
    <w:rsid w:val="00484C39"/>
    <w:rsid w:val="004860FD"/>
    <w:rsid w:val="00486513"/>
    <w:rsid w:val="0049013D"/>
    <w:rsid w:val="00490C07"/>
    <w:rsid w:val="0049354A"/>
    <w:rsid w:val="004A1723"/>
    <w:rsid w:val="004A297C"/>
    <w:rsid w:val="004A2EBF"/>
    <w:rsid w:val="004A3279"/>
    <w:rsid w:val="004B110D"/>
    <w:rsid w:val="004B4E9B"/>
    <w:rsid w:val="004B7493"/>
    <w:rsid w:val="004C2CE1"/>
    <w:rsid w:val="004C2EBA"/>
    <w:rsid w:val="004C318D"/>
    <w:rsid w:val="004C3FF8"/>
    <w:rsid w:val="004D163C"/>
    <w:rsid w:val="004D1A92"/>
    <w:rsid w:val="004D2744"/>
    <w:rsid w:val="004D3701"/>
    <w:rsid w:val="004D527B"/>
    <w:rsid w:val="004E2DC2"/>
    <w:rsid w:val="004E4866"/>
    <w:rsid w:val="004E53CD"/>
    <w:rsid w:val="004E5F2E"/>
    <w:rsid w:val="004E6EFA"/>
    <w:rsid w:val="004F3F10"/>
    <w:rsid w:val="004F7527"/>
    <w:rsid w:val="00500C83"/>
    <w:rsid w:val="00500D97"/>
    <w:rsid w:val="00503CD4"/>
    <w:rsid w:val="0050524D"/>
    <w:rsid w:val="005060BC"/>
    <w:rsid w:val="00507D17"/>
    <w:rsid w:val="00510467"/>
    <w:rsid w:val="005134A9"/>
    <w:rsid w:val="00514066"/>
    <w:rsid w:val="0051454D"/>
    <w:rsid w:val="00515762"/>
    <w:rsid w:val="005211DF"/>
    <w:rsid w:val="00521491"/>
    <w:rsid w:val="00525CE1"/>
    <w:rsid w:val="005321A6"/>
    <w:rsid w:val="005322C6"/>
    <w:rsid w:val="00534801"/>
    <w:rsid w:val="00534D75"/>
    <w:rsid w:val="00544753"/>
    <w:rsid w:val="00545D87"/>
    <w:rsid w:val="00546245"/>
    <w:rsid w:val="00552C55"/>
    <w:rsid w:val="00554F7B"/>
    <w:rsid w:val="00555ACA"/>
    <w:rsid w:val="00560769"/>
    <w:rsid w:val="00561477"/>
    <w:rsid w:val="005618AC"/>
    <w:rsid w:val="00564F56"/>
    <w:rsid w:val="00565C07"/>
    <w:rsid w:val="00566248"/>
    <w:rsid w:val="00566A00"/>
    <w:rsid w:val="005674FE"/>
    <w:rsid w:val="00571048"/>
    <w:rsid w:val="00571572"/>
    <w:rsid w:val="005721D8"/>
    <w:rsid w:val="00573E1F"/>
    <w:rsid w:val="0057564A"/>
    <w:rsid w:val="00575A95"/>
    <w:rsid w:val="00577CA6"/>
    <w:rsid w:val="00580EB7"/>
    <w:rsid w:val="00581036"/>
    <w:rsid w:val="00583B24"/>
    <w:rsid w:val="00584B6C"/>
    <w:rsid w:val="00590292"/>
    <w:rsid w:val="00590F8B"/>
    <w:rsid w:val="00592097"/>
    <w:rsid w:val="00592272"/>
    <w:rsid w:val="00595914"/>
    <w:rsid w:val="00596967"/>
    <w:rsid w:val="00597082"/>
    <w:rsid w:val="00597918"/>
    <w:rsid w:val="005A3015"/>
    <w:rsid w:val="005A4C35"/>
    <w:rsid w:val="005A5401"/>
    <w:rsid w:val="005A702D"/>
    <w:rsid w:val="005A7E9C"/>
    <w:rsid w:val="005B1435"/>
    <w:rsid w:val="005B4CF6"/>
    <w:rsid w:val="005B5910"/>
    <w:rsid w:val="005B5B8E"/>
    <w:rsid w:val="005B7708"/>
    <w:rsid w:val="005C5FE4"/>
    <w:rsid w:val="005C6702"/>
    <w:rsid w:val="005D151A"/>
    <w:rsid w:val="005D35B6"/>
    <w:rsid w:val="005D3D75"/>
    <w:rsid w:val="005E218F"/>
    <w:rsid w:val="005E7C68"/>
    <w:rsid w:val="005E7F7F"/>
    <w:rsid w:val="005F104A"/>
    <w:rsid w:val="005F3FE1"/>
    <w:rsid w:val="005F5E1F"/>
    <w:rsid w:val="005F627F"/>
    <w:rsid w:val="00600293"/>
    <w:rsid w:val="006010EF"/>
    <w:rsid w:val="00602C94"/>
    <w:rsid w:val="0060387E"/>
    <w:rsid w:val="006044E2"/>
    <w:rsid w:val="0061268F"/>
    <w:rsid w:val="00617E81"/>
    <w:rsid w:val="0062068F"/>
    <w:rsid w:val="0062083A"/>
    <w:rsid w:val="006216CB"/>
    <w:rsid w:val="00623418"/>
    <w:rsid w:val="00630C0F"/>
    <w:rsid w:val="00630DCC"/>
    <w:rsid w:val="00632058"/>
    <w:rsid w:val="006323BF"/>
    <w:rsid w:val="00634A00"/>
    <w:rsid w:val="0063512E"/>
    <w:rsid w:val="006356D7"/>
    <w:rsid w:val="006356FF"/>
    <w:rsid w:val="00635C36"/>
    <w:rsid w:val="006367FA"/>
    <w:rsid w:val="00637380"/>
    <w:rsid w:val="00637A03"/>
    <w:rsid w:val="00641468"/>
    <w:rsid w:val="00641DB7"/>
    <w:rsid w:val="0064246B"/>
    <w:rsid w:val="0064262C"/>
    <w:rsid w:val="006437EF"/>
    <w:rsid w:val="00646DBC"/>
    <w:rsid w:val="0064711B"/>
    <w:rsid w:val="00647459"/>
    <w:rsid w:val="00650CBA"/>
    <w:rsid w:val="006528A2"/>
    <w:rsid w:val="00654EB7"/>
    <w:rsid w:val="00655957"/>
    <w:rsid w:val="00657D87"/>
    <w:rsid w:val="006604D3"/>
    <w:rsid w:val="006647D2"/>
    <w:rsid w:val="006670A0"/>
    <w:rsid w:val="00667142"/>
    <w:rsid w:val="0067416D"/>
    <w:rsid w:val="00674F5B"/>
    <w:rsid w:val="006768DA"/>
    <w:rsid w:val="00677BF7"/>
    <w:rsid w:val="00680A63"/>
    <w:rsid w:val="00680BF3"/>
    <w:rsid w:val="00682548"/>
    <w:rsid w:val="00683268"/>
    <w:rsid w:val="006839D2"/>
    <w:rsid w:val="0068464B"/>
    <w:rsid w:val="00685D62"/>
    <w:rsid w:val="00690C40"/>
    <w:rsid w:val="00693F3A"/>
    <w:rsid w:val="00695A75"/>
    <w:rsid w:val="0069612F"/>
    <w:rsid w:val="006968F8"/>
    <w:rsid w:val="00697C6F"/>
    <w:rsid w:val="006A19DA"/>
    <w:rsid w:val="006A2281"/>
    <w:rsid w:val="006A4C83"/>
    <w:rsid w:val="006B0CAA"/>
    <w:rsid w:val="006B1574"/>
    <w:rsid w:val="006B3224"/>
    <w:rsid w:val="006B4523"/>
    <w:rsid w:val="006C0B0F"/>
    <w:rsid w:val="006C1D66"/>
    <w:rsid w:val="006C2960"/>
    <w:rsid w:val="006D1038"/>
    <w:rsid w:val="006D5EFB"/>
    <w:rsid w:val="006E3CC5"/>
    <w:rsid w:val="006E759A"/>
    <w:rsid w:val="006F066A"/>
    <w:rsid w:val="006F2830"/>
    <w:rsid w:val="006F2889"/>
    <w:rsid w:val="006F2D12"/>
    <w:rsid w:val="006F323A"/>
    <w:rsid w:val="006F495A"/>
    <w:rsid w:val="006F597D"/>
    <w:rsid w:val="007002B5"/>
    <w:rsid w:val="00700463"/>
    <w:rsid w:val="00701AEB"/>
    <w:rsid w:val="00704A77"/>
    <w:rsid w:val="00705969"/>
    <w:rsid w:val="00706952"/>
    <w:rsid w:val="007108C8"/>
    <w:rsid w:val="00710CA2"/>
    <w:rsid w:val="00714E56"/>
    <w:rsid w:val="007163AE"/>
    <w:rsid w:val="00722C8A"/>
    <w:rsid w:val="0072524E"/>
    <w:rsid w:val="00725403"/>
    <w:rsid w:val="00726FFB"/>
    <w:rsid w:val="00727407"/>
    <w:rsid w:val="00732ED8"/>
    <w:rsid w:val="007336A6"/>
    <w:rsid w:val="00733A49"/>
    <w:rsid w:val="007349A4"/>
    <w:rsid w:val="00734F7C"/>
    <w:rsid w:val="00740A17"/>
    <w:rsid w:val="007423C6"/>
    <w:rsid w:val="00744FD8"/>
    <w:rsid w:val="007455BE"/>
    <w:rsid w:val="00750BFA"/>
    <w:rsid w:val="00750FFB"/>
    <w:rsid w:val="0075213A"/>
    <w:rsid w:val="00752746"/>
    <w:rsid w:val="00753B58"/>
    <w:rsid w:val="00754185"/>
    <w:rsid w:val="007548FB"/>
    <w:rsid w:val="00754DDA"/>
    <w:rsid w:val="007558D6"/>
    <w:rsid w:val="00755A09"/>
    <w:rsid w:val="00755FC4"/>
    <w:rsid w:val="0075670E"/>
    <w:rsid w:val="0076016F"/>
    <w:rsid w:val="00760D80"/>
    <w:rsid w:val="00763334"/>
    <w:rsid w:val="0076631B"/>
    <w:rsid w:val="00767D8F"/>
    <w:rsid w:val="00770B51"/>
    <w:rsid w:val="00770EB2"/>
    <w:rsid w:val="0077519D"/>
    <w:rsid w:val="007824D2"/>
    <w:rsid w:val="00783033"/>
    <w:rsid w:val="0078594A"/>
    <w:rsid w:val="00786EDE"/>
    <w:rsid w:val="007871F7"/>
    <w:rsid w:val="00791B87"/>
    <w:rsid w:val="00796089"/>
    <w:rsid w:val="007A1DA6"/>
    <w:rsid w:val="007A349C"/>
    <w:rsid w:val="007A3F19"/>
    <w:rsid w:val="007A459C"/>
    <w:rsid w:val="007A4E32"/>
    <w:rsid w:val="007A7B52"/>
    <w:rsid w:val="007C20A4"/>
    <w:rsid w:val="007C2EEF"/>
    <w:rsid w:val="007D1BFB"/>
    <w:rsid w:val="007D405C"/>
    <w:rsid w:val="007D45C6"/>
    <w:rsid w:val="007D5242"/>
    <w:rsid w:val="007D6125"/>
    <w:rsid w:val="007D6977"/>
    <w:rsid w:val="007E0E98"/>
    <w:rsid w:val="007E2F69"/>
    <w:rsid w:val="007E60E1"/>
    <w:rsid w:val="007F034F"/>
    <w:rsid w:val="007F1E28"/>
    <w:rsid w:val="007F32F2"/>
    <w:rsid w:val="007F5A2B"/>
    <w:rsid w:val="007F5F53"/>
    <w:rsid w:val="007F6831"/>
    <w:rsid w:val="00801813"/>
    <w:rsid w:val="00803A1B"/>
    <w:rsid w:val="0081154D"/>
    <w:rsid w:val="00812412"/>
    <w:rsid w:val="00815591"/>
    <w:rsid w:val="00816278"/>
    <w:rsid w:val="00816896"/>
    <w:rsid w:val="00816966"/>
    <w:rsid w:val="00820399"/>
    <w:rsid w:val="00821303"/>
    <w:rsid w:val="00821769"/>
    <w:rsid w:val="0082437F"/>
    <w:rsid w:val="00824D0B"/>
    <w:rsid w:val="00827B78"/>
    <w:rsid w:val="00834392"/>
    <w:rsid w:val="00835E5C"/>
    <w:rsid w:val="00837122"/>
    <w:rsid w:val="00843382"/>
    <w:rsid w:val="00844102"/>
    <w:rsid w:val="00844312"/>
    <w:rsid w:val="008477BA"/>
    <w:rsid w:val="00850181"/>
    <w:rsid w:val="008501F5"/>
    <w:rsid w:val="00850376"/>
    <w:rsid w:val="00850849"/>
    <w:rsid w:val="00854165"/>
    <w:rsid w:val="00855AA8"/>
    <w:rsid w:val="00855AB9"/>
    <w:rsid w:val="00856298"/>
    <w:rsid w:val="008565F3"/>
    <w:rsid w:val="008574C0"/>
    <w:rsid w:val="008638FD"/>
    <w:rsid w:val="00877401"/>
    <w:rsid w:val="00881471"/>
    <w:rsid w:val="008824C6"/>
    <w:rsid w:val="0088278C"/>
    <w:rsid w:val="00883E02"/>
    <w:rsid w:val="00884F47"/>
    <w:rsid w:val="00886324"/>
    <w:rsid w:val="008A0E17"/>
    <w:rsid w:val="008A1665"/>
    <w:rsid w:val="008A17CF"/>
    <w:rsid w:val="008A1E9F"/>
    <w:rsid w:val="008A2A3A"/>
    <w:rsid w:val="008A31B2"/>
    <w:rsid w:val="008A6F0B"/>
    <w:rsid w:val="008B1DAC"/>
    <w:rsid w:val="008B3A4A"/>
    <w:rsid w:val="008B7E8D"/>
    <w:rsid w:val="008C09BE"/>
    <w:rsid w:val="008C0D3F"/>
    <w:rsid w:val="008C2061"/>
    <w:rsid w:val="008C31E5"/>
    <w:rsid w:val="008C3FDD"/>
    <w:rsid w:val="008C7AB7"/>
    <w:rsid w:val="008D116F"/>
    <w:rsid w:val="008D1C53"/>
    <w:rsid w:val="008D4AD8"/>
    <w:rsid w:val="008D73C8"/>
    <w:rsid w:val="008D7FF2"/>
    <w:rsid w:val="008E162B"/>
    <w:rsid w:val="008E35F1"/>
    <w:rsid w:val="008E4ED0"/>
    <w:rsid w:val="008E6232"/>
    <w:rsid w:val="008E6780"/>
    <w:rsid w:val="008E7772"/>
    <w:rsid w:val="008F45A5"/>
    <w:rsid w:val="008F736A"/>
    <w:rsid w:val="008F7926"/>
    <w:rsid w:val="00901044"/>
    <w:rsid w:val="00902147"/>
    <w:rsid w:val="00903E7F"/>
    <w:rsid w:val="0090451A"/>
    <w:rsid w:val="009069B1"/>
    <w:rsid w:val="009111A5"/>
    <w:rsid w:val="00914D3F"/>
    <w:rsid w:val="00926B14"/>
    <w:rsid w:val="00932CCA"/>
    <w:rsid w:val="009332E1"/>
    <w:rsid w:val="0093445E"/>
    <w:rsid w:val="009369A9"/>
    <w:rsid w:val="00937D53"/>
    <w:rsid w:val="009416C6"/>
    <w:rsid w:val="00941B51"/>
    <w:rsid w:val="00942FAB"/>
    <w:rsid w:val="0094312D"/>
    <w:rsid w:val="009451DC"/>
    <w:rsid w:val="00953215"/>
    <w:rsid w:val="00953B69"/>
    <w:rsid w:val="00954D16"/>
    <w:rsid w:val="00955AED"/>
    <w:rsid w:val="00960112"/>
    <w:rsid w:val="009645B7"/>
    <w:rsid w:val="00964B67"/>
    <w:rsid w:val="00966810"/>
    <w:rsid w:val="00972B1E"/>
    <w:rsid w:val="009828FA"/>
    <w:rsid w:val="0098311D"/>
    <w:rsid w:val="009836F7"/>
    <w:rsid w:val="00986216"/>
    <w:rsid w:val="009875C0"/>
    <w:rsid w:val="009916AD"/>
    <w:rsid w:val="0099270D"/>
    <w:rsid w:val="00992FC8"/>
    <w:rsid w:val="009932A6"/>
    <w:rsid w:val="009A01DE"/>
    <w:rsid w:val="009A2411"/>
    <w:rsid w:val="009A2B02"/>
    <w:rsid w:val="009B1924"/>
    <w:rsid w:val="009B1944"/>
    <w:rsid w:val="009B3E02"/>
    <w:rsid w:val="009B408E"/>
    <w:rsid w:val="009B5BB1"/>
    <w:rsid w:val="009B65EA"/>
    <w:rsid w:val="009C24A7"/>
    <w:rsid w:val="009C461F"/>
    <w:rsid w:val="009C48DF"/>
    <w:rsid w:val="009C4A9D"/>
    <w:rsid w:val="009C593C"/>
    <w:rsid w:val="009C6422"/>
    <w:rsid w:val="009C6565"/>
    <w:rsid w:val="009D2588"/>
    <w:rsid w:val="009D3A49"/>
    <w:rsid w:val="009D43A2"/>
    <w:rsid w:val="009D4DA5"/>
    <w:rsid w:val="009D773C"/>
    <w:rsid w:val="009D7A10"/>
    <w:rsid w:val="009D7E52"/>
    <w:rsid w:val="009E3728"/>
    <w:rsid w:val="009E4D5F"/>
    <w:rsid w:val="009E62BC"/>
    <w:rsid w:val="009F3335"/>
    <w:rsid w:val="009F4178"/>
    <w:rsid w:val="009F5D29"/>
    <w:rsid w:val="00A00307"/>
    <w:rsid w:val="00A0230E"/>
    <w:rsid w:val="00A0454E"/>
    <w:rsid w:val="00A0563E"/>
    <w:rsid w:val="00A075B1"/>
    <w:rsid w:val="00A11BF4"/>
    <w:rsid w:val="00A150FD"/>
    <w:rsid w:val="00A17734"/>
    <w:rsid w:val="00A23899"/>
    <w:rsid w:val="00A248EC"/>
    <w:rsid w:val="00A24970"/>
    <w:rsid w:val="00A259D7"/>
    <w:rsid w:val="00A26941"/>
    <w:rsid w:val="00A318A5"/>
    <w:rsid w:val="00A325B6"/>
    <w:rsid w:val="00A32C36"/>
    <w:rsid w:val="00A336B1"/>
    <w:rsid w:val="00A33ED8"/>
    <w:rsid w:val="00A36098"/>
    <w:rsid w:val="00A3615E"/>
    <w:rsid w:val="00A37DB8"/>
    <w:rsid w:val="00A40532"/>
    <w:rsid w:val="00A430C2"/>
    <w:rsid w:val="00A44D18"/>
    <w:rsid w:val="00A4569F"/>
    <w:rsid w:val="00A456D9"/>
    <w:rsid w:val="00A47EF1"/>
    <w:rsid w:val="00A505F3"/>
    <w:rsid w:val="00A56081"/>
    <w:rsid w:val="00A66090"/>
    <w:rsid w:val="00A66AE5"/>
    <w:rsid w:val="00A674C0"/>
    <w:rsid w:val="00A67767"/>
    <w:rsid w:val="00A75098"/>
    <w:rsid w:val="00A75220"/>
    <w:rsid w:val="00A75BC1"/>
    <w:rsid w:val="00A80774"/>
    <w:rsid w:val="00A8272F"/>
    <w:rsid w:val="00A85962"/>
    <w:rsid w:val="00A86EDD"/>
    <w:rsid w:val="00A93881"/>
    <w:rsid w:val="00A962CB"/>
    <w:rsid w:val="00AA053C"/>
    <w:rsid w:val="00AA4D81"/>
    <w:rsid w:val="00AA5607"/>
    <w:rsid w:val="00AA757D"/>
    <w:rsid w:val="00AB00B3"/>
    <w:rsid w:val="00AB047E"/>
    <w:rsid w:val="00AB114E"/>
    <w:rsid w:val="00AB2904"/>
    <w:rsid w:val="00AB2A78"/>
    <w:rsid w:val="00AB3F05"/>
    <w:rsid w:val="00AB6F19"/>
    <w:rsid w:val="00AC0830"/>
    <w:rsid w:val="00AC159B"/>
    <w:rsid w:val="00AE1772"/>
    <w:rsid w:val="00AE3348"/>
    <w:rsid w:val="00AE33D1"/>
    <w:rsid w:val="00AE395D"/>
    <w:rsid w:val="00AE41E2"/>
    <w:rsid w:val="00AE62A0"/>
    <w:rsid w:val="00AE63C5"/>
    <w:rsid w:val="00AE6E7B"/>
    <w:rsid w:val="00AE6FB9"/>
    <w:rsid w:val="00AE7095"/>
    <w:rsid w:val="00AF116E"/>
    <w:rsid w:val="00AF4EEE"/>
    <w:rsid w:val="00AF520C"/>
    <w:rsid w:val="00AF5E01"/>
    <w:rsid w:val="00B0431C"/>
    <w:rsid w:val="00B05094"/>
    <w:rsid w:val="00B061EB"/>
    <w:rsid w:val="00B10E66"/>
    <w:rsid w:val="00B12C48"/>
    <w:rsid w:val="00B179DB"/>
    <w:rsid w:val="00B21950"/>
    <w:rsid w:val="00B21AEB"/>
    <w:rsid w:val="00B324B5"/>
    <w:rsid w:val="00B32580"/>
    <w:rsid w:val="00B36F17"/>
    <w:rsid w:val="00B407CD"/>
    <w:rsid w:val="00B428A9"/>
    <w:rsid w:val="00B46484"/>
    <w:rsid w:val="00B506B1"/>
    <w:rsid w:val="00B51819"/>
    <w:rsid w:val="00B5455F"/>
    <w:rsid w:val="00B6264D"/>
    <w:rsid w:val="00B65279"/>
    <w:rsid w:val="00B73628"/>
    <w:rsid w:val="00B756AD"/>
    <w:rsid w:val="00B7602C"/>
    <w:rsid w:val="00B7725C"/>
    <w:rsid w:val="00B8022C"/>
    <w:rsid w:val="00B92882"/>
    <w:rsid w:val="00B92B98"/>
    <w:rsid w:val="00BA139D"/>
    <w:rsid w:val="00BA2F72"/>
    <w:rsid w:val="00BA462F"/>
    <w:rsid w:val="00BA4735"/>
    <w:rsid w:val="00BA5BF3"/>
    <w:rsid w:val="00BA721B"/>
    <w:rsid w:val="00BB1998"/>
    <w:rsid w:val="00BB2ABA"/>
    <w:rsid w:val="00BB327E"/>
    <w:rsid w:val="00BB4AFB"/>
    <w:rsid w:val="00BB50B2"/>
    <w:rsid w:val="00BB66C8"/>
    <w:rsid w:val="00BB7297"/>
    <w:rsid w:val="00BB7539"/>
    <w:rsid w:val="00BC0853"/>
    <w:rsid w:val="00BC10C9"/>
    <w:rsid w:val="00BC2C00"/>
    <w:rsid w:val="00BC2D45"/>
    <w:rsid w:val="00BC2D94"/>
    <w:rsid w:val="00BC6130"/>
    <w:rsid w:val="00BD1F0C"/>
    <w:rsid w:val="00BD21EC"/>
    <w:rsid w:val="00BD3BEF"/>
    <w:rsid w:val="00BD4DA3"/>
    <w:rsid w:val="00BD4E5D"/>
    <w:rsid w:val="00BD52C6"/>
    <w:rsid w:val="00BD5BCC"/>
    <w:rsid w:val="00BD5D36"/>
    <w:rsid w:val="00BD60FF"/>
    <w:rsid w:val="00BD70F8"/>
    <w:rsid w:val="00BE021E"/>
    <w:rsid w:val="00BE0C38"/>
    <w:rsid w:val="00BE14D3"/>
    <w:rsid w:val="00BE38B3"/>
    <w:rsid w:val="00BE4B4F"/>
    <w:rsid w:val="00BE5646"/>
    <w:rsid w:val="00BF2963"/>
    <w:rsid w:val="00BF3451"/>
    <w:rsid w:val="00BF3B95"/>
    <w:rsid w:val="00BF51B1"/>
    <w:rsid w:val="00BF5B80"/>
    <w:rsid w:val="00C013C5"/>
    <w:rsid w:val="00C0186D"/>
    <w:rsid w:val="00C01876"/>
    <w:rsid w:val="00C02C4D"/>
    <w:rsid w:val="00C0339F"/>
    <w:rsid w:val="00C04A00"/>
    <w:rsid w:val="00C05FD5"/>
    <w:rsid w:val="00C07181"/>
    <w:rsid w:val="00C102CE"/>
    <w:rsid w:val="00C10ED3"/>
    <w:rsid w:val="00C13432"/>
    <w:rsid w:val="00C21F5B"/>
    <w:rsid w:val="00C2284B"/>
    <w:rsid w:val="00C24CE1"/>
    <w:rsid w:val="00C25770"/>
    <w:rsid w:val="00C30BE3"/>
    <w:rsid w:val="00C3100D"/>
    <w:rsid w:val="00C33DB8"/>
    <w:rsid w:val="00C3621B"/>
    <w:rsid w:val="00C378D9"/>
    <w:rsid w:val="00C42197"/>
    <w:rsid w:val="00C421A5"/>
    <w:rsid w:val="00C45732"/>
    <w:rsid w:val="00C5075C"/>
    <w:rsid w:val="00C50F5C"/>
    <w:rsid w:val="00C528D7"/>
    <w:rsid w:val="00C5435D"/>
    <w:rsid w:val="00C56674"/>
    <w:rsid w:val="00C57BB8"/>
    <w:rsid w:val="00C61E33"/>
    <w:rsid w:val="00C62509"/>
    <w:rsid w:val="00C64427"/>
    <w:rsid w:val="00C65224"/>
    <w:rsid w:val="00C704C1"/>
    <w:rsid w:val="00C710E1"/>
    <w:rsid w:val="00C7257C"/>
    <w:rsid w:val="00C7268A"/>
    <w:rsid w:val="00C72C0F"/>
    <w:rsid w:val="00C739C8"/>
    <w:rsid w:val="00C74C25"/>
    <w:rsid w:val="00C764F7"/>
    <w:rsid w:val="00C76FDF"/>
    <w:rsid w:val="00C83CF8"/>
    <w:rsid w:val="00C844AA"/>
    <w:rsid w:val="00C87F6C"/>
    <w:rsid w:val="00C92D52"/>
    <w:rsid w:val="00CA204C"/>
    <w:rsid w:val="00CA28CB"/>
    <w:rsid w:val="00CA3E19"/>
    <w:rsid w:val="00CB0916"/>
    <w:rsid w:val="00CB0CE4"/>
    <w:rsid w:val="00CB6A36"/>
    <w:rsid w:val="00CB73B3"/>
    <w:rsid w:val="00CC05D2"/>
    <w:rsid w:val="00CC110C"/>
    <w:rsid w:val="00CC4B6C"/>
    <w:rsid w:val="00CC560A"/>
    <w:rsid w:val="00CD2ACB"/>
    <w:rsid w:val="00CD5051"/>
    <w:rsid w:val="00CE124C"/>
    <w:rsid w:val="00CF0176"/>
    <w:rsid w:val="00CF3CC7"/>
    <w:rsid w:val="00CF5AC9"/>
    <w:rsid w:val="00CF69A8"/>
    <w:rsid w:val="00D0021B"/>
    <w:rsid w:val="00D014BB"/>
    <w:rsid w:val="00D03346"/>
    <w:rsid w:val="00D041A2"/>
    <w:rsid w:val="00D054A9"/>
    <w:rsid w:val="00D063A9"/>
    <w:rsid w:val="00D10555"/>
    <w:rsid w:val="00D129D3"/>
    <w:rsid w:val="00D1583F"/>
    <w:rsid w:val="00D17081"/>
    <w:rsid w:val="00D17191"/>
    <w:rsid w:val="00D171A3"/>
    <w:rsid w:val="00D20646"/>
    <w:rsid w:val="00D23446"/>
    <w:rsid w:val="00D2495E"/>
    <w:rsid w:val="00D24BCB"/>
    <w:rsid w:val="00D25630"/>
    <w:rsid w:val="00D25F02"/>
    <w:rsid w:val="00D26338"/>
    <w:rsid w:val="00D3201D"/>
    <w:rsid w:val="00D35A6C"/>
    <w:rsid w:val="00D429B5"/>
    <w:rsid w:val="00D44561"/>
    <w:rsid w:val="00D53051"/>
    <w:rsid w:val="00D62AA3"/>
    <w:rsid w:val="00D66FB5"/>
    <w:rsid w:val="00D67643"/>
    <w:rsid w:val="00D70AD3"/>
    <w:rsid w:val="00D74871"/>
    <w:rsid w:val="00D8291F"/>
    <w:rsid w:val="00D8704C"/>
    <w:rsid w:val="00D94C05"/>
    <w:rsid w:val="00D97E80"/>
    <w:rsid w:val="00DA1056"/>
    <w:rsid w:val="00DA2940"/>
    <w:rsid w:val="00DA39A4"/>
    <w:rsid w:val="00DA3A96"/>
    <w:rsid w:val="00DA58DA"/>
    <w:rsid w:val="00DA6159"/>
    <w:rsid w:val="00DB0EAC"/>
    <w:rsid w:val="00DB120A"/>
    <w:rsid w:val="00DB3265"/>
    <w:rsid w:val="00DB327C"/>
    <w:rsid w:val="00DB5A9F"/>
    <w:rsid w:val="00DB6AED"/>
    <w:rsid w:val="00DB74E1"/>
    <w:rsid w:val="00DC069A"/>
    <w:rsid w:val="00DC28E7"/>
    <w:rsid w:val="00DC3403"/>
    <w:rsid w:val="00DC55AD"/>
    <w:rsid w:val="00DC6205"/>
    <w:rsid w:val="00DC6D9D"/>
    <w:rsid w:val="00DC7760"/>
    <w:rsid w:val="00DC7A9C"/>
    <w:rsid w:val="00DD065D"/>
    <w:rsid w:val="00DD14C4"/>
    <w:rsid w:val="00DD2830"/>
    <w:rsid w:val="00DD627D"/>
    <w:rsid w:val="00DD7C1A"/>
    <w:rsid w:val="00DE1AD8"/>
    <w:rsid w:val="00DF0CBB"/>
    <w:rsid w:val="00DF41D3"/>
    <w:rsid w:val="00DF438A"/>
    <w:rsid w:val="00DF4A1C"/>
    <w:rsid w:val="00DF5899"/>
    <w:rsid w:val="00DF608D"/>
    <w:rsid w:val="00DF6E0D"/>
    <w:rsid w:val="00E00491"/>
    <w:rsid w:val="00E00690"/>
    <w:rsid w:val="00E03B55"/>
    <w:rsid w:val="00E0483C"/>
    <w:rsid w:val="00E10ED3"/>
    <w:rsid w:val="00E13441"/>
    <w:rsid w:val="00E13EF1"/>
    <w:rsid w:val="00E17F9B"/>
    <w:rsid w:val="00E2106D"/>
    <w:rsid w:val="00E22EFD"/>
    <w:rsid w:val="00E23553"/>
    <w:rsid w:val="00E245C3"/>
    <w:rsid w:val="00E246EF"/>
    <w:rsid w:val="00E279C2"/>
    <w:rsid w:val="00E30E66"/>
    <w:rsid w:val="00E31D36"/>
    <w:rsid w:val="00E32926"/>
    <w:rsid w:val="00E3407B"/>
    <w:rsid w:val="00E47354"/>
    <w:rsid w:val="00E50CAA"/>
    <w:rsid w:val="00E50FE6"/>
    <w:rsid w:val="00E53A43"/>
    <w:rsid w:val="00E53C7E"/>
    <w:rsid w:val="00E5407D"/>
    <w:rsid w:val="00E5577F"/>
    <w:rsid w:val="00E56C5D"/>
    <w:rsid w:val="00E6129D"/>
    <w:rsid w:val="00E622D9"/>
    <w:rsid w:val="00E66900"/>
    <w:rsid w:val="00E66B49"/>
    <w:rsid w:val="00E70A42"/>
    <w:rsid w:val="00E733E9"/>
    <w:rsid w:val="00E776E8"/>
    <w:rsid w:val="00E80283"/>
    <w:rsid w:val="00E804F0"/>
    <w:rsid w:val="00E80CE8"/>
    <w:rsid w:val="00E80D85"/>
    <w:rsid w:val="00E81AD5"/>
    <w:rsid w:val="00E839FB"/>
    <w:rsid w:val="00E856D7"/>
    <w:rsid w:val="00E90229"/>
    <w:rsid w:val="00E90ECD"/>
    <w:rsid w:val="00E95BCF"/>
    <w:rsid w:val="00E97BB5"/>
    <w:rsid w:val="00EA572B"/>
    <w:rsid w:val="00EA7113"/>
    <w:rsid w:val="00EA7363"/>
    <w:rsid w:val="00EB1F65"/>
    <w:rsid w:val="00EB2CF9"/>
    <w:rsid w:val="00EB6E0F"/>
    <w:rsid w:val="00EB703B"/>
    <w:rsid w:val="00EC17F4"/>
    <w:rsid w:val="00EC794F"/>
    <w:rsid w:val="00ED5F40"/>
    <w:rsid w:val="00ED68D9"/>
    <w:rsid w:val="00ED7299"/>
    <w:rsid w:val="00ED73C5"/>
    <w:rsid w:val="00EE08C0"/>
    <w:rsid w:val="00EE2430"/>
    <w:rsid w:val="00EE5959"/>
    <w:rsid w:val="00EE7FAC"/>
    <w:rsid w:val="00EF1045"/>
    <w:rsid w:val="00EF1317"/>
    <w:rsid w:val="00EF400C"/>
    <w:rsid w:val="00EF4D22"/>
    <w:rsid w:val="00EF4EEA"/>
    <w:rsid w:val="00EF5254"/>
    <w:rsid w:val="00EF54AD"/>
    <w:rsid w:val="00EF5DC7"/>
    <w:rsid w:val="00EF7217"/>
    <w:rsid w:val="00F021A7"/>
    <w:rsid w:val="00F05A6A"/>
    <w:rsid w:val="00F11FAD"/>
    <w:rsid w:val="00F13C88"/>
    <w:rsid w:val="00F14162"/>
    <w:rsid w:val="00F14546"/>
    <w:rsid w:val="00F14836"/>
    <w:rsid w:val="00F15C91"/>
    <w:rsid w:val="00F15D0D"/>
    <w:rsid w:val="00F16A18"/>
    <w:rsid w:val="00F16C8A"/>
    <w:rsid w:val="00F231FA"/>
    <w:rsid w:val="00F26841"/>
    <w:rsid w:val="00F27710"/>
    <w:rsid w:val="00F278C3"/>
    <w:rsid w:val="00F27A4E"/>
    <w:rsid w:val="00F30CA5"/>
    <w:rsid w:val="00F31152"/>
    <w:rsid w:val="00F31CF7"/>
    <w:rsid w:val="00F32E02"/>
    <w:rsid w:val="00F3379B"/>
    <w:rsid w:val="00F34336"/>
    <w:rsid w:val="00F34AFA"/>
    <w:rsid w:val="00F351D9"/>
    <w:rsid w:val="00F36759"/>
    <w:rsid w:val="00F36FFA"/>
    <w:rsid w:val="00F3738B"/>
    <w:rsid w:val="00F37C9C"/>
    <w:rsid w:val="00F42DBF"/>
    <w:rsid w:val="00F46A25"/>
    <w:rsid w:val="00F4707D"/>
    <w:rsid w:val="00F53335"/>
    <w:rsid w:val="00F53EDB"/>
    <w:rsid w:val="00F55150"/>
    <w:rsid w:val="00F57FCB"/>
    <w:rsid w:val="00F6089E"/>
    <w:rsid w:val="00F67166"/>
    <w:rsid w:val="00F7011B"/>
    <w:rsid w:val="00F70BA9"/>
    <w:rsid w:val="00F71067"/>
    <w:rsid w:val="00F73720"/>
    <w:rsid w:val="00F74563"/>
    <w:rsid w:val="00F75F51"/>
    <w:rsid w:val="00F761A6"/>
    <w:rsid w:val="00F7659A"/>
    <w:rsid w:val="00F80333"/>
    <w:rsid w:val="00F808AB"/>
    <w:rsid w:val="00F81470"/>
    <w:rsid w:val="00F81736"/>
    <w:rsid w:val="00F864F4"/>
    <w:rsid w:val="00F869FE"/>
    <w:rsid w:val="00F87F5D"/>
    <w:rsid w:val="00F90337"/>
    <w:rsid w:val="00F9216E"/>
    <w:rsid w:val="00F94F88"/>
    <w:rsid w:val="00FA00FD"/>
    <w:rsid w:val="00FA1265"/>
    <w:rsid w:val="00FA12ED"/>
    <w:rsid w:val="00FA1352"/>
    <w:rsid w:val="00FA34A6"/>
    <w:rsid w:val="00FA5C61"/>
    <w:rsid w:val="00FA66EE"/>
    <w:rsid w:val="00FA6E83"/>
    <w:rsid w:val="00FA6F80"/>
    <w:rsid w:val="00FA74AD"/>
    <w:rsid w:val="00FA75F8"/>
    <w:rsid w:val="00FB0A20"/>
    <w:rsid w:val="00FB1DCD"/>
    <w:rsid w:val="00FB2FBB"/>
    <w:rsid w:val="00FB3E25"/>
    <w:rsid w:val="00FB6962"/>
    <w:rsid w:val="00FC0287"/>
    <w:rsid w:val="00FC22E3"/>
    <w:rsid w:val="00FC3B1C"/>
    <w:rsid w:val="00FC3E70"/>
    <w:rsid w:val="00FC4C8D"/>
    <w:rsid w:val="00FC4F85"/>
    <w:rsid w:val="00FD1D12"/>
    <w:rsid w:val="00FD2120"/>
    <w:rsid w:val="00FD5B9E"/>
    <w:rsid w:val="00FD7461"/>
    <w:rsid w:val="00FE09C9"/>
    <w:rsid w:val="00FE298A"/>
    <w:rsid w:val="00FE30A1"/>
    <w:rsid w:val="00FE779E"/>
    <w:rsid w:val="00FF0F3A"/>
    <w:rsid w:val="00FF25C0"/>
    <w:rsid w:val="00FF3035"/>
    <w:rsid w:val="00FF7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D5F753"/>
  <w15:chartTrackingRefBased/>
  <w15:docId w15:val="{F5B072D8-096F-43A4-9072-B8D7C6E3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142"/>
    <w:pPr>
      <w:keepNext/>
      <w:numPr>
        <w:numId w:val="1"/>
      </w:numPr>
      <w:tabs>
        <w:tab w:val="clear" w:pos="2553"/>
      </w:tabs>
      <w:spacing w:before="200" w:after="240" w:line="360" w:lineRule="auto"/>
      <w:ind w:left="567"/>
      <w:outlineLvl w:val="0"/>
    </w:pPr>
    <w:rPr>
      <w:rFonts w:ascii="Calibri" w:eastAsia="Times New Roman" w:hAnsi="Calibri" w:cs="Arial"/>
      <w:b/>
      <w:bCs/>
      <w:kern w:val="32"/>
      <w:sz w:val="36"/>
      <w:szCs w:val="32"/>
    </w:rPr>
  </w:style>
  <w:style w:type="paragraph" w:styleId="Heading2">
    <w:name w:val="heading 2"/>
    <w:basedOn w:val="Heading1"/>
    <w:next w:val="Normal"/>
    <w:link w:val="Heading2Char"/>
    <w:uiPriority w:val="9"/>
    <w:qFormat/>
    <w:rsid w:val="00667142"/>
    <w:pPr>
      <w:numPr>
        <w:ilvl w:val="1"/>
      </w:numPr>
      <w:tabs>
        <w:tab w:val="clear" w:pos="1987"/>
      </w:tabs>
      <w:spacing w:before="360"/>
      <w:ind w:left="851"/>
      <w:outlineLvl w:val="1"/>
    </w:pPr>
    <w:rPr>
      <w:bCs w:val="0"/>
      <w:sz w:val="28"/>
      <w:szCs w:val="24"/>
      <w:lang w:eastAsia="en-GB"/>
    </w:rPr>
  </w:style>
  <w:style w:type="paragraph" w:styleId="Heading3">
    <w:name w:val="heading 3"/>
    <w:basedOn w:val="Heading1"/>
    <w:next w:val="Normal"/>
    <w:link w:val="Heading3Char"/>
    <w:uiPriority w:val="9"/>
    <w:qFormat/>
    <w:rsid w:val="00667142"/>
    <w:pPr>
      <w:numPr>
        <w:ilvl w:val="2"/>
      </w:numPr>
      <w:tabs>
        <w:tab w:val="clear" w:pos="1731"/>
      </w:tabs>
      <w:spacing w:before="360"/>
      <w:ind w:left="851" w:hanging="881"/>
      <w:outlineLvl w:val="2"/>
    </w:pPr>
    <w:rPr>
      <w:bCs w:val="0"/>
      <w:sz w:val="22"/>
      <w:szCs w:val="26"/>
    </w:rPr>
  </w:style>
  <w:style w:type="paragraph" w:styleId="Heading4">
    <w:name w:val="heading 4"/>
    <w:basedOn w:val="Heading1"/>
    <w:next w:val="Normal"/>
    <w:link w:val="Heading4Char"/>
    <w:uiPriority w:val="9"/>
    <w:qFormat/>
    <w:rsid w:val="00667142"/>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667142"/>
    <w:pPr>
      <w:keepLines/>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667142"/>
    <w:pPr>
      <w:keepLines/>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667142"/>
    <w:pPr>
      <w:keepLines/>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667142"/>
    <w:pPr>
      <w:keepLines/>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667142"/>
    <w:pPr>
      <w:keepLines/>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6768DA"/>
    <w:pPr>
      <w:autoSpaceDE w:val="0"/>
      <w:autoSpaceDN w:val="0"/>
      <w:adjustRightInd w:val="0"/>
      <w:spacing w:after="0" w:line="240" w:lineRule="auto"/>
    </w:pPr>
    <w:rPr>
      <w:rFonts w:ascii="Lucida Sans" w:eastAsia="Times New Roman" w:hAnsi="Lucida Sans" w:cs="Lucida Sans"/>
      <w:color w:val="000000"/>
      <w:sz w:val="24"/>
      <w:szCs w:val="24"/>
      <w:lang w:eastAsia="zh-CN"/>
    </w:rPr>
  </w:style>
  <w:style w:type="character" w:customStyle="1" w:styleId="DefaultChar">
    <w:name w:val="Default Char"/>
    <w:basedOn w:val="DefaultParagraphFont"/>
    <w:link w:val="Default"/>
    <w:rsid w:val="006768DA"/>
    <w:rPr>
      <w:rFonts w:ascii="Lucida Sans" w:eastAsia="Times New Roman" w:hAnsi="Lucida Sans" w:cs="Lucida Sans"/>
      <w:color w:val="000000"/>
      <w:sz w:val="24"/>
      <w:szCs w:val="24"/>
      <w:lang w:eastAsia="zh-CN"/>
    </w:rPr>
  </w:style>
  <w:style w:type="paragraph" w:customStyle="1" w:styleId="Authornames">
    <w:name w:val="Author names"/>
    <w:basedOn w:val="Normal"/>
    <w:next w:val="Normal"/>
    <w:qFormat/>
    <w:rsid w:val="006768DA"/>
    <w:pPr>
      <w:spacing w:before="240" w:after="0" w:line="360" w:lineRule="auto"/>
    </w:pPr>
    <w:rPr>
      <w:rFonts w:ascii="Times New Roman" w:eastAsia="Times New Roman" w:hAnsi="Times New Roman" w:cs="Times New Roman"/>
      <w:sz w:val="28"/>
      <w:szCs w:val="24"/>
      <w:lang w:eastAsia="en-GB"/>
    </w:rPr>
  </w:style>
  <w:style w:type="paragraph" w:customStyle="1" w:styleId="Affiliation">
    <w:name w:val="Affiliation"/>
    <w:basedOn w:val="Normal"/>
    <w:qFormat/>
    <w:rsid w:val="006768DA"/>
    <w:pPr>
      <w:spacing w:before="240" w:after="0" w:line="360" w:lineRule="auto"/>
    </w:pPr>
    <w:rPr>
      <w:rFonts w:ascii="Times New Roman" w:eastAsia="Times New Roman" w:hAnsi="Times New Roman" w:cs="Times New Roman"/>
      <w:i/>
      <w:sz w:val="24"/>
      <w:szCs w:val="24"/>
      <w:lang w:eastAsia="en-GB"/>
    </w:rPr>
  </w:style>
  <w:style w:type="character" w:customStyle="1" w:styleId="Heading1Char">
    <w:name w:val="Heading 1 Char"/>
    <w:basedOn w:val="DefaultParagraphFont"/>
    <w:link w:val="Heading1"/>
    <w:uiPriority w:val="9"/>
    <w:rsid w:val="00667142"/>
    <w:rPr>
      <w:rFonts w:ascii="Calibri" w:eastAsia="Times New Roman" w:hAnsi="Calibri" w:cs="Arial"/>
      <w:b/>
      <w:bCs/>
      <w:kern w:val="32"/>
      <w:sz w:val="36"/>
      <w:szCs w:val="32"/>
    </w:rPr>
  </w:style>
  <w:style w:type="character" w:customStyle="1" w:styleId="Heading2Char">
    <w:name w:val="Heading 2 Char"/>
    <w:basedOn w:val="DefaultParagraphFont"/>
    <w:link w:val="Heading2"/>
    <w:uiPriority w:val="9"/>
    <w:rsid w:val="00667142"/>
    <w:rPr>
      <w:rFonts w:ascii="Calibri" w:eastAsia="Times New Roman" w:hAnsi="Calibri" w:cs="Arial"/>
      <w:b/>
      <w:kern w:val="32"/>
      <w:sz w:val="28"/>
      <w:szCs w:val="24"/>
      <w:lang w:eastAsia="en-GB"/>
    </w:rPr>
  </w:style>
  <w:style w:type="character" w:customStyle="1" w:styleId="Heading3Char">
    <w:name w:val="Heading 3 Char"/>
    <w:basedOn w:val="DefaultParagraphFont"/>
    <w:link w:val="Heading3"/>
    <w:uiPriority w:val="9"/>
    <w:rsid w:val="00667142"/>
    <w:rPr>
      <w:rFonts w:ascii="Calibri" w:eastAsia="Times New Roman" w:hAnsi="Calibri" w:cs="Arial"/>
      <w:b/>
      <w:kern w:val="32"/>
      <w:szCs w:val="26"/>
    </w:rPr>
  </w:style>
  <w:style w:type="character" w:customStyle="1" w:styleId="Heading4Char">
    <w:name w:val="Heading 4 Char"/>
    <w:basedOn w:val="DefaultParagraphFont"/>
    <w:link w:val="Heading4"/>
    <w:uiPriority w:val="9"/>
    <w:rsid w:val="00667142"/>
    <w:rPr>
      <w:rFonts w:ascii="Calibri" w:eastAsiaTheme="majorEastAsia" w:hAnsi="Calibri" w:cstheme="majorBidi"/>
      <w:b/>
      <w:iCs/>
      <w:kern w:val="32"/>
      <w:szCs w:val="24"/>
    </w:rPr>
  </w:style>
  <w:style w:type="character" w:customStyle="1" w:styleId="Heading5Char">
    <w:name w:val="Heading 5 Char"/>
    <w:basedOn w:val="DefaultParagraphFont"/>
    <w:link w:val="Heading5"/>
    <w:rsid w:val="00667142"/>
    <w:rPr>
      <w:rFonts w:ascii="Calibri" w:eastAsiaTheme="majorEastAsia" w:hAnsi="Calibri" w:cstheme="majorBidi"/>
      <w:b/>
      <w:bCs/>
      <w:kern w:val="32"/>
      <w:szCs w:val="24"/>
    </w:rPr>
  </w:style>
  <w:style w:type="character" w:customStyle="1" w:styleId="Heading6Char">
    <w:name w:val="Heading 6 Char"/>
    <w:basedOn w:val="DefaultParagraphFont"/>
    <w:link w:val="Heading6"/>
    <w:rsid w:val="00667142"/>
    <w:rPr>
      <w:rFonts w:ascii="Calibri" w:eastAsiaTheme="majorEastAsia" w:hAnsi="Calibri" w:cstheme="majorBidi"/>
      <w:bCs/>
      <w:iCs/>
      <w:kern w:val="32"/>
      <w:szCs w:val="24"/>
    </w:rPr>
  </w:style>
  <w:style w:type="character" w:customStyle="1" w:styleId="Heading7Char">
    <w:name w:val="Heading 7 Char"/>
    <w:basedOn w:val="DefaultParagraphFont"/>
    <w:link w:val="Heading7"/>
    <w:rsid w:val="00667142"/>
    <w:rPr>
      <w:rFonts w:ascii="Calibri" w:eastAsiaTheme="majorEastAsia" w:hAnsi="Calibri" w:cstheme="majorBidi"/>
      <w:bCs/>
      <w:iCs/>
      <w:kern w:val="32"/>
      <w:szCs w:val="24"/>
    </w:rPr>
  </w:style>
  <w:style w:type="character" w:customStyle="1" w:styleId="Heading8Char">
    <w:name w:val="Heading 8 Char"/>
    <w:basedOn w:val="DefaultParagraphFont"/>
    <w:link w:val="Heading8"/>
    <w:rsid w:val="00667142"/>
    <w:rPr>
      <w:rFonts w:ascii="Calibri" w:eastAsiaTheme="majorEastAsia" w:hAnsi="Calibri" w:cstheme="majorBidi"/>
      <w:bCs/>
      <w:kern w:val="32"/>
      <w:szCs w:val="32"/>
    </w:rPr>
  </w:style>
  <w:style w:type="character" w:customStyle="1" w:styleId="Heading9Char">
    <w:name w:val="Heading 9 Char"/>
    <w:basedOn w:val="DefaultParagraphFont"/>
    <w:link w:val="Heading9"/>
    <w:rsid w:val="00667142"/>
    <w:rPr>
      <w:rFonts w:ascii="Calibri" w:eastAsiaTheme="majorEastAsia" w:hAnsi="Calibri" w:cstheme="majorBidi"/>
      <w:bCs/>
      <w:iCs/>
      <w:color w:val="000000" w:themeColor="text1"/>
      <w:kern w:val="32"/>
      <w:szCs w:val="32"/>
    </w:rPr>
  </w:style>
  <w:style w:type="paragraph" w:styleId="ListParagraph">
    <w:name w:val="List Paragraph"/>
    <w:basedOn w:val="Normal"/>
    <w:uiPriority w:val="99"/>
    <w:qFormat/>
    <w:rsid w:val="00A37DB8"/>
    <w:pPr>
      <w:spacing w:before="200" w:after="0" w:line="360" w:lineRule="auto"/>
      <w:ind w:left="720"/>
      <w:contextualSpacing/>
    </w:pPr>
    <w:rPr>
      <w:rFonts w:ascii="Calibri" w:eastAsia="Times New Roman" w:hAnsi="Calibri" w:cs="Times New Roman"/>
      <w:lang w:eastAsia="zh-CN"/>
    </w:rPr>
  </w:style>
  <w:style w:type="paragraph" w:customStyle="1" w:styleId="Quotation">
    <w:name w:val="Quotation"/>
    <w:basedOn w:val="Normal"/>
    <w:qFormat/>
    <w:rsid w:val="00141356"/>
    <w:pPr>
      <w:spacing w:before="200" w:after="0" w:line="360" w:lineRule="auto"/>
      <w:ind w:left="425" w:right="425"/>
    </w:pPr>
    <w:rPr>
      <w:rFonts w:ascii="Calibri" w:eastAsia="Times New Roman" w:hAnsi="Calibri" w:cs="Times New Roman"/>
      <w:iCs/>
      <w:szCs w:val="24"/>
    </w:rPr>
  </w:style>
  <w:style w:type="table" w:styleId="TableGrid">
    <w:name w:val="Table Grid"/>
    <w:basedOn w:val="TableNormal"/>
    <w:uiPriority w:val="39"/>
    <w:rsid w:val="00753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E81"/>
    <w:rPr>
      <w:color w:val="0563C1" w:themeColor="hyperlink"/>
      <w:u w:val="single"/>
    </w:rPr>
  </w:style>
  <w:style w:type="paragraph" w:styleId="BalloonText">
    <w:name w:val="Balloon Text"/>
    <w:basedOn w:val="Normal"/>
    <w:link w:val="BalloonTextChar"/>
    <w:uiPriority w:val="99"/>
    <w:semiHidden/>
    <w:unhideWhenUsed/>
    <w:rsid w:val="00E340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07B"/>
    <w:rPr>
      <w:rFonts w:ascii="Segoe UI" w:hAnsi="Segoe UI" w:cs="Segoe UI"/>
      <w:sz w:val="18"/>
      <w:szCs w:val="18"/>
    </w:rPr>
  </w:style>
  <w:style w:type="character" w:styleId="CommentReference">
    <w:name w:val="annotation reference"/>
    <w:basedOn w:val="DefaultParagraphFont"/>
    <w:uiPriority w:val="99"/>
    <w:semiHidden/>
    <w:unhideWhenUsed/>
    <w:rsid w:val="00BC2C00"/>
    <w:rPr>
      <w:sz w:val="16"/>
      <w:szCs w:val="16"/>
    </w:rPr>
  </w:style>
  <w:style w:type="paragraph" w:styleId="CommentText">
    <w:name w:val="annotation text"/>
    <w:basedOn w:val="Normal"/>
    <w:link w:val="CommentTextChar"/>
    <w:uiPriority w:val="99"/>
    <w:semiHidden/>
    <w:unhideWhenUsed/>
    <w:rsid w:val="00BC2C00"/>
    <w:pPr>
      <w:spacing w:line="240" w:lineRule="auto"/>
    </w:pPr>
    <w:rPr>
      <w:sz w:val="20"/>
      <w:szCs w:val="20"/>
    </w:rPr>
  </w:style>
  <w:style w:type="character" w:customStyle="1" w:styleId="CommentTextChar">
    <w:name w:val="Comment Text Char"/>
    <w:basedOn w:val="DefaultParagraphFont"/>
    <w:link w:val="CommentText"/>
    <w:uiPriority w:val="99"/>
    <w:semiHidden/>
    <w:rsid w:val="00BC2C00"/>
    <w:rPr>
      <w:sz w:val="20"/>
      <w:szCs w:val="20"/>
    </w:rPr>
  </w:style>
  <w:style w:type="paragraph" w:styleId="CommentSubject">
    <w:name w:val="annotation subject"/>
    <w:basedOn w:val="CommentText"/>
    <w:next w:val="CommentText"/>
    <w:link w:val="CommentSubjectChar"/>
    <w:uiPriority w:val="99"/>
    <w:semiHidden/>
    <w:unhideWhenUsed/>
    <w:rsid w:val="00BC2C00"/>
    <w:rPr>
      <w:b/>
      <w:bCs/>
    </w:rPr>
  </w:style>
  <w:style w:type="character" w:customStyle="1" w:styleId="CommentSubjectChar">
    <w:name w:val="Comment Subject Char"/>
    <w:basedOn w:val="CommentTextChar"/>
    <w:link w:val="CommentSubject"/>
    <w:uiPriority w:val="99"/>
    <w:semiHidden/>
    <w:rsid w:val="00BC2C00"/>
    <w:rPr>
      <w:b/>
      <w:bCs/>
      <w:sz w:val="20"/>
      <w:szCs w:val="20"/>
    </w:rPr>
  </w:style>
  <w:style w:type="character" w:customStyle="1" w:styleId="text">
    <w:name w:val="text"/>
    <w:basedOn w:val="DefaultParagraphFont"/>
    <w:rsid w:val="00484C39"/>
  </w:style>
  <w:style w:type="character" w:customStyle="1" w:styleId="UnresolvedMention1">
    <w:name w:val="Unresolved Mention1"/>
    <w:basedOn w:val="DefaultParagraphFont"/>
    <w:uiPriority w:val="99"/>
    <w:semiHidden/>
    <w:unhideWhenUsed/>
    <w:rsid w:val="004C2EBA"/>
    <w:rPr>
      <w:color w:val="605E5C"/>
      <w:shd w:val="clear" w:color="auto" w:fill="E1DFDD"/>
    </w:rPr>
  </w:style>
  <w:style w:type="paragraph" w:styleId="Header">
    <w:name w:val="header"/>
    <w:basedOn w:val="Normal"/>
    <w:link w:val="HeaderChar"/>
    <w:uiPriority w:val="99"/>
    <w:unhideWhenUsed/>
    <w:rsid w:val="005959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914"/>
  </w:style>
  <w:style w:type="paragraph" w:styleId="Footer">
    <w:name w:val="footer"/>
    <w:basedOn w:val="Normal"/>
    <w:link w:val="FooterChar"/>
    <w:uiPriority w:val="99"/>
    <w:unhideWhenUsed/>
    <w:rsid w:val="005959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914"/>
  </w:style>
  <w:style w:type="paragraph" w:styleId="FootnoteText">
    <w:name w:val="footnote text"/>
    <w:basedOn w:val="Normal"/>
    <w:link w:val="FootnoteTextChar"/>
    <w:uiPriority w:val="99"/>
    <w:semiHidden/>
    <w:unhideWhenUsed/>
    <w:rsid w:val="000B5C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C96"/>
    <w:rPr>
      <w:sz w:val="20"/>
      <w:szCs w:val="20"/>
    </w:rPr>
  </w:style>
  <w:style w:type="character" w:styleId="FootnoteReference">
    <w:name w:val="footnote reference"/>
    <w:basedOn w:val="DefaultParagraphFont"/>
    <w:uiPriority w:val="99"/>
    <w:semiHidden/>
    <w:unhideWhenUsed/>
    <w:rsid w:val="000B5C96"/>
    <w:rPr>
      <w:vertAlign w:val="superscript"/>
    </w:rPr>
  </w:style>
  <w:style w:type="character" w:styleId="FollowedHyperlink">
    <w:name w:val="FollowedHyperlink"/>
    <w:basedOn w:val="DefaultParagraphFont"/>
    <w:uiPriority w:val="99"/>
    <w:semiHidden/>
    <w:unhideWhenUsed/>
    <w:rsid w:val="00B32580"/>
    <w:rPr>
      <w:color w:val="954F72" w:themeColor="followedHyperlink"/>
      <w:u w:val="single"/>
    </w:rPr>
  </w:style>
  <w:style w:type="paragraph" w:styleId="Revision">
    <w:name w:val="Revision"/>
    <w:hidden/>
    <w:uiPriority w:val="99"/>
    <w:semiHidden/>
    <w:rsid w:val="00302E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E9307F5-C92F-4124-A5F1-F5108CC9A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32</Pages>
  <Words>18462</Words>
  <Characters>105238</Characters>
  <Application>Microsoft Office Word</Application>
  <DocSecurity>0</DocSecurity>
  <Lines>876</Lines>
  <Paragraphs>246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University Of Southampton</Company>
  <LinksUpToDate>false</LinksUpToDate>
  <CharactersWithSpaces>123454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K.</dc:creator>
  <cp:keywords/>
  <dc:description/>
  <cp:lastModifiedBy>Kellyn Lee</cp:lastModifiedBy>
  <cp:revision>3</cp:revision>
  <dcterms:created xsi:type="dcterms:W3CDTF">2021-06-02T14:06:00Z</dcterms:created>
  <dcterms:modified xsi:type="dcterms:W3CDTF">2021-06-14T11:26:00Z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Citation Style_1">
    <vt:lpwstr>http://www.zotero.org/styles/harvard1</vt:lpwstr>
  </property>
  <property fmtid="{D5CDD505-2E9C-101B-9397-08002B2CF9AE}" pid="24" name="Mendeley Unique User Id_1">
    <vt:lpwstr>45c15f57-e1ee-3b09-b63a-e981d98111c2</vt:lpwstr>
  </property>
</Properties>
</file>