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69CAF" w14:textId="77777777" w:rsidR="001535FA" w:rsidRPr="00F075F3" w:rsidRDefault="001535FA" w:rsidP="004046E5">
      <w:pPr>
        <w:spacing w:after="120"/>
        <w:jc w:val="center"/>
        <w:rPr>
          <w:b/>
          <w:i/>
          <w:sz w:val="32"/>
        </w:rPr>
      </w:pPr>
      <w:bookmarkStart w:id="0" w:name="_Toc535912449"/>
      <w:r w:rsidRPr="00F075F3">
        <w:rPr>
          <w:b/>
          <w:i/>
          <w:sz w:val="32"/>
        </w:rPr>
        <w:t xml:space="preserve">The response of </w:t>
      </w:r>
      <w:r w:rsidR="009109D6">
        <w:rPr>
          <w:b/>
          <w:i/>
          <w:sz w:val="32"/>
        </w:rPr>
        <w:t>c</w:t>
      </w:r>
      <w:r w:rsidR="00D9638E">
        <w:rPr>
          <w:b/>
          <w:i/>
          <w:sz w:val="32"/>
        </w:rPr>
        <w:t>ommon</w:t>
      </w:r>
      <w:r w:rsidRPr="00F075F3">
        <w:rPr>
          <w:b/>
          <w:i/>
          <w:sz w:val="32"/>
        </w:rPr>
        <w:t xml:space="preserve"> </w:t>
      </w:r>
      <w:r w:rsidRPr="00EA61C2">
        <w:rPr>
          <w:b/>
          <w:i/>
          <w:sz w:val="32"/>
        </w:rPr>
        <w:t>minnow (</w:t>
      </w:r>
      <w:r w:rsidRPr="00EA61C2">
        <w:rPr>
          <w:b/>
          <w:i/>
          <w:sz w:val="32"/>
          <w:szCs w:val="32"/>
        </w:rPr>
        <w:t>Phoxinus phoxinus)</w:t>
      </w:r>
      <w:r w:rsidDel="00EA61C2">
        <w:rPr>
          <w:b/>
          <w:i/>
          <w:sz w:val="32"/>
        </w:rPr>
        <w:t xml:space="preserve"> </w:t>
      </w:r>
      <w:r w:rsidRPr="00F075F3">
        <w:rPr>
          <w:b/>
          <w:i/>
          <w:sz w:val="32"/>
        </w:rPr>
        <w:t>to visual cues</w:t>
      </w:r>
      <w:bookmarkEnd w:id="0"/>
      <w:r>
        <w:rPr>
          <w:b/>
          <w:i/>
          <w:sz w:val="32"/>
        </w:rPr>
        <w:t xml:space="preserve"> under flowing and </w:t>
      </w:r>
      <w:r w:rsidR="0093061C">
        <w:rPr>
          <w:b/>
          <w:i/>
          <w:sz w:val="32"/>
        </w:rPr>
        <w:t xml:space="preserve">static </w:t>
      </w:r>
      <w:r>
        <w:rPr>
          <w:b/>
          <w:i/>
          <w:sz w:val="32"/>
        </w:rPr>
        <w:t>water conditions</w:t>
      </w:r>
    </w:p>
    <w:p w14:paraId="77E85E07" w14:textId="77777777" w:rsidR="008B7760" w:rsidRDefault="008B7760" w:rsidP="0036285A">
      <w:pPr>
        <w:rPr>
          <w:lang w:eastAsia="zh-CN"/>
        </w:rPr>
      </w:pPr>
    </w:p>
    <w:p w14:paraId="286C2329" w14:textId="77777777" w:rsidR="000B0030" w:rsidRPr="00E631D1" w:rsidRDefault="00474DBD" w:rsidP="0036285A">
      <w:pPr>
        <w:rPr>
          <w:b/>
          <w:bCs/>
          <w:color w:val="000000"/>
        </w:rPr>
      </w:pPr>
      <w:r w:rsidRPr="00EB47E2">
        <w:rPr>
          <w:b/>
          <w:bCs/>
        </w:rPr>
        <w:t xml:space="preserve">While </w:t>
      </w:r>
      <w:r w:rsidR="004A7DA0" w:rsidRPr="00EB47E2">
        <w:rPr>
          <w:b/>
          <w:bCs/>
        </w:rPr>
        <w:t xml:space="preserve">fixed </w:t>
      </w:r>
      <w:r w:rsidR="0090160B" w:rsidRPr="00EB47E2">
        <w:rPr>
          <w:b/>
          <w:bCs/>
        </w:rPr>
        <w:t>v</w:t>
      </w:r>
      <w:r w:rsidR="00CC33C8" w:rsidRPr="00EB47E2">
        <w:rPr>
          <w:b/>
          <w:bCs/>
        </w:rPr>
        <w:t xml:space="preserve">isual cues </w:t>
      </w:r>
      <w:r w:rsidRPr="00EB47E2">
        <w:rPr>
          <w:b/>
          <w:bCs/>
        </w:rPr>
        <w:t>provide</w:t>
      </w:r>
      <w:r w:rsidR="00CC33C8" w:rsidRPr="00EB47E2">
        <w:rPr>
          <w:b/>
          <w:bCs/>
        </w:rPr>
        <w:t xml:space="preserve"> reliable reference points </w:t>
      </w:r>
      <w:r w:rsidRPr="00EB47E2">
        <w:rPr>
          <w:b/>
          <w:bCs/>
        </w:rPr>
        <w:t>for navigation</w:t>
      </w:r>
      <w:r w:rsidR="00CC33C8" w:rsidRPr="00EB47E2">
        <w:rPr>
          <w:b/>
          <w:bCs/>
        </w:rPr>
        <w:t xml:space="preserve"> in static </w:t>
      </w:r>
      <w:r w:rsidR="003F4BAA" w:rsidRPr="00EB47E2">
        <w:rPr>
          <w:b/>
          <w:bCs/>
        </w:rPr>
        <w:t>water,</w:t>
      </w:r>
      <w:r w:rsidR="00CC33C8" w:rsidRPr="00EB47E2">
        <w:rPr>
          <w:b/>
          <w:bCs/>
        </w:rPr>
        <w:t xml:space="preserve"> </w:t>
      </w:r>
      <w:r w:rsidRPr="00EB47E2">
        <w:rPr>
          <w:b/>
          <w:bCs/>
        </w:rPr>
        <w:t xml:space="preserve">it remains unclear whether </w:t>
      </w:r>
      <w:r w:rsidR="008032C2" w:rsidRPr="00EB47E2">
        <w:rPr>
          <w:b/>
          <w:bCs/>
        </w:rPr>
        <w:t>fish</w:t>
      </w:r>
      <w:r w:rsidRPr="00EB47E2">
        <w:rPr>
          <w:b/>
          <w:bCs/>
        </w:rPr>
        <w:t xml:space="preserve"> energetically benefit from their presence in flowing water</w:t>
      </w:r>
      <w:r w:rsidR="008032C2" w:rsidRPr="00EB47E2">
        <w:rPr>
          <w:b/>
          <w:bCs/>
        </w:rPr>
        <w:t xml:space="preserve">. </w:t>
      </w:r>
      <w:r w:rsidR="000F0B0B" w:rsidRPr="00EB47E2">
        <w:rPr>
          <w:b/>
          <w:bCs/>
        </w:rPr>
        <w:t>Furthermore</w:t>
      </w:r>
      <w:r w:rsidR="007F5F50" w:rsidRPr="00EB47E2">
        <w:rPr>
          <w:b/>
          <w:bCs/>
        </w:rPr>
        <w:t>,</w:t>
      </w:r>
      <w:r w:rsidR="008032C2" w:rsidRPr="00EB47E2">
        <w:rPr>
          <w:b/>
          <w:bCs/>
        </w:rPr>
        <w:t xml:space="preserve"> </w:t>
      </w:r>
      <w:r w:rsidR="00D81E26" w:rsidRPr="00EB47E2">
        <w:rPr>
          <w:b/>
          <w:bCs/>
        </w:rPr>
        <w:t>benefits of</w:t>
      </w:r>
      <w:r w:rsidR="008B3348" w:rsidRPr="00EB47E2">
        <w:rPr>
          <w:b/>
          <w:bCs/>
        </w:rPr>
        <w:t xml:space="preserve"> </w:t>
      </w:r>
      <w:r w:rsidR="00F65B53" w:rsidRPr="00EB47E2">
        <w:rPr>
          <w:b/>
          <w:bCs/>
        </w:rPr>
        <w:t xml:space="preserve">visual </w:t>
      </w:r>
      <w:r w:rsidR="00337297" w:rsidRPr="00EB47E2">
        <w:rPr>
          <w:b/>
          <w:bCs/>
        </w:rPr>
        <w:t>feedback</w:t>
      </w:r>
      <w:r w:rsidR="00A24231" w:rsidRPr="00EB47E2">
        <w:rPr>
          <w:b/>
          <w:bCs/>
        </w:rPr>
        <w:t xml:space="preserve"> from</w:t>
      </w:r>
      <w:r w:rsidR="008B7469" w:rsidRPr="00EB47E2">
        <w:rPr>
          <w:b/>
          <w:bCs/>
        </w:rPr>
        <w:t xml:space="preserve"> </w:t>
      </w:r>
      <w:r w:rsidR="0018130E" w:rsidRPr="00EB47E2">
        <w:rPr>
          <w:b/>
          <w:bCs/>
        </w:rPr>
        <w:t>fixed</w:t>
      </w:r>
      <w:r w:rsidR="008B7469" w:rsidRPr="00EB47E2">
        <w:rPr>
          <w:b/>
          <w:bCs/>
        </w:rPr>
        <w:t xml:space="preserve"> </w:t>
      </w:r>
      <w:r w:rsidR="000B0030" w:rsidRPr="00EB47E2">
        <w:rPr>
          <w:b/>
          <w:bCs/>
        </w:rPr>
        <w:t>sources</w:t>
      </w:r>
      <w:r w:rsidR="00D81E26" w:rsidRPr="00EB47E2">
        <w:rPr>
          <w:b/>
          <w:bCs/>
        </w:rPr>
        <w:t xml:space="preserve"> may reduce for </w:t>
      </w:r>
      <w:r w:rsidR="00165473" w:rsidRPr="00EB47E2">
        <w:rPr>
          <w:b/>
          <w:bCs/>
        </w:rPr>
        <w:t xml:space="preserve">group </w:t>
      </w:r>
      <w:r w:rsidR="00D81E26" w:rsidRPr="00EB47E2">
        <w:rPr>
          <w:b/>
          <w:bCs/>
        </w:rPr>
        <w:t>members that can gain additional information from others</w:t>
      </w:r>
      <w:r w:rsidR="008B3348" w:rsidRPr="00EB47E2">
        <w:rPr>
          <w:b/>
          <w:bCs/>
        </w:rPr>
        <w:t xml:space="preserve">. </w:t>
      </w:r>
      <w:r w:rsidR="00771D6D">
        <w:rPr>
          <w:b/>
          <w:bCs/>
        </w:rPr>
        <w:t>Using an open-channel flume, t</w:t>
      </w:r>
      <w:r w:rsidR="00F075F3" w:rsidRPr="00EB47E2">
        <w:rPr>
          <w:b/>
          <w:bCs/>
        </w:rPr>
        <w:t xml:space="preserve">his study </w:t>
      </w:r>
      <w:r w:rsidR="006C3327" w:rsidRPr="00EB47E2">
        <w:rPr>
          <w:b/>
          <w:bCs/>
        </w:rPr>
        <w:t>investigate</w:t>
      </w:r>
      <w:r w:rsidR="00771D6D">
        <w:rPr>
          <w:b/>
          <w:bCs/>
        </w:rPr>
        <w:t>d</w:t>
      </w:r>
      <w:r w:rsidR="006C3327" w:rsidRPr="00EB47E2">
        <w:rPr>
          <w:b/>
          <w:bCs/>
        </w:rPr>
        <w:t xml:space="preserve"> how fish respon</w:t>
      </w:r>
      <w:r w:rsidR="008032C2" w:rsidRPr="00EB47E2">
        <w:rPr>
          <w:b/>
          <w:bCs/>
        </w:rPr>
        <w:t>se</w:t>
      </w:r>
      <w:r w:rsidR="006C3327" w:rsidRPr="00EB47E2">
        <w:rPr>
          <w:b/>
          <w:bCs/>
        </w:rPr>
        <w:t xml:space="preserve"> to</w:t>
      </w:r>
      <w:r w:rsidR="00C15C74" w:rsidRPr="00EB47E2">
        <w:rPr>
          <w:b/>
          <w:bCs/>
        </w:rPr>
        <w:t xml:space="preserve"> stationary</w:t>
      </w:r>
      <w:r w:rsidR="006C3327" w:rsidRPr="00EB47E2">
        <w:rPr>
          <w:b/>
          <w:bCs/>
        </w:rPr>
        <w:t xml:space="preserve"> visual </w:t>
      </w:r>
      <w:r w:rsidR="00C15C74" w:rsidRPr="00EB47E2">
        <w:rPr>
          <w:b/>
          <w:bCs/>
        </w:rPr>
        <w:t xml:space="preserve">stimuli </w:t>
      </w:r>
      <w:r w:rsidR="006C3327" w:rsidRPr="00EB47E2">
        <w:rPr>
          <w:b/>
          <w:bCs/>
        </w:rPr>
        <w:t>is influenced by flow and group membership under two treatments</w:t>
      </w:r>
      <w:r w:rsidR="00CB192B" w:rsidRPr="00EB47E2">
        <w:rPr>
          <w:b/>
          <w:bCs/>
        </w:rPr>
        <w:t>:</w:t>
      </w:r>
      <w:r w:rsidR="001526DA" w:rsidRPr="00EB47E2">
        <w:rPr>
          <w:b/>
          <w:bCs/>
        </w:rPr>
        <w:t xml:space="preserve"> </w:t>
      </w:r>
      <w:r w:rsidR="00CB192B" w:rsidRPr="00EB47E2">
        <w:rPr>
          <w:b/>
          <w:bCs/>
        </w:rPr>
        <w:t xml:space="preserve">vertical black and white stripes placed on </w:t>
      </w:r>
      <w:r w:rsidR="00484FE0" w:rsidRPr="00EB47E2">
        <w:rPr>
          <w:b/>
          <w:bCs/>
        </w:rPr>
        <w:t xml:space="preserve">(1) </w:t>
      </w:r>
      <w:r w:rsidR="00CB192B" w:rsidRPr="00EB47E2">
        <w:rPr>
          <w:b/>
          <w:bCs/>
        </w:rPr>
        <w:t>both side-walls</w:t>
      </w:r>
      <w:r w:rsidR="001009B7" w:rsidRPr="00EB47E2">
        <w:rPr>
          <w:b/>
          <w:bCs/>
        </w:rPr>
        <w:t xml:space="preserve"> of the </w:t>
      </w:r>
      <w:r w:rsidR="004A7DA0" w:rsidRPr="00EB47E2">
        <w:rPr>
          <w:b/>
          <w:bCs/>
        </w:rPr>
        <w:t>channel</w:t>
      </w:r>
      <w:r w:rsidR="00CB192B" w:rsidRPr="00EB47E2">
        <w:rPr>
          <w:b/>
          <w:bCs/>
        </w:rPr>
        <w:t>, (2) one side-wall only</w:t>
      </w:r>
      <w:r w:rsidR="008032C2" w:rsidRPr="00EB47E2">
        <w:rPr>
          <w:b/>
          <w:bCs/>
        </w:rPr>
        <w:t xml:space="preserve">; compared to </w:t>
      </w:r>
      <w:r w:rsidR="00CB192B" w:rsidRPr="00EB47E2">
        <w:rPr>
          <w:b/>
          <w:bCs/>
        </w:rPr>
        <w:t xml:space="preserve">a control </w:t>
      </w:r>
      <w:r w:rsidR="001B04BE" w:rsidRPr="00EB47E2">
        <w:rPr>
          <w:b/>
          <w:bCs/>
        </w:rPr>
        <w:t>where</w:t>
      </w:r>
      <w:r w:rsidR="00CB192B" w:rsidRPr="00EB47E2">
        <w:rPr>
          <w:b/>
          <w:bCs/>
        </w:rPr>
        <w:t xml:space="preserve"> both walls were uniform white</w:t>
      </w:r>
      <w:r w:rsidR="00F97883" w:rsidRPr="00EB47E2">
        <w:rPr>
          <w:b/>
          <w:bCs/>
        </w:rPr>
        <w:t xml:space="preserve">. </w:t>
      </w:r>
      <w:r w:rsidR="00CC749E" w:rsidRPr="00EB47E2">
        <w:rPr>
          <w:b/>
          <w:bCs/>
        </w:rPr>
        <w:t>Fish response was</w:t>
      </w:r>
      <w:r w:rsidR="00736490" w:rsidRPr="00EB47E2">
        <w:rPr>
          <w:b/>
          <w:bCs/>
        </w:rPr>
        <w:t xml:space="preserve"> </w:t>
      </w:r>
      <w:r w:rsidR="00D81E26" w:rsidRPr="00EB47E2">
        <w:rPr>
          <w:b/>
          <w:bCs/>
        </w:rPr>
        <w:t xml:space="preserve">compared </w:t>
      </w:r>
      <w:r w:rsidR="00233F26" w:rsidRPr="00EB47E2">
        <w:rPr>
          <w:b/>
          <w:bCs/>
        </w:rPr>
        <w:t>under</w:t>
      </w:r>
      <w:r w:rsidR="00F97883" w:rsidRPr="00EB47E2">
        <w:rPr>
          <w:b/>
          <w:bCs/>
        </w:rPr>
        <w:t xml:space="preserve"> flowing and </w:t>
      </w:r>
      <w:r w:rsidR="00A75FDF" w:rsidRPr="00EB47E2">
        <w:rPr>
          <w:b/>
          <w:bCs/>
        </w:rPr>
        <w:t>static</w:t>
      </w:r>
      <w:r w:rsidR="00F97883" w:rsidRPr="00EB47E2">
        <w:rPr>
          <w:b/>
          <w:bCs/>
        </w:rPr>
        <w:t xml:space="preserve"> water</w:t>
      </w:r>
      <w:r w:rsidR="00C66B45" w:rsidRPr="00EB47E2">
        <w:rPr>
          <w:b/>
          <w:bCs/>
        </w:rPr>
        <w:t>,</w:t>
      </w:r>
      <w:r w:rsidR="00F97883" w:rsidRPr="00EB47E2">
        <w:rPr>
          <w:b/>
          <w:bCs/>
        </w:rPr>
        <w:t xml:space="preserve"> and</w:t>
      </w:r>
      <w:r w:rsidR="00736490" w:rsidRPr="00EB47E2">
        <w:rPr>
          <w:b/>
          <w:bCs/>
        </w:rPr>
        <w:t xml:space="preserve"> </w:t>
      </w:r>
      <w:r w:rsidR="00D81E26" w:rsidRPr="00EB47E2">
        <w:rPr>
          <w:b/>
          <w:bCs/>
        </w:rPr>
        <w:t xml:space="preserve">between </w:t>
      </w:r>
      <w:r w:rsidR="00F97883" w:rsidRPr="00EB47E2">
        <w:rPr>
          <w:b/>
          <w:bCs/>
        </w:rPr>
        <w:t>i</w:t>
      </w:r>
      <w:r w:rsidR="001276DA" w:rsidRPr="00EB47E2">
        <w:rPr>
          <w:b/>
          <w:bCs/>
        </w:rPr>
        <w:t xml:space="preserve">ndividuals </w:t>
      </w:r>
      <w:r w:rsidR="00902E7D" w:rsidRPr="00EB47E2">
        <w:rPr>
          <w:b/>
          <w:bCs/>
        </w:rPr>
        <w:t>and</w:t>
      </w:r>
      <w:r w:rsidR="001276DA" w:rsidRPr="00EB47E2">
        <w:rPr>
          <w:b/>
          <w:bCs/>
        </w:rPr>
        <w:t xml:space="preserve"> groups</w:t>
      </w:r>
      <w:r w:rsidR="00736490" w:rsidRPr="00EB47E2">
        <w:rPr>
          <w:b/>
          <w:bCs/>
        </w:rPr>
        <w:t xml:space="preserve"> of </w:t>
      </w:r>
      <w:r w:rsidR="00254E4D" w:rsidRPr="00EB47E2">
        <w:rPr>
          <w:b/>
          <w:bCs/>
        </w:rPr>
        <w:t>five</w:t>
      </w:r>
      <w:r w:rsidR="001276DA" w:rsidRPr="00EB47E2">
        <w:rPr>
          <w:b/>
          <w:bCs/>
        </w:rPr>
        <w:t>.</w:t>
      </w:r>
      <w:r w:rsidR="003C417B" w:rsidRPr="00EB47E2">
        <w:rPr>
          <w:b/>
          <w:bCs/>
        </w:rPr>
        <w:t xml:space="preserve"> </w:t>
      </w:r>
      <w:r w:rsidR="00F075F3" w:rsidRPr="00E631D1">
        <w:rPr>
          <w:b/>
          <w:bCs/>
          <w:color w:val="000000"/>
        </w:rPr>
        <w:t xml:space="preserve">Fish </w:t>
      </w:r>
      <w:r w:rsidR="00902E7D" w:rsidRPr="00E631D1">
        <w:rPr>
          <w:b/>
          <w:bCs/>
          <w:color w:val="000000"/>
        </w:rPr>
        <w:t>exhibited</w:t>
      </w:r>
      <w:r w:rsidR="00F075F3" w:rsidRPr="00E631D1">
        <w:rPr>
          <w:b/>
          <w:bCs/>
          <w:color w:val="000000"/>
        </w:rPr>
        <w:t xml:space="preserve"> a positive affiliation </w:t>
      </w:r>
      <w:r w:rsidR="00D51B7A" w:rsidRPr="00E631D1">
        <w:rPr>
          <w:b/>
          <w:bCs/>
          <w:color w:val="000000"/>
        </w:rPr>
        <w:t>for</w:t>
      </w:r>
      <w:r w:rsidR="00F075F3" w:rsidRPr="00E631D1">
        <w:rPr>
          <w:b/>
          <w:bCs/>
          <w:color w:val="000000"/>
        </w:rPr>
        <w:t xml:space="preserve"> the</w:t>
      </w:r>
      <w:r w:rsidR="00455DFE" w:rsidRPr="00E631D1">
        <w:rPr>
          <w:b/>
          <w:bCs/>
          <w:color w:val="000000"/>
        </w:rPr>
        <w:t xml:space="preserve"> visual cues;</w:t>
      </w:r>
      <w:r w:rsidR="00F075F3" w:rsidRPr="00E631D1">
        <w:rPr>
          <w:b/>
          <w:bCs/>
          <w:color w:val="000000"/>
        </w:rPr>
        <w:t xml:space="preserve"> travel</w:t>
      </w:r>
      <w:r w:rsidR="002122BC" w:rsidRPr="00E631D1">
        <w:rPr>
          <w:b/>
          <w:bCs/>
          <w:color w:val="000000"/>
        </w:rPr>
        <w:t>l</w:t>
      </w:r>
      <w:r w:rsidR="00F075F3" w:rsidRPr="00E631D1">
        <w:rPr>
          <w:b/>
          <w:bCs/>
          <w:color w:val="000000"/>
        </w:rPr>
        <w:t xml:space="preserve">ing at a slower speed and spending more time </w:t>
      </w:r>
      <w:r w:rsidR="008907AE" w:rsidRPr="00E631D1">
        <w:rPr>
          <w:b/>
          <w:bCs/>
          <w:color w:val="000000"/>
        </w:rPr>
        <w:t>closer to</w:t>
      </w:r>
      <w:r w:rsidR="00F075F3" w:rsidRPr="00E631D1">
        <w:rPr>
          <w:b/>
          <w:bCs/>
          <w:color w:val="000000"/>
        </w:rPr>
        <w:t xml:space="preserve"> the </w:t>
      </w:r>
      <w:r w:rsidR="001276DA" w:rsidRPr="00E631D1">
        <w:rPr>
          <w:b/>
          <w:bCs/>
          <w:color w:val="000000"/>
        </w:rPr>
        <w:t>stripe</w:t>
      </w:r>
      <w:r w:rsidR="006B500F" w:rsidRPr="00E631D1">
        <w:rPr>
          <w:b/>
          <w:bCs/>
          <w:color w:val="000000"/>
        </w:rPr>
        <w:t>d walls</w:t>
      </w:r>
      <w:r w:rsidR="001276DA" w:rsidRPr="00E631D1">
        <w:rPr>
          <w:b/>
          <w:bCs/>
          <w:color w:val="000000"/>
        </w:rPr>
        <w:t xml:space="preserve">. </w:t>
      </w:r>
      <w:r w:rsidR="00337297" w:rsidRPr="00E631D1">
        <w:rPr>
          <w:b/>
          <w:bCs/>
          <w:color w:val="000000"/>
        </w:rPr>
        <w:t>Fish were more edge oriented under flowing conditions</w:t>
      </w:r>
      <w:r w:rsidR="00AB52F5" w:rsidRPr="00E631D1">
        <w:rPr>
          <w:b/>
          <w:bCs/>
          <w:color w:val="000000"/>
        </w:rPr>
        <w:t>,</w:t>
      </w:r>
      <w:r w:rsidR="00337297" w:rsidRPr="00E631D1">
        <w:rPr>
          <w:b/>
          <w:bCs/>
          <w:color w:val="000000"/>
        </w:rPr>
        <w:t xml:space="preserve"> </w:t>
      </w:r>
      <w:r w:rsidR="008907AE" w:rsidRPr="00E631D1">
        <w:rPr>
          <w:b/>
          <w:bCs/>
          <w:color w:val="000000"/>
        </w:rPr>
        <w:t>presumably utilising</w:t>
      </w:r>
      <w:r w:rsidR="00337297" w:rsidRPr="00E631D1">
        <w:rPr>
          <w:b/>
          <w:bCs/>
          <w:color w:val="000000"/>
        </w:rPr>
        <w:t xml:space="preserve"> the lower</w:t>
      </w:r>
      <w:r w:rsidR="008907AE" w:rsidRPr="00E631D1">
        <w:rPr>
          <w:b/>
          <w:bCs/>
          <w:color w:val="000000"/>
        </w:rPr>
        <w:t xml:space="preserve"> </w:t>
      </w:r>
      <w:r w:rsidR="00AB52F5" w:rsidRPr="00E631D1">
        <w:rPr>
          <w:b/>
          <w:bCs/>
          <w:color w:val="000000"/>
        </w:rPr>
        <w:t xml:space="preserve">velocities at the wall boundary </w:t>
      </w:r>
      <w:r w:rsidR="00337297" w:rsidRPr="00E631D1">
        <w:rPr>
          <w:b/>
          <w:bCs/>
          <w:color w:val="000000"/>
        </w:rPr>
        <w:t xml:space="preserve">to reduce energy expenditure. </w:t>
      </w:r>
      <w:r w:rsidR="00697572" w:rsidRPr="00E631D1">
        <w:rPr>
          <w:b/>
          <w:bCs/>
          <w:color w:val="000000"/>
        </w:rPr>
        <w:t>When only one wall presented visual cues</w:t>
      </w:r>
      <w:r w:rsidR="003622CD" w:rsidRPr="00E631D1">
        <w:rPr>
          <w:b/>
          <w:bCs/>
          <w:color w:val="000000"/>
        </w:rPr>
        <w:t>,</w:t>
      </w:r>
      <w:r w:rsidR="00697572" w:rsidRPr="00E631D1">
        <w:rPr>
          <w:b/>
          <w:bCs/>
          <w:color w:val="000000"/>
        </w:rPr>
        <w:t xml:space="preserve"> i</w:t>
      </w:r>
      <w:r w:rsidR="000D4D70" w:rsidRPr="00E631D1">
        <w:rPr>
          <w:b/>
          <w:bCs/>
          <w:color w:val="000000"/>
        </w:rPr>
        <w:t xml:space="preserve">ndividual </w:t>
      </w:r>
      <w:r w:rsidR="00AB52F5" w:rsidRPr="00E631D1">
        <w:rPr>
          <w:b/>
          <w:bCs/>
          <w:color w:val="000000"/>
        </w:rPr>
        <w:t>fish spent</w:t>
      </w:r>
      <w:r w:rsidR="00D86228" w:rsidRPr="00E631D1">
        <w:rPr>
          <w:b/>
          <w:bCs/>
          <w:color w:val="000000"/>
        </w:rPr>
        <w:t xml:space="preserve"> a median of</w:t>
      </w:r>
      <w:r w:rsidR="00AB52F5" w:rsidRPr="00E631D1">
        <w:rPr>
          <w:b/>
          <w:bCs/>
          <w:color w:val="000000"/>
        </w:rPr>
        <w:t xml:space="preserve"> </w:t>
      </w:r>
      <w:r w:rsidR="00D86228" w:rsidRPr="00E631D1">
        <w:rPr>
          <w:b/>
          <w:bCs/>
          <w:color w:val="000000"/>
        </w:rPr>
        <w:t>97</w:t>
      </w:r>
      <w:r w:rsidR="00337297" w:rsidRPr="00E631D1">
        <w:rPr>
          <w:b/>
          <w:bCs/>
          <w:color w:val="000000"/>
        </w:rPr>
        <w:t xml:space="preserve">% of time </w:t>
      </w:r>
      <w:r w:rsidR="00AB52F5" w:rsidRPr="00E631D1">
        <w:rPr>
          <w:b/>
          <w:bCs/>
          <w:color w:val="000000"/>
        </w:rPr>
        <w:t>associated</w:t>
      </w:r>
      <w:r w:rsidR="00291E8E" w:rsidRPr="00E631D1">
        <w:rPr>
          <w:b/>
          <w:bCs/>
          <w:color w:val="000000"/>
        </w:rPr>
        <w:t xml:space="preserve"> with </w:t>
      </w:r>
      <w:r w:rsidR="003622CD" w:rsidRPr="00E631D1">
        <w:rPr>
          <w:b/>
          <w:bCs/>
          <w:color w:val="000000"/>
        </w:rPr>
        <w:t>it</w:t>
      </w:r>
      <w:r w:rsidR="00291E8E" w:rsidRPr="00E631D1">
        <w:rPr>
          <w:b/>
          <w:bCs/>
          <w:color w:val="000000"/>
        </w:rPr>
        <w:t xml:space="preserve"> under flowing water</w:t>
      </w:r>
      <w:r w:rsidR="00CC749E" w:rsidRPr="00E631D1">
        <w:rPr>
          <w:b/>
          <w:bCs/>
          <w:color w:val="000000"/>
        </w:rPr>
        <w:t>,</w:t>
      </w:r>
      <w:r w:rsidR="003047D1" w:rsidRPr="00EB47E2">
        <w:rPr>
          <w:b/>
          <w:bCs/>
        </w:rPr>
        <w:t xml:space="preserve"> suggesting </w:t>
      </w:r>
      <w:r w:rsidR="003047D1" w:rsidRPr="00E631D1">
        <w:rPr>
          <w:b/>
          <w:bCs/>
          <w:color w:val="000000"/>
        </w:rPr>
        <w:t xml:space="preserve">some energetic benefit </w:t>
      </w:r>
      <w:r w:rsidR="00CC749E" w:rsidRPr="00E631D1">
        <w:rPr>
          <w:b/>
          <w:bCs/>
          <w:color w:val="000000"/>
        </w:rPr>
        <w:t>in</w:t>
      </w:r>
      <w:r w:rsidR="001A659F" w:rsidRPr="00E631D1">
        <w:rPr>
          <w:b/>
          <w:bCs/>
          <w:color w:val="000000"/>
        </w:rPr>
        <w:t xml:space="preserve"> </w:t>
      </w:r>
      <w:r w:rsidR="003622CD" w:rsidRPr="00E631D1">
        <w:rPr>
          <w:b/>
          <w:bCs/>
          <w:color w:val="000000"/>
        </w:rPr>
        <w:t>lotic conditions</w:t>
      </w:r>
      <w:r w:rsidR="00337297" w:rsidRPr="00E631D1">
        <w:rPr>
          <w:b/>
          <w:bCs/>
          <w:color w:val="000000"/>
        </w:rPr>
        <w:t>.</w:t>
      </w:r>
      <w:r w:rsidR="003622CD" w:rsidRPr="00E631D1">
        <w:rPr>
          <w:b/>
          <w:bCs/>
          <w:color w:val="000000"/>
        </w:rPr>
        <w:t xml:space="preserve"> This may result from a greater ability to maintain station or control position relative to a reference point, and/or the use of visual stimuli as a</w:t>
      </w:r>
      <w:r w:rsidR="00230E8C" w:rsidRPr="00E631D1">
        <w:rPr>
          <w:b/>
          <w:bCs/>
          <w:color w:val="000000"/>
        </w:rPr>
        <w:t xml:space="preserve"> proxy</w:t>
      </w:r>
      <w:r w:rsidR="003622CD" w:rsidRPr="00E631D1">
        <w:rPr>
          <w:b/>
          <w:bCs/>
          <w:color w:val="000000"/>
        </w:rPr>
        <w:t xml:space="preserve"> indicator of physical structure that may provide drag-reducing refuge.</w:t>
      </w:r>
      <w:r w:rsidR="00337297" w:rsidRPr="00E631D1">
        <w:rPr>
          <w:b/>
          <w:bCs/>
          <w:color w:val="000000"/>
        </w:rPr>
        <w:t xml:space="preserve"> </w:t>
      </w:r>
      <w:r w:rsidR="00B9322B" w:rsidRPr="00E631D1">
        <w:rPr>
          <w:b/>
          <w:bCs/>
          <w:color w:val="000000"/>
        </w:rPr>
        <w:t xml:space="preserve">A </w:t>
      </w:r>
      <w:r w:rsidR="00CC749E" w:rsidRPr="00E631D1">
        <w:rPr>
          <w:b/>
          <w:bCs/>
          <w:color w:val="000000"/>
        </w:rPr>
        <w:t>lesser</w:t>
      </w:r>
      <w:r w:rsidR="003047D1" w:rsidRPr="00E631D1">
        <w:rPr>
          <w:b/>
          <w:bCs/>
          <w:color w:val="000000"/>
        </w:rPr>
        <w:t xml:space="preserve"> association </w:t>
      </w:r>
      <w:r w:rsidR="00B9322B" w:rsidRPr="00E631D1">
        <w:rPr>
          <w:b/>
          <w:bCs/>
          <w:color w:val="000000"/>
        </w:rPr>
        <w:t xml:space="preserve">with the striped wall </w:t>
      </w:r>
      <w:r w:rsidR="003047D1" w:rsidRPr="00E631D1">
        <w:rPr>
          <w:b/>
          <w:bCs/>
          <w:color w:val="000000"/>
        </w:rPr>
        <w:t>under static water</w:t>
      </w:r>
      <w:r w:rsidR="00B9322B" w:rsidRPr="00E631D1">
        <w:rPr>
          <w:b/>
          <w:bCs/>
          <w:color w:val="000000"/>
        </w:rPr>
        <w:t xml:space="preserve"> </w:t>
      </w:r>
      <w:r w:rsidR="00A13BEB" w:rsidRPr="00EB47E2">
        <w:rPr>
          <w:b/>
          <w:bCs/>
        </w:rPr>
        <w:t>suggest</w:t>
      </w:r>
      <w:r w:rsidR="00B9322B" w:rsidRPr="00EB47E2">
        <w:rPr>
          <w:b/>
          <w:bCs/>
        </w:rPr>
        <w:t>s that visual cue</w:t>
      </w:r>
      <w:r w:rsidR="00793EEE" w:rsidRPr="00EB47E2">
        <w:rPr>
          <w:b/>
          <w:bCs/>
        </w:rPr>
        <w:t>s</w:t>
      </w:r>
      <w:r w:rsidR="00B9322B" w:rsidRPr="00EB47E2">
        <w:rPr>
          <w:b/>
          <w:bCs/>
        </w:rPr>
        <w:t xml:space="preserve"> provide</w:t>
      </w:r>
      <w:r w:rsidR="00A13BEB" w:rsidRPr="00EB47E2">
        <w:rPr>
          <w:b/>
          <w:bCs/>
        </w:rPr>
        <w:t xml:space="preserve"> other </w:t>
      </w:r>
      <w:r w:rsidR="00B9322B" w:rsidRPr="00EB47E2">
        <w:rPr>
          <w:b/>
          <w:bCs/>
        </w:rPr>
        <w:t xml:space="preserve">non-hydrodynamic </w:t>
      </w:r>
      <w:r w:rsidR="00A13BEB" w:rsidRPr="00EB47E2">
        <w:rPr>
          <w:b/>
          <w:bCs/>
        </w:rPr>
        <w:t xml:space="preserve">benefits, </w:t>
      </w:r>
      <w:r w:rsidR="00B9322B" w:rsidRPr="00EB47E2">
        <w:rPr>
          <w:b/>
          <w:bCs/>
        </w:rPr>
        <w:t>such as physical refuge from predators or opportunit</w:t>
      </w:r>
      <w:r w:rsidR="00A05F63" w:rsidRPr="00EB47E2">
        <w:rPr>
          <w:b/>
          <w:bCs/>
        </w:rPr>
        <w:t>ies</w:t>
      </w:r>
      <w:r w:rsidR="00B9322B" w:rsidRPr="00EB47E2">
        <w:rPr>
          <w:b/>
          <w:bCs/>
        </w:rPr>
        <w:t xml:space="preserve"> for crypsis.</w:t>
      </w:r>
      <w:r w:rsidR="00A13BEB" w:rsidRPr="00EB47E2">
        <w:rPr>
          <w:b/>
          <w:bCs/>
        </w:rPr>
        <w:t xml:space="preserve"> </w:t>
      </w:r>
      <w:r w:rsidR="006E2E55" w:rsidRPr="00E631D1">
        <w:rPr>
          <w:b/>
          <w:bCs/>
          <w:color w:val="000000"/>
        </w:rPr>
        <w:t xml:space="preserve">Conversely, </w:t>
      </w:r>
      <w:r w:rsidR="00192F39" w:rsidRPr="00E631D1">
        <w:rPr>
          <w:b/>
          <w:bCs/>
          <w:color w:val="000000"/>
        </w:rPr>
        <w:t>less</w:t>
      </w:r>
      <w:r w:rsidR="006E2E55" w:rsidRPr="00E631D1">
        <w:rPr>
          <w:b/>
          <w:bCs/>
          <w:color w:val="000000"/>
        </w:rPr>
        <w:t xml:space="preserve"> </w:t>
      </w:r>
      <w:r w:rsidR="0093061C" w:rsidRPr="00E631D1">
        <w:rPr>
          <w:b/>
          <w:bCs/>
          <w:color w:val="000000"/>
        </w:rPr>
        <w:t xml:space="preserve">association with the striped walls </w:t>
      </w:r>
      <w:r w:rsidR="006E2E55" w:rsidRPr="00E631D1">
        <w:rPr>
          <w:b/>
          <w:bCs/>
          <w:color w:val="000000"/>
        </w:rPr>
        <w:t xml:space="preserve">exhibited </w:t>
      </w:r>
      <w:r w:rsidR="0093061C" w:rsidRPr="00E631D1">
        <w:rPr>
          <w:b/>
          <w:bCs/>
          <w:color w:val="000000"/>
        </w:rPr>
        <w:t xml:space="preserve">by </w:t>
      </w:r>
      <w:r w:rsidR="00196DFE" w:rsidRPr="00E631D1">
        <w:rPr>
          <w:b/>
          <w:bCs/>
          <w:color w:val="000000"/>
        </w:rPr>
        <w:t>shoals</w:t>
      </w:r>
      <w:r w:rsidR="005E323C" w:rsidRPr="00EB47E2">
        <w:rPr>
          <w:rStyle w:val="CommentReference"/>
          <w:b/>
          <w:bCs/>
          <w:sz w:val="22"/>
          <w:szCs w:val="22"/>
        </w:rPr>
        <w:t xml:space="preserve"> may </w:t>
      </w:r>
      <w:r w:rsidR="006E2E55" w:rsidRPr="00EB47E2">
        <w:rPr>
          <w:rStyle w:val="CommentReference"/>
          <w:b/>
          <w:bCs/>
          <w:sz w:val="22"/>
          <w:szCs w:val="22"/>
        </w:rPr>
        <w:t>r</w:t>
      </w:r>
      <w:r w:rsidR="005E323C" w:rsidRPr="00EB47E2">
        <w:rPr>
          <w:rStyle w:val="CommentReference"/>
          <w:b/>
          <w:bCs/>
          <w:sz w:val="22"/>
          <w:szCs w:val="22"/>
        </w:rPr>
        <w:t xml:space="preserve">eflect </w:t>
      </w:r>
      <w:r w:rsidR="0093061C" w:rsidRPr="00EB47E2">
        <w:rPr>
          <w:rStyle w:val="CommentReference"/>
          <w:b/>
          <w:bCs/>
          <w:sz w:val="22"/>
          <w:szCs w:val="22"/>
        </w:rPr>
        <w:t xml:space="preserve">a </w:t>
      </w:r>
      <w:r w:rsidR="006E2E55" w:rsidRPr="00EB47E2">
        <w:rPr>
          <w:rStyle w:val="CommentReference"/>
          <w:b/>
          <w:bCs/>
          <w:sz w:val="22"/>
          <w:szCs w:val="22"/>
        </w:rPr>
        <w:t>greater dependence on information provided by conspecifics, or increased security associa</w:t>
      </w:r>
      <w:r w:rsidR="000D4D70" w:rsidRPr="00EB47E2">
        <w:rPr>
          <w:rStyle w:val="CommentReference"/>
          <w:b/>
          <w:bCs/>
          <w:sz w:val="22"/>
          <w:szCs w:val="22"/>
        </w:rPr>
        <w:t>ted with being part of a group.</w:t>
      </w:r>
      <w:r w:rsidR="006E2E55" w:rsidRPr="00EB47E2">
        <w:rPr>
          <w:rStyle w:val="CommentReference"/>
          <w:b/>
          <w:bCs/>
          <w:sz w:val="22"/>
          <w:szCs w:val="22"/>
        </w:rPr>
        <w:t xml:space="preserve"> </w:t>
      </w:r>
      <w:r w:rsidR="00307623" w:rsidRPr="00EB47E2">
        <w:rPr>
          <w:rStyle w:val="CommentReference"/>
          <w:b/>
          <w:bCs/>
          <w:sz w:val="22"/>
          <w:szCs w:val="22"/>
        </w:rPr>
        <w:lastRenderedPageBreak/>
        <w:t xml:space="preserve">This study indicates that fixed </w:t>
      </w:r>
      <w:r w:rsidR="00307623" w:rsidRPr="00E631D1">
        <w:rPr>
          <w:b/>
          <w:bCs/>
          <w:color w:val="000000"/>
        </w:rPr>
        <w:t>v</w:t>
      </w:r>
      <w:r w:rsidR="00F075F3" w:rsidRPr="00E631D1">
        <w:rPr>
          <w:b/>
          <w:bCs/>
          <w:color w:val="000000"/>
        </w:rPr>
        <w:t>isual</w:t>
      </w:r>
      <w:r w:rsidR="00307623" w:rsidRPr="00E631D1">
        <w:rPr>
          <w:b/>
          <w:bCs/>
          <w:color w:val="000000"/>
        </w:rPr>
        <w:t xml:space="preserve"> cues likely provide </w:t>
      </w:r>
      <w:r w:rsidR="003A67EE" w:rsidRPr="00E631D1">
        <w:rPr>
          <w:b/>
          <w:bCs/>
          <w:color w:val="000000"/>
        </w:rPr>
        <w:t>several</w:t>
      </w:r>
      <w:r w:rsidR="00307623" w:rsidRPr="00E631D1">
        <w:rPr>
          <w:b/>
          <w:bCs/>
          <w:color w:val="000000"/>
        </w:rPr>
        <w:t xml:space="preserve"> benefits that vary depending on flow and group membership.</w:t>
      </w:r>
    </w:p>
    <w:p w14:paraId="578DB608" w14:textId="77777777" w:rsidR="00E351FB" w:rsidRDefault="00E351FB" w:rsidP="00E351FB">
      <w:pPr>
        <w:rPr>
          <w:b/>
          <w:bCs/>
        </w:rPr>
      </w:pPr>
    </w:p>
    <w:p w14:paraId="2FA1B10C" w14:textId="31822411" w:rsidR="005274E7" w:rsidRPr="005274E7" w:rsidRDefault="005C570E" w:rsidP="000B567C">
      <w:r w:rsidRPr="0013700C">
        <w:rPr>
          <w:i/>
          <w:iCs/>
        </w:rPr>
        <w:t>Keywords</w:t>
      </w:r>
      <w:r w:rsidR="0013700C">
        <w:rPr>
          <w:i/>
          <w:iCs/>
        </w:rPr>
        <w:t xml:space="preserve">: </w:t>
      </w:r>
      <w:r w:rsidR="00B2372F">
        <w:rPr>
          <w:lang w:eastAsia="zh-CN"/>
        </w:rPr>
        <w:t>Collective behaviour</w:t>
      </w:r>
      <w:r w:rsidR="00643D6A">
        <w:rPr>
          <w:lang w:eastAsia="zh-CN"/>
        </w:rPr>
        <w:t xml:space="preserve">, </w:t>
      </w:r>
      <w:r w:rsidR="00F57425">
        <w:rPr>
          <w:lang w:eastAsia="zh-CN"/>
        </w:rPr>
        <w:t>e</w:t>
      </w:r>
      <w:r w:rsidR="00F57425" w:rsidRPr="00643D6A">
        <w:rPr>
          <w:lang w:eastAsia="zh-CN"/>
        </w:rPr>
        <w:t>nvironmental stimul</w:t>
      </w:r>
      <w:r w:rsidR="005B2BF0">
        <w:rPr>
          <w:lang w:eastAsia="zh-CN"/>
        </w:rPr>
        <w:t>us</w:t>
      </w:r>
      <w:r w:rsidR="00F57425">
        <w:rPr>
          <w:lang w:eastAsia="zh-CN"/>
        </w:rPr>
        <w:t xml:space="preserve">, fish, group behaviour, </w:t>
      </w:r>
      <w:r w:rsidR="00643D6A">
        <w:rPr>
          <w:lang w:eastAsia="zh-CN"/>
        </w:rPr>
        <w:t>optic flow</w:t>
      </w:r>
      <w:r w:rsidR="00F57425">
        <w:rPr>
          <w:lang w:eastAsia="zh-CN"/>
        </w:rPr>
        <w:t xml:space="preserve"> </w:t>
      </w:r>
      <w:r w:rsidR="003E6FB3">
        <w:rPr>
          <w:lang w:eastAsia="zh-CN"/>
        </w:rPr>
        <w:br w:type="page"/>
      </w:r>
      <w:r w:rsidR="0038797B">
        <w:lastRenderedPageBreak/>
        <w:t>Moving</w:t>
      </w:r>
      <w:r w:rsidR="00CD1158" w:rsidRPr="00FB0E5D">
        <w:t xml:space="preserve"> </w:t>
      </w:r>
      <w:r w:rsidR="00CD1158">
        <w:t>animals</w:t>
      </w:r>
      <w:r w:rsidR="00CD1158" w:rsidRPr="00FB0E5D">
        <w:t xml:space="preserve"> continuously monitor their surroundings while controlling their heading and speed to avoid collisions.</w:t>
      </w:r>
      <w:r w:rsidR="00CD1158" w:rsidRPr="00CD1158">
        <w:t xml:space="preserve"> </w:t>
      </w:r>
      <w:r w:rsidR="00F075F3">
        <w:t>W</w:t>
      </w:r>
      <w:r w:rsidR="00F075F3" w:rsidRPr="00FB0E5D">
        <w:t>ithin dynamic environment</w:t>
      </w:r>
      <w:r w:rsidR="00942D29">
        <w:t>s</w:t>
      </w:r>
      <w:r w:rsidR="00F075F3" w:rsidRPr="00FB0E5D">
        <w:t xml:space="preserve"> such as air, wind </w:t>
      </w:r>
      <w:r w:rsidR="0038797B">
        <w:t xml:space="preserve">can </w:t>
      </w:r>
      <w:r w:rsidR="00F075F3" w:rsidRPr="00FB0E5D">
        <w:t xml:space="preserve">impede </w:t>
      </w:r>
      <w:r w:rsidR="005E64CA">
        <w:t>an animal</w:t>
      </w:r>
      <w:r w:rsidR="00526E24">
        <w:t>’</w:t>
      </w:r>
      <w:r w:rsidR="005E64CA">
        <w:t xml:space="preserve">s </w:t>
      </w:r>
      <w:r w:rsidR="00F075F3" w:rsidRPr="00FB0E5D">
        <w:t xml:space="preserve">ability to gain reliable information </w:t>
      </w:r>
      <w:r w:rsidR="0038797B">
        <w:t xml:space="preserve">on </w:t>
      </w:r>
      <w:r w:rsidR="00F075F3" w:rsidRPr="00FB0E5D">
        <w:t xml:space="preserve">its </w:t>
      </w:r>
      <w:r w:rsidR="009F31BB">
        <w:t xml:space="preserve">spatial </w:t>
      </w:r>
      <w:r w:rsidR="00F075F3">
        <w:t xml:space="preserve">position. </w:t>
      </w:r>
      <w:r w:rsidR="00254711">
        <w:t xml:space="preserve">Consequently, </w:t>
      </w:r>
      <w:r w:rsidR="0038797B">
        <w:t xml:space="preserve">successful navigation of airborne </w:t>
      </w:r>
      <w:r w:rsidR="00254711">
        <w:t>animals</w:t>
      </w:r>
      <w:r w:rsidR="0038797B">
        <w:t>,</w:t>
      </w:r>
      <w:r w:rsidR="00254711">
        <w:t xml:space="preserve"> such as birds and insects, </w:t>
      </w:r>
      <w:r w:rsidR="0038797B">
        <w:t>is</w:t>
      </w:r>
      <w:r w:rsidR="00A010FF">
        <w:t xml:space="preserve"> highly</w:t>
      </w:r>
      <w:r w:rsidR="00254711">
        <w:t xml:space="preserve"> dependent on </w:t>
      </w:r>
      <w:r w:rsidR="00F075F3">
        <w:t>visual cues</w:t>
      </w:r>
      <w:r w:rsidR="00254711">
        <w:t xml:space="preserve"> </w:t>
      </w:r>
      <w:r w:rsidR="00C260BC" w:rsidRPr="00C260BC">
        <w:rPr>
          <w:noProof/>
        </w:rPr>
        <w:t>(Hedenström &amp; Åkesson, 2017; Schiffner &amp; Srinivasan, 2015; Zeil et al., 2008)</w:t>
      </w:r>
      <w:r w:rsidR="00F075F3">
        <w:t xml:space="preserve">. </w:t>
      </w:r>
      <w:r w:rsidR="004125AB">
        <w:t>T</w:t>
      </w:r>
      <w:r w:rsidR="004125AB" w:rsidRPr="004125AB">
        <w:t xml:space="preserve">he apparent motion of </w:t>
      </w:r>
      <w:r w:rsidR="004125AB">
        <w:t>these stimuli relative to the movements of the</w:t>
      </w:r>
      <w:r w:rsidR="001B04BE">
        <w:t xml:space="preserve"> observing</w:t>
      </w:r>
      <w:r w:rsidR="004125AB">
        <w:t xml:space="preserve"> </w:t>
      </w:r>
      <w:r w:rsidR="001B04BE">
        <w:t>animal</w:t>
      </w:r>
      <w:r w:rsidR="004125AB">
        <w:t xml:space="preserve"> is known as optic flow. During </w:t>
      </w:r>
      <w:r w:rsidR="00E71682">
        <w:t>flight, h</w:t>
      </w:r>
      <w:r w:rsidR="00C10D07">
        <w:t>oneyb</w:t>
      </w:r>
      <w:r w:rsidR="00F075F3">
        <w:t>ees</w:t>
      </w:r>
      <w:r w:rsidR="00C10D07">
        <w:t xml:space="preserve"> </w:t>
      </w:r>
      <w:r w:rsidR="00C10D07" w:rsidRPr="00C10D07">
        <w:t>(</w:t>
      </w:r>
      <w:r w:rsidR="00C10D07" w:rsidRPr="00C10D07">
        <w:rPr>
          <w:i/>
        </w:rPr>
        <w:t>Apis mellifera</w:t>
      </w:r>
      <w:r w:rsidR="00C10D07">
        <w:t>)</w:t>
      </w:r>
      <w:r w:rsidR="001A46DA">
        <w:t xml:space="preserve"> </w:t>
      </w:r>
      <w:r w:rsidR="00F075F3">
        <w:t>and budgerigars</w:t>
      </w:r>
      <w:r w:rsidR="00C75F82">
        <w:t xml:space="preserve"> (</w:t>
      </w:r>
      <w:r w:rsidR="004809E6" w:rsidRPr="004809E6">
        <w:rPr>
          <w:i/>
          <w:iCs/>
        </w:rPr>
        <w:t>Melopsittacus undulatus</w:t>
      </w:r>
      <w:r w:rsidR="00C75F82">
        <w:t>)</w:t>
      </w:r>
      <w:r w:rsidR="00F075F3">
        <w:t xml:space="preserve"> control their path, speed and altitude by maintaining a constant rate of optic flow on the retina </w:t>
      </w:r>
      <w:r w:rsidR="00C260BC" w:rsidRPr="00C260BC">
        <w:rPr>
          <w:noProof/>
        </w:rPr>
        <w:t>(Bhagavatula et al., 2011; Linander et al., 2017)</w:t>
      </w:r>
      <w:r w:rsidR="00700532">
        <w:t xml:space="preserve">. </w:t>
      </w:r>
      <w:r w:rsidR="00455DFE">
        <w:t xml:space="preserve">This </w:t>
      </w:r>
      <w:r w:rsidR="00431EA4">
        <w:t xml:space="preserve">enables </w:t>
      </w:r>
      <w:r w:rsidR="00455DFE">
        <w:t>them to move</w:t>
      </w:r>
      <w:r w:rsidR="00F075F3">
        <w:t xml:space="preserve"> away from areas they perceive </w:t>
      </w:r>
      <w:r w:rsidR="0038797B">
        <w:t>to</w:t>
      </w:r>
      <w:r w:rsidR="00431EA4">
        <w:t xml:space="preserve"> be</w:t>
      </w:r>
      <w:r w:rsidR="0038797B">
        <w:t xml:space="preserve"> “c</w:t>
      </w:r>
      <w:r w:rsidR="00F075F3">
        <w:t>luttered</w:t>
      </w:r>
      <w:r w:rsidR="0038797B">
        <w:t>”</w:t>
      </w:r>
      <w:r w:rsidR="00431EA4">
        <w:t>, reducing the risk</w:t>
      </w:r>
      <w:r w:rsidR="0038797B">
        <w:t xml:space="preserve"> of them </w:t>
      </w:r>
      <w:r w:rsidR="00F075F3">
        <w:t>colliding with</w:t>
      </w:r>
      <w:r w:rsidR="00431EA4">
        <w:t xml:space="preserve"> physical</w:t>
      </w:r>
      <w:r w:rsidR="00F075F3">
        <w:t xml:space="preserve"> objects</w:t>
      </w:r>
      <w:r w:rsidR="00AF70A7">
        <w:t xml:space="preserve"> </w:t>
      </w:r>
      <w:r w:rsidR="00C260BC" w:rsidRPr="00C260BC">
        <w:rPr>
          <w:noProof/>
        </w:rPr>
        <w:t>(Lecoeur et al., 2019)</w:t>
      </w:r>
      <w:r w:rsidR="0086595A">
        <w:t>.</w:t>
      </w:r>
    </w:p>
    <w:p w14:paraId="6911E928" w14:textId="77777777" w:rsidR="002A45BD" w:rsidRDefault="00431EA4" w:rsidP="00391EC6">
      <w:pPr>
        <w:spacing w:after="120"/>
      </w:pPr>
      <w:r>
        <w:t>Although f</w:t>
      </w:r>
      <w:r w:rsidR="00131DFA" w:rsidRPr="00A2050D">
        <w:t>ish</w:t>
      </w:r>
      <w:r>
        <w:t xml:space="preserve"> </w:t>
      </w:r>
      <w:r w:rsidR="00131DFA" w:rsidRPr="00A2050D">
        <w:t>encounter similar challenges to insects and birds</w:t>
      </w:r>
      <w:r w:rsidR="00391EC6">
        <w:t xml:space="preserve">, </w:t>
      </w:r>
      <w:r>
        <w:t>they d</w:t>
      </w:r>
      <w:r w:rsidR="00131DFA">
        <w:t>isplay</w:t>
      </w:r>
      <w:r>
        <w:t xml:space="preserve"> distinctly</w:t>
      </w:r>
      <w:r w:rsidR="00131DFA">
        <w:t xml:space="preserve"> different </w:t>
      </w:r>
      <w:r w:rsidR="00444FE8">
        <w:t xml:space="preserve">responses </w:t>
      </w:r>
      <w:r w:rsidR="00F00E1D">
        <w:t>to optic flow</w:t>
      </w:r>
      <w:r w:rsidR="00131DFA">
        <w:t xml:space="preserve">. </w:t>
      </w:r>
      <w:r w:rsidR="00391EC6">
        <w:t>For example, w</w:t>
      </w:r>
      <w:r w:rsidR="00F075F3">
        <w:t xml:space="preserve">hen </w:t>
      </w:r>
      <w:r w:rsidR="00FB5BF4">
        <w:t xml:space="preserve">individual </w:t>
      </w:r>
      <w:r w:rsidR="00CE107B">
        <w:t xml:space="preserve">zebrafish </w:t>
      </w:r>
      <w:r w:rsidR="003C2936">
        <w:t>(</w:t>
      </w:r>
      <w:r w:rsidR="003C2936" w:rsidRPr="003C2936">
        <w:rPr>
          <w:i/>
          <w:iCs/>
        </w:rPr>
        <w:t>Danio rerio</w:t>
      </w:r>
      <w:r w:rsidR="003C2936">
        <w:t xml:space="preserve">) </w:t>
      </w:r>
      <w:r w:rsidR="00CE107B">
        <w:t xml:space="preserve">are </w:t>
      </w:r>
      <w:r w:rsidR="00F075F3">
        <w:t xml:space="preserve">presented with </w:t>
      </w:r>
      <w:r w:rsidR="008B4A5F">
        <w:t>one vertically and one horizontally striped wall</w:t>
      </w:r>
      <w:r w:rsidR="003C2936" w:rsidRPr="003C2936">
        <w:t xml:space="preserve"> on opposite sides of </w:t>
      </w:r>
      <w:r w:rsidR="003C2936">
        <w:t>a tunnel</w:t>
      </w:r>
      <w:r w:rsidR="00391EC6">
        <w:t xml:space="preserve"> under static water conditions</w:t>
      </w:r>
      <w:r w:rsidR="004C7700">
        <w:t>,</w:t>
      </w:r>
      <w:r w:rsidR="00F075F3">
        <w:t xml:space="preserve"> </w:t>
      </w:r>
      <w:r w:rsidR="00CE107B">
        <w:t>they</w:t>
      </w:r>
      <w:r w:rsidR="00F075F3">
        <w:t xml:space="preserve"> react by swimming closer to the </w:t>
      </w:r>
      <w:r w:rsidR="004125AB">
        <w:t>vertical strip</w:t>
      </w:r>
      <w:r w:rsidR="0027353A">
        <w:t>e</w:t>
      </w:r>
      <w:r w:rsidR="004125AB">
        <w:t>s</w:t>
      </w:r>
      <w:r w:rsidR="00685DEE">
        <w:t xml:space="preserve"> that </w:t>
      </w:r>
      <w:r w:rsidR="004125AB">
        <w:t>provide stronger visual feedback</w:t>
      </w:r>
      <w:r w:rsidR="003F68C2">
        <w:t xml:space="preserve"> </w:t>
      </w:r>
      <w:r w:rsidR="00685DEE">
        <w:t>because they</w:t>
      </w:r>
      <w:r w:rsidR="003F68C2">
        <w:t xml:space="preserve"> are oriented perpendicular to the</w:t>
      </w:r>
      <w:r w:rsidR="00685DEE">
        <w:t xml:space="preserve"> direction of</w:t>
      </w:r>
      <w:r w:rsidR="003F68C2">
        <w:t xml:space="preserve"> swimming </w:t>
      </w:r>
      <w:r w:rsidR="00C260BC" w:rsidRPr="00C260BC">
        <w:rPr>
          <w:noProof/>
        </w:rPr>
        <w:t>(Scholtyssek et al., 2014)</w:t>
      </w:r>
      <w:r w:rsidR="00F075F3">
        <w:t>.</w:t>
      </w:r>
      <w:r w:rsidR="00CE107B">
        <w:t xml:space="preserve"> This is in contrast to bees, </w:t>
      </w:r>
      <w:r w:rsidR="00C22352">
        <w:t>which</w:t>
      </w:r>
      <w:r w:rsidR="00CE107B">
        <w:t xml:space="preserve"> </w:t>
      </w:r>
      <w:r w:rsidR="008B4A5F">
        <w:t>steer</w:t>
      </w:r>
      <w:r w:rsidR="00CE107B">
        <w:t xml:space="preserve"> away </w:t>
      </w:r>
      <w:r w:rsidR="008B4A5F">
        <w:t xml:space="preserve">from </w:t>
      </w:r>
      <w:r w:rsidR="0027353A">
        <w:t>vertical stripes</w:t>
      </w:r>
      <w:r w:rsidR="008B4A5F">
        <w:t xml:space="preserve"> </w:t>
      </w:r>
      <w:r w:rsidR="00CE107B">
        <w:t xml:space="preserve">when presented with the same </w:t>
      </w:r>
      <w:r w:rsidR="00A010FF">
        <w:t>choice</w:t>
      </w:r>
      <w:r w:rsidR="008C2384">
        <w:t xml:space="preserve"> </w:t>
      </w:r>
      <w:r w:rsidR="008C2384" w:rsidRPr="008C2384">
        <w:rPr>
          <w:noProof/>
        </w:rPr>
        <w:t>(Scholtyssek et al., 2014)</w:t>
      </w:r>
      <w:r w:rsidR="00CE107B">
        <w:t>.</w:t>
      </w:r>
      <w:r w:rsidR="000B1105">
        <w:t xml:space="preserve"> </w:t>
      </w:r>
      <w:r w:rsidR="00685DEE">
        <w:t xml:space="preserve">It </w:t>
      </w:r>
      <w:r w:rsidR="00391EC6">
        <w:t>i</w:t>
      </w:r>
      <w:r w:rsidR="00685DEE">
        <w:t>s suggested that the z</w:t>
      </w:r>
      <w:r w:rsidR="000B1105">
        <w:t>ebrafish</w:t>
      </w:r>
      <w:r w:rsidR="001B04BE">
        <w:t xml:space="preserve"> may</w:t>
      </w:r>
      <w:r w:rsidR="00420830">
        <w:t xml:space="preserve"> move towards</w:t>
      </w:r>
      <w:r w:rsidR="000B1105">
        <w:t xml:space="preserve"> </w:t>
      </w:r>
      <w:r w:rsidR="00F77EBD">
        <w:t xml:space="preserve">stronger </w:t>
      </w:r>
      <w:r w:rsidR="000B1105">
        <w:t>visual stimuli</w:t>
      </w:r>
      <w:r w:rsidR="00420830">
        <w:t xml:space="preserve"> </w:t>
      </w:r>
      <w:r w:rsidR="003500AB">
        <w:t xml:space="preserve">because </w:t>
      </w:r>
      <w:r w:rsidR="006B4DDD">
        <w:t xml:space="preserve">they provide useful reference points </w:t>
      </w:r>
      <w:r w:rsidR="006B4DDD" w:rsidRPr="006B4DDD">
        <w:t xml:space="preserve">in an environment that has </w:t>
      </w:r>
      <w:r w:rsidR="00E040A6">
        <w:t xml:space="preserve">the </w:t>
      </w:r>
      <w:r w:rsidR="006B4DDD" w:rsidRPr="006B4DDD">
        <w:t>potential to be turbid</w:t>
      </w:r>
      <w:r w:rsidR="006B4DDD">
        <w:t xml:space="preserve"> </w:t>
      </w:r>
      <w:r w:rsidR="008C2384" w:rsidRPr="008C2384">
        <w:rPr>
          <w:noProof/>
        </w:rPr>
        <w:t>(Scholtyssek et al., 2014)</w:t>
      </w:r>
      <w:r w:rsidR="00E46174" w:rsidRPr="00C22352">
        <w:t>.</w:t>
      </w:r>
      <w:r w:rsidR="00145470">
        <w:t xml:space="preserve"> </w:t>
      </w:r>
    </w:p>
    <w:p w14:paraId="6F2A8E87" w14:textId="77777777" w:rsidR="00C260BC" w:rsidRDefault="00391EC6" w:rsidP="00391EC6">
      <w:pPr>
        <w:spacing w:after="120"/>
      </w:pPr>
      <w:r>
        <w:t>The majority of studies focusing on fish response to visual cues have been conducted under static water conditions. However, w</w:t>
      </w:r>
      <w:r w:rsidR="00BF6580" w:rsidRPr="00F927E8">
        <w:t>ater currents</w:t>
      </w:r>
      <w:r w:rsidR="00BF6580">
        <w:t xml:space="preserve"> are</w:t>
      </w:r>
      <w:r w:rsidR="002E0634">
        <w:t xml:space="preserve"> a</w:t>
      </w:r>
      <w:r w:rsidR="00BF6580">
        <w:t xml:space="preserve"> fundamental </w:t>
      </w:r>
      <w:r w:rsidR="002E0634">
        <w:t xml:space="preserve">property </w:t>
      </w:r>
      <w:r w:rsidR="00BF6580">
        <w:t xml:space="preserve">of </w:t>
      </w:r>
      <w:r w:rsidR="00F927E8">
        <w:t xml:space="preserve">lotic </w:t>
      </w:r>
      <w:r w:rsidR="00BF6580">
        <w:t>aquatic environments</w:t>
      </w:r>
      <w:r w:rsidR="00F927E8">
        <w:t xml:space="preserve"> </w:t>
      </w:r>
      <w:r>
        <w:t>that can be used to</w:t>
      </w:r>
      <w:r w:rsidR="00E36F75">
        <w:t xml:space="preserve"> </w:t>
      </w:r>
      <w:r w:rsidR="00103772">
        <w:t xml:space="preserve">enhance </w:t>
      </w:r>
      <w:r w:rsidR="00BF6580">
        <w:t>navigat</w:t>
      </w:r>
      <w:r w:rsidR="007F5DA3">
        <w:t>ion</w:t>
      </w:r>
      <w:r w:rsidR="00E36F75">
        <w:t xml:space="preserve"> </w:t>
      </w:r>
      <w:r w:rsidR="00C260BC" w:rsidRPr="00C260BC">
        <w:rPr>
          <w:noProof/>
        </w:rPr>
        <w:t>(Milner et al., 2012; Vowles et al., 2014)</w:t>
      </w:r>
      <w:r>
        <w:t xml:space="preserve">, while fish suffer the risk of being </w:t>
      </w:r>
      <w:r w:rsidR="006A2DF7">
        <w:t>displace</w:t>
      </w:r>
      <w:r w:rsidR="002E0634">
        <w:t xml:space="preserve">d downstream if they </w:t>
      </w:r>
      <w:r w:rsidR="00C3192E">
        <w:t>cannot</w:t>
      </w:r>
      <w:r w:rsidR="00582946">
        <w:t xml:space="preserve"> fix on </w:t>
      </w:r>
      <w:r w:rsidR="00DA7D3B">
        <w:t>a stationary point of reference</w:t>
      </w:r>
      <w:r w:rsidR="002E0634">
        <w:t xml:space="preserve"> </w:t>
      </w:r>
      <w:r w:rsidR="00C260BC" w:rsidRPr="00C260BC">
        <w:rPr>
          <w:noProof/>
        </w:rPr>
        <w:t>(Arnold, 1974; Engelmann et al., 2002)</w:t>
      </w:r>
      <w:r w:rsidR="00DA7D3B">
        <w:t xml:space="preserve">. </w:t>
      </w:r>
      <w:r w:rsidR="00DB048E">
        <w:t>H</w:t>
      </w:r>
      <w:r w:rsidR="007F5DA3">
        <w:t>ow fish navigate or maintain position in flowing water has</w:t>
      </w:r>
      <w:r w:rsidR="00CB4571">
        <w:t xml:space="preserve"> been a long-standing question</w:t>
      </w:r>
      <w:r w:rsidR="00E9535F">
        <w:t xml:space="preserve"> </w:t>
      </w:r>
      <w:r w:rsidR="00E9535F" w:rsidRPr="00E9535F">
        <w:rPr>
          <w:noProof/>
        </w:rPr>
        <w:t>(Arnold, 1974)</w:t>
      </w:r>
      <w:r w:rsidR="00DB048E">
        <w:t xml:space="preserve">, and </w:t>
      </w:r>
      <w:r w:rsidR="00DB048E">
        <w:lastRenderedPageBreak/>
        <w:t>likely depends on</w:t>
      </w:r>
      <w:r w:rsidR="00C27445">
        <w:t xml:space="preserve"> the availability of</w:t>
      </w:r>
      <w:r w:rsidR="00DB048E">
        <w:t xml:space="preserve"> visual, tactile and/or hydrodynamic information</w:t>
      </w:r>
      <w:r w:rsidR="00CB4571">
        <w:t xml:space="preserve">. </w:t>
      </w:r>
      <w:r w:rsidR="00F927E8">
        <w:t>F</w:t>
      </w:r>
      <w:r w:rsidR="00927C70" w:rsidRPr="00307DE3">
        <w:t>ish can compensate and perform rheotaxis with either the lateral line or vision blocked</w:t>
      </w:r>
      <w:r w:rsidR="00145470">
        <w:t>,</w:t>
      </w:r>
      <w:r w:rsidR="00927C70" w:rsidRPr="00307DE3">
        <w:t xml:space="preserve"> but fail </w:t>
      </w:r>
      <w:r w:rsidR="00927C70">
        <w:t xml:space="preserve">to orient to the flow </w:t>
      </w:r>
      <w:r w:rsidR="00927C70" w:rsidRPr="00307DE3">
        <w:t xml:space="preserve">if both senses are inhibited </w:t>
      </w:r>
      <w:r w:rsidR="00C260BC" w:rsidRPr="00C260BC">
        <w:rPr>
          <w:noProof/>
        </w:rPr>
        <w:t>(Suli et al., 2012)</w:t>
      </w:r>
      <w:r w:rsidR="00927C70">
        <w:t xml:space="preserve">, </w:t>
      </w:r>
      <w:r w:rsidR="00F927E8">
        <w:t>indicating</w:t>
      </w:r>
      <w:r w:rsidR="00C27445">
        <w:t xml:space="preserve"> that</w:t>
      </w:r>
      <w:r w:rsidR="00927C70">
        <w:t xml:space="preserve"> </w:t>
      </w:r>
      <w:r w:rsidR="00E9535F">
        <w:t xml:space="preserve">rheotaxis is a </w:t>
      </w:r>
      <w:r w:rsidR="00927C70">
        <w:t>multi-sensory process involving both vision and the lateral line system</w:t>
      </w:r>
      <w:r w:rsidR="00DB048E">
        <w:t xml:space="preserve"> </w:t>
      </w:r>
      <w:r w:rsidR="00C260BC" w:rsidRPr="00474DBD">
        <w:rPr>
          <w:noProof/>
          <w:lang w:val="fr-FR"/>
        </w:rPr>
        <w:t>(Bak-Coleman et al., 2013; Kulpa et al., 2015; Olive et al., 2016)</w:t>
      </w:r>
      <w:r w:rsidR="00927C70" w:rsidRPr="00474DBD">
        <w:rPr>
          <w:lang w:val="fr-FR"/>
        </w:rPr>
        <w:t>.</w:t>
      </w:r>
      <w:r w:rsidR="008340C9" w:rsidRPr="00474DBD">
        <w:rPr>
          <w:lang w:val="fr-FR"/>
        </w:rPr>
        <w:t xml:space="preserve"> </w:t>
      </w:r>
      <w:r w:rsidR="00C260BC">
        <w:t xml:space="preserve">Although fish move closer to visual cues in static water </w:t>
      </w:r>
      <w:r w:rsidR="00C260BC" w:rsidRPr="00C260BC">
        <w:rPr>
          <w:noProof/>
        </w:rPr>
        <w:t>(Scholtyssek et al., 2014)</w:t>
      </w:r>
      <w:r w:rsidR="00145470">
        <w:t>;</w:t>
      </w:r>
      <w:r w:rsidR="00C260BC">
        <w:t xml:space="preserve"> </w:t>
      </w:r>
      <w:r w:rsidR="00E22069">
        <w:t>the role of vision in rheotaxis</w:t>
      </w:r>
      <w:r w:rsidR="00145470">
        <w:t xml:space="preserve"> suggests</w:t>
      </w:r>
      <w:r w:rsidR="00E22069" w:rsidRPr="00E22069">
        <w:t xml:space="preserve"> energetic benefit</w:t>
      </w:r>
      <w:r w:rsidR="00145470">
        <w:t>s</w:t>
      </w:r>
      <w:r w:rsidR="00E22069" w:rsidRPr="00E22069">
        <w:t xml:space="preserve"> </w:t>
      </w:r>
      <w:r w:rsidR="00145470">
        <w:t xml:space="preserve">may be </w:t>
      </w:r>
      <w:r w:rsidR="00D20076">
        <w:t>gained from access to</w:t>
      </w:r>
      <w:r w:rsidR="00E22069" w:rsidRPr="00E22069">
        <w:t xml:space="preserve"> </w:t>
      </w:r>
      <w:r w:rsidR="00145470">
        <w:t xml:space="preserve">visual cues for navigation and station holding </w:t>
      </w:r>
      <w:r w:rsidR="00E22069">
        <w:t>in flowing water.</w:t>
      </w:r>
    </w:p>
    <w:p w14:paraId="4EAAB991" w14:textId="77777777" w:rsidR="00F67F9C" w:rsidRPr="00AE6061" w:rsidRDefault="00325C8F" w:rsidP="005C3FE5">
      <w:pPr>
        <w:spacing w:after="120"/>
      </w:pPr>
      <w:r w:rsidRPr="005C3FE5">
        <w:t xml:space="preserve">Vision </w:t>
      </w:r>
      <w:r w:rsidR="00646A3C" w:rsidRPr="005C3FE5">
        <w:rPr>
          <w:rStyle w:val="CommentReference"/>
          <w:sz w:val="22"/>
          <w:szCs w:val="22"/>
        </w:rPr>
        <w:t>plays</w:t>
      </w:r>
      <w:r w:rsidR="00646A3C" w:rsidRPr="005C3FE5">
        <w:t xml:space="preserve"> </w:t>
      </w:r>
      <w:r w:rsidR="00A75EAF" w:rsidRPr="005C3FE5">
        <w:t>a central</w:t>
      </w:r>
      <w:r w:rsidR="00A75EAF" w:rsidRPr="00646A3C">
        <w:t xml:space="preserve"> role in the collective</w:t>
      </w:r>
      <w:r w:rsidR="00A75EAF" w:rsidRPr="00AE6061">
        <w:t xml:space="preserve"> behaviour of fish</w:t>
      </w:r>
      <w:r w:rsidR="00AE6061">
        <w:t xml:space="preserve"> and is critical to the formation and maintenance of shoals and schools</w:t>
      </w:r>
      <w:r w:rsidR="00482785">
        <w:t xml:space="preserve"> </w:t>
      </w:r>
      <w:r w:rsidR="00482785" w:rsidRPr="00482785">
        <w:rPr>
          <w:noProof/>
        </w:rPr>
        <w:t>(Partridge &amp; Pitcher, 1980)</w:t>
      </w:r>
      <w:r w:rsidR="00A75EAF" w:rsidRPr="00AE6061">
        <w:t>.</w:t>
      </w:r>
      <w:r w:rsidR="00AE6061">
        <w:t xml:space="preserve"> For example, shoaling is elicited when fish are </w:t>
      </w:r>
      <w:r w:rsidR="00724333" w:rsidRPr="00AE6061">
        <w:t xml:space="preserve">exposed to a moving visual cue </w:t>
      </w:r>
      <w:r w:rsidR="00724333" w:rsidRPr="00646A3C">
        <w:rPr>
          <w:noProof/>
        </w:rPr>
        <w:t>(Pitcher, 1986; Shaw &amp; Tucker, 1965)</w:t>
      </w:r>
      <w:r w:rsidR="00AE6061">
        <w:t>,</w:t>
      </w:r>
      <w:r w:rsidR="00724333" w:rsidRPr="00646A3C">
        <w:t xml:space="preserve"> and </w:t>
      </w:r>
      <w:r w:rsidR="00AE6061">
        <w:t>for members of a shoal that have been b</w:t>
      </w:r>
      <w:r w:rsidR="00AE6061" w:rsidRPr="00AE6061">
        <w:t>linded in one eye</w:t>
      </w:r>
      <w:r w:rsidR="00AE6061">
        <w:t xml:space="preserve">, their ability to </w:t>
      </w:r>
      <w:r w:rsidR="00AE6061" w:rsidRPr="00AE6061">
        <w:t>maintain</w:t>
      </w:r>
      <w:r w:rsidR="00AE6061">
        <w:t xml:space="preserve"> position within the group is dependent on other fish being present on their </w:t>
      </w:r>
      <w:r w:rsidR="00AE6061" w:rsidRPr="00AE6061">
        <w:t>intact</w:t>
      </w:r>
      <w:r w:rsidR="00AE6061">
        <w:t>, rather than sightless,</w:t>
      </w:r>
      <w:r w:rsidR="00AE6061" w:rsidRPr="00AE6061">
        <w:t xml:space="preserve"> side</w:t>
      </w:r>
      <w:r w:rsidR="002855B1">
        <w:t xml:space="preserve"> </w:t>
      </w:r>
      <w:r w:rsidR="002855B1" w:rsidRPr="002855B1">
        <w:rPr>
          <w:noProof/>
        </w:rPr>
        <w:t>(Shaw, 1962)</w:t>
      </w:r>
      <w:r w:rsidR="002A0086" w:rsidRPr="00AE6061">
        <w:t>.</w:t>
      </w:r>
      <w:r w:rsidRPr="00AE6061">
        <w:t xml:space="preserve"> </w:t>
      </w:r>
      <w:r w:rsidR="00724333" w:rsidRPr="00AE6061">
        <w:t>In flowing water</w:t>
      </w:r>
      <w:r w:rsidR="005C3FE5">
        <w:t>,</w:t>
      </w:r>
      <w:r w:rsidR="00724333" w:rsidRPr="00AE6061">
        <w:t xml:space="preserve"> group</w:t>
      </w:r>
      <w:r w:rsidR="00657B0B">
        <w:t xml:space="preserve"> member</w:t>
      </w:r>
      <w:r w:rsidR="00724333" w:rsidRPr="00AE6061">
        <w:t xml:space="preserve">s </w:t>
      </w:r>
      <w:r w:rsidRPr="00AE6061">
        <w:t xml:space="preserve">benefit </w:t>
      </w:r>
      <w:r w:rsidR="005C3FE5">
        <w:t>from</w:t>
      </w:r>
      <w:r w:rsidR="005C3FE5" w:rsidRPr="00AE6061">
        <w:t xml:space="preserve"> </w:t>
      </w:r>
      <w:r w:rsidR="00724333" w:rsidRPr="00AE6061">
        <w:t>adopt</w:t>
      </w:r>
      <w:r w:rsidRPr="00AE6061">
        <w:t>ing</w:t>
      </w:r>
      <w:r w:rsidR="00724333" w:rsidRPr="00AE6061">
        <w:t xml:space="preserve"> formations that </w:t>
      </w:r>
      <w:r w:rsidR="00657B0B">
        <w:t xml:space="preserve">reduce the energetic cost of </w:t>
      </w:r>
      <w:r w:rsidR="00067EC5">
        <w:t xml:space="preserve">locomotion </w:t>
      </w:r>
      <w:r w:rsidR="00724333" w:rsidRPr="00646A3C">
        <w:rPr>
          <w:noProof/>
        </w:rPr>
        <w:t>(</w:t>
      </w:r>
      <w:r w:rsidR="00724333" w:rsidRPr="00AE6061">
        <w:rPr>
          <w:noProof/>
        </w:rPr>
        <w:t>Ashraf, Godoy-Diana, Halloy, Collignon, &amp; Thiria, 2016; Hemelrijk, Reid, Hildenbrandt, &amp; Padding, 2015)</w:t>
      </w:r>
      <w:r w:rsidR="00724333" w:rsidRPr="00646A3C">
        <w:t>,</w:t>
      </w:r>
      <w:r w:rsidR="00657B0B">
        <w:t xml:space="preserve"> such as by swimming </w:t>
      </w:r>
      <w:r w:rsidR="00724333" w:rsidRPr="00646A3C">
        <w:t>side-by-side</w:t>
      </w:r>
      <w:r w:rsidR="00657B0B">
        <w:t xml:space="preserve"> (e.g. De Bie et al. 2020, for minnows, </w:t>
      </w:r>
      <w:r w:rsidR="00657B0B" w:rsidRPr="002855B1">
        <w:rPr>
          <w:i/>
          <w:iCs/>
        </w:rPr>
        <w:t>Phoxinus phoxinus</w:t>
      </w:r>
      <w:r w:rsidR="002855B1">
        <w:t xml:space="preserve">) </w:t>
      </w:r>
      <w:r w:rsidR="00724333" w:rsidRPr="00646A3C">
        <w:t>and synchronis</w:t>
      </w:r>
      <w:r w:rsidR="00657B0B">
        <w:t xml:space="preserve">ing frequency of tail beats </w:t>
      </w:r>
      <w:r w:rsidR="00724333" w:rsidRPr="00646A3C">
        <w:t xml:space="preserve">at higher velocities </w:t>
      </w:r>
      <w:r w:rsidR="00724333" w:rsidRPr="00646A3C">
        <w:rPr>
          <w:noProof/>
        </w:rPr>
        <w:t>(Ashraf et al., 2017</w:t>
      </w:r>
      <w:r w:rsidR="002855B1" w:rsidRPr="002855B1">
        <w:rPr>
          <w:noProof/>
        </w:rPr>
        <w:t xml:space="preserve"> </w:t>
      </w:r>
      <w:r w:rsidR="002855B1">
        <w:rPr>
          <w:noProof/>
        </w:rPr>
        <w:t xml:space="preserve">for red-nose tetra, </w:t>
      </w:r>
      <w:r w:rsidR="00943BCC" w:rsidRPr="00943BCC">
        <w:rPr>
          <w:i/>
          <w:iCs/>
          <w:noProof/>
        </w:rPr>
        <w:t>Hemigrammus rhodostomus</w:t>
      </w:r>
      <w:r w:rsidR="00724333" w:rsidRPr="00646A3C">
        <w:rPr>
          <w:noProof/>
        </w:rPr>
        <w:t>)</w:t>
      </w:r>
      <w:r w:rsidR="002855B1">
        <w:t>.</w:t>
      </w:r>
      <w:r w:rsidR="00724333" w:rsidRPr="00646A3C">
        <w:t xml:space="preserve"> </w:t>
      </w:r>
      <w:r w:rsidR="00067EC5">
        <w:t>The transfer of v</w:t>
      </w:r>
      <w:r w:rsidR="00FD3830" w:rsidRPr="00646A3C">
        <w:t>isual i</w:t>
      </w:r>
      <w:r w:rsidR="00EB5123" w:rsidRPr="00AE6061">
        <w:t xml:space="preserve">nformation between </w:t>
      </w:r>
      <w:r w:rsidR="00FD3830" w:rsidRPr="00AE6061">
        <w:t>members of</w:t>
      </w:r>
      <w:r w:rsidR="00803878" w:rsidRPr="00AE6061">
        <w:t xml:space="preserve"> </w:t>
      </w:r>
      <w:r w:rsidR="00F75220" w:rsidRPr="00AE6061">
        <w:t xml:space="preserve">a </w:t>
      </w:r>
      <w:r w:rsidR="00803878" w:rsidRPr="00AE6061">
        <w:t xml:space="preserve">group </w:t>
      </w:r>
      <w:r w:rsidR="00EB5123" w:rsidRPr="00AE6061">
        <w:t>allows</w:t>
      </w:r>
      <w:r w:rsidR="00CE3544" w:rsidRPr="00AE6061">
        <w:t xml:space="preserve"> </w:t>
      </w:r>
      <w:r w:rsidR="00657B0B">
        <w:t>multiple</w:t>
      </w:r>
      <w:r w:rsidR="00657B0B" w:rsidRPr="00AE6061">
        <w:t xml:space="preserve"> </w:t>
      </w:r>
      <w:r w:rsidR="00EB5123" w:rsidRPr="00AE6061">
        <w:t xml:space="preserve">individuals to </w:t>
      </w:r>
      <w:r w:rsidR="00CE3544" w:rsidRPr="00AE6061">
        <w:t>benefit from a discovery made by</w:t>
      </w:r>
      <w:r w:rsidR="00657B0B">
        <w:t xml:space="preserve"> a</w:t>
      </w:r>
      <w:r w:rsidR="00CE3544" w:rsidRPr="00AE6061">
        <w:t xml:space="preserve"> few. For example, goldfish (</w:t>
      </w:r>
      <w:r w:rsidR="00CE3544" w:rsidRPr="00AE6061">
        <w:rPr>
          <w:i/>
        </w:rPr>
        <w:t>Carassius auratus</w:t>
      </w:r>
      <w:r w:rsidR="00CE3544" w:rsidRPr="00AE6061">
        <w:t>) and minnows detect food patches more efficiently</w:t>
      </w:r>
      <w:r w:rsidR="00657B0B">
        <w:t xml:space="preserve"> when in a larger group </w:t>
      </w:r>
      <w:r w:rsidR="00CE3544" w:rsidRPr="00646A3C">
        <w:rPr>
          <w:noProof/>
        </w:rPr>
        <w:t>(</w:t>
      </w:r>
      <w:r w:rsidR="00CE3544" w:rsidRPr="00AE6061">
        <w:rPr>
          <w:noProof/>
        </w:rPr>
        <w:t>Pitcher, Magurran, &amp; Winfield, 1982)</w:t>
      </w:r>
      <w:r w:rsidR="00CE3544" w:rsidRPr="00646A3C">
        <w:t xml:space="preserve">, </w:t>
      </w:r>
      <w:r w:rsidR="00657B0B">
        <w:t xml:space="preserve">and </w:t>
      </w:r>
      <w:r w:rsidR="00CE3544" w:rsidRPr="00646A3C">
        <w:t xml:space="preserve">forage at a faster rate and for longer compared to smaller groups that </w:t>
      </w:r>
      <w:r w:rsidR="00657B0B">
        <w:t>need</w:t>
      </w:r>
      <w:r w:rsidR="00657B0B" w:rsidRPr="00646A3C">
        <w:t xml:space="preserve"> </w:t>
      </w:r>
      <w:r w:rsidR="00CE3544" w:rsidRPr="00646A3C">
        <w:t xml:space="preserve">to remain more vigilant of predators </w:t>
      </w:r>
      <w:r w:rsidR="00CE3544" w:rsidRPr="00646A3C">
        <w:rPr>
          <w:noProof/>
        </w:rPr>
        <w:t>(</w:t>
      </w:r>
      <w:r w:rsidR="00CE3544" w:rsidRPr="00AE6061">
        <w:rPr>
          <w:noProof/>
        </w:rPr>
        <w:t>Magurran &amp; Pitcher, 1983; Morgan, 1988)</w:t>
      </w:r>
      <w:r w:rsidR="00CE3544" w:rsidRPr="00646A3C">
        <w:t xml:space="preserve">. </w:t>
      </w:r>
      <w:r w:rsidR="001E201B" w:rsidRPr="00646A3C">
        <w:t xml:space="preserve">Given </w:t>
      </w:r>
      <w:r w:rsidR="00F75220" w:rsidRPr="00AE6061">
        <w:t xml:space="preserve">the </w:t>
      </w:r>
      <w:r w:rsidR="00D7063F" w:rsidRPr="00AE6061">
        <w:t xml:space="preserve">visual information transfer between conspecifics when navigating </w:t>
      </w:r>
      <w:r w:rsidR="001E201B" w:rsidRPr="00AE6061">
        <w:t>in groups</w:t>
      </w:r>
      <w:r w:rsidR="00946AC3" w:rsidRPr="00AE6061">
        <w:t>,</w:t>
      </w:r>
      <w:r w:rsidR="001E201B" w:rsidRPr="00AE6061">
        <w:t xml:space="preserve"> </w:t>
      </w:r>
      <w:r w:rsidR="00BB2E5C" w:rsidRPr="00AE6061">
        <w:t xml:space="preserve">the necessity for </w:t>
      </w:r>
      <w:r w:rsidR="00657B0B">
        <w:t>member</w:t>
      </w:r>
      <w:r w:rsidR="00BB2E5C" w:rsidRPr="00AE6061">
        <w:t xml:space="preserve">s to maintain </w:t>
      </w:r>
      <w:r w:rsidR="00FD44B0" w:rsidRPr="00AE6061">
        <w:t xml:space="preserve">visual </w:t>
      </w:r>
      <w:r w:rsidR="00BB2E5C" w:rsidRPr="00AE6061">
        <w:t xml:space="preserve">contact with the </w:t>
      </w:r>
      <w:r w:rsidR="00FD44B0" w:rsidRPr="00AE6061">
        <w:t xml:space="preserve">surrounding </w:t>
      </w:r>
      <w:r w:rsidR="00BB2E5C" w:rsidRPr="00AE6061">
        <w:t xml:space="preserve">environment </w:t>
      </w:r>
      <w:r w:rsidR="00D7063F" w:rsidRPr="00AE6061">
        <w:t xml:space="preserve">may </w:t>
      </w:r>
      <w:r w:rsidR="00BB2E5C" w:rsidRPr="00AE6061">
        <w:t xml:space="preserve">be </w:t>
      </w:r>
      <w:r w:rsidR="00657B0B">
        <w:t>lower than for isolated individuals</w:t>
      </w:r>
      <w:r w:rsidR="00120A74">
        <w:t xml:space="preserve">, and thus stationary </w:t>
      </w:r>
      <w:r w:rsidR="000E13A3" w:rsidRPr="00AE6061">
        <w:t>visual cues</w:t>
      </w:r>
      <w:r w:rsidR="00BB2E5C" w:rsidRPr="00AE6061">
        <w:t xml:space="preserve"> </w:t>
      </w:r>
      <w:r w:rsidR="00120A74">
        <w:t xml:space="preserve">may </w:t>
      </w:r>
      <w:r w:rsidR="005C3FE5">
        <w:t>be of</w:t>
      </w:r>
      <w:r w:rsidR="00120A74">
        <w:t xml:space="preserve"> lesser </w:t>
      </w:r>
      <w:r w:rsidR="005C3FE5">
        <w:t>importance</w:t>
      </w:r>
      <w:r w:rsidR="00FD44B0" w:rsidRPr="00AE6061">
        <w:t>.</w:t>
      </w:r>
    </w:p>
    <w:p w14:paraId="069DD881" w14:textId="77777777" w:rsidR="0092187D" w:rsidRDefault="00526E24" w:rsidP="006C727B">
      <w:pPr>
        <w:spacing w:after="120"/>
      </w:pPr>
      <w:r w:rsidRPr="00526E24">
        <w:lastRenderedPageBreak/>
        <w:t xml:space="preserve">This study used an experimental approach to determine fine-scale fish response to: (1) visual cues (vertical stripes) and how this is influenced by (2) flow and (3) group size. We predicted that: (i) fish will associate with visual cues; (ii) that this will be stronger in flowing than static water because they will gain energetic benefits </w:t>
      </w:r>
      <w:r w:rsidRPr="00623917">
        <w:t xml:space="preserve">(reduced risk of displacement and greater ability to control speed of movement) </w:t>
      </w:r>
      <w:r w:rsidRPr="00526E24">
        <w:t>from the utilisation of fixed points of reference; and (iii) members of groups will have a lower affinity for visual cues than isolated individuals because information on relative position can be gained from others</w:t>
      </w:r>
      <w:bookmarkStart w:id="1" w:name="_Hlk45809002"/>
      <w:r w:rsidR="003F3E25">
        <w:t>.</w:t>
      </w:r>
    </w:p>
    <w:p w14:paraId="708784C2" w14:textId="77777777" w:rsidR="00526E24" w:rsidRPr="00646A3C" w:rsidRDefault="00526E24" w:rsidP="006C727B">
      <w:pPr>
        <w:spacing w:after="120"/>
      </w:pPr>
    </w:p>
    <w:p w14:paraId="19FCF3A6" w14:textId="77777777" w:rsidR="00F075F3" w:rsidRPr="00C712BA" w:rsidRDefault="00F075F3" w:rsidP="00C712BA">
      <w:pPr>
        <w:pStyle w:val="Heading1"/>
      </w:pPr>
      <w:bookmarkStart w:id="2" w:name="_Toc535912451"/>
      <w:bookmarkEnd w:id="1"/>
      <w:r w:rsidRPr="00C712BA">
        <w:t>Method</w:t>
      </w:r>
      <w:bookmarkEnd w:id="2"/>
      <w:r w:rsidR="00B355A9" w:rsidRPr="00C712BA">
        <w:t>s</w:t>
      </w:r>
    </w:p>
    <w:p w14:paraId="181BF3CF" w14:textId="77777777" w:rsidR="00B035B7" w:rsidRDefault="00B035B7" w:rsidP="00F33F99">
      <w:r w:rsidRPr="00B035B7">
        <w:t>To</w:t>
      </w:r>
      <w:r w:rsidR="001A6946">
        <w:t xml:space="preserve"> </w:t>
      </w:r>
      <w:r w:rsidR="00206CE1">
        <w:t>compare the response</w:t>
      </w:r>
      <w:r w:rsidR="00206CE1" w:rsidRPr="00206CE1">
        <w:t xml:space="preserve"> of individuals and groups of common minnow </w:t>
      </w:r>
      <w:r w:rsidR="001A6946">
        <w:t>to visual cues</w:t>
      </w:r>
      <w:r w:rsidR="00206CE1">
        <w:t xml:space="preserve"> in flowing and static water an </w:t>
      </w:r>
      <w:r w:rsidRPr="00B035B7">
        <w:t xml:space="preserve">experiment was </w:t>
      </w:r>
      <w:r w:rsidR="001A6946">
        <w:t>conduct</w:t>
      </w:r>
      <w:r w:rsidR="001A6946" w:rsidRPr="00B035B7">
        <w:t xml:space="preserve">ed </w:t>
      </w:r>
      <w:r w:rsidR="001A6946">
        <w:t>using</w:t>
      </w:r>
      <w:r w:rsidR="001A6946" w:rsidRPr="00B035B7">
        <w:t xml:space="preserve"> </w:t>
      </w:r>
      <w:r w:rsidRPr="00B035B7">
        <w:t>an open channel flume</w:t>
      </w:r>
      <w:r w:rsidR="00206CE1">
        <w:t xml:space="preserve"> under two treatments</w:t>
      </w:r>
      <w:r w:rsidR="00BE1EEF">
        <w:t>:</w:t>
      </w:r>
      <w:r w:rsidR="001A6946">
        <w:t xml:space="preserve"> </w:t>
      </w:r>
      <w:r w:rsidR="0087785D">
        <w:t>[T1]</w:t>
      </w:r>
      <w:r w:rsidR="0087785D" w:rsidRPr="00D5588A">
        <w:t xml:space="preserve"> vertical black and white stripes placed on one side-wall only</w:t>
      </w:r>
      <w:r w:rsidR="0087785D" w:rsidRPr="00F33F99">
        <w:t>, while the other was white (randomly alternated between trials to control for lateral bias of flume hydraulics and/or fish behaviour)</w:t>
      </w:r>
      <w:r w:rsidR="0087785D">
        <w:t xml:space="preserve">; </w:t>
      </w:r>
      <w:r w:rsidR="00D7063F">
        <w:t>[</w:t>
      </w:r>
      <w:r w:rsidR="0087785D">
        <w:t>T2</w:t>
      </w:r>
      <w:r w:rsidR="00D7063F">
        <w:t xml:space="preserve">] </w:t>
      </w:r>
      <w:r w:rsidR="00D5588A" w:rsidRPr="00D5588A">
        <w:t xml:space="preserve">vertical black and white stripes placed on both side-walls of the flume, </w:t>
      </w:r>
      <w:r w:rsidR="001A6946">
        <w:t xml:space="preserve">and </w:t>
      </w:r>
      <w:r w:rsidR="0087785D">
        <w:t xml:space="preserve">[C] </w:t>
      </w:r>
      <w:r w:rsidR="00BE1EEF">
        <w:t xml:space="preserve">a </w:t>
      </w:r>
      <w:r w:rsidR="001A6946">
        <w:t xml:space="preserve">control </w:t>
      </w:r>
      <w:r w:rsidR="002676E9">
        <w:t xml:space="preserve">with </w:t>
      </w:r>
      <w:r w:rsidR="00BE1EEF">
        <w:t>uniform white walls</w:t>
      </w:r>
      <w:r w:rsidRPr="00B035B7">
        <w:t xml:space="preserve">. The minnow was </w:t>
      </w:r>
      <w:r w:rsidR="00206CE1">
        <w:t>selected</w:t>
      </w:r>
      <w:r w:rsidR="00206CE1" w:rsidRPr="00B035B7">
        <w:t xml:space="preserve"> </w:t>
      </w:r>
      <w:r w:rsidR="00BE1EEF">
        <w:t xml:space="preserve">as the model </w:t>
      </w:r>
      <w:r w:rsidRPr="00B035B7">
        <w:t xml:space="preserve">because </w:t>
      </w:r>
      <w:r w:rsidR="00BE1EEF">
        <w:t>it is</w:t>
      </w:r>
      <w:r w:rsidR="00B7044D">
        <w:t xml:space="preserve"> </w:t>
      </w:r>
      <w:r w:rsidR="00BE1EEF">
        <w:t>relatively common and of</w:t>
      </w:r>
      <w:r w:rsidR="00BE1EEF" w:rsidRPr="00B035B7">
        <w:t xml:space="preserve"> </w:t>
      </w:r>
      <w:r w:rsidR="00B7044D">
        <w:t xml:space="preserve">low conservation </w:t>
      </w:r>
      <w:r w:rsidR="00CC39F4">
        <w:t>concern, easily</w:t>
      </w:r>
      <w:r w:rsidR="00206CE1">
        <w:t xml:space="preserve"> captured and </w:t>
      </w:r>
      <w:r w:rsidR="00BE1EEF">
        <w:t>maintained</w:t>
      </w:r>
      <w:r w:rsidR="00206CE1">
        <w:t>,</w:t>
      </w:r>
      <w:r w:rsidR="00B7044D" w:rsidRPr="00B035B7">
        <w:t xml:space="preserve"> </w:t>
      </w:r>
      <w:r w:rsidR="00B7044D">
        <w:t>and</w:t>
      </w:r>
      <w:r w:rsidRPr="00B035B7">
        <w:t xml:space="preserve"> </w:t>
      </w:r>
      <w:r w:rsidR="000F6E60" w:rsidRPr="00B035B7">
        <w:t>tends to</w:t>
      </w:r>
      <w:r w:rsidR="00ED1123">
        <w:t xml:space="preserve"> </w:t>
      </w:r>
      <w:r w:rsidR="00BE1EEF">
        <w:t>display natural behaviours</w:t>
      </w:r>
      <w:r w:rsidR="00206CE1">
        <w:t xml:space="preserve">, including the formation of </w:t>
      </w:r>
      <w:r w:rsidR="00ED1123">
        <w:t>cohesive shoals</w:t>
      </w:r>
      <w:r w:rsidR="00206CE1">
        <w:t>,</w:t>
      </w:r>
      <w:r w:rsidR="00BE1EEF">
        <w:t xml:space="preserve"> under laboratory conditions</w:t>
      </w:r>
      <w:r w:rsidR="00ED1123">
        <w:t>.</w:t>
      </w:r>
    </w:p>
    <w:p w14:paraId="03651123" w14:textId="77777777" w:rsidR="00F33F99" w:rsidRDefault="00F33F99" w:rsidP="00F33F99"/>
    <w:p w14:paraId="574F2363" w14:textId="77777777" w:rsidR="00722672" w:rsidRDefault="00F075F3" w:rsidP="00C712BA">
      <w:pPr>
        <w:pStyle w:val="Heading2"/>
      </w:pPr>
      <w:r w:rsidRPr="0007122C">
        <w:t xml:space="preserve">Experimental </w:t>
      </w:r>
      <w:r w:rsidR="00A51119">
        <w:t>S</w:t>
      </w:r>
      <w:r>
        <w:t>etup</w:t>
      </w:r>
    </w:p>
    <w:p w14:paraId="120D653C" w14:textId="68AE6F73" w:rsidR="00EF69AF" w:rsidRDefault="00F075F3" w:rsidP="00FA1102">
      <w:pPr>
        <w:spacing w:after="120"/>
      </w:pPr>
      <w:r>
        <w:t xml:space="preserve">Experiments were </w:t>
      </w:r>
      <w:r w:rsidR="007C55F7">
        <w:t>conducted</w:t>
      </w:r>
      <w:r>
        <w:t xml:space="preserve"> at the </w:t>
      </w:r>
      <w:r w:rsidR="005B2BF0" w:rsidRPr="00BB7D11">
        <w:t>International Centre for Ecohydraulics Research (ICER; University of Southampton, UK)</w:t>
      </w:r>
      <w:r w:rsidR="00A54735">
        <w:t xml:space="preserve">, using </w:t>
      </w:r>
      <w:r w:rsidR="00721EE6">
        <w:t xml:space="preserve">a </w:t>
      </w:r>
      <w:r w:rsidR="00721EE6" w:rsidRPr="003D2C7D">
        <w:t>rectangular</w:t>
      </w:r>
      <w:r w:rsidR="003139EC">
        <w:t xml:space="preserve"> open-</w:t>
      </w:r>
      <w:r w:rsidR="00721EE6" w:rsidRPr="003D2C7D">
        <w:t>channel recirculating flume</w:t>
      </w:r>
      <w:r w:rsidR="00721EE6">
        <w:t xml:space="preserve"> (16</w:t>
      </w:r>
      <w:r w:rsidR="006D156D">
        <w:t xml:space="preserve"> </w:t>
      </w:r>
      <w:r w:rsidR="00721EE6">
        <w:t>m</w:t>
      </w:r>
      <w:r w:rsidR="007C55F7">
        <w:t xml:space="preserve"> long</w:t>
      </w:r>
      <w:r w:rsidR="00721EE6">
        <w:t xml:space="preserve"> x 0.6</w:t>
      </w:r>
      <w:r w:rsidR="006D156D">
        <w:t xml:space="preserve"> </w:t>
      </w:r>
      <w:r w:rsidR="00721EE6">
        <w:t>m</w:t>
      </w:r>
      <w:r w:rsidR="007C55F7">
        <w:t xml:space="preserve"> wide</w:t>
      </w:r>
      <w:r w:rsidR="00721EE6">
        <w:t xml:space="preserve"> x 0.8</w:t>
      </w:r>
      <w:r w:rsidR="006D156D">
        <w:t xml:space="preserve"> </w:t>
      </w:r>
      <w:r w:rsidR="00721EE6">
        <w:t>m</w:t>
      </w:r>
      <w:r w:rsidR="007C55F7">
        <w:t xml:space="preserve"> deep</w:t>
      </w:r>
      <w:r w:rsidR="00721EE6">
        <w:t>)</w:t>
      </w:r>
      <w:r w:rsidR="00A54735">
        <w:t>,</w:t>
      </w:r>
      <w:r w:rsidR="00721EE6">
        <w:t xml:space="preserve"> </w:t>
      </w:r>
      <w:r>
        <w:t xml:space="preserve">between </w:t>
      </w:r>
      <w:r w:rsidRPr="00F47E56">
        <w:t>24 September and 25</w:t>
      </w:r>
      <w:r w:rsidR="002918B5">
        <w:t xml:space="preserve"> </w:t>
      </w:r>
      <w:r w:rsidRPr="00F47E56">
        <w:t>October 2018</w:t>
      </w:r>
      <w:r>
        <w:t xml:space="preserve">. </w:t>
      </w:r>
      <w:r w:rsidR="00D725BF">
        <w:t>W</w:t>
      </w:r>
      <w:r>
        <w:t xml:space="preserve">hite laminate PVC sheeting was secured to the inner </w:t>
      </w:r>
      <w:r w:rsidR="005A7A79">
        <w:t>walls and base</w:t>
      </w:r>
      <w:r w:rsidR="00A54735">
        <w:t xml:space="preserve"> of the </w:t>
      </w:r>
      <w:r w:rsidR="009917A8">
        <w:t xml:space="preserve">channel </w:t>
      </w:r>
      <w:r>
        <w:t>to</w:t>
      </w:r>
      <w:r w:rsidR="00DE2096">
        <w:t xml:space="preserve"> reduce visual points of reference and </w:t>
      </w:r>
      <w:r w:rsidR="007F74E0">
        <w:t xml:space="preserve">to </w:t>
      </w:r>
      <w:r w:rsidR="00DE2096">
        <w:t>increase contrast between</w:t>
      </w:r>
      <w:r w:rsidR="007F74E0">
        <w:t xml:space="preserve"> the</w:t>
      </w:r>
      <w:r w:rsidR="00DE2096">
        <w:t xml:space="preserve"> fish and the background</w:t>
      </w:r>
      <w:r w:rsidR="007F74E0">
        <w:t xml:space="preserve"> </w:t>
      </w:r>
      <w:r w:rsidR="00FA1102">
        <w:t>so that</w:t>
      </w:r>
      <w:r>
        <w:t xml:space="preserve"> automated video processing</w:t>
      </w:r>
      <w:r w:rsidR="00FA1102">
        <w:t xml:space="preserve"> could be enhanced</w:t>
      </w:r>
      <w:r>
        <w:t xml:space="preserve">. </w:t>
      </w:r>
      <w:r w:rsidR="007F74E0">
        <w:t>T</w:t>
      </w:r>
      <w:r w:rsidR="007F74E0" w:rsidRPr="007F74E0">
        <w:t xml:space="preserve">o reduce </w:t>
      </w:r>
      <w:r w:rsidR="00FA1102">
        <w:t xml:space="preserve">hydrodynamic </w:t>
      </w:r>
      <w:r w:rsidR="00A54735">
        <w:t>complexity</w:t>
      </w:r>
      <w:r w:rsidR="007F74E0">
        <w:t xml:space="preserve">, a </w:t>
      </w:r>
      <w:r>
        <w:t xml:space="preserve">flow straightener </w:t>
      </w:r>
      <w:r w:rsidR="007F74E0">
        <w:t>was installed upstream of a</w:t>
      </w:r>
      <w:r w:rsidR="007F74E0" w:rsidRPr="007F74E0">
        <w:t xml:space="preserve"> 4.8</w:t>
      </w:r>
      <w:r w:rsidR="006D156D">
        <w:t xml:space="preserve"> </w:t>
      </w:r>
      <w:r w:rsidR="007F74E0" w:rsidRPr="007F74E0">
        <w:t>m</w:t>
      </w:r>
      <w:r w:rsidR="007F74E0">
        <w:t xml:space="preserve"> long</w:t>
      </w:r>
      <w:r w:rsidR="007F74E0" w:rsidRPr="007F74E0">
        <w:t xml:space="preserve"> </w:t>
      </w:r>
      <w:r w:rsidR="007F74E0">
        <w:t xml:space="preserve">experimental </w:t>
      </w:r>
      <w:r w:rsidR="007F74E0" w:rsidRPr="007F74E0">
        <w:t>section</w:t>
      </w:r>
      <w:r w:rsidR="007F74E0">
        <w:t xml:space="preserve"> that was </w:t>
      </w:r>
      <w:r w:rsidR="007F74E0" w:rsidRPr="007F74E0">
        <w:lastRenderedPageBreak/>
        <w:t xml:space="preserve">isolated </w:t>
      </w:r>
      <w:r w:rsidR="007F74E0">
        <w:t xml:space="preserve">from the remainder of the </w:t>
      </w:r>
      <w:r w:rsidR="009917A8">
        <w:t xml:space="preserve">channel </w:t>
      </w:r>
      <w:r w:rsidR="007F74E0" w:rsidRPr="007F74E0">
        <w:t>by mesh partitions</w:t>
      </w:r>
      <w:r w:rsidR="00A54735">
        <w:t xml:space="preserve">. A </w:t>
      </w:r>
      <w:r w:rsidR="006F644D">
        <w:t>blackout hide was erected</w:t>
      </w:r>
      <w:r w:rsidR="007F74E0">
        <w:t xml:space="preserve"> over </w:t>
      </w:r>
      <w:r w:rsidR="00A54735">
        <w:t>the experimental section</w:t>
      </w:r>
      <w:r>
        <w:t xml:space="preserve"> to </w:t>
      </w:r>
      <w:r w:rsidR="007F74E0">
        <w:t xml:space="preserve">prevent </w:t>
      </w:r>
      <w:r w:rsidR="00503EE1">
        <w:t xml:space="preserve">disturbance </w:t>
      </w:r>
      <w:r w:rsidR="007F74E0">
        <w:t>to the fish</w:t>
      </w:r>
      <w:r w:rsidR="00A54735">
        <w:t>, and LED str</w:t>
      </w:r>
      <w:r>
        <w:t xml:space="preserve">ip </w:t>
      </w:r>
      <w:r w:rsidR="007F74E0">
        <w:t xml:space="preserve">lighting </w:t>
      </w:r>
      <w:r>
        <w:t>(</w:t>
      </w:r>
      <w:r w:rsidRPr="00187515">
        <w:t>Brillihood</w:t>
      </w:r>
      <w:r>
        <w:t xml:space="preserve"> - </w:t>
      </w:r>
      <w:r w:rsidRPr="00187515">
        <w:t>LED-Batten</w:t>
      </w:r>
      <w:r w:rsidR="006D156D">
        <w:t xml:space="preserve"> </w:t>
      </w:r>
      <w:r w:rsidRPr="00187515">
        <w:t>-</w:t>
      </w:r>
      <w:r w:rsidR="006D156D">
        <w:t xml:space="preserve"> </w:t>
      </w:r>
      <w:r w:rsidRPr="00187515">
        <w:t>4</w:t>
      </w:r>
      <w:r w:rsidR="006D156D">
        <w:t xml:space="preserve"> </w:t>
      </w:r>
      <w:r w:rsidRPr="00187515">
        <w:t>FT</w:t>
      </w:r>
      <w:r w:rsidR="006D156D">
        <w:t xml:space="preserve"> </w:t>
      </w:r>
      <w:r w:rsidRPr="00187515">
        <w:t>-</w:t>
      </w:r>
      <w:r w:rsidR="006D156D">
        <w:t xml:space="preserve"> </w:t>
      </w:r>
      <w:r w:rsidRPr="00187515">
        <w:t>36</w:t>
      </w:r>
      <w:r w:rsidR="006D156D">
        <w:t xml:space="preserve"> </w:t>
      </w:r>
      <w:r w:rsidRPr="00187515">
        <w:t>W</w:t>
      </w:r>
      <w:r>
        <w:t xml:space="preserve">, </w:t>
      </w:r>
      <w:r w:rsidRPr="00187515">
        <w:t>2950 lumen</w:t>
      </w:r>
      <w:r>
        <w:t>,</w:t>
      </w:r>
      <w:r w:rsidRPr="00187515">
        <w:t xml:space="preserve"> </w:t>
      </w:r>
      <w:r>
        <w:t>frequency peaks: 450</w:t>
      </w:r>
      <w:r w:rsidR="006D156D">
        <w:t xml:space="preserve"> </w:t>
      </w:r>
      <w:r>
        <w:t>nm &amp; 550-600</w:t>
      </w:r>
      <w:r w:rsidR="006D156D">
        <w:t xml:space="preserve"> </w:t>
      </w:r>
      <w:r>
        <w:t xml:space="preserve">nm) with </w:t>
      </w:r>
      <w:r w:rsidR="005A7A79">
        <w:t xml:space="preserve">reflectors and </w:t>
      </w:r>
      <w:r>
        <w:t xml:space="preserve">diffusers </w:t>
      </w:r>
      <w:r w:rsidR="00A54735">
        <w:t xml:space="preserve">installed </w:t>
      </w:r>
      <w:r>
        <w:t xml:space="preserve">to </w:t>
      </w:r>
      <w:r w:rsidR="007F74E0">
        <w:t xml:space="preserve">enhance </w:t>
      </w:r>
      <w:r>
        <w:t>uniform</w:t>
      </w:r>
      <w:r w:rsidR="007F74E0">
        <w:t>ity of illumination</w:t>
      </w:r>
      <w:r w:rsidR="00D5588A">
        <w:t>.</w:t>
      </w:r>
      <w:r w:rsidR="004F3ECC">
        <w:t xml:space="preserve"> </w:t>
      </w:r>
    </w:p>
    <w:p w14:paraId="26F1613A" w14:textId="77777777" w:rsidR="00223EAD" w:rsidRDefault="00EF69AF" w:rsidP="00223EAD">
      <w:pPr>
        <w:spacing w:after="120"/>
      </w:pPr>
      <w:r w:rsidRPr="004B57CE">
        <w:t xml:space="preserve">A 1 m long acclimatisation zone was </w:t>
      </w:r>
      <w:r w:rsidR="00FA1102" w:rsidRPr="004B57CE">
        <w:t>creat</w:t>
      </w:r>
      <w:r w:rsidRPr="004B57CE">
        <w:t>ed at the most downstream end of the experimental area using a retractable screen. Upstream of this was an approach zone (1.48</w:t>
      </w:r>
      <w:r w:rsidR="006D156D" w:rsidRPr="004B57CE">
        <w:t xml:space="preserve"> </w:t>
      </w:r>
      <w:r w:rsidRPr="004B57CE">
        <w:t>m long), devoid of visual cues</w:t>
      </w:r>
      <w:r w:rsidR="00FA1102" w:rsidRPr="004B57CE">
        <w:t>,</w:t>
      </w:r>
      <w:r w:rsidRPr="004B57CE">
        <w:t xml:space="preserve"> followed by the treatment zone of an equivalent length along which visual cues were displayed during trials (</w:t>
      </w:r>
      <w:r w:rsidR="00223EAD">
        <w:rPr>
          <w:iCs/>
        </w:rPr>
        <w:t>Figure 1</w:t>
      </w:r>
      <w:r w:rsidR="006313A8" w:rsidRPr="004B57CE">
        <w:t>)</w:t>
      </w:r>
      <w:r w:rsidR="00F075F3" w:rsidRPr="004B57CE">
        <w:t xml:space="preserve">. </w:t>
      </w:r>
      <w:r w:rsidR="00223EAD" w:rsidRPr="00914E50">
        <w:t>A further zone</w:t>
      </w:r>
      <w:r w:rsidR="00223EAD" w:rsidRPr="00FA1102">
        <w:t xml:space="preserve"> in which the test visual cues were absent</w:t>
      </w:r>
      <w:r w:rsidR="00223EAD" w:rsidRPr="00914E50">
        <w:t xml:space="preserve"> extended 0.84</w:t>
      </w:r>
      <w:r w:rsidR="00223EAD">
        <w:t xml:space="preserve"> </w:t>
      </w:r>
      <w:r w:rsidR="00223EAD" w:rsidRPr="00914E50">
        <w:t xml:space="preserve">m upstream of the treatment zone. </w:t>
      </w:r>
      <w:r w:rsidR="00223EAD">
        <w:t xml:space="preserve">Two overhead Logitech webcams (HD Pro Webcam C920; 30 frames/second, Resolution = 1080p) were installed </w:t>
      </w:r>
      <w:r w:rsidR="00223EAD" w:rsidRPr="00534313">
        <w:t>1.3 m</w:t>
      </w:r>
      <w:r w:rsidR="00223EAD">
        <w:t xml:space="preserve"> directly above the centre of the approach and treatment zones (</w:t>
      </w:r>
      <w:r w:rsidR="00223EAD">
        <w:rPr>
          <w:iCs/>
        </w:rPr>
        <w:t>Figure 1</w:t>
      </w:r>
      <w:r w:rsidR="00223EAD">
        <w:t>).</w:t>
      </w:r>
    </w:p>
    <w:p w14:paraId="152BAAEA" w14:textId="77777777" w:rsidR="004D546A" w:rsidRPr="004B57CE" w:rsidRDefault="00223EAD" w:rsidP="004B57CE">
      <w:pPr>
        <w:pStyle w:val="Caption"/>
        <w:spacing w:line="480" w:lineRule="auto"/>
        <w:rPr>
          <w:iCs w:val="0"/>
          <w:sz w:val="22"/>
          <w:szCs w:val="22"/>
        </w:rPr>
      </w:pPr>
      <w:r w:rsidRPr="00223EAD">
        <w:rPr>
          <w:sz w:val="22"/>
          <w:szCs w:val="22"/>
        </w:rPr>
        <w:t>Vertical black and white stripes created strong optic flow on the walls of the treatment zone during the trials (</w:t>
      </w:r>
      <w:r>
        <w:rPr>
          <w:iCs w:val="0"/>
          <w:sz w:val="22"/>
          <w:szCs w:val="22"/>
        </w:rPr>
        <w:t>Figure 1)</w:t>
      </w:r>
      <w:r>
        <w:t xml:space="preserve">. </w:t>
      </w:r>
      <w:r w:rsidR="00F075F3" w:rsidRPr="004B57CE">
        <w:rPr>
          <w:sz w:val="22"/>
          <w:szCs w:val="22"/>
        </w:rPr>
        <w:t>A stripe width of 4</w:t>
      </w:r>
      <w:r w:rsidR="00064EE4" w:rsidRPr="004B57CE">
        <w:rPr>
          <w:sz w:val="22"/>
          <w:szCs w:val="22"/>
        </w:rPr>
        <w:t xml:space="preserve"> </w:t>
      </w:r>
      <w:r w:rsidR="00F075F3" w:rsidRPr="004B57CE">
        <w:rPr>
          <w:sz w:val="22"/>
          <w:szCs w:val="22"/>
        </w:rPr>
        <w:t xml:space="preserve">cm was </w:t>
      </w:r>
      <w:r w:rsidR="003C7F0B" w:rsidRPr="004B57CE">
        <w:rPr>
          <w:sz w:val="22"/>
          <w:szCs w:val="22"/>
        </w:rPr>
        <w:t xml:space="preserve">selected </w:t>
      </w:r>
      <w:r w:rsidR="00E41BBE" w:rsidRPr="004B57CE">
        <w:rPr>
          <w:sz w:val="22"/>
          <w:szCs w:val="22"/>
        </w:rPr>
        <w:t xml:space="preserve">to provide a </w:t>
      </w:r>
      <w:r w:rsidR="00BB6EFC" w:rsidRPr="004B57CE">
        <w:rPr>
          <w:sz w:val="22"/>
          <w:szCs w:val="22"/>
        </w:rPr>
        <w:t>spatial frequency</w:t>
      </w:r>
      <w:r w:rsidR="003C7F0B" w:rsidRPr="004B57CE">
        <w:rPr>
          <w:sz w:val="22"/>
          <w:szCs w:val="22"/>
        </w:rPr>
        <w:t xml:space="preserve"> (0.066 cycles/degree)</w:t>
      </w:r>
      <w:r w:rsidR="00BB6EFC" w:rsidRPr="004B57CE">
        <w:rPr>
          <w:sz w:val="22"/>
          <w:szCs w:val="22"/>
        </w:rPr>
        <w:t>,</w:t>
      </w:r>
      <w:r w:rsidR="00E961D7" w:rsidRPr="004B57CE">
        <w:rPr>
          <w:sz w:val="22"/>
          <w:szCs w:val="22"/>
        </w:rPr>
        <w:t xml:space="preserve"> a</w:t>
      </w:r>
      <w:r w:rsidR="00F075F3" w:rsidRPr="004B57CE">
        <w:rPr>
          <w:sz w:val="22"/>
          <w:szCs w:val="22"/>
        </w:rPr>
        <w:t>s seen from the centre of the flume</w:t>
      </w:r>
      <w:r w:rsidR="00BB6EFC" w:rsidRPr="004B57CE">
        <w:rPr>
          <w:sz w:val="22"/>
          <w:szCs w:val="22"/>
        </w:rPr>
        <w:t>,</w:t>
      </w:r>
      <w:r w:rsidR="00F075F3" w:rsidRPr="004B57CE">
        <w:rPr>
          <w:sz w:val="22"/>
          <w:szCs w:val="22"/>
        </w:rPr>
        <w:t xml:space="preserve"> </w:t>
      </w:r>
      <w:r w:rsidR="00E41BBE" w:rsidRPr="004B57CE">
        <w:rPr>
          <w:sz w:val="22"/>
          <w:szCs w:val="22"/>
        </w:rPr>
        <w:t xml:space="preserve">that is </w:t>
      </w:r>
      <w:r w:rsidR="00E961D7" w:rsidRPr="004B57CE">
        <w:rPr>
          <w:sz w:val="22"/>
          <w:szCs w:val="22"/>
        </w:rPr>
        <w:t xml:space="preserve">within the optimum range for the </w:t>
      </w:r>
      <w:r w:rsidR="00BB6EFC" w:rsidRPr="004B57CE">
        <w:rPr>
          <w:sz w:val="22"/>
          <w:szCs w:val="22"/>
        </w:rPr>
        <w:t xml:space="preserve">visual acuity </w:t>
      </w:r>
      <w:r w:rsidR="00F075F3" w:rsidRPr="004B57CE">
        <w:rPr>
          <w:sz w:val="22"/>
          <w:szCs w:val="22"/>
        </w:rPr>
        <w:t xml:space="preserve">of </w:t>
      </w:r>
      <w:r w:rsidR="00E961D7" w:rsidRPr="004B57CE">
        <w:rPr>
          <w:sz w:val="22"/>
          <w:szCs w:val="22"/>
        </w:rPr>
        <w:t>zebrafish</w:t>
      </w:r>
      <w:r w:rsidR="00F075F3" w:rsidRPr="004B57CE">
        <w:rPr>
          <w:sz w:val="22"/>
          <w:szCs w:val="22"/>
        </w:rPr>
        <w:t xml:space="preserve">, the closest </w:t>
      </w:r>
      <w:r w:rsidR="00F014DA" w:rsidRPr="004B57CE">
        <w:rPr>
          <w:sz w:val="22"/>
          <w:szCs w:val="22"/>
        </w:rPr>
        <w:t xml:space="preserve">related </w:t>
      </w:r>
      <w:r w:rsidR="00F075F3" w:rsidRPr="004B57CE">
        <w:rPr>
          <w:sz w:val="22"/>
          <w:szCs w:val="22"/>
        </w:rPr>
        <w:t>species</w:t>
      </w:r>
      <w:r w:rsidR="00B359A6" w:rsidRPr="004B57CE">
        <w:rPr>
          <w:sz w:val="22"/>
          <w:szCs w:val="22"/>
        </w:rPr>
        <w:t xml:space="preserve"> to minnow </w:t>
      </w:r>
      <w:r w:rsidR="00E41BBE" w:rsidRPr="004B57CE">
        <w:rPr>
          <w:sz w:val="22"/>
          <w:szCs w:val="22"/>
        </w:rPr>
        <w:t>for which</w:t>
      </w:r>
      <w:r w:rsidR="00F075F3" w:rsidRPr="004B57CE">
        <w:rPr>
          <w:sz w:val="22"/>
          <w:szCs w:val="22"/>
        </w:rPr>
        <w:t xml:space="preserve"> robust measurements of visual resolution</w:t>
      </w:r>
      <w:r w:rsidR="00645FF9" w:rsidRPr="004B57CE">
        <w:rPr>
          <w:sz w:val="22"/>
          <w:szCs w:val="22"/>
        </w:rPr>
        <w:t xml:space="preserve"> exist</w:t>
      </w:r>
      <w:r w:rsidR="00F075F3" w:rsidRPr="004B57CE">
        <w:rPr>
          <w:sz w:val="22"/>
          <w:szCs w:val="22"/>
        </w:rPr>
        <w:t xml:space="preserve"> </w:t>
      </w:r>
      <w:r w:rsidR="00F075F3" w:rsidRPr="004B57CE">
        <w:rPr>
          <w:noProof/>
          <w:sz w:val="22"/>
          <w:szCs w:val="22"/>
        </w:rPr>
        <w:t>(Tappeiner et al., 2012)</w:t>
      </w:r>
      <w:r w:rsidR="00F075F3" w:rsidRPr="004B57CE">
        <w:rPr>
          <w:sz w:val="22"/>
          <w:szCs w:val="22"/>
        </w:rPr>
        <w:t xml:space="preserve">. </w:t>
      </w:r>
      <w:r w:rsidR="003C7F0B" w:rsidRPr="004B57CE">
        <w:rPr>
          <w:sz w:val="22"/>
          <w:szCs w:val="22"/>
        </w:rPr>
        <w:t xml:space="preserve">The </w:t>
      </w:r>
      <w:r w:rsidR="00F075F3" w:rsidRPr="004B57CE">
        <w:rPr>
          <w:sz w:val="22"/>
          <w:szCs w:val="22"/>
        </w:rPr>
        <w:t>stripe width</w:t>
      </w:r>
      <w:r w:rsidR="003C7F0B" w:rsidRPr="004B57CE">
        <w:rPr>
          <w:sz w:val="22"/>
          <w:szCs w:val="22"/>
        </w:rPr>
        <w:t xml:space="preserve"> chosen was</w:t>
      </w:r>
      <w:r w:rsidR="00E41BBE" w:rsidRPr="004B57CE">
        <w:rPr>
          <w:sz w:val="22"/>
          <w:szCs w:val="22"/>
        </w:rPr>
        <w:t xml:space="preserve"> comparable to</w:t>
      </w:r>
      <w:r w:rsidR="00B355A9" w:rsidRPr="004B57CE">
        <w:rPr>
          <w:sz w:val="22"/>
          <w:szCs w:val="22"/>
        </w:rPr>
        <w:t xml:space="preserve"> that presented during</w:t>
      </w:r>
      <w:r w:rsidR="00E41BBE" w:rsidRPr="004B57CE">
        <w:rPr>
          <w:sz w:val="22"/>
          <w:szCs w:val="22"/>
        </w:rPr>
        <w:t xml:space="preserve"> previous optic flow studies using zebrafish</w:t>
      </w:r>
      <w:r w:rsidR="00534313" w:rsidRPr="004B57CE">
        <w:rPr>
          <w:sz w:val="22"/>
          <w:szCs w:val="22"/>
        </w:rPr>
        <w:t xml:space="preserve"> </w:t>
      </w:r>
      <w:r w:rsidR="00534313" w:rsidRPr="004B57CE">
        <w:rPr>
          <w:noProof/>
          <w:sz w:val="22"/>
          <w:szCs w:val="22"/>
        </w:rPr>
        <w:t>(Bak-Coleman et al., 2015; Scholtyssek et al., 2014)</w:t>
      </w:r>
      <w:r w:rsidR="004D546A" w:rsidRPr="004B57CE">
        <w:rPr>
          <w:sz w:val="22"/>
          <w:szCs w:val="22"/>
        </w:rPr>
        <w:t>.</w:t>
      </w:r>
    </w:p>
    <w:p w14:paraId="4748995E" w14:textId="77777777" w:rsidR="00A2753B" w:rsidRDefault="00A2753B" w:rsidP="00AF0588">
      <w:pPr>
        <w:spacing w:after="120"/>
        <w:rPr>
          <w:iCs/>
          <w:sz w:val="20"/>
          <w:szCs w:val="18"/>
        </w:rPr>
      </w:pPr>
    </w:p>
    <w:p w14:paraId="47307421" w14:textId="77777777" w:rsidR="00BE03DF" w:rsidRPr="007C04D6" w:rsidRDefault="001979D0" w:rsidP="00C712BA">
      <w:pPr>
        <w:pStyle w:val="Heading2"/>
      </w:pPr>
      <w:r w:rsidRPr="007C04D6">
        <w:t xml:space="preserve">Flow </w:t>
      </w:r>
      <w:r w:rsidR="00A51119">
        <w:t>R</w:t>
      </w:r>
      <w:r w:rsidR="00862EA9" w:rsidRPr="007C04D6">
        <w:t>egimes</w:t>
      </w:r>
    </w:p>
    <w:p w14:paraId="28E3ECAF" w14:textId="45C6E8EF" w:rsidR="006C5454" w:rsidRDefault="003F28F8" w:rsidP="00DE31F1">
      <w:pPr>
        <w:spacing w:after="120"/>
      </w:pPr>
      <w:r>
        <w:t>Unidirectional f</w:t>
      </w:r>
      <w:r w:rsidR="00561C6C">
        <w:t>low v</w:t>
      </w:r>
      <w:r w:rsidR="00BE03DF">
        <w:t>elocity</w:t>
      </w:r>
      <w:r w:rsidR="00561C6C">
        <w:t xml:space="preserve"> was measured over a period of 10 seconds at 40 locations throughout the experimental area using a Valeport</w:t>
      </w:r>
      <w:r w:rsidR="001979D0">
        <w:t xml:space="preserve"> electromagnetic velocity meter</w:t>
      </w:r>
      <w:r w:rsidR="00561C6C">
        <w:t xml:space="preserve"> (Model 801, Valeport Totnes, UK)</w:t>
      </w:r>
      <w:r w:rsidR="00CB257F">
        <w:t xml:space="preserve">. </w:t>
      </w:r>
      <w:r w:rsidR="00BE03DF">
        <w:t xml:space="preserve">Mean </w:t>
      </w:r>
      <w:r w:rsidR="00DE31F1" w:rsidRPr="00844789">
        <w:t>±</w:t>
      </w:r>
      <w:r w:rsidR="00DE31F1">
        <w:t xml:space="preserve"> </w:t>
      </w:r>
      <w:r w:rsidR="00DE31F1" w:rsidRPr="00844789">
        <w:t>SD</w:t>
      </w:r>
      <w:r w:rsidR="00DE31F1">
        <w:t xml:space="preserve"> </w:t>
      </w:r>
      <w:r w:rsidR="00BE03DF">
        <w:t>velocities</w:t>
      </w:r>
      <w:r w:rsidR="00F075F3">
        <w:t xml:space="preserve"> </w:t>
      </w:r>
      <w:r w:rsidR="00561C6C">
        <w:t>were</w:t>
      </w:r>
      <w:r w:rsidR="00F075F3">
        <w:t xml:space="preserve"> </w:t>
      </w:r>
      <w:r w:rsidR="00F075F3" w:rsidRPr="00844789">
        <w:t xml:space="preserve">0.34 </w:t>
      </w:r>
      <w:r w:rsidR="00561C6C" w:rsidRPr="00844789">
        <w:t>±</w:t>
      </w:r>
      <w:r>
        <w:t xml:space="preserve"> </w:t>
      </w:r>
      <w:r w:rsidR="00C71ED4" w:rsidRPr="00844789">
        <w:t>0.</w:t>
      </w:r>
      <w:r w:rsidR="00B4609D" w:rsidRPr="00844789">
        <w:t>26</w:t>
      </w:r>
      <w:r w:rsidR="00F00748">
        <w:t xml:space="preserve"> </w:t>
      </w:r>
      <w:r w:rsidR="00F075F3" w:rsidRPr="00844789">
        <w:t>cm</w:t>
      </w:r>
      <w:r w:rsidR="00DA593F">
        <w:t>/</w:t>
      </w:r>
      <w:r w:rsidR="00F075F3" w:rsidRPr="00844789">
        <w:t xml:space="preserve">s </w:t>
      </w:r>
      <w:r w:rsidR="00BE03DF" w:rsidRPr="00844789">
        <w:t>and 17.4</w:t>
      </w:r>
      <w:r w:rsidR="00561C6C" w:rsidRPr="00844789">
        <w:t xml:space="preserve"> ±</w:t>
      </w:r>
      <w:r>
        <w:t xml:space="preserve"> </w:t>
      </w:r>
      <w:r w:rsidR="00B4609D" w:rsidRPr="00844789">
        <w:t>2.56</w:t>
      </w:r>
      <w:r w:rsidR="00BE03DF">
        <w:t xml:space="preserve"> cm</w:t>
      </w:r>
      <w:r w:rsidR="00DA593F">
        <w:t>/</w:t>
      </w:r>
      <w:r w:rsidR="00BE03DF">
        <w:t xml:space="preserve">s for the </w:t>
      </w:r>
      <w:r w:rsidR="00590BCF">
        <w:t>‘</w:t>
      </w:r>
      <w:r w:rsidR="00B242AE">
        <w:t>static</w:t>
      </w:r>
      <w:r w:rsidR="00590BCF">
        <w:t>’</w:t>
      </w:r>
      <w:r w:rsidR="00BE03DF">
        <w:t xml:space="preserve"> and </w:t>
      </w:r>
      <w:r w:rsidR="00590BCF">
        <w:t>‘</w:t>
      </w:r>
      <w:r w:rsidR="00BE03DF">
        <w:t>flow</w:t>
      </w:r>
      <w:r w:rsidR="00B242AE">
        <w:t>ing water</w:t>
      </w:r>
      <w:r w:rsidR="00590BCF">
        <w:t>’</w:t>
      </w:r>
      <w:r w:rsidR="00BE03DF">
        <w:t xml:space="preserve"> </w:t>
      </w:r>
      <w:r w:rsidR="0009549A">
        <w:t>regime</w:t>
      </w:r>
      <w:r>
        <w:t>s</w:t>
      </w:r>
      <w:r w:rsidR="00BE03DF">
        <w:t>, respectively</w:t>
      </w:r>
      <w:r w:rsidR="004E7C21">
        <w:t>.</w:t>
      </w:r>
      <w:r w:rsidR="00561C6C" w:rsidRPr="00561C6C">
        <w:t xml:space="preserve"> </w:t>
      </w:r>
      <w:r w:rsidR="00561C6C">
        <w:t>Velocity during the ‘flow</w:t>
      </w:r>
      <w:r w:rsidR="00D06EC0">
        <w:t>ing water</w:t>
      </w:r>
      <w:r w:rsidR="00561C6C">
        <w:t xml:space="preserve">’ </w:t>
      </w:r>
      <w:r>
        <w:t xml:space="preserve">treatment </w:t>
      </w:r>
      <w:r w:rsidR="00561C6C">
        <w:t xml:space="preserve">was </w:t>
      </w:r>
      <w:r w:rsidR="00C71ED4">
        <w:t xml:space="preserve">slightly </w:t>
      </w:r>
      <w:r w:rsidR="0029704A">
        <w:t>lower</w:t>
      </w:r>
      <w:r>
        <w:t xml:space="preserve"> than </w:t>
      </w:r>
      <w:r w:rsidR="00561C6C">
        <w:t>the</w:t>
      </w:r>
      <w:r>
        <w:t xml:space="preserve"> published</w:t>
      </w:r>
      <w:r w:rsidR="00561C6C">
        <w:t xml:space="preserve"> sustained swimming speed of </w:t>
      </w:r>
      <w:r w:rsidR="000E30B9">
        <w:t>common</w:t>
      </w:r>
      <w:r w:rsidR="00561C6C">
        <w:t xml:space="preserve"> minnow</w:t>
      </w:r>
      <w:r w:rsidR="00313F4F">
        <w:t>s of comparable size</w:t>
      </w:r>
      <w:r w:rsidR="00C71ED4">
        <w:t xml:space="preserve"> measured in a</w:t>
      </w:r>
      <w:r w:rsidR="0029704A">
        <w:t xml:space="preserve">n open channel </w:t>
      </w:r>
      <w:r w:rsidR="00C260BC" w:rsidRPr="00C260BC">
        <w:rPr>
          <w:noProof/>
        </w:rPr>
        <w:t>(Holthe et al., 2009)</w:t>
      </w:r>
      <w:r w:rsidR="00561C6C">
        <w:t>. Water depth was maintained at 17</w:t>
      </w:r>
      <w:r>
        <w:t xml:space="preserve"> </w:t>
      </w:r>
      <w:r w:rsidR="00561C6C">
        <w:t xml:space="preserve">cm for both </w:t>
      </w:r>
      <w:r w:rsidR="0009549A">
        <w:t>regimes</w:t>
      </w:r>
      <w:r w:rsidR="00561C6C">
        <w:t>.</w:t>
      </w:r>
    </w:p>
    <w:p w14:paraId="4AFBAF1E" w14:textId="77777777" w:rsidR="00760816" w:rsidRDefault="00760816" w:rsidP="00760816">
      <w:pPr>
        <w:spacing w:after="120"/>
        <w:rPr>
          <w:noProof/>
          <w:lang w:eastAsia="en-GB"/>
        </w:rPr>
      </w:pPr>
    </w:p>
    <w:p w14:paraId="3479FEEC" w14:textId="77777777" w:rsidR="00564832" w:rsidRPr="00A51119" w:rsidRDefault="00454184" w:rsidP="00C712BA">
      <w:pPr>
        <w:pStyle w:val="Heading2"/>
      </w:pPr>
      <w:r w:rsidRPr="00A51119">
        <w:rPr>
          <w:rStyle w:val="Heading2Char"/>
          <w:i/>
        </w:rPr>
        <w:t>Fish</w:t>
      </w:r>
      <w:r w:rsidR="00F075F3" w:rsidRPr="00A51119">
        <w:rPr>
          <w:rStyle w:val="Heading2Char"/>
          <w:i/>
        </w:rPr>
        <w:t xml:space="preserve"> </w:t>
      </w:r>
      <w:r w:rsidR="00A51119">
        <w:rPr>
          <w:rStyle w:val="Heading2Char"/>
          <w:i/>
        </w:rPr>
        <w:t>M</w:t>
      </w:r>
      <w:r w:rsidR="00F075F3" w:rsidRPr="00A51119">
        <w:rPr>
          <w:rStyle w:val="Heading2Char"/>
          <w:i/>
        </w:rPr>
        <w:t>aintenance</w:t>
      </w:r>
    </w:p>
    <w:p w14:paraId="47356239" w14:textId="48E18977" w:rsidR="00F075F3" w:rsidRDefault="000E30B9" w:rsidP="00A1751E">
      <w:pPr>
        <w:spacing w:after="120"/>
      </w:pPr>
      <w:r>
        <w:t>Common</w:t>
      </w:r>
      <w:r w:rsidR="00F075F3">
        <w:t xml:space="preserve"> minnows were collected from the</w:t>
      </w:r>
      <w:r w:rsidR="00E52D95">
        <w:t xml:space="preserve"> </w:t>
      </w:r>
      <w:r w:rsidR="005B2BF0" w:rsidRPr="00BB7D11">
        <w:t>River Itchen Navigation, St. Catherine’s Hill, Winchester, UK, (lat: 51.049783 long: -1.311416)</w:t>
      </w:r>
      <w:r w:rsidR="00F075F3">
        <w:t>, using a 5</w:t>
      </w:r>
      <w:r w:rsidR="00D67EA7">
        <w:t xml:space="preserve"> </w:t>
      </w:r>
      <w:r w:rsidR="00F075F3">
        <w:t xml:space="preserve">m seine net, and transported in </w:t>
      </w:r>
      <w:r w:rsidR="00E276DE">
        <w:t xml:space="preserve">aerated river water </w:t>
      </w:r>
      <w:r w:rsidR="00F075F3">
        <w:t xml:space="preserve">to </w:t>
      </w:r>
      <w:r w:rsidR="00E276DE">
        <w:t xml:space="preserve">holding tanks </w:t>
      </w:r>
      <w:r w:rsidR="00F075F3">
        <w:t>at</w:t>
      </w:r>
      <w:r w:rsidR="007C04D6">
        <w:t xml:space="preserve"> the </w:t>
      </w:r>
      <w:r w:rsidR="005B2BF0" w:rsidRPr="00BB7D11">
        <w:t>ICER facility</w:t>
      </w:r>
      <w:r w:rsidR="00F075F3">
        <w:t xml:space="preserve">. </w:t>
      </w:r>
      <w:r w:rsidR="00D67EA7">
        <w:t xml:space="preserve">No more than 350 minnows </w:t>
      </w:r>
      <w:r w:rsidR="00F075F3">
        <w:t xml:space="preserve">were collected on three </w:t>
      </w:r>
      <w:r w:rsidR="00D67EA7">
        <w:t xml:space="preserve">separate </w:t>
      </w:r>
      <w:r w:rsidR="00F075F3">
        <w:t>occasions between 19 September</w:t>
      </w:r>
      <w:r w:rsidR="00D17C3A">
        <w:t xml:space="preserve"> </w:t>
      </w:r>
      <w:r w:rsidR="00F075F3">
        <w:t>and 18 October 2018</w:t>
      </w:r>
      <w:r w:rsidR="00D67EA7">
        <w:t xml:space="preserve">. They were </w:t>
      </w:r>
      <w:r w:rsidR="00F075F3" w:rsidRPr="00E631D1">
        <w:rPr>
          <w:rFonts w:cs="Calibri"/>
        </w:rPr>
        <w:t xml:space="preserve">held for </w:t>
      </w:r>
      <w:r w:rsidR="00A1751E" w:rsidRPr="00E631D1">
        <w:rPr>
          <w:rFonts w:cs="Calibri"/>
        </w:rPr>
        <w:t>a maximum of</w:t>
      </w:r>
      <w:r w:rsidR="00F075F3" w:rsidRPr="00E631D1">
        <w:rPr>
          <w:rFonts w:cs="Calibri"/>
        </w:rPr>
        <w:t xml:space="preserve"> 16 days </w:t>
      </w:r>
      <w:r w:rsidR="00D67EA7" w:rsidRPr="00E631D1">
        <w:rPr>
          <w:rFonts w:cs="Calibri"/>
        </w:rPr>
        <w:t>before return</w:t>
      </w:r>
      <w:r w:rsidR="00E276DE">
        <w:t xml:space="preserve"> to </w:t>
      </w:r>
      <w:r w:rsidR="00F075F3">
        <w:t>a</w:t>
      </w:r>
      <w:r w:rsidR="00E276DE">
        <w:t xml:space="preserve"> location</w:t>
      </w:r>
      <w:r w:rsidR="00F075F3">
        <w:t xml:space="preserve"> </w:t>
      </w:r>
      <w:r w:rsidR="000D52C6">
        <w:t>upstream</w:t>
      </w:r>
      <w:r w:rsidR="00E276DE">
        <w:t xml:space="preserve"> of the fishing site</w:t>
      </w:r>
      <w:r w:rsidR="00701518">
        <w:t>.</w:t>
      </w:r>
    </w:p>
    <w:p w14:paraId="66061147" w14:textId="77777777" w:rsidR="00F075F3" w:rsidRPr="00E631D1" w:rsidRDefault="00F075F3" w:rsidP="00F34874">
      <w:pPr>
        <w:spacing w:after="120"/>
        <w:rPr>
          <w:rFonts w:cs="Calibri"/>
        </w:rPr>
      </w:pPr>
      <w:r>
        <w:t>The fish were maintained in</w:t>
      </w:r>
      <w:r w:rsidR="00760816">
        <w:t xml:space="preserve"> two</w:t>
      </w:r>
      <w:r>
        <w:t xml:space="preserve"> 1200</w:t>
      </w:r>
      <w:r w:rsidR="00D67EA7">
        <w:t xml:space="preserve"> </w:t>
      </w:r>
      <w:r>
        <w:t>L holding tanks</w:t>
      </w:r>
      <w:r w:rsidR="00760816">
        <w:t xml:space="preserve"> and fed daily.</w:t>
      </w:r>
      <w:r>
        <w:t xml:space="preserve"> </w:t>
      </w:r>
      <w:r w:rsidR="00D67EA7">
        <w:t>W</w:t>
      </w:r>
      <w:r>
        <w:t xml:space="preserve">ater quality </w:t>
      </w:r>
      <w:r w:rsidR="00D67EA7">
        <w:t xml:space="preserve">was monitored and </w:t>
      </w:r>
      <w:r>
        <w:t xml:space="preserve">regular water changes (20 – 50%) ensured </w:t>
      </w:r>
      <w:r w:rsidR="00D67EA7">
        <w:t>a high standard</w:t>
      </w:r>
      <w:r w:rsidR="00F34874">
        <w:t xml:space="preserve"> was maintained</w:t>
      </w:r>
      <w:r>
        <w:t xml:space="preserve"> (ammonia &lt; 0.25</w:t>
      </w:r>
      <w:r w:rsidR="0049746C">
        <w:t xml:space="preserve"> </w:t>
      </w:r>
      <w:r>
        <w:t>mg</w:t>
      </w:r>
      <w:r w:rsidR="0032752C">
        <w:t xml:space="preserve"> </w:t>
      </w:r>
      <w:r>
        <w:t>L</w:t>
      </w:r>
      <w:r w:rsidRPr="00CE5FE3">
        <w:rPr>
          <w:vertAlign w:val="superscript"/>
        </w:rPr>
        <w:t>−1</w:t>
      </w:r>
      <w:r>
        <w:t>, nitrite &lt; 0.25</w:t>
      </w:r>
      <w:r w:rsidR="0049746C">
        <w:t xml:space="preserve"> </w:t>
      </w:r>
      <w:r>
        <w:t>mg</w:t>
      </w:r>
      <w:r w:rsidR="0032752C">
        <w:t xml:space="preserve"> </w:t>
      </w:r>
      <w:r>
        <w:t>L</w:t>
      </w:r>
      <w:r w:rsidRPr="00CE5FE3">
        <w:rPr>
          <w:vertAlign w:val="superscript"/>
        </w:rPr>
        <w:t>−1</w:t>
      </w:r>
      <w:r>
        <w:t>, and nitrate &lt; 50</w:t>
      </w:r>
      <w:r w:rsidR="0049746C">
        <w:t xml:space="preserve"> </w:t>
      </w:r>
      <w:r>
        <w:t>mg</w:t>
      </w:r>
      <w:r w:rsidR="0032752C">
        <w:t xml:space="preserve"> </w:t>
      </w:r>
      <w:r>
        <w:t>L</w:t>
      </w:r>
      <w:r w:rsidRPr="00CE5FE3">
        <w:rPr>
          <w:vertAlign w:val="superscript"/>
        </w:rPr>
        <w:t>−1</w:t>
      </w:r>
      <w:r>
        <w:t xml:space="preserve">). </w:t>
      </w:r>
      <w:r w:rsidR="00014273">
        <w:t>Mean</w:t>
      </w:r>
      <w:r w:rsidR="00F34874">
        <w:t xml:space="preserve"> </w:t>
      </w:r>
      <w:r w:rsidR="00F34874" w:rsidRPr="00F34874">
        <w:t>±</w:t>
      </w:r>
      <w:r w:rsidR="006D02E1">
        <w:t xml:space="preserve"> </w:t>
      </w:r>
      <w:r w:rsidR="00F34874">
        <w:t>SD</w:t>
      </w:r>
      <w:r w:rsidR="00014273">
        <w:t xml:space="preserve"> </w:t>
      </w:r>
      <w:r w:rsidR="00E276DE">
        <w:t xml:space="preserve">holding tank </w:t>
      </w:r>
      <w:r>
        <w:t xml:space="preserve">temperature was </w:t>
      </w:r>
      <w:r w:rsidRPr="008B033E">
        <w:t>16.4</w:t>
      </w:r>
      <w:r w:rsidR="00AF6067" w:rsidRPr="00E631D1">
        <w:rPr>
          <w:rFonts w:cs="Calibri"/>
        </w:rPr>
        <w:t xml:space="preserve"> </w:t>
      </w:r>
      <w:r w:rsidR="00F34874" w:rsidRPr="00E631D1">
        <w:rPr>
          <w:rFonts w:cs="Calibri"/>
        </w:rPr>
        <w:t>±</w:t>
      </w:r>
      <w:r w:rsidR="006D02E1" w:rsidRPr="00E631D1">
        <w:rPr>
          <w:rFonts w:cs="Calibri"/>
        </w:rPr>
        <w:t xml:space="preserve"> </w:t>
      </w:r>
      <w:r w:rsidR="00AF6067" w:rsidRPr="00E631D1">
        <w:rPr>
          <w:rFonts w:cs="Calibri"/>
        </w:rPr>
        <w:t>0.5</w:t>
      </w:r>
      <w:r w:rsidR="0032752C" w:rsidRPr="00E631D1">
        <w:rPr>
          <w:rFonts w:cs="Calibri"/>
        </w:rPr>
        <w:t xml:space="preserve"> </w:t>
      </w:r>
      <w:r w:rsidR="00AF6067" w:rsidRPr="00E631D1">
        <w:rPr>
          <w:rFonts w:cs="Calibri"/>
        </w:rPr>
        <w:t xml:space="preserve">°C. </w:t>
      </w:r>
      <w:r w:rsidRPr="00E631D1">
        <w:rPr>
          <w:rFonts w:cs="Calibri"/>
        </w:rPr>
        <w:t>Lighting was set to match the natural photoperiod throughout the study.</w:t>
      </w:r>
    </w:p>
    <w:p w14:paraId="11D1B234" w14:textId="77777777" w:rsidR="00760816" w:rsidRPr="00E631D1" w:rsidRDefault="00760816" w:rsidP="00014273">
      <w:pPr>
        <w:spacing w:after="120"/>
        <w:rPr>
          <w:rFonts w:cs="Calibri"/>
        </w:rPr>
      </w:pPr>
    </w:p>
    <w:p w14:paraId="34AE2D76" w14:textId="77777777" w:rsidR="00E05B1D" w:rsidRPr="00324AFD" w:rsidRDefault="00F075F3" w:rsidP="00C712BA">
      <w:pPr>
        <w:pStyle w:val="Heading2"/>
      </w:pPr>
      <w:r w:rsidRPr="00324AFD">
        <w:rPr>
          <w:rStyle w:val="Heading2Char"/>
          <w:i/>
        </w:rPr>
        <w:t>Experimental Protocol</w:t>
      </w:r>
    </w:p>
    <w:p w14:paraId="1912E707" w14:textId="6211479F" w:rsidR="00FE57FF" w:rsidRDefault="005E6EC2" w:rsidP="00A10435">
      <w:pPr>
        <w:spacing w:after="120"/>
      </w:pPr>
      <w:r>
        <w:t>F</w:t>
      </w:r>
      <w:r w:rsidR="00041D70">
        <w:t xml:space="preserve">ish </w:t>
      </w:r>
      <w:r w:rsidR="00F075F3">
        <w:t xml:space="preserve">were </w:t>
      </w:r>
      <w:r w:rsidR="008749D8">
        <w:t>acclimatise</w:t>
      </w:r>
      <w:r w:rsidR="00041D70">
        <w:t>d</w:t>
      </w:r>
      <w:r w:rsidR="008749D8">
        <w:t xml:space="preserve"> </w:t>
      </w:r>
      <w:r w:rsidR="00E276DE">
        <w:t xml:space="preserve">in a perforated container located </w:t>
      </w:r>
      <w:r w:rsidR="00EE76A7">
        <w:t xml:space="preserve">at the downstream end of the flume </w:t>
      </w:r>
      <w:r w:rsidR="00F075F3">
        <w:t>for at least 30 minutes</w:t>
      </w:r>
      <w:r w:rsidR="000E288F">
        <w:t xml:space="preserve"> prior to the start of trials.</w:t>
      </w:r>
      <w:r>
        <w:t xml:space="preserve"> </w:t>
      </w:r>
      <w:r w:rsidR="000E288F">
        <w:t>A</w:t>
      </w:r>
      <w:r>
        <w:t xml:space="preserve">n individual or group of </w:t>
      </w:r>
      <w:r w:rsidR="004D546A">
        <w:t xml:space="preserve">five fish </w:t>
      </w:r>
      <w:r>
        <w:t xml:space="preserve">were selected </w:t>
      </w:r>
      <w:r w:rsidR="00A93FE5">
        <w:t xml:space="preserve">at random </w:t>
      </w:r>
      <w:r>
        <w:t xml:space="preserve">and </w:t>
      </w:r>
      <w:r w:rsidR="00C85C2F">
        <w:t>moved to</w:t>
      </w:r>
      <w:r w:rsidR="00F075F3">
        <w:t xml:space="preserve"> </w:t>
      </w:r>
      <w:r w:rsidR="00E276DE">
        <w:t>the</w:t>
      </w:r>
      <w:r w:rsidR="00F075F3">
        <w:t xml:space="preserve"> acclimatisation </w:t>
      </w:r>
      <w:r>
        <w:t xml:space="preserve">zone </w:t>
      </w:r>
      <w:r w:rsidR="00EF69AF">
        <w:t xml:space="preserve">at the downstream end of the channel </w:t>
      </w:r>
      <w:r w:rsidR="00F075F3">
        <w:t>for a further 10 minutes to encourage exploratory behaviour and</w:t>
      </w:r>
      <w:r>
        <w:t>, in the case of groups,</w:t>
      </w:r>
      <w:r w:rsidR="00F075F3">
        <w:t xml:space="preserve"> the formation of </w:t>
      </w:r>
      <w:r>
        <w:t xml:space="preserve">a </w:t>
      </w:r>
      <w:r w:rsidR="00A53D79">
        <w:t>shoal</w:t>
      </w:r>
      <w:r w:rsidR="00F075F3">
        <w:t xml:space="preserve">. </w:t>
      </w:r>
      <w:r w:rsidR="000E288F">
        <w:t>At the start of each trial t</w:t>
      </w:r>
      <w:r>
        <w:t xml:space="preserve">he </w:t>
      </w:r>
      <w:r w:rsidR="00A93FE5">
        <w:t xml:space="preserve">retractable </w:t>
      </w:r>
      <w:r>
        <w:t xml:space="preserve">screen was lifted, </w:t>
      </w:r>
      <w:r w:rsidR="008749D8">
        <w:t xml:space="preserve">enabling fish access </w:t>
      </w:r>
      <w:r>
        <w:t>to</w:t>
      </w:r>
      <w:r w:rsidR="008749D8">
        <w:t xml:space="preserve"> </w:t>
      </w:r>
      <w:r w:rsidR="00F075F3">
        <w:t>the experimental area for 30 minutes</w:t>
      </w:r>
      <w:r w:rsidR="008749D8">
        <w:t xml:space="preserve">, after which </w:t>
      </w:r>
      <w:r>
        <w:t>they</w:t>
      </w:r>
      <w:r w:rsidR="008749D8">
        <w:t xml:space="preserve"> were caught</w:t>
      </w:r>
      <w:r>
        <w:t>, weighed (g) and</w:t>
      </w:r>
      <w:r w:rsidR="00E276DE">
        <w:t xml:space="preserve"> measured (</w:t>
      </w:r>
      <w:r w:rsidR="00D17C3A">
        <w:t>fork length,</w:t>
      </w:r>
      <w:r w:rsidR="00E276DE">
        <w:t xml:space="preserve"> mm).</w:t>
      </w:r>
      <w:r w:rsidR="00FE57FF">
        <w:t xml:space="preserve"> </w:t>
      </w:r>
      <w:r w:rsidR="00FE57FF">
        <w:rPr>
          <w:lang w:eastAsia="zh-CN"/>
        </w:rPr>
        <w:t>Fish length</w:t>
      </w:r>
      <w:r w:rsidR="00E14F09">
        <w:t xml:space="preserve"> (mean </w:t>
      </w:r>
      <w:r w:rsidR="00E14F09" w:rsidRPr="00F34874">
        <w:t>± SD</w:t>
      </w:r>
      <w:r w:rsidR="00357A1A">
        <w:t xml:space="preserve"> =</w:t>
      </w:r>
      <w:r w:rsidR="00E14F09">
        <w:t xml:space="preserve"> </w:t>
      </w:r>
      <w:r w:rsidR="00E14F09" w:rsidRPr="001E5749">
        <w:rPr>
          <w:lang w:eastAsia="zh-CN"/>
        </w:rPr>
        <w:t>47.6</w:t>
      </w:r>
      <w:r w:rsidR="00E14F09">
        <w:rPr>
          <w:lang w:eastAsia="zh-CN"/>
        </w:rPr>
        <w:t xml:space="preserve"> </w:t>
      </w:r>
      <w:r w:rsidR="00E14F09" w:rsidRPr="00E631D1">
        <w:rPr>
          <w:rFonts w:cs="Calibri"/>
          <w:lang w:eastAsia="zh-CN"/>
        </w:rPr>
        <w:t xml:space="preserve">± </w:t>
      </w:r>
      <w:r w:rsidR="00E14F09">
        <w:rPr>
          <w:lang w:eastAsia="zh-CN"/>
        </w:rPr>
        <w:t>5.63 mm</w:t>
      </w:r>
      <w:r w:rsidR="00A93FE5">
        <w:rPr>
          <w:lang w:eastAsia="zh-CN"/>
        </w:rPr>
        <w:t>, N = 580</w:t>
      </w:r>
      <w:r w:rsidR="00E14F09">
        <w:rPr>
          <w:lang w:eastAsia="zh-CN"/>
        </w:rPr>
        <w:t xml:space="preserve">; </w:t>
      </w:r>
      <w:r w:rsidR="00B16D0F">
        <w:rPr>
          <w:lang w:eastAsia="zh-CN"/>
        </w:rPr>
        <w:t xml:space="preserve">ANOVA: </w:t>
      </w:r>
      <w:r w:rsidR="00A93FE5" w:rsidRPr="00BB7D11">
        <w:rPr>
          <w:i/>
          <w:iCs/>
          <w:lang w:eastAsia="zh-CN"/>
        </w:rPr>
        <w:t>F</w:t>
      </w:r>
      <w:r w:rsidR="00A93FE5" w:rsidRPr="00BB7D11">
        <w:rPr>
          <w:vertAlign w:val="subscript"/>
          <w:lang w:eastAsia="zh-CN"/>
        </w:rPr>
        <w:t>11,196</w:t>
      </w:r>
      <w:r w:rsidR="00A93FE5" w:rsidRPr="00BB7D11">
        <w:rPr>
          <w:lang w:eastAsia="zh-CN"/>
        </w:rPr>
        <w:t xml:space="preserve"> = 0.51, </w:t>
      </w:r>
      <w:r w:rsidR="00A93FE5" w:rsidRPr="00BB7D11">
        <w:rPr>
          <w:i/>
          <w:iCs/>
          <w:lang w:eastAsia="zh-CN"/>
        </w:rPr>
        <w:t>P</w:t>
      </w:r>
      <w:r w:rsidR="00A93FE5" w:rsidRPr="00BB7D11">
        <w:rPr>
          <w:lang w:eastAsia="zh-CN"/>
        </w:rPr>
        <w:t xml:space="preserve"> = 0.90</w:t>
      </w:r>
      <w:r w:rsidR="00FE57FF">
        <w:rPr>
          <w:lang w:eastAsia="zh-CN"/>
        </w:rPr>
        <w:t xml:space="preserve">) and </w:t>
      </w:r>
      <w:r w:rsidR="009E70D2">
        <w:rPr>
          <w:lang w:eastAsia="zh-CN"/>
        </w:rPr>
        <w:t xml:space="preserve">mass </w:t>
      </w:r>
      <w:r w:rsidR="00E14F09">
        <w:rPr>
          <w:lang w:eastAsia="zh-CN"/>
        </w:rPr>
        <w:t>(</w:t>
      </w:r>
      <w:r w:rsidR="00E14F09">
        <w:t xml:space="preserve">mean </w:t>
      </w:r>
      <w:r w:rsidR="00E14F09" w:rsidRPr="00F34874">
        <w:t>± SD</w:t>
      </w:r>
      <w:r w:rsidR="00357A1A">
        <w:t xml:space="preserve"> =</w:t>
      </w:r>
      <w:r w:rsidR="00E14F09">
        <w:rPr>
          <w:lang w:eastAsia="zh-CN"/>
        </w:rPr>
        <w:t xml:space="preserve"> 1.15 </w:t>
      </w:r>
      <w:r w:rsidR="00E14F09" w:rsidRPr="00E631D1">
        <w:rPr>
          <w:rFonts w:cs="Calibri"/>
          <w:lang w:eastAsia="zh-CN"/>
        </w:rPr>
        <w:t xml:space="preserve">± </w:t>
      </w:r>
      <w:r w:rsidR="00E14F09">
        <w:rPr>
          <w:lang w:eastAsia="zh-CN"/>
        </w:rPr>
        <w:t>0.40 g</w:t>
      </w:r>
      <w:r w:rsidR="00A93FE5">
        <w:rPr>
          <w:lang w:eastAsia="zh-CN"/>
        </w:rPr>
        <w:t>, N = 580</w:t>
      </w:r>
      <w:r w:rsidR="00E14F09">
        <w:rPr>
          <w:lang w:eastAsia="zh-CN"/>
        </w:rPr>
        <w:t xml:space="preserve">; </w:t>
      </w:r>
      <w:r w:rsidR="00B16D0F">
        <w:rPr>
          <w:lang w:eastAsia="zh-CN"/>
        </w:rPr>
        <w:t xml:space="preserve">ANOVA: </w:t>
      </w:r>
      <w:r w:rsidR="00A93FE5" w:rsidRPr="00BB7D11">
        <w:rPr>
          <w:i/>
          <w:iCs/>
          <w:lang w:eastAsia="zh-CN"/>
        </w:rPr>
        <w:t>F</w:t>
      </w:r>
      <w:r w:rsidR="00A93FE5" w:rsidRPr="00BB7D11">
        <w:rPr>
          <w:vertAlign w:val="subscript"/>
          <w:lang w:eastAsia="zh-CN"/>
        </w:rPr>
        <w:t>11,196</w:t>
      </w:r>
      <w:r w:rsidR="00A93FE5" w:rsidRPr="00BB7D11">
        <w:rPr>
          <w:lang w:eastAsia="zh-CN"/>
        </w:rPr>
        <w:t xml:space="preserve"> = 0.58, </w:t>
      </w:r>
      <w:r w:rsidR="00A93FE5" w:rsidRPr="00BB7D11">
        <w:rPr>
          <w:i/>
          <w:iCs/>
          <w:lang w:eastAsia="zh-CN"/>
        </w:rPr>
        <w:t>P</w:t>
      </w:r>
      <w:r w:rsidR="00A93FE5" w:rsidRPr="00BB7D11">
        <w:rPr>
          <w:lang w:eastAsia="zh-CN"/>
        </w:rPr>
        <w:t xml:space="preserve"> = 0.84</w:t>
      </w:r>
      <w:r w:rsidR="00FE57FF">
        <w:rPr>
          <w:lang w:eastAsia="zh-CN"/>
        </w:rPr>
        <w:t>) did not differ between treatments</w:t>
      </w:r>
      <w:r w:rsidR="005A31E7">
        <w:rPr>
          <w:lang w:eastAsia="zh-CN"/>
        </w:rPr>
        <w:t>.</w:t>
      </w:r>
      <w:r w:rsidR="00DC2649">
        <w:rPr>
          <w:lang w:eastAsia="zh-CN"/>
        </w:rPr>
        <w:t xml:space="preserve"> </w:t>
      </w:r>
      <w:r w:rsidR="008749D8">
        <w:rPr>
          <w:lang w:eastAsia="zh-CN"/>
        </w:rPr>
        <w:t>Mean</w:t>
      </w:r>
      <w:r w:rsidR="000C5D26">
        <w:rPr>
          <w:lang w:eastAsia="zh-CN"/>
        </w:rPr>
        <w:t xml:space="preserve"> </w:t>
      </w:r>
      <w:r w:rsidR="000C5D26" w:rsidRPr="000C5D26">
        <w:rPr>
          <w:lang w:eastAsia="zh-CN"/>
        </w:rPr>
        <w:t>±</w:t>
      </w:r>
      <w:r w:rsidR="00A1751E">
        <w:rPr>
          <w:lang w:eastAsia="zh-CN"/>
        </w:rPr>
        <w:t xml:space="preserve"> </w:t>
      </w:r>
      <w:r w:rsidR="000C5D26">
        <w:rPr>
          <w:lang w:eastAsia="zh-CN"/>
        </w:rPr>
        <w:t>SD</w:t>
      </w:r>
      <w:r w:rsidR="008749D8">
        <w:rPr>
          <w:lang w:eastAsia="zh-CN"/>
        </w:rPr>
        <w:t xml:space="preserve"> </w:t>
      </w:r>
      <w:r w:rsidR="00FE57FF">
        <w:rPr>
          <w:lang w:eastAsia="zh-CN"/>
        </w:rPr>
        <w:t>flume water temperature</w:t>
      </w:r>
      <w:r w:rsidR="008749D8">
        <w:rPr>
          <w:lang w:eastAsia="zh-CN"/>
        </w:rPr>
        <w:t xml:space="preserve"> was </w:t>
      </w:r>
      <w:r w:rsidR="008749D8" w:rsidRPr="008749D8">
        <w:rPr>
          <w:lang w:eastAsia="zh-CN"/>
        </w:rPr>
        <w:t>16.7</w:t>
      </w:r>
      <w:r w:rsidR="005A31E7">
        <w:rPr>
          <w:lang w:eastAsia="zh-CN"/>
        </w:rPr>
        <w:t xml:space="preserve"> </w:t>
      </w:r>
      <w:r w:rsidR="000C5D26" w:rsidRPr="00E631D1">
        <w:rPr>
          <w:rFonts w:cs="Calibri"/>
        </w:rPr>
        <w:t>±</w:t>
      </w:r>
      <w:r w:rsidR="00A1751E" w:rsidRPr="00E631D1">
        <w:rPr>
          <w:rFonts w:cs="Calibri"/>
        </w:rPr>
        <w:t xml:space="preserve"> </w:t>
      </w:r>
      <w:r w:rsidR="00342F41" w:rsidRPr="00E631D1">
        <w:rPr>
          <w:rFonts w:cs="Calibri"/>
        </w:rPr>
        <w:t>0.</w:t>
      </w:r>
      <w:r w:rsidR="00957EF4" w:rsidRPr="00E631D1">
        <w:rPr>
          <w:rFonts w:cs="Calibri"/>
        </w:rPr>
        <w:t>6</w:t>
      </w:r>
      <w:r w:rsidR="00E14F09" w:rsidRPr="00E631D1">
        <w:rPr>
          <w:rFonts w:cs="Calibri"/>
        </w:rPr>
        <w:t xml:space="preserve"> </w:t>
      </w:r>
      <w:r w:rsidR="008749D8" w:rsidRPr="008749D8">
        <w:rPr>
          <w:lang w:eastAsia="zh-CN"/>
        </w:rPr>
        <w:t>°C</w:t>
      </w:r>
      <w:r w:rsidR="00FE57FF">
        <w:rPr>
          <w:lang w:eastAsia="zh-CN"/>
        </w:rPr>
        <w:t xml:space="preserve"> </w:t>
      </w:r>
      <w:r w:rsidR="009A57AE">
        <w:rPr>
          <w:lang w:eastAsia="zh-CN"/>
        </w:rPr>
        <w:t xml:space="preserve">and </w:t>
      </w:r>
      <w:r w:rsidR="00FE57FF">
        <w:rPr>
          <w:lang w:eastAsia="zh-CN"/>
        </w:rPr>
        <w:t>did not differ between treatment</w:t>
      </w:r>
      <w:r w:rsidR="00FC72BC">
        <w:rPr>
          <w:lang w:eastAsia="zh-CN"/>
        </w:rPr>
        <w:t>s</w:t>
      </w:r>
      <w:r w:rsidR="00FE57FF">
        <w:rPr>
          <w:lang w:eastAsia="zh-CN"/>
        </w:rPr>
        <w:t xml:space="preserve"> (</w:t>
      </w:r>
      <w:r w:rsidR="00B16D0F">
        <w:rPr>
          <w:lang w:eastAsia="zh-CN"/>
        </w:rPr>
        <w:t xml:space="preserve">ANOVA: </w:t>
      </w:r>
      <w:r w:rsidR="00A93FE5" w:rsidRPr="00BB7D11">
        <w:rPr>
          <w:i/>
          <w:iCs/>
          <w:lang w:eastAsia="zh-CN"/>
        </w:rPr>
        <w:t>F</w:t>
      </w:r>
      <w:r w:rsidR="00A93FE5" w:rsidRPr="00BB7D11">
        <w:rPr>
          <w:vertAlign w:val="subscript"/>
          <w:lang w:eastAsia="zh-CN"/>
        </w:rPr>
        <w:t>11,196</w:t>
      </w:r>
      <w:r w:rsidR="00A93FE5" w:rsidRPr="00BB7D11">
        <w:rPr>
          <w:lang w:eastAsia="zh-CN"/>
        </w:rPr>
        <w:t xml:space="preserve"> = 1.02, </w:t>
      </w:r>
      <w:r w:rsidR="00A93FE5" w:rsidRPr="00BB7D11">
        <w:rPr>
          <w:i/>
          <w:iCs/>
          <w:lang w:eastAsia="zh-CN"/>
        </w:rPr>
        <w:t>P</w:t>
      </w:r>
      <w:r w:rsidR="00A93FE5" w:rsidRPr="00BB7D11">
        <w:rPr>
          <w:lang w:eastAsia="zh-CN"/>
        </w:rPr>
        <w:t xml:space="preserve"> = 0.43</w:t>
      </w:r>
      <w:r w:rsidR="00FE57FF">
        <w:rPr>
          <w:lang w:eastAsia="zh-CN"/>
        </w:rPr>
        <w:t xml:space="preserve">). </w:t>
      </w:r>
      <w:r w:rsidR="00C85C2F">
        <w:rPr>
          <w:lang w:eastAsia="zh-CN"/>
        </w:rPr>
        <w:t>To minimise the effect of confounding variables</w:t>
      </w:r>
      <w:r w:rsidR="000C5D26">
        <w:rPr>
          <w:lang w:eastAsia="zh-CN"/>
        </w:rPr>
        <w:t>,</w:t>
      </w:r>
      <w:r w:rsidR="00C85C2F">
        <w:rPr>
          <w:lang w:eastAsia="zh-CN"/>
        </w:rPr>
        <w:t xml:space="preserve"> t</w:t>
      </w:r>
      <w:r w:rsidR="00FE57FF">
        <w:rPr>
          <w:lang w:eastAsia="zh-CN"/>
        </w:rPr>
        <w:t xml:space="preserve">reatments were </w:t>
      </w:r>
      <w:r w:rsidR="00585277">
        <w:rPr>
          <w:lang w:eastAsia="zh-CN"/>
        </w:rPr>
        <w:t>randomised</w:t>
      </w:r>
      <w:r w:rsidR="00FE57FF">
        <w:rPr>
          <w:lang w:eastAsia="zh-CN"/>
        </w:rPr>
        <w:t xml:space="preserve"> throughout the experimental period</w:t>
      </w:r>
      <w:r w:rsidR="000C5D26">
        <w:rPr>
          <w:lang w:eastAsia="zh-CN"/>
        </w:rPr>
        <w:t>,</w:t>
      </w:r>
      <w:r w:rsidR="00FE57FF">
        <w:rPr>
          <w:lang w:eastAsia="zh-CN"/>
        </w:rPr>
        <w:t xml:space="preserve"> and there was no bias in the start time of treatments </w:t>
      </w:r>
      <w:r w:rsidR="00FE57FF">
        <w:rPr>
          <w:lang w:eastAsia="zh-CN"/>
        </w:rPr>
        <w:lastRenderedPageBreak/>
        <w:t>(</w:t>
      </w:r>
      <w:r w:rsidR="00FC72BC">
        <w:rPr>
          <w:lang w:eastAsia="zh-CN"/>
        </w:rPr>
        <w:t>earliest: 07:59; latest: 18:00</w:t>
      </w:r>
      <w:r w:rsidR="00FE57FF">
        <w:rPr>
          <w:lang w:eastAsia="zh-CN"/>
        </w:rPr>
        <w:t>).</w:t>
      </w:r>
      <w:r w:rsidR="00C85C2F" w:rsidRPr="00C85C2F">
        <w:t xml:space="preserve"> </w:t>
      </w:r>
      <w:r w:rsidR="00390066">
        <w:rPr>
          <w:lang w:eastAsia="zh-CN"/>
        </w:rPr>
        <w:t xml:space="preserve">Fish were used in one trial only and </w:t>
      </w:r>
      <w:r w:rsidR="00390066">
        <w:t>a</w:t>
      </w:r>
      <w:r w:rsidR="003F3749">
        <w:t>t least 1</w:t>
      </w:r>
      <w:r w:rsidR="00A93FE5">
        <w:t>4</w:t>
      </w:r>
      <w:r w:rsidR="003F3749">
        <w:t xml:space="preserve"> repeats were conducted for each condition tested</w:t>
      </w:r>
      <w:r w:rsidR="00A93FE5">
        <w:t xml:space="preserve"> (</w:t>
      </w:r>
      <w:r w:rsidR="000F755A">
        <w:t>Table 1</w:t>
      </w:r>
      <w:r w:rsidR="00A93FE5">
        <w:t>)</w:t>
      </w:r>
      <w:r w:rsidR="003F3749">
        <w:t>.</w:t>
      </w:r>
    </w:p>
    <w:p w14:paraId="0535C53F" w14:textId="77777777" w:rsidR="00482E75" w:rsidRDefault="00482E75" w:rsidP="00AD697B">
      <w:pPr>
        <w:spacing w:after="120"/>
      </w:pPr>
    </w:p>
    <w:p w14:paraId="7ADCC339" w14:textId="77777777" w:rsidR="005E3423" w:rsidRPr="00046F83" w:rsidRDefault="00BE103B" w:rsidP="00C712BA">
      <w:pPr>
        <w:pStyle w:val="Heading2"/>
      </w:pPr>
      <w:r w:rsidRPr="004132FD">
        <w:t xml:space="preserve">Behavioural and </w:t>
      </w:r>
      <w:r w:rsidR="00A51119" w:rsidRPr="004132FD">
        <w:t>S</w:t>
      </w:r>
      <w:r w:rsidRPr="004132FD">
        <w:t>tatistical</w:t>
      </w:r>
      <w:r w:rsidR="00F075F3" w:rsidRPr="004132FD">
        <w:t xml:space="preserve"> </w:t>
      </w:r>
      <w:r w:rsidR="00A51119" w:rsidRPr="004132FD">
        <w:t>A</w:t>
      </w:r>
      <w:r w:rsidR="00F075F3" w:rsidRPr="004132FD">
        <w:t>nalysis</w:t>
      </w:r>
    </w:p>
    <w:p w14:paraId="023A4A89" w14:textId="77777777" w:rsidR="00F075F3" w:rsidRDefault="00722ACB" w:rsidP="0018157E">
      <w:pPr>
        <w:spacing w:after="120"/>
      </w:pPr>
      <w:r>
        <w:t xml:space="preserve">Video data was post processed using custom-written </w:t>
      </w:r>
      <w:r w:rsidR="00F075F3">
        <w:t xml:space="preserve">tracking </w:t>
      </w:r>
      <w:r>
        <w:t>software</w:t>
      </w:r>
      <w:r w:rsidR="00F075F3">
        <w:t xml:space="preserve"> </w:t>
      </w:r>
      <w:r w:rsidR="00C02B48" w:rsidRPr="00C02B48">
        <w:rPr>
          <w:noProof/>
        </w:rPr>
        <w:t>(The MathWorks, 2018)</w:t>
      </w:r>
      <w:r w:rsidR="00BE103B">
        <w:t>.</w:t>
      </w:r>
      <w:r w:rsidR="0000745B">
        <w:t xml:space="preserve"> </w:t>
      </w:r>
      <w:r w:rsidR="00AA1AB8" w:rsidRPr="00AA1AB8">
        <w:t xml:space="preserve">The spatial coordinates of fish centroids were recorded every third of a second by identifying changes in contrast between </w:t>
      </w:r>
      <w:r w:rsidR="00BE103B" w:rsidRPr="00AA1AB8">
        <w:t>fish silhouettes</w:t>
      </w:r>
      <w:r w:rsidR="00AA1AB8" w:rsidRPr="00AA1AB8">
        <w:t xml:space="preserve"> and the background</w:t>
      </w:r>
      <w:r w:rsidR="00C80BA3">
        <w:t xml:space="preserve">. </w:t>
      </w:r>
      <w:r w:rsidR="00F075F3">
        <w:t>Where multiple fish</w:t>
      </w:r>
      <w:r w:rsidR="005F5BAC">
        <w:t xml:space="preserve"> were present</w:t>
      </w:r>
      <w:r w:rsidR="00F075F3">
        <w:t xml:space="preserve"> within </w:t>
      </w:r>
      <w:r w:rsidR="005F5BAC">
        <w:t xml:space="preserve">a single </w:t>
      </w:r>
      <w:r w:rsidR="00F075F3">
        <w:t xml:space="preserve">frame </w:t>
      </w:r>
      <w:r w:rsidR="00833AFA">
        <w:t xml:space="preserve">the </w:t>
      </w:r>
      <w:r w:rsidR="00901CF9">
        <w:t xml:space="preserve">coordinates </w:t>
      </w:r>
      <w:r w:rsidR="00833AFA">
        <w:t xml:space="preserve">of each fish </w:t>
      </w:r>
      <w:r w:rsidR="00901CF9">
        <w:t>were</w:t>
      </w:r>
      <w:r w:rsidR="00833AFA">
        <w:t xml:space="preserve"> </w:t>
      </w:r>
      <w:r w:rsidR="00573D62">
        <w:t>recorded,</w:t>
      </w:r>
      <w:r w:rsidR="00F075F3">
        <w:t xml:space="preserve"> and the centroid of the group </w:t>
      </w:r>
      <w:r w:rsidR="00833AFA">
        <w:t>calculated</w:t>
      </w:r>
      <w:r w:rsidR="005E3423">
        <w:t xml:space="preserve"> </w:t>
      </w:r>
      <w:r w:rsidR="00D716F4">
        <w:t>by</w:t>
      </w:r>
      <w:r w:rsidR="00F075F3">
        <w:t xml:space="preserve"> minimis</w:t>
      </w:r>
      <w:r w:rsidR="00D716F4">
        <w:t>ing</w:t>
      </w:r>
      <w:r w:rsidR="00F075F3">
        <w:t xml:space="preserve"> the sum squared distances between each coordinate</w:t>
      </w:r>
      <w:r w:rsidR="00CC639D">
        <w:t>.</w:t>
      </w:r>
    </w:p>
    <w:p w14:paraId="114A21BF" w14:textId="3A4CE01B" w:rsidR="008D764B" w:rsidRDefault="00901CF9" w:rsidP="006C4D9C">
      <w:pPr>
        <w:spacing w:after="120"/>
      </w:pPr>
      <w:r>
        <w:t xml:space="preserve">As fish volitionally </w:t>
      </w:r>
      <w:r w:rsidR="003A7356">
        <w:t xml:space="preserve">explored </w:t>
      </w:r>
      <w:r>
        <w:t xml:space="preserve">the experimental area during </w:t>
      </w:r>
      <w:r w:rsidR="003A7356">
        <w:t xml:space="preserve">each </w:t>
      </w:r>
      <w:r w:rsidR="0000745B">
        <w:t>30-minute</w:t>
      </w:r>
      <w:r>
        <w:t xml:space="preserve"> trial, multiple paths through the approach and treatment zones</w:t>
      </w:r>
      <w:r w:rsidR="003A7356">
        <w:t xml:space="preserve"> were</w:t>
      </w:r>
      <w:r w:rsidR="005F5BAC">
        <w:t xml:space="preserve"> </w:t>
      </w:r>
      <w:r w:rsidR="003A7356">
        <w:t>recorded</w:t>
      </w:r>
      <w:r>
        <w:t xml:space="preserve"> in both the upstream</w:t>
      </w:r>
      <w:r w:rsidR="00FC72BC">
        <w:t xml:space="preserve"> and downstream</w:t>
      </w:r>
      <w:r>
        <w:t xml:space="preserve"> directions. Consequently, data from the approach and treatment zone were analysed independently. </w:t>
      </w:r>
      <w:r w:rsidR="005571CE">
        <w:t>The positions of fish as they passed through the approach and treatment zones were used to determine the</w:t>
      </w:r>
      <w:r w:rsidR="00BE103B">
        <w:t>ir</w:t>
      </w:r>
      <w:r w:rsidR="005571CE">
        <w:t xml:space="preserve"> response to visual cues through the following three metrics:</w:t>
      </w:r>
      <w:r w:rsidR="002557A2">
        <w:t xml:space="preserve"> (1) </w:t>
      </w:r>
      <w:r w:rsidR="002557A2" w:rsidRPr="00BD04D7">
        <w:rPr>
          <w:i/>
          <w:iCs/>
        </w:rPr>
        <w:t>Visual cue association</w:t>
      </w:r>
      <w:r w:rsidR="002557A2">
        <w:t xml:space="preserve"> - quantified as the </w:t>
      </w:r>
      <w:r w:rsidR="00FC3D1E" w:rsidRPr="00FC3D1E">
        <w:t xml:space="preserve">time spent in the treatment zone expressed as a proportion of </w:t>
      </w:r>
      <w:r w:rsidR="00BE103B">
        <w:t xml:space="preserve">total </w:t>
      </w:r>
      <w:r w:rsidR="00FC3D1E" w:rsidRPr="00FC3D1E">
        <w:t>time spent in the approach and treatment zones</w:t>
      </w:r>
      <w:r w:rsidR="002557A2">
        <w:t xml:space="preserve">, (2) </w:t>
      </w:r>
      <w:r w:rsidR="002557A2" w:rsidRPr="007D4FDF">
        <w:rPr>
          <w:i/>
          <w:iCs/>
        </w:rPr>
        <w:t>Ground speed</w:t>
      </w:r>
      <w:r w:rsidR="00C61599" w:rsidRPr="0059164D">
        <w:t xml:space="preserve"> - </w:t>
      </w:r>
      <w:bookmarkStart w:id="3" w:name="_Hlk72334989"/>
      <w:r w:rsidR="00C61599">
        <w:t>calculated as quotient of distance and time between consecutive frames</w:t>
      </w:r>
      <w:bookmarkEnd w:id="3"/>
      <w:r w:rsidR="002557A2">
        <w:t xml:space="preserve">, and (3) </w:t>
      </w:r>
      <w:r w:rsidR="00D94A59" w:rsidRPr="00D94A59">
        <w:rPr>
          <w:i/>
          <w:iCs/>
          <w:lang w:eastAsia="zh-CN"/>
        </w:rPr>
        <w:t xml:space="preserve">Distance to </w:t>
      </w:r>
      <w:r w:rsidR="00D94A59">
        <w:rPr>
          <w:i/>
          <w:iCs/>
          <w:lang w:eastAsia="zh-CN"/>
        </w:rPr>
        <w:t>closest</w:t>
      </w:r>
      <w:r w:rsidR="00D94A59" w:rsidRPr="00D94A59">
        <w:rPr>
          <w:i/>
          <w:iCs/>
          <w:lang w:eastAsia="zh-CN"/>
        </w:rPr>
        <w:t xml:space="preserve"> wall</w:t>
      </w:r>
      <w:r w:rsidR="00D94A59">
        <w:rPr>
          <w:lang w:eastAsia="zh-CN"/>
        </w:rPr>
        <w:t xml:space="preserve"> </w:t>
      </w:r>
      <w:r w:rsidR="002557A2" w:rsidRPr="006E466F">
        <w:t xml:space="preserve">- quantified as the </w:t>
      </w:r>
      <w:r w:rsidR="00D94A59">
        <w:t>distance to the closest wall from the individual fish or group centroid</w:t>
      </w:r>
      <w:r w:rsidR="002557A2">
        <w:t>.</w:t>
      </w:r>
      <w:r w:rsidR="002557A2" w:rsidRPr="005571CE">
        <w:t xml:space="preserve"> </w:t>
      </w:r>
      <w:r w:rsidR="007F5CFE">
        <w:t xml:space="preserve">The closest member of the group to a wall in each frame was also analysed but as the results did not differ, the group centroid was chosen for the final analysis. </w:t>
      </w:r>
      <w:r w:rsidR="002557A2">
        <w:t xml:space="preserve">Only passes in the upstream direction </w:t>
      </w:r>
      <w:r w:rsidR="004D2E05">
        <w:t xml:space="preserve">and in the mid 90 cm of each zone </w:t>
      </w:r>
      <w:r w:rsidR="002557A2">
        <w:t xml:space="preserve">were used to </w:t>
      </w:r>
      <w:r w:rsidR="00CF66CF">
        <w:t xml:space="preserve">calculate </w:t>
      </w:r>
      <w:r w:rsidR="0039476B" w:rsidRPr="007D4FDF">
        <w:rPr>
          <w:i/>
          <w:iCs/>
        </w:rPr>
        <w:t xml:space="preserve">Ground </w:t>
      </w:r>
      <w:r w:rsidR="002557A2" w:rsidRPr="007D4FDF">
        <w:rPr>
          <w:i/>
          <w:iCs/>
        </w:rPr>
        <w:t>speed</w:t>
      </w:r>
      <w:r w:rsidR="002557A2">
        <w:t xml:space="preserve"> and </w:t>
      </w:r>
      <w:r w:rsidR="006C4D9C">
        <w:rPr>
          <w:i/>
          <w:iCs/>
        </w:rPr>
        <w:t>Distance to closest wall</w:t>
      </w:r>
      <w:r w:rsidR="002557A2" w:rsidRPr="005571CE">
        <w:t xml:space="preserve"> </w:t>
      </w:r>
      <w:r w:rsidR="002557A2">
        <w:t>because the behaviour in the approach zone may have been influenced by the presence of stripes in the upstream treatment zone</w:t>
      </w:r>
      <w:r w:rsidR="007F5CFE">
        <w:t xml:space="preserve">, and flow influenced the ground speed of fish swimming downstream. Due to the group splitting between zones and times where fish did not form cohesive shoals, frames </w:t>
      </w:r>
      <w:r w:rsidR="007F5CFE">
        <w:lastRenderedPageBreak/>
        <w:t>containing fewer than three fish were excluded t</w:t>
      </w:r>
      <w:r w:rsidR="002557A2">
        <w:t>o ensure that data was representative of group behaviour</w:t>
      </w:r>
      <w:r w:rsidR="00584199">
        <w:t>. This resulted in 22% of group data being removed from the analysis.</w:t>
      </w:r>
    </w:p>
    <w:p w14:paraId="63FD43CD" w14:textId="77777777" w:rsidR="00CF7938" w:rsidRDefault="00C85C2F" w:rsidP="00BF3FAB">
      <w:pPr>
        <w:spacing w:after="120"/>
      </w:pPr>
      <w:r>
        <w:t xml:space="preserve">A </w:t>
      </w:r>
      <w:r w:rsidRPr="007C48B0">
        <w:t>factorial</w:t>
      </w:r>
      <w:r>
        <w:t xml:space="preserve"> experimental</w:t>
      </w:r>
      <w:r w:rsidRPr="007C48B0">
        <w:t xml:space="preserve"> design</w:t>
      </w:r>
      <w:r>
        <w:t xml:space="preserve"> was used to quantify the influence of flow regime (static versus flowing water) and group membership (individuals versus group of five) on fish response to visual cues (T1, T2, and C), resulting in a total of 12 conditions. </w:t>
      </w:r>
      <w:r w:rsidR="005643C9">
        <w:rPr>
          <w:lang w:eastAsia="zh-CN"/>
        </w:rPr>
        <w:t>Statistical analysis was</w:t>
      </w:r>
      <w:r w:rsidR="004E73D7">
        <w:rPr>
          <w:lang w:eastAsia="zh-CN"/>
        </w:rPr>
        <w:t xml:space="preserve"> performed </w:t>
      </w:r>
      <w:r w:rsidR="005643C9">
        <w:rPr>
          <w:lang w:eastAsia="zh-CN"/>
        </w:rPr>
        <w:t xml:space="preserve">using </w:t>
      </w:r>
      <w:r w:rsidR="004E73D7">
        <w:rPr>
          <w:lang w:eastAsia="zh-CN"/>
        </w:rPr>
        <w:t xml:space="preserve">R </w:t>
      </w:r>
      <w:r w:rsidR="00F8736C">
        <w:rPr>
          <w:lang w:eastAsia="zh-CN"/>
        </w:rPr>
        <w:t xml:space="preserve">software </w:t>
      </w:r>
      <w:r w:rsidR="00FD7DCC" w:rsidRPr="00FD7DCC">
        <w:rPr>
          <w:noProof/>
          <w:lang w:eastAsia="zh-CN"/>
        </w:rPr>
        <w:t>(R Core Team, 2020)</w:t>
      </w:r>
      <w:r w:rsidR="004E73D7">
        <w:rPr>
          <w:lang w:eastAsia="zh-CN"/>
        </w:rPr>
        <w:t>.</w:t>
      </w:r>
      <w:r w:rsidR="00E65218">
        <w:rPr>
          <w:lang w:eastAsia="zh-CN"/>
        </w:rPr>
        <w:t xml:space="preserve"> </w:t>
      </w:r>
      <w:r w:rsidR="00C21B38">
        <w:t xml:space="preserve">Each metric was analysed separately </w:t>
      </w:r>
      <w:r w:rsidR="00F075F3">
        <w:rPr>
          <w:lang w:eastAsia="zh-CN"/>
        </w:rPr>
        <w:t>w</w:t>
      </w:r>
      <w:r w:rsidR="00866854">
        <w:rPr>
          <w:lang w:eastAsia="zh-CN"/>
        </w:rPr>
        <w:t xml:space="preserve">ith </w:t>
      </w:r>
      <w:r w:rsidR="000A76BA">
        <w:rPr>
          <w:lang w:eastAsia="zh-CN"/>
        </w:rPr>
        <w:t xml:space="preserve">visual cue, </w:t>
      </w:r>
      <w:r w:rsidR="003F3749">
        <w:rPr>
          <w:lang w:eastAsia="zh-CN"/>
        </w:rPr>
        <w:t xml:space="preserve">flow </w:t>
      </w:r>
      <w:r w:rsidR="00070044">
        <w:rPr>
          <w:lang w:eastAsia="zh-CN"/>
        </w:rPr>
        <w:t>regime</w:t>
      </w:r>
      <w:r w:rsidR="000A76BA">
        <w:rPr>
          <w:lang w:eastAsia="zh-CN"/>
        </w:rPr>
        <w:t xml:space="preserve"> and </w:t>
      </w:r>
      <w:r w:rsidR="00C07D7C">
        <w:rPr>
          <w:lang w:eastAsia="zh-CN"/>
        </w:rPr>
        <w:t xml:space="preserve">group </w:t>
      </w:r>
      <w:r w:rsidR="003F3749">
        <w:rPr>
          <w:lang w:eastAsia="zh-CN"/>
        </w:rPr>
        <w:t xml:space="preserve">membership </w:t>
      </w:r>
      <w:r w:rsidR="00F075F3">
        <w:rPr>
          <w:lang w:eastAsia="zh-CN"/>
        </w:rPr>
        <w:t xml:space="preserve">as </w:t>
      </w:r>
      <w:r w:rsidR="00E92707">
        <w:rPr>
          <w:lang w:eastAsia="zh-CN"/>
        </w:rPr>
        <w:t xml:space="preserve">explanatory </w:t>
      </w:r>
      <w:r w:rsidR="00C21B38">
        <w:rPr>
          <w:lang w:eastAsia="zh-CN"/>
        </w:rPr>
        <w:t>variables.</w:t>
      </w:r>
      <w:r w:rsidR="003F69B2">
        <w:rPr>
          <w:lang w:eastAsia="zh-CN"/>
        </w:rPr>
        <w:t xml:space="preserve"> Interactions between </w:t>
      </w:r>
      <w:r w:rsidR="00E92707">
        <w:rPr>
          <w:lang w:eastAsia="zh-CN"/>
        </w:rPr>
        <w:t xml:space="preserve">explanatory </w:t>
      </w:r>
      <w:r w:rsidR="003F69B2">
        <w:rPr>
          <w:lang w:eastAsia="zh-CN"/>
        </w:rPr>
        <w:t>variables were also tested.</w:t>
      </w:r>
      <w:r w:rsidR="00897FB9" w:rsidRPr="00897FB9">
        <w:rPr>
          <w:lang w:eastAsia="zh-CN"/>
        </w:rPr>
        <w:t xml:space="preserve"> </w:t>
      </w:r>
      <w:r w:rsidR="00614507">
        <w:rPr>
          <w:lang w:eastAsia="zh-CN"/>
        </w:rPr>
        <w:t>Mean</w:t>
      </w:r>
      <w:r w:rsidR="00897FB9">
        <w:rPr>
          <w:lang w:eastAsia="zh-CN"/>
        </w:rPr>
        <w:t xml:space="preserve"> </w:t>
      </w:r>
      <w:r w:rsidR="00FE6E64" w:rsidRPr="007D4FDF">
        <w:rPr>
          <w:i/>
          <w:iCs/>
          <w:lang w:eastAsia="zh-CN"/>
        </w:rPr>
        <w:t>G</w:t>
      </w:r>
      <w:r w:rsidR="00897FB9" w:rsidRPr="007D4FDF">
        <w:rPr>
          <w:i/>
          <w:iCs/>
          <w:lang w:eastAsia="zh-CN"/>
        </w:rPr>
        <w:t>round speed</w:t>
      </w:r>
      <w:r w:rsidR="00897FB9">
        <w:rPr>
          <w:lang w:eastAsia="zh-CN"/>
        </w:rPr>
        <w:t xml:space="preserve"> and </w:t>
      </w:r>
      <w:r w:rsidR="00350D31">
        <w:rPr>
          <w:i/>
          <w:iCs/>
          <w:lang w:eastAsia="zh-CN"/>
        </w:rPr>
        <w:t>Distance to closest wall</w:t>
      </w:r>
      <w:r w:rsidR="00897FB9">
        <w:rPr>
          <w:lang w:eastAsia="zh-CN"/>
        </w:rPr>
        <w:t xml:space="preserve"> were calculated for each pass and then </w:t>
      </w:r>
      <w:r w:rsidR="00897FB9">
        <w:t>averaged by trial to avoid pseudoreplication due to disproportionately more data obtained from longer passes or trials that conta</w:t>
      </w:r>
      <w:r w:rsidR="00BD2C86">
        <w:t>ined a greater number of passes</w:t>
      </w:r>
      <w:r w:rsidR="00897FB9">
        <w:t>.</w:t>
      </w:r>
      <w:r w:rsidR="00C21B38">
        <w:rPr>
          <w:lang w:eastAsia="zh-CN"/>
        </w:rPr>
        <w:t xml:space="preserve"> </w:t>
      </w:r>
      <w:r w:rsidR="002353E3" w:rsidRPr="00D06C13">
        <w:rPr>
          <w:lang w:eastAsia="zh-CN"/>
        </w:rPr>
        <w:t xml:space="preserve">Where </w:t>
      </w:r>
      <w:r w:rsidR="002353E3">
        <w:rPr>
          <w:lang w:eastAsia="zh-CN"/>
        </w:rPr>
        <w:t xml:space="preserve">the error distribution of the response variable </w:t>
      </w:r>
      <w:r w:rsidR="003F69B2">
        <w:rPr>
          <w:lang w:eastAsia="zh-CN"/>
        </w:rPr>
        <w:t xml:space="preserve">deviated </w:t>
      </w:r>
      <w:r w:rsidR="002353E3">
        <w:rPr>
          <w:lang w:eastAsia="zh-CN"/>
        </w:rPr>
        <w:t>from normality,</w:t>
      </w:r>
      <w:r w:rsidR="002353E3" w:rsidRPr="00D06C13">
        <w:rPr>
          <w:lang w:eastAsia="zh-CN"/>
        </w:rPr>
        <w:t xml:space="preserve"> </w:t>
      </w:r>
      <w:r w:rsidR="002353E3">
        <w:rPr>
          <w:lang w:eastAsia="zh-CN"/>
        </w:rPr>
        <w:t>an appropriate</w:t>
      </w:r>
      <w:r w:rsidR="00F946C8">
        <w:rPr>
          <w:lang w:eastAsia="zh-CN"/>
        </w:rPr>
        <w:t xml:space="preserve"> transformation was used to normalise the data</w:t>
      </w:r>
      <w:r w:rsidR="000E2973">
        <w:rPr>
          <w:lang w:eastAsia="zh-CN"/>
        </w:rPr>
        <w:t xml:space="preserve"> or error distribution assumed within the model</w:t>
      </w:r>
      <w:r w:rsidR="002353E3">
        <w:rPr>
          <w:lang w:eastAsia="zh-CN"/>
        </w:rPr>
        <w:t>.</w:t>
      </w:r>
      <w:r w:rsidR="00544E20">
        <w:rPr>
          <w:lang w:eastAsia="zh-CN"/>
        </w:rPr>
        <w:t xml:space="preserve"> Model fit was assessed using the DHARMa package </w:t>
      </w:r>
      <w:r w:rsidR="00544E20" w:rsidRPr="00544E20">
        <w:rPr>
          <w:noProof/>
          <w:lang w:eastAsia="zh-CN"/>
        </w:rPr>
        <w:t>(Hartig, 2020)</w:t>
      </w:r>
      <w:r w:rsidR="00544E20">
        <w:rPr>
          <w:lang w:eastAsia="zh-CN"/>
        </w:rPr>
        <w:t>.</w:t>
      </w:r>
      <w:r w:rsidR="00794D7D" w:rsidRPr="00794D7D">
        <w:rPr>
          <w:lang w:eastAsia="zh-CN"/>
        </w:rPr>
        <w:t xml:space="preserve"> </w:t>
      </w:r>
      <w:r w:rsidR="00FA133D">
        <w:rPr>
          <w:lang w:eastAsia="zh-CN"/>
        </w:rPr>
        <w:t>C</w:t>
      </w:r>
      <w:r w:rsidR="00FA133D" w:rsidRPr="00FA133D">
        <w:rPr>
          <w:lang w:eastAsia="zh-CN"/>
        </w:rPr>
        <w:t xml:space="preserve">hi-square and F statistics were calculated using the </w:t>
      </w:r>
      <w:r w:rsidR="00FA133D">
        <w:rPr>
          <w:lang w:eastAsia="zh-CN"/>
        </w:rPr>
        <w:t xml:space="preserve">car package </w:t>
      </w:r>
      <w:r w:rsidR="00047C03" w:rsidRPr="00047C03">
        <w:rPr>
          <w:noProof/>
          <w:lang w:eastAsia="zh-CN"/>
        </w:rPr>
        <w:t>(Fox, John &amp; Weisberg, 2011)</w:t>
      </w:r>
      <w:r w:rsidR="009E623D">
        <w:rPr>
          <w:lang w:eastAsia="zh-CN"/>
        </w:rPr>
        <w:t xml:space="preserve">. Post-hoc tests </w:t>
      </w:r>
      <w:r w:rsidR="00BF3FAB">
        <w:rPr>
          <w:lang w:eastAsia="zh-CN"/>
        </w:rPr>
        <w:t>were conducted using the</w:t>
      </w:r>
      <w:r w:rsidR="009E623D">
        <w:rPr>
          <w:lang w:eastAsia="zh-CN"/>
        </w:rPr>
        <w:t xml:space="preserve"> </w:t>
      </w:r>
      <w:r w:rsidR="00FA1CA4">
        <w:rPr>
          <w:lang w:eastAsia="zh-CN"/>
        </w:rPr>
        <w:t xml:space="preserve">phia package </w:t>
      </w:r>
      <w:r w:rsidR="00FA1CA4" w:rsidRPr="00FA1CA4">
        <w:rPr>
          <w:noProof/>
          <w:lang w:eastAsia="zh-CN"/>
        </w:rPr>
        <w:t>(De Rosario-Martinez, 2015)</w:t>
      </w:r>
      <w:r w:rsidR="00794D7D">
        <w:rPr>
          <w:lang w:eastAsia="zh-CN"/>
        </w:rPr>
        <w:t xml:space="preserve">. As </w:t>
      </w:r>
      <w:r w:rsidR="003F69B2">
        <w:rPr>
          <w:lang w:eastAsia="zh-CN"/>
        </w:rPr>
        <w:t xml:space="preserve">mean </w:t>
      </w:r>
      <w:r w:rsidR="00794D7D">
        <w:rPr>
          <w:lang w:eastAsia="zh-CN"/>
        </w:rPr>
        <w:t>water temperature and fish size did not differ between treatments they were not included as covariates.</w:t>
      </w:r>
    </w:p>
    <w:p w14:paraId="061EEEC9" w14:textId="77777777" w:rsidR="00794D7D" w:rsidRDefault="0089081A" w:rsidP="008A4415">
      <w:pPr>
        <w:rPr>
          <w:lang w:eastAsia="zh-CN"/>
        </w:rPr>
      </w:pPr>
      <w:r>
        <w:t>P</w:t>
      </w:r>
      <w:r w:rsidRPr="0089081A">
        <w:t xml:space="preserve">roportion data </w:t>
      </w:r>
      <w:r>
        <w:t xml:space="preserve">was </w:t>
      </w:r>
      <w:r w:rsidR="005718D6">
        <w:t>a</w:t>
      </w:r>
      <w:r w:rsidR="007348BB" w:rsidRPr="007348BB">
        <w:t>rcsine square</w:t>
      </w:r>
      <w:r w:rsidR="005718D6">
        <w:t>-</w:t>
      </w:r>
      <w:r w:rsidR="007348BB" w:rsidRPr="007348BB">
        <w:t xml:space="preserve">root </w:t>
      </w:r>
      <w:r w:rsidRPr="007348BB">
        <w:t>transform</w:t>
      </w:r>
      <w:r>
        <w:t xml:space="preserve">ed prior to use in the analysis of </w:t>
      </w:r>
      <w:r w:rsidR="00E85C52" w:rsidRPr="007D4FDF">
        <w:rPr>
          <w:i/>
          <w:iCs/>
        </w:rPr>
        <w:t>V</w:t>
      </w:r>
      <w:r w:rsidR="008A4124" w:rsidRPr="007D4FDF">
        <w:rPr>
          <w:i/>
          <w:iCs/>
        </w:rPr>
        <w:t>isual cue association</w:t>
      </w:r>
      <w:r w:rsidR="00E156E5">
        <w:t xml:space="preserve"> </w:t>
      </w:r>
      <w:r w:rsidR="00EF23E8">
        <w:rPr>
          <w:lang w:eastAsia="zh-CN"/>
        </w:rPr>
        <w:t>using a</w:t>
      </w:r>
      <w:r w:rsidR="00E414C9">
        <w:rPr>
          <w:lang w:eastAsia="zh-CN"/>
        </w:rPr>
        <w:t xml:space="preserve"> </w:t>
      </w:r>
      <w:r w:rsidR="00242F35">
        <w:rPr>
          <w:lang w:eastAsia="zh-CN"/>
        </w:rPr>
        <w:t>two-way Anova</w:t>
      </w:r>
      <w:r w:rsidR="00EF23E8">
        <w:rPr>
          <w:lang w:eastAsia="zh-CN"/>
        </w:rPr>
        <w:t xml:space="preserve">. </w:t>
      </w:r>
      <w:r>
        <w:rPr>
          <w:lang w:eastAsia="zh-CN"/>
        </w:rPr>
        <w:t xml:space="preserve">A linear mixed model </w:t>
      </w:r>
      <w:r w:rsidR="00654DA7">
        <w:rPr>
          <w:lang w:eastAsia="zh-CN"/>
        </w:rPr>
        <w:t xml:space="preserve">(LMM) </w:t>
      </w:r>
      <w:r>
        <w:rPr>
          <w:lang w:eastAsia="zh-CN"/>
        </w:rPr>
        <w:t xml:space="preserve">(Lme4 package; </w:t>
      </w:r>
      <w:r w:rsidRPr="00C260BC">
        <w:rPr>
          <w:noProof/>
          <w:lang w:eastAsia="zh-CN"/>
        </w:rPr>
        <w:t>Bates et al., 2015)</w:t>
      </w:r>
      <w:r>
        <w:rPr>
          <w:lang w:eastAsia="zh-CN"/>
        </w:rPr>
        <w:t xml:space="preserve"> was used to </w:t>
      </w:r>
      <w:r w:rsidR="00E414C9">
        <w:rPr>
          <w:lang w:eastAsia="zh-CN"/>
        </w:rPr>
        <w:t xml:space="preserve">compare the </w:t>
      </w:r>
      <w:r w:rsidR="00453B9D" w:rsidRPr="007D4FDF">
        <w:rPr>
          <w:i/>
          <w:iCs/>
          <w:lang w:eastAsia="zh-CN"/>
        </w:rPr>
        <w:t>G</w:t>
      </w:r>
      <w:r w:rsidR="00897FB9" w:rsidRPr="007D4FDF">
        <w:rPr>
          <w:i/>
          <w:iCs/>
          <w:lang w:eastAsia="zh-CN"/>
        </w:rPr>
        <w:t>round</w:t>
      </w:r>
      <w:r w:rsidR="00E414C9" w:rsidRPr="007D4FDF">
        <w:rPr>
          <w:i/>
          <w:iCs/>
          <w:lang w:eastAsia="zh-CN"/>
        </w:rPr>
        <w:t xml:space="preserve"> speed</w:t>
      </w:r>
      <w:r w:rsidR="00E414C9">
        <w:rPr>
          <w:lang w:eastAsia="zh-CN"/>
        </w:rPr>
        <w:t xml:space="preserve"> </w:t>
      </w:r>
      <w:r w:rsidR="00EF23E8">
        <w:rPr>
          <w:lang w:eastAsia="zh-CN"/>
        </w:rPr>
        <w:t>between</w:t>
      </w:r>
      <w:r w:rsidR="00E414C9">
        <w:rPr>
          <w:lang w:eastAsia="zh-CN"/>
        </w:rPr>
        <w:t xml:space="preserve"> the approach </w:t>
      </w:r>
      <w:r w:rsidR="00794D7D">
        <w:rPr>
          <w:lang w:eastAsia="zh-CN"/>
        </w:rPr>
        <w:t>and</w:t>
      </w:r>
      <w:r w:rsidR="00E414C9">
        <w:rPr>
          <w:lang w:eastAsia="zh-CN"/>
        </w:rPr>
        <w:t xml:space="preserve"> treatment zone</w:t>
      </w:r>
      <w:r>
        <w:rPr>
          <w:lang w:eastAsia="zh-CN"/>
        </w:rPr>
        <w:t>s</w:t>
      </w:r>
      <w:r w:rsidR="00E414C9">
        <w:rPr>
          <w:lang w:eastAsia="zh-CN"/>
        </w:rPr>
        <w:t xml:space="preserve"> </w:t>
      </w:r>
      <w:r w:rsidR="00ED06B2">
        <w:rPr>
          <w:lang w:eastAsia="zh-CN"/>
        </w:rPr>
        <w:t xml:space="preserve">with a random effect variable of </w:t>
      </w:r>
      <w:r w:rsidR="00D27182">
        <w:rPr>
          <w:i/>
          <w:iCs/>
          <w:lang w:eastAsia="zh-CN"/>
        </w:rPr>
        <w:t>T</w:t>
      </w:r>
      <w:r w:rsidR="004632CD" w:rsidRPr="00D27182">
        <w:rPr>
          <w:i/>
          <w:iCs/>
          <w:lang w:eastAsia="zh-CN"/>
        </w:rPr>
        <w:t>rial</w:t>
      </w:r>
      <w:r w:rsidR="00ED06B2" w:rsidRPr="00D27182">
        <w:rPr>
          <w:i/>
          <w:iCs/>
          <w:lang w:eastAsia="zh-CN"/>
        </w:rPr>
        <w:t xml:space="preserve"> </w:t>
      </w:r>
      <w:r w:rsidR="00D27182" w:rsidRPr="00D27182">
        <w:rPr>
          <w:i/>
          <w:iCs/>
          <w:lang w:eastAsia="zh-CN"/>
        </w:rPr>
        <w:t>ID</w:t>
      </w:r>
      <w:r w:rsidR="00D27182">
        <w:rPr>
          <w:lang w:eastAsia="zh-CN"/>
        </w:rPr>
        <w:t xml:space="preserve"> </w:t>
      </w:r>
      <w:r w:rsidR="00ED06B2">
        <w:rPr>
          <w:lang w:eastAsia="zh-CN"/>
        </w:rPr>
        <w:t xml:space="preserve">to account </w:t>
      </w:r>
      <w:r w:rsidR="004632CD">
        <w:rPr>
          <w:lang w:eastAsia="zh-CN"/>
        </w:rPr>
        <w:t xml:space="preserve">for </w:t>
      </w:r>
      <w:r w:rsidR="004972D2">
        <w:rPr>
          <w:lang w:eastAsia="zh-CN"/>
        </w:rPr>
        <w:t>data from the</w:t>
      </w:r>
      <w:r w:rsidR="004632CD">
        <w:rPr>
          <w:lang w:eastAsia="zh-CN"/>
        </w:rPr>
        <w:t xml:space="preserve"> same fish </w:t>
      </w:r>
      <w:r w:rsidR="004972D2">
        <w:rPr>
          <w:lang w:eastAsia="zh-CN"/>
        </w:rPr>
        <w:t>in both zones during a trial. The response viable was log</w:t>
      </w:r>
      <w:r w:rsidR="004972D2">
        <w:rPr>
          <w:vertAlign w:val="subscript"/>
          <w:lang w:eastAsia="zh-CN"/>
        </w:rPr>
        <w:t xml:space="preserve">10 </w:t>
      </w:r>
      <w:r w:rsidR="004972D2">
        <w:rPr>
          <w:lang w:eastAsia="zh-CN"/>
        </w:rPr>
        <w:t xml:space="preserve">transformed </w:t>
      </w:r>
      <w:r w:rsidR="007124E5">
        <w:rPr>
          <w:lang w:eastAsia="zh-CN"/>
        </w:rPr>
        <w:t xml:space="preserve">to </w:t>
      </w:r>
      <w:r w:rsidR="007124E5" w:rsidRPr="007124E5">
        <w:rPr>
          <w:lang w:eastAsia="zh-CN"/>
        </w:rPr>
        <w:t>normalize the</w:t>
      </w:r>
      <w:r w:rsidR="007124E5">
        <w:rPr>
          <w:lang w:eastAsia="zh-CN"/>
        </w:rPr>
        <w:t xml:space="preserve"> </w:t>
      </w:r>
      <w:r w:rsidR="007124E5" w:rsidRPr="007124E5">
        <w:rPr>
          <w:lang w:eastAsia="zh-CN"/>
        </w:rPr>
        <w:t xml:space="preserve">model </w:t>
      </w:r>
      <w:r w:rsidR="007124E5">
        <w:rPr>
          <w:lang w:eastAsia="zh-CN"/>
        </w:rPr>
        <w:t>residuals.</w:t>
      </w:r>
      <w:r w:rsidR="0086776B">
        <w:rPr>
          <w:lang w:eastAsia="zh-CN"/>
        </w:rPr>
        <w:t xml:space="preserve"> </w:t>
      </w:r>
      <w:r w:rsidR="00897FB9" w:rsidRPr="007D4FDF">
        <w:rPr>
          <w:i/>
          <w:iCs/>
          <w:lang w:eastAsia="zh-CN"/>
        </w:rPr>
        <w:t>Ground</w:t>
      </w:r>
      <w:r w:rsidR="004F62EE" w:rsidRPr="007D4FDF">
        <w:rPr>
          <w:i/>
          <w:iCs/>
          <w:lang w:eastAsia="zh-CN"/>
        </w:rPr>
        <w:t xml:space="preserve"> speed</w:t>
      </w:r>
      <w:r w:rsidR="004F62EE">
        <w:rPr>
          <w:lang w:eastAsia="zh-CN"/>
        </w:rPr>
        <w:t xml:space="preserve"> </w:t>
      </w:r>
      <w:r w:rsidR="00A35D44">
        <w:rPr>
          <w:lang w:eastAsia="zh-CN"/>
        </w:rPr>
        <w:t xml:space="preserve">and </w:t>
      </w:r>
      <w:r w:rsidR="00A35D44" w:rsidRPr="00350D31">
        <w:rPr>
          <w:i/>
          <w:iCs/>
          <w:lang w:eastAsia="zh-CN"/>
        </w:rPr>
        <w:t>Distance to closest wall</w:t>
      </w:r>
      <w:r w:rsidR="00A35D44">
        <w:rPr>
          <w:lang w:eastAsia="zh-CN"/>
        </w:rPr>
        <w:t xml:space="preserve"> were </w:t>
      </w:r>
      <w:r w:rsidR="004F62EE">
        <w:rPr>
          <w:lang w:eastAsia="zh-CN"/>
        </w:rPr>
        <w:t>log</w:t>
      </w:r>
      <w:r w:rsidR="004F62EE">
        <w:rPr>
          <w:vertAlign w:val="subscript"/>
          <w:lang w:eastAsia="zh-CN"/>
        </w:rPr>
        <w:t>10</w:t>
      </w:r>
      <w:r w:rsidR="004F62EE">
        <w:rPr>
          <w:lang w:eastAsia="zh-CN"/>
        </w:rPr>
        <w:t xml:space="preserve"> </w:t>
      </w:r>
      <w:r w:rsidR="00A35D44">
        <w:rPr>
          <w:lang w:eastAsia="zh-CN"/>
        </w:rPr>
        <w:t xml:space="preserve">and </w:t>
      </w:r>
      <w:r w:rsidR="00A35D44" w:rsidRPr="00A35D44">
        <w:rPr>
          <w:lang w:eastAsia="zh-CN"/>
        </w:rPr>
        <w:t>square</w:t>
      </w:r>
      <w:r w:rsidR="00A35D44">
        <w:rPr>
          <w:lang w:eastAsia="zh-CN"/>
        </w:rPr>
        <w:t>-</w:t>
      </w:r>
      <w:r w:rsidR="00A35D44" w:rsidRPr="00A35D44">
        <w:rPr>
          <w:lang w:eastAsia="zh-CN"/>
        </w:rPr>
        <w:t>root transformed</w:t>
      </w:r>
      <w:r w:rsidR="00A35D44">
        <w:rPr>
          <w:lang w:eastAsia="zh-CN"/>
        </w:rPr>
        <w:t xml:space="preserve">, respectively, prior to </w:t>
      </w:r>
      <w:r w:rsidR="00DE490B">
        <w:rPr>
          <w:lang w:eastAsia="zh-CN"/>
        </w:rPr>
        <w:t>analysing the</w:t>
      </w:r>
      <w:r w:rsidR="003F69B2">
        <w:rPr>
          <w:lang w:eastAsia="zh-CN"/>
        </w:rPr>
        <w:t xml:space="preserve"> effect of </w:t>
      </w:r>
      <w:r w:rsidR="00DD7F83">
        <w:rPr>
          <w:lang w:eastAsia="zh-CN"/>
        </w:rPr>
        <w:t xml:space="preserve">explanatory </w:t>
      </w:r>
      <w:r w:rsidR="003F69B2">
        <w:rPr>
          <w:lang w:eastAsia="zh-CN"/>
        </w:rPr>
        <w:t xml:space="preserve">variables </w:t>
      </w:r>
      <w:r w:rsidR="00536222">
        <w:rPr>
          <w:lang w:eastAsia="zh-CN"/>
        </w:rPr>
        <w:t>using Anova</w:t>
      </w:r>
      <w:r w:rsidR="00794D7D">
        <w:rPr>
          <w:lang w:eastAsia="zh-CN"/>
        </w:rPr>
        <w:t>.</w:t>
      </w:r>
    </w:p>
    <w:p w14:paraId="6BBB4A4B" w14:textId="77777777" w:rsidR="008060DE" w:rsidRDefault="008060DE" w:rsidP="00322ADC">
      <w:pPr>
        <w:rPr>
          <w:lang w:eastAsia="zh-CN"/>
        </w:rPr>
      </w:pPr>
    </w:p>
    <w:p w14:paraId="0B1DFEB5" w14:textId="77777777" w:rsidR="00740E7B" w:rsidRDefault="00740E7B" w:rsidP="00C712BA">
      <w:pPr>
        <w:pStyle w:val="Heading2"/>
      </w:pPr>
      <w:r>
        <w:lastRenderedPageBreak/>
        <w:t>Ethical Note</w:t>
      </w:r>
    </w:p>
    <w:p w14:paraId="18C1291E" w14:textId="323E3A69" w:rsidR="009A3D7A" w:rsidRDefault="009A3D7A" w:rsidP="009A3D7A">
      <w:pPr>
        <w:spacing w:after="120"/>
        <w:rPr>
          <w:lang w:eastAsia="zh-CN"/>
        </w:rPr>
      </w:pPr>
      <w:r>
        <w:rPr>
          <w:lang w:eastAsia="zh-CN"/>
        </w:rPr>
        <w:t xml:space="preserve">Ethics was reviewed by the Animal Welfare and Ethics Review Board and approval granted by the </w:t>
      </w:r>
      <w:r w:rsidR="004B57CE" w:rsidRPr="0067266E">
        <w:rPr>
          <w:lang w:eastAsia="zh-CN"/>
        </w:rPr>
        <w:t>University of Southampton Ethics and Research Governance committee</w:t>
      </w:r>
      <w:r w:rsidR="004B57CE">
        <w:rPr>
          <w:lang w:eastAsia="zh-CN"/>
        </w:rPr>
        <w:t xml:space="preserve"> </w:t>
      </w:r>
      <w:r>
        <w:rPr>
          <w:lang w:eastAsia="zh-CN"/>
        </w:rPr>
        <w:t xml:space="preserve">(ID: </w:t>
      </w:r>
      <w:r w:rsidRPr="00192D75">
        <w:rPr>
          <w:lang w:eastAsia="zh-CN"/>
        </w:rPr>
        <w:t>45048</w:t>
      </w:r>
      <w:r>
        <w:rPr>
          <w:lang w:eastAsia="zh-CN"/>
        </w:rPr>
        <w:t>). Permission was obtained from the UK Environment Agency to extract common minnows from their natural habitat and to return them to the source river shortly after completion of the trials. Experiments were carried out in compliance with Home Office regulations. Individuals were handled with care, and handling time was kept to a minimum. There was no evidence of stress or fatigue from exposure to the visual cues or flowing water treatments during the 30-minute trial time.</w:t>
      </w:r>
    </w:p>
    <w:p w14:paraId="455322B0" w14:textId="77777777" w:rsidR="00E73308" w:rsidRDefault="00E73308" w:rsidP="00E73308">
      <w:pPr>
        <w:spacing w:after="120"/>
      </w:pPr>
    </w:p>
    <w:p w14:paraId="21669C05" w14:textId="77777777" w:rsidR="003D33F7" w:rsidRDefault="00F075F3" w:rsidP="00C712BA">
      <w:pPr>
        <w:pStyle w:val="Heading1"/>
      </w:pPr>
      <w:bookmarkStart w:id="4" w:name="_Toc535912452"/>
      <w:r w:rsidRPr="008D128D">
        <w:t>Results</w:t>
      </w:r>
      <w:bookmarkEnd w:id="4"/>
    </w:p>
    <w:p w14:paraId="787C3CBC" w14:textId="77777777" w:rsidR="00031748" w:rsidRPr="00C712BA" w:rsidRDefault="009E70D2" w:rsidP="00C712BA">
      <w:pPr>
        <w:pStyle w:val="Heading2"/>
      </w:pPr>
      <w:r w:rsidRPr="00C712BA">
        <w:t>R</w:t>
      </w:r>
      <w:r w:rsidR="00031748" w:rsidRPr="00C712BA">
        <w:t xml:space="preserve">esponse to </w:t>
      </w:r>
      <w:r w:rsidR="00A51119" w:rsidRPr="00C712BA">
        <w:t>V</w:t>
      </w:r>
      <w:r w:rsidR="00031748" w:rsidRPr="00C712BA">
        <w:t xml:space="preserve">isual </w:t>
      </w:r>
      <w:r w:rsidR="00A51119" w:rsidRPr="00C712BA">
        <w:t>C</w:t>
      </w:r>
      <w:r w:rsidR="00031748" w:rsidRPr="00C712BA">
        <w:t>ues</w:t>
      </w:r>
    </w:p>
    <w:p w14:paraId="5132FF18" w14:textId="12E63262" w:rsidR="00DF4E05" w:rsidRDefault="00031748" w:rsidP="0026345C">
      <w:pPr>
        <w:spacing w:after="120"/>
        <w:rPr>
          <w:lang w:eastAsia="zh-CN"/>
        </w:rPr>
      </w:pPr>
      <w:r>
        <w:rPr>
          <w:lang w:eastAsia="zh-CN"/>
        </w:rPr>
        <w:t>Fish spent a greater proportion of time in the treatment zone when either one (</w:t>
      </w:r>
      <w:r>
        <w:t>mean ± SE</w:t>
      </w:r>
      <w:r w:rsidR="00FD1EC2">
        <w:t xml:space="preserve"> =</w:t>
      </w:r>
      <w:r>
        <w:t xml:space="preserve"> 0.6</w:t>
      </w:r>
      <w:r w:rsidR="00672E1C">
        <w:t>7</w:t>
      </w:r>
      <w:r>
        <w:t xml:space="preserve"> ± 0.05; </w:t>
      </w:r>
      <w:r w:rsidR="009D2592">
        <w:t xml:space="preserve">ANOVA: </w:t>
      </w:r>
      <w:r w:rsidR="00863817" w:rsidRPr="00BB7D11">
        <w:rPr>
          <w:i/>
          <w:iCs/>
        </w:rPr>
        <w:t>F</w:t>
      </w:r>
      <w:r w:rsidR="00863817" w:rsidRPr="00BB7D11">
        <w:rPr>
          <w:vertAlign w:val="subscript"/>
        </w:rPr>
        <w:t>1,203</w:t>
      </w:r>
      <w:r w:rsidR="00863817" w:rsidRPr="00BB7D11">
        <w:t xml:space="preserve"> = 49.6, </w:t>
      </w:r>
      <w:r w:rsidR="00863817" w:rsidRPr="00BB7D11">
        <w:rPr>
          <w:i/>
          <w:iCs/>
          <w:lang w:eastAsia="zh-CN"/>
        </w:rPr>
        <w:t>P</w:t>
      </w:r>
      <w:r w:rsidR="00863817" w:rsidRPr="00BB7D11">
        <w:rPr>
          <w:lang w:eastAsia="zh-CN"/>
        </w:rPr>
        <w:t xml:space="preserve"> &lt; 0.001</w:t>
      </w:r>
      <w:r>
        <w:rPr>
          <w:lang w:eastAsia="zh-CN"/>
        </w:rPr>
        <w:t>) or two walls (</w:t>
      </w:r>
      <w:r>
        <w:t>mean ± SE</w:t>
      </w:r>
      <w:r w:rsidR="00FD1EC2">
        <w:t xml:space="preserve"> =</w:t>
      </w:r>
      <w:r>
        <w:t xml:space="preserve"> </w:t>
      </w:r>
      <w:r w:rsidRPr="006E1643">
        <w:t>0.</w:t>
      </w:r>
      <w:r w:rsidR="00672E1C">
        <w:t>69</w:t>
      </w:r>
      <w:r>
        <w:t xml:space="preserve"> ±</w:t>
      </w:r>
      <w:r w:rsidRPr="006650AE">
        <w:t xml:space="preserve"> </w:t>
      </w:r>
      <w:r>
        <w:t>0.0</w:t>
      </w:r>
      <w:r w:rsidR="00672E1C">
        <w:t>7</w:t>
      </w:r>
      <w:r>
        <w:t>;</w:t>
      </w:r>
      <w:r w:rsidR="00863817" w:rsidRPr="00BB7D11">
        <w:rPr>
          <w:i/>
          <w:iCs/>
        </w:rPr>
        <w:t xml:space="preserve"> </w:t>
      </w:r>
      <w:r w:rsidR="009D2592">
        <w:t xml:space="preserve">ANOVA: </w:t>
      </w:r>
      <w:r w:rsidR="00863817" w:rsidRPr="00BB7D11">
        <w:rPr>
          <w:i/>
          <w:iCs/>
        </w:rPr>
        <w:t>F</w:t>
      </w:r>
      <w:r w:rsidR="00863817" w:rsidRPr="00BB7D11">
        <w:rPr>
          <w:vertAlign w:val="subscript"/>
        </w:rPr>
        <w:t>1,203</w:t>
      </w:r>
      <w:r w:rsidR="00863817" w:rsidRPr="00BB7D11">
        <w:t xml:space="preserve"> = 64.4, </w:t>
      </w:r>
      <w:r w:rsidR="00863817" w:rsidRPr="00BB7D11">
        <w:rPr>
          <w:i/>
          <w:iCs/>
          <w:lang w:eastAsia="zh-CN"/>
        </w:rPr>
        <w:t>P</w:t>
      </w:r>
      <w:r w:rsidR="00863817" w:rsidRPr="00BB7D11">
        <w:rPr>
          <w:lang w:eastAsia="zh-CN"/>
        </w:rPr>
        <w:t xml:space="preserve"> &lt; 0.001</w:t>
      </w:r>
      <w:r>
        <w:rPr>
          <w:lang w:eastAsia="zh-CN"/>
        </w:rPr>
        <w:t>) displayed visual cues compared to the control (</w:t>
      </w:r>
      <w:r>
        <w:t>mean ± SE</w:t>
      </w:r>
      <w:r w:rsidR="00FD1EC2">
        <w:t xml:space="preserve"> =</w:t>
      </w:r>
      <w:r>
        <w:t xml:space="preserve"> 0.</w:t>
      </w:r>
      <w:r w:rsidR="00672E1C">
        <w:t>48</w:t>
      </w:r>
      <w:r>
        <w:t xml:space="preserve"> ± 0.0</w:t>
      </w:r>
      <w:r w:rsidR="00672E1C">
        <w:t>5</w:t>
      </w:r>
      <w:r>
        <w:t>;</w:t>
      </w:r>
      <w:r w:rsidR="00E85575">
        <w:t xml:space="preserve"> </w:t>
      </w:r>
      <w:r w:rsidR="008F2A8E">
        <w:t xml:space="preserve">Figure </w:t>
      </w:r>
      <w:r w:rsidR="00023359">
        <w:t xml:space="preserve">2), </w:t>
      </w:r>
      <w:r w:rsidR="005A25A4">
        <w:t>but no difference was observed between the one and two</w:t>
      </w:r>
      <w:r w:rsidR="000706D6">
        <w:t xml:space="preserve"> striped </w:t>
      </w:r>
      <w:r w:rsidR="005A25A4">
        <w:t>wall visual treatments</w:t>
      </w:r>
      <w:r>
        <w:rPr>
          <w:lang w:eastAsia="zh-CN"/>
        </w:rPr>
        <w:t xml:space="preserve"> (</w:t>
      </w:r>
      <w:r w:rsidR="009D2592">
        <w:t xml:space="preserve">ANOVA: </w:t>
      </w:r>
      <w:r w:rsidR="00BE79F7" w:rsidRPr="00BB7D11">
        <w:rPr>
          <w:i/>
          <w:iCs/>
        </w:rPr>
        <w:t>F</w:t>
      </w:r>
      <w:r w:rsidR="00BE79F7" w:rsidRPr="00BB7D11">
        <w:rPr>
          <w:vertAlign w:val="subscript"/>
        </w:rPr>
        <w:t>1,203</w:t>
      </w:r>
      <w:r w:rsidR="00BE79F7" w:rsidRPr="00BB7D11">
        <w:t xml:space="preserve"> = 1.36, </w:t>
      </w:r>
      <w:r w:rsidR="00BE79F7" w:rsidRPr="00BB7D11">
        <w:rPr>
          <w:i/>
          <w:iCs/>
          <w:lang w:eastAsia="zh-CN"/>
        </w:rPr>
        <w:t>P</w:t>
      </w:r>
      <w:r w:rsidR="00BE79F7" w:rsidRPr="00BB7D11">
        <w:rPr>
          <w:lang w:eastAsia="zh-CN"/>
        </w:rPr>
        <w:t xml:space="preserve"> = 0.25</w:t>
      </w:r>
      <w:r>
        <w:rPr>
          <w:lang w:eastAsia="zh-CN"/>
        </w:rPr>
        <w:t>).</w:t>
      </w:r>
    </w:p>
    <w:p w14:paraId="2C710CDE" w14:textId="77777777" w:rsidR="00516738" w:rsidRDefault="00092C6D" w:rsidP="0026345C">
      <w:pPr>
        <w:spacing w:after="120"/>
        <w:rPr>
          <w:lang w:eastAsia="zh-CN"/>
        </w:rPr>
      </w:pPr>
      <w:r>
        <w:rPr>
          <w:lang w:eastAsia="zh-CN"/>
        </w:rPr>
        <w:t>Fish tended to swim in close proximity to the flume walls, independent of visual cue treatment, resulting in a bimodal lateral distribution for the control and two striped wall conditions (</w:t>
      </w:r>
      <w:r w:rsidR="008F2A8E">
        <w:rPr>
          <w:lang w:eastAsia="zh-CN"/>
        </w:rPr>
        <w:t>Figure 3</w:t>
      </w:r>
      <w:r>
        <w:rPr>
          <w:lang w:eastAsia="zh-CN"/>
        </w:rPr>
        <w:t>). However, when only one wall displayed visual cues the lateral distribution was skewed as fish tended to associate with the striped wall (</w:t>
      </w:r>
      <w:r w:rsidR="008F2A8E">
        <w:rPr>
          <w:lang w:eastAsia="zh-CN"/>
        </w:rPr>
        <w:t>Figure 3</w:t>
      </w:r>
      <w:r>
        <w:rPr>
          <w:lang w:eastAsia="zh-CN"/>
        </w:rPr>
        <w:t xml:space="preserve">; bold text </w:t>
      </w:r>
      <w:r w:rsidRPr="00B7019B">
        <w:rPr>
          <w:lang w:eastAsia="zh-CN"/>
        </w:rPr>
        <w:t>in</w:t>
      </w:r>
      <w:r w:rsidR="008D2916">
        <w:rPr>
          <w:lang w:eastAsia="zh-CN"/>
        </w:rPr>
        <w:t xml:space="preserve"> </w:t>
      </w:r>
      <w:r w:rsidR="008F2A8E">
        <w:rPr>
          <w:lang w:eastAsia="zh-CN"/>
        </w:rPr>
        <w:t>Table 1</w:t>
      </w:r>
      <w:r>
        <w:rPr>
          <w:lang w:eastAsia="zh-CN"/>
        </w:rPr>
        <w:t>).</w:t>
      </w:r>
    </w:p>
    <w:p w14:paraId="205211D6" w14:textId="275327AC" w:rsidR="00640FBC" w:rsidRDefault="0026345C" w:rsidP="00520AC0">
      <w:pPr>
        <w:spacing w:after="120"/>
        <w:rPr>
          <w:lang w:eastAsia="zh-CN"/>
        </w:rPr>
      </w:pPr>
      <w:r>
        <w:rPr>
          <w:lang w:eastAsia="zh-CN"/>
        </w:rPr>
        <w:t xml:space="preserve">When visual cues were present fish swam roughly twice as close to the channel walls (One wall: </w:t>
      </w:r>
      <w:r>
        <w:t xml:space="preserve">median </w:t>
      </w:r>
      <w:r w:rsidR="00951CFE">
        <w:t>[</w:t>
      </w:r>
      <w:r>
        <w:t>IQR</w:t>
      </w:r>
      <w:r w:rsidR="00951CFE">
        <w:t>] =</w:t>
      </w:r>
      <w:r>
        <w:t xml:space="preserve"> 6.3</w:t>
      </w:r>
      <w:r w:rsidRPr="00F060AC">
        <w:t xml:space="preserve"> </w:t>
      </w:r>
      <w:r>
        <w:t>[6.8] cm</w:t>
      </w:r>
      <w:r w:rsidR="007C4445">
        <w:t xml:space="preserve">, </w:t>
      </w:r>
      <w:r w:rsidR="009D2592">
        <w:t xml:space="preserve">ANOVA: </w:t>
      </w:r>
      <w:r w:rsidR="00BB7D11" w:rsidRPr="00BB7D11">
        <w:rPr>
          <w:i/>
          <w:iCs/>
        </w:rPr>
        <w:t>F</w:t>
      </w:r>
      <w:r w:rsidR="00BB7D11">
        <w:rPr>
          <w:vertAlign w:val="subscript"/>
        </w:rPr>
        <w:t>1,188</w:t>
      </w:r>
      <w:r w:rsidR="00BB7D11">
        <w:t xml:space="preserve"> = </w:t>
      </w:r>
      <w:r w:rsidR="00BB7D11" w:rsidRPr="007C4445">
        <w:t>16.1</w:t>
      </w:r>
      <w:r w:rsidR="00BB7D11">
        <w:t xml:space="preserve">, </w:t>
      </w:r>
      <w:r w:rsidR="00BB7D11" w:rsidRPr="00BB7D11">
        <w:rPr>
          <w:i/>
          <w:iCs/>
        </w:rPr>
        <w:t>P</w:t>
      </w:r>
      <w:r w:rsidR="00BB7D11">
        <w:rPr>
          <w:i/>
          <w:iCs/>
        </w:rPr>
        <w:t xml:space="preserve"> </w:t>
      </w:r>
      <w:r w:rsidR="00BB7D11">
        <w:t>&lt; 0.001</w:t>
      </w:r>
      <w:r>
        <w:t>; Two walls: median [IQR]</w:t>
      </w:r>
      <w:r w:rsidR="00951CFE">
        <w:t xml:space="preserve"> =</w:t>
      </w:r>
      <w:r>
        <w:t xml:space="preserve"> 6.2</w:t>
      </w:r>
      <w:r w:rsidRPr="00F060AC">
        <w:t xml:space="preserve"> </w:t>
      </w:r>
      <w:r>
        <w:t>[8.5] cm</w:t>
      </w:r>
      <w:r w:rsidR="007C4445">
        <w:t xml:space="preserve">, </w:t>
      </w:r>
      <w:r w:rsidR="007C4445" w:rsidRPr="009C55F7">
        <w:rPr>
          <w:i/>
          <w:iCs/>
        </w:rPr>
        <w:t>F</w:t>
      </w:r>
      <w:r w:rsidR="007C4445">
        <w:rPr>
          <w:vertAlign w:val="subscript"/>
        </w:rPr>
        <w:t>1,188</w:t>
      </w:r>
      <w:r w:rsidR="007C4445">
        <w:t xml:space="preserve"> = 14.0, </w:t>
      </w:r>
      <w:r w:rsidR="00BB7D11" w:rsidRPr="009C55F7">
        <w:rPr>
          <w:i/>
          <w:iCs/>
        </w:rPr>
        <w:t>P</w:t>
      </w:r>
      <w:r w:rsidR="00BB7D11">
        <w:t xml:space="preserve"> </w:t>
      </w:r>
      <w:r w:rsidR="007C4445">
        <w:t>&lt; 0.001</w:t>
      </w:r>
      <w:r>
        <w:rPr>
          <w:lang w:eastAsia="zh-CN"/>
        </w:rPr>
        <w:t>) compared to the control (</w:t>
      </w:r>
      <w:r>
        <w:t>median [IQR]</w:t>
      </w:r>
      <w:r w:rsidR="00951CFE">
        <w:t xml:space="preserve"> =</w:t>
      </w:r>
      <w:r>
        <w:t xml:space="preserve"> 12.2</w:t>
      </w:r>
      <w:r w:rsidRPr="00F060AC">
        <w:t xml:space="preserve"> </w:t>
      </w:r>
      <w:r>
        <w:t>[10.8] cm</w:t>
      </w:r>
      <w:r w:rsidR="00FD3467">
        <w:t xml:space="preserve">; </w:t>
      </w:r>
      <w:r w:rsidR="00A32C5D">
        <w:t>Figure 4</w:t>
      </w:r>
      <w:r>
        <w:rPr>
          <w:lang w:eastAsia="zh-CN"/>
        </w:rPr>
        <w:t xml:space="preserve">). There was no difference in the </w:t>
      </w:r>
      <w:r w:rsidRPr="00D94A59">
        <w:rPr>
          <w:i/>
          <w:iCs/>
          <w:lang w:eastAsia="zh-CN"/>
        </w:rPr>
        <w:t xml:space="preserve">Distance to </w:t>
      </w:r>
      <w:r>
        <w:rPr>
          <w:i/>
          <w:iCs/>
          <w:lang w:eastAsia="zh-CN"/>
        </w:rPr>
        <w:t>closest</w:t>
      </w:r>
      <w:r w:rsidRPr="00D94A59">
        <w:rPr>
          <w:i/>
          <w:iCs/>
          <w:lang w:eastAsia="zh-CN"/>
        </w:rPr>
        <w:t xml:space="preserve"> wall</w:t>
      </w:r>
      <w:r>
        <w:rPr>
          <w:lang w:eastAsia="zh-CN"/>
        </w:rPr>
        <w:t xml:space="preserve"> between the one and </w:t>
      </w:r>
      <w:r>
        <w:rPr>
          <w:lang w:eastAsia="zh-CN"/>
        </w:rPr>
        <w:lastRenderedPageBreak/>
        <w:t>two wall visual cue treatments (</w:t>
      </w:r>
      <w:r w:rsidR="009D2592">
        <w:t xml:space="preserve">ANOVA: </w:t>
      </w:r>
      <w:r w:rsidR="00BB7D11" w:rsidRPr="007A2EF2">
        <w:rPr>
          <w:i/>
          <w:iCs/>
        </w:rPr>
        <w:t>F</w:t>
      </w:r>
      <w:r w:rsidR="00BB7D11" w:rsidRPr="007A2EF2">
        <w:rPr>
          <w:vertAlign w:val="subscript"/>
        </w:rPr>
        <w:t>1,188</w:t>
      </w:r>
      <w:r w:rsidR="00BB7D11" w:rsidRPr="007A2EF2">
        <w:t xml:space="preserve"> = 0.02, </w:t>
      </w:r>
      <w:r w:rsidR="00BB7D11" w:rsidRPr="007A2EF2">
        <w:rPr>
          <w:i/>
          <w:iCs/>
          <w:lang w:eastAsia="zh-CN"/>
        </w:rPr>
        <w:t>P</w:t>
      </w:r>
      <w:r w:rsidR="00BB7D11" w:rsidRPr="007A2EF2">
        <w:rPr>
          <w:lang w:eastAsia="zh-CN"/>
        </w:rPr>
        <w:t xml:space="preserve"> =</w:t>
      </w:r>
      <w:r w:rsidR="00BB7D11">
        <w:rPr>
          <w:lang w:eastAsia="zh-CN"/>
        </w:rPr>
        <w:t xml:space="preserve"> </w:t>
      </w:r>
      <w:r>
        <w:rPr>
          <w:lang w:eastAsia="zh-CN"/>
        </w:rPr>
        <w:t>0.88).</w:t>
      </w:r>
      <w:r w:rsidR="00BE0055">
        <w:rPr>
          <w:lang w:eastAsia="zh-CN"/>
        </w:rPr>
        <w:t xml:space="preserve"> </w:t>
      </w:r>
      <w:r w:rsidR="009B6A0C">
        <w:rPr>
          <w:lang w:eastAsia="zh-CN"/>
        </w:rPr>
        <w:t xml:space="preserve">In the absence of visual cues (control) there was no difference in the median </w:t>
      </w:r>
      <w:r w:rsidR="009B6A0C" w:rsidRPr="007D4FDF">
        <w:rPr>
          <w:i/>
          <w:iCs/>
          <w:lang w:eastAsia="zh-CN"/>
        </w:rPr>
        <w:t>Ground speed</w:t>
      </w:r>
      <w:r w:rsidR="009B6A0C">
        <w:rPr>
          <w:lang w:eastAsia="zh-CN"/>
        </w:rPr>
        <w:t xml:space="preserve"> between approach and treatment zones (</w:t>
      </w:r>
      <w:r w:rsidR="00BB7D11">
        <w:rPr>
          <w:lang w:eastAsia="zh-CN"/>
        </w:rPr>
        <w:t xml:space="preserve">LMM: </w:t>
      </w:r>
      <w:r w:rsidR="009B6A0C" w:rsidRPr="009C55F7">
        <w:rPr>
          <w:i/>
          <w:iCs/>
          <w:lang w:eastAsia="zh-CN"/>
        </w:rPr>
        <w:t>F</w:t>
      </w:r>
      <w:r w:rsidR="009B6A0C">
        <w:rPr>
          <w:vertAlign w:val="subscript"/>
          <w:lang w:eastAsia="zh-CN"/>
        </w:rPr>
        <w:t>1,</w:t>
      </w:r>
      <w:r w:rsidR="009B6A0C" w:rsidRPr="00F749C6">
        <w:rPr>
          <w:vertAlign w:val="subscript"/>
          <w:lang w:eastAsia="zh-CN"/>
        </w:rPr>
        <w:t>201</w:t>
      </w:r>
      <w:r w:rsidR="009B6A0C" w:rsidRPr="000663FC">
        <w:rPr>
          <w:vertAlign w:val="subscript"/>
          <w:lang w:eastAsia="zh-CN"/>
        </w:rPr>
        <w:t xml:space="preserve"> </w:t>
      </w:r>
      <w:r w:rsidR="009B6A0C" w:rsidRPr="000663FC">
        <w:rPr>
          <w:lang w:eastAsia="zh-CN"/>
        </w:rPr>
        <w:t xml:space="preserve">= </w:t>
      </w:r>
      <w:r w:rsidR="009B6A0C">
        <w:rPr>
          <w:lang w:eastAsia="zh-CN"/>
        </w:rPr>
        <w:t xml:space="preserve">0.30, </w:t>
      </w:r>
      <w:r w:rsidR="00F4110B" w:rsidRPr="009C55F7">
        <w:rPr>
          <w:i/>
          <w:iCs/>
          <w:lang w:eastAsia="zh-CN"/>
        </w:rPr>
        <w:t>P</w:t>
      </w:r>
      <w:r w:rsidR="00F4110B">
        <w:rPr>
          <w:lang w:eastAsia="zh-CN"/>
        </w:rPr>
        <w:t xml:space="preserve"> </w:t>
      </w:r>
      <w:r w:rsidR="009B6A0C">
        <w:rPr>
          <w:lang w:eastAsia="zh-CN"/>
        </w:rPr>
        <w:t xml:space="preserve">= 0.59). However, considering the treatment zone in isolation, all three explanatory variables influenced </w:t>
      </w:r>
      <w:r w:rsidR="009B6A0C" w:rsidRPr="007D4FDF">
        <w:rPr>
          <w:i/>
          <w:iCs/>
          <w:lang w:eastAsia="zh-CN"/>
        </w:rPr>
        <w:t>Ground speed</w:t>
      </w:r>
      <w:r w:rsidR="009B6A0C">
        <w:rPr>
          <w:lang w:eastAsia="zh-CN"/>
        </w:rPr>
        <w:t xml:space="preserve"> (</w:t>
      </w:r>
      <w:r w:rsidR="009D2592">
        <w:t xml:space="preserve">ANOVA: </w:t>
      </w:r>
      <w:r w:rsidR="009B6A0C" w:rsidRPr="009C55F7">
        <w:rPr>
          <w:i/>
          <w:iCs/>
          <w:lang w:eastAsia="zh-CN"/>
        </w:rPr>
        <w:t>F</w:t>
      </w:r>
      <w:r w:rsidR="009B6A0C">
        <w:rPr>
          <w:vertAlign w:val="subscript"/>
          <w:lang w:eastAsia="zh-CN"/>
        </w:rPr>
        <w:t>11,188</w:t>
      </w:r>
      <w:r w:rsidR="009B6A0C">
        <w:rPr>
          <w:lang w:eastAsia="zh-CN"/>
        </w:rPr>
        <w:t xml:space="preserve"> = </w:t>
      </w:r>
      <w:r w:rsidR="009B6A0C" w:rsidRPr="008A75A6">
        <w:rPr>
          <w:lang w:eastAsia="zh-CN"/>
        </w:rPr>
        <w:t>5.5</w:t>
      </w:r>
      <w:r w:rsidR="009B6A0C">
        <w:rPr>
          <w:lang w:eastAsia="zh-CN"/>
        </w:rPr>
        <w:t xml:space="preserve">1, </w:t>
      </w:r>
      <w:r w:rsidR="00BB7D11" w:rsidRPr="009C55F7">
        <w:rPr>
          <w:i/>
          <w:iCs/>
          <w:lang w:eastAsia="zh-CN"/>
        </w:rPr>
        <w:t>P</w:t>
      </w:r>
      <w:r w:rsidR="00BB7D11">
        <w:rPr>
          <w:lang w:eastAsia="zh-CN"/>
        </w:rPr>
        <w:t xml:space="preserve"> </w:t>
      </w:r>
      <w:r w:rsidR="009B6A0C">
        <w:rPr>
          <w:lang w:eastAsia="zh-CN"/>
        </w:rPr>
        <w:t>&lt; 0.001), including an interaction between group membership and visual cue treatment (</w:t>
      </w:r>
      <w:r w:rsidR="009D2592">
        <w:t xml:space="preserve">ANOVA: </w:t>
      </w:r>
      <w:r w:rsidR="009B6A0C" w:rsidRPr="009C55F7">
        <w:rPr>
          <w:i/>
          <w:iCs/>
          <w:lang w:eastAsia="zh-CN"/>
        </w:rPr>
        <w:t>F</w:t>
      </w:r>
      <w:r w:rsidR="009B6A0C">
        <w:rPr>
          <w:vertAlign w:val="subscript"/>
          <w:lang w:eastAsia="zh-CN"/>
        </w:rPr>
        <w:t>2,188</w:t>
      </w:r>
      <w:r w:rsidR="009B6A0C" w:rsidRPr="000663FC">
        <w:rPr>
          <w:vertAlign w:val="subscript"/>
          <w:lang w:eastAsia="zh-CN"/>
        </w:rPr>
        <w:t xml:space="preserve"> </w:t>
      </w:r>
      <w:r w:rsidR="009B6A0C" w:rsidRPr="000663FC">
        <w:rPr>
          <w:lang w:eastAsia="zh-CN"/>
        </w:rPr>
        <w:t xml:space="preserve">= </w:t>
      </w:r>
      <w:r w:rsidR="009B6A0C" w:rsidRPr="00E53167">
        <w:rPr>
          <w:lang w:eastAsia="zh-CN"/>
        </w:rPr>
        <w:t>5.9</w:t>
      </w:r>
      <w:r w:rsidR="009B6A0C">
        <w:rPr>
          <w:lang w:eastAsia="zh-CN"/>
        </w:rPr>
        <w:t xml:space="preserve">, </w:t>
      </w:r>
      <w:r w:rsidR="00BB7D11" w:rsidRPr="009C55F7">
        <w:rPr>
          <w:i/>
          <w:iCs/>
          <w:lang w:eastAsia="zh-CN"/>
        </w:rPr>
        <w:t>P</w:t>
      </w:r>
      <w:r w:rsidR="00BB7D11">
        <w:rPr>
          <w:lang w:eastAsia="zh-CN"/>
        </w:rPr>
        <w:t xml:space="preserve"> </w:t>
      </w:r>
      <w:r w:rsidR="009B6A0C">
        <w:rPr>
          <w:lang w:eastAsia="zh-CN"/>
        </w:rPr>
        <w:t xml:space="preserve">= </w:t>
      </w:r>
      <w:r w:rsidR="009B6A0C" w:rsidRPr="00E53167">
        <w:rPr>
          <w:lang w:eastAsia="zh-CN"/>
        </w:rPr>
        <w:t>0.003</w:t>
      </w:r>
      <w:r w:rsidR="00DF4E05">
        <w:rPr>
          <w:lang w:eastAsia="zh-CN"/>
        </w:rPr>
        <w:t>,</w:t>
      </w:r>
      <w:r w:rsidR="007E6366">
        <w:rPr>
          <w:lang w:eastAsia="zh-CN"/>
        </w:rPr>
        <w:t xml:space="preserve"> Figure </w:t>
      </w:r>
      <w:r w:rsidR="00023359">
        <w:rPr>
          <w:lang w:eastAsia="zh-CN"/>
        </w:rPr>
        <w:t>5).</w:t>
      </w:r>
    </w:p>
    <w:p w14:paraId="078307E0" w14:textId="77777777" w:rsidR="00520AC0" w:rsidRDefault="00520AC0" w:rsidP="00520AC0">
      <w:pPr>
        <w:spacing w:after="120"/>
        <w:rPr>
          <w:lang w:eastAsia="zh-CN"/>
        </w:rPr>
      </w:pPr>
    </w:p>
    <w:p w14:paraId="48D1DAA4" w14:textId="77777777" w:rsidR="00657B9C" w:rsidRDefault="00657B9C" w:rsidP="00C712BA">
      <w:pPr>
        <w:pStyle w:val="Heading2"/>
      </w:pPr>
      <w:r>
        <w:t xml:space="preserve">Influence of </w:t>
      </w:r>
      <w:r w:rsidR="00A51119">
        <w:t>F</w:t>
      </w:r>
      <w:r>
        <w:t xml:space="preserve">low on </w:t>
      </w:r>
      <w:r w:rsidR="00A51119">
        <w:t>R</w:t>
      </w:r>
      <w:r>
        <w:t xml:space="preserve">esponse to </w:t>
      </w:r>
      <w:r w:rsidR="00A51119">
        <w:t>V</w:t>
      </w:r>
      <w:r>
        <w:t xml:space="preserve">isual </w:t>
      </w:r>
      <w:r w:rsidR="00A51119">
        <w:t>C</w:t>
      </w:r>
      <w:r>
        <w:t>ues</w:t>
      </w:r>
    </w:p>
    <w:p w14:paraId="35BD9D3F" w14:textId="09AD9430" w:rsidR="00657B9C" w:rsidRDefault="006D2C39" w:rsidP="002351A6">
      <w:pPr>
        <w:spacing w:after="120"/>
      </w:pPr>
      <w:r>
        <w:t>Association</w:t>
      </w:r>
      <w:r w:rsidR="00FB0EFA">
        <w:t xml:space="preserve"> with visual cues </w:t>
      </w:r>
      <w:r>
        <w:t xml:space="preserve">was greatest </w:t>
      </w:r>
      <w:r w:rsidR="00FB0EFA">
        <w:t>in flowing water</w:t>
      </w:r>
      <w:r w:rsidR="00A8714E">
        <w:t xml:space="preserve"> </w:t>
      </w:r>
      <w:r w:rsidR="00A8714E" w:rsidRPr="00BE444C">
        <w:rPr>
          <w:lang w:eastAsia="zh-CN"/>
        </w:rPr>
        <w:t>(</w:t>
      </w:r>
      <w:r w:rsidR="009D2592">
        <w:t xml:space="preserve">ANOVA: </w:t>
      </w:r>
      <w:r w:rsidR="00A8714E" w:rsidRPr="009C55F7">
        <w:rPr>
          <w:i/>
          <w:iCs/>
          <w:lang w:eastAsia="zh-CN"/>
        </w:rPr>
        <w:t>F</w:t>
      </w:r>
      <w:r w:rsidR="00A8714E">
        <w:rPr>
          <w:vertAlign w:val="subscript"/>
          <w:lang w:eastAsia="zh-CN"/>
        </w:rPr>
        <w:t>1,</w:t>
      </w:r>
      <w:r w:rsidR="00A8714E" w:rsidRPr="00BE444C">
        <w:rPr>
          <w:vertAlign w:val="subscript"/>
          <w:lang w:eastAsia="zh-CN"/>
        </w:rPr>
        <w:t>2</w:t>
      </w:r>
      <w:r w:rsidR="00ED2BB8">
        <w:rPr>
          <w:vertAlign w:val="subscript"/>
          <w:lang w:eastAsia="zh-CN"/>
        </w:rPr>
        <w:t>03</w:t>
      </w:r>
      <w:r w:rsidR="00A8714E" w:rsidRPr="00BE444C">
        <w:rPr>
          <w:lang w:eastAsia="zh-CN"/>
        </w:rPr>
        <w:t xml:space="preserve"> = </w:t>
      </w:r>
      <w:r w:rsidR="00ED2BB8" w:rsidRPr="00ED2BB8">
        <w:rPr>
          <w:lang w:eastAsia="zh-CN"/>
        </w:rPr>
        <w:t>14.8</w:t>
      </w:r>
      <w:r w:rsidR="00A8714E" w:rsidRPr="00BE444C">
        <w:rPr>
          <w:lang w:eastAsia="zh-CN"/>
        </w:rPr>
        <w:t xml:space="preserve">, </w:t>
      </w:r>
      <w:r w:rsidR="00706514" w:rsidRPr="009C55F7">
        <w:rPr>
          <w:i/>
          <w:iCs/>
          <w:lang w:eastAsia="zh-CN"/>
        </w:rPr>
        <w:t>P</w:t>
      </w:r>
      <w:r w:rsidR="00706514" w:rsidRPr="00BE444C">
        <w:rPr>
          <w:lang w:eastAsia="zh-CN"/>
        </w:rPr>
        <w:t xml:space="preserve"> </w:t>
      </w:r>
      <w:r w:rsidR="00A8714E" w:rsidRPr="00BE444C">
        <w:rPr>
          <w:lang w:eastAsia="zh-CN"/>
        </w:rPr>
        <w:t>= 0.0</w:t>
      </w:r>
      <w:r w:rsidR="00A8714E">
        <w:rPr>
          <w:lang w:eastAsia="zh-CN"/>
        </w:rPr>
        <w:t>1</w:t>
      </w:r>
      <w:r w:rsidR="00A8714E" w:rsidRPr="00BE444C">
        <w:rPr>
          <w:lang w:eastAsia="zh-CN"/>
        </w:rPr>
        <w:t>)</w:t>
      </w:r>
      <w:r w:rsidR="00BB615C">
        <w:t xml:space="preserve">, with fish spending </w:t>
      </w:r>
      <w:r w:rsidR="00FB0EFA">
        <w:t xml:space="preserve">on average </w:t>
      </w:r>
      <w:r w:rsidR="0009067F">
        <w:t>16.8</w:t>
      </w:r>
      <w:r w:rsidR="00FB0EFA" w:rsidRPr="00FB0EFA">
        <w:t>% more time in the treatment zone (mean ± SE</w:t>
      </w:r>
      <w:r w:rsidR="00801291">
        <w:t xml:space="preserve"> =</w:t>
      </w:r>
      <w:r w:rsidR="00FB0EFA" w:rsidRPr="00FB0EFA">
        <w:t xml:space="preserve"> 0.74 ± 0.07) compared to </w:t>
      </w:r>
      <w:r w:rsidR="00BB615C">
        <w:t xml:space="preserve">when they were in </w:t>
      </w:r>
      <w:r w:rsidR="00FB0EFA" w:rsidRPr="00FB0EFA">
        <w:t>static water (mean ± SE</w:t>
      </w:r>
      <w:r w:rsidR="00801291">
        <w:t xml:space="preserve"> =</w:t>
      </w:r>
      <w:r w:rsidR="00FB0EFA" w:rsidRPr="00FB0EFA">
        <w:t xml:space="preserve"> 0.6</w:t>
      </w:r>
      <w:r w:rsidR="0009067F">
        <w:t>3</w:t>
      </w:r>
      <w:r w:rsidR="00FB0EFA" w:rsidRPr="00FB0EFA">
        <w:t xml:space="preserve"> ± 0.0</w:t>
      </w:r>
      <w:r w:rsidR="0009067F">
        <w:t>6</w:t>
      </w:r>
      <w:r w:rsidR="00957D65">
        <w:t>,</w:t>
      </w:r>
      <w:r w:rsidR="00FD3467">
        <w:t xml:space="preserve"> </w:t>
      </w:r>
      <w:r w:rsidR="00A96373">
        <w:t>Figure 2</w:t>
      </w:r>
      <w:r w:rsidR="00FD3467">
        <w:t>)</w:t>
      </w:r>
      <w:r w:rsidR="00FB0EFA" w:rsidRPr="00FB0EFA">
        <w:t>.</w:t>
      </w:r>
      <w:r w:rsidR="002D6F94">
        <w:t xml:space="preserve"> Fish also associated more closely with the </w:t>
      </w:r>
      <w:r w:rsidR="004542F7" w:rsidRPr="004542F7">
        <w:t xml:space="preserve">striped wall (Figure 3; Table 1) and </w:t>
      </w:r>
      <w:r w:rsidR="002D6F94">
        <w:rPr>
          <w:lang w:eastAsia="zh-CN"/>
        </w:rPr>
        <w:t>swam closer to the flume walls in flowing water (</w:t>
      </w:r>
      <w:r w:rsidR="002D6F94">
        <w:t>median [IQR]</w:t>
      </w:r>
      <w:r w:rsidR="00801291">
        <w:t xml:space="preserve"> =</w:t>
      </w:r>
      <w:r w:rsidR="002D6F94">
        <w:t xml:space="preserve"> 5.5</w:t>
      </w:r>
      <w:r w:rsidR="002D6F94" w:rsidRPr="00F060AC">
        <w:t xml:space="preserve"> </w:t>
      </w:r>
      <w:r w:rsidR="002D6F94">
        <w:t>[5.7] cm</w:t>
      </w:r>
      <w:r w:rsidR="002D6F94">
        <w:rPr>
          <w:lang w:eastAsia="zh-CN"/>
        </w:rPr>
        <w:t>) compared with static water (</w:t>
      </w:r>
      <w:r w:rsidR="002D6F94">
        <w:t>median [IQR]</w:t>
      </w:r>
      <w:r w:rsidR="00D75217">
        <w:t xml:space="preserve"> = </w:t>
      </w:r>
      <w:r w:rsidR="002D6F94">
        <w:t>12.4</w:t>
      </w:r>
      <w:r w:rsidR="002D6F94" w:rsidRPr="00F060AC">
        <w:t xml:space="preserve"> </w:t>
      </w:r>
      <w:r w:rsidR="002D6F94">
        <w:t>[11.2] cm</w:t>
      </w:r>
      <w:r w:rsidR="002D6F94">
        <w:rPr>
          <w:lang w:eastAsia="zh-CN"/>
        </w:rPr>
        <w:t>) for all visual cue treatments</w:t>
      </w:r>
      <w:r w:rsidR="004F7F9A">
        <w:rPr>
          <w:lang w:eastAsia="zh-CN"/>
        </w:rPr>
        <w:t xml:space="preserve"> including the control</w:t>
      </w:r>
      <w:r w:rsidR="002D6F94">
        <w:rPr>
          <w:lang w:eastAsia="zh-CN"/>
        </w:rPr>
        <w:t xml:space="preserve"> </w:t>
      </w:r>
      <w:r w:rsidR="00137A11" w:rsidRPr="00BE444C">
        <w:rPr>
          <w:lang w:eastAsia="zh-CN"/>
        </w:rPr>
        <w:t>(</w:t>
      </w:r>
      <w:r w:rsidR="009D2592">
        <w:t xml:space="preserve">ANOVA: </w:t>
      </w:r>
      <w:r w:rsidR="00137A11" w:rsidRPr="009C55F7">
        <w:rPr>
          <w:i/>
          <w:iCs/>
          <w:lang w:eastAsia="zh-CN"/>
        </w:rPr>
        <w:t>F</w:t>
      </w:r>
      <w:r w:rsidR="00137A11">
        <w:rPr>
          <w:vertAlign w:val="subscript"/>
          <w:lang w:eastAsia="zh-CN"/>
        </w:rPr>
        <w:t>1,188</w:t>
      </w:r>
      <w:r w:rsidR="00137A11" w:rsidRPr="00BE444C">
        <w:rPr>
          <w:lang w:eastAsia="zh-CN"/>
        </w:rPr>
        <w:t xml:space="preserve"> = </w:t>
      </w:r>
      <w:r w:rsidR="00137A11" w:rsidRPr="00137A11">
        <w:rPr>
          <w:lang w:eastAsia="zh-CN"/>
        </w:rPr>
        <w:t>7</w:t>
      </w:r>
      <w:r w:rsidR="00706514">
        <w:rPr>
          <w:lang w:eastAsia="zh-CN"/>
        </w:rPr>
        <w:t>6.4</w:t>
      </w:r>
      <w:r w:rsidR="00137A11" w:rsidRPr="00BE444C">
        <w:rPr>
          <w:lang w:eastAsia="zh-CN"/>
        </w:rPr>
        <w:t xml:space="preserve">, </w:t>
      </w:r>
      <w:r w:rsidR="00706514" w:rsidRPr="009C55F7">
        <w:rPr>
          <w:i/>
          <w:iCs/>
          <w:lang w:eastAsia="zh-CN"/>
        </w:rPr>
        <w:t>P</w:t>
      </w:r>
      <w:r w:rsidR="00706514" w:rsidRPr="00BE444C">
        <w:rPr>
          <w:lang w:eastAsia="zh-CN"/>
        </w:rPr>
        <w:t xml:space="preserve"> </w:t>
      </w:r>
      <w:r w:rsidR="00137A11">
        <w:rPr>
          <w:lang w:eastAsia="zh-CN"/>
        </w:rPr>
        <w:t>&lt;</w:t>
      </w:r>
      <w:r w:rsidR="00137A11" w:rsidRPr="00BE444C">
        <w:rPr>
          <w:lang w:eastAsia="zh-CN"/>
        </w:rPr>
        <w:t xml:space="preserve"> 0.0</w:t>
      </w:r>
      <w:r w:rsidR="00137A11">
        <w:rPr>
          <w:lang w:eastAsia="zh-CN"/>
        </w:rPr>
        <w:t>01</w:t>
      </w:r>
      <w:r w:rsidR="00137A11" w:rsidRPr="00BE444C">
        <w:rPr>
          <w:lang w:eastAsia="zh-CN"/>
        </w:rPr>
        <w:t>)</w:t>
      </w:r>
      <w:r w:rsidR="00137A11">
        <w:t>.</w:t>
      </w:r>
    </w:p>
    <w:p w14:paraId="4646414B" w14:textId="2F6F6822" w:rsidR="002A45AC" w:rsidRDefault="002D6F94" w:rsidP="002351A6">
      <w:pPr>
        <w:spacing w:after="120"/>
        <w:rPr>
          <w:lang w:eastAsia="zh-CN"/>
        </w:rPr>
      </w:pPr>
      <w:r>
        <w:rPr>
          <w:lang w:eastAsia="zh-CN"/>
        </w:rPr>
        <w:t xml:space="preserve">The </w:t>
      </w:r>
      <w:r>
        <w:rPr>
          <w:i/>
          <w:iCs/>
          <w:lang w:eastAsia="zh-CN"/>
        </w:rPr>
        <w:t xml:space="preserve">Ground speed </w:t>
      </w:r>
      <w:r>
        <w:rPr>
          <w:lang w:eastAsia="zh-CN"/>
        </w:rPr>
        <w:t>of minnows was slightly</w:t>
      </w:r>
      <w:r w:rsidR="002A45AC">
        <w:rPr>
          <w:lang w:eastAsia="zh-CN"/>
        </w:rPr>
        <w:t xml:space="preserve"> slower in flow (</w:t>
      </w:r>
      <w:r w:rsidR="002A45AC">
        <w:t>median [IQR]</w:t>
      </w:r>
      <w:r w:rsidR="00D75217">
        <w:t xml:space="preserve"> =</w:t>
      </w:r>
      <w:r w:rsidR="002A45AC">
        <w:t xml:space="preserve"> 14.7 [10.9] cm</w:t>
      </w:r>
      <w:r w:rsidR="00706514">
        <w:t>/</w:t>
      </w:r>
      <w:r w:rsidR="002A45AC">
        <w:t>s</w:t>
      </w:r>
      <w:r w:rsidR="002A45AC">
        <w:rPr>
          <w:lang w:eastAsia="zh-CN"/>
        </w:rPr>
        <w:t>) than static water (</w:t>
      </w:r>
      <w:r w:rsidR="002A45AC">
        <w:t>median [IQR]</w:t>
      </w:r>
      <w:r w:rsidR="00D75217">
        <w:t xml:space="preserve"> =</w:t>
      </w:r>
      <w:r w:rsidR="002A45AC">
        <w:t xml:space="preserve"> 18.9 [11.1] cm</w:t>
      </w:r>
      <w:r w:rsidR="00706514">
        <w:t>/</w:t>
      </w:r>
      <w:r w:rsidR="002A45AC">
        <w:t>s</w:t>
      </w:r>
      <w:r w:rsidR="002A45AC">
        <w:rPr>
          <w:lang w:eastAsia="zh-CN"/>
        </w:rPr>
        <w:t xml:space="preserve">; </w:t>
      </w:r>
      <w:r w:rsidR="009D2592">
        <w:t xml:space="preserve">ANOVA: </w:t>
      </w:r>
      <w:r w:rsidR="002A45AC" w:rsidRPr="009C55F7">
        <w:rPr>
          <w:i/>
          <w:iCs/>
          <w:lang w:eastAsia="zh-CN"/>
        </w:rPr>
        <w:t>F</w:t>
      </w:r>
      <w:r w:rsidR="002A45AC">
        <w:rPr>
          <w:vertAlign w:val="subscript"/>
          <w:lang w:eastAsia="zh-CN"/>
        </w:rPr>
        <w:t>1,188</w:t>
      </w:r>
      <w:r w:rsidR="002A45AC">
        <w:rPr>
          <w:lang w:eastAsia="zh-CN"/>
        </w:rPr>
        <w:t xml:space="preserve"> = </w:t>
      </w:r>
      <w:r w:rsidR="002A45AC" w:rsidRPr="00DF2502">
        <w:rPr>
          <w:lang w:eastAsia="zh-CN"/>
        </w:rPr>
        <w:t>4.98</w:t>
      </w:r>
      <w:r w:rsidR="002A45AC">
        <w:rPr>
          <w:lang w:eastAsia="zh-CN"/>
        </w:rPr>
        <w:t xml:space="preserve">, </w:t>
      </w:r>
      <w:r w:rsidR="00706514" w:rsidRPr="009C55F7">
        <w:rPr>
          <w:i/>
          <w:iCs/>
          <w:lang w:eastAsia="zh-CN"/>
        </w:rPr>
        <w:t>P</w:t>
      </w:r>
      <w:r w:rsidR="00706514">
        <w:rPr>
          <w:lang w:eastAsia="zh-CN"/>
        </w:rPr>
        <w:t xml:space="preserve"> </w:t>
      </w:r>
      <w:r w:rsidR="002A45AC">
        <w:rPr>
          <w:lang w:eastAsia="zh-CN"/>
        </w:rPr>
        <w:t>= 0.026)</w:t>
      </w:r>
      <w:r w:rsidR="00A01F26">
        <w:rPr>
          <w:lang w:eastAsia="zh-CN"/>
        </w:rPr>
        <w:t>.</w:t>
      </w:r>
    </w:p>
    <w:p w14:paraId="1043B80F" w14:textId="77777777" w:rsidR="00657B9C" w:rsidRDefault="00657B9C" w:rsidP="009D4D94">
      <w:pPr>
        <w:spacing w:after="120"/>
        <w:jc w:val="left"/>
      </w:pPr>
    </w:p>
    <w:p w14:paraId="10F8DAD0" w14:textId="77777777" w:rsidR="00CA1F97" w:rsidRDefault="00657B9C" w:rsidP="00C712BA">
      <w:pPr>
        <w:pStyle w:val="Heading2"/>
      </w:pPr>
      <w:r>
        <w:t xml:space="preserve">Influence of </w:t>
      </w:r>
      <w:r w:rsidR="00A51119">
        <w:t>G</w:t>
      </w:r>
      <w:r>
        <w:t xml:space="preserve">roup </w:t>
      </w:r>
      <w:r w:rsidR="00A51119">
        <w:t>M</w:t>
      </w:r>
      <w:r>
        <w:t xml:space="preserve">embership on </w:t>
      </w:r>
      <w:r w:rsidR="00A51119">
        <w:t>R</w:t>
      </w:r>
      <w:r>
        <w:t xml:space="preserve">esponse to </w:t>
      </w:r>
      <w:r w:rsidR="00A51119">
        <w:t>V</w:t>
      </w:r>
      <w:r>
        <w:t xml:space="preserve">isual </w:t>
      </w:r>
      <w:r w:rsidR="00A51119">
        <w:t>C</w:t>
      </w:r>
      <w:r>
        <w:t>ues.</w:t>
      </w:r>
    </w:p>
    <w:p w14:paraId="35EF1C5A" w14:textId="55FF9E72" w:rsidR="00031748" w:rsidRDefault="002D6F94" w:rsidP="0009067F">
      <w:pPr>
        <w:spacing w:after="120"/>
        <w:rPr>
          <w:lang w:eastAsia="zh-CN"/>
        </w:rPr>
      </w:pPr>
      <w:r>
        <w:rPr>
          <w:lang w:eastAsia="zh-CN"/>
        </w:rPr>
        <w:t xml:space="preserve">Group size did not influence the proportion of time spent in the treatment zone </w:t>
      </w:r>
      <w:r w:rsidR="0009067F">
        <w:rPr>
          <w:lang w:eastAsia="zh-CN"/>
        </w:rPr>
        <w:t>(</w:t>
      </w:r>
      <w:r w:rsidR="009D2592">
        <w:t xml:space="preserve">ANOVA: </w:t>
      </w:r>
      <w:r w:rsidR="0009067F" w:rsidRPr="009C55F7">
        <w:rPr>
          <w:i/>
          <w:iCs/>
          <w:lang w:eastAsia="zh-CN"/>
        </w:rPr>
        <w:t>F</w:t>
      </w:r>
      <w:r w:rsidR="0009067F">
        <w:rPr>
          <w:vertAlign w:val="subscript"/>
          <w:lang w:eastAsia="zh-CN"/>
        </w:rPr>
        <w:t>1,203</w:t>
      </w:r>
      <w:r w:rsidR="0009067F">
        <w:rPr>
          <w:lang w:eastAsia="zh-CN"/>
        </w:rPr>
        <w:t xml:space="preserve"> = </w:t>
      </w:r>
      <w:r w:rsidR="0009067F" w:rsidRPr="0009067F">
        <w:rPr>
          <w:lang w:eastAsia="zh-CN"/>
        </w:rPr>
        <w:t>1.6</w:t>
      </w:r>
      <w:r w:rsidR="0009067F">
        <w:rPr>
          <w:lang w:eastAsia="zh-CN"/>
        </w:rPr>
        <w:t xml:space="preserve">, </w:t>
      </w:r>
      <w:r w:rsidR="002C3708" w:rsidRPr="009C55F7">
        <w:rPr>
          <w:i/>
          <w:iCs/>
          <w:lang w:eastAsia="zh-CN"/>
        </w:rPr>
        <w:t>P</w:t>
      </w:r>
      <w:r w:rsidR="002C3708">
        <w:rPr>
          <w:lang w:eastAsia="zh-CN"/>
        </w:rPr>
        <w:t xml:space="preserve"> </w:t>
      </w:r>
      <w:r w:rsidR="0009067F">
        <w:rPr>
          <w:lang w:eastAsia="zh-CN"/>
        </w:rPr>
        <w:t xml:space="preserve">= </w:t>
      </w:r>
      <w:r w:rsidR="0009067F" w:rsidRPr="00135A47">
        <w:rPr>
          <w:lang w:eastAsia="zh-CN"/>
        </w:rPr>
        <w:t>0.</w:t>
      </w:r>
      <w:r w:rsidR="0009067F">
        <w:rPr>
          <w:lang w:eastAsia="zh-CN"/>
        </w:rPr>
        <w:t>21)</w:t>
      </w:r>
      <w:r w:rsidR="00BB615C">
        <w:rPr>
          <w:lang w:eastAsia="zh-CN"/>
        </w:rPr>
        <w:t xml:space="preserve">, </w:t>
      </w:r>
      <w:r>
        <w:rPr>
          <w:lang w:eastAsia="zh-CN"/>
        </w:rPr>
        <w:t>but individual fish associated with the striped wall to a greater extent (</w:t>
      </w:r>
      <w:r w:rsidR="001B3278" w:rsidRPr="001B3278">
        <w:rPr>
          <w:lang w:eastAsia="zh-CN"/>
        </w:rPr>
        <w:t xml:space="preserve">Figure 2; Table </w:t>
      </w:r>
      <w:r w:rsidR="00A32C5D">
        <w:rPr>
          <w:lang w:eastAsia="zh-CN"/>
        </w:rPr>
        <w:t>1</w:t>
      </w:r>
      <w:r>
        <w:rPr>
          <w:lang w:eastAsia="zh-CN"/>
        </w:rPr>
        <w:t xml:space="preserve">) and swam closer to the flume walls </w:t>
      </w:r>
      <w:r>
        <w:t>(median [IQR]</w:t>
      </w:r>
      <w:r w:rsidR="00D75217">
        <w:t xml:space="preserve"> =</w:t>
      </w:r>
      <w:r>
        <w:t xml:space="preserve"> </w:t>
      </w:r>
      <w:r w:rsidRPr="00F060AC">
        <w:t>5</w:t>
      </w:r>
      <w:r>
        <w:t>.</w:t>
      </w:r>
      <w:r w:rsidRPr="00F060AC">
        <w:t xml:space="preserve">5 </w:t>
      </w:r>
      <w:r>
        <w:t xml:space="preserve">[7.0] cm) </w:t>
      </w:r>
      <w:r>
        <w:rPr>
          <w:lang w:eastAsia="zh-CN"/>
        </w:rPr>
        <w:t xml:space="preserve">compared to groups </w:t>
      </w:r>
      <w:r>
        <w:t>(median [IQR]</w:t>
      </w:r>
      <w:r w:rsidR="00D75217">
        <w:t xml:space="preserve"> =</w:t>
      </w:r>
      <w:r>
        <w:t xml:space="preserve"> 12.2</w:t>
      </w:r>
      <w:r w:rsidRPr="000A1B94">
        <w:t xml:space="preserve"> </w:t>
      </w:r>
      <w:r>
        <w:t xml:space="preserve">[8.6] cm, </w:t>
      </w:r>
      <w:r w:rsidR="009D2592">
        <w:t xml:space="preserve">ANOVA: </w:t>
      </w:r>
      <w:r w:rsidRPr="009C55F7">
        <w:rPr>
          <w:i/>
          <w:iCs/>
        </w:rPr>
        <w:t>F</w:t>
      </w:r>
      <w:r>
        <w:rPr>
          <w:vertAlign w:val="subscript"/>
          <w:lang w:eastAsia="zh-CN"/>
        </w:rPr>
        <w:t>1,188</w:t>
      </w:r>
      <w:r>
        <w:rPr>
          <w:lang w:eastAsia="zh-CN"/>
        </w:rPr>
        <w:t xml:space="preserve"> = </w:t>
      </w:r>
      <w:r w:rsidR="002C3708">
        <w:rPr>
          <w:lang w:eastAsia="zh-CN"/>
        </w:rPr>
        <w:t>69.1</w:t>
      </w:r>
      <w:r>
        <w:rPr>
          <w:lang w:eastAsia="zh-CN"/>
        </w:rPr>
        <w:t xml:space="preserve">, </w:t>
      </w:r>
      <w:r w:rsidR="00027933" w:rsidRPr="009C55F7">
        <w:rPr>
          <w:i/>
          <w:iCs/>
        </w:rPr>
        <w:t>P</w:t>
      </w:r>
      <w:r w:rsidR="00027933" w:rsidRPr="006C716A">
        <w:t xml:space="preserve"> </w:t>
      </w:r>
      <w:r>
        <w:t>&lt; 0.001</w:t>
      </w:r>
      <w:r>
        <w:rPr>
          <w:lang w:eastAsia="zh-CN"/>
        </w:rPr>
        <w:t>;</w:t>
      </w:r>
      <w:r w:rsidR="00C64B8A">
        <w:rPr>
          <w:lang w:eastAsia="zh-CN"/>
        </w:rPr>
        <w:t xml:space="preserve"> </w:t>
      </w:r>
      <w:r w:rsidR="00A32C5D">
        <w:rPr>
          <w:lang w:eastAsia="zh-CN"/>
        </w:rPr>
        <w:t>Figure 4</w:t>
      </w:r>
      <w:r>
        <w:rPr>
          <w:lang w:eastAsia="zh-CN"/>
        </w:rPr>
        <w:t>).</w:t>
      </w:r>
    </w:p>
    <w:p w14:paraId="311F8AC7" w14:textId="5D9B6395" w:rsidR="001C7B01" w:rsidRDefault="00766787" w:rsidP="003105D8">
      <w:pPr>
        <w:spacing w:after="120"/>
        <w:rPr>
          <w:lang w:eastAsia="zh-CN"/>
        </w:rPr>
      </w:pPr>
      <w:r>
        <w:rPr>
          <w:lang w:eastAsia="zh-CN"/>
        </w:rPr>
        <w:t xml:space="preserve">Groups of fish </w:t>
      </w:r>
      <w:r w:rsidR="00EA5FBB">
        <w:rPr>
          <w:lang w:eastAsia="zh-CN"/>
        </w:rPr>
        <w:t xml:space="preserve">did not vary their </w:t>
      </w:r>
      <w:r w:rsidR="00EA5FBB">
        <w:rPr>
          <w:i/>
          <w:iCs/>
          <w:lang w:eastAsia="zh-CN"/>
        </w:rPr>
        <w:t xml:space="preserve">Ground speed </w:t>
      </w:r>
      <w:r w:rsidR="00EA5FBB">
        <w:rPr>
          <w:lang w:eastAsia="zh-CN"/>
        </w:rPr>
        <w:t>across any of the visual cue treatments (</w:t>
      </w:r>
      <w:r w:rsidR="00CE08C6">
        <w:t xml:space="preserve">ANOVA: </w:t>
      </w:r>
      <w:r w:rsidR="00EA5FBB" w:rsidRPr="009C55F7">
        <w:rPr>
          <w:i/>
          <w:iCs/>
        </w:rPr>
        <w:t>F</w:t>
      </w:r>
      <w:r w:rsidR="00EA5FBB">
        <w:rPr>
          <w:vertAlign w:val="subscript"/>
        </w:rPr>
        <w:t>2</w:t>
      </w:r>
      <w:r w:rsidR="00EA5FBB">
        <w:rPr>
          <w:vertAlign w:val="subscript"/>
          <w:lang w:eastAsia="zh-CN"/>
        </w:rPr>
        <w:t>,188</w:t>
      </w:r>
      <w:r w:rsidR="00EA5FBB">
        <w:rPr>
          <w:lang w:eastAsia="zh-CN"/>
        </w:rPr>
        <w:t xml:space="preserve"> = </w:t>
      </w:r>
      <w:r w:rsidR="00EA5FBB" w:rsidRPr="00EA5FBB">
        <w:rPr>
          <w:lang w:eastAsia="zh-CN"/>
        </w:rPr>
        <w:t>2.04</w:t>
      </w:r>
      <w:r w:rsidR="00EA5FBB">
        <w:rPr>
          <w:lang w:eastAsia="zh-CN"/>
        </w:rPr>
        <w:t xml:space="preserve">, </w:t>
      </w:r>
      <w:r w:rsidR="002C3708" w:rsidRPr="009C55F7">
        <w:rPr>
          <w:i/>
          <w:iCs/>
          <w:lang w:eastAsia="zh-CN"/>
        </w:rPr>
        <w:t>P</w:t>
      </w:r>
      <w:r w:rsidR="002C3708">
        <w:rPr>
          <w:lang w:eastAsia="zh-CN"/>
        </w:rPr>
        <w:t xml:space="preserve"> </w:t>
      </w:r>
      <w:r w:rsidR="00EA5FBB">
        <w:rPr>
          <w:lang w:eastAsia="zh-CN"/>
        </w:rPr>
        <w:t>=</w:t>
      </w:r>
      <w:r w:rsidR="00EA5FBB" w:rsidRPr="00EA5FBB">
        <w:rPr>
          <w:lang w:eastAsia="zh-CN"/>
        </w:rPr>
        <w:t xml:space="preserve"> 0.13</w:t>
      </w:r>
      <w:r w:rsidR="00EA5FBB">
        <w:rPr>
          <w:lang w:eastAsia="zh-CN"/>
        </w:rPr>
        <w:t xml:space="preserve">). However, individual fish swam slower when more visual </w:t>
      </w:r>
      <w:r w:rsidR="00EA5FBB">
        <w:rPr>
          <w:lang w:eastAsia="zh-CN"/>
        </w:rPr>
        <w:lastRenderedPageBreak/>
        <w:t>cues were displayed</w:t>
      </w:r>
      <w:r w:rsidR="00EC0575">
        <w:rPr>
          <w:lang w:eastAsia="zh-CN"/>
        </w:rPr>
        <w:t xml:space="preserve">. Specifically, individuals swam </w:t>
      </w:r>
      <w:r w:rsidR="00BB615C">
        <w:rPr>
          <w:lang w:eastAsia="zh-CN"/>
        </w:rPr>
        <w:t>slower</w:t>
      </w:r>
      <w:r w:rsidR="00EC0575">
        <w:rPr>
          <w:lang w:eastAsia="zh-CN"/>
        </w:rPr>
        <w:t xml:space="preserve"> when one</w:t>
      </w:r>
      <w:r w:rsidR="00CA4BA3">
        <w:rPr>
          <w:lang w:eastAsia="zh-CN"/>
        </w:rPr>
        <w:t xml:space="preserve"> (</w:t>
      </w:r>
      <w:r w:rsidR="009D2592">
        <w:t xml:space="preserve">ANOVA: </w:t>
      </w:r>
      <w:r w:rsidR="00CA4BA3" w:rsidRPr="009C55F7">
        <w:rPr>
          <w:i/>
          <w:iCs/>
        </w:rPr>
        <w:t>F</w:t>
      </w:r>
      <w:r w:rsidR="00CA4BA3">
        <w:rPr>
          <w:vertAlign w:val="subscript"/>
        </w:rPr>
        <w:t>1</w:t>
      </w:r>
      <w:r w:rsidR="00CA4BA3">
        <w:rPr>
          <w:vertAlign w:val="subscript"/>
          <w:lang w:eastAsia="zh-CN"/>
        </w:rPr>
        <w:t>,188</w:t>
      </w:r>
      <w:r w:rsidR="00CA4BA3">
        <w:rPr>
          <w:lang w:eastAsia="zh-CN"/>
        </w:rPr>
        <w:t xml:space="preserve"> = 15.9, </w:t>
      </w:r>
      <w:r w:rsidR="002C3708" w:rsidRPr="009C55F7">
        <w:rPr>
          <w:i/>
          <w:iCs/>
          <w:lang w:eastAsia="zh-CN"/>
        </w:rPr>
        <w:t xml:space="preserve">P </w:t>
      </w:r>
      <w:r w:rsidR="00CA4BA3">
        <w:rPr>
          <w:lang w:eastAsia="zh-CN"/>
        </w:rPr>
        <w:t>&lt;</w:t>
      </w:r>
      <w:r w:rsidR="00CA4BA3" w:rsidRPr="00EA5FBB">
        <w:rPr>
          <w:lang w:eastAsia="zh-CN"/>
        </w:rPr>
        <w:t xml:space="preserve"> 0.</w:t>
      </w:r>
      <w:r w:rsidR="00CA4BA3">
        <w:rPr>
          <w:lang w:eastAsia="zh-CN"/>
        </w:rPr>
        <w:t>001)</w:t>
      </w:r>
      <w:r w:rsidR="00EC0575">
        <w:rPr>
          <w:lang w:eastAsia="zh-CN"/>
        </w:rPr>
        <w:t xml:space="preserve"> or two walls </w:t>
      </w:r>
      <w:r w:rsidR="00CA4BA3">
        <w:rPr>
          <w:lang w:eastAsia="zh-CN"/>
        </w:rPr>
        <w:t>(</w:t>
      </w:r>
      <w:r w:rsidR="00D023EE">
        <w:t xml:space="preserve">ANOVA: </w:t>
      </w:r>
      <w:r w:rsidR="00CA4BA3" w:rsidRPr="009C55F7">
        <w:rPr>
          <w:i/>
          <w:iCs/>
        </w:rPr>
        <w:t>F</w:t>
      </w:r>
      <w:r w:rsidR="00CA4BA3">
        <w:rPr>
          <w:vertAlign w:val="subscript"/>
        </w:rPr>
        <w:t>1</w:t>
      </w:r>
      <w:r w:rsidR="00CA4BA3">
        <w:rPr>
          <w:vertAlign w:val="subscript"/>
          <w:lang w:eastAsia="zh-CN"/>
        </w:rPr>
        <w:t>,188</w:t>
      </w:r>
      <w:r w:rsidR="00CA4BA3">
        <w:rPr>
          <w:lang w:eastAsia="zh-CN"/>
        </w:rPr>
        <w:t xml:space="preserve"> = 45.3, </w:t>
      </w:r>
      <w:r w:rsidR="002C3708">
        <w:rPr>
          <w:i/>
          <w:iCs/>
          <w:lang w:eastAsia="zh-CN"/>
        </w:rPr>
        <w:t>P</w:t>
      </w:r>
      <w:r w:rsidR="002C3708">
        <w:rPr>
          <w:lang w:eastAsia="zh-CN"/>
        </w:rPr>
        <w:t xml:space="preserve"> </w:t>
      </w:r>
      <w:r w:rsidR="00CA4BA3">
        <w:rPr>
          <w:lang w:eastAsia="zh-CN"/>
        </w:rPr>
        <w:t>=</w:t>
      </w:r>
      <w:r w:rsidR="00CA4BA3" w:rsidRPr="00EA5FBB">
        <w:rPr>
          <w:lang w:eastAsia="zh-CN"/>
        </w:rPr>
        <w:t xml:space="preserve"> 0.</w:t>
      </w:r>
      <w:r w:rsidR="00CA4BA3">
        <w:rPr>
          <w:lang w:eastAsia="zh-CN"/>
        </w:rPr>
        <w:t xml:space="preserve">001) </w:t>
      </w:r>
      <w:r w:rsidR="00EC0575">
        <w:rPr>
          <w:lang w:eastAsia="zh-CN"/>
        </w:rPr>
        <w:t xml:space="preserve">displayed visual cues compared to the control and when two walls displayed visual cues compared to just one </w:t>
      </w:r>
      <w:r w:rsidR="00EF78E0">
        <w:rPr>
          <w:lang w:eastAsia="zh-CN"/>
        </w:rPr>
        <w:t>(</w:t>
      </w:r>
      <w:r w:rsidR="00D023EE">
        <w:t xml:space="preserve">ANOVA: </w:t>
      </w:r>
      <w:r w:rsidR="00EF78E0" w:rsidRPr="009C55F7">
        <w:rPr>
          <w:i/>
          <w:iCs/>
        </w:rPr>
        <w:t>F</w:t>
      </w:r>
      <w:r w:rsidR="00EF78E0">
        <w:rPr>
          <w:vertAlign w:val="subscript"/>
        </w:rPr>
        <w:t>1</w:t>
      </w:r>
      <w:r w:rsidR="00EF78E0">
        <w:rPr>
          <w:vertAlign w:val="subscript"/>
          <w:lang w:eastAsia="zh-CN"/>
        </w:rPr>
        <w:t>,188</w:t>
      </w:r>
      <w:r w:rsidR="00EF78E0">
        <w:rPr>
          <w:lang w:eastAsia="zh-CN"/>
        </w:rPr>
        <w:t xml:space="preserve"> = 8</w:t>
      </w:r>
      <w:r w:rsidR="00CA4BA3">
        <w:rPr>
          <w:lang w:eastAsia="zh-CN"/>
        </w:rPr>
        <w:t>.1</w:t>
      </w:r>
      <w:r w:rsidR="00EF78E0">
        <w:rPr>
          <w:lang w:eastAsia="zh-CN"/>
        </w:rPr>
        <w:t xml:space="preserve">7, </w:t>
      </w:r>
      <w:r w:rsidR="002C3708">
        <w:rPr>
          <w:i/>
          <w:iCs/>
          <w:lang w:eastAsia="zh-CN"/>
        </w:rPr>
        <w:t>P</w:t>
      </w:r>
      <w:r w:rsidR="002C3708">
        <w:rPr>
          <w:lang w:eastAsia="zh-CN"/>
        </w:rPr>
        <w:t xml:space="preserve"> </w:t>
      </w:r>
      <w:r w:rsidR="00EF78E0">
        <w:rPr>
          <w:lang w:eastAsia="zh-CN"/>
        </w:rPr>
        <w:t>=</w:t>
      </w:r>
      <w:r w:rsidR="00EF78E0" w:rsidRPr="00EA5FBB">
        <w:rPr>
          <w:lang w:eastAsia="zh-CN"/>
        </w:rPr>
        <w:t xml:space="preserve"> 0.</w:t>
      </w:r>
      <w:r w:rsidR="00EF78E0">
        <w:rPr>
          <w:lang w:eastAsia="zh-CN"/>
        </w:rPr>
        <w:t>02</w:t>
      </w:r>
      <w:r w:rsidR="00EB2440">
        <w:rPr>
          <w:lang w:eastAsia="zh-CN"/>
        </w:rPr>
        <w:t xml:space="preserve">; </w:t>
      </w:r>
      <w:r w:rsidR="00A32C5D">
        <w:rPr>
          <w:lang w:eastAsia="zh-CN"/>
        </w:rPr>
        <w:t>Figure 5</w:t>
      </w:r>
      <w:r w:rsidR="00EF78E0">
        <w:rPr>
          <w:lang w:eastAsia="zh-CN"/>
        </w:rPr>
        <w:t>)</w:t>
      </w:r>
      <w:r w:rsidR="00EC0575">
        <w:rPr>
          <w:lang w:eastAsia="zh-CN"/>
        </w:rPr>
        <w:t>.</w:t>
      </w:r>
    </w:p>
    <w:p w14:paraId="221BC538" w14:textId="77777777" w:rsidR="003105D8" w:rsidRPr="004308F3" w:rsidRDefault="003105D8" w:rsidP="003105D8">
      <w:pPr>
        <w:spacing w:after="120"/>
        <w:rPr>
          <w:lang w:eastAsia="zh-CN"/>
        </w:rPr>
      </w:pPr>
    </w:p>
    <w:p w14:paraId="1E69AF6A" w14:textId="77777777" w:rsidR="00F075F3" w:rsidRDefault="00F075F3" w:rsidP="00C712BA">
      <w:pPr>
        <w:pStyle w:val="Heading1"/>
      </w:pPr>
      <w:r w:rsidRPr="000B5F78">
        <w:t>Discussion</w:t>
      </w:r>
    </w:p>
    <w:p w14:paraId="577B4694" w14:textId="77777777" w:rsidR="0086051C" w:rsidRDefault="008D7958" w:rsidP="00B52252">
      <w:pPr>
        <w:spacing w:after="120"/>
        <w:rPr>
          <w:lang w:eastAsia="zh-CN"/>
        </w:rPr>
      </w:pPr>
      <w:r w:rsidRPr="008D7958">
        <w:rPr>
          <w:lang w:eastAsia="zh-CN"/>
        </w:rPr>
        <w:t>This study quantified the response of minnows to visual cues and investigated how that was influenced by flowing water and group membership</w:t>
      </w:r>
      <w:r>
        <w:rPr>
          <w:lang w:eastAsia="zh-CN"/>
        </w:rPr>
        <w:t xml:space="preserve">. </w:t>
      </w:r>
      <w:r w:rsidR="00295C9E">
        <w:rPr>
          <w:lang w:eastAsia="zh-CN"/>
        </w:rPr>
        <w:t>In-</w:t>
      </w:r>
      <w:r w:rsidR="00675B6D">
        <w:rPr>
          <w:lang w:eastAsia="zh-CN"/>
        </w:rPr>
        <w:t xml:space="preserve">line with previous work with zebrafish </w:t>
      </w:r>
      <w:r w:rsidR="00675B6D" w:rsidRPr="00946F57">
        <w:rPr>
          <w:noProof/>
          <w:lang w:eastAsia="zh-CN"/>
        </w:rPr>
        <w:t>(Scholtyssek et al., 2014)</w:t>
      </w:r>
      <w:r w:rsidR="00675B6D">
        <w:rPr>
          <w:lang w:eastAsia="zh-CN"/>
        </w:rPr>
        <w:t>, minnow swam in proximity to visual cues in static water</w:t>
      </w:r>
      <w:r w:rsidR="00295C9E">
        <w:rPr>
          <w:lang w:eastAsia="zh-CN"/>
        </w:rPr>
        <w:t>,</w:t>
      </w:r>
      <w:r w:rsidR="00675B6D">
        <w:rPr>
          <w:lang w:eastAsia="zh-CN"/>
        </w:rPr>
        <w:t xml:space="preserve"> but as predicted their association became stronger in flowing water. In addition, individual fish showed a stronger affinity to the stripes compared to groups of five. </w:t>
      </w:r>
      <w:r w:rsidR="00216459">
        <w:rPr>
          <w:lang w:eastAsia="zh-CN"/>
        </w:rPr>
        <w:t>The stronger association in flowing water</w:t>
      </w:r>
      <w:r w:rsidR="00675B6D" w:rsidRPr="00675B6D">
        <w:rPr>
          <w:lang w:eastAsia="zh-CN"/>
        </w:rPr>
        <w:t xml:space="preserve"> indicate</w:t>
      </w:r>
      <w:r w:rsidR="00216459">
        <w:rPr>
          <w:lang w:eastAsia="zh-CN"/>
        </w:rPr>
        <w:t>s</w:t>
      </w:r>
      <w:r w:rsidR="00675B6D" w:rsidRPr="00675B6D">
        <w:rPr>
          <w:lang w:eastAsia="zh-CN"/>
        </w:rPr>
        <w:t xml:space="preserve"> that fish may </w:t>
      </w:r>
      <w:r w:rsidR="00295C9E">
        <w:rPr>
          <w:lang w:eastAsia="zh-CN"/>
        </w:rPr>
        <w:t>accrue</w:t>
      </w:r>
      <w:r w:rsidR="00295C9E" w:rsidRPr="00675B6D">
        <w:rPr>
          <w:lang w:eastAsia="zh-CN"/>
        </w:rPr>
        <w:t xml:space="preserve"> </w:t>
      </w:r>
      <w:r w:rsidR="00675B6D" w:rsidRPr="00675B6D">
        <w:rPr>
          <w:lang w:eastAsia="zh-CN"/>
        </w:rPr>
        <w:t>energetic benefits by using visual reference points to control their swimming</w:t>
      </w:r>
      <w:r w:rsidR="00295C9E">
        <w:rPr>
          <w:lang w:eastAsia="zh-CN"/>
        </w:rPr>
        <w:t>. I</w:t>
      </w:r>
      <w:r w:rsidR="00675B6D" w:rsidRPr="00675B6D">
        <w:rPr>
          <w:lang w:eastAsia="zh-CN"/>
        </w:rPr>
        <w:t>n groups, information transfer between conspecifics may reduce the necessity for fixed reference points</w:t>
      </w:r>
      <w:r w:rsidR="00295C9E">
        <w:rPr>
          <w:lang w:eastAsia="zh-CN"/>
        </w:rPr>
        <w:t>,</w:t>
      </w:r>
      <w:r w:rsidR="00675B6D" w:rsidRPr="00675B6D">
        <w:rPr>
          <w:lang w:eastAsia="zh-CN"/>
        </w:rPr>
        <w:t xml:space="preserve"> and/or individual fish may be more inclined to seek refuge alongside the visual cues because the advantages gained from </w:t>
      </w:r>
      <w:r w:rsidR="0072302B">
        <w:rPr>
          <w:lang w:eastAsia="zh-CN"/>
        </w:rPr>
        <w:t>being a member of a group</w:t>
      </w:r>
      <w:r w:rsidR="00675B6D" w:rsidRPr="00675B6D">
        <w:rPr>
          <w:lang w:eastAsia="zh-CN"/>
        </w:rPr>
        <w:t xml:space="preserve"> are absent.</w:t>
      </w:r>
    </w:p>
    <w:p w14:paraId="2F4F8A23" w14:textId="2D4843B1" w:rsidR="008D7958" w:rsidRDefault="00E9298E" w:rsidP="00B52252">
      <w:pPr>
        <w:spacing w:after="120"/>
        <w:rPr>
          <w:lang w:eastAsia="zh-CN"/>
        </w:rPr>
      </w:pPr>
      <w:r>
        <w:t>Consistent with the first prediction,</w:t>
      </w:r>
      <w:r>
        <w:rPr>
          <w:lang w:eastAsia="zh-CN"/>
        </w:rPr>
        <w:t xml:space="preserve"> </w:t>
      </w:r>
      <w:r w:rsidR="00681079">
        <w:t xml:space="preserve">minnows tended to </w:t>
      </w:r>
      <w:r>
        <w:t xml:space="preserve">show an innate </w:t>
      </w:r>
      <w:r w:rsidR="00681079">
        <w:t>associat</w:t>
      </w:r>
      <w:r>
        <w:t>ion</w:t>
      </w:r>
      <w:r w:rsidR="00681079">
        <w:t xml:space="preserve"> with </w:t>
      </w:r>
      <w:r w:rsidR="00EF2A88">
        <w:t>visual cues</w:t>
      </w:r>
      <w:r w:rsidRPr="00E9298E">
        <w:rPr>
          <w:lang w:eastAsia="zh-CN"/>
        </w:rPr>
        <w:t xml:space="preserve"> </w:t>
      </w:r>
      <w:r>
        <w:rPr>
          <w:lang w:eastAsia="zh-CN"/>
        </w:rPr>
        <w:t>irrespective of</w:t>
      </w:r>
      <w:r>
        <w:t xml:space="preserve"> flow and group membership. Fish reduced their </w:t>
      </w:r>
      <w:r w:rsidRPr="00415886">
        <w:rPr>
          <w:i/>
          <w:iCs/>
        </w:rPr>
        <w:t>Ground speed</w:t>
      </w:r>
      <w:r>
        <w:t xml:space="preserve"> and chose to spend more time alongside the visual cues</w:t>
      </w:r>
      <w:r w:rsidR="00EF2A88">
        <w:t xml:space="preserve">. </w:t>
      </w:r>
      <w:r w:rsidR="00415886">
        <w:t xml:space="preserve">In addition, </w:t>
      </w:r>
      <w:r w:rsidR="00681079">
        <w:t>fish associate</w:t>
      </w:r>
      <w:r>
        <w:t>d</w:t>
      </w:r>
      <w:r w:rsidR="00681079">
        <w:t xml:space="preserve"> with the striped side of the </w:t>
      </w:r>
      <w:r w:rsidR="008959E3">
        <w:t xml:space="preserve">channel </w:t>
      </w:r>
      <w:r w:rsidR="00415886">
        <w:t>w</w:t>
      </w:r>
      <w:r w:rsidR="00EF2A88">
        <w:t xml:space="preserve">hen offered a choice. This supports the findings of previous studies that </w:t>
      </w:r>
      <w:r w:rsidR="00681079">
        <w:t xml:space="preserve">found fish to favour the side of the tank displaying the stronger visual feedback </w:t>
      </w:r>
      <w:r w:rsidR="00E76889" w:rsidRPr="00E76889">
        <w:rPr>
          <w:noProof/>
        </w:rPr>
        <w:t>(Scholtyssek et al., 2014)</w:t>
      </w:r>
      <w:r w:rsidR="00021A74">
        <w:t>.</w:t>
      </w:r>
      <w:r w:rsidRPr="00E9298E">
        <w:t xml:space="preserve"> </w:t>
      </w:r>
      <w:r w:rsidR="008959E3" w:rsidRPr="008959E3">
        <w:t xml:space="preserve">This contrasts insects and birds that balance bilateral optic flow. If fish were balancing optic flow across both eyes they would move away from the striped wall if offered a choice or move directly down the centre of the flume when both walls displayed the same cues. </w:t>
      </w:r>
      <w:r>
        <w:t>Although</w:t>
      </w:r>
      <w:r w:rsidRPr="00E9298E">
        <w:t xml:space="preserve"> fish </w:t>
      </w:r>
      <w:r>
        <w:t>exhibited a</w:t>
      </w:r>
      <w:r w:rsidRPr="00E9298E">
        <w:t xml:space="preserve"> general attraction to visual cues, abiotic (flow) and biotic (presence of conspecifics) cues influenced the magnitude of affiliation</w:t>
      </w:r>
      <w:r>
        <w:t>.</w:t>
      </w:r>
    </w:p>
    <w:p w14:paraId="1973298C" w14:textId="5E92FE79" w:rsidR="00603627" w:rsidRDefault="007D3BA8" w:rsidP="00782252">
      <w:pPr>
        <w:spacing w:after="120"/>
        <w:rPr>
          <w:lang w:eastAsia="zh-CN"/>
        </w:rPr>
      </w:pPr>
      <w:r w:rsidRPr="00103529">
        <w:rPr>
          <w:lang w:eastAsia="zh-CN"/>
        </w:rPr>
        <w:lastRenderedPageBreak/>
        <w:t>In</w:t>
      </w:r>
      <w:r w:rsidR="00C20234">
        <w:rPr>
          <w:lang w:eastAsia="zh-CN"/>
        </w:rPr>
        <w:t xml:space="preserve"> agreement</w:t>
      </w:r>
      <w:r w:rsidRPr="00103529">
        <w:rPr>
          <w:lang w:eastAsia="zh-CN"/>
        </w:rPr>
        <w:t xml:space="preserve"> with the </w:t>
      </w:r>
      <w:r w:rsidR="008D7958">
        <w:rPr>
          <w:lang w:eastAsia="zh-CN"/>
        </w:rPr>
        <w:t>second</w:t>
      </w:r>
      <w:r w:rsidRPr="00103529">
        <w:rPr>
          <w:lang w:eastAsia="zh-CN"/>
        </w:rPr>
        <w:t xml:space="preserve"> prediction, minnows clearly associated with visual cues</w:t>
      </w:r>
      <w:r>
        <w:rPr>
          <w:lang w:eastAsia="zh-CN"/>
        </w:rPr>
        <w:t xml:space="preserve"> to a greater extent in flowing </w:t>
      </w:r>
      <w:r w:rsidR="008B32C0">
        <w:rPr>
          <w:lang w:eastAsia="zh-CN"/>
        </w:rPr>
        <w:t>compared to static water</w:t>
      </w:r>
      <w:r w:rsidRPr="00103529">
        <w:rPr>
          <w:lang w:eastAsia="zh-CN"/>
        </w:rPr>
        <w:t>.</w:t>
      </w:r>
      <w:r w:rsidR="00603627" w:rsidRPr="00603627">
        <w:t xml:space="preserve"> </w:t>
      </w:r>
      <w:r w:rsidR="00603627">
        <w:rPr>
          <w:lang w:eastAsia="zh-CN"/>
        </w:rPr>
        <w:t xml:space="preserve">It </w:t>
      </w:r>
      <w:r w:rsidR="004E3AC8">
        <w:rPr>
          <w:lang w:eastAsia="zh-CN"/>
        </w:rPr>
        <w:t>was</w:t>
      </w:r>
      <w:r w:rsidR="00603627">
        <w:rPr>
          <w:lang w:eastAsia="zh-CN"/>
        </w:rPr>
        <w:t xml:space="preserve"> expected that fish </w:t>
      </w:r>
      <w:r w:rsidR="004E3AC8">
        <w:rPr>
          <w:lang w:eastAsia="zh-CN"/>
        </w:rPr>
        <w:t>would</w:t>
      </w:r>
      <w:r w:rsidR="00603627">
        <w:rPr>
          <w:lang w:eastAsia="zh-CN"/>
        </w:rPr>
        <w:t xml:space="preserve"> utilise the lower velocities at the channel boundaries to reduce their energetic costs </w:t>
      </w:r>
      <w:r w:rsidR="00B56341">
        <w:rPr>
          <w:lang w:eastAsia="zh-CN"/>
        </w:rPr>
        <w:t xml:space="preserve">in </w:t>
      </w:r>
      <w:r w:rsidR="00603627">
        <w:rPr>
          <w:lang w:eastAsia="zh-CN"/>
        </w:rPr>
        <w:t xml:space="preserve">flowing water </w:t>
      </w:r>
      <w:r w:rsidR="003704F8" w:rsidRPr="003704F8">
        <w:rPr>
          <w:noProof/>
          <w:lang w:eastAsia="zh-CN"/>
        </w:rPr>
        <w:t>(Watson et al., 2018)</w:t>
      </w:r>
      <w:r w:rsidR="00603627">
        <w:rPr>
          <w:lang w:eastAsia="zh-CN"/>
        </w:rPr>
        <w:t xml:space="preserve">, but the clear preference for the single striped wall when the opposite was uniform indicates that there are likely benefits associated with visual cues. </w:t>
      </w:r>
      <w:r w:rsidR="00D44B14" w:rsidRPr="00D44B14">
        <w:rPr>
          <w:lang w:eastAsia="zh-CN"/>
        </w:rPr>
        <w:t xml:space="preserve">In nature, holding position in a current may provide multiple ecological </w:t>
      </w:r>
      <w:r w:rsidR="00C20234">
        <w:rPr>
          <w:lang w:eastAsia="zh-CN"/>
        </w:rPr>
        <w:t>advantages</w:t>
      </w:r>
      <w:r w:rsidR="00D44B14" w:rsidRPr="00D44B14">
        <w:rPr>
          <w:lang w:eastAsia="zh-CN"/>
        </w:rPr>
        <w:t>, including the lessening of energetic costs of locomotion, improved access to food, and reduced probability of detection by a predator through motion camouflage</w:t>
      </w:r>
      <w:r w:rsidR="00CF4ADB">
        <w:rPr>
          <w:lang w:eastAsia="zh-CN"/>
        </w:rPr>
        <w:t xml:space="preserve"> </w:t>
      </w:r>
      <w:r w:rsidR="00047C03" w:rsidRPr="00047C03">
        <w:rPr>
          <w:noProof/>
          <w:lang w:eastAsia="zh-CN"/>
        </w:rPr>
        <w:t>(Johansen et al., 2019)</w:t>
      </w:r>
      <w:r w:rsidR="00D44B14" w:rsidRPr="00CF4ADB">
        <w:rPr>
          <w:lang w:eastAsia="zh-CN"/>
        </w:rPr>
        <w:t>.</w:t>
      </w:r>
      <w:r w:rsidR="00D44B14" w:rsidRPr="00D44B14">
        <w:rPr>
          <w:lang w:eastAsia="zh-CN"/>
        </w:rPr>
        <w:t xml:space="preserve"> </w:t>
      </w:r>
      <w:r w:rsidR="004E3AC8" w:rsidRPr="00D44B14">
        <w:t>Fish l</w:t>
      </w:r>
      <w:r w:rsidR="004E3AC8" w:rsidRPr="00D44B14">
        <w:rPr>
          <w:lang w:eastAsia="zh-CN"/>
        </w:rPr>
        <w:t xml:space="preserve">iving in a unidirectional </w:t>
      </w:r>
      <w:r w:rsidR="00B56341">
        <w:rPr>
          <w:lang w:eastAsia="zh-CN"/>
        </w:rPr>
        <w:t xml:space="preserve">flowing </w:t>
      </w:r>
      <w:r w:rsidR="004E3AC8" w:rsidRPr="00D44B14">
        <w:rPr>
          <w:lang w:eastAsia="zh-CN"/>
        </w:rPr>
        <w:t xml:space="preserve">environment </w:t>
      </w:r>
      <w:r w:rsidR="00603627" w:rsidRPr="00C706A2">
        <w:t>have adapted behaviours</w:t>
      </w:r>
      <w:r w:rsidR="00603627">
        <w:t xml:space="preserve"> such as rheotaxis and position holding,</w:t>
      </w:r>
      <w:r w:rsidR="00603627" w:rsidRPr="00C706A2">
        <w:t xml:space="preserve"> to avoid being displaced </w:t>
      </w:r>
      <w:r w:rsidR="00B56341">
        <w:t>downstream</w:t>
      </w:r>
      <w:r w:rsidR="00603627" w:rsidRPr="00C706A2">
        <w:t>.</w:t>
      </w:r>
      <w:r w:rsidR="00603627">
        <w:t xml:space="preserve"> Vision has been demonstrated to play an important role in rheotaxis </w:t>
      </w:r>
      <w:r w:rsidR="00603627" w:rsidRPr="00D37468">
        <w:rPr>
          <w:noProof/>
        </w:rPr>
        <w:t>(Arnold, 1974)</w:t>
      </w:r>
      <w:r w:rsidR="00603627">
        <w:t xml:space="preserve">, and therefore </w:t>
      </w:r>
      <w:r w:rsidR="00603627">
        <w:rPr>
          <w:lang w:eastAsia="zh-CN"/>
        </w:rPr>
        <w:t xml:space="preserve">the stripes may have provided fixed reference points to help fish hold </w:t>
      </w:r>
      <w:r w:rsidR="00603627" w:rsidRPr="00D44B14">
        <w:rPr>
          <w:lang w:eastAsia="zh-CN"/>
        </w:rPr>
        <w:t>position. However</w:t>
      </w:r>
      <w:r w:rsidR="00603627">
        <w:rPr>
          <w:lang w:eastAsia="zh-CN"/>
        </w:rPr>
        <w:t xml:space="preserve">, fish associate with visual cues </w:t>
      </w:r>
      <w:r w:rsidR="00B56341">
        <w:rPr>
          <w:lang w:eastAsia="zh-CN"/>
        </w:rPr>
        <w:t xml:space="preserve">even </w:t>
      </w:r>
      <w:r w:rsidR="00603627">
        <w:rPr>
          <w:lang w:eastAsia="zh-CN"/>
        </w:rPr>
        <w:t>in static water</w:t>
      </w:r>
      <w:r w:rsidR="00B56341">
        <w:rPr>
          <w:lang w:eastAsia="zh-CN"/>
        </w:rPr>
        <w:t>,</w:t>
      </w:r>
      <w:r w:rsidR="00603627">
        <w:rPr>
          <w:lang w:eastAsia="zh-CN"/>
        </w:rPr>
        <w:t xml:space="preserve"> suggesting other benefits in addition to reduced energetic expenditure. The visual complexity associated with a striped, rather than uniform landscape, may indicate structural complexity and thus attract fish to areas where they might seek shelter from unfavourable hydrodynamic conditions or predators </w:t>
      </w:r>
      <w:r w:rsidR="00087D9A" w:rsidRPr="00087D9A">
        <w:rPr>
          <w:noProof/>
          <w:lang w:eastAsia="zh-CN"/>
        </w:rPr>
        <w:t>(Ioannou &amp; Krause, 2009; Orpwood et al., 2008)</w:t>
      </w:r>
      <w:r w:rsidR="00603627">
        <w:rPr>
          <w:lang w:eastAsia="zh-CN"/>
        </w:rPr>
        <w:t xml:space="preserve">. Alternatively, a complex striped background may itself bestow benefits in terms of reduced predator detection if the outline of the fish is disrupted, independent of whether physical structure is present </w:t>
      </w:r>
      <w:r w:rsidR="00087D9A" w:rsidRPr="00087D9A">
        <w:rPr>
          <w:noProof/>
          <w:lang w:eastAsia="zh-CN"/>
        </w:rPr>
        <w:t>(Kjernsmo &amp; Merilaita, 2012; Scharf et al., 2006)</w:t>
      </w:r>
      <w:r w:rsidR="00603627">
        <w:rPr>
          <w:lang w:eastAsia="zh-CN"/>
        </w:rPr>
        <w:t>.</w:t>
      </w:r>
    </w:p>
    <w:p w14:paraId="720DA89D" w14:textId="309242C4" w:rsidR="00224D2A" w:rsidRDefault="00203C5E" w:rsidP="00782252">
      <w:pPr>
        <w:spacing w:after="120"/>
      </w:pPr>
      <w:r>
        <w:rPr>
          <w:lang w:eastAsia="zh-CN"/>
        </w:rPr>
        <w:t>G</w:t>
      </w:r>
      <w:r w:rsidR="00F075F3">
        <w:rPr>
          <w:lang w:eastAsia="zh-CN"/>
        </w:rPr>
        <w:t>roups</w:t>
      </w:r>
      <w:r w:rsidR="002E03DA">
        <w:rPr>
          <w:lang w:eastAsia="zh-CN"/>
        </w:rPr>
        <w:t xml:space="preserve"> of </w:t>
      </w:r>
      <w:r w:rsidR="00C347CB">
        <w:rPr>
          <w:lang w:eastAsia="zh-CN"/>
        </w:rPr>
        <w:t>minnows</w:t>
      </w:r>
      <w:r w:rsidR="00F075F3">
        <w:rPr>
          <w:lang w:eastAsia="zh-CN"/>
        </w:rPr>
        <w:t xml:space="preserve"> were less inclined to spend time close to the stripes and tended to show more exploratory behaviour</w:t>
      </w:r>
      <w:r w:rsidR="002E03DA">
        <w:rPr>
          <w:lang w:eastAsia="zh-CN"/>
        </w:rPr>
        <w:t xml:space="preserve"> compared to individuals, supporting the </w:t>
      </w:r>
      <w:r w:rsidR="00C347CB">
        <w:rPr>
          <w:lang w:eastAsia="zh-CN"/>
        </w:rPr>
        <w:t>third</w:t>
      </w:r>
      <w:r w:rsidR="007E3C30">
        <w:rPr>
          <w:lang w:eastAsia="zh-CN"/>
        </w:rPr>
        <w:t xml:space="preserve"> </w:t>
      </w:r>
      <w:r w:rsidR="002E03DA">
        <w:rPr>
          <w:lang w:eastAsia="zh-CN"/>
        </w:rPr>
        <w:t>prediction</w:t>
      </w:r>
      <w:r w:rsidR="0076571E">
        <w:rPr>
          <w:lang w:eastAsia="zh-CN"/>
        </w:rPr>
        <w:t>.</w:t>
      </w:r>
      <w:r w:rsidR="007E3C30">
        <w:rPr>
          <w:lang w:eastAsia="zh-CN"/>
        </w:rPr>
        <w:t xml:space="preserve"> Shoaling plays an important role in lowering predation risk, and so individual</w:t>
      </w:r>
      <w:r w:rsidR="00B56341">
        <w:rPr>
          <w:lang w:eastAsia="zh-CN"/>
        </w:rPr>
        <w:t>s</w:t>
      </w:r>
      <w:r w:rsidR="007E3C30">
        <w:rPr>
          <w:lang w:eastAsia="zh-CN"/>
        </w:rPr>
        <w:t xml:space="preserve"> may seek alternative strategies</w:t>
      </w:r>
      <w:r w:rsidR="007E3C30" w:rsidRPr="00D27BC5">
        <w:rPr>
          <w:lang w:eastAsia="zh-CN"/>
        </w:rPr>
        <w:t xml:space="preserve"> </w:t>
      </w:r>
      <w:r w:rsidR="007E3C30">
        <w:rPr>
          <w:lang w:eastAsia="zh-CN"/>
        </w:rPr>
        <w:t xml:space="preserve">by using cover </w:t>
      </w:r>
      <w:r w:rsidR="007E3C30" w:rsidRPr="00A63982">
        <w:rPr>
          <w:noProof/>
          <w:lang w:eastAsia="zh-CN"/>
        </w:rPr>
        <w:t>(Pitcher, 1986)</w:t>
      </w:r>
      <w:r w:rsidR="007E3C30">
        <w:rPr>
          <w:lang w:eastAsia="zh-CN"/>
        </w:rPr>
        <w:t xml:space="preserve">. </w:t>
      </w:r>
      <w:r w:rsidR="0076571E">
        <w:rPr>
          <w:lang w:eastAsia="zh-CN"/>
        </w:rPr>
        <w:t xml:space="preserve">For example, Orpwood et al. </w:t>
      </w:r>
      <w:r w:rsidR="00C347CB" w:rsidRPr="00C347CB">
        <w:rPr>
          <w:noProof/>
          <w:lang w:eastAsia="zh-CN"/>
        </w:rPr>
        <w:t>(2008)</w:t>
      </w:r>
      <w:r w:rsidR="0076571E">
        <w:rPr>
          <w:lang w:eastAsia="zh-CN"/>
        </w:rPr>
        <w:t xml:space="preserve"> found that </w:t>
      </w:r>
      <w:r w:rsidR="000D3349">
        <w:rPr>
          <w:lang w:eastAsia="zh-CN"/>
        </w:rPr>
        <w:t>minnows tended to schoo</w:t>
      </w:r>
      <w:r w:rsidR="00E139D8">
        <w:rPr>
          <w:lang w:eastAsia="zh-CN"/>
        </w:rPr>
        <w:t xml:space="preserve">l in </w:t>
      </w:r>
      <w:r w:rsidR="00FA3F2D">
        <w:rPr>
          <w:lang w:eastAsia="zh-CN"/>
        </w:rPr>
        <w:t xml:space="preserve">areas of </w:t>
      </w:r>
      <w:r w:rsidR="00E139D8">
        <w:rPr>
          <w:lang w:eastAsia="zh-CN"/>
        </w:rPr>
        <w:t>low habitat complexity but sought</w:t>
      </w:r>
      <w:r w:rsidR="000D3349">
        <w:rPr>
          <w:lang w:eastAsia="zh-CN"/>
        </w:rPr>
        <w:t xml:space="preserve"> refuge and remained still in more complex habitats. </w:t>
      </w:r>
      <w:r w:rsidR="000604E7">
        <w:rPr>
          <w:lang w:eastAsia="zh-CN"/>
        </w:rPr>
        <w:t>Attraction of individuals to visual cues may</w:t>
      </w:r>
      <w:r w:rsidR="00B56341">
        <w:rPr>
          <w:lang w:eastAsia="zh-CN"/>
        </w:rPr>
        <w:t>,</w:t>
      </w:r>
      <w:r w:rsidR="000604E7">
        <w:rPr>
          <w:lang w:eastAsia="zh-CN"/>
        </w:rPr>
        <w:t xml:space="preserve"> therefore</w:t>
      </w:r>
      <w:r w:rsidR="00B56341">
        <w:rPr>
          <w:lang w:eastAsia="zh-CN"/>
        </w:rPr>
        <w:t>,</w:t>
      </w:r>
      <w:r w:rsidR="000604E7">
        <w:rPr>
          <w:lang w:eastAsia="zh-CN"/>
        </w:rPr>
        <w:t xml:space="preserve"> reflect a sheltering or refuge seeking response with the</w:t>
      </w:r>
      <w:r w:rsidR="00064577">
        <w:rPr>
          <w:lang w:eastAsia="zh-CN"/>
        </w:rPr>
        <w:t xml:space="preserve"> </w:t>
      </w:r>
      <w:r w:rsidR="000604E7">
        <w:rPr>
          <w:lang w:eastAsia="zh-CN"/>
        </w:rPr>
        <w:t xml:space="preserve">stripes offering a form of </w:t>
      </w:r>
      <w:r w:rsidR="00224D2A">
        <w:rPr>
          <w:lang w:eastAsia="zh-CN"/>
        </w:rPr>
        <w:lastRenderedPageBreak/>
        <w:t xml:space="preserve">visual </w:t>
      </w:r>
      <w:r w:rsidR="000604E7">
        <w:rPr>
          <w:lang w:eastAsia="zh-CN"/>
        </w:rPr>
        <w:t>camouflage</w:t>
      </w:r>
      <w:r w:rsidR="0050701E">
        <w:rPr>
          <w:lang w:eastAsia="zh-CN"/>
        </w:rPr>
        <w:t>.</w:t>
      </w:r>
      <w:r w:rsidR="00E83728">
        <w:rPr>
          <w:lang w:eastAsia="zh-CN"/>
        </w:rPr>
        <w:t xml:space="preserve"> </w:t>
      </w:r>
      <w:r w:rsidR="00BB65A7" w:rsidRPr="00BB65A7">
        <w:rPr>
          <w:lang w:eastAsia="zh-CN"/>
        </w:rPr>
        <w:t>Considering minnow are a social species, when conspecifics were absent individuals may have experienced higher stress levels and this could provide an alternative explanation for the increased association.</w:t>
      </w:r>
      <w:r w:rsidR="00BB65A7">
        <w:rPr>
          <w:lang w:eastAsia="zh-CN"/>
        </w:rPr>
        <w:t xml:space="preserve"> </w:t>
      </w:r>
      <w:r w:rsidR="00D57173" w:rsidRPr="008220E0">
        <w:rPr>
          <w:lang w:eastAsia="zh-CN"/>
        </w:rPr>
        <w:t>T</w:t>
      </w:r>
      <w:r w:rsidR="00280993" w:rsidRPr="008220E0">
        <w:rPr>
          <w:lang w:eastAsia="zh-CN"/>
        </w:rPr>
        <w:t xml:space="preserve">he importance of vision </w:t>
      </w:r>
      <w:r w:rsidR="00E83728">
        <w:rPr>
          <w:lang w:eastAsia="zh-CN"/>
        </w:rPr>
        <w:t>on</w:t>
      </w:r>
      <w:r w:rsidR="003F49DB" w:rsidRPr="008220E0">
        <w:rPr>
          <w:lang w:eastAsia="zh-CN"/>
        </w:rPr>
        <w:t xml:space="preserve"> the collective</w:t>
      </w:r>
      <w:r w:rsidR="00280993" w:rsidRPr="008220E0">
        <w:rPr>
          <w:lang w:eastAsia="zh-CN"/>
        </w:rPr>
        <w:t xml:space="preserve"> behaviour</w:t>
      </w:r>
      <w:r w:rsidR="003F49DB" w:rsidRPr="008220E0">
        <w:rPr>
          <w:lang w:eastAsia="zh-CN"/>
        </w:rPr>
        <w:t xml:space="preserve"> of fish</w:t>
      </w:r>
      <w:r w:rsidR="00B51D35" w:rsidRPr="008220E0">
        <w:rPr>
          <w:lang w:eastAsia="zh-CN"/>
        </w:rPr>
        <w:t xml:space="preserve"> </w:t>
      </w:r>
      <w:r w:rsidR="00064577" w:rsidRPr="008220E0">
        <w:rPr>
          <w:lang w:eastAsia="zh-CN"/>
        </w:rPr>
        <w:t>has</w:t>
      </w:r>
      <w:r w:rsidR="00D57173" w:rsidRPr="008220E0">
        <w:rPr>
          <w:lang w:eastAsia="zh-CN"/>
        </w:rPr>
        <w:t xml:space="preserve"> been demonstrated </w:t>
      </w:r>
      <w:r w:rsidR="00C260BC" w:rsidRPr="00C260BC">
        <w:rPr>
          <w:noProof/>
          <w:lang w:eastAsia="zh-CN"/>
        </w:rPr>
        <w:t>(Lemasson et al., 2018; Partridge &amp; Pitcher, 1980; Pita et al., 2015)</w:t>
      </w:r>
      <w:r w:rsidR="00B56341">
        <w:rPr>
          <w:lang w:eastAsia="zh-CN"/>
        </w:rPr>
        <w:t xml:space="preserve">, </w:t>
      </w:r>
      <w:r w:rsidR="003F49DB" w:rsidRPr="008220E0">
        <w:rPr>
          <w:lang w:eastAsia="zh-CN"/>
        </w:rPr>
        <w:t xml:space="preserve"> </w:t>
      </w:r>
      <w:r w:rsidR="00B56341">
        <w:rPr>
          <w:lang w:eastAsia="zh-CN"/>
        </w:rPr>
        <w:t>with</w:t>
      </w:r>
      <w:r w:rsidR="003F49DB" w:rsidRPr="008220E0">
        <w:rPr>
          <w:lang w:eastAsia="zh-CN"/>
        </w:rPr>
        <w:t xml:space="preserve"> subtle forms of information transfer between schooling fish</w:t>
      </w:r>
      <w:r w:rsidR="00C764E0" w:rsidRPr="008220E0">
        <w:rPr>
          <w:lang w:eastAsia="zh-CN"/>
        </w:rPr>
        <w:t>, usually for resource or predator detection</w:t>
      </w:r>
      <w:r w:rsidR="003F49DB" w:rsidRPr="008220E0">
        <w:rPr>
          <w:lang w:eastAsia="zh-CN"/>
        </w:rPr>
        <w:t xml:space="preserve"> </w:t>
      </w:r>
      <w:r w:rsidR="008220E0" w:rsidRPr="008220E0">
        <w:rPr>
          <w:noProof/>
          <w:lang w:eastAsia="zh-CN"/>
        </w:rPr>
        <w:t>(Brabazon, Cui, &amp; O’Neill, 2015; Magurran &amp; Higham, 1988)</w:t>
      </w:r>
      <w:r w:rsidR="006205E6">
        <w:rPr>
          <w:lang w:eastAsia="zh-CN"/>
        </w:rPr>
        <w:t>. Additionally, groups of fish adopt side</w:t>
      </w:r>
      <w:r w:rsidR="00294A08">
        <w:rPr>
          <w:lang w:eastAsia="zh-CN"/>
        </w:rPr>
        <w:t xml:space="preserve">-by-side formations to enhance visual information transfer </w:t>
      </w:r>
      <w:r w:rsidR="00DB1A06">
        <w:rPr>
          <w:lang w:eastAsia="zh-CN"/>
        </w:rPr>
        <w:t>to benefit from energy efficient formations</w:t>
      </w:r>
      <w:r w:rsidR="00F50A3A">
        <w:rPr>
          <w:lang w:eastAsia="zh-CN"/>
        </w:rPr>
        <w:t xml:space="preserve"> in flow</w:t>
      </w:r>
      <w:r w:rsidR="00DB1A06">
        <w:rPr>
          <w:lang w:eastAsia="zh-CN"/>
        </w:rPr>
        <w:t xml:space="preserve"> </w:t>
      </w:r>
      <w:r w:rsidR="00047C03" w:rsidRPr="00047C03">
        <w:rPr>
          <w:noProof/>
          <w:lang w:eastAsia="zh-CN"/>
        </w:rPr>
        <w:t>(de Bie et al., 2020)</w:t>
      </w:r>
      <w:r w:rsidR="00294A08">
        <w:rPr>
          <w:lang w:eastAsia="zh-CN"/>
        </w:rPr>
        <w:t>.</w:t>
      </w:r>
      <w:r w:rsidR="00DB1A06">
        <w:rPr>
          <w:lang w:eastAsia="zh-CN"/>
        </w:rPr>
        <w:t xml:space="preserve"> </w:t>
      </w:r>
      <w:r w:rsidR="00701E99">
        <w:rPr>
          <w:lang w:eastAsia="zh-CN"/>
        </w:rPr>
        <w:t>Given that fish gain information on their</w:t>
      </w:r>
      <w:r w:rsidR="00C246BC">
        <w:rPr>
          <w:lang w:eastAsia="zh-CN"/>
        </w:rPr>
        <w:t xml:space="preserve"> relative</w:t>
      </w:r>
      <w:r w:rsidR="00701E99">
        <w:rPr>
          <w:lang w:eastAsia="zh-CN"/>
        </w:rPr>
        <w:t xml:space="preserve"> position from conspecifics</w:t>
      </w:r>
      <w:r w:rsidR="00F50A3A">
        <w:rPr>
          <w:lang w:eastAsia="zh-CN"/>
        </w:rPr>
        <w:t>,</w:t>
      </w:r>
      <w:r w:rsidR="00C246BC">
        <w:rPr>
          <w:lang w:eastAsia="zh-CN"/>
        </w:rPr>
        <w:t xml:space="preserve"> a</w:t>
      </w:r>
      <w:r w:rsidR="005F149F">
        <w:rPr>
          <w:lang w:eastAsia="zh-CN"/>
        </w:rPr>
        <w:t xml:space="preserve"> reduced onus on group members</w:t>
      </w:r>
      <w:r w:rsidR="005F149F" w:rsidRPr="008220E0">
        <w:rPr>
          <w:lang w:eastAsia="zh-CN"/>
        </w:rPr>
        <w:t xml:space="preserve"> to maintain visual contact with environmental cues</w:t>
      </w:r>
      <w:r w:rsidR="00F50A3A">
        <w:rPr>
          <w:lang w:eastAsia="zh-CN"/>
        </w:rPr>
        <w:t xml:space="preserve"> is logical</w:t>
      </w:r>
      <w:r w:rsidR="00B56341">
        <w:rPr>
          <w:lang w:eastAsia="zh-CN"/>
        </w:rPr>
        <w:t>,</w:t>
      </w:r>
      <w:r w:rsidR="00F50A3A">
        <w:rPr>
          <w:lang w:eastAsia="zh-CN"/>
        </w:rPr>
        <w:t xml:space="preserve"> and would explain the </w:t>
      </w:r>
      <w:r w:rsidR="00C246BC">
        <w:rPr>
          <w:lang w:eastAsia="zh-CN"/>
        </w:rPr>
        <w:t>looser association of groups with the visual cues</w:t>
      </w:r>
      <w:r w:rsidR="00F50A3A">
        <w:rPr>
          <w:lang w:eastAsia="zh-CN"/>
        </w:rPr>
        <w:t xml:space="preserve"> in this study</w:t>
      </w:r>
      <w:r w:rsidR="005F4FD3">
        <w:rPr>
          <w:lang w:eastAsia="zh-CN"/>
        </w:rPr>
        <w:t>.</w:t>
      </w:r>
      <w:r w:rsidR="0095302C">
        <w:rPr>
          <w:lang w:eastAsia="zh-CN"/>
        </w:rPr>
        <w:t xml:space="preserve"> Alternatively,</w:t>
      </w:r>
      <w:r w:rsidR="002E23A3">
        <w:rPr>
          <w:lang w:eastAsia="zh-CN"/>
        </w:rPr>
        <w:t xml:space="preserve"> the</w:t>
      </w:r>
      <w:r w:rsidR="0095302C" w:rsidRPr="0095302C">
        <w:t xml:space="preserve"> </w:t>
      </w:r>
      <w:r w:rsidR="0095302C">
        <w:t xml:space="preserve">energetic benefits </w:t>
      </w:r>
      <w:r w:rsidR="00A47AAC">
        <w:t xml:space="preserve">groups </w:t>
      </w:r>
      <w:r w:rsidR="002E23A3">
        <w:t xml:space="preserve">gain </w:t>
      </w:r>
      <w:r w:rsidR="00A47AAC">
        <w:t xml:space="preserve">by adopting </w:t>
      </w:r>
      <w:r w:rsidR="002E23A3">
        <w:t xml:space="preserve">energy efficient formations </w:t>
      </w:r>
      <w:r w:rsidR="00A47AAC" w:rsidRPr="00A47AAC">
        <w:rPr>
          <w:noProof/>
        </w:rPr>
        <w:t>(Ashraf et al., 2016)</w:t>
      </w:r>
      <w:r w:rsidR="0095302C">
        <w:t xml:space="preserve"> may outweigh </w:t>
      </w:r>
      <w:r w:rsidR="002E23A3">
        <w:t>those gained</w:t>
      </w:r>
      <w:r w:rsidR="0095302C">
        <w:t xml:space="preserve"> </w:t>
      </w:r>
      <w:r w:rsidR="002E23A3">
        <w:t xml:space="preserve">by controlling position using </w:t>
      </w:r>
      <w:r w:rsidR="0095302C">
        <w:t xml:space="preserve">fixed </w:t>
      </w:r>
      <w:r w:rsidR="002E23A3">
        <w:t>visual cues</w:t>
      </w:r>
      <w:r w:rsidR="0095302C">
        <w:t>.</w:t>
      </w:r>
    </w:p>
    <w:p w14:paraId="110A7730" w14:textId="77777777" w:rsidR="00EE5FC2" w:rsidRDefault="00EE5FC2" w:rsidP="00EE5FC2">
      <w:pPr>
        <w:pStyle w:val="Heading2"/>
      </w:pPr>
      <w:r>
        <w:t>Conclusions</w:t>
      </w:r>
    </w:p>
    <w:p w14:paraId="598B327F" w14:textId="77777777" w:rsidR="004D1F21" w:rsidRDefault="00FA13D3" w:rsidP="00782252">
      <w:pPr>
        <w:spacing w:after="120"/>
        <w:rPr>
          <w:lang w:eastAsia="zh-CN"/>
        </w:rPr>
      </w:pPr>
      <w:r>
        <w:rPr>
          <w:lang w:eastAsia="zh-CN"/>
        </w:rPr>
        <w:t>Based on our observations, t</w:t>
      </w:r>
      <w:r w:rsidR="00AB42F5">
        <w:rPr>
          <w:lang w:eastAsia="zh-CN"/>
        </w:rPr>
        <w:t xml:space="preserve">he </w:t>
      </w:r>
      <w:r>
        <w:rPr>
          <w:lang w:eastAsia="zh-CN"/>
        </w:rPr>
        <w:t>benefits of association with the visual cues provided by striped walls are likely to be</w:t>
      </w:r>
      <w:r w:rsidR="00AB42F5">
        <w:rPr>
          <w:lang w:eastAsia="zh-CN"/>
        </w:rPr>
        <w:t xml:space="preserve"> greatest when </w:t>
      </w:r>
      <w:r>
        <w:rPr>
          <w:lang w:eastAsia="zh-CN"/>
        </w:rPr>
        <w:t xml:space="preserve">isolated </w:t>
      </w:r>
      <w:r w:rsidR="00AB42F5">
        <w:rPr>
          <w:lang w:eastAsia="zh-CN"/>
        </w:rPr>
        <w:t>minnow</w:t>
      </w:r>
      <w:r>
        <w:rPr>
          <w:lang w:eastAsia="zh-CN"/>
        </w:rPr>
        <w:t xml:space="preserve"> inhabit</w:t>
      </w:r>
      <w:r w:rsidR="00AB42F5">
        <w:rPr>
          <w:lang w:eastAsia="zh-CN"/>
        </w:rPr>
        <w:t xml:space="preserve"> f</w:t>
      </w:r>
      <w:r w:rsidR="00E85E7E">
        <w:rPr>
          <w:lang w:eastAsia="zh-CN"/>
        </w:rPr>
        <w:t>lowing water.</w:t>
      </w:r>
      <w:r w:rsidR="00A2333E">
        <w:rPr>
          <w:lang w:eastAsia="zh-CN"/>
        </w:rPr>
        <w:t xml:space="preserve"> This is likely because fish in flowing water </w:t>
      </w:r>
      <w:r w:rsidR="0095302C">
        <w:rPr>
          <w:lang w:eastAsia="zh-CN"/>
        </w:rPr>
        <w:t xml:space="preserve">use visual cues as reference points to </w:t>
      </w:r>
      <w:r w:rsidR="00A2333E">
        <w:rPr>
          <w:lang w:eastAsia="zh-CN"/>
        </w:rPr>
        <w:t>control position for</w:t>
      </w:r>
      <w:r w:rsidR="0095302C">
        <w:rPr>
          <w:lang w:eastAsia="zh-CN"/>
        </w:rPr>
        <w:t xml:space="preserve"> energetic benefit.</w:t>
      </w:r>
      <w:r w:rsidR="00E506BD">
        <w:rPr>
          <w:lang w:eastAsia="zh-CN"/>
        </w:rPr>
        <w:t xml:space="preserve"> </w:t>
      </w:r>
      <w:r w:rsidR="0095302C">
        <w:rPr>
          <w:lang w:eastAsia="zh-CN"/>
        </w:rPr>
        <w:t>Furthermore, t</w:t>
      </w:r>
      <w:r w:rsidR="00E506BD">
        <w:rPr>
          <w:lang w:eastAsia="zh-CN"/>
        </w:rPr>
        <w:t xml:space="preserve">he vertical stripes may resemble macrophytes in the </w:t>
      </w:r>
      <w:r w:rsidR="001F41D1">
        <w:rPr>
          <w:lang w:eastAsia="zh-CN"/>
        </w:rPr>
        <w:t>minnow’s</w:t>
      </w:r>
      <w:r w:rsidR="00782252">
        <w:rPr>
          <w:lang w:eastAsia="zh-CN"/>
        </w:rPr>
        <w:t xml:space="preserve"> natural habitat and </w:t>
      </w:r>
      <w:r w:rsidR="0072159F">
        <w:rPr>
          <w:lang w:eastAsia="zh-CN"/>
        </w:rPr>
        <w:t xml:space="preserve">the observed </w:t>
      </w:r>
      <w:r w:rsidR="00A464AC">
        <w:rPr>
          <w:lang w:eastAsia="zh-CN"/>
        </w:rPr>
        <w:t xml:space="preserve">association may reflect the seeking of </w:t>
      </w:r>
      <w:r w:rsidR="004D1F21">
        <w:rPr>
          <w:lang w:eastAsia="zh-CN"/>
        </w:rPr>
        <w:t xml:space="preserve">physical </w:t>
      </w:r>
      <w:r w:rsidR="00E506BD">
        <w:rPr>
          <w:lang w:eastAsia="zh-CN"/>
        </w:rPr>
        <w:t>refuge</w:t>
      </w:r>
      <w:r w:rsidR="00A464AC">
        <w:rPr>
          <w:lang w:eastAsia="zh-CN"/>
        </w:rPr>
        <w:t xml:space="preserve"> from flow or predators</w:t>
      </w:r>
      <w:r w:rsidR="004871E4">
        <w:rPr>
          <w:lang w:eastAsia="zh-CN"/>
        </w:rPr>
        <w:t xml:space="preserve">. </w:t>
      </w:r>
      <w:r w:rsidR="00F47B93">
        <w:rPr>
          <w:lang w:eastAsia="zh-CN"/>
        </w:rPr>
        <w:t xml:space="preserve">For groups, </w:t>
      </w:r>
      <w:r w:rsidR="00AC054A">
        <w:rPr>
          <w:lang w:eastAsia="zh-CN"/>
        </w:rPr>
        <w:t>information transfer</w:t>
      </w:r>
      <w:r w:rsidR="00FD35AD">
        <w:rPr>
          <w:lang w:eastAsia="zh-CN"/>
        </w:rPr>
        <w:t xml:space="preserve"> between conspecifics </w:t>
      </w:r>
      <w:r>
        <w:rPr>
          <w:lang w:eastAsia="zh-CN"/>
        </w:rPr>
        <w:t>may explain</w:t>
      </w:r>
      <w:r w:rsidR="00FD35AD">
        <w:rPr>
          <w:lang w:eastAsia="zh-CN"/>
        </w:rPr>
        <w:t xml:space="preserve"> their </w:t>
      </w:r>
      <w:r w:rsidR="00AC054A">
        <w:rPr>
          <w:lang w:eastAsia="zh-CN"/>
        </w:rPr>
        <w:t xml:space="preserve">reduced </w:t>
      </w:r>
      <w:r>
        <w:rPr>
          <w:lang w:eastAsia="zh-CN"/>
        </w:rPr>
        <w:t xml:space="preserve">need to use </w:t>
      </w:r>
      <w:r w:rsidR="00FD35AD">
        <w:rPr>
          <w:lang w:eastAsia="zh-CN"/>
        </w:rPr>
        <w:t xml:space="preserve">visual </w:t>
      </w:r>
      <w:r w:rsidR="00D42CB3">
        <w:rPr>
          <w:lang w:eastAsia="zh-CN"/>
        </w:rPr>
        <w:t>cues</w:t>
      </w:r>
      <w:r>
        <w:rPr>
          <w:lang w:eastAsia="zh-CN"/>
        </w:rPr>
        <w:t>, either to save energy by fixing on a known location, or as a</w:t>
      </w:r>
      <w:r w:rsidR="004D1F21">
        <w:rPr>
          <w:lang w:eastAsia="zh-CN"/>
        </w:rPr>
        <w:t xml:space="preserve">n </w:t>
      </w:r>
      <w:r>
        <w:rPr>
          <w:lang w:eastAsia="zh-CN"/>
        </w:rPr>
        <w:t>indicator of refuge, e.g. from a predator or adverse flow</w:t>
      </w:r>
      <w:r w:rsidR="00FD35AD">
        <w:rPr>
          <w:lang w:eastAsia="zh-CN"/>
        </w:rPr>
        <w:t>.</w:t>
      </w:r>
    </w:p>
    <w:p w14:paraId="4C1D059B" w14:textId="77777777" w:rsidR="009928EB" w:rsidRDefault="00FA13D3" w:rsidP="00782252">
      <w:pPr>
        <w:spacing w:after="120"/>
        <w:rPr>
          <w:lang w:eastAsia="zh-CN"/>
        </w:rPr>
      </w:pPr>
      <w:r>
        <w:rPr>
          <w:lang w:eastAsia="zh-CN"/>
        </w:rPr>
        <w:t>A</w:t>
      </w:r>
      <w:r w:rsidR="00CC1AD7">
        <w:t xml:space="preserve"> fundamental understanding of how fish react to environmental stimuli </w:t>
      </w:r>
      <w:r>
        <w:t xml:space="preserve">may </w:t>
      </w:r>
      <w:r w:rsidR="001137E3">
        <w:t>help</w:t>
      </w:r>
      <w:r w:rsidR="00CC1AD7">
        <w:t xml:space="preserve"> inform </w:t>
      </w:r>
      <w:r w:rsidR="00CC1AD7" w:rsidRPr="00C91F34">
        <w:t>environmental engineer</w:t>
      </w:r>
      <w:r>
        <w:t>s and f</w:t>
      </w:r>
      <w:r w:rsidR="00CC1AD7">
        <w:t xml:space="preserve">isheries </w:t>
      </w:r>
      <w:r w:rsidR="00CC1AD7" w:rsidRPr="00C91F34">
        <w:t>manage</w:t>
      </w:r>
      <w:r>
        <w:t>rs</w:t>
      </w:r>
      <w:r w:rsidR="00A2333E">
        <w:t>, particularly</w:t>
      </w:r>
      <w:r>
        <w:t xml:space="preserve"> in relation to fish guidance</w:t>
      </w:r>
      <w:r w:rsidR="00892796">
        <w:t xml:space="preserve">. </w:t>
      </w:r>
      <w:r w:rsidR="00B52627">
        <w:rPr>
          <w:lang w:eastAsia="zh-CN"/>
        </w:rPr>
        <w:t xml:space="preserve">In this respect, </w:t>
      </w:r>
      <w:r w:rsidR="00892796">
        <w:rPr>
          <w:lang w:eastAsia="zh-CN"/>
        </w:rPr>
        <w:t xml:space="preserve">further research to investigate </w:t>
      </w:r>
      <w:r w:rsidR="00F55016">
        <w:rPr>
          <w:lang w:eastAsia="zh-CN"/>
        </w:rPr>
        <w:t>whether</w:t>
      </w:r>
      <w:r w:rsidR="00892796">
        <w:rPr>
          <w:lang w:eastAsia="zh-CN"/>
        </w:rPr>
        <w:t xml:space="preserve"> </w:t>
      </w:r>
      <w:r w:rsidR="00F075F3">
        <w:rPr>
          <w:lang w:eastAsia="zh-CN"/>
        </w:rPr>
        <w:t>fish habituate to the</w:t>
      </w:r>
      <w:r w:rsidR="00F55016">
        <w:rPr>
          <w:lang w:eastAsia="zh-CN"/>
        </w:rPr>
        <w:t xml:space="preserve"> presence of</w:t>
      </w:r>
      <w:r w:rsidR="00F075F3">
        <w:rPr>
          <w:lang w:eastAsia="zh-CN"/>
        </w:rPr>
        <w:t xml:space="preserve"> </w:t>
      </w:r>
      <w:r w:rsidR="00892796">
        <w:rPr>
          <w:lang w:eastAsia="zh-CN"/>
        </w:rPr>
        <w:t xml:space="preserve">visual stimuli, or whether such signals can be used to elicit a consistent response over a range of environmental conditions and for multiple species, remains an avenue of </w:t>
      </w:r>
      <w:r w:rsidR="0037699C">
        <w:rPr>
          <w:lang w:eastAsia="zh-CN"/>
        </w:rPr>
        <w:t>interest</w:t>
      </w:r>
      <w:r w:rsidR="00F075F3">
        <w:rPr>
          <w:lang w:eastAsia="zh-CN"/>
        </w:rPr>
        <w:t>.</w:t>
      </w:r>
    </w:p>
    <w:p w14:paraId="106CF27D" w14:textId="77777777" w:rsidR="009928EB" w:rsidRDefault="009928EB" w:rsidP="00AE02F7"/>
    <w:p w14:paraId="3E9F5D75" w14:textId="77777777" w:rsidR="00A929E3" w:rsidRDefault="00A929E3" w:rsidP="00AE02F7">
      <w:pPr>
        <w:pStyle w:val="Heading1"/>
        <w:rPr>
          <w:rStyle w:val="Emphasis"/>
          <w:i w:val="0"/>
          <w:iCs w:val="0"/>
        </w:rPr>
      </w:pPr>
      <w:r w:rsidRPr="00AE02F7">
        <w:rPr>
          <w:rStyle w:val="Emphasis"/>
          <w:i w:val="0"/>
          <w:iCs w:val="0"/>
        </w:rPr>
        <w:t>Acknowledgements</w:t>
      </w:r>
    </w:p>
    <w:p w14:paraId="02D12640" w14:textId="3634ABFB" w:rsidR="002E5F88" w:rsidRDefault="004F6AC3" w:rsidP="002E5F88">
      <w:pPr>
        <w:rPr>
          <w:lang w:eastAsia="zh-CN"/>
        </w:rPr>
      </w:pPr>
      <w:r w:rsidRPr="004F6AC3">
        <w:rPr>
          <w:lang w:eastAsia="zh-CN"/>
        </w:rPr>
        <w:t xml:space="preserve">This work was supported by the Natural Environment Research Council </w:t>
      </w:r>
      <w:r>
        <w:rPr>
          <w:lang w:eastAsia="zh-CN"/>
        </w:rPr>
        <w:t xml:space="preserve">(NERC) as part of a NERC studentship </w:t>
      </w:r>
      <w:r w:rsidRPr="004F6AC3">
        <w:rPr>
          <w:lang w:eastAsia="zh-CN"/>
        </w:rPr>
        <w:t xml:space="preserve">[grant number </w:t>
      </w:r>
      <w:r w:rsidR="00E25C0B">
        <w:rPr>
          <w:lang w:eastAsia="zh-CN"/>
        </w:rPr>
        <w:t>1786331</w:t>
      </w:r>
      <w:r w:rsidRPr="004F6AC3">
        <w:rPr>
          <w:lang w:eastAsia="zh-CN"/>
        </w:rPr>
        <w:t>]</w:t>
      </w:r>
      <w:r>
        <w:rPr>
          <w:lang w:eastAsia="zh-CN"/>
        </w:rPr>
        <w:t xml:space="preserve">. </w:t>
      </w:r>
      <w:r w:rsidR="00ED053B" w:rsidRPr="00B044DB">
        <w:rPr>
          <w:lang w:eastAsia="zh-CN"/>
        </w:rPr>
        <w:t xml:space="preserve">We thank </w:t>
      </w:r>
      <w:r w:rsidR="00E25C0B">
        <w:rPr>
          <w:lang w:eastAsia="zh-CN"/>
        </w:rPr>
        <w:t xml:space="preserve">Toru Tsuzaki </w:t>
      </w:r>
      <w:r w:rsidR="00E6643D" w:rsidRPr="00B044DB">
        <w:rPr>
          <w:lang w:eastAsia="zh-CN"/>
        </w:rPr>
        <w:t xml:space="preserve">and members of the </w:t>
      </w:r>
      <w:r w:rsidR="00E25C0B">
        <w:rPr>
          <w:lang w:eastAsia="zh-CN"/>
        </w:rPr>
        <w:t xml:space="preserve">ICER </w:t>
      </w:r>
      <w:r w:rsidR="00E6643D" w:rsidRPr="00B044DB">
        <w:rPr>
          <w:lang w:eastAsia="zh-CN"/>
        </w:rPr>
        <w:t xml:space="preserve">team </w:t>
      </w:r>
      <w:r w:rsidR="00ED053B" w:rsidRPr="00B044DB">
        <w:rPr>
          <w:lang w:eastAsia="zh-CN"/>
        </w:rPr>
        <w:t xml:space="preserve">for </w:t>
      </w:r>
      <w:r w:rsidR="00E6643D" w:rsidRPr="00B044DB">
        <w:rPr>
          <w:lang w:eastAsia="zh-CN"/>
        </w:rPr>
        <w:t>their</w:t>
      </w:r>
      <w:r w:rsidR="00ED053B" w:rsidRPr="00B044DB">
        <w:rPr>
          <w:lang w:eastAsia="zh-CN"/>
        </w:rPr>
        <w:t xml:space="preserve"> </w:t>
      </w:r>
      <w:r w:rsidR="00E6643D" w:rsidRPr="00B044DB">
        <w:rPr>
          <w:lang w:eastAsia="zh-CN"/>
        </w:rPr>
        <w:t xml:space="preserve">assistance and </w:t>
      </w:r>
      <w:r w:rsidR="00ED053B" w:rsidRPr="00B044DB">
        <w:rPr>
          <w:lang w:eastAsia="zh-CN"/>
        </w:rPr>
        <w:t xml:space="preserve">technical </w:t>
      </w:r>
      <w:r w:rsidR="00E6643D" w:rsidRPr="00B044DB">
        <w:rPr>
          <w:lang w:eastAsia="zh-CN"/>
        </w:rPr>
        <w:t>advice</w:t>
      </w:r>
      <w:r w:rsidR="00ED053B" w:rsidRPr="00B044DB">
        <w:rPr>
          <w:lang w:eastAsia="zh-CN"/>
        </w:rPr>
        <w:t>.</w:t>
      </w:r>
      <w:r w:rsidR="00F270EA" w:rsidRPr="00B044DB">
        <w:rPr>
          <w:lang w:eastAsia="zh-CN"/>
        </w:rPr>
        <w:t xml:space="preserve"> Data published in this article are available from the </w:t>
      </w:r>
      <w:r w:rsidR="00E25C0B">
        <w:rPr>
          <w:lang w:eastAsia="zh-CN"/>
        </w:rPr>
        <w:t xml:space="preserve">University of Southampton </w:t>
      </w:r>
      <w:r w:rsidR="00F270EA" w:rsidRPr="00B044DB">
        <w:rPr>
          <w:lang w:eastAsia="zh-CN"/>
        </w:rPr>
        <w:t xml:space="preserve">repository at DOI: </w:t>
      </w:r>
      <w:hyperlink r:id="rId8" w:history="1">
        <w:r w:rsidR="008F0DBF">
          <w:rPr>
            <w:rStyle w:val="Hyperlink"/>
            <w:rFonts w:eastAsia="Times New Roman"/>
            <w:sz w:val="24"/>
            <w:szCs w:val="24"/>
          </w:rPr>
          <w:t>https://doi.org/10.5258/SOTON/D1833</w:t>
        </w:r>
      </w:hyperlink>
      <w:r w:rsidR="00F270EA" w:rsidRPr="00B044DB">
        <w:rPr>
          <w:lang w:eastAsia="zh-CN"/>
        </w:rPr>
        <w:t>.</w:t>
      </w:r>
    </w:p>
    <w:p w14:paraId="2CB52970" w14:textId="77777777" w:rsidR="00ED053B" w:rsidRPr="002E5F88" w:rsidRDefault="00ED053B" w:rsidP="002E5F88">
      <w:pPr>
        <w:rPr>
          <w:lang w:eastAsia="zh-CN"/>
        </w:rPr>
      </w:pPr>
    </w:p>
    <w:p w14:paraId="3D036C68" w14:textId="77777777" w:rsidR="00F075F3" w:rsidRDefault="00F075F3" w:rsidP="00F16E7E">
      <w:pPr>
        <w:pStyle w:val="Heading1"/>
        <w:spacing w:after="0"/>
      </w:pPr>
      <w:r>
        <w:t>References</w:t>
      </w:r>
    </w:p>
    <w:p w14:paraId="47629D89"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Arnold, G. P. (1974). Rheotropism in fishes. </w:t>
      </w:r>
      <w:r w:rsidRPr="00C02B48">
        <w:rPr>
          <w:i/>
          <w:iCs/>
          <w:noProof/>
          <w:sz w:val="20"/>
          <w:szCs w:val="24"/>
        </w:rPr>
        <w:t>Biological Reviews</w:t>
      </w:r>
      <w:r w:rsidRPr="00C02B48">
        <w:rPr>
          <w:noProof/>
          <w:sz w:val="20"/>
          <w:szCs w:val="24"/>
        </w:rPr>
        <w:t xml:space="preserve">, </w:t>
      </w:r>
      <w:r w:rsidRPr="00C02B48">
        <w:rPr>
          <w:i/>
          <w:iCs/>
          <w:noProof/>
          <w:sz w:val="20"/>
          <w:szCs w:val="24"/>
        </w:rPr>
        <w:t>49</w:t>
      </w:r>
      <w:r w:rsidRPr="00C02B48">
        <w:rPr>
          <w:noProof/>
          <w:sz w:val="20"/>
          <w:szCs w:val="24"/>
        </w:rPr>
        <w:t>(4), 515–576. https://doi.org/10.1111/j.1469-185X.1974.tb01173.x</w:t>
      </w:r>
    </w:p>
    <w:p w14:paraId="2D425CC0"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Ashraf, I., Godoy-Diana, R., Halloy, J., Collignon, B., &amp; Thiria, B. (2016). Synchronization and collective swimming patterns in fish (Hemigrammus bleheri). </w:t>
      </w:r>
      <w:r w:rsidRPr="00C02B48">
        <w:rPr>
          <w:i/>
          <w:iCs/>
          <w:noProof/>
          <w:sz w:val="20"/>
          <w:szCs w:val="24"/>
        </w:rPr>
        <w:t>Journal of the Royal Society Interface</w:t>
      </w:r>
      <w:r w:rsidRPr="00C02B48">
        <w:rPr>
          <w:noProof/>
          <w:sz w:val="20"/>
          <w:szCs w:val="24"/>
        </w:rPr>
        <w:t xml:space="preserve">, </w:t>
      </w:r>
      <w:r w:rsidRPr="00C02B48">
        <w:rPr>
          <w:i/>
          <w:iCs/>
          <w:noProof/>
          <w:sz w:val="20"/>
          <w:szCs w:val="24"/>
        </w:rPr>
        <w:t>13</w:t>
      </w:r>
      <w:r w:rsidRPr="00C02B48">
        <w:rPr>
          <w:noProof/>
          <w:sz w:val="20"/>
          <w:szCs w:val="24"/>
        </w:rPr>
        <w:t>(123), 20160734. https://doi.org/10.1098/rsif.2016.0734</w:t>
      </w:r>
    </w:p>
    <w:p w14:paraId="65ECEC44"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Ashraf, Intesaaf, Bradshaw, H., Ha, T. T., Halloy, J., Godoy-Diana, R., &amp; Thiria, B. (2017). Simple phalanx pattern leads to energy saving in cohesive fish schooling. </w:t>
      </w:r>
      <w:r w:rsidRPr="00C02B48">
        <w:rPr>
          <w:i/>
          <w:iCs/>
          <w:noProof/>
          <w:sz w:val="20"/>
          <w:szCs w:val="24"/>
        </w:rPr>
        <w:t>Proceedings of the National Academy of Sciences of the United States of America</w:t>
      </w:r>
      <w:r w:rsidRPr="00C02B48">
        <w:rPr>
          <w:noProof/>
          <w:sz w:val="20"/>
          <w:szCs w:val="24"/>
        </w:rPr>
        <w:t xml:space="preserve">, </w:t>
      </w:r>
      <w:r w:rsidRPr="00C02B48">
        <w:rPr>
          <w:i/>
          <w:iCs/>
          <w:noProof/>
          <w:sz w:val="20"/>
          <w:szCs w:val="24"/>
        </w:rPr>
        <w:t>114</w:t>
      </w:r>
      <w:r w:rsidRPr="00C02B48">
        <w:rPr>
          <w:noProof/>
          <w:sz w:val="20"/>
          <w:szCs w:val="24"/>
        </w:rPr>
        <w:t>(36), 9599–9604. https://doi.org/10.1073/pnas.1706503114</w:t>
      </w:r>
    </w:p>
    <w:p w14:paraId="4D30E796"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Bak-Coleman, J., Court, A., Paley, D. A., &amp; Coombs, S. (2013). The spatiotemporal dynamics of rheotactic behavior depends on flow speed and available sensory information. </w:t>
      </w:r>
      <w:r w:rsidRPr="00C02B48">
        <w:rPr>
          <w:i/>
          <w:iCs/>
          <w:noProof/>
          <w:sz w:val="20"/>
          <w:szCs w:val="24"/>
        </w:rPr>
        <w:t>Journal of Experimental Biology</w:t>
      </w:r>
      <w:r w:rsidRPr="00C02B48">
        <w:rPr>
          <w:noProof/>
          <w:sz w:val="20"/>
          <w:szCs w:val="24"/>
        </w:rPr>
        <w:t xml:space="preserve">, </w:t>
      </w:r>
      <w:r w:rsidRPr="00C02B48">
        <w:rPr>
          <w:i/>
          <w:iCs/>
          <w:noProof/>
          <w:sz w:val="20"/>
          <w:szCs w:val="24"/>
        </w:rPr>
        <w:t>216</w:t>
      </w:r>
      <w:r w:rsidRPr="00C02B48">
        <w:rPr>
          <w:noProof/>
          <w:sz w:val="20"/>
          <w:szCs w:val="24"/>
        </w:rPr>
        <w:t>(21), 4011–4024. https://doi.org/10.1242/jeb.090480</w:t>
      </w:r>
    </w:p>
    <w:p w14:paraId="68313B22"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Bak-Coleman, J., Smith, D., &amp; Coombs, S. (2015). Going with, then against the flow: Evidence against the optomotor hypothesis of fish rheotaxis. </w:t>
      </w:r>
      <w:r w:rsidRPr="00C02B48">
        <w:rPr>
          <w:i/>
          <w:iCs/>
          <w:noProof/>
          <w:sz w:val="20"/>
          <w:szCs w:val="24"/>
        </w:rPr>
        <w:t>Animal Behaviour</w:t>
      </w:r>
      <w:r w:rsidRPr="00C02B48">
        <w:rPr>
          <w:noProof/>
          <w:sz w:val="20"/>
          <w:szCs w:val="24"/>
        </w:rPr>
        <w:t xml:space="preserve">, </w:t>
      </w:r>
      <w:r w:rsidRPr="00C02B48">
        <w:rPr>
          <w:i/>
          <w:iCs/>
          <w:noProof/>
          <w:sz w:val="20"/>
          <w:szCs w:val="24"/>
        </w:rPr>
        <w:t>107</w:t>
      </w:r>
      <w:r w:rsidRPr="00C02B48">
        <w:rPr>
          <w:noProof/>
          <w:sz w:val="20"/>
          <w:szCs w:val="24"/>
        </w:rPr>
        <w:t>, 7–17. https://doi.org/10.1016/j.anbehav.2015.06.007</w:t>
      </w:r>
    </w:p>
    <w:p w14:paraId="43B678CB"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Bates, D., Mächler, M., Bolker, B. M., &amp; Walker, S. C. (2015). Fitting linear mixed-effects models using lme4. </w:t>
      </w:r>
      <w:r w:rsidRPr="00C02B48">
        <w:rPr>
          <w:i/>
          <w:iCs/>
          <w:noProof/>
          <w:sz w:val="20"/>
          <w:szCs w:val="24"/>
        </w:rPr>
        <w:t>Journal of Statistical Software</w:t>
      </w:r>
      <w:r w:rsidRPr="00C02B48">
        <w:rPr>
          <w:noProof/>
          <w:sz w:val="20"/>
          <w:szCs w:val="24"/>
        </w:rPr>
        <w:t xml:space="preserve">, </w:t>
      </w:r>
      <w:r w:rsidRPr="00C02B48">
        <w:rPr>
          <w:i/>
          <w:iCs/>
          <w:noProof/>
          <w:sz w:val="20"/>
          <w:szCs w:val="24"/>
        </w:rPr>
        <w:t>67</w:t>
      </w:r>
      <w:r w:rsidRPr="00C02B48">
        <w:rPr>
          <w:noProof/>
          <w:sz w:val="20"/>
          <w:szCs w:val="24"/>
        </w:rPr>
        <w:t>(1), 1–48. https://doi.org/10.18637/jss.v067.i01</w:t>
      </w:r>
    </w:p>
    <w:p w14:paraId="4A44DDBC"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Bhagavatula, P. S., Claudianos, C., Ibbotson, M. R., &amp; Srinivasan, M. V. (2011). Optic flow cues guide flight in birds. </w:t>
      </w:r>
      <w:r w:rsidRPr="00C02B48">
        <w:rPr>
          <w:i/>
          <w:iCs/>
          <w:noProof/>
          <w:sz w:val="20"/>
          <w:szCs w:val="24"/>
        </w:rPr>
        <w:t>Current Biology</w:t>
      </w:r>
      <w:r w:rsidRPr="00C02B48">
        <w:rPr>
          <w:noProof/>
          <w:sz w:val="20"/>
          <w:szCs w:val="24"/>
        </w:rPr>
        <w:t xml:space="preserve">, </w:t>
      </w:r>
      <w:r w:rsidRPr="00C02B48">
        <w:rPr>
          <w:i/>
          <w:iCs/>
          <w:noProof/>
          <w:sz w:val="20"/>
          <w:szCs w:val="24"/>
        </w:rPr>
        <w:t>21</w:t>
      </w:r>
      <w:r w:rsidRPr="00C02B48">
        <w:rPr>
          <w:noProof/>
          <w:sz w:val="20"/>
          <w:szCs w:val="24"/>
        </w:rPr>
        <w:t>(21), 1794–1799. https://doi.org/10.1016/j.cub.2011.09.009</w:t>
      </w:r>
    </w:p>
    <w:p w14:paraId="4EFB54E8"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lastRenderedPageBreak/>
        <w:t xml:space="preserve">Brabazon, A., Cui, W., &amp; O’Neill, M. (2015). Information propagation in a social network: The case of a fish schooling algorithm. In </w:t>
      </w:r>
      <w:r w:rsidRPr="00C02B48">
        <w:rPr>
          <w:i/>
          <w:iCs/>
          <w:noProof/>
          <w:sz w:val="20"/>
          <w:szCs w:val="24"/>
        </w:rPr>
        <w:t>Intelligent Systems Reference Library</w:t>
      </w:r>
      <w:r w:rsidRPr="00C02B48">
        <w:rPr>
          <w:noProof/>
          <w:sz w:val="20"/>
          <w:szCs w:val="24"/>
        </w:rPr>
        <w:t xml:space="preserve"> (Vol. 85, pp. 27–51). Springer. https://doi.org/10.1007/978-3-319-15916-4_2</w:t>
      </w:r>
    </w:p>
    <w:p w14:paraId="1AF5196E"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de Bie, J., Manes, C., &amp; Kemp, P. S. (2020). Collective behaviour of fish in the presence and absence of flow. </w:t>
      </w:r>
      <w:r w:rsidRPr="00C02B48">
        <w:rPr>
          <w:i/>
          <w:iCs/>
          <w:noProof/>
          <w:sz w:val="20"/>
          <w:szCs w:val="24"/>
        </w:rPr>
        <w:t>Animal Behaviour</w:t>
      </w:r>
      <w:r w:rsidRPr="00C02B48">
        <w:rPr>
          <w:noProof/>
          <w:sz w:val="20"/>
          <w:szCs w:val="24"/>
        </w:rPr>
        <w:t xml:space="preserve">, </w:t>
      </w:r>
      <w:r w:rsidRPr="00C02B48">
        <w:rPr>
          <w:i/>
          <w:iCs/>
          <w:noProof/>
          <w:sz w:val="20"/>
          <w:szCs w:val="24"/>
        </w:rPr>
        <w:t>167</w:t>
      </w:r>
      <w:r w:rsidRPr="00C02B48">
        <w:rPr>
          <w:noProof/>
          <w:sz w:val="20"/>
          <w:szCs w:val="24"/>
        </w:rPr>
        <w:t>, 151–159. https://doi.org/10.1016/j.anbehav.2020.07.003</w:t>
      </w:r>
    </w:p>
    <w:p w14:paraId="47DD5FEF"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De Rosario-Martinez, H. (2015). </w:t>
      </w:r>
      <w:r w:rsidRPr="00C02B48">
        <w:rPr>
          <w:i/>
          <w:iCs/>
          <w:noProof/>
          <w:sz w:val="20"/>
          <w:szCs w:val="24"/>
        </w:rPr>
        <w:t>phia: Post-Hoc Interaction Analysis</w:t>
      </w:r>
      <w:r w:rsidRPr="00C02B48">
        <w:rPr>
          <w:noProof/>
          <w:sz w:val="20"/>
          <w:szCs w:val="24"/>
        </w:rPr>
        <w:t>. https://cran.r-project.org/package=phia</w:t>
      </w:r>
    </w:p>
    <w:p w14:paraId="12B63EE6"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Engelmann, J., Hanke, W., &amp; Bleckmann, H. (2002). Lateral line reception in still- and running water. </w:t>
      </w:r>
      <w:r w:rsidRPr="00C02B48">
        <w:rPr>
          <w:i/>
          <w:iCs/>
          <w:noProof/>
          <w:sz w:val="20"/>
          <w:szCs w:val="24"/>
        </w:rPr>
        <w:t>Journal of Comparative Physiology A: Neuroethology, Sensory, Neural, and Behavioral Physiology</w:t>
      </w:r>
      <w:r w:rsidRPr="00C02B48">
        <w:rPr>
          <w:noProof/>
          <w:sz w:val="20"/>
          <w:szCs w:val="24"/>
        </w:rPr>
        <w:t xml:space="preserve">, </w:t>
      </w:r>
      <w:r w:rsidRPr="00C02B48">
        <w:rPr>
          <w:i/>
          <w:iCs/>
          <w:noProof/>
          <w:sz w:val="20"/>
          <w:szCs w:val="24"/>
        </w:rPr>
        <w:t>188</w:t>
      </w:r>
      <w:r w:rsidRPr="00C02B48">
        <w:rPr>
          <w:noProof/>
          <w:sz w:val="20"/>
          <w:szCs w:val="24"/>
        </w:rPr>
        <w:t>(7), 513–526. https://doi.org/10.1007/s00359-002-0326-6</w:t>
      </w:r>
    </w:p>
    <w:p w14:paraId="7497C6AF"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Fox, John &amp; Weisberg, S. (2011). </w:t>
      </w:r>
      <w:r w:rsidRPr="00C02B48">
        <w:rPr>
          <w:i/>
          <w:iCs/>
          <w:noProof/>
          <w:sz w:val="20"/>
          <w:szCs w:val="24"/>
        </w:rPr>
        <w:t>An R Companion to Applied Regression</w:t>
      </w:r>
      <w:r w:rsidRPr="00C02B48">
        <w:rPr>
          <w:noProof/>
          <w:sz w:val="20"/>
          <w:szCs w:val="24"/>
        </w:rPr>
        <w:t xml:space="preserve"> (Second). Sage. http://cran.r-project.org/web/packages/car/citation.html</w:t>
      </w:r>
    </w:p>
    <w:p w14:paraId="7DAE0C33"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Hartig, F. (2020). </w:t>
      </w:r>
      <w:r w:rsidRPr="00C02B48">
        <w:rPr>
          <w:i/>
          <w:iCs/>
          <w:noProof/>
          <w:sz w:val="20"/>
          <w:szCs w:val="24"/>
        </w:rPr>
        <w:t>DHARMa: residual diagnostics for hierarchical (Multi-Level/Mixed) regression models. The Comprehensive R Archive Network (CRAN), R package version 0.3. 2.0</w:t>
      </w:r>
      <w:r w:rsidRPr="00C02B48">
        <w:rPr>
          <w:noProof/>
          <w:sz w:val="20"/>
          <w:szCs w:val="24"/>
        </w:rPr>
        <w:t>. https://cran.r-project.org/web/packages/DHARMa/vignettes/DHARMa.html (accessed Jul 4, 2020)</w:t>
      </w:r>
    </w:p>
    <w:p w14:paraId="1916FEA2"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Hedenström, A., &amp; Åkesson, S. (2017). Adaptive airspeed adjustment and compensation for wind drift in the common swift: differences between day and night. </w:t>
      </w:r>
      <w:r w:rsidRPr="00C02B48">
        <w:rPr>
          <w:i/>
          <w:iCs/>
          <w:noProof/>
          <w:sz w:val="20"/>
          <w:szCs w:val="24"/>
        </w:rPr>
        <w:t>Animal Behaviour</w:t>
      </w:r>
      <w:r w:rsidRPr="00C02B48">
        <w:rPr>
          <w:noProof/>
          <w:sz w:val="20"/>
          <w:szCs w:val="24"/>
        </w:rPr>
        <w:t xml:space="preserve">, </w:t>
      </w:r>
      <w:r w:rsidRPr="00C02B48">
        <w:rPr>
          <w:i/>
          <w:iCs/>
          <w:noProof/>
          <w:sz w:val="20"/>
          <w:szCs w:val="24"/>
        </w:rPr>
        <w:t>127</w:t>
      </w:r>
      <w:r w:rsidRPr="00C02B48">
        <w:rPr>
          <w:noProof/>
          <w:sz w:val="20"/>
          <w:szCs w:val="24"/>
        </w:rPr>
        <w:t>, 117–123. https://doi.org/10.1016/j.anbehav.2017.03.010</w:t>
      </w:r>
    </w:p>
    <w:p w14:paraId="22335B4E"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Hemelrijk, C. K., Reid, D. A. P., Hildenbrandt, H., &amp; Padding, J. T. (2015). The increased efficiency of fish swimming in a school. </w:t>
      </w:r>
      <w:r w:rsidRPr="00C02B48">
        <w:rPr>
          <w:i/>
          <w:iCs/>
          <w:noProof/>
          <w:sz w:val="20"/>
          <w:szCs w:val="24"/>
        </w:rPr>
        <w:t>Fish and Fisheries</w:t>
      </w:r>
      <w:r w:rsidRPr="00C02B48">
        <w:rPr>
          <w:noProof/>
          <w:sz w:val="20"/>
          <w:szCs w:val="24"/>
        </w:rPr>
        <w:t xml:space="preserve">, </w:t>
      </w:r>
      <w:r w:rsidRPr="00C02B48">
        <w:rPr>
          <w:i/>
          <w:iCs/>
          <w:noProof/>
          <w:sz w:val="20"/>
          <w:szCs w:val="24"/>
        </w:rPr>
        <w:t>16</w:t>
      </w:r>
      <w:r w:rsidRPr="00C02B48">
        <w:rPr>
          <w:noProof/>
          <w:sz w:val="20"/>
          <w:szCs w:val="24"/>
        </w:rPr>
        <w:t>(3), 511–521. https://doi.org/10.1111/faf.12072</w:t>
      </w:r>
    </w:p>
    <w:p w14:paraId="274279A2"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Holthe, E., Lund, E., Finstad, B., Thorstad, E. B., &amp; McKinley, R. S. (2009). Swimming performance of the European minnow. </w:t>
      </w:r>
      <w:r w:rsidRPr="00C02B48">
        <w:rPr>
          <w:i/>
          <w:iCs/>
          <w:noProof/>
          <w:sz w:val="20"/>
          <w:szCs w:val="24"/>
        </w:rPr>
        <w:t>Boreal Environment Research</w:t>
      </w:r>
      <w:r w:rsidRPr="00C02B48">
        <w:rPr>
          <w:noProof/>
          <w:sz w:val="20"/>
          <w:szCs w:val="24"/>
        </w:rPr>
        <w:t xml:space="preserve">, </w:t>
      </w:r>
      <w:r w:rsidRPr="00C02B48">
        <w:rPr>
          <w:i/>
          <w:iCs/>
          <w:noProof/>
          <w:sz w:val="20"/>
          <w:szCs w:val="24"/>
        </w:rPr>
        <w:t>14</w:t>
      </w:r>
      <w:r w:rsidRPr="00C02B48">
        <w:rPr>
          <w:noProof/>
          <w:sz w:val="20"/>
          <w:szCs w:val="24"/>
        </w:rPr>
        <w:t>(2), 272–278.</w:t>
      </w:r>
    </w:p>
    <w:p w14:paraId="3C40FB77"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Ioannou, C. C., &amp; Krause, J. (2009). Interactions between background matching and motion during visual detection can explain why cryptic animals keep still. </w:t>
      </w:r>
      <w:r w:rsidRPr="00C02B48">
        <w:rPr>
          <w:i/>
          <w:iCs/>
          <w:noProof/>
          <w:sz w:val="20"/>
          <w:szCs w:val="24"/>
        </w:rPr>
        <w:t>Biology Letters</w:t>
      </w:r>
      <w:r w:rsidRPr="00C02B48">
        <w:rPr>
          <w:noProof/>
          <w:sz w:val="20"/>
          <w:szCs w:val="24"/>
        </w:rPr>
        <w:t xml:space="preserve">, </w:t>
      </w:r>
      <w:r w:rsidRPr="00C02B48">
        <w:rPr>
          <w:i/>
          <w:iCs/>
          <w:noProof/>
          <w:sz w:val="20"/>
          <w:szCs w:val="24"/>
        </w:rPr>
        <w:t>5</w:t>
      </w:r>
      <w:r w:rsidRPr="00C02B48">
        <w:rPr>
          <w:noProof/>
          <w:sz w:val="20"/>
          <w:szCs w:val="24"/>
        </w:rPr>
        <w:t>(2), 191–193. https://doi.org/10.1098/rsbl.2008.0758</w:t>
      </w:r>
    </w:p>
    <w:p w14:paraId="23FBE63D"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Johansen, J. L., Akanyeti, O., &amp; Liao, J. C. (2019). Oxygen consumption of drift-feeding rainbow trout: The energetic tradeoff between locomotion and feeding in flow. </w:t>
      </w:r>
      <w:r w:rsidRPr="00C02B48">
        <w:rPr>
          <w:i/>
          <w:iCs/>
          <w:noProof/>
          <w:sz w:val="20"/>
          <w:szCs w:val="24"/>
        </w:rPr>
        <w:t>Journal of Experimental Biology</w:t>
      </w:r>
      <w:r w:rsidRPr="00C02B48">
        <w:rPr>
          <w:noProof/>
          <w:sz w:val="20"/>
          <w:szCs w:val="24"/>
        </w:rPr>
        <w:t xml:space="preserve">, </w:t>
      </w:r>
      <w:r w:rsidRPr="00C02B48">
        <w:rPr>
          <w:i/>
          <w:iCs/>
          <w:noProof/>
          <w:sz w:val="20"/>
          <w:szCs w:val="24"/>
        </w:rPr>
        <w:lastRenderedPageBreak/>
        <w:t>223</w:t>
      </w:r>
      <w:r w:rsidRPr="00C02B48">
        <w:rPr>
          <w:noProof/>
          <w:sz w:val="20"/>
          <w:szCs w:val="24"/>
        </w:rPr>
        <w:t>(12). https://doi.org/10.1101/2019.12.26.889055</w:t>
      </w:r>
    </w:p>
    <w:p w14:paraId="11BC7C1E"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Kjernsmo, K., &amp; Merilaita, S. (2012). Background choice as an anti-predator strategy: The roles of background matching and visual complexity in the habitat choice of the least killifish. </w:t>
      </w:r>
      <w:r w:rsidRPr="00C02B48">
        <w:rPr>
          <w:i/>
          <w:iCs/>
          <w:noProof/>
          <w:sz w:val="20"/>
          <w:szCs w:val="24"/>
        </w:rPr>
        <w:t>Proceedings of the Royal Society B: Biological Sciences</w:t>
      </w:r>
      <w:r w:rsidRPr="00C02B48">
        <w:rPr>
          <w:noProof/>
          <w:sz w:val="20"/>
          <w:szCs w:val="24"/>
        </w:rPr>
        <w:t xml:space="preserve">, </w:t>
      </w:r>
      <w:r w:rsidRPr="00C02B48">
        <w:rPr>
          <w:i/>
          <w:iCs/>
          <w:noProof/>
          <w:sz w:val="20"/>
          <w:szCs w:val="24"/>
        </w:rPr>
        <w:t>279</w:t>
      </w:r>
      <w:r w:rsidRPr="00C02B48">
        <w:rPr>
          <w:noProof/>
          <w:sz w:val="20"/>
          <w:szCs w:val="24"/>
        </w:rPr>
        <w:t>(1745), 4192–4198. https://doi.org/10.1098/rspb.2012.1547</w:t>
      </w:r>
    </w:p>
    <w:p w14:paraId="06F24918"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Kulpa, M., Bak-Coleman, J., &amp; Coombs, S. (2015). The lateral line is necessary for blind cavefish rheotaxis in non-uniform flow. </w:t>
      </w:r>
      <w:r w:rsidRPr="00C02B48">
        <w:rPr>
          <w:i/>
          <w:iCs/>
          <w:noProof/>
          <w:sz w:val="20"/>
          <w:szCs w:val="24"/>
        </w:rPr>
        <w:t>Journal of Experimental Biology</w:t>
      </w:r>
      <w:r w:rsidRPr="00C02B48">
        <w:rPr>
          <w:noProof/>
          <w:sz w:val="20"/>
          <w:szCs w:val="24"/>
        </w:rPr>
        <w:t xml:space="preserve">, </w:t>
      </w:r>
      <w:r w:rsidRPr="00C02B48">
        <w:rPr>
          <w:i/>
          <w:iCs/>
          <w:noProof/>
          <w:sz w:val="20"/>
          <w:szCs w:val="24"/>
        </w:rPr>
        <w:t>218</w:t>
      </w:r>
      <w:r w:rsidRPr="00C02B48">
        <w:rPr>
          <w:noProof/>
          <w:sz w:val="20"/>
          <w:szCs w:val="24"/>
        </w:rPr>
        <w:t>(10), 1603–1612. https://doi.org/10.1242/jeb.119537</w:t>
      </w:r>
    </w:p>
    <w:p w14:paraId="17EAC80E"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Lecoeur, J., Dacke, M., Floreano, D., &amp; Baird, E. (2019). The role of optic flow pooling in insect flight control in cluttered environments. </w:t>
      </w:r>
      <w:r w:rsidRPr="00C02B48">
        <w:rPr>
          <w:i/>
          <w:iCs/>
          <w:noProof/>
          <w:sz w:val="20"/>
          <w:szCs w:val="24"/>
        </w:rPr>
        <w:t>Scientific Reports</w:t>
      </w:r>
      <w:r w:rsidRPr="00C02B48">
        <w:rPr>
          <w:noProof/>
          <w:sz w:val="20"/>
          <w:szCs w:val="24"/>
        </w:rPr>
        <w:t xml:space="preserve">, </w:t>
      </w:r>
      <w:r w:rsidRPr="00C02B48">
        <w:rPr>
          <w:i/>
          <w:iCs/>
          <w:noProof/>
          <w:sz w:val="20"/>
          <w:szCs w:val="24"/>
        </w:rPr>
        <w:t>9</w:t>
      </w:r>
      <w:r w:rsidRPr="00C02B48">
        <w:rPr>
          <w:noProof/>
          <w:sz w:val="20"/>
          <w:szCs w:val="24"/>
        </w:rPr>
        <w:t>(1), 1–13. https://doi.org/10.1038/s41598-019-44187-2</w:t>
      </w:r>
    </w:p>
    <w:p w14:paraId="25098C9E"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Lemasson, B., Tanner, C., Woodley, C., Threadgill, T., Qarqish, S., &amp; Smith, D. (2018). Motion cues tune social influence in shoaling fish. </w:t>
      </w:r>
      <w:r w:rsidRPr="00C02B48">
        <w:rPr>
          <w:i/>
          <w:iCs/>
          <w:noProof/>
          <w:sz w:val="20"/>
          <w:szCs w:val="24"/>
        </w:rPr>
        <w:t>Scientific Reports</w:t>
      </w:r>
      <w:r w:rsidRPr="00C02B48">
        <w:rPr>
          <w:noProof/>
          <w:sz w:val="20"/>
          <w:szCs w:val="24"/>
        </w:rPr>
        <w:t xml:space="preserve">, </w:t>
      </w:r>
      <w:r w:rsidRPr="00C02B48">
        <w:rPr>
          <w:i/>
          <w:iCs/>
          <w:noProof/>
          <w:sz w:val="20"/>
          <w:szCs w:val="24"/>
        </w:rPr>
        <w:t>8</w:t>
      </w:r>
      <w:r w:rsidRPr="00C02B48">
        <w:rPr>
          <w:noProof/>
          <w:sz w:val="20"/>
          <w:szCs w:val="24"/>
        </w:rPr>
        <w:t>(1), 9785. https://doi.org/10.1038/s41598-018-27807-1</w:t>
      </w:r>
    </w:p>
    <w:p w14:paraId="7A644078"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Linander, N., Baird, E., &amp; Dacke, M. (2017). How bumblebees use lateral and ventral optic flow cues for position control in environments of different proximity. </w:t>
      </w:r>
      <w:r w:rsidRPr="00C02B48">
        <w:rPr>
          <w:i/>
          <w:iCs/>
          <w:noProof/>
          <w:sz w:val="20"/>
          <w:szCs w:val="24"/>
        </w:rPr>
        <w:t>Journal of Comparative Physiology A</w:t>
      </w:r>
      <w:r w:rsidRPr="00C02B48">
        <w:rPr>
          <w:noProof/>
          <w:sz w:val="20"/>
          <w:szCs w:val="24"/>
        </w:rPr>
        <w:t xml:space="preserve">, </w:t>
      </w:r>
      <w:r w:rsidRPr="00C02B48">
        <w:rPr>
          <w:i/>
          <w:iCs/>
          <w:noProof/>
          <w:sz w:val="20"/>
          <w:szCs w:val="24"/>
        </w:rPr>
        <w:t>203</w:t>
      </w:r>
      <w:r w:rsidRPr="00C02B48">
        <w:rPr>
          <w:noProof/>
          <w:sz w:val="20"/>
          <w:szCs w:val="24"/>
        </w:rPr>
        <w:t>(5), 343–351. https://doi.org/10.1007/s00359-017-1173-9</w:t>
      </w:r>
    </w:p>
    <w:p w14:paraId="730A28D6"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Magurran, A. E., &amp; Pitcher, T. J. (1983). Foraging, timidity and shoal size in minnows and goldfish. </w:t>
      </w:r>
      <w:r w:rsidRPr="00C02B48">
        <w:rPr>
          <w:i/>
          <w:iCs/>
          <w:noProof/>
          <w:sz w:val="20"/>
          <w:szCs w:val="24"/>
        </w:rPr>
        <w:t>Behavioral Ecology and Sociobiology</w:t>
      </w:r>
      <w:r w:rsidRPr="00C02B48">
        <w:rPr>
          <w:noProof/>
          <w:sz w:val="20"/>
          <w:szCs w:val="24"/>
        </w:rPr>
        <w:t xml:space="preserve">, </w:t>
      </w:r>
      <w:r w:rsidRPr="00C02B48">
        <w:rPr>
          <w:i/>
          <w:iCs/>
          <w:noProof/>
          <w:sz w:val="20"/>
          <w:szCs w:val="24"/>
        </w:rPr>
        <w:t>12</w:t>
      </w:r>
      <w:r w:rsidRPr="00C02B48">
        <w:rPr>
          <w:noProof/>
          <w:sz w:val="20"/>
          <w:szCs w:val="24"/>
        </w:rPr>
        <w:t>(2), 147–152. https://doi.org/10.1007/BF00343206</w:t>
      </w:r>
    </w:p>
    <w:p w14:paraId="67CD93A6"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Magurran, Anne E., &amp; Higham, A. (1988). Information Transfer across Fish Shoals under Predator Threat. </w:t>
      </w:r>
      <w:r w:rsidRPr="00C02B48">
        <w:rPr>
          <w:i/>
          <w:iCs/>
          <w:noProof/>
          <w:sz w:val="20"/>
          <w:szCs w:val="24"/>
        </w:rPr>
        <w:t>Ethology</w:t>
      </w:r>
      <w:r w:rsidRPr="00C02B48">
        <w:rPr>
          <w:noProof/>
          <w:sz w:val="20"/>
          <w:szCs w:val="24"/>
        </w:rPr>
        <w:t xml:space="preserve">, </w:t>
      </w:r>
      <w:r w:rsidRPr="00C02B48">
        <w:rPr>
          <w:i/>
          <w:iCs/>
          <w:noProof/>
          <w:sz w:val="20"/>
          <w:szCs w:val="24"/>
        </w:rPr>
        <w:t>78</w:t>
      </w:r>
      <w:r w:rsidRPr="00C02B48">
        <w:rPr>
          <w:noProof/>
          <w:sz w:val="20"/>
          <w:szCs w:val="24"/>
        </w:rPr>
        <w:t>(2), 153–158. https://doi.org/10.1111/j.1439-0310.1988.tb00226.x</w:t>
      </w:r>
    </w:p>
    <w:p w14:paraId="54A63586"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Milner, N. J., Solomon, D. J., &amp; Smith, G. W. (2012). The role of river flow in the migration of adult Atlantic salmon, Salmo salar, through estuaries and rivers. </w:t>
      </w:r>
      <w:r w:rsidRPr="00C02B48">
        <w:rPr>
          <w:i/>
          <w:iCs/>
          <w:noProof/>
          <w:sz w:val="20"/>
          <w:szCs w:val="24"/>
        </w:rPr>
        <w:t>Fisheries Management and Ecology</w:t>
      </w:r>
      <w:r w:rsidRPr="00C02B48">
        <w:rPr>
          <w:noProof/>
          <w:sz w:val="20"/>
          <w:szCs w:val="24"/>
        </w:rPr>
        <w:t xml:space="preserve">, </w:t>
      </w:r>
      <w:r w:rsidRPr="00C02B48">
        <w:rPr>
          <w:i/>
          <w:iCs/>
          <w:noProof/>
          <w:sz w:val="20"/>
          <w:szCs w:val="24"/>
        </w:rPr>
        <w:t>19</w:t>
      </w:r>
      <w:r w:rsidRPr="00C02B48">
        <w:rPr>
          <w:noProof/>
          <w:sz w:val="20"/>
          <w:szCs w:val="24"/>
        </w:rPr>
        <w:t>(6), 537–547. https://doi.org/10.1111/fme.12011</w:t>
      </w:r>
    </w:p>
    <w:p w14:paraId="076036F1"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Morgan, M. J. (1988). The effect of hunger, shoal size and the presence of a predator on shoal cohesiveness in bluntnose minnows, Pimephales notatus Rafinesque. </w:t>
      </w:r>
      <w:r w:rsidRPr="00C02B48">
        <w:rPr>
          <w:i/>
          <w:iCs/>
          <w:noProof/>
          <w:sz w:val="20"/>
          <w:szCs w:val="24"/>
        </w:rPr>
        <w:t>Journal of Fish Biology</w:t>
      </w:r>
      <w:r w:rsidRPr="00C02B48">
        <w:rPr>
          <w:noProof/>
          <w:sz w:val="20"/>
          <w:szCs w:val="24"/>
        </w:rPr>
        <w:t xml:space="preserve">, </w:t>
      </w:r>
      <w:r w:rsidRPr="00C02B48">
        <w:rPr>
          <w:i/>
          <w:iCs/>
          <w:noProof/>
          <w:sz w:val="20"/>
          <w:szCs w:val="24"/>
        </w:rPr>
        <w:t>32</w:t>
      </w:r>
      <w:r w:rsidRPr="00C02B48">
        <w:rPr>
          <w:noProof/>
          <w:sz w:val="20"/>
          <w:szCs w:val="24"/>
        </w:rPr>
        <w:t>(6), 963–971. https://doi.org/10.1111/j.1095-8649.1988.tb05439.x</w:t>
      </w:r>
    </w:p>
    <w:p w14:paraId="11286630"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Olive, R., Wolf, S., Dubreuil, A., Bormuth, V., Debrégeas, G., &amp; Candelier, R. (2016). Rheotaxis of </w:t>
      </w:r>
      <w:r w:rsidRPr="00C02B48">
        <w:rPr>
          <w:noProof/>
          <w:sz w:val="20"/>
          <w:szCs w:val="24"/>
        </w:rPr>
        <w:lastRenderedPageBreak/>
        <w:t xml:space="preserve">larval zebrafish: Behavioral study of a multi-sensory process. </w:t>
      </w:r>
      <w:r w:rsidRPr="00C02B48">
        <w:rPr>
          <w:i/>
          <w:iCs/>
          <w:noProof/>
          <w:sz w:val="20"/>
          <w:szCs w:val="24"/>
        </w:rPr>
        <w:t>Frontiers in Systems Neuroscience</w:t>
      </w:r>
      <w:r w:rsidRPr="00C02B48">
        <w:rPr>
          <w:noProof/>
          <w:sz w:val="20"/>
          <w:szCs w:val="24"/>
        </w:rPr>
        <w:t xml:space="preserve">, </w:t>
      </w:r>
      <w:r w:rsidRPr="00C02B48">
        <w:rPr>
          <w:i/>
          <w:iCs/>
          <w:noProof/>
          <w:sz w:val="20"/>
          <w:szCs w:val="24"/>
        </w:rPr>
        <w:t>10</w:t>
      </w:r>
      <w:r w:rsidRPr="00C02B48">
        <w:rPr>
          <w:noProof/>
          <w:sz w:val="20"/>
          <w:szCs w:val="24"/>
        </w:rPr>
        <w:t>(FEB), 14. https://doi.org/10.3389/fnsys.2016.00014</w:t>
      </w:r>
    </w:p>
    <w:p w14:paraId="55E50079"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Orpwood, J. E., Magurran, A. E., Armstrong, J. D., &amp; Griffiths, S. W. (2008). Minnows and the selfish herd: effects of predation risk on shoaling behaviour are dependent on habitat complexity. </w:t>
      </w:r>
      <w:r w:rsidRPr="00C02B48">
        <w:rPr>
          <w:i/>
          <w:iCs/>
          <w:noProof/>
          <w:sz w:val="20"/>
          <w:szCs w:val="24"/>
        </w:rPr>
        <w:t>Animal Behaviour</w:t>
      </w:r>
      <w:r w:rsidRPr="00C02B48">
        <w:rPr>
          <w:noProof/>
          <w:sz w:val="20"/>
          <w:szCs w:val="24"/>
        </w:rPr>
        <w:t xml:space="preserve">, </w:t>
      </w:r>
      <w:r w:rsidRPr="00C02B48">
        <w:rPr>
          <w:i/>
          <w:iCs/>
          <w:noProof/>
          <w:sz w:val="20"/>
          <w:szCs w:val="24"/>
        </w:rPr>
        <w:t>76</w:t>
      </w:r>
      <w:r w:rsidRPr="00C02B48">
        <w:rPr>
          <w:noProof/>
          <w:sz w:val="20"/>
          <w:szCs w:val="24"/>
        </w:rPr>
        <w:t>(1), 143–152. https://doi.org/10.1016/j.anbehav.2008.01.016</w:t>
      </w:r>
    </w:p>
    <w:p w14:paraId="4D501545"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Partridge, B. L., &amp; Pitcher, T. J. (1980). The sensory basis of fish schools: Relative roles of lateral line and vision. </w:t>
      </w:r>
      <w:r w:rsidRPr="00C02B48">
        <w:rPr>
          <w:i/>
          <w:iCs/>
          <w:noProof/>
          <w:sz w:val="20"/>
          <w:szCs w:val="24"/>
        </w:rPr>
        <w:t>Journal of Comparative Physiology A</w:t>
      </w:r>
      <w:r w:rsidRPr="00C02B48">
        <w:rPr>
          <w:noProof/>
          <w:sz w:val="20"/>
          <w:szCs w:val="24"/>
        </w:rPr>
        <w:t xml:space="preserve">, </w:t>
      </w:r>
      <w:r w:rsidRPr="00C02B48">
        <w:rPr>
          <w:i/>
          <w:iCs/>
          <w:noProof/>
          <w:sz w:val="20"/>
          <w:szCs w:val="24"/>
        </w:rPr>
        <w:t>135</w:t>
      </w:r>
      <w:r w:rsidRPr="00C02B48">
        <w:rPr>
          <w:noProof/>
          <w:sz w:val="20"/>
          <w:szCs w:val="24"/>
        </w:rPr>
        <w:t>(4), 315–325. https://doi.org/10.1007/BF00657647</w:t>
      </w:r>
    </w:p>
    <w:p w14:paraId="144CE6D0"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Pita, D., Moore, B. A., Tyrrell, L. P., &amp; Fernández-Juricic, E. (2015). Vision in two cyprinid fish: Implications for collective behavior. </w:t>
      </w:r>
      <w:r w:rsidRPr="00C02B48">
        <w:rPr>
          <w:i/>
          <w:iCs/>
          <w:noProof/>
          <w:sz w:val="20"/>
          <w:szCs w:val="24"/>
        </w:rPr>
        <w:t>PeerJ</w:t>
      </w:r>
      <w:r w:rsidRPr="00C02B48">
        <w:rPr>
          <w:noProof/>
          <w:sz w:val="20"/>
          <w:szCs w:val="24"/>
        </w:rPr>
        <w:t xml:space="preserve">, </w:t>
      </w:r>
      <w:r w:rsidRPr="00C02B48">
        <w:rPr>
          <w:i/>
          <w:iCs/>
          <w:noProof/>
          <w:sz w:val="20"/>
          <w:szCs w:val="24"/>
        </w:rPr>
        <w:t>2015</w:t>
      </w:r>
      <w:r w:rsidRPr="00C02B48">
        <w:rPr>
          <w:noProof/>
          <w:sz w:val="20"/>
          <w:szCs w:val="24"/>
        </w:rPr>
        <w:t>(8), e1113. https://doi.org/10.7717/peerj.1113</w:t>
      </w:r>
    </w:p>
    <w:p w14:paraId="653F7EDF"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Pitcher, T. J., Magurran, A. E., &amp; Winfield, I. J. (1982). Fish in larger shoals find food faster. </w:t>
      </w:r>
      <w:r w:rsidRPr="00C02B48">
        <w:rPr>
          <w:i/>
          <w:iCs/>
          <w:noProof/>
          <w:sz w:val="20"/>
          <w:szCs w:val="24"/>
        </w:rPr>
        <w:t>Behavioral Ecology and Sociobiology</w:t>
      </w:r>
      <w:r w:rsidRPr="00C02B48">
        <w:rPr>
          <w:noProof/>
          <w:sz w:val="20"/>
          <w:szCs w:val="24"/>
        </w:rPr>
        <w:t xml:space="preserve">, </w:t>
      </w:r>
      <w:r w:rsidRPr="00C02B48">
        <w:rPr>
          <w:i/>
          <w:iCs/>
          <w:noProof/>
          <w:sz w:val="20"/>
          <w:szCs w:val="24"/>
        </w:rPr>
        <w:t>10</w:t>
      </w:r>
      <w:r w:rsidRPr="00C02B48">
        <w:rPr>
          <w:noProof/>
          <w:sz w:val="20"/>
          <w:szCs w:val="24"/>
        </w:rPr>
        <w:t>(2), 149–151. https://doi.org/10.1007/BF00300175</w:t>
      </w:r>
    </w:p>
    <w:p w14:paraId="4FF30B86"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Pitcher, Tony J., &amp; Parrish, J. K. (1993). Functions of shoaling behaviour in teleosts. In </w:t>
      </w:r>
      <w:r w:rsidRPr="00C02B48">
        <w:rPr>
          <w:i/>
          <w:iCs/>
          <w:noProof/>
          <w:sz w:val="20"/>
          <w:szCs w:val="24"/>
        </w:rPr>
        <w:t>Behaviour of Teleost Fishes</w:t>
      </w:r>
      <w:r w:rsidRPr="00C02B48">
        <w:rPr>
          <w:noProof/>
          <w:sz w:val="20"/>
          <w:szCs w:val="24"/>
        </w:rPr>
        <w:t xml:space="preserve"> (pp. 363–439). Springer. https://doi.org/10.1007/978-94-011-1578-0_12</w:t>
      </w:r>
    </w:p>
    <w:p w14:paraId="3A0DFDB4"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R Core Team. (2020). </w:t>
      </w:r>
      <w:r w:rsidRPr="00C02B48">
        <w:rPr>
          <w:i/>
          <w:iCs/>
          <w:noProof/>
          <w:sz w:val="20"/>
          <w:szCs w:val="24"/>
        </w:rPr>
        <w:t>R: A Language and Environment for Statistical Computing</w:t>
      </w:r>
      <w:r w:rsidRPr="00C02B48">
        <w:rPr>
          <w:noProof/>
          <w:sz w:val="20"/>
          <w:szCs w:val="24"/>
        </w:rPr>
        <w:t>. https://www.r-project.org/</w:t>
      </w:r>
    </w:p>
    <w:p w14:paraId="45CABD0E"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Scharf, F. S., Manderson, J. P., &amp; Fabrizio, M. C. (2006). The effects of seafloor habitat complexity on survival of juvenile fishes: Species-specific interactions with structural refuge. </w:t>
      </w:r>
      <w:r w:rsidRPr="00C02B48">
        <w:rPr>
          <w:i/>
          <w:iCs/>
          <w:noProof/>
          <w:sz w:val="20"/>
          <w:szCs w:val="24"/>
        </w:rPr>
        <w:t>Journal of Experimental Marine Biology and Ecology</w:t>
      </w:r>
      <w:r w:rsidRPr="00C02B48">
        <w:rPr>
          <w:noProof/>
          <w:sz w:val="20"/>
          <w:szCs w:val="24"/>
        </w:rPr>
        <w:t xml:space="preserve">, </w:t>
      </w:r>
      <w:r w:rsidRPr="00C02B48">
        <w:rPr>
          <w:i/>
          <w:iCs/>
          <w:noProof/>
          <w:sz w:val="20"/>
          <w:szCs w:val="24"/>
        </w:rPr>
        <w:t>335</w:t>
      </w:r>
      <w:r w:rsidRPr="00C02B48">
        <w:rPr>
          <w:noProof/>
          <w:sz w:val="20"/>
          <w:szCs w:val="24"/>
        </w:rPr>
        <w:t>(2), 167–176. https://doi.org/10.1016/j.jembe.2006.03.018</w:t>
      </w:r>
    </w:p>
    <w:p w14:paraId="0DC393B0"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Schiffner, I., &amp; Srinivasan, M. V. (2015). Direct evidence for vision-based control of flight speed in budgerigars. </w:t>
      </w:r>
      <w:r w:rsidRPr="00C02B48">
        <w:rPr>
          <w:i/>
          <w:iCs/>
          <w:noProof/>
          <w:sz w:val="20"/>
          <w:szCs w:val="24"/>
        </w:rPr>
        <w:t>Scientific Reports</w:t>
      </w:r>
      <w:r w:rsidRPr="00C02B48">
        <w:rPr>
          <w:noProof/>
          <w:sz w:val="20"/>
          <w:szCs w:val="24"/>
        </w:rPr>
        <w:t xml:space="preserve">, </w:t>
      </w:r>
      <w:r w:rsidRPr="00C02B48">
        <w:rPr>
          <w:i/>
          <w:iCs/>
          <w:noProof/>
          <w:sz w:val="20"/>
          <w:szCs w:val="24"/>
        </w:rPr>
        <w:t>5</w:t>
      </w:r>
      <w:r w:rsidRPr="00C02B48">
        <w:rPr>
          <w:noProof/>
          <w:sz w:val="20"/>
          <w:szCs w:val="24"/>
        </w:rPr>
        <w:t>, 10992. https://doi.org/10.1038/srep10992</w:t>
      </w:r>
    </w:p>
    <w:p w14:paraId="230572FF"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Scholtyssek, C., Dacke, M., Króger, R., &amp; Baird, E. (2014). Control of self-motion in dynamic fluids: Fish do it differently from bees. </w:t>
      </w:r>
      <w:r w:rsidRPr="00C02B48">
        <w:rPr>
          <w:i/>
          <w:iCs/>
          <w:noProof/>
          <w:sz w:val="20"/>
          <w:szCs w:val="24"/>
        </w:rPr>
        <w:t>Biology Letters</w:t>
      </w:r>
      <w:r w:rsidRPr="00C02B48">
        <w:rPr>
          <w:noProof/>
          <w:sz w:val="20"/>
          <w:szCs w:val="24"/>
        </w:rPr>
        <w:t xml:space="preserve">, </w:t>
      </w:r>
      <w:r w:rsidRPr="00C02B48">
        <w:rPr>
          <w:i/>
          <w:iCs/>
          <w:noProof/>
          <w:sz w:val="20"/>
          <w:szCs w:val="24"/>
        </w:rPr>
        <w:t>10</w:t>
      </w:r>
      <w:r w:rsidRPr="00C02B48">
        <w:rPr>
          <w:noProof/>
          <w:sz w:val="20"/>
          <w:szCs w:val="24"/>
        </w:rPr>
        <w:t>(5), 20140279. https://doi.org/10.1098/rsbl.2014.0279</w:t>
      </w:r>
    </w:p>
    <w:p w14:paraId="231972FC"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Shaw, E. (1962). The Schooling of Fishes. </w:t>
      </w:r>
      <w:r w:rsidRPr="00C02B48">
        <w:rPr>
          <w:i/>
          <w:iCs/>
          <w:noProof/>
          <w:sz w:val="20"/>
          <w:szCs w:val="24"/>
        </w:rPr>
        <w:t>Scientific American</w:t>
      </w:r>
      <w:r w:rsidRPr="00C02B48">
        <w:rPr>
          <w:noProof/>
          <w:sz w:val="20"/>
          <w:szCs w:val="24"/>
        </w:rPr>
        <w:t xml:space="preserve">, </w:t>
      </w:r>
      <w:r w:rsidRPr="00C02B48">
        <w:rPr>
          <w:i/>
          <w:iCs/>
          <w:noProof/>
          <w:sz w:val="20"/>
          <w:szCs w:val="24"/>
        </w:rPr>
        <w:t>206</w:t>
      </w:r>
      <w:r w:rsidRPr="00C02B48">
        <w:rPr>
          <w:noProof/>
          <w:sz w:val="20"/>
          <w:szCs w:val="24"/>
        </w:rPr>
        <w:t>(6), 128–141. https://doi.org/10.1038/scientificamerican0662-128</w:t>
      </w:r>
    </w:p>
    <w:p w14:paraId="225CF8ED"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lastRenderedPageBreak/>
        <w:t xml:space="preserve">Shaw, E., &amp; Tucker, A. (1965). The optomotor reaction of schooling carangid fishes. </w:t>
      </w:r>
      <w:r w:rsidRPr="00C02B48">
        <w:rPr>
          <w:i/>
          <w:iCs/>
          <w:noProof/>
          <w:sz w:val="20"/>
          <w:szCs w:val="24"/>
        </w:rPr>
        <w:t>Animal Behaviour</w:t>
      </w:r>
      <w:r w:rsidRPr="00C02B48">
        <w:rPr>
          <w:noProof/>
          <w:sz w:val="20"/>
          <w:szCs w:val="24"/>
        </w:rPr>
        <w:t xml:space="preserve">, </w:t>
      </w:r>
      <w:r w:rsidRPr="00C02B48">
        <w:rPr>
          <w:i/>
          <w:iCs/>
          <w:noProof/>
          <w:sz w:val="20"/>
          <w:szCs w:val="24"/>
        </w:rPr>
        <w:t>13</w:t>
      </w:r>
      <w:r w:rsidRPr="00C02B48">
        <w:rPr>
          <w:noProof/>
          <w:sz w:val="20"/>
          <w:szCs w:val="24"/>
        </w:rPr>
        <w:t>(2–3), 330--IN7. https://doi.org/10.1016/0003-3472(65)90052-7</w:t>
      </w:r>
    </w:p>
    <w:p w14:paraId="63C66B98"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Suli, A., Watson, G. M., Rubel, E. W., &amp; Raible, D. W. (2012). Rheotaxis in larval zebrafish is mediated by lateral line mechanosensory hair cells. </w:t>
      </w:r>
      <w:r w:rsidRPr="00C02B48">
        <w:rPr>
          <w:i/>
          <w:iCs/>
          <w:noProof/>
          <w:sz w:val="20"/>
          <w:szCs w:val="24"/>
        </w:rPr>
        <w:t>PLoS ONE</w:t>
      </w:r>
      <w:r w:rsidRPr="00C02B48">
        <w:rPr>
          <w:noProof/>
          <w:sz w:val="20"/>
          <w:szCs w:val="24"/>
        </w:rPr>
        <w:t xml:space="preserve">, </w:t>
      </w:r>
      <w:r w:rsidRPr="00C02B48">
        <w:rPr>
          <w:i/>
          <w:iCs/>
          <w:noProof/>
          <w:sz w:val="20"/>
          <w:szCs w:val="24"/>
        </w:rPr>
        <w:t>7</w:t>
      </w:r>
      <w:r w:rsidRPr="00C02B48">
        <w:rPr>
          <w:noProof/>
          <w:sz w:val="20"/>
          <w:szCs w:val="24"/>
        </w:rPr>
        <w:t>(2), e29727. https://doi.org/10.1371/journal.pone.0029727</w:t>
      </w:r>
    </w:p>
    <w:p w14:paraId="4E1A9BB5"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Tappeiner, C., Gerber, S., Enzmann, V., Balmer, J., Jazwinska, A., &amp; Tschopp, M. (2012). Visual acuity and contrast sensitivity of adult zebrafish. </w:t>
      </w:r>
      <w:r w:rsidRPr="00C02B48">
        <w:rPr>
          <w:i/>
          <w:iCs/>
          <w:noProof/>
          <w:sz w:val="20"/>
          <w:szCs w:val="24"/>
        </w:rPr>
        <w:t>Frontiers in Zoology</w:t>
      </w:r>
      <w:r w:rsidRPr="00C02B48">
        <w:rPr>
          <w:noProof/>
          <w:sz w:val="20"/>
          <w:szCs w:val="24"/>
        </w:rPr>
        <w:t xml:space="preserve">, </w:t>
      </w:r>
      <w:r w:rsidRPr="00C02B48">
        <w:rPr>
          <w:i/>
          <w:iCs/>
          <w:noProof/>
          <w:sz w:val="20"/>
          <w:szCs w:val="24"/>
        </w:rPr>
        <w:t>9</w:t>
      </w:r>
      <w:r w:rsidRPr="00C02B48">
        <w:rPr>
          <w:noProof/>
          <w:sz w:val="20"/>
          <w:szCs w:val="24"/>
        </w:rPr>
        <w:t>(1), 10.</w:t>
      </w:r>
    </w:p>
    <w:p w14:paraId="6DD44166"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The MathWorks, I. (2018). </w:t>
      </w:r>
      <w:r w:rsidRPr="00C02B48">
        <w:rPr>
          <w:i/>
          <w:iCs/>
          <w:noProof/>
          <w:sz w:val="20"/>
          <w:szCs w:val="24"/>
        </w:rPr>
        <w:t>MATLAB and Statistics Toolbox Release</w:t>
      </w:r>
      <w:r w:rsidRPr="00C02B48">
        <w:rPr>
          <w:noProof/>
          <w:sz w:val="20"/>
          <w:szCs w:val="24"/>
        </w:rPr>
        <w:t>.</w:t>
      </w:r>
    </w:p>
    <w:p w14:paraId="02DDCD4F"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Vowles, A. S., Anderson, J. J., Gessel, M. H., Williams, J. G., &amp; Kemp, P. S. (2014). Effects of avoidance behaviour on downstream fish passage through areas of accelerating flow when light and dark. </w:t>
      </w:r>
      <w:r w:rsidRPr="00C02B48">
        <w:rPr>
          <w:i/>
          <w:iCs/>
          <w:noProof/>
          <w:sz w:val="20"/>
          <w:szCs w:val="24"/>
        </w:rPr>
        <w:t>Animal Behaviour</w:t>
      </w:r>
      <w:r w:rsidRPr="00C02B48">
        <w:rPr>
          <w:noProof/>
          <w:sz w:val="20"/>
          <w:szCs w:val="24"/>
        </w:rPr>
        <w:t xml:space="preserve">, </w:t>
      </w:r>
      <w:r w:rsidRPr="00C02B48">
        <w:rPr>
          <w:i/>
          <w:iCs/>
          <w:noProof/>
          <w:sz w:val="20"/>
          <w:szCs w:val="24"/>
        </w:rPr>
        <w:t>92</w:t>
      </w:r>
      <w:r w:rsidRPr="00C02B48">
        <w:rPr>
          <w:noProof/>
          <w:sz w:val="20"/>
          <w:szCs w:val="24"/>
        </w:rPr>
        <w:t>, 101–109. https://doi.org/10.1016/j.anbehav.2014.03.006</w:t>
      </w:r>
    </w:p>
    <w:p w14:paraId="121A0EDE" w14:textId="77777777" w:rsidR="00C02B48" w:rsidRPr="00C02B48" w:rsidRDefault="00C02B48" w:rsidP="00F16E7E">
      <w:pPr>
        <w:widowControl w:val="0"/>
        <w:autoSpaceDE w:val="0"/>
        <w:autoSpaceDN w:val="0"/>
        <w:adjustRightInd w:val="0"/>
        <w:spacing w:after="120"/>
        <w:ind w:left="480" w:hanging="480"/>
        <w:rPr>
          <w:noProof/>
          <w:sz w:val="20"/>
          <w:szCs w:val="24"/>
        </w:rPr>
      </w:pPr>
      <w:r w:rsidRPr="00C02B48">
        <w:rPr>
          <w:noProof/>
          <w:sz w:val="20"/>
          <w:szCs w:val="24"/>
        </w:rPr>
        <w:t xml:space="preserve">Watson, J. R., Goodrich, H. R., Cramp, R. L., Gordos, M. A., &amp; Franklin, C. E. (2018). Utilising the boundary layer to help restore the connectivity of fish habitats and populations. </w:t>
      </w:r>
      <w:r w:rsidRPr="00C02B48">
        <w:rPr>
          <w:i/>
          <w:iCs/>
          <w:noProof/>
          <w:sz w:val="20"/>
          <w:szCs w:val="24"/>
        </w:rPr>
        <w:t>Ecological Engineering</w:t>
      </w:r>
      <w:r w:rsidRPr="00C02B48">
        <w:rPr>
          <w:noProof/>
          <w:sz w:val="20"/>
          <w:szCs w:val="24"/>
        </w:rPr>
        <w:t xml:space="preserve">, </w:t>
      </w:r>
      <w:r w:rsidRPr="00C02B48">
        <w:rPr>
          <w:i/>
          <w:iCs/>
          <w:noProof/>
          <w:sz w:val="20"/>
          <w:szCs w:val="24"/>
        </w:rPr>
        <w:t>122</w:t>
      </w:r>
      <w:r w:rsidRPr="00C02B48">
        <w:rPr>
          <w:noProof/>
          <w:sz w:val="20"/>
          <w:szCs w:val="24"/>
        </w:rPr>
        <w:t>, 286–294. https://doi.org/10.1101/332338</w:t>
      </w:r>
    </w:p>
    <w:p w14:paraId="0CB912DA" w14:textId="77777777" w:rsidR="00C02B48" w:rsidRPr="00C02B48" w:rsidRDefault="00C02B48" w:rsidP="00F16E7E">
      <w:pPr>
        <w:widowControl w:val="0"/>
        <w:autoSpaceDE w:val="0"/>
        <w:autoSpaceDN w:val="0"/>
        <w:adjustRightInd w:val="0"/>
        <w:spacing w:after="120"/>
        <w:ind w:left="480" w:hanging="480"/>
        <w:rPr>
          <w:noProof/>
          <w:sz w:val="20"/>
        </w:rPr>
      </w:pPr>
      <w:r w:rsidRPr="00C02B48">
        <w:rPr>
          <w:noProof/>
          <w:sz w:val="20"/>
          <w:szCs w:val="24"/>
        </w:rPr>
        <w:t xml:space="preserve">Zeil, J., Boeddeker, N., &amp; Hemmi, J. M. (2008). Vision and the organization of behaviour. </w:t>
      </w:r>
      <w:r w:rsidRPr="00C02B48">
        <w:rPr>
          <w:i/>
          <w:iCs/>
          <w:noProof/>
          <w:sz w:val="20"/>
          <w:szCs w:val="24"/>
        </w:rPr>
        <w:t>Current Biology</w:t>
      </w:r>
      <w:r w:rsidRPr="00C02B48">
        <w:rPr>
          <w:noProof/>
          <w:sz w:val="20"/>
          <w:szCs w:val="24"/>
        </w:rPr>
        <w:t xml:space="preserve">, </w:t>
      </w:r>
      <w:r w:rsidRPr="00C02B48">
        <w:rPr>
          <w:i/>
          <w:iCs/>
          <w:noProof/>
          <w:sz w:val="20"/>
          <w:szCs w:val="24"/>
        </w:rPr>
        <w:t>18</w:t>
      </w:r>
      <w:r w:rsidRPr="00C02B48">
        <w:rPr>
          <w:noProof/>
          <w:sz w:val="20"/>
          <w:szCs w:val="24"/>
        </w:rPr>
        <w:t>(8), R320--R323. https://doi.org/10.1016/j.cub.2008.02.017</w:t>
      </w:r>
    </w:p>
    <w:p w14:paraId="5B6C3B6F" w14:textId="5106F6F5" w:rsidR="00C76D8E" w:rsidRDefault="00E41BDD" w:rsidP="00E41BDD">
      <w:pPr>
        <w:pStyle w:val="Heading1"/>
      </w:pPr>
      <w:r>
        <w:rPr>
          <w:sz w:val="20"/>
          <w:szCs w:val="20"/>
        </w:rPr>
        <w:br w:type="page"/>
      </w:r>
      <w:bookmarkStart w:id="5" w:name="_Ref7091972"/>
      <w:bookmarkStart w:id="6" w:name="_Ref7091969"/>
      <w:bookmarkStart w:id="7" w:name="_Ref10982964"/>
      <w:r w:rsidR="00C76D8E">
        <w:lastRenderedPageBreak/>
        <w:t>Tables and figure captions</w:t>
      </w:r>
    </w:p>
    <w:p w14:paraId="6230E551" w14:textId="77777777" w:rsidR="00324973" w:rsidRPr="007E6568" w:rsidRDefault="00324973" w:rsidP="00324973">
      <w:pPr>
        <w:pStyle w:val="Caption"/>
        <w:rPr>
          <w:lang w:eastAsia="zh-CN"/>
        </w:rPr>
      </w:pPr>
      <w:bookmarkStart w:id="8" w:name="_Ref71626438"/>
      <w:r>
        <w:t xml:space="preserve">Table </w:t>
      </w:r>
      <w:fldSimple w:instr=" SEQ Table \* ARABIC ">
        <w:r w:rsidR="003105D8">
          <w:rPr>
            <w:noProof/>
          </w:rPr>
          <w:t>1</w:t>
        </w:r>
      </w:fldSimple>
      <w:bookmarkEnd w:id="8"/>
      <w:r>
        <w:t>.</w:t>
      </w:r>
      <w:r w:rsidRPr="00ED42AF">
        <w:rPr>
          <w:szCs w:val="20"/>
          <w:lang w:eastAsia="zh-CN"/>
        </w:rPr>
        <w:t xml:space="preserve"> </w:t>
      </w:r>
      <w:r>
        <w:rPr>
          <w:szCs w:val="20"/>
          <w:lang w:eastAsia="zh-CN"/>
        </w:rPr>
        <w:t>Proportion of time associated with striped walls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6"/>
        <w:gridCol w:w="964"/>
        <w:gridCol w:w="964"/>
        <w:gridCol w:w="1560"/>
        <w:gridCol w:w="992"/>
        <w:gridCol w:w="992"/>
      </w:tblGrid>
      <w:tr w:rsidR="00976E49" w:rsidRPr="00E631D1" w14:paraId="70BEBDD9" w14:textId="77777777" w:rsidTr="00E631D1">
        <w:trPr>
          <w:trHeight w:val="237"/>
          <w:jc w:val="center"/>
        </w:trPr>
        <w:tc>
          <w:tcPr>
            <w:tcW w:w="1616" w:type="dxa"/>
            <w:tcBorders>
              <w:top w:val="single" w:sz="4" w:space="0" w:color="auto"/>
              <w:left w:val="nil"/>
              <w:bottom w:val="single" w:sz="4" w:space="0" w:color="auto"/>
              <w:right w:val="nil"/>
            </w:tcBorders>
            <w:shd w:val="clear" w:color="auto" w:fill="auto"/>
            <w:vAlign w:val="center"/>
          </w:tcPr>
          <w:p w14:paraId="08DA4605" w14:textId="77777777" w:rsidR="00324973" w:rsidRPr="00E631D1" w:rsidRDefault="00324973" w:rsidP="00E631D1">
            <w:pPr>
              <w:spacing w:line="240" w:lineRule="auto"/>
              <w:jc w:val="center"/>
              <w:rPr>
                <w:rFonts w:eastAsia="Times New Roman"/>
                <w:color w:val="000000"/>
                <w:lang w:eastAsia="en-GB"/>
              </w:rPr>
            </w:pPr>
            <w:r w:rsidRPr="00E631D1">
              <w:rPr>
                <w:rFonts w:eastAsia="Times New Roman"/>
                <w:color w:val="000000"/>
                <w:lang w:eastAsia="en-GB"/>
              </w:rPr>
              <w:t>Visual cue treatment</w:t>
            </w:r>
          </w:p>
        </w:tc>
        <w:tc>
          <w:tcPr>
            <w:tcW w:w="964" w:type="dxa"/>
            <w:tcBorders>
              <w:top w:val="single" w:sz="4" w:space="0" w:color="auto"/>
              <w:left w:val="nil"/>
              <w:bottom w:val="single" w:sz="4" w:space="0" w:color="auto"/>
              <w:right w:val="nil"/>
            </w:tcBorders>
            <w:shd w:val="clear" w:color="auto" w:fill="auto"/>
            <w:noWrap/>
            <w:vAlign w:val="center"/>
            <w:hideMark/>
          </w:tcPr>
          <w:p w14:paraId="38BCEF61" w14:textId="77777777" w:rsidR="00324973" w:rsidRPr="00E631D1" w:rsidRDefault="00324973" w:rsidP="00E631D1">
            <w:pPr>
              <w:spacing w:line="240" w:lineRule="auto"/>
              <w:jc w:val="center"/>
              <w:rPr>
                <w:rFonts w:eastAsia="Times New Roman"/>
                <w:color w:val="000000"/>
                <w:lang w:eastAsia="en-GB"/>
              </w:rPr>
            </w:pPr>
            <w:r w:rsidRPr="00E631D1">
              <w:rPr>
                <w:rFonts w:eastAsia="Times New Roman"/>
                <w:color w:val="000000"/>
                <w:lang w:eastAsia="en-GB"/>
              </w:rPr>
              <w:t>Flow regime</w:t>
            </w:r>
          </w:p>
        </w:tc>
        <w:tc>
          <w:tcPr>
            <w:tcW w:w="964" w:type="dxa"/>
            <w:tcBorders>
              <w:top w:val="single" w:sz="4" w:space="0" w:color="auto"/>
              <w:left w:val="nil"/>
              <w:bottom w:val="single" w:sz="4" w:space="0" w:color="auto"/>
              <w:right w:val="nil"/>
            </w:tcBorders>
            <w:shd w:val="clear" w:color="auto" w:fill="auto"/>
            <w:noWrap/>
            <w:vAlign w:val="center"/>
            <w:hideMark/>
          </w:tcPr>
          <w:p w14:paraId="4338339B" w14:textId="77777777" w:rsidR="00324973" w:rsidRPr="00E631D1" w:rsidRDefault="00324973" w:rsidP="00E631D1">
            <w:pPr>
              <w:spacing w:line="240" w:lineRule="auto"/>
              <w:jc w:val="center"/>
              <w:rPr>
                <w:rFonts w:eastAsia="Times New Roman"/>
                <w:color w:val="000000"/>
                <w:lang w:eastAsia="en-GB"/>
              </w:rPr>
            </w:pPr>
            <w:r w:rsidRPr="00E631D1">
              <w:rPr>
                <w:rFonts w:eastAsia="Times New Roman"/>
                <w:color w:val="000000"/>
                <w:lang w:eastAsia="en-GB"/>
              </w:rPr>
              <w:t>Group size</w:t>
            </w:r>
          </w:p>
        </w:tc>
        <w:tc>
          <w:tcPr>
            <w:tcW w:w="1560" w:type="dxa"/>
            <w:tcBorders>
              <w:top w:val="single" w:sz="4" w:space="0" w:color="auto"/>
              <w:left w:val="nil"/>
              <w:bottom w:val="single" w:sz="4" w:space="0" w:color="auto"/>
              <w:right w:val="nil"/>
            </w:tcBorders>
            <w:shd w:val="clear" w:color="auto" w:fill="auto"/>
            <w:noWrap/>
            <w:vAlign w:val="center"/>
            <w:hideMark/>
          </w:tcPr>
          <w:p w14:paraId="5E209334" w14:textId="77777777" w:rsidR="00324973" w:rsidRPr="00E631D1" w:rsidRDefault="00324973" w:rsidP="00E631D1">
            <w:pPr>
              <w:spacing w:line="240" w:lineRule="auto"/>
              <w:jc w:val="center"/>
              <w:rPr>
                <w:rFonts w:eastAsia="Times New Roman"/>
                <w:color w:val="000000"/>
                <w:lang w:eastAsia="en-GB"/>
              </w:rPr>
            </w:pPr>
            <w:r w:rsidRPr="00E631D1">
              <w:rPr>
                <w:rFonts w:eastAsia="Times New Roman"/>
                <w:color w:val="000000"/>
                <w:lang w:eastAsia="en-GB"/>
              </w:rPr>
              <w:t>Proportion by stripe / right</w:t>
            </w:r>
          </w:p>
        </w:tc>
        <w:tc>
          <w:tcPr>
            <w:tcW w:w="992" w:type="dxa"/>
            <w:tcBorders>
              <w:top w:val="single" w:sz="4" w:space="0" w:color="auto"/>
              <w:left w:val="nil"/>
              <w:bottom w:val="single" w:sz="4" w:space="0" w:color="auto"/>
              <w:right w:val="nil"/>
            </w:tcBorders>
            <w:shd w:val="clear" w:color="auto" w:fill="auto"/>
            <w:noWrap/>
            <w:vAlign w:val="center"/>
            <w:hideMark/>
          </w:tcPr>
          <w:p w14:paraId="22BC2030" w14:textId="77777777" w:rsidR="00324973" w:rsidRPr="00E631D1" w:rsidRDefault="00324973" w:rsidP="00E631D1">
            <w:pPr>
              <w:spacing w:line="240" w:lineRule="auto"/>
              <w:jc w:val="center"/>
              <w:rPr>
                <w:rFonts w:eastAsia="Times New Roman"/>
                <w:color w:val="000000"/>
                <w:lang w:eastAsia="en-GB"/>
              </w:rPr>
            </w:pPr>
            <w:r w:rsidRPr="00E631D1">
              <w:rPr>
                <w:rFonts w:eastAsia="Times New Roman"/>
                <w:color w:val="000000"/>
                <w:lang w:eastAsia="en-GB"/>
              </w:rPr>
              <w:t>IQR</w:t>
            </w:r>
          </w:p>
        </w:tc>
        <w:tc>
          <w:tcPr>
            <w:tcW w:w="992" w:type="dxa"/>
            <w:tcBorders>
              <w:top w:val="single" w:sz="4" w:space="0" w:color="auto"/>
              <w:left w:val="nil"/>
              <w:bottom w:val="single" w:sz="4" w:space="0" w:color="auto"/>
              <w:right w:val="nil"/>
            </w:tcBorders>
            <w:shd w:val="clear" w:color="auto" w:fill="auto"/>
            <w:vAlign w:val="center"/>
          </w:tcPr>
          <w:p w14:paraId="262B934D" w14:textId="77777777" w:rsidR="00324973" w:rsidRPr="00E631D1" w:rsidRDefault="00324973" w:rsidP="00E631D1">
            <w:pPr>
              <w:spacing w:line="240" w:lineRule="auto"/>
              <w:jc w:val="center"/>
              <w:rPr>
                <w:rFonts w:eastAsia="Times New Roman"/>
                <w:color w:val="000000"/>
                <w:lang w:eastAsia="en-GB"/>
              </w:rPr>
            </w:pPr>
            <w:r w:rsidRPr="00E631D1">
              <w:rPr>
                <w:rFonts w:eastAsia="Times New Roman"/>
                <w:color w:val="000000"/>
                <w:lang w:eastAsia="en-GB"/>
              </w:rPr>
              <w:t>Sample size (N)</w:t>
            </w:r>
          </w:p>
        </w:tc>
      </w:tr>
      <w:tr w:rsidR="00976E49" w:rsidRPr="00E631D1" w14:paraId="36295AEB" w14:textId="77777777" w:rsidTr="00E631D1">
        <w:trPr>
          <w:trHeight w:val="237"/>
          <w:jc w:val="center"/>
        </w:trPr>
        <w:tc>
          <w:tcPr>
            <w:tcW w:w="1616" w:type="dxa"/>
            <w:tcBorders>
              <w:top w:val="single" w:sz="4" w:space="0" w:color="auto"/>
              <w:left w:val="nil"/>
              <w:bottom w:val="nil"/>
              <w:right w:val="nil"/>
            </w:tcBorders>
            <w:shd w:val="clear" w:color="auto" w:fill="auto"/>
            <w:vAlign w:val="center"/>
          </w:tcPr>
          <w:p w14:paraId="6086159B" w14:textId="77777777" w:rsidR="00324973" w:rsidRPr="00E631D1" w:rsidRDefault="00324973" w:rsidP="00E631D1">
            <w:pPr>
              <w:spacing w:line="240" w:lineRule="auto"/>
              <w:ind w:right="123"/>
              <w:jc w:val="center"/>
              <w:rPr>
                <w:color w:val="000000"/>
              </w:rPr>
            </w:pPr>
            <w:r w:rsidRPr="00E631D1">
              <w:rPr>
                <w:color w:val="000000"/>
              </w:rPr>
              <w:t>C</w:t>
            </w:r>
          </w:p>
        </w:tc>
        <w:tc>
          <w:tcPr>
            <w:tcW w:w="964" w:type="dxa"/>
            <w:vMerge w:val="restart"/>
            <w:tcBorders>
              <w:top w:val="single" w:sz="4" w:space="0" w:color="auto"/>
              <w:left w:val="nil"/>
              <w:right w:val="nil"/>
            </w:tcBorders>
            <w:shd w:val="clear" w:color="auto" w:fill="auto"/>
            <w:noWrap/>
            <w:vAlign w:val="center"/>
            <w:hideMark/>
          </w:tcPr>
          <w:p w14:paraId="12F7CB2E"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N</w:t>
            </w:r>
          </w:p>
          <w:p w14:paraId="473A5E74" w14:textId="77777777" w:rsidR="00324973" w:rsidRPr="00E631D1" w:rsidRDefault="00324973" w:rsidP="00E631D1">
            <w:pPr>
              <w:spacing w:line="240" w:lineRule="auto"/>
              <w:ind w:right="123"/>
              <w:jc w:val="center"/>
              <w:rPr>
                <w:rFonts w:eastAsia="Times New Roman"/>
                <w:b/>
                <w:color w:val="000000"/>
                <w:lang w:eastAsia="en-GB"/>
              </w:rPr>
            </w:pPr>
            <w:r w:rsidRPr="00E631D1">
              <w:rPr>
                <w:b/>
                <w:color w:val="000000"/>
              </w:rPr>
              <w:t>N</w:t>
            </w:r>
          </w:p>
          <w:p w14:paraId="25467191"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N</w:t>
            </w:r>
          </w:p>
        </w:tc>
        <w:tc>
          <w:tcPr>
            <w:tcW w:w="964" w:type="dxa"/>
            <w:tcBorders>
              <w:top w:val="single" w:sz="4" w:space="0" w:color="auto"/>
              <w:left w:val="nil"/>
              <w:bottom w:val="nil"/>
              <w:right w:val="nil"/>
            </w:tcBorders>
            <w:shd w:val="clear" w:color="auto" w:fill="auto"/>
            <w:noWrap/>
            <w:vAlign w:val="center"/>
            <w:hideMark/>
          </w:tcPr>
          <w:p w14:paraId="1A7F90F5"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1</w:t>
            </w:r>
          </w:p>
        </w:tc>
        <w:tc>
          <w:tcPr>
            <w:tcW w:w="1560" w:type="dxa"/>
            <w:tcBorders>
              <w:top w:val="single" w:sz="4" w:space="0" w:color="auto"/>
              <w:left w:val="nil"/>
              <w:bottom w:val="nil"/>
              <w:right w:val="nil"/>
            </w:tcBorders>
            <w:shd w:val="clear" w:color="auto" w:fill="auto"/>
            <w:noWrap/>
            <w:vAlign w:val="center"/>
            <w:hideMark/>
          </w:tcPr>
          <w:p w14:paraId="2AE8D335"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0.456</w:t>
            </w:r>
          </w:p>
        </w:tc>
        <w:tc>
          <w:tcPr>
            <w:tcW w:w="992" w:type="dxa"/>
            <w:tcBorders>
              <w:top w:val="single" w:sz="4" w:space="0" w:color="auto"/>
              <w:left w:val="nil"/>
              <w:bottom w:val="nil"/>
              <w:right w:val="nil"/>
            </w:tcBorders>
            <w:shd w:val="clear" w:color="auto" w:fill="auto"/>
            <w:noWrap/>
            <w:vAlign w:val="center"/>
            <w:hideMark/>
          </w:tcPr>
          <w:p w14:paraId="40FB67AE" w14:textId="77777777" w:rsidR="00324973" w:rsidRPr="00E631D1" w:rsidRDefault="00324973" w:rsidP="00E631D1">
            <w:pPr>
              <w:spacing w:line="240" w:lineRule="auto"/>
              <w:ind w:right="-36"/>
              <w:jc w:val="center"/>
              <w:rPr>
                <w:rFonts w:eastAsia="Times New Roman"/>
                <w:color w:val="000000"/>
                <w:lang w:eastAsia="en-GB"/>
              </w:rPr>
            </w:pPr>
            <w:r w:rsidRPr="00E631D1">
              <w:t>0.252</w:t>
            </w:r>
          </w:p>
        </w:tc>
        <w:tc>
          <w:tcPr>
            <w:tcW w:w="992" w:type="dxa"/>
            <w:tcBorders>
              <w:top w:val="single" w:sz="4" w:space="0" w:color="auto"/>
              <w:left w:val="nil"/>
              <w:bottom w:val="nil"/>
              <w:right w:val="nil"/>
            </w:tcBorders>
            <w:shd w:val="clear" w:color="auto" w:fill="auto"/>
          </w:tcPr>
          <w:p w14:paraId="07C5465F" w14:textId="77777777" w:rsidR="00324973" w:rsidRPr="00E631D1" w:rsidRDefault="00324973" w:rsidP="00E631D1">
            <w:pPr>
              <w:spacing w:line="240" w:lineRule="auto"/>
              <w:ind w:right="-36"/>
              <w:jc w:val="center"/>
            </w:pPr>
            <w:r w:rsidRPr="00E631D1">
              <w:t>19</w:t>
            </w:r>
          </w:p>
        </w:tc>
      </w:tr>
      <w:tr w:rsidR="00976E49" w:rsidRPr="00E631D1" w14:paraId="10C5BC9D" w14:textId="77777777" w:rsidTr="00E631D1">
        <w:trPr>
          <w:trHeight w:val="237"/>
          <w:jc w:val="center"/>
        </w:trPr>
        <w:tc>
          <w:tcPr>
            <w:tcW w:w="1616" w:type="dxa"/>
            <w:tcBorders>
              <w:top w:val="nil"/>
              <w:left w:val="nil"/>
              <w:bottom w:val="nil"/>
              <w:right w:val="nil"/>
            </w:tcBorders>
            <w:shd w:val="clear" w:color="auto" w:fill="auto"/>
            <w:vAlign w:val="center"/>
          </w:tcPr>
          <w:p w14:paraId="6B91A9E2" w14:textId="77777777" w:rsidR="00324973" w:rsidRPr="00E631D1" w:rsidRDefault="00324973" w:rsidP="00E631D1">
            <w:pPr>
              <w:spacing w:line="240" w:lineRule="auto"/>
              <w:ind w:right="123"/>
              <w:jc w:val="center"/>
              <w:rPr>
                <w:b/>
                <w:color w:val="000000"/>
              </w:rPr>
            </w:pPr>
            <w:r w:rsidRPr="00E631D1">
              <w:rPr>
                <w:b/>
                <w:color w:val="000000"/>
              </w:rPr>
              <w:t>T1</w:t>
            </w:r>
          </w:p>
        </w:tc>
        <w:tc>
          <w:tcPr>
            <w:tcW w:w="964" w:type="dxa"/>
            <w:vMerge/>
            <w:tcBorders>
              <w:left w:val="nil"/>
              <w:right w:val="nil"/>
            </w:tcBorders>
            <w:shd w:val="clear" w:color="auto" w:fill="auto"/>
            <w:noWrap/>
            <w:vAlign w:val="center"/>
            <w:hideMark/>
          </w:tcPr>
          <w:p w14:paraId="4E2F2C00" w14:textId="77777777" w:rsidR="00324973" w:rsidRPr="00E631D1" w:rsidRDefault="00324973" w:rsidP="00E631D1">
            <w:pPr>
              <w:spacing w:line="240" w:lineRule="auto"/>
              <w:ind w:right="123"/>
              <w:jc w:val="center"/>
              <w:rPr>
                <w:rFonts w:eastAsia="Times New Roman"/>
                <w:b/>
                <w:color w:val="000000"/>
                <w:lang w:eastAsia="en-GB"/>
              </w:rPr>
            </w:pPr>
          </w:p>
        </w:tc>
        <w:tc>
          <w:tcPr>
            <w:tcW w:w="964" w:type="dxa"/>
            <w:tcBorders>
              <w:top w:val="nil"/>
              <w:left w:val="nil"/>
              <w:bottom w:val="nil"/>
              <w:right w:val="nil"/>
            </w:tcBorders>
            <w:shd w:val="clear" w:color="auto" w:fill="auto"/>
            <w:noWrap/>
            <w:vAlign w:val="center"/>
            <w:hideMark/>
          </w:tcPr>
          <w:p w14:paraId="02B7E13B" w14:textId="77777777" w:rsidR="00324973" w:rsidRPr="00E631D1" w:rsidRDefault="00324973" w:rsidP="00E631D1">
            <w:pPr>
              <w:spacing w:line="240" w:lineRule="auto"/>
              <w:ind w:right="123"/>
              <w:jc w:val="center"/>
              <w:rPr>
                <w:rFonts w:eastAsia="Times New Roman"/>
                <w:b/>
                <w:color w:val="000000"/>
                <w:lang w:eastAsia="en-GB"/>
              </w:rPr>
            </w:pPr>
            <w:r w:rsidRPr="00E631D1">
              <w:rPr>
                <w:b/>
                <w:color w:val="000000"/>
              </w:rPr>
              <w:t>1</w:t>
            </w:r>
          </w:p>
        </w:tc>
        <w:tc>
          <w:tcPr>
            <w:tcW w:w="1560" w:type="dxa"/>
            <w:tcBorders>
              <w:top w:val="nil"/>
              <w:left w:val="nil"/>
              <w:bottom w:val="nil"/>
              <w:right w:val="nil"/>
            </w:tcBorders>
            <w:shd w:val="clear" w:color="auto" w:fill="auto"/>
            <w:noWrap/>
            <w:vAlign w:val="center"/>
            <w:hideMark/>
          </w:tcPr>
          <w:p w14:paraId="6348571E" w14:textId="77777777" w:rsidR="00324973" w:rsidRPr="00E631D1" w:rsidRDefault="00324973" w:rsidP="00E631D1">
            <w:pPr>
              <w:spacing w:line="240" w:lineRule="auto"/>
              <w:ind w:right="123"/>
              <w:jc w:val="center"/>
              <w:rPr>
                <w:rFonts w:eastAsia="Times New Roman"/>
                <w:b/>
                <w:bCs/>
                <w:color w:val="000000"/>
                <w:lang w:eastAsia="en-GB"/>
              </w:rPr>
            </w:pPr>
            <w:r w:rsidRPr="00E631D1">
              <w:rPr>
                <w:b/>
                <w:bCs/>
                <w:color w:val="000000"/>
              </w:rPr>
              <w:t>0.738</w:t>
            </w:r>
          </w:p>
        </w:tc>
        <w:tc>
          <w:tcPr>
            <w:tcW w:w="992" w:type="dxa"/>
            <w:tcBorders>
              <w:top w:val="nil"/>
              <w:left w:val="nil"/>
              <w:bottom w:val="nil"/>
              <w:right w:val="nil"/>
            </w:tcBorders>
            <w:shd w:val="clear" w:color="auto" w:fill="auto"/>
            <w:noWrap/>
            <w:vAlign w:val="center"/>
            <w:hideMark/>
          </w:tcPr>
          <w:p w14:paraId="69430D10" w14:textId="77777777" w:rsidR="00324973" w:rsidRPr="00E631D1" w:rsidRDefault="00324973" w:rsidP="00E631D1">
            <w:pPr>
              <w:spacing w:line="240" w:lineRule="auto"/>
              <w:ind w:right="-36"/>
              <w:jc w:val="center"/>
              <w:rPr>
                <w:rFonts w:eastAsia="Times New Roman"/>
                <w:b/>
                <w:bCs/>
                <w:color w:val="000000"/>
                <w:lang w:eastAsia="en-GB"/>
              </w:rPr>
            </w:pPr>
            <w:r w:rsidRPr="00E631D1">
              <w:rPr>
                <w:b/>
                <w:bCs/>
              </w:rPr>
              <w:t>0.274</w:t>
            </w:r>
          </w:p>
        </w:tc>
        <w:tc>
          <w:tcPr>
            <w:tcW w:w="992" w:type="dxa"/>
            <w:tcBorders>
              <w:top w:val="nil"/>
              <w:left w:val="nil"/>
              <w:bottom w:val="nil"/>
              <w:right w:val="nil"/>
            </w:tcBorders>
            <w:shd w:val="clear" w:color="auto" w:fill="auto"/>
          </w:tcPr>
          <w:p w14:paraId="4C59169F" w14:textId="77777777" w:rsidR="00324973" w:rsidRPr="00E631D1" w:rsidRDefault="00324973" w:rsidP="00E631D1">
            <w:pPr>
              <w:spacing w:line="240" w:lineRule="auto"/>
              <w:ind w:right="-36"/>
              <w:jc w:val="center"/>
              <w:rPr>
                <w:b/>
                <w:bCs/>
              </w:rPr>
            </w:pPr>
            <w:r w:rsidRPr="00E631D1">
              <w:rPr>
                <w:b/>
                <w:bCs/>
              </w:rPr>
              <w:t>20</w:t>
            </w:r>
          </w:p>
        </w:tc>
      </w:tr>
      <w:tr w:rsidR="00976E49" w:rsidRPr="00E631D1" w14:paraId="40021C95" w14:textId="77777777" w:rsidTr="00E631D1">
        <w:trPr>
          <w:trHeight w:val="237"/>
          <w:jc w:val="center"/>
        </w:trPr>
        <w:tc>
          <w:tcPr>
            <w:tcW w:w="1616" w:type="dxa"/>
            <w:tcBorders>
              <w:top w:val="nil"/>
              <w:left w:val="nil"/>
              <w:bottom w:val="nil"/>
              <w:right w:val="nil"/>
            </w:tcBorders>
            <w:shd w:val="clear" w:color="auto" w:fill="auto"/>
            <w:vAlign w:val="center"/>
          </w:tcPr>
          <w:p w14:paraId="0CE18743" w14:textId="77777777" w:rsidR="00324973" w:rsidRPr="00E631D1" w:rsidRDefault="00324973" w:rsidP="00E631D1">
            <w:pPr>
              <w:spacing w:line="240" w:lineRule="auto"/>
              <w:ind w:right="123"/>
              <w:jc w:val="center"/>
              <w:rPr>
                <w:color w:val="000000"/>
              </w:rPr>
            </w:pPr>
            <w:r w:rsidRPr="00E631D1">
              <w:rPr>
                <w:color w:val="000000"/>
              </w:rPr>
              <w:t>T2</w:t>
            </w:r>
          </w:p>
        </w:tc>
        <w:tc>
          <w:tcPr>
            <w:tcW w:w="964" w:type="dxa"/>
            <w:vMerge/>
            <w:tcBorders>
              <w:left w:val="nil"/>
              <w:bottom w:val="nil"/>
              <w:right w:val="nil"/>
            </w:tcBorders>
            <w:shd w:val="clear" w:color="auto" w:fill="auto"/>
            <w:noWrap/>
            <w:vAlign w:val="center"/>
            <w:hideMark/>
          </w:tcPr>
          <w:p w14:paraId="430EDFF8" w14:textId="77777777" w:rsidR="00324973" w:rsidRPr="00E631D1" w:rsidRDefault="00324973" w:rsidP="00E631D1">
            <w:pPr>
              <w:spacing w:line="240" w:lineRule="auto"/>
              <w:ind w:right="123"/>
              <w:jc w:val="center"/>
              <w:rPr>
                <w:rFonts w:eastAsia="Times New Roman"/>
                <w:color w:val="000000"/>
                <w:lang w:eastAsia="en-GB"/>
              </w:rPr>
            </w:pPr>
          </w:p>
        </w:tc>
        <w:tc>
          <w:tcPr>
            <w:tcW w:w="964" w:type="dxa"/>
            <w:tcBorders>
              <w:top w:val="nil"/>
              <w:left w:val="nil"/>
              <w:bottom w:val="nil"/>
              <w:right w:val="nil"/>
            </w:tcBorders>
            <w:shd w:val="clear" w:color="auto" w:fill="auto"/>
            <w:noWrap/>
            <w:vAlign w:val="center"/>
            <w:hideMark/>
          </w:tcPr>
          <w:p w14:paraId="2CB303A3"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1</w:t>
            </w:r>
          </w:p>
        </w:tc>
        <w:tc>
          <w:tcPr>
            <w:tcW w:w="1560" w:type="dxa"/>
            <w:tcBorders>
              <w:top w:val="nil"/>
              <w:left w:val="nil"/>
              <w:bottom w:val="nil"/>
              <w:right w:val="nil"/>
            </w:tcBorders>
            <w:shd w:val="clear" w:color="auto" w:fill="auto"/>
            <w:noWrap/>
            <w:vAlign w:val="center"/>
            <w:hideMark/>
          </w:tcPr>
          <w:p w14:paraId="6A9F562F"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0.558</w:t>
            </w:r>
          </w:p>
        </w:tc>
        <w:tc>
          <w:tcPr>
            <w:tcW w:w="992" w:type="dxa"/>
            <w:tcBorders>
              <w:top w:val="nil"/>
              <w:left w:val="nil"/>
              <w:bottom w:val="nil"/>
              <w:right w:val="nil"/>
            </w:tcBorders>
            <w:shd w:val="clear" w:color="auto" w:fill="auto"/>
            <w:noWrap/>
            <w:vAlign w:val="center"/>
            <w:hideMark/>
          </w:tcPr>
          <w:p w14:paraId="7DBA3E55" w14:textId="77777777" w:rsidR="00324973" w:rsidRPr="00E631D1" w:rsidRDefault="00324973" w:rsidP="00E631D1">
            <w:pPr>
              <w:spacing w:line="240" w:lineRule="auto"/>
              <w:ind w:right="-36"/>
              <w:jc w:val="center"/>
              <w:rPr>
                <w:rFonts w:eastAsia="Times New Roman"/>
                <w:color w:val="000000"/>
                <w:lang w:eastAsia="en-GB"/>
              </w:rPr>
            </w:pPr>
            <w:r w:rsidRPr="00E631D1">
              <w:t>0.218</w:t>
            </w:r>
          </w:p>
        </w:tc>
        <w:tc>
          <w:tcPr>
            <w:tcW w:w="992" w:type="dxa"/>
            <w:tcBorders>
              <w:top w:val="nil"/>
              <w:left w:val="nil"/>
              <w:bottom w:val="nil"/>
              <w:right w:val="nil"/>
            </w:tcBorders>
            <w:shd w:val="clear" w:color="auto" w:fill="auto"/>
          </w:tcPr>
          <w:p w14:paraId="6CF64D58" w14:textId="77777777" w:rsidR="00324973" w:rsidRPr="00E631D1" w:rsidRDefault="00324973" w:rsidP="00E631D1">
            <w:pPr>
              <w:spacing w:line="240" w:lineRule="auto"/>
              <w:ind w:right="-36"/>
              <w:jc w:val="center"/>
            </w:pPr>
            <w:r w:rsidRPr="00E631D1">
              <w:t>20</w:t>
            </w:r>
          </w:p>
        </w:tc>
      </w:tr>
      <w:tr w:rsidR="00976E49" w:rsidRPr="00E631D1" w14:paraId="1F9D6717" w14:textId="77777777" w:rsidTr="00E631D1">
        <w:trPr>
          <w:trHeight w:val="237"/>
          <w:jc w:val="center"/>
        </w:trPr>
        <w:tc>
          <w:tcPr>
            <w:tcW w:w="1616" w:type="dxa"/>
            <w:tcBorders>
              <w:top w:val="nil"/>
              <w:left w:val="nil"/>
              <w:bottom w:val="nil"/>
              <w:right w:val="nil"/>
            </w:tcBorders>
            <w:shd w:val="clear" w:color="auto" w:fill="auto"/>
            <w:vAlign w:val="center"/>
          </w:tcPr>
          <w:p w14:paraId="2C0F6476" w14:textId="77777777" w:rsidR="00324973" w:rsidRPr="00E631D1" w:rsidRDefault="00324973" w:rsidP="00E631D1">
            <w:pPr>
              <w:spacing w:line="240" w:lineRule="auto"/>
              <w:ind w:right="123"/>
              <w:jc w:val="center"/>
              <w:rPr>
                <w:color w:val="000000"/>
              </w:rPr>
            </w:pPr>
            <w:r w:rsidRPr="00E631D1">
              <w:rPr>
                <w:color w:val="000000"/>
              </w:rPr>
              <w:t>C</w:t>
            </w:r>
          </w:p>
        </w:tc>
        <w:tc>
          <w:tcPr>
            <w:tcW w:w="964" w:type="dxa"/>
            <w:tcBorders>
              <w:top w:val="nil"/>
              <w:left w:val="nil"/>
              <w:bottom w:val="nil"/>
              <w:right w:val="nil"/>
            </w:tcBorders>
            <w:shd w:val="clear" w:color="auto" w:fill="auto"/>
            <w:noWrap/>
            <w:vAlign w:val="center"/>
            <w:hideMark/>
          </w:tcPr>
          <w:p w14:paraId="658DBEA8"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Y</w:t>
            </w:r>
          </w:p>
        </w:tc>
        <w:tc>
          <w:tcPr>
            <w:tcW w:w="964" w:type="dxa"/>
            <w:tcBorders>
              <w:top w:val="nil"/>
              <w:left w:val="nil"/>
              <w:bottom w:val="nil"/>
              <w:right w:val="nil"/>
            </w:tcBorders>
            <w:shd w:val="clear" w:color="auto" w:fill="auto"/>
            <w:noWrap/>
            <w:vAlign w:val="center"/>
            <w:hideMark/>
          </w:tcPr>
          <w:p w14:paraId="09D8314A"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1</w:t>
            </w:r>
          </w:p>
        </w:tc>
        <w:tc>
          <w:tcPr>
            <w:tcW w:w="1560" w:type="dxa"/>
            <w:tcBorders>
              <w:top w:val="nil"/>
              <w:left w:val="nil"/>
              <w:bottom w:val="nil"/>
              <w:right w:val="nil"/>
            </w:tcBorders>
            <w:shd w:val="clear" w:color="auto" w:fill="auto"/>
            <w:noWrap/>
            <w:vAlign w:val="center"/>
            <w:hideMark/>
          </w:tcPr>
          <w:p w14:paraId="45E799D5"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0.325</w:t>
            </w:r>
          </w:p>
        </w:tc>
        <w:tc>
          <w:tcPr>
            <w:tcW w:w="992" w:type="dxa"/>
            <w:tcBorders>
              <w:top w:val="nil"/>
              <w:left w:val="nil"/>
              <w:bottom w:val="nil"/>
              <w:right w:val="nil"/>
            </w:tcBorders>
            <w:shd w:val="clear" w:color="auto" w:fill="auto"/>
            <w:noWrap/>
            <w:vAlign w:val="center"/>
            <w:hideMark/>
          </w:tcPr>
          <w:p w14:paraId="610551D3" w14:textId="77777777" w:rsidR="00324973" w:rsidRPr="00E631D1" w:rsidRDefault="00324973" w:rsidP="00E631D1">
            <w:pPr>
              <w:spacing w:line="240" w:lineRule="auto"/>
              <w:ind w:right="-36"/>
              <w:jc w:val="center"/>
              <w:rPr>
                <w:rFonts w:eastAsia="Times New Roman"/>
                <w:color w:val="000000"/>
                <w:lang w:eastAsia="en-GB"/>
              </w:rPr>
            </w:pPr>
            <w:r w:rsidRPr="00E631D1">
              <w:t>0.660</w:t>
            </w:r>
          </w:p>
        </w:tc>
        <w:tc>
          <w:tcPr>
            <w:tcW w:w="992" w:type="dxa"/>
            <w:tcBorders>
              <w:top w:val="nil"/>
              <w:left w:val="nil"/>
              <w:bottom w:val="nil"/>
              <w:right w:val="nil"/>
            </w:tcBorders>
            <w:shd w:val="clear" w:color="auto" w:fill="auto"/>
          </w:tcPr>
          <w:p w14:paraId="2420F681" w14:textId="77777777" w:rsidR="00324973" w:rsidRPr="00E631D1" w:rsidRDefault="00324973" w:rsidP="00E631D1">
            <w:pPr>
              <w:spacing w:line="240" w:lineRule="auto"/>
              <w:ind w:right="-36"/>
              <w:jc w:val="center"/>
            </w:pPr>
            <w:r w:rsidRPr="00E631D1">
              <w:t>20</w:t>
            </w:r>
          </w:p>
        </w:tc>
      </w:tr>
      <w:tr w:rsidR="00976E49" w:rsidRPr="00E631D1" w14:paraId="70B8D7EC" w14:textId="77777777" w:rsidTr="00E631D1">
        <w:trPr>
          <w:trHeight w:val="237"/>
          <w:jc w:val="center"/>
        </w:trPr>
        <w:tc>
          <w:tcPr>
            <w:tcW w:w="1616" w:type="dxa"/>
            <w:tcBorders>
              <w:top w:val="nil"/>
              <w:left w:val="nil"/>
              <w:bottom w:val="nil"/>
              <w:right w:val="nil"/>
            </w:tcBorders>
            <w:shd w:val="clear" w:color="auto" w:fill="auto"/>
            <w:vAlign w:val="center"/>
          </w:tcPr>
          <w:p w14:paraId="7488A7FB" w14:textId="77777777" w:rsidR="00324973" w:rsidRPr="00E631D1" w:rsidRDefault="00324973" w:rsidP="00E631D1">
            <w:pPr>
              <w:spacing w:line="240" w:lineRule="auto"/>
              <w:ind w:right="123"/>
              <w:jc w:val="center"/>
              <w:rPr>
                <w:b/>
                <w:color w:val="000000"/>
              </w:rPr>
            </w:pPr>
            <w:r w:rsidRPr="00E631D1">
              <w:rPr>
                <w:b/>
                <w:color w:val="000000"/>
              </w:rPr>
              <w:t>T1</w:t>
            </w:r>
          </w:p>
        </w:tc>
        <w:tc>
          <w:tcPr>
            <w:tcW w:w="964" w:type="dxa"/>
            <w:tcBorders>
              <w:top w:val="nil"/>
              <w:left w:val="nil"/>
              <w:bottom w:val="nil"/>
              <w:right w:val="nil"/>
            </w:tcBorders>
            <w:shd w:val="clear" w:color="auto" w:fill="auto"/>
            <w:noWrap/>
            <w:vAlign w:val="center"/>
            <w:hideMark/>
          </w:tcPr>
          <w:p w14:paraId="39A14517" w14:textId="77777777" w:rsidR="00324973" w:rsidRPr="00E631D1" w:rsidRDefault="00324973" w:rsidP="00E631D1">
            <w:pPr>
              <w:spacing w:line="240" w:lineRule="auto"/>
              <w:ind w:right="123"/>
              <w:jc w:val="center"/>
              <w:rPr>
                <w:rFonts w:eastAsia="Times New Roman"/>
                <w:b/>
                <w:color w:val="000000"/>
                <w:lang w:eastAsia="en-GB"/>
              </w:rPr>
            </w:pPr>
            <w:r w:rsidRPr="00E631D1">
              <w:rPr>
                <w:b/>
                <w:color w:val="000000"/>
              </w:rPr>
              <w:t>Y</w:t>
            </w:r>
          </w:p>
        </w:tc>
        <w:tc>
          <w:tcPr>
            <w:tcW w:w="964" w:type="dxa"/>
            <w:tcBorders>
              <w:top w:val="nil"/>
              <w:left w:val="nil"/>
              <w:bottom w:val="nil"/>
              <w:right w:val="nil"/>
            </w:tcBorders>
            <w:shd w:val="clear" w:color="auto" w:fill="auto"/>
            <w:noWrap/>
            <w:vAlign w:val="center"/>
            <w:hideMark/>
          </w:tcPr>
          <w:p w14:paraId="7AE45566" w14:textId="77777777" w:rsidR="00324973" w:rsidRPr="00E631D1" w:rsidRDefault="00324973" w:rsidP="00E631D1">
            <w:pPr>
              <w:spacing w:line="240" w:lineRule="auto"/>
              <w:ind w:right="123"/>
              <w:jc w:val="center"/>
              <w:rPr>
                <w:rFonts w:eastAsia="Times New Roman"/>
                <w:b/>
                <w:color w:val="000000"/>
                <w:lang w:eastAsia="en-GB"/>
              </w:rPr>
            </w:pPr>
            <w:r w:rsidRPr="00E631D1">
              <w:rPr>
                <w:b/>
                <w:color w:val="000000"/>
              </w:rPr>
              <w:t>1</w:t>
            </w:r>
          </w:p>
        </w:tc>
        <w:tc>
          <w:tcPr>
            <w:tcW w:w="1560" w:type="dxa"/>
            <w:tcBorders>
              <w:top w:val="nil"/>
              <w:left w:val="nil"/>
              <w:bottom w:val="nil"/>
              <w:right w:val="nil"/>
            </w:tcBorders>
            <w:shd w:val="clear" w:color="auto" w:fill="auto"/>
            <w:noWrap/>
            <w:vAlign w:val="center"/>
            <w:hideMark/>
          </w:tcPr>
          <w:p w14:paraId="24AD264A" w14:textId="77777777" w:rsidR="00324973" w:rsidRPr="00E631D1" w:rsidRDefault="00324973" w:rsidP="00E631D1">
            <w:pPr>
              <w:spacing w:line="240" w:lineRule="auto"/>
              <w:ind w:right="123"/>
              <w:jc w:val="center"/>
              <w:rPr>
                <w:rFonts w:eastAsia="Times New Roman"/>
                <w:b/>
                <w:bCs/>
                <w:color w:val="000000"/>
                <w:lang w:eastAsia="en-GB"/>
              </w:rPr>
            </w:pPr>
            <w:r w:rsidRPr="00E631D1">
              <w:rPr>
                <w:b/>
                <w:bCs/>
                <w:color w:val="000000"/>
              </w:rPr>
              <w:t>0.970</w:t>
            </w:r>
          </w:p>
        </w:tc>
        <w:tc>
          <w:tcPr>
            <w:tcW w:w="992" w:type="dxa"/>
            <w:tcBorders>
              <w:top w:val="nil"/>
              <w:left w:val="nil"/>
              <w:bottom w:val="nil"/>
              <w:right w:val="nil"/>
            </w:tcBorders>
            <w:shd w:val="clear" w:color="auto" w:fill="auto"/>
            <w:noWrap/>
            <w:vAlign w:val="center"/>
            <w:hideMark/>
          </w:tcPr>
          <w:p w14:paraId="21A29EA8" w14:textId="77777777" w:rsidR="00324973" w:rsidRPr="00E631D1" w:rsidRDefault="00324973" w:rsidP="00E631D1">
            <w:pPr>
              <w:spacing w:line="240" w:lineRule="auto"/>
              <w:ind w:right="-36"/>
              <w:jc w:val="center"/>
              <w:rPr>
                <w:rFonts w:eastAsia="Times New Roman"/>
                <w:b/>
                <w:bCs/>
                <w:color w:val="000000"/>
                <w:lang w:eastAsia="en-GB"/>
              </w:rPr>
            </w:pPr>
            <w:r w:rsidRPr="00E631D1">
              <w:rPr>
                <w:b/>
                <w:bCs/>
              </w:rPr>
              <w:t>0.298</w:t>
            </w:r>
          </w:p>
        </w:tc>
        <w:tc>
          <w:tcPr>
            <w:tcW w:w="992" w:type="dxa"/>
            <w:tcBorders>
              <w:top w:val="nil"/>
              <w:left w:val="nil"/>
              <w:bottom w:val="nil"/>
              <w:right w:val="nil"/>
            </w:tcBorders>
            <w:shd w:val="clear" w:color="auto" w:fill="auto"/>
          </w:tcPr>
          <w:p w14:paraId="76AD483A" w14:textId="77777777" w:rsidR="00324973" w:rsidRPr="00E631D1" w:rsidRDefault="00324973" w:rsidP="00E631D1">
            <w:pPr>
              <w:spacing w:line="240" w:lineRule="auto"/>
              <w:ind w:right="-36"/>
              <w:jc w:val="center"/>
              <w:rPr>
                <w:b/>
                <w:bCs/>
              </w:rPr>
            </w:pPr>
            <w:r w:rsidRPr="00E631D1">
              <w:rPr>
                <w:b/>
                <w:bCs/>
              </w:rPr>
              <w:t>21</w:t>
            </w:r>
          </w:p>
        </w:tc>
      </w:tr>
      <w:tr w:rsidR="00976E49" w:rsidRPr="00E631D1" w14:paraId="039AC443" w14:textId="77777777" w:rsidTr="00E631D1">
        <w:trPr>
          <w:trHeight w:val="237"/>
          <w:jc w:val="center"/>
        </w:trPr>
        <w:tc>
          <w:tcPr>
            <w:tcW w:w="1616" w:type="dxa"/>
            <w:tcBorders>
              <w:top w:val="nil"/>
              <w:left w:val="nil"/>
              <w:bottom w:val="nil"/>
              <w:right w:val="nil"/>
            </w:tcBorders>
            <w:shd w:val="clear" w:color="auto" w:fill="auto"/>
            <w:vAlign w:val="center"/>
          </w:tcPr>
          <w:p w14:paraId="7E406680" w14:textId="77777777" w:rsidR="00324973" w:rsidRPr="00E631D1" w:rsidRDefault="00324973" w:rsidP="00E631D1">
            <w:pPr>
              <w:spacing w:line="240" w:lineRule="auto"/>
              <w:ind w:right="123"/>
              <w:jc w:val="center"/>
              <w:rPr>
                <w:color w:val="000000"/>
              </w:rPr>
            </w:pPr>
            <w:r w:rsidRPr="00E631D1">
              <w:rPr>
                <w:color w:val="000000"/>
              </w:rPr>
              <w:t>T2</w:t>
            </w:r>
          </w:p>
        </w:tc>
        <w:tc>
          <w:tcPr>
            <w:tcW w:w="964" w:type="dxa"/>
            <w:tcBorders>
              <w:top w:val="nil"/>
              <w:left w:val="nil"/>
              <w:bottom w:val="nil"/>
              <w:right w:val="nil"/>
            </w:tcBorders>
            <w:shd w:val="clear" w:color="auto" w:fill="auto"/>
            <w:noWrap/>
            <w:vAlign w:val="center"/>
            <w:hideMark/>
          </w:tcPr>
          <w:p w14:paraId="07A940C1"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Y</w:t>
            </w:r>
          </w:p>
        </w:tc>
        <w:tc>
          <w:tcPr>
            <w:tcW w:w="964" w:type="dxa"/>
            <w:tcBorders>
              <w:top w:val="nil"/>
              <w:left w:val="nil"/>
              <w:bottom w:val="nil"/>
              <w:right w:val="nil"/>
            </w:tcBorders>
            <w:shd w:val="clear" w:color="auto" w:fill="auto"/>
            <w:noWrap/>
            <w:vAlign w:val="center"/>
            <w:hideMark/>
          </w:tcPr>
          <w:p w14:paraId="0325D028"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1</w:t>
            </w:r>
          </w:p>
        </w:tc>
        <w:tc>
          <w:tcPr>
            <w:tcW w:w="1560" w:type="dxa"/>
            <w:tcBorders>
              <w:top w:val="nil"/>
              <w:left w:val="nil"/>
              <w:bottom w:val="nil"/>
              <w:right w:val="nil"/>
            </w:tcBorders>
            <w:shd w:val="clear" w:color="auto" w:fill="auto"/>
            <w:noWrap/>
            <w:vAlign w:val="center"/>
            <w:hideMark/>
          </w:tcPr>
          <w:p w14:paraId="5CAF502B"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0.475</w:t>
            </w:r>
          </w:p>
        </w:tc>
        <w:tc>
          <w:tcPr>
            <w:tcW w:w="992" w:type="dxa"/>
            <w:tcBorders>
              <w:top w:val="nil"/>
              <w:left w:val="nil"/>
              <w:bottom w:val="nil"/>
              <w:right w:val="nil"/>
            </w:tcBorders>
            <w:shd w:val="clear" w:color="auto" w:fill="auto"/>
            <w:noWrap/>
            <w:vAlign w:val="center"/>
            <w:hideMark/>
          </w:tcPr>
          <w:p w14:paraId="4CA35FF5" w14:textId="77777777" w:rsidR="00324973" w:rsidRPr="00E631D1" w:rsidRDefault="00324973" w:rsidP="00E631D1">
            <w:pPr>
              <w:spacing w:line="240" w:lineRule="auto"/>
              <w:ind w:right="-36"/>
              <w:jc w:val="center"/>
              <w:rPr>
                <w:rFonts w:eastAsia="Times New Roman"/>
                <w:color w:val="000000"/>
                <w:lang w:eastAsia="en-GB"/>
              </w:rPr>
            </w:pPr>
            <w:r w:rsidRPr="00E631D1">
              <w:t>0.599</w:t>
            </w:r>
          </w:p>
        </w:tc>
        <w:tc>
          <w:tcPr>
            <w:tcW w:w="992" w:type="dxa"/>
            <w:tcBorders>
              <w:top w:val="nil"/>
              <w:left w:val="nil"/>
              <w:bottom w:val="nil"/>
              <w:right w:val="nil"/>
            </w:tcBorders>
            <w:shd w:val="clear" w:color="auto" w:fill="auto"/>
          </w:tcPr>
          <w:p w14:paraId="32A51EC9" w14:textId="77777777" w:rsidR="00324973" w:rsidRPr="00E631D1" w:rsidRDefault="00324973" w:rsidP="00E631D1">
            <w:pPr>
              <w:spacing w:line="240" w:lineRule="auto"/>
              <w:ind w:right="-36"/>
              <w:jc w:val="center"/>
            </w:pPr>
            <w:r w:rsidRPr="00E631D1">
              <w:t>21</w:t>
            </w:r>
          </w:p>
        </w:tc>
      </w:tr>
      <w:tr w:rsidR="00976E49" w:rsidRPr="00E631D1" w14:paraId="03AD8DC1" w14:textId="77777777" w:rsidTr="00E631D1">
        <w:trPr>
          <w:trHeight w:val="237"/>
          <w:jc w:val="center"/>
        </w:trPr>
        <w:tc>
          <w:tcPr>
            <w:tcW w:w="1616" w:type="dxa"/>
            <w:tcBorders>
              <w:top w:val="nil"/>
              <w:left w:val="nil"/>
              <w:bottom w:val="nil"/>
              <w:right w:val="nil"/>
            </w:tcBorders>
            <w:shd w:val="clear" w:color="auto" w:fill="auto"/>
            <w:vAlign w:val="center"/>
          </w:tcPr>
          <w:p w14:paraId="6367FD81" w14:textId="77777777" w:rsidR="00324973" w:rsidRPr="00E631D1" w:rsidRDefault="00324973" w:rsidP="00E631D1">
            <w:pPr>
              <w:spacing w:line="240" w:lineRule="auto"/>
              <w:ind w:right="123"/>
              <w:jc w:val="center"/>
              <w:rPr>
                <w:color w:val="000000"/>
              </w:rPr>
            </w:pPr>
            <w:r w:rsidRPr="00E631D1">
              <w:rPr>
                <w:color w:val="000000"/>
              </w:rPr>
              <w:t>C</w:t>
            </w:r>
          </w:p>
        </w:tc>
        <w:tc>
          <w:tcPr>
            <w:tcW w:w="964" w:type="dxa"/>
            <w:tcBorders>
              <w:top w:val="nil"/>
              <w:left w:val="nil"/>
              <w:bottom w:val="nil"/>
              <w:right w:val="nil"/>
            </w:tcBorders>
            <w:shd w:val="clear" w:color="auto" w:fill="auto"/>
            <w:noWrap/>
            <w:vAlign w:val="center"/>
            <w:hideMark/>
          </w:tcPr>
          <w:p w14:paraId="27751C6D"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N</w:t>
            </w:r>
          </w:p>
        </w:tc>
        <w:tc>
          <w:tcPr>
            <w:tcW w:w="964" w:type="dxa"/>
            <w:tcBorders>
              <w:top w:val="nil"/>
              <w:left w:val="nil"/>
              <w:bottom w:val="nil"/>
              <w:right w:val="nil"/>
            </w:tcBorders>
            <w:shd w:val="clear" w:color="auto" w:fill="auto"/>
            <w:noWrap/>
            <w:vAlign w:val="center"/>
            <w:hideMark/>
          </w:tcPr>
          <w:p w14:paraId="52D03DEA"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5</w:t>
            </w:r>
          </w:p>
        </w:tc>
        <w:tc>
          <w:tcPr>
            <w:tcW w:w="1560" w:type="dxa"/>
            <w:tcBorders>
              <w:top w:val="nil"/>
              <w:left w:val="nil"/>
              <w:bottom w:val="nil"/>
              <w:right w:val="nil"/>
            </w:tcBorders>
            <w:shd w:val="clear" w:color="auto" w:fill="auto"/>
            <w:noWrap/>
            <w:vAlign w:val="center"/>
            <w:hideMark/>
          </w:tcPr>
          <w:p w14:paraId="19E41C51"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0.408</w:t>
            </w:r>
          </w:p>
        </w:tc>
        <w:tc>
          <w:tcPr>
            <w:tcW w:w="992" w:type="dxa"/>
            <w:tcBorders>
              <w:top w:val="nil"/>
              <w:left w:val="nil"/>
              <w:bottom w:val="nil"/>
              <w:right w:val="nil"/>
            </w:tcBorders>
            <w:shd w:val="clear" w:color="auto" w:fill="auto"/>
            <w:noWrap/>
            <w:vAlign w:val="center"/>
            <w:hideMark/>
          </w:tcPr>
          <w:p w14:paraId="5F1F0EE3" w14:textId="77777777" w:rsidR="00324973" w:rsidRPr="00E631D1" w:rsidRDefault="00324973" w:rsidP="00E631D1">
            <w:pPr>
              <w:spacing w:line="240" w:lineRule="auto"/>
              <w:ind w:right="-36"/>
              <w:jc w:val="center"/>
              <w:rPr>
                <w:rFonts w:eastAsia="Times New Roman"/>
                <w:color w:val="000000"/>
                <w:lang w:eastAsia="en-GB"/>
              </w:rPr>
            </w:pPr>
            <w:r w:rsidRPr="00E631D1">
              <w:t>0.255</w:t>
            </w:r>
          </w:p>
        </w:tc>
        <w:tc>
          <w:tcPr>
            <w:tcW w:w="992" w:type="dxa"/>
            <w:tcBorders>
              <w:top w:val="nil"/>
              <w:left w:val="nil"/>
              <w:bottom w:val="nil"/>
              <w:right w:val="nil"/>
            </w:tcBorders>
            <w:shd w:val="clear" w:color="auto" w:fill="auto"/>
          </w:tcPr>
          <w:p w14:paraId="458B14E6" w14:textId="77777777" w:rsidR="00324973" w:rsidRPr="00E631D1" w:rsidRDefault="00324973" w:rsidP="00E631D1">
            <w:pPr>
              <w:spacing w:line="240" w:lineRule="auto"/>
              <w:ind w:right="-36"/>
              <w:jc w:val="center"/>
            </w:pPr>
            <w:r w:rsidRPr="00E631D1">
              <w:t>14</w:t>
            </w:r>
          </w:p>
        </w:tc>
      </w:tr>
      <w:tr w:rsidR="00976E49" w:rsidRPr="00E631D1" w14:paraId="2F88B389" w14:textId="77777777" w:rsidTr="00E631D1">
        <w:trPr>
          <w:trHeight w:val="237"/>
          <w:jc w:val="center"/>
        </w:trPr>
        <w:tc>
          <w:tcPr>
            <w:tcW w:w="1616" w:type="dxa"/>
            <w:tcBorders>
              <w:top w:val="nil"/>
              <w:left w:val="nil"/>
              <w:bottom w:val="nil"/>
              <w:right w:val="nil"/>
            </w:tcBorders>
            <w:shd w:val="clear" w:color="auto" w:fill="auto"/>
            <w:vAlign w:val="center"/>
          </w:tcPr>
          <w:p w14:paraId="3423E28E" w14:textId="77777777" w:rsidR="00324973" w:rsidRPr="00E631D1" w:rsidRDefault="00324973" w:rsidP="00E631D1">
            <w:pPr>
              <w:spacing w:line="240" w:lineRule="auto"/>
              <w:ind w:right="123"/>
              <w:jc w:val="center"/>
              <w:rPr>
                <w:b/>
                <w:color w:val="000000"/>
              </w:rPr>
            </w:pPr>
            <w:r w:rsidRPr="00E631D1">
              <w:rPr>
                <w:b/>
                <w:color w:val="000000"/>
              </w:rPr>
              <w:t>T1</w:t>
            </w:r>
          </w:p>
        </w:tc>
        <w:tc>
          <w:tcPr>
            <w:tcW w:w="964" w:type="dxa"/>
            <w:tcBorders>
              <w:top w:val="nil"/>
              <w:left w:val="nil"/>
              <w:bottom w:val="nil"/>
              <w:right w:val="nil"/>
            </w:tcBorders>
            <w:shd w:val="clear" w:color="auto" w:fill="auto"/>
            <w:noWrap/>
            <w:vAlign w:val="center"/>
            <w:hideMark/>
          </w:tcPr>
          <w:p w14:paraId="5FB73953" w14:textId="77777777" w:rsidR="00324973" w:rsidRPr="00E631D1" w:rsidRDefault="00324973" w:rsidP="00E631D1">
            <w:pPr>
              <w:spacing w:line="240" w:lineRule="auto"/>
              <w:ind w:right="123"/>
              <w:jc w:val="center"/>
              <w:rPr>
                <w:rFonts w:eastAsia="Times New Roman"/>
                <w:b/>
                <w:color w:val="000000"/>
                <w:lang w:eastAsia="en-GB"/>
              </w:rPr>
            </w:pPr>
            <w:r w:rsidRPr="00E631D1">
              <w:rPr>
                <w:b/>
                <w:color w:val="000000"/>
              </w:rPr>
              <w:t>N</w:t>
            </w:r>
          </w:p>
        </w:tc>
        <w:tc>
          <w:tcPr>
            <w:tcW w:w="964" w:type="dxa"/>
            <w:tcBorders>
              <w:top w:val="nil"/>
              <w:left w:val="nil"/>
              <w:bottom w:val="nil"/>
              <w:right w:val="nil"/>
            </w:tcBorders>
            <w:shd w:val="clear" w:color="auto" w:fill="auto"/>
            <w:noWrap/>
            <w:vAlign w:val="center"/>
            <w:hideMark/>
          </w:tcPr>
          <w:p w14:paraId="131F19E5" w14:textId="77777777" w:rsidR="00324973" w:rsidRPr="00E631D1" w:rsidRDefault="00324973" w:rsidP="00E631D1">
            <w:pPr>
              <w:spacing w:line="240" w:lineRule="auto"/>
              <w:ind w:right="123"/>
              <w:jc w:val="center"/>
              <w:rPr>
                <w:rFonts w:eastAsia="Times New Roman"/>
                <w:b/>
                <w:color w:val="000000"/>
                <w:lang w:eastAsia="en-GB"/>
              </w:rPr>
            </w:pPr>
            <w:r w:rsidRPr="00E631D1">
              <w:rPr>
                <w:b/>
                <w:color w:val="000000"/>
              </w:rPr>
              <w:t>5</w:t>
            </w:r>
          </w:p>
        </w:tc>
        <w:tc>
          <w:tcPr>
            <w:tcW w:w="1560" w:type="dxa"/>
            <w:tcBorders>
              <w:top w:val="nil"/>
              <w:left w:val="nil"/>
              <w:bottom w:val="nil"/>
              <w:right w:val="nil"/>
            </w:tcBorders>
            <w:shd w:val="clear" w:color="auto" w:fill="auto"/>
            <w:noWrap/>
            <w:vAlign w:val="center"/>
            <w:hideMark/>
          </w:tcPr>
          <w:p w14:paraId="2B311985" w14:textId="77777777" w:rsidR="00324973" w:rsidRPr="00E631D1" w:rsidRDefault="00324973" w:rsidP="00E631D1">
            <w:pPr>
              <w:spacing w:line="240" w:lineRule="auto"/>
              <w:ind w:right="123"/>
              <w:jc w:val="center"/>
              <w:rPr>
                <w:rFonts w:eastAsia="Times New Roman"/>
                <w:b/>
                <w:bCs/>
                <w:color w:val="000000"/>
                <w:lang w:eastAsia="en-GB"/>
              </w:rPr>
            </w:pPr>
            <w:r w:rsidRPr="00E631D1">
              <w:rPr>
                <w:b/>
                <w:bCs/>
                <w:color w:val="000000"/>
              </w:rPr>
              <w:t>0.668</w:t>
            </w:r>
          </w:p>
        </w:tc>
        <w:tc>
          <w:tcPr>
            <w:tcW w:w="992" w:type="dxa"/>
            <w:tcBorders>
              <w:top w:val="nil"/>
              <w:left w:val="nil"/>
              <w:bottom w:val="nil"/>
              <w:right w:val="nil"/>
            </w:tcBorders>
            <w:shd w:val="clear" w:color="auto" w:fill="auto"/>
            <w:noWrap/>
            <w:vAlign w:val="center"/>
            <w:hideMark/>
          </w:tcPr>
          <w:p w14:paraId="15ACC70E" w14:textId="77777777" w:rsidR="00324973" w:rsidRPr="00E631D1" w:rsidRDefault="00324973" w:rsidP="00E631D1">
            <w:pPr>
              <w:spacing w:line="240" w:lineRule="auto"/>
              <w:ind w:right="-36"/>
              <w:jc w:val="center"/>
              <w:rPr>
                <w:rFonts w:eastAsia="Times New Roman"/>
                <w:b/>
                <w:bCs/>
                <w:color w:val="000000"/>
                <w:lang w:eastAsia="en-GB"/>
              </w:rPr>
            </w:pPr>
            <w:r w:rsidRPr="00E631D1">
              <w:rPr>
                <w:b/>
                <w:bCs/>
              </w:rPr>
              <w:t>0.160</w:t>
            </w:r>
          </w:p>
        </w:tc>
        <w:tc>
          <w:tcPr>
            <w:tcW w:w="992" w:type="dxa"/>
            <w:tcBorders>
              <w:top w:val="nil"/>
              <w:left w:val="nil"/>
              <w:bottom w:val="nil"/>
              <w:right w:val="nil"/>
            </w:tcBorders>
            <w:shd w:val="clear" w:color="auto" w:fill="auto"/>
          </w:tcPr>
          <w:p w14:paraId="205D1F5B" w14:textId="77777777" w:rsidR="00324973" w:rsidRPr="00E631D1" w:rsidRDefault="00324973" w:rsidP="00E631D1">
            <w:pPr>
              <w:spacing w:line="240" w:lineRule="auto"/>
              <w:ind w:right="-36"/>
              <w:jc w:val="center"/>
              <w:rPr>
                <w:b/>
                <w:bCs/>
              </w:rPr>
            </w:pPr>
            <w:r w:rsidRPr="00E631D1">
              <w:rPr>
                <w:b/>
                <w:bCs/>
              </w:rPr>
              <w:t>16</w:t>
            </w:r>
          </w:p>
        </w:tc>
      </w:tr>
      <w:tr w:rsidR="00976E49" w:rsidRPr="00E631D1" w14:paraId="37D244E5" w14:textId="77777777" w:rsidTr="00E631D1">
        <w:trPr>
          <w:trHeight w:val="237"/>
          <w:jc w:val="center"/>
        </w:trPr>
        <w:tc>
          <w:tcPr>
            <w:tcW w:w="1616" w:type="dxa"/>
            <w:tcBorders>
              <w:top w:val="nil"/>
              <w:left w:val="nil"/>
              <w:bottom w:val="nil"/>
              <w:right w:val="nil"/>
            </w:tcBorders>
            <w:shd w:val="clear" w:color="auto" w:fill="auto"/>
            <w:vAlign w:val="center"/>
          </w:tcPr>
          <w:p w14:paraId="2A5C6191" w14:textId="77777777" w:rsidR="00324973" w:rsidRPr="00E631D1" w:rsidRDefault="00324973" w:rsidP="00E631D1">
            <w:pPr>
              <w:spacing w:line="240" w:lineRule="auto"/>
              <w:ind w:right="123"/>
              <w:jc w:val="center"/>
              <w:rPr>
                <w:color w:val="000000"/>
              </w:rPr>
            </w:pPr>
            <w:r w:rsidRPr="00E631D1">
              <w:rPr>
                <w:color w:val="000000"/>
              </w:rPr>
              <w:t>T2</w:t>
            </w:r>
          </w:p>
        </w:tc>
        <w:tc>
          <w:tcPr>
            <w:tcW w:w="964" w:type="dxa"/>
            <w:tcBorders>
              <w:top w:val="nil"/>
              <w:left w:val="nil"/>
              <w:bottom w:val="nil"/>
              <w:right w:val="nil"/>
            </w:tcBorders>
            <w:shd w:val="clear" w:color="auto" w:fill="auto"/>
            <w:noWrap/>
            <w:vAlign w:val="center"/>
            <w:hideMark/>
          </w:tcPr>
          <w:p w14:paraId="3517C680"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N</w:t>
            </w:r>
          </w:p>
        </w:tc>
        <w:tc>
          <w:tcPr>
            <w:tcW w:w="964" w:type="dxa"/>
            <w:tcBorders>
              <w:top w:val="nil"/>
              <w:left w:val="nil"/>
              <w:bottom w:val="nil"/>
              <w:right w:val="nil"/>
            </w:tcBorders>
            <w:shd w:val="clear" w:color="auto" w:fill="auto"/>
            <w:noWrap/>
            <w:vAlign w:val="center"/>
            <w:hideMark/>
          </w:tcPr>
          <w:p w14:paraId="6C26F9A2"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5</w:t>
            </w:r>
          </w:p>
        </w:tc>
        <w:tc>
          <w:tcPr>
            <w:tcW w:w="1560" w:type="dxa"/>
            <w:tcBorders>
              <w:top w:val="nil"/>
              <w:left w:val="nil"/>
              <w:bottom w:val="nil"/>
              <w:right w:val="nil"/>
            </w:tcBorders>
            <w:shd w:val="clear" w:color="auto" w:fill="auto"/>
            <w:noWrap/>
            <w:vAlign w:val="center"/>
            <w:hideMark/>
          </w:tcPr>
          <w:p w14:paraId="2E43B397"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0.547</w:t>
            </w:r>
          </w:p>
        </w:tc>
        <w:tc>
          <w:tcPr>
            <w:tcW w:w="992" w:type="dxa"/>
            <w:tcBorders>
              <w:top w:val="nil"/>
              <w:left w:val="nil"/>
              <w:bottom w:val="nil"/>
              <w:right w:val="nil"/>
            </w:tcBorders>
            <w:shd w:val="clear" w:color="auto" w:fill="auto"/>
            <w:noWrap/>
            <w:vAlign w:val="center"/>
            <w:hideMark/>
          </w:tcPr>
          <w:p w14:paraId="764D6585" w14:textId="77777777" w:rsidR="00324973" w:rsidRPr="00E631D1" w:rsidRDefault="00324973" w:rsidP="00E631D1">
            <w:pPr>
              <w:spacing w:line="240" w:lineRule="auto"/>
              <w:ind w:right="-36"/>
              <w:jc w:val="center"/>
              <w:rPr>
                <w:rFonts w:eastAsia="Times New Roman"/>
                <w:color w:val="000000"/>
                <w:lang w:eastAsia="en-GB"/>
              </w:rPr>
            </w:pPr>
            <w:r w:rsidRPr="00E631D1">
              <w:t>0.333</w:t>
            </w:r>
          </w:p>
        </w:tc>
        <w:tc>
          <w:tcPr>
            <w:tcW w:w="992" w:type="dxa"/>
            <w:tcBorders>
              <w:top w:val="nil"/>
              <w:left w:val="nil"/>
              <w:bottom w:val="nil"/>
              <w:right w:val="nil"/>
            </w:tcBorders>
            <w:shd w:val="clear" w:color="auto" w:fill="auto"/>
          </w:tcPr>
          <w:p w14:paraId="123C8BF7" w14:textId="77777777" w:rsidR="00324973" w:rsidRPr="00E631D1" w:rsidRDefault="00324973" w:rsidP="00E631D1">
            <w:pPr>
              <w:spacing w:line="240" w:lineRule="auto"/>
              <w:ind w:right="-36"/>
              <w:jc w:val="center"/>
            </w:pPr>
            <w:r w:rsidRPr="00E631D1">
              <w:t>14</w:t>
            </w:r>
          </w:p>
        </w:tc>
      </w:tr>
      <w:tr w:rsidR="00976E49" w:rsidRPr="00E631D1" w14:paraId="5C695FAE" w14:textId="77777777" w:rsidTr="00E631D1">
        <w:trPr>
          <w:trHeight w:val="237"/>
          <w:jc w:val="center"/>
        </w:trPr>
        <w:tc>
          <w:tcPr>
            <w:tcW w:w="1616" w:type="dxa"/>
            <w:tcBorders>
              <w:top w:val="nil"/>
              <w:left w:val="nil"/>
              <w:bottom w:val="nil"/>
              <w:right w:val="nil"/>
            </w:tcBorders>
            <w:shd w:val="clear" w:color="auto" w:fill="auto"/>
            <w:vAlign w:val="center"/>
          </w:tcPr>
          <w:p w14:paraId="18A9C795" w14:textId="77777777" w:rsidR="00324973" w:rsidRPr="00E631D1" w:rsidRDefault="00324973" w:rsidP="00E631D1">
            <w:pPr>
              <w:spacing w:line="240" w:lineRule="auto"/>
              <w:ind w:right="123"/>
              <w:jc w:val="center"/>
              <w:rPr>
                <w:color w:val="000000"/>
              </w:rPr>
            </w:pPr>
            <w:r w:rsidRPr="00E631D1">
              <w:rPr>
                <w:color w:val="000000"/>
              </w:rPr>
              <w:t>C</w:t>
            </w:r>
          </w:p>
        </w:tc>
        <w:tc>
          <w:tcPr>
            <w:tcW w:w="964" w:type="dxa"/>
            <w:tcBorders>
              <w:top w:val="nil"/>
              <w:left w:val="nil"/>
              <w:bottom w:val="nil"/>
              <w:right w:val="nil"/>
            </w:tcBorders>
            <w:shd w:val="clear" w:color="auto" w:fill="auto"/>
            <w:noWrap/>
            <w:vAlign w:val="center"/>
            <w:hideMark/>
          </w:tcPr>
          <w:p w14:paraId="445A500F"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Y</w:t>
            </w:r>
          </w:p>
        </w:tc>
        <w:tc>
          <w:tcPr>
            <w:tcW w:w="964" w:type="dxa"/>
            <w:tcBorders>
              <w:top w:val="nil"/>
              <w:left w:val="nil"/>
              <w:bottom w:val="nil"/>
              <w:right w:val="nil"/>
            </w:tcBorders>
            <w:shd w:val="clear" w:color="auto" w:fill="auto"/>
            <w:noWrap/>
            <w:vAlign w:val="center"/>
            <w:hideMark/>
          </w:tcPr>
          <w:p w14:paraId="57BE1A60"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5</w:t>
            </w:r>
          </w:p>
        </w:tc>
        <w:tc>
          <w:tcPr>
            <w:tcW w:w="1560" w:type="dxa"/>
            <w:tcBorders>
              <w:top w:val="nil"/>
              <w:left w:val="nil"/>
              <w:bottom w:val="nil"/>
              <w:right w:val="nil"/>
            </w:tcBorders>
            <w:shd w:val="clear" w:color="auto" w:fill="auto"/>
            <w:noWrap/>
            <w:vAlign w:val="center"/>
            <w:hideMark/>
          </w:tcPr>
          <w:p w14:paraId="3306C74B" w14:textId="77777777" w:rsidR="00324973" w:rsidRPr="00E631D1" w:rsidRDefault="00324973" w:rsidP="00E631D1">
            <w:pPr>
              <w:spacing w:line="240" w:lineRule="auto"/>
              <w:ind w:right="123"/>
              <w:jc w:val="center"/>
              <w:rPr>
                <w:rFonts w:eastAsia="Times New Roman"/>
                <w:color w:val="000000"/>
                <w:lang w:eastAsia="en-GB"/>
              </w:rPr>
            </w:pPr>
            <w:r w:rsidRPr="00E631D1">
              <w:rPr>
                <w:color w:val="000000"/>
              </w:rPr>
              <w:t>0.612</w:t>
            </w:r>
          </w:p>
        </w:tc>
        <w:tc>
          <w:tcPr>
            <w:tcW w:w="992" w:type="dxa"/>
            <w:tcBorders>
              <w:top w:val="nil"/>
              <w:left w:val="nil"/>
              <w:bottom w:val="nil"/>
              <w:right w:val="nil"/>
            </w:tcBorders>
            <w:shd w:val="clear" w:color="auto" w:fill="auto"/>
            <w:noWrap/>
            <w:vAlign w:val="center"/>
            <w:hideMark/>
          </w:tcPr>
          <w:p w14:paraId="261849BC" w14:textId="77777777" w:rsidR="00324973" w:rsidRPr="00E631D1" w:rsidRDefault="00324973" w:rsidP="00E631D1">
            <w:pPr>
              <w:spacing w:line="240" w:lineRule="auto"/>
              <w:ind w:right="-36"/>
              <w:jc w:val="center"/>
              <w:rPr>
                <w:rFonts w:eastAsia="Times New Roman"/>
                <w:color w:val="000000"/>
                <w:lang w:eastAsia="en-GB"/>
              </w:rPr>
            </w:pPr>
            <w:r w:rsidRPr="00E631D1">
              <w:t>0.734</w:t>
            </w:r>
          </w:p>
        </w:tc>
        <w:tc>
          <w:tcPr>
            <w:tcW w:w="992" w:type="dxa"/>
            <w:tcBorders>
              <w:top w:val="nil"/>
              <w:left w:val="nil"/>
              <w:bottom w:val="nil"/>
              <w:right w:val="nil"/>
            </w:tcBorders>
            <w:shd w:val="clear" w:color="auto" w:fill="auto"/>
          </w:tcPr>
          <w:p w14:paraId="0CD181B3" w14:textId="77777777" w:rsidR="00324973" w:rsidRPr="00E631D1" w:rsidRDefault="00324973" w:rsidP="00E631D1">
            <w:pPr>
              <w:spacing w:line="240" w:lineRule="auto"/>
              <w:ind w:right="-36"/>
              <w:jc w:val="center"/>
            </w:pPr>
            <w:r w:rsidRPr="00E631D1">
              <w:t>14</w:t>
            </w:r>
          </w:p>
        </w:tc>
      </w:tr>
      <w:tr w:rsidR="00976E49" w:rsidRPr="00E631D1" w14:paraId="6CF7031C" w14:textId="77777777" w:rsidTr="00E631D1">
        <w:trPr>
          <w:trHeight w:val="237"/>
          <w:jc w:val="center"/>
        </w:trPr>
        <w:tc>
          <w:tcPr>
            <w:tcW w:w="1616" w:type="dxa"/>
            <w:tcBorders>
              <w:top w:val="nil"/>
              <w:left w:val="nil"/>
              <w:bottom w:val="nil"/>
              <w:right w:val="nil"/>
            </w:tcBorders>
            <w:shd w:val="clear" w:color="auto" w:fill="auto"/>
            <w:vAlign w:val="center"/>
          </w:tcPr>
          <w:p w14:paraId="51888421" w14:textId="77777777" w:rsidR="00324973" w:rsidRPr="00E631D1" w:rsidRDefault="00324973" w:rsidP="00E631D1">
            <w:pPr>
              <w:spacing w:line="240" w:lineRule="auto"/>
              <w:ind w:right="123"/>
              <w:jc w:val="center"/>
              <w:rPr>
                <w:b/>
                <w:color w:val="000000"/>
              </w:rPr>
            </w:pPr>
            <w:r w:rsidRPr="00E631D1">
              <w:rPr>
                <w:b/>
                <w:color w:val="000000"/>
              </w:rPr>
              <w:t>T1</w:t>
            </w:r>
          </w:p>
        </w:tc>
        <w:tc>
          <w:tcPr>
            <w:tcW w:w="964" w:type="dxa"/>
            <w:tcBorders>
              <w:top w:val="nil"/>
              <w:left w:val="nil"/>
              <w:bottom w:val="nil"/>
              <w:right w:val="nil"/>
            </w:tcBorders>
            <w:shd w:val="clear" w:color="auto" w:fill="auto"/>
            <w:noWrap/>
            <w:vAlign w:val="center"/>
            <w:hideMark/>
          </w:tcPr>
          <w:p w14:paraId="7D41D1BB" w14:textId="77777777" w:rsidR="00324973" w:rsidRPr="00E631D1" w:rsidRDefault="00324973" w:rsidP="00E631D1">
            <w:pPr>
              <w:spacing w:line="240" w:lineRule="auto"/>
              <w:ind w:right="123"/>
              <w:jc w:val="center"/>
              <w:rPr>
                <w:rFonts w:eastAsia="Times New Roman"/>
                <w:b/>
                <w:color w:val="000000"/>
                <w:lang w:eastAsia="en-GB"/>
              </w:rPr>
            </w:pPr>
            <w:r w:rsidRPr="00E631D1">
              <w:rPr>
                <w:b/>
                <w:color w:val="000000"/>
              </w:rPr>
              <w:t>Y</w:t>
            </w:r>
          </w:p>
        </w:tc>
        <w:tc>
          <w:tcPr>
            <w:tcW w:w="964" w:type="dxa"/>
            <w:tcBorders>
              <w:top w:val="nil"/>
              <w:left w:val="nil"/>
              <w:bottom w:val="nil"/>
              <w:right w:val="nil"/>
            </w:tcBorders>
            <w:shd w:val="clear" w:color="auto" w:fill="auto"/>
            <w:noWrap/>
            <w:vAlign w:val="center"/>
            <w:hideMark/>
          </w:tcPr>
          <w:p w14:paraId="6117FAC7" w14:textId="77777777" w:rsidR="00324973" w:rsidRPr="00E631D1" w:rsidRDefault="00324973" w:rsidP="00E631D1">
            <w:pPr>
              <w:spacing w:line="240" w:lineRule="auto"/>
              <w:ind w:right="123"/>
              <w:jc w:val="center"/>
              <w:rPr>
                <w:rFonts w:eastAsia="Times New Roman"/>
                <w:b/>
                <w:color w:val="000000"/>
                <w:lang w:eastAsia="en-GB"/>
              </w:rPr>
            </w:pPr>
            <w:r w:rsidRPr="00E631D1">
              <w:rPr>
                <w:b/>
                <w:color w:val="000000"/>
              </w:rPr>
              <w:t>5</w:t>
            </w:r>
          </w:p>
        </w:tc>
        <w:tc>
          <w:tcPr>
            <w:tcW w:w="1560" w:type="dxa"/>
            <w:tcBorders>
              <w:top w:val="nil"/>
              <w:left w:val="nil"/>
              <w:bottom w:val="nil"/>
              <w:right w:val="nil"/>
            </w:tcBorders>
            <w:shd w:val="clear" w:color="auto" w:fill="auto"/>
            <w:noWrap/>
            <w:vAlign w:val="center"/>
            <w:hideMark/>
          </w:tcPr>
          <w:p w14:paraId="6FFC8A45" w14:textId="77777777" w:rsidR="00324973" w:rsidRPr="00E631D1" w:rsidRDefault="00324973" w:rsidP="00E631D1">
            <w:pPr>
              <w:spacing w:line="240" w:lineRule="auto"/>
              <w:ind w:right="123"/>
              <w:jc w:val="center"/>
              <w:rPr>
                <w:rFonts w:eastAsia="Times New Roman"/>
                <w:b/>
                <w:bCs/>
                <w:color w:val="000000"/>
                <w:lang w:eastAsia="en-GB"/>
              </w:rPr>
            </w:pPr>
            <w:r w:rsidRPr="00E631D1">
              <w:rPr>
                <w:b/>
                <w:bCs/>
                <w:color w:val="000000"/>
              </w:rPr>
              <w:t>0.906</w:t>
            </w:r>
          </w:p>
        </w:tc>
        <w:tc>
          <w:tcPr>
            <w:tcW w:w="992" w:type="dxa"/>
            <w:tcBorders>
              <w:top w:val="nil"/>
              <w:left w:val="nil"/>
              <w:bottom w:val="nil"/>
              <w:right w:val="nil"/>
            </w:tcBorders>
            <w:shd w:val="clear" w:color="auto" w:fill="auto"/>
            <w:noWrap/>
            <w:vAlign w:val="center"/>
            <w:hideMark/>
          </w:tcPr>
          <w:p w14:paraId="46515B13" w14:textId="77777777" w:rsidR="00324973" w:rsidRPr="00E631D1" w:rsidRDefault="00324973" w:rsidP="00E631D1">
            <w:pPr>
              <w:spacing w:line="240" w:lineRule="auto"/>
              <w:ind w:right="-36"/>
              <w:jc w:val="center"/>
              <w:rPr>
                <w:rFonts w:eastAsia="Times New Roman"/>
                <w:b/>
                <w:bCs/>
                <w:color w:val="000000"/>
                <w:lang w:eastAsia="en-GB"/>
              </w:rPr>
            </w:pPr>
            <w:r w:rsidRPr="00E631D1">
              <w:rPr>
                <w:b/>
                <w:bCs/>
              </w:rPr>
              <w:t>0.267</w:t>
            </w:r>
          </w:p>
        </w:tc>
        <w:tc>
          <w:tcPr>
            <w:tcW w:w="992" w:type="dxa"/>
            <w:tcBorders>
              <w:top w:val="nil"/>
              <w:left w:val="nil"/>
              <w:bottom w:val="nil"/>
              <w:right w:val="nil"/>
            </w:tcBorders>
            <w:shd w:val="clear" w:color="auto" w:fill="auto"/>
          </w:tcPr>
          <w:p w14:paraId="3A1FB1DB" w14:textId="77777777" w:rsidR="00324973" w:rsidRPr="00E631D1" w:rsidRDefault="00324973" w:rsidP="00E631D1">
            <w:pPr>
              <w:spacing w:line="240" w:lineRule="auto"/>
              <w:ind w:right="-36"/>
              <w:jc w:val="center"/>
              <w:rPr>
                <w:b/>
                <w:bCs/>
              </w:rPr>
            </w:pPr>
            <w:r w:rsidRPr="00E631D1">
              <w:rPr>
                <w:b/>
                <w:bCs/>
              </w:rPr>
              <w:t>15</w:t>
            </w:r>
          </w:p>
        </w:tc>
      </w:tr>
      <w:tr w:rsidR="00976E49" w:rsidRPr="00E631D1" w14:paraId="4001E2AF" w14:textId="77777777" w:rsidTr="00E631D1">
        <w:trPr>
          <w:trHeight w:val="237"/>
          <w:jc w:val="center"/>
        </w:trPr>
        <w:tc>
          <w:tcPr>
            <w:tcW w:w="1616" w:type="dxa"/>
            <w:tcBorders>
              <w:top w:val="nil"/>
              <w:left w:val="nil"/>
              <w:bottom w:val="nil"/>
              <w:right w:val="nil"/>
            </w:tcBorders>
            <w:shd w:val="clear" w:color="auto" w:fill="auto"/>
            <w:vAlign w:val="center"/>
          </w:tcPr>
          <w:p w14:paraId="5B3F403B" w14:textId="77777777" w:rsidR="00324973" w:rsidRPr="00E631D1" w:rsidRDefault="00324973" w:rsidP="00E631D1">
            <w:pPr>
              <w:spacing w:line="240" w:lineRule="auto"/>
              <w:ind w:right="123"/>
              <w:jc w:val="center"/>
              <w:rPr>
                <w:rFonts w:eastAsia="Times New Roman"/>
                <w:color w:val="000000"/>
                <w:lang w:eastAsia="en-GB"/>
              </w:rPr>
            </w:pPr>
            <w:r w:rsidRPr="00E631D1">
              <w:rPr>
                <w:rFonts w:eastAsia="Times New Roman"/>
                <w:color w:val="000000"/>
                <w:lang w:eastAsia="en-GB"/>
              </w:rPr>
              <w:t>T2</w:t>
            </w:r>
          </w:p>
        </w:tc>
        <w:tc>
          <w:tcPr>
            <w:tcW w:w="964" w:type="dxa"/>
            <w:tcBorders>
              <w:top w:val="nil"/>
              <w:left w:val="nil"/>
              <w:bottom w:val="nil"/>
              <w:right w:val="nil"/>
            </w:tcBorders>
            <w:shd w:val="clear" w:color="auto" w:fill="auto"/>
            <w:noWrap/>
            <w:vAlign w:val="center"/>
          </w:tcPr>
          <w:p w14:paraId="24900967" w14:textId="77777777" w:rsidR="00324973" w:rsidRPr="00E631D1" w:rsidRDefault="00324973" w:rsidP="00E631D1">
            <w:pPr>
              <w:spacing w:line="240" w:lineRule="auto"/>
              <w:ind w:right="123"/>
              <w:jc w:val="center"/>
              <w:rPr>
                <w:color w:val="000000"/>
              </w:rPr>
            </w:pPr>
            <w:r w:rsidRPr="00E631D1">
              <w:rPr>
                <w:rFonts w:eastAsia="Times New Roman"/>
                <w:color w:val="000000"/>
                <w:lang w:eastAsia="en-GB"/>
              </w:rPr>
              <w:t>Y</w:t>
            </w:r>
          </w:p>
        </w:tc>
        <w:tc>
          <w:tcPr>
            <w:tcW w:w="964" w:type="dxa"/>
            <w:tcBorders>
              <w:top w:val="nil"/>
              <w:left w:val="nil"/>
              <w:bottom w:val="nil"/>
              <w:right w:val="nil"/>
            </w:tcBorders>
            <w:shd w:val="clear" w:color="auto" w:fill="auto"/>
            <w:noWrap/>
            <w:vAlign w:val="center"/>
          </w:tcPr>
          <w:p w14:paraId="44C57275" w14:textId="77777777" w:rsidR="00324973" w:rsidRPr="00E631D1" w:rsidRDefault="00324973" w:rsidP="00E631D1">
            <w:pPr>
              <w:spacing w:line="240" w:lineRule="auto"/>
              <w:ind w:right="123"/>
              <w:jc w:val="center"/>
              <w:rPr>
                <w:color w:val="000000"/>
              </w:rPr>
            </w:pPr>
            <w:r w:rsidRPr="00E631D1">
              <w:rPr>
                <w:rFonts w:eastAsia="Times New Roman"/>
                <w:color w:val="000000"/>
                <w:lang w:eastAsia="en-GB"/>
              </w:rPr>
              <w:t>5</w:t>
            </w:r>
          </w:p>
        </w:tc>
        <w:tc>
          <w:tcPr>
            <w:tcW w:w="1560" w:type="dxa"/>
            <w:tcBorders>
              <w:top w:val="nil"/>
              <w:left w:val="nil"/>
              <w:bottom w:val="nil"/>
              <w:right w:val="nil"/>
            </w:tcBorders>
            <w:shd w:val="clear" w:color="auto" w:fill="auto"/>
            <w:noWrap/>
            <w:vAlign w:val="center"/>
          </w:tcPr>
          <w:p w14:paraId="65C4DBA0" w14:textId="77777777" w:rsidR="00324973" w:rsidRPr="00E631D1" w:rsidRDefault="00324973" w:rsidP="00E631D1">
            <w:pPr>
              <w:spacing w:line="240" w:lineRule="auto"/>
              <w:ind w:right="123"/>
              <w:jc w:val="center"/>
              <w:rPr>
                <w:color w:val="000000"/>
              </w:rPr>
            </w:pPr>
            <w:r w:rsidRPr="00E631D1">
              <w:rPr>
                <w:color w:val="000000"/>
              </w:rPr>
              <w:t>0.636</w:t>
            </w:r>
          </w:p>
        </w:tc>
        <w:tc>
          <w:tcPr>
            <w:tcW w:w="992" w:type="dxa"/>
            <w:tcBorders>
              <w:top w:val="nil"/>
              <w:left w:val="nil"/>
              <w:bottom w:val="nil"/>
              <w:right w:val="nil"/>
            </w:tcBorders>
            <w:shd w:val="clear" w:color="auto" w:fill="auto"/>
            <w:noWrap/>
            <w:vAlign w:val="center"/>
          </w:tcPr>
          <w:p w14:paraId="4C2A8342" w14:textId="77777777" w:rsidR="00324973" w:rsidRPr="00E631D1" w:rsidRDefault="00324973" w:rsidP="00E631D1">
            <w:pPr>
              <w:spacing w:line="240" w:lineRule="auto"/>
              <w:ind w:right="-36"/>
              <w:jc w:val="center"/>
              <w:rPr>
                <w:color w:val="000000"/>
              </w:rPr>
            </w:pPr>
            <w:r w:rsidRPr="00E631D1">
              <w:t>0.450</w:t>
            </w:r>
          </w:p>
        </w:tc>
        <w:tc>
          <w:tcPr>
            <w:tcW w:w="992" w:type="dxa"/>
            <w:tcBorders>
              <w:top w:val="nil"/>
              <w:left w:val="nil"/>
              <w:bottom w:val="nil"/>
              <w:right w:val="nil"/>
            </w:tcBorders>
            <w:shd w:val="clear" w:color="auto" w:fill="auto"/>
          </w:tcPr>
          <w:p w14:paraId="15FA57AA" w14:textId="77777777" w:rsidR="00324973" w:rsidRPr="00E631D1" w:rsidRDefault="00324973" w:rsidP="00E631D1">
            <w:pPr>
              <w:spacing w:line="240" w:lineRule="auto"/>
              <w:ind w:right="-36"/>
              <w:jc w:val="center"/>
            </w:pPr>
            <w:r w:rsidRPr="00E631D1">
              <w:t>15</w:t>
            </w:r>
          </w:p>
        </w:tc>
      </w:tr>
    </w:tbl>
    <w:p w14:paraId="236229D2" w14:textId="77777777" w:rsidR="00324973" w:rsidRDefault="00324973" w:rsidP="00324973">
      <w:pPr>
        <w:rPr>
          <w:szCs w:val="20"/>
          <w:lang w:eastAsia="zh-CN"/>
        </w:rPr>
      </w:pPr>
    </w:p>
    <w:p w14:paraId="07EB1364" w14:textId="77777777" w:rsidR="00291940" w:rsidRDefault="00324973" w:rsidP="00324973">
      <w:pPr>
        <w:rPr>
          <w:szCs w:val="20"/>
          <w:lang w:eastAsia="zh-CN"/>
        </w:rPr>
      </w:pPr>
      <w:r>
        <w:rPr>
          <w:szCs w:val="20"/>
          <w:lang w:eastAsia="zh-CN"/>
        </w:rPr>
        <w:t>Median p</w:t>
      </w:r>
      <w:r w:rsidRPr="00ED42AF">
        <w:rPr>
          <w:szCs w:val="20"/>
          <w:lang w:eastAsia="zh-CN"/>
        </w:rPr>
        <w:t xml:space="preserve">roportion of time </w:t>
      </w:r>
      <w:r>
        <w:rPr>
          <w:szCs w:val="20"/>
          <w:lang w:eastAsia="zh-CN"/>
        </w:rPr>
        <w:t>associated with</w:t>
      </w:r>
      <w:r w:rsidRPr="00ED42AF">
        <w:rPr>
          <w:szCs w:val="20"/>
          <w:lang w:eastAsia="zh-CN"/>
        </w:rPr>
        <w:t xml:space="preserve"> </w:t>
      </w:r>
      <w:r>
        <w:rPr>
          <w:szCs w:val="20"/>
          <w:lang w:eastAsia="zh-CN"/>
        </w:rPr>
        <w:t xml:space="preserve">the </w:t>
      </w:r>
      <w:r w:rsidRPr="00ED42AF">
        <w:rPr>
          <w:szCs w:val="20"/>
          <w:lang w:eastAsia="zh-CN"/>
        </w:rPr>
        <w:t>one</w:t>
      </w:r>
      <w:r>
        <w:rPr>
          <w:szCs w:val="20"/>
          <w:lang w:eastAsia="zh-CN"/>
        </w:rPr>
        <w:t xml:space="preserve"> </w:t>
      </w:r>
      <w:r w:rsidRPr="00ED42AF">
        <w:rPr>
          <w:szCs w:val="20"/>
          <w:lang w:eastAsia="zh-CN"/>
        </w:rPr>
        <w:t xml:space="preserve">striped wall </w:t>
      </w:r>
      <w:r>
        <w:rPr>
          <w:szCs w:val="20"/>
          <w:lang w:eastAsia="zh-CN"/>
        </w:rPr>
        <w:t>(T1, rows in bold)</w:t>
      </w:r>
      <w:r w:rsidRPr="00ED42AF">
        <w:rPr>
          <w:szCs w:val="20"/>
          <w:lang w:eastAsia="zh-CN"/>
        </w:rPr>
        <w:t xml:space="preserve"> and </w:t>
      </w:r>
      <w:r>
        <w:rPr>
          <w:szCs w:val="20"/>
          <w:lang w:eastAsia="zh-CN"/>
        </w:rPr>
        <w:t xml:space="preserve">the </w:t>
      </w:r>
      <w:r w:rsidRPr="00ED42AF">
        <w:rPr>
          <w:szCs w:val="20"/>
          <w:lang w:eastAsia="zh-CN"/>
        </w:rPr>
        <w:t>right side</w:t>
      </w:r>
      <w:r>
        <w:rPr>
          <w:szCs w:val="20"/>
          <w:lang w:eastAsia="zh-CN"/>
        </w:rPr>
        <w:t xml:space="preserve"> of the flume</w:t>
      </w:r>
      <w:r w:rsidRPr="00ED42AF">
        <w:rPr>
          <w:szCs w:val="20"/>
          <w:lang w:eastAsia="zh-CN"/>
        </w:rPr>
        <w:t xml:space="preserve"> </w:t>
      </w:r>
      <w:r>
        <w:rPr>
          <w:szCs w:val="20"/>
          <w:lang w:eastAsia="zh-CN"/>
        </w:rPr>
        <w:t>in</w:t>
      </w:r>
      <w:r w:rsidRPr="00ED42AF">
        <w:rPr>
          <w:szCs w:val="20"/>
          <w:lang w:eastAsia="zh-CN"/>
        </w:rPr>
        <w:t xml:space="preserve"> the two</w:t>
      </w:r>
      <w:r>
        <w:rPr>
          <w:szCs w:val="20"/>
          <w:lang w:eastAsia="zh-CN"/>
        </w:rPr>
        <w:t xml:space="preserve"> </w:t>
      </w:r>
      <w:r w:rsidRPr="00ED42AF">
        <w:rPr>
          <w:szCs w:val="20"/>
          <w:lang w:eastAsia="zh-CN"/>
        </w:rPr>
        <w:t xml:space="preserve">striped wall </w:t>
      </w:r>
      <w:r>
        <w:rPr>
          <w:szCs w:val="20"/>
          <w:lang w:eastAsia="zh-CN"/>
        </w:rPr>
        <w:t>treatment (T2) and control (C) in the treatment zone</w:t>
      </w:r>
      <w:r w:rsidRPr="00ED42AF">
        <w:rPr>
          <w:szCs w:val="20"/>
          <w:lang w:eastAsia="zh-CN"/>
        </w:rPr>
        <w:t>.</w:t>
      </w:r>
      <w:r>
        <w:rPr>
          <w:szCs w:val="20"/>
          <w:lang w:eastAsia="zh-CN"/>
        </w:rPr>
        <w:t xml:space="preserve"> IQR = interquartile range.</w:t>
      </w:r>
    </w:p>
    <w:p w14:paraId="60539C59" w14:textId="77777777" w:rsidR="00EE69E0" w:rsidRDefault="00EE69E0" w:rsidP="00324973"/>
    <w:p w14:paraId="02A1E4F1" w14:textId="77777777" w:rsidR="00291940" w:rsidRDefault="00324973" w:rsidP="00EE69E0">
      <w:pPr>
        <w:pStyle w:val="Caption"/>
        <w:spacing w:after="0" w:line="480" w:lineRule="auto"/>
        <w:rPr>
          <w:sz w:val="22"/>
          <w:szCs w:val="22"/>
        </w:rPr>
      </w:pPr>
      <w:bookmarkStart w:id="9" w:name="_Ref72078145"/>
      <w:r w:rsidRPr="003105D8">
        <w:rPr>
          <w:sz w:val="22"/>
          <w:szCs w:val="22"/>
        </w:rPr>
        <w:t xml:space="preserve">Figure </w:t>
      </w:r>
      <w:r w:rsidRPr="003105D8">
        <w:rPr>
          <w:noProof/>
          <w:sz w:val="22"/>
          <w:szCs w:val="22"/>
        </w:rPr>
        <w:fldChar w:fldCharType="begin"/>
      </w:r>
      <w:r w:rsidRPr="003105D8">
        <w:rPr>
          <w:noProof/>
          <w:sz w:val="22"/>
          <w:szCs w:val="22"/>
        </w:rPr>
        <w:instrText xml:space="preserve"> SEQ Figure \* ARABIC </w:instrText>
      </w:r>
      <w:r w:rsidRPr="003105D8">
        <w:rPr>
          <w:noProof/>
          <w:sz w:val="22"/>
          <w:szCs w:val="22"/>
        </w:rPr>
        <w:fldChar w:fldCharType="separate"/>
      </w:r>
      <w:r w:rsidR="007E13B7">
        <w:rPr>
          <w:noProof/>
          <w:sz w:val="22"/>
          <w:szCs w:val="22"/>
        </w:rPr>
        <w:t>1</w:t>
      </w:r>
      <w:r w:rsidRPr="003105D8">
        <w:rPr>
          <w:noProof/>
          <w:sz w:val="22"/>
          <w:szCs w:val="22"/>
        </w:rPr>
        <w:fldChar w:fldCharType="end"/>
      </w:r>
      <w:bookmarkEnd w:id="9"/>
      <w:r w:rsidRPr="003105D8">
        <w:rPr>
          <w:sz w:val="22"/>
          <w:szCs w:val="22"/>
        </w:rPr>
        <w:t>. Plan of the experimental channel used to assess the response of individual and groups (5 fish) of common minnow to visual cues under static and flowing water. Fish were released from the acclimatisation area and flow was from right to left (arrow). Fish behaviour was recorded by overhead cameras positioned above the centre of the approach and treatment zones. Visual cues were displayed on the flume walls within the treatment zone during treatments (T1 and T2) only.</w:t>
      </w:r>
    </w:p>
    <w:p w14:paraId="17D8A687" w14:textId="77777777" w:rsidR="00EE69E0" w:rsidRPr="00EE69E0" w:rsidRDefault="00EE69E0" w:rsidP="00EE69E0"/>
    <w:p w14:paraId="6D794CA1" w14:textId="15D76666" w:rsidR="009C3C0C" w:rsidRDefault="007E13B7" w:rsidP="00EE69E0">
      <w:pPr>
        <w:pStyle w:val="Caption"/>
        <w:spacing w:line="480" w:lineRule="auto"/>
        <w:rPr>
          <w:sz w:val="22"/>
          <w:szCs w:val="22"/>
        </w:rPr>
      </w:pPr>
      <w:r w:rsidRPr="007E13B7">
        <w:rPr>
          <w:sz w:val="22"/>
          <w:szCs w:val="22"/>
        </w:rPr>
        <w:t xml:space="preserve">Figure </w:t>
      </w:r>
      <w:r w:rsidRPr="007E13B7">
        <w:rPr>
          <w:sz w:val="22"/>
          <w:szCs w:val="22"/>
        </w:rPr>
        <w:fldChar w:fldCharType="begin"/>
      </w:r>
      <w:r w:rsidRPr="007E13B7">
        <w:rPr>
          <w:sz w:val="22"/>
          <w:szCs w:val="22"/>
        </w:rPr>
        <w:instrText xml:space="preserve"> SEQ Figure \* ARABIC </w:instrText>
      </w:r>
      <w:r w:rsidRPr="007E13B7">
        <w:rPr>
          <w:sz w:val="22"/>
          <w:szCs w:val="22"/>
        </w:rPr>
        <w:fldChar w:fldCharType="separate"/>
      </w:r>
      <w:r>
        <w:rPr>
          <w:noProof/>
          <w:sz w:val="22"/>
          <w:szCs w:val="22"/>
        </w:rPr>
        <w:t>2</w:t>
      </w:r>
      <w:r w:rsidRPr="007E13B7">
        <w:rPr>
          <w:sz w:val="22"/>
          <w:szCs w:val="22"/>
        </w:rPr>
        <w:fldChar w:fldCharType="end"/>
      </w:r>
      <w:r w:rsidR="00324973" w:rsidRPr="007E13B7">
        <w:rPr>
          <w:sz w:val="22"/>
          <w:szCs w:val="22"/>
        </w:rPr>
        <w:t xml:space="preserve">. Proportion of time minnows spent within the treatment zone compared to the approach zone under the three visual cue treatments (C – Control, T1 – One-striped wall, T2 – Two-striped walls) in (a) - static and (b) - flowing water. Black bar represents the median and the box represents the interquartile ranges </w:t>
      </w:r>
      <w:r w:rsidR="000F4C60" w:rsidRPr="00324973">
        <w:rPr>
          <w:iCs w:val="0"/>
        </w:rPr>
        <w:t>(IQR)</w:t>
      </w:r>
      <w:r w:rsidR="000F4C60">
        <w:rPr>
          <w:iCs w:val="0"/>
        </w:rPr>
        <w:t xml:space="preserve"> </w:t>
      </w:r>
      <w:r w:rsidR="00324973" w:rsidRPr="007E13B7">
        <w:rPr>
          <w:sz w:val="22"/>
          <w:szCs w:val="22"/>
        </w:rPr>
        <w:t>for each treatment. Dashed line at 0.5 represents equal time between the two zones.</w:t>
      </w:r>
    </w:p>
    <w:p w14:paraId="617DA72F" w14:textId="77777777" w:rsidR="00EE69E0" w:rsidRPr="00EE69E0" w:rsidRDefault="00EE69E0" w:rsidP="00EE69E0"/>
    <w:p w14:paraId="2C83A917" w14:textId="77777777" w:rsidR="00324973" w:rsidRDefault="00324973" w:rsidP="00324973"/>
    <w:p w14:paraId="51FAAA3A" w14:textId="77777777" w:rsidR="00324973" w:rsidRPr="00324973" w:rsidRDefault="00324973" w:rsidP="00324973">
      <w:pPr>
        <w:rPr>
          <w:iCs/>
        </w:rPr>
      </w:pPr>
      <w:r w:rsidRPr="00324973">
        <w:rPr>
          <w:iCs/>
        </w:rPr>
        <w:t xml:space="preserve">Figure </w:t>
      </w:r>
      <w:r w:rsidRPr="00324973">
        <w:rPr>
          <w:iCs/>
        </w:rPr>
        <w:fldChar w:fldCharType="begin"/>
      </w:r>
      <w:r w:rsidRPr="00324973">
        <w:rPr>
          <w:iCs/>
        </w:rPr>
        <w:instrText xml:space="preserve"> SEQ Figure \* ARABIC </w:instrText>
      </w:r>
      <w:r w:rsidRPr="00324973">
        <w:rPr>
          <w:iCs/>
        </w:rPr>
        <w:fldChar w:fldCharType="separate"/>
      </w:r>
      <w:r w:rsidR="007E13B7">
        <w:rPr>
          <w:iCs/>
          <w:noProof/>
        </w:rPr>
        <w:t>3</w:t>
      </w:r>
      <w:r w:rsidRPr="00324973">
        <w:fldChar w:fldCharType="end"/>
      </w:r>
      <w:r w:rsidRPr="00324973">
        <w:rPr>
          <w:iCs/>
        </w:rPr>
        <w:t>. Probability density plot for lateral distribution of fish in the treatment zone for all 12 treatment groups. (a - d) control (C), (e – h) one-striped wall (T1) and (i – l) two-striped walls (T2). Line type varies for the different visual cue treatments. The solid line in (e – h) represents trials when the visual cues were on the left side of the flume and the dashed line, the right. Plots on the left (a, b, e, f, I, j) individuals and on the right (c, d, g, h, k, l) groups. The first and third columns (a, e, I, c, g, k) were trials in static water and the second and forth columns (b, f, j, d, h, l) flowing water. Y-axis is log</w:t>
      </w:r>
      <w:r w:rsidRPr="00324973">
        <w:rPr>
          <w:iCs/>
          <w:vertAlign w:val="subscript"/>
        </w:rPr>
        <w:t>2</w:t>
      </w:r>
      <w:r w:rsidRPr="00324973">
        <w:rPr>
          <w:iCs/>
        </w:rPr>
        <w:t xml:space="preserve"> transformed. Shaded grey plots show the underlying density distribution for each trial.</w:t>
      </w:r>
    </w:p>
    <w:p w14:paraId="186148DE" w14:textId="77777777" w:rsidR="009C3C0C" w:rsidRPr="009C14D8" w:rsidRDefault="009C3C0C" w:rsidP="003105D8"/>
    <w:p w14:paraId="67351F4C" w14:textId="3B168CE2" w:rsidR="00324973" w:rsidRDefault="00324973" w:rsidP="00324973">
      <w:r w:rsidRPr="00324973">
        <w:rPr>
          <w:iCs/>
        </w:rPr>
        <w:t xml:space="preserve">Figure </w:t>
      </w:r>
      <w:r w:rsidRPr="00324973">
        <w:rPr>
          <w:iCs/>
        </w:rPr>
        <w:fldChar w:fldCharType="begin"/>
      </w:r>
      <w:r w:rsidRPr="00324973">
        <w:rPr>
          <w:iCs/>
        </w:rPr>
        <w:instrText xml:space="preserve"> SEQ Figure \* ARABIC </w:instrText>
      </w:r>
      <w:r w:rsidRPr="00324973">
        <w:rPr>
          <w:iCs/>
        </w:rPr>
        <w:fldChar w:fldCharType="separate"/>
      </w:r>
      <w:r w:rsidR="007E13B7">
        <w:rPr>
          <w:iCs/>
          <w:noProof/>
        </w:rPr>
        <w:t>4</w:t>
      </w:r>
      <w:r w:rsidRPr="00324973">
        <w:fldChar w:fldCharType="end"/>
      </w:r>
      <w:r w:rsidRPr="00324973">
        <w:rPr>
          <w:iCs/>
        </w:rPr>
        <w:t>. The median distance to closest wall for each treatment (C – Control, T1 – One-striped wall, T2 – Two-striped walls) for (a, b) individuals, (c, d) groups and (a, c) static verses (b, d) flowing water. Error bars represent the interquartile ranges.</w:t>
      </w:r>
    </w:p>
    <w:p w14:paraId="7BFE9EB7" w14:textId="77777777" w:rsidR="009C3C0C" w:rsidRDefault="009C3C0C" w:rsidP="00324973"/>
    <w:p w14:paraId="721BD933" w14:textId="77777777" w:rsidR="00324973" w:rsidRPr="00324973" w:rsidRDefault="00324973" w:rsidP="00324973">
      <w:pPr>
        <w:rPr>
          <w:iCs/>
        </w:rPr>
      </w:pPr>
      <w:r w:rsidRPr="00324973">
        <w:rPr>
          <w:iCs/>
        </w:rPr>
        <w:t xml:space="preserve">Figure </w:t>
      </w:r>
      <w:r w:rsidRPr="00324973">
        <w:rPr>
          <w:iCs/>
        </w:rPr>
        <w:fldChar w:fldCharType="begin"/>
      </w:r>
      <w:r w:rsidRPr="00324973">
        <w:rPr>
          <w:iCs/>
        </w:rPr>
        <w:instrText xml:space="preserve"> SEQ Figure \* ARABIC </w:instrText>
      </w:r>
      <w:r w:rsidRPr="00324973">
        <w:rPr>
          <w:iCs/>
        </w:rPr>
        <w:fldChar w:fldCharType="separate"/>
      </w:r>
      <w:r w:rsidR="007E13B7">
        <w:rPr>
          <w:iCs/>
          <w:noProof/>
        </w:rPr>
        <w:t>5</w:t>
      </w:r>
      <w:r w:rsidRPr="00324973">
        <w:fldChar w:fldCharType="end"/>
      </w:r>
      <w:r w:rsidRPr="00324973">
        <w:rPr>
          <w:iCs/>
        </w:rPr>
        <w:t>. Median ground speed stratified by visual cue treatment (C – Control, T1 – One-striped wall, T2 – Two-striped walls) for (a, b) individuals, (c, d) groups and (a, c) static verses (b, d) flowing water. Error bars display interquartile ranges.</w:t>
      </w:r>
    </w:p>
    <w:bookmarkEnd w:id="5"/>
    <w:bookmarkEnd w:id="6"/>
    <w:bookmarkEnd w:id="7"/>
    <w:p w14:paraId="31686A25" w14:textId="77777777" w:rsidR="00C76D8E" w:rsidRDefault="00C76D8E" w:rsidP="008F3AAE">
      <w:pPr>
        <w:suppressLineNumbers/>
        <w:spacing w:after="240" w:line="240" w:lineRule="auto"/>
        <w:contextualSpacing/>
        <w:jc w:val="left"/>
      </w:pPr>
    </w:p>
    <w:sectPr w:rsidR="00C76D8E" w:rsidSect="00B4779B">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E75F5" w14:textId="77777777" w:rsidR="005439F6" w:rsidRDefault="005439F6" w:rsidP="00FE64DD">
      <w:pPr>
        <w:spacing w:line="240" w:lineRule="auto"/>
      </w:pPr>
      <w:r>
        <w:separator/>
      </w:r>
    </w:p>
  </w:endnote>
  <w:endnote w:type="continuationSeparator" w:id="0">
    <w:p w14:paraId="73EB1EE4" w14:textId="77777777" w:rsidR="005439F6" w:rsidRDefault="005439F6" w:rsidP="00FE64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B6FD7" w14:textId="77777777" w:rsidR="00D023EE" w:rsidRDefault="00D023EE">
    <w:pPr>
      <w:pStyle w:val="Footer"/>
      <w:jc w:val="center"/>
    </w:pPr>
    <w:r>
      <w:fldChar w:fldCharType="begin"/>
    </w:r>
    <w:r>
      <w:instrText xml:space="preserve"> PAGE   \* MERGEFORMAT </w:instrText>
    </w:r>
    <w:r>
      <w:fldChar w:fldCharType="separate"/>
    </w:r>
    <w:r>
      <w:rPr>
        <w:noProof/>
      </w:rPr>
      <w:t>8</w:t>
    </w:r>
    <w:r>
      <w:rPr>
        <w:noProof/>
      </w:rPr>
      <w:fldChar w:fldCharType="end"/>
    </w:r>
  </w:p>
  <w:p w14:paraId="787E7E7E" w14:textId="77777777" w:rsidR="00D023EE" w:rsidRDefault="00D02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CE795" w14:textId="77777777" w:rsidR="005439F6" w:rsidRDefault="005439F6" w:rsidP="00FE64DD">
      <w:pPr>
        <w:spacing w:line="240" w:lineRule="auto"/>
      </w:pPr>
      <w:r>
        <w:separator/>
      </w:r>
    </w:p>
  </w:footnote>
  <w:footnote w:type="continuationSeparator" w:id="0">
    <w:p w14:paraId="45B7F3F8" w14:textId="77777777" w:rsidR="005439F6" w:rsidRDefault="005439F6" w:rsidP="00FE64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EDA0F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5055D"/>
    <w:multiLevelType w:val="hybridMultilevel"/>
    <w:tmpl w:val="08B42A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D92DC6"/>
    <w:multiLevelType w:val="hybridMultilevel"/>
    <w:tmpl w:val="E9E23AE2"/>
    <w:lvl w:ilvl="0" w:tplc="38D6CF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4D08C5"/>
    <w:multiLevelType w:val="hybridMultilevel"/>
    <w:tmpl w:val="BDB0A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C576EC"/>
    <w:multiLevelType w:val="hybridMultilevel"/>
    <w:tmpl w:val="28EE78D4"/>
    <w:lvl w:ilvl="0" w:tplc="D3064D9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0D275682"/>
    <w:multiLevelType w:val="multilevel"/>
    <w:tmpl w:val="A734E9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F8B67A8"/>
    <w:multiLevelType w:val="hybridMultilevel"/>
    <w:tmpl w:val="28EE78D4"/>
    <w:lvl w:ilvl="0" w:tplc="D3064D9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0704505"/>
    <w:multiLevelType w:val="hybridMultilevel"/>
    <w:tmpl w:val="1D5CA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2D0AF9"/>
    <w:multiLevelType w:val="hybridMultilevel"/>
    <w:tmpl w:val="C22C8D70"/>
    <w:lvl w:ilvl="0" w:tplc="B1325510">
      <w:start w:val="1"/>
      <w:numFmt w:val="decimal"/>
      <w:lvlText w:val="%1."/>
      <w:lvlJc w:val="left"/>
      <w:pPr>
        <w:ind w:left="791" w:hanging="360"/>
      </w:pPr>
      <w:rPr>
        <w:rFonts w:hint="default"/>
      </w:rPr>
    </w:lvl>
    <w:lvl w:ilvl="1" w:tplc="08090019">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9" w15:restartNumberingAfterBreak="0">
    <w:nsid w:val="1B5A0D39"/>
    <w:multiLevelType w:val="hybridMultilevel"/>
    <w:tmpl w:val="57826D18"/>
    <w:lvl w:ilvl="0" w:tplc="D3064D9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C3020AC"/>
    <w:multiLevelType w:val="hybridMultilevel"/>
    <w:tmpl w:val="0ED69700"/>
    <w:lvl w:ilvl="0" w:tplc="25A48DA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307F71"/>
    <w:multiLevelType w:val="hybridMultilevel"/>
    <w:tmpl w:val="A92228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551611"/>
    <w:multiLevelType w:val="hybridMultilevel"/>
    <w:tmpl w:val="B4F825D8"/>
    <w:lvl w:ilvl="0" w:tplc="26EA600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75EF0"/>
    <w:multiLevelType w:val="multilevel"/>
    <w:tmpl w:val="07F6E60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2%1..%3"/>
      <w:lvlJc w:val="left"/>
      <w:pPr>
        <w:ind w:left="720" w:hanging="720"/>
      </w:pPr>
      <w:rPr>
        <w:rFonts w:hint="default"/>
      </w:rPr>
    </w:lvl>
    <w:lvl w:ilvl="3">
      <w:start w:val="1"/>
      <w:numFmt w:val="none"/>
      <w:lvlText w:val="%1.%2.%3.%4"/>
      <w:lvlJc w:val="left"/>
      <w:pPr>
        <w:ind w:left="864" w:hanging="864"/>
      </w:pPr>
      <w:rPr>
        <w:rFonts w:hint="default"/>
      </w:rPr>
    </w:lvl>
    <w:lvl w:ilvl="4">
      <w:start w:val="1"/>
      <w:numFmt w:val="non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3CF67DE"/>
    <w:multiLevelType w:val="hybridMultilevel"/>
    <w:tmpl w:val="1CEA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5D3FEF"/>
    <w:multiLevelType w:val="hybridMultilevel"/>
    <w:tmpl w:val="4DB0D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204D8F"/>
    <w:multiLevelType w:val="hybridMultilevel"/>
    <w:tmpl w:val="408E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B5452"/>
    <w:multiLevelType w:val="hybridMultilevel"/>
    <w:tmpl w:val="1DAC9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15883"/>
    <w:multiLevelType w:val="multilevel"/>
    <w:tmpl w:val="F662A2AC"/>
    <w:lvl w:ilvl="0">
      <w:start w:val="1"/>
      <w:numFmt w:val="decimal"/>
      <w:lvlText w:val="%1"/>
      <w:lvlJc w:val="left"/>
      <w:pPr>
        <w:ind w:left="431"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ind w:left="431" w:hanging="431"/>
      </w:pPr>
      <w:rPr>
        <w:rFonts w:hint="default"/>
      </w:rPr>
    </w:lvl>
    <w:lvl w:ilvl="2">
      <w:start w:val="1"/>
      <w:numFmt w:val="lowerRoman"/>
      <w:lvlRestart w:val="1"/>
      <w:lvlText w:val="(%3)"/>
      <w:lvlJc w:val="left"/>
      <w:pPr>
        <w:ind w:left="431" w:hanging="431"/>
      </w:pPr>
      <w:rPr>
        <w:rFonts w:hint="default"/>
      </w:rPr>
    </w:lvl>
    <w:lvl w:ilvl="3">
      <w:start w:val="1"/>
      <w:numFmt w:val="none"/>
      <w:lvlText w:val="%1.%2.%3.%4"/>
      <w:lvlJc w:val="left"/>
      <w:pPr>
        <w:ind w:left="431" w:hanging="431"/>
      </w:pPr>
      <w:rPr>
        <w:rFonts w:hint="default"/>
      </w:rPr>
    </w:lvl>
    <w:lvl w:ilvl="4">
      <w:start w:val="1"/>
      <w:numFmt w:val="none"/>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9" w15:restartNumberingAfterBreak="0">
    <w:nsid w:val="3B3D60BD"/>
    <w:multiLevelType w:val="hybridMultilevel"/>
    <w:tmpl w:val="F104E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822E73"/>
    <w:multiLevelType w:val="hybridMultilevel"/>
    <w:tmpl w:val="60A06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7F6395"/>
    <w:multiLevelType w:val="multilevel"/>
    <w:tmpl w:val="8AF089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1C909E2"/>
    <w:multiLevelType w:val="hybridMultilevel"/>
    <w:tmpl w:val="1D8CFEC6"/>
    <w:lvl w:ilvl="0" w:tplc="48C2B65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F4930"/>
    <w:multiLevelType w:val="hybridMultilevel"/>
    <w:tmpl w:val="78B8A852"/>
    <w:lvl w:ilvl="0" w:tplc="47086D5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CD7024"/>
    <w:multiLevelType w:val="multilevel"/>
    <w:tmpl w:val="4F56FF2E"/>
    <w:lvl w:ilvl="0">
      <w:start w:val="1"/>
      <w:numFmt w:val="decimal"/>
      <w:lvlText w:val="%1"/>
      <w:lvlJc w:val="left"/>
      <w:pPr>
        <w:ind w:left="2134" w:hanging="432"/>
      </w:pPr>
    </w:lvl>
    <w:lvl w:ilvl="1">
      <w:start w:val="1"/>
      <w:numFmt w:val="decimal"/>
      <w:lvlText w:val="%1.%2"/>
      <w:lvlJc w:val="left"/>
      <w:pPr>
        <w:ind w:left="553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0FB7B46"/>
    <w:multiLevelType w:val="hybridMultilevel"/>
    <w:tmpl w:val="10E20786"/>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23F12C7"/>
    <w:multiLevelType w:val="hybridMultilevel"/>
    <w:tmpl w:val="5F108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F971D3"/>
    <w:multiLevelType w:val="hybridMultilevel"/>
    <w:tmpl w:val="27125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1A391B"/>
    <w:multiLevelType w:val="hybridMultilevel"/>
    <w:tmpl w:val="241831AC"/>
    <w:lvl w:ilvl="0" w:tplc="1D92F26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E0F1C"/>
    <w:multiLevelType w:val="hybridMultilevel"/>
    <w:tmpl w:val="C4DC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6C6047"/>
    <w:multiLevelType w:val="hybridMultilevel"/>
    <w:tmpl w:val="1ED06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C44530"/>
    <w:multiLevelType w:val="hybridMultilevel"/>
    <w:tmpl w:val="1F7E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CE2FD9"/>
    <w:multiLevelType w:val="hybridMultilevel"/>
    <w:tmpl w:val="CB061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2D5E22"/>
    <w:multiLevelType w:val="hybridMultilevel"/>
    <w:tmpl w:val="28EE78D4"/>
    <w:lvl w:ilvl="0" w:tplc="D3064D9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705E28F3"/>
    <w:multiLevelType w:val="hybridMultilevel"/>
    <w:tmpl w:val="7DACB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BD4104"/>
    <w:multiLevelType w:val="hybridMultilevel"/>
    <w:tmpl w:val="4890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5A7464"/>
    <w:multiLevelType w:val="hybridMultilevel"/>
    <w:tmpl w:val="AEC08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825A7A"/>
    <w:multiLevelType w:val="hybridMultilevel"/>
    <w:tmpl w:val="D2F6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3A5ACA"/>
    <w:multiLevelType w:val="hybridMultilevel"/>
    <w:tmpl w:val="32BA8A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BB7C1B"/>
    <w:multiLevelType w:val="hybridMultilevel"/>
    <w:tmpl w:val="2E90AC30"/>
    <w:lvl w:ilvl="0" w:tplc="25A48DA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39"/>
  </w:num>
  <w:num w:numId="3">
    <w:abstractNumId w:val="37"/>
  </w:num>
  <w:num w:numId="4">
    <w:abstractNumId w:val="34"/>
  </w:num>
  <w:num w:numId="5">
    <w:abstractNumId w:val="11"/>
  </w:num>
  <w:num w:numId="6">
    <w:abstractNumId w:val="25"/>
  </w:num>
  <w:num w:numId="7">
    <w:abstractNumId w:val="4"/>
  </w:num>
  <w:num w:numId="8">
    <w:abstractNumId w:val="7"/>
  </w:num>
  <w:num w:numId="9">
    <w:abstractNumId w:val="10"/>
  </w:num>
  <w:num w:numId="10">
    <w:abstractNumId w:val="6"/>
  </w:num>
  <w:num w:numId="11">
    <w:abstractNumId w:val="0"/>
  </w:num>
  <w:num w:numId="12">
    <w:abstractNumId w:val="33"/>
  </w:num>
  <w:num w:numId="13">
    <w:abstractNumId w:val="9"/>
  </w:num>
  <w:num w:numId="14">
    <w:abstractNumId w:val="32"/>
  </w:num>
  <w:num w:numId="15">
    <w:abstractNumId w:val="35"/>
  </w:num>
  <w:num w:numId="16">
    <w:abstractNumId w:val="1"/>
  </w:num>
  <w:num w:numId="17">
    <w:abstractNumId w:val="26"/>
  </w:num>
  <w:num w:numId="18">
    <w:abstractNumId w:val="17"/>
  </w:num>
  <w:num w:numId="19">
    <w:abstractNumId w:val="16"/>
  </w:num>
  <w:num w:numId="20">
    <w:abstractNumId w:val="20"/>
  </w:num>
  <w:num w:numId="21">
    <w:abstractNumId w:val="30"/>
  </w:num>
  <w:num w:numId="22">
    <w:abstractNumId w:val="5"/>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8"/>
  </w:num>
  <w:num w:numId="30">
    <w:abstractNumId w:val="29"/>
  </w:num>
  <w:num w:numId="31">
    <w:abstractNumId w:val="31"/>
  </w:num>
  <w:num w:numId="32">
    <w:abstractNumId w:val="36"/>
  </w:num>
  <w:num w:numId="33">
    <w:abstractNumId w:val="38"/>
  </w:num>
  <w:num w:numId="34">
    <w:abstractNumId w:val="24"/>
  </w:num>
  <w:num w:numId="35">
    <w:abstractNumId w:val="2"/>
  </w:num>
  <w:num w:numId="36">
    <w:abstractNumId w:val="27"/>
  </w:num>
  <w:num w:numId="37">
    <w:abstractNumId w:val="12"/>
  </w:num>
  <w:num w:numId="38">
    <w:abstractNumId w:val="23"/>
  </w:num>
  <w:num w:numId="39">
    <w:abstractNumId w:val="22"/>
  </w:num>
  <w:num w:numId="40">
    <w:abstractNumId w:val="28"/>
  </w:num>
  <w:num w:numId="41">
    <w:abstractNumId w:val="15"/>
  </w:num>
  <w:num w:numId="42">
    <w:abstractNumId w:val="19"/>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fr-FR" w:vendorID="64" w:dllVersion="6" w:nlCheck="1" w:checkStyle="0"/>
  <w:activeWritingStyle w:appName="MSWord" w:lang="en-GB" w:vendorID="64" w:dllVersion="6" w:nlCheck="1" w:checkStyle="1"/>
  <w:activeWritingStyle w:appName="MSWord" w:lang="it-IT" w:vendorID="64" w:dllVersion="6" w:nlCheck="1" w:checkStyle="0"/>
  <w:activeWritingStyle w:appName="MSWord" w:lang="en-GB" w:vendorID="64" w:dllVersion="0" w:nlCheck="1" w:checkStyle="0"/>
  <w:activeWritingStyle w:appName="MSWord" w:lang="fr-FR" w:vendorID="64" w:dllVersion="0" w:nlCheck="1" w:checkStyle="0"/>
  <w:activeWritingStyle w:appName="MSWord" w:lang="de-DE" w:vendorID="64" w:dllVersion="6" w:nlCheck="1" w:checkStyle="1"/>
  <w:activeWritingStyle w:appName="MSWord" w:lang="en-GB" w:vendorID="64" w:dllVersion="4096" w:nlCheck="1" w:checkStyle="0"/>
  <w:activeWritingStyle w:appName="MSWord" w:lang="en-US" w:vendorID="64" w:dllVersion="0" w:nlCheck="1" w:checkStyle="0"/>
  <w:doNotTrackMoves/>
  <w:defaultTabStop w:val="720"/>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75F3"/>
    <w:rsid w:val="000002FF"/>
    <w:rsid w:val="000005D8"/>
    <w:rsid w:val="00001D53"/>
    <w:rsid w:val="00002894"/>
    <w:rsid w:val="0000464C"/>
    <w:rsid w:val="000046D6"/>
    <w:rsid w:val="00004776"/>
    <w:rsid w:val="000048AF"/>
    <w:rsid w:val="0000659E"/>
    <w:rsid w:val="00006F75"/>
    <w:rsid w:val="0000745B"/>
    <w:rsid w:val="0000765D"/>
    <w:rsid w:val="000105FE"/>
    <w:rsid w:val="00011372"/>
    <w:rsid w:val="00011885"/>
    <w:rsid w:val="00011D67"/>
    <w:rsid w:val="00014273"/>
    <w:rsid w:val="000142AC"/>
    <w:rsid w:val="000146E3"/>
    <w:rsid w:val="00015D13"/>
    <w:rsid w:val="00017B4C"/>
    <w:rsid w:val="000201C8"/>
    <w:rsid w:val="0002058D"/>
    <w:rsid w:val="00021424"/>
    <w:rsid w:val="00021A74"/>
    <w:rsid w:val="00021C0D"/>
    <w:rsid w:val="0002257C"/>
    <w:rsid w:val="000227E2"/>
    <w:rsid w:val="000228EE"/>
    <w:rsid w:val="00023359"/>
    <w:rsid w:val="00023B2A"/>
    <w:rsid w:val="00027933"/>
    <w:rsid w:val="00030938"/>
    <w:rsid w:val="00031748"/>
    <w:rsid w:val="0003190F"/>
    <w:rsid w:val="0003277E"/>
    <w:rsid w:val="00034107"/>
    <w:rsid w:val="00034ACD"/>
    <w:rsid w:val="00035266"/>
    <w:rsid w:val="000358D6"/>
    <w:rsid w:val="00035ECE"/>
    <w:rsid w:val="00036199"/>
    <w:rsid w:val="00037042"/>
    <w:rsid w:val="00040876"/>
    <w:rsid w:val="000412D2"/>
    <w:rsid w:val="00041D70"/>
    <w:rsid w:val="0004207E"/>
    <w:rsid w:val="00043615"/>
    <w:rsid w:val="00043DD9"/>
    <w:rsid w:val="00044D2C"/>
    <w:rsid w:val="0004541C"/>
    <w:rsid w:val="0004601F"/>
    <w:rsid w:val="00046F83"/>
    <w:rsid w:val="000476B8"/>
    <w:rsid w:val="00047C03"/>
    <w:rsid w:val="00047C80"/>
    <w:rsid w:val="00052F44"/>
    <w:rsid w:val="0005353D"/>
    <w:rsid w:val="00054C61"/>
    <w:rsid w:val="00054FD4"/>
    <w:rsid w:val="00055FA1"/>
    <w:rsid w:val="00056390"/>
    <w:rsid w:val="000575B8"/>
    <w:rsid w:val="000604E7"/>
    <w:rsid w:val="000609A9"/>
    <w:rsid w:val="000609C0"/>
    <w:rsid w:val="00064577"/>
    <w:rsid w:val="00064EE4"/>
    <w:rsid w:val="00066E87"/>
    <w:rsid w:val="00066FB2"/>
    <w:rsid w:val="00067C11"/>
    <w:rsid w:val="00067CA0"/>
    <w:rsid w:val="00067EC5"/>
    <w:rsid w:val="00067ED0"/>
    <w:rsid w:val="00070044"/>
    <w:rsid w:val="000704B7"/>
    <w:rsid w:val="000706D6"/>
    <w:rsid w:val="000715DB"/>
    <w:rsid w:val="00071E25"/>
    <w:rsid w:val="0007276E"/>
    <w:rsid w:val="00073734"/>
    <w:rsid w:val="00073911"/>
    <w:rsid w:val="00074287"/>
    <w:rsid w:val="00074955"/>
    <w:rsid w:val="00074BE4"/>
    <w:rsid w:val="00075E0A"/>
    <w:rsid w:val="00076B77"/>
    <w:rsid w:val="00080346"/>
    <w:rsid w:val="00081F8E"/>
    <w:rsid w:val="00083247"/>
    <w:rsid w:val="000847D5"/>
    <w:rsid w:val="000879F2"/>
    <w:rsid w:val="00087D9A"/>
    <w:rsid w:val="00090156"/>
    <w:rsid w:val="0009067F"/>
    <w:rsid w:val="00090EB2"/>
    <w:rsid w:val="0009132F"/>
    <w:rsid w:val="00092454"/>
    <w:rsid w:val="00092C6D"/>
    <w:rsid w:val="00093324"/>
    <w:rsid w:val="00094AEE"/>
    <w:rsid w:val="00095297"/>
    <w:rsid w:val="0009549A"/>
    <w:rsid w:val="00095FD8"/>
    <w:rsid w:val="00096C76"/>
    <w:rsid w:val="00096F27"/>
    <w:rsid w:val="000A0897"/>
    <w:rsid w:val="000A0937"/>
    <w:rsid w:val="000A1B94"/>
    <w:rsid w:val="000A1C92"/>
    <w:rsid w:val="000A3228"/>
    <w:rsid w:val="000A38AF"/>
    <w:rsid w:val="000A54C5"/>
    <w:rsid w:val="000A5D19"/>
    <w:rsid w:val="000A6C4E"/>
    <w:rsid w:val="000A719E"/>
    <w:rsid w:val="000A76BA"/>
    <w:rsid w:val="000B0030"/>
    <w:rsid w:val="000B1105"/>
    <w:rsid w:val="000B1679"/>
    <w:rsid w:val="000B2446"/>
    <w:rsid w:val="000B3787"/>
    <w:rsid w:val="000B3993"/>
    <w:rsid w:val="000B3A89"/>
    <w:rsid w:val="000B4BF5"/>
    <w:rsid w:val="000B567C"/>
    <w:rsid w:val="000B5B18"/>
    <w:rsid w:val="000B5D15"/>
    <w:rsid w:val="000B5F78"/>
    <w:rsid w:val="000B641D"/>
    <w:rsid w:val="000C08C3"/>
    <w:rsid w:val="000C0C47"/>
    <w:rsid w:val="000C0D02"/>
    <w:rsid w:val="000C130A"/>
    <w:rsid w:val="000C141F"/>
    <w:rsid w:val="000C2542"/>
    <w:rsid w:val="000C3B82"/>
    <w:rsid w:val="000C438A"/>
    <w:rsid w:val="000C4B7D"/>
    <w:rsid w:val="000C5376"/>
    <w:rsid w:val="000C5B49"/>
    <w:rsid w:val="000C5D26"/>
    <w:rsid w:val="000C6793"/>
    <w:rsid w:val="000C79A4"/>
    <w:rsid w:val="000D04DE"/>
    <w:rsid w:val="000D096F"/>
    <w:rsid w:val="000D1B72"/>
    <w:rsid w:val="000D3349"/>
    <w:rsid w:val="000D4050"/>
    <w:rsid w:val="000D41AA"/>
    <w:rsid w:val="000D4D70"/>
    <w:rsid w:val="000D52C6"/>
    <w:rsid w:val="000D606E"/>
    <w:rsid w:val="000D714C"/>
    <w:rsid w:val="000E1061"/>
    <w:rsid w:val="000E11CB"/>
    <w:rsid w:val="000E13A3"/>
    <w:rsid w:val="000E23CD"/>
    <w:rsid w:val="000E288F"/>
    <w:rsid w:val="000E2973"/>
    <w:rsid w:val="000E2E89"/>
    <w:rsid w:val="000E3026"/>
    <w:rsid w:val="000E30B9"/>
    <w:rsid w:val="000E3143"/>
    <w:rsid w:val="000E37CE"/>
    <w:rsid w:val="000E3A0F"/>
    <w:rsid w:val="000E4C5F"/>
    <w:rsid w:val="000E4C74"/>
    <w:rsid w:val="000E5080"/>
    <w:rsid w:val="000E5499"/>
    <w:rsid w:val="000E6771"/>
    <w:rsid w:val="000E7F7B"/>
    <w:rsid w:val="000F0B0B"/>
    <w:rsid w:val="000F1217"/>
    <w:rsid w:val="000F1B7B"/>
    <w:rsid w:val="000F1E00"/>
    <w:rsid w:val="000F2D72"/>
    <w:rsid w:val="000F317C"/>
    <w:rsid w:val="000F37B6"/>
    <w:rsid w:val="000F4988"/>
    <w:rsid w:val="000F4C60"/>
    <w:rsid w:val="000F58BB"/>
    <w:rsid w:val="000F6B41"/>
    <w:rsid w:val="000F6E60"/>
    <w:rsid w:val="000F7060"/>
    <w:rsid w:val="000F755A"/>
    <w:rsid w:val="0010095D"/>
    <w:rsid w:val="001009B7"/>
    <w:rsid w:val="00103529"/>
    <w:rsid w:val="001036D2"/>
    <w:rsid w:val="00103772"/>
    <w:rsid w:val="001037D0"/>
    <w:rsid w:val="00103943"/>
    <w:rsid w:val="00104A38"/>
    <w:rsid w:val="001058E1"/>
    <w:rsid w:val="00105E8D"/>
    <w:rsid w:val="00106637"/>
    <w:rsid w:val="00106FE4"/>
    <w:rsid w:val="001071B3"/>
    <w:rsid w:val="0010765A"/>
    <w:rsid w:val="00107B25"/>
    <w:rsid w:val="00110539"/>
    <w:rsid w:val="00110C36"/>
    <w:rsid w:val="0011171C"/>
    <w:rsid w:val="00111CB3"/>
    <w:rsid w:val="001120D9"/>
    <w:rsid w:val="001137E3"/>
    <w:rsid w:val="0011399A"/>
    <w:rsid w:val="00113DAA"/>
    <w:rsid w:val="00113F97"/>
    <w:rsid w:val="0011421D"/>
    <w:rsid w:val="00114A17"/>
    <w:rsid w:val="00114D11"/>
    <w:rsid w:val="001157A8"/>
    <w:rsid w:val="00116DC2"/>
    <w:rsid w:val="00120342"/>
    <w:rsid w:val="00120642"/>
    <w:rsid w:val="001206EA"/>
    <w:rsid w:val="00120A74"/>
    <w:rsid w:val="00120D6E"/>
    <w:rsid w:val="00122085"/>
    <w:rsid w:val="001229A2"/>
    <w:rsid w:val="00123A37"/>
    <w:rsid w:val="00123A44"/>
    <w:rsid w:val="00123AC4"/>
    <w:rsid w:val="00123BBB"/>
    <w:rsid w:val="00124388"/>
    <w:rsid w:val="00124D26"/>
    <w:rsid w:val="001263CF"/>
    <w:rsid w:val="0012680E"/>
    <w:rsid w:val="001276DA"/>
    <w:rsid w:val="0013131C"/>
    <w:rsid w:val="00131DFA"/>
    <w:rsid w:val="00132609"/>
    <w:rsid w:val="00132826"/>
    <w:rsid w:val="00132A11"/>
    <w:rsid w:val="00134E07"/>
    <w:rsid w:val="001354B3"/>
    <w:rsid w:val="00135629"/>
    <w:rsid w:val="00135A47"/>
    <w:rsid w:val="0013663E"/>
    <w:rsid w:val="0013700C"/>
    <w:rsid w:val="00137A11"/>
    <w:rsid w:val="00137F8A"/>
    <w:rsid w:val="00140DAD"/>
    <w:rsid w:val="00141AA9"/>
    <w:rsid w:val="00141C3F"/>
    <w:rsid w:val="00142DEB"/>
    <w:rsid w:val="00145470"/>
    <w:rsid w:val="0014596D"/>
    <w:rsid w:val="0014657B"/>
    <w:rsid w:val="001469DA"/>
    <w:rsid w:val="001526DA"/>
    <w:rsid w:val="00153576"/>
    <w:rsid w:val="001535FA"/>
    <w:rsid w:val="00157885"/>
    <w:rsid w:val="00157C0F"/>
    <w:rsid w:val="00157CDE"/>
    <w:rsid w:val="00160EB0"/>
    <w:rsid w:val="0016127A"/>
    <w:rsid w:val="00161C10"/>
    <w:rsid w:val="001621F3"/>
    <w:rsid w:val="00162F47"/>
    <w:rsid w:val="001643E9"/>
    <w:rsid w:val="00165473"/>
    <w:rsid w:val="001679B7"/>
    <w:rsid w:val="00167D09"/>
    <w:rsid w:val="00170B7F"/>
    <w:rsid w:val="0017209C"/>
    <w:rsid w:val="00174EA0"/>
    <w:rsid w:val="00174F35"/>
    <w:rsid w:val="001755B3"/>
    <w:rsid w:val="001762F3"/>
    <w:rsid w:val="00177C7E"/>
    <w:rsid w:val="00180220"/>
    <w:rsid w:val="00181138"/>
    <w:rsid w:val="0018130E"/>
    <w:rsid w:val="0018157E"/>
    <w:rsid w:val="00181E43"/>
    <w:rsid w:val="001826AC"/>
    <w:rsid w:val="00182A88"/>
    <w:rsid w:val="00183232"/>
    <w:rsid w:val="00184E45"/>
    <w:rsid w:val="00186A62"/>
    <w:rsid w:val="00187A5F"/>
    <w:rsid w:val="00187EC5"/>
    <w:rsid w:val="00191A88"/>
    <w:rsid w:val="00192D75"/>
    <w:rsid w:val="00192F39"/>
    <w:rsid w:val="00193898"/>
    <w:rsid w:val="00194401"/>
    <w:rsid w:val="00194895"/>
    <w:rsid w:val="00194F34"/>
    <w:rsid w:val="00196DFE"/>
    <w:rsid w:val="00197190"/>
    <w:rsid w:val="00197337"/>
    <w:rsid w:val="001979D0"/>
    <w:rsid w:val="001A0F50"/>
    <w:rsid w:val="001A1679"/>
    <w:rsid w:val="001A1A5D"/>
    <w:rsid w:val="001A1BD7"/>
    <w:rsid w:val="001A2257"/>
    <w:rsid w:val="001A38FB"/>
    <w:rsid w:val="001A46DA"/>
    <w:rsid w:val="001A563A"/>
    <w:rsid w:val="001A5A1A"/>
    <w:rsid w:val="001A5ECF"/>
    <w:rsid w:val="001A626E"/>
    <w:rsid w:val="001A659F"/>
    <w:rsid w:val="001A6946"/>
    <w:rsid w:val="001B04BE"/>
    <w:rsid w:val="001B0A35"/>
    <w:rsid w:val="001B0D02"/>
    <w:rsid w:val="001B0F23"/>
    <w:rsid w:val="001B2920"/>
    <w:rsid w:val="001B3115"/>
    <w:rsid w:val="001B3278"/>
    <w:rsid w:val="001B3AD0"/>
    <w:rsid w:val="001B4CE7"/>
    <w:rsid w:val="001B4F96"/>
    <w:rsid w:val="001B5561"/>
    <w:rsid w:val="001B5F64"/>
    <w:rsid w:val="001B744E"/>
    <w:rsid w:val="001C009E"/>
    <w:rsid w:val="001C1490"/>
    <w:rsid w:val="001C2FA3"/>
    <w:rsid w:val="001C3E36"/>
    <w:rsid w:val="001C5ED4"/>
    <w:rsid w:val="001C6D65"/>
    <w:rsid w:val="001C74D7"/>
    <w:rsid w:val="001C7B01"/>
    <w:rsid w:val="001C7DC6"/>
    <w:rsid w:val="001D03E1"/>
    <w:rsid w:val="001D268C"/>
    <w:rsid w:val="001D4869"/>
    <w:rsid w:val="001D4B69"/>
    <w:rsid w:val="001D50BB"/>
    <w:rsid w:val="001D5626"/>
    <w:rsid w:val="001D58CC"/>
    <w:rsid w:val="001D5A45"/>
    <w:rsid w:val="001D5C75"/>
    <w:rsid w:val="001E018C"/>
    <w:rsid w:val="001E201B"/>
    <w:rsid w:val="001E40F2"/>
    <w:rsid w:val="001E4C77"/>
    <w:rsid w:val="001E5E79"/>
    <w:rsid w:val="001E61BA"/>
    <w:rsid w:val="001E6330"/>
    <w:rsid w:val="001F003C"/>
    <w:rsid w:val="001F09E8"/>
    <w:rsid w:val="001F0D1B"/>
    <w:rsid w:val="001F1910"/>
    <w:rsid w:val="001F2AC8"/>
    <w:rsid w:val="001F2ADC"/>
    <w:rsid w:val="001F41D1"/>
    <w:rsid w:val="001F5742"/>
    <w:rsid w:val="001F57B1"/>
    <w:rsid w:val="001F5862"/>
    <w:rsid w:val="001F5FF1"/>
    <w:rsid w:val="001F6C80"/>
    <w:rsid w:val="001F6F28"/>
    <w:rsid w:val="001F7B8B"/>
    <w:rsid w:val="00200F0E"/>
    <w:rsid w:val="0020118B"/>
    <w:rsid w:val="0020193F"/>
    <w:rsid w:val="00202044"/>
    <w:rsid w:val="00202EE5"/>
    <w:rsid w:val="0020399C"/>
    <w:rsid w:val="00203C5E"/>
    <w:rsid w:val="002067EF"/>
    <w:rsid w:val="00206A97"/>
    <w:rsid w:val="00206CE1"/>
    <w:rsid w:val="002070A3"/>
    <w:rsid w:val="0020767E"/>
    <w:rsid w:val="00211845"/>
    <w:rsid w:val="0021193D"/>
    <w:rsid w:val="002122BC"/>
    <w:rsid w:val="00212599"/>
    <w:rsid w:val="00213716"/>
    <w:rsid w:val="0021448D"/>
    <w:rsid w:val="00214C8B"/>
    <w:rsid w:val="00214F7F"/>
    <w:rsid w:val="00215052"/>
    <w:rsid w:val="00215075"/>
    <w:rsid w:val="002153BC"/>
    <w:rsid w:val="002157A2"/>
    <w:rsid w:val="00216459"/>
    <w:rsid w:val="00217FBE"/>
    <w:rsid w:val="002215BD"/>
    <w:rsid w:val="00222B4A"/>
    <w:rsid w:val="00222E75"/>
    <w:rsid w:val="00223EAD"/>
    <w:rsid w:val="002245EE"/>
    <w:rsid w:val="00224D2A"/>
    <w:rsid w:val="00225472"/>
    <w:rsid w:val="002262DA"/>
    <w:rsid w:val="00230047"/>
    <w:rsid w:val="00230439"/>
    <w:rsid w:val="00230E8C"/>
    <w:rsid w:val="00231D6C"/>
    <w:rsid w:val="00233CCC"/>
    <w:rsid w:val="00233F26"/>
    <w:rsid w:val="00234B2D"/>
    <w:rsid w:val="002351A6"/>
    <w:rsid w:val="0023537E"/>
    <w:rsid w:val="002353E3"/>
    <w:rsid w:val="002365D2"/>
    <w:rsid w:val="002365F4"/>
    <w:rsid w:val="00237FE8"/>
    <w:rsid w:val="00241434"/>
    <w:rsid w:val="00242F35"/>
    <w:rsid w:val="00243C24"/>
    <w:rsid w:val="00244C3F"/>
    <w:rsid w:val="00244C66"/>
    <w:rsid w:val="00244CD5"/>
    <w:rsid w:val="00244D73"/>
    <w:rsid w:val="002456B9"/>
    <w:rsid w:val="002457D3"/>
    <w:rsid w:val="0024799F"/>
    <w:rsid w:val="0025070C"/>
    <w:rsid w:val="002514C1"/>
    <w:rsid w:val="002528D1"/>
    <w:rsid w:val="00252ACD"/>
    <w:rsid w:val="0025304B"/>
    <w:rsid w:val="00254711"/>
    <w:rsid w:val="00254A6E"/>
    <w:rsid w:val="00254E4D"/>
    <w:rsid w:val="002557A2"/>
    <w:rsid w:val="00255A02"/>
    <w:rsid w:val="00257413"/>
    <w:rsid w:val="00257F33"/>
    <w:rsid w:val="00260EB8"/>
    <w:rsid w:val="00261638"/>
    <w:rsid w:val="00261745"/>
    <w:rsid w:val="00261D34"/>
    <w:rsid w:val="0026345C"/>
    <w:rsid w:val="002640AF"/>
    <w:rsid w:val="00264E7D"/>
    <w:rsid w:val="0026588F"/>
    <w:rsid w:val="00266940"/>
    <w:rsid w:val="00266D29"/>
    <w:rsid w:val="00266EDC"/>
    <w:rsid w:val="002676E9"/>
    <w:rsid w:val="00267D3C"/>
    <w:rsid w:val="002700E0"/>
    <w:rsid w:val="00272A3E"/>
    <w:rsid w:val="0027353A"/>
    <w:rsid w:val="002736E1"/>
    <w:rsid w:val="00273EFF"/>
    <w:rsid w:val="002747F1"/>
    <w:rsid w:val="0027527F"/>
    <w:rsid w:val="00277430"/>
    <w:rsid w:val="00277C19"/>
    <w:rsid w:val="00280993"/>
    <w:rsid w:val="00282C4D"/>
    <w:rsid w:val="00283AF3"/>
    <w:rsid w:val="00284734"/>
    <w:rsid w:val="00284763"/>
    <w:rsid w:val="002855B1"/>
    <w:rsid w:val="002866E1"/>
    <w:rsid w:val="0028691A"/>
    <w:rsid w:val="0028721E"/>
    <w:rsid w:val="00287FD0"/>
    <w:rsid w:val="00290368"/>
    <w:rsid w:val="002918B5"/>
    <w:rsid w:val="00291940"/>
    <w:rsid w:val="00291A10"/>
    <w:rsid w:val="00291DDD"/>
    <w:rsid w:val="00291E8E"/>
    <w:rsid w:val="00293184"/>
    <w:rsid w:val="0029471F"/>
    <w:rsid w:val="00294A08"/>
    <w:rsid w:val="00294B43"/>
    <w:rsid w:val="0029568D"/>
    <w:rsid w:val="00295C9E"/>
    <w:rsid w:val="00296659"/>
    <w:rsid w:val="0029704A"/>
    <w:rsid w:val="00297D86"/>
    <w:rsid w:val="002A0086"/>
    <w:rsid w:val="002A17C6"/>
    <w:rsid w:val="002A1EEE"/>
    <w:rsid w:val="002A26BB"/>
    <w:rsid w:val="002A45AC"/>
    <w:rsid w:val="002A45BD"/>
    <w:rsid w:val="002A66B6"/>
    <w:rsid w:val="002A75FE"/>
    <w:rsid w:val="002A76FB"/>
    <w:rsid w:val="002A782E"/>
    <w:rsid w:val="002A7EE0"/>
    <w:rsid w:val="002B1540"/>
    <w:rsid w:val="002B296A"/>
    <w:rsid w:val="002B555D"/>
    <w:rsid w:val="002B6C82"/>
    <w:rsid w:val="002B7544"/>
    <w:rsid w:val="002B7849"/>
    <w:rsid w:val="002C155E"/>
    <w:rsid w:val="002C1EC2"/>
    <w:rsid w:val="002C3708"/>
    <w:rsid w:val="002C3FA7"/>
    <w:rsid w:val="002C4330"/>
    <w:rsid w:val="002C48A2"/>
    <w:rsid w:val="002C4A63"/>
    <w:rsid w:val="002C654B"/>
    <w:rsid w:val="002D122A"/>
    <w:rsid w:val="002D1BA2"/>
    <w:rsid w:val="002D51E5"/>
    <w:rsid w:val="002D5F82"/>
    <w:rsid w:val="002D6400"/>
    <w:rsid w:val="002D65E9"/>
    <w:rsid w:val="002D6F94"/>
    <w:rsid w:val="002D72F1"/>
    <w:rsid w:val="002E03DA"/>
    <w:rsid w:val="002E0634"/>
    <w:rsid w:val="002E1346"/>
    <w:rsid w:val="002E1A71"/>
    <w:rsid w:val="002E23A3"/>
    <w:rsid w:val="002E4926"/>
    <w:rsid w:val="002E55D9"/>
    <w:rsid w:val="002E5F88"/>
    <w:rsid w:val="002E66B6"/>
    <w:rsid w:val="002F0458"/>
    <w:rsid w:val="002F1593"/>
    <w:rsid w:val="002F1D5E"/>
    <w:rsid w:val="002F1D80"/>
    <w:rsid w:val="002F2387"/>
    <w:rsid w:val="002F2A43"/>
    <w:rsid w:val="002F3389"/>
    <w:rsid w:val="002F3631"/>
    <w:rsid w:val="002F5106"/>
    <w:rsid w:val="002F519C"/>
    <w:rsid w:val="002F7111"/>
    <w:rsid w:val="002F7323"/>
    <w:rsid w:val="002F74D2"/>
    <w:rsid w:val="002F77C5"/>
    <w:rsid w:val="002F7F53"/>
    <w:rsid w:val="003027B8"/>
    <w:rsid w:val="003047D1"/>
    <w:rsid w:val="00304C99"/>
    <w:rsid w:val="003070A4"/>
    <w:rsid w:val="0030736A"/>
    <w:rsid w:val="00307623"/>
    <w:rsid w:val="0030768D"/>
    <w:rsid w:val="00307DE3"/>
    <w:rsid w:val="003101B2"/>
    <w:rsid w:val="003105D8"/>
    <w:rsid w:val="003139EC"/>
    <w:rsid w:val="00313F4F"/>
    <w:rsid w:val="00314189"/>
    <w:rsid w:val="003142CA"/>
    <w:rsid w:val="003162E0"/>
    <w:rsid w:val="00316BE4"/>
    <w:rsid w:val="00320134"/>
    <w:rsid w:val="00321F15"/>
    <w:rsid w:val="00322789"/>
    <w:rsid w:val="00322A7B"/>
    <w:rsid w:val="00322ADC"/>
    <w:rsid w:val="00322EB1"/>
    <w:rsid w:val="003237B1"/>
    <w:rsid w:val="00324973"/>
    <w:rsid w:val="00324AFD"/>
    <w:rsid w:val="00325C8F"/>
    <w:rsid w:val="00326467"/>
    <w:rsid w:val="0032707F"/>
    <w:rsid w:val="0032713C"/>
    <w:rsid w:val="0032752C"/>
    <w:rsid w:val="00330ECB"/>
    <w:rsid w:val="00331BB7"/>
    <w:rsid w:val="00331D7E"/>
    <w:rsid w:val="00335FDB"/>
    <w:rsid w:val="00336175"/>
    <w:rsid w:val="00336719"/>
    <w:rsid w:val="00336E8B"/>
    <w:rsid w:val="00337297"/>
    <w:rsid w:val="003378AD"/>
    <w:rsid w:val="003400A9"/>
    <w:rsid w:val="0034032D"/>
    <w:rsid w:val="00340382"/>
    <w:rsid w:val="00341146"/>
    <w:rsid w:val="003411EC"/>
    <w:rsid w:val="00341BEF"/>
    <w:rsid w:val="00342839"/>
    <w:rsid w:val="00342F41"/>
    <w:rsid w:val="00344176"/>
    <w:rsid w:val="003441DE"/>
    <w:rsid w:val="00344358"/>
    <w:rsid w:val="00345BBD"/>
    <w:rsid w:val="00345C35"/>
    <w:rsid w:val="00345D17"/>
    <w:rsid w:val="003467BE"/>
    <w:rsid w:val="003500AB"/>
    <w:rsid w:val="00350A34"/>
    <w:rsid w:val="00350D31"/>
    <w:rsid w:val="003511E8"/>
    <w:rsid w:val="00352C43"/>
    <w:rsid w:val="00352F0F"/>
    <w:rsid w:val="00353ABF"/>
    <w:rsid w:val="00353B0F"/>
    <w:rsid w:val="00354300"/>
    <w:rsid w:val="003544AF"/>
    <w:rsid w:val="0035524F"/>
    <w:rsid w:val="0035543D"/>
    <w:rsid w:val="0035624A"/>
    <w:rsid w:val="00357302"/>
    <w:rsid w:val="00357A1A"/>
    <w:rsid w:val="00357AF5"/>
    <w:rsid w:val="003603FC"/>
    <w:rsid w:val="00361021"/>
    <w:rsid w:val="003622CD"/>
    <w:rsid w:val="0036285A"/>
    <w:rsid w:val="00362A60"/>
    <w:rsid w:val="00364603"/>
    <w:rsid w:val="0036531D"/>
    <w:rsid w:val="00365495"/>
    <w:rsid w:val="00366C25"/>
    <w:rsid w:val="00366DD8"/>
    <w:rsid w:val="003704F8"/>
    <w:rsid w:val="00371430"/>
    <w:rsid w:val="003717AB"/>
    <w:rsid w:val="00372BE5"/>
    <w:rsid w:val="00373BBE"/>
    <w:rsid w:val="00375149"/>
    <w:rsid w:val="003754B9"/>
    <w:rsid w:val="00375745"/>
    <w:rsid w:val="00375C45"/>
    <w:rsid w:val="00375DA2"/>
    <w:rsid w:val="003763CA"/>
    <w:rsid w:val="0037699C"/>
    <w:rsid w:val="00376E7F"/>
    <w:rsid w:val="00377A2C"/>
    <w:rsid w:val="00377C2D"/>
    <w:rsid w:val="00380F19"/>
    <w:rsid w:val="00380FC1"/>
    <w:rsid w:val="0038111A"/>
    <w:rsid w:val="00381AED"/>
    <w:rsid w:val="00381C03"/>
    <w:rsid w:val="00381EA6"/>
    <w:rsid w:val="00383292"/>
    <w:rsid w:val="00384B04"/>
    <w:rsid w:val="0038797B"/>
    <w:rsid w:val="00390066"/>
    <w:rsid w:val="00390A6B"/>
    <w:rsid w:val="00391070"/>
    <w:rsid w:val="00391162"/>
    <w:rsid w:val="00391C0F"/>
    <w:rsid w:val="00391EC6"/>
    <w:rsid w:val="00393077"/>
    <w:rsid w:val="003934AF"/>
    <w:rsid w:val="0039476A"/>
    <w:rsid w:val="0039476B"/>
    <w:rsid w:val="00394B5B"/>
    <w:rsid w:val="00394D8F"/>
    <w:rsid w:val="0039564C"/>
    <w:rsid w:val="003957EB"/>
    <w:rsid w:val="00396EC9"/>
    <w:rsid w:val="0039798C"/>
    <w:rsid w:val="003A07CF"/>
    <w:rsid w:val="003A1E0A"/>
    <w:rsid w:val="003A21C6"/>
    <w:rsid w:val="003A29AA"/>
    <w:rsid w:val="003A2EAC"/>
    <w:rsid w:val="003A322A"/>
    <w:rsid w:val="003A34D5"/>
    <w:rsid w:val="003A39B6"/>
    <w:rsid w:val="003A3D8F"/>
    <w:rsid w:val="003A47E8"/>
    <w:rsid w:val="003A528C"/>
    <w:rsid w:val="003A67EE"/>
    <w:rsid w:val="003A69DB"/>
    <w:rsid w:val="003A71B5"/>
    <w:rsid w:val="003A7356"/>
    <w:rsid w:val="003B029E"/>
    <w:rsid w:val="003B1774"/>
    <w:rsid w:val="003B2681"/>
    <w:rsid w:val="003B2BCF"/>
    <w:rsid w:val="003B4D46"/>
    <w:rsid w:val="003B5156"/>
    <w:rsid w:val="003B56CD"/>
    <w:rsid w:val="003B5EF8"/>
    <w:rsid w:val="003B649A"/>
    <w:rsid w:val="003C14A8"/>
    <w:rsid w:val="003C236D"/>
    <w:rsid w:val="003C2936"/>
    <w:rsid w:val="003C2D33"/>
    <w:rsid w:val="003C3077"/>
    <w:rsid w:val="003C417B"/>
    <w:rsid w:val="003C5598"/>
    <w:rsid w:val="003C59AC"/>
    <w:rsid w:val="003C5FFD"/>
    <w:rsid w:val="003C72A4"/>
    <w:rsid w:val="003C74DB"/>
    <w:rsid w:val="003C7F0B"/>
    <w:rsid w:val="003D0C75"/>
    <w:rsid w:val="003D25A8"/>
    <w:rsid w:val="003D286C"/>
    <w:rsid w:val="003D2A90"/>
    <w:rsid w:val="003D33F7"/>
    <w:rsid w:val="003D67EE"/>
    <w:rsid w:val="003D74E4"/>
    <w:rsid w:val="003E005F"/>
    <w:rsid w:val="003E0653"/>
    <w:rsid w:val="003E0AD8"/>
    <w:rsid w:val="003E1279"/>
    <w:rsid w:val="003E35FD"/>
    <w:rsid w:val="003E6FB3"/>
    <w:rsid w:val="003E71A0"/>
    <w:rsid w:val="003E71A7"/>
    <w:rsid w:val="003E748E"/>
    <w:rsid w:val="003E76AC"/>
    <w:rsid w:val="003E7C2B"/>
    <w:rsid w:val="003F1AC9"/>
    <w:rsid w:val="003F2820"/>
    <w:rsid w:val="003F28F8"/>
    <w:rsid w:val="003F2A70"/>
    <w:rsid w:val="003F2FEB"/>
    <w:rsid w:val="003F3749"/>
    <w:rsid w:val="003F3E25"/>
    <w:rsid w:val="003F49DB"/>
    <w:rsid w:val="003F4A74"/>
    <w:rsid w:val="003F4BAA"/>
    <w:rsid w:val="003F68C2"/>
    <w:rsid w:val="003F6902"/>
    <w:rsid w:val="003F69B2"/>
    <w:rsid w:val="003F7145"/>
    <w:rsid w:val="003F7445"/>
    <w:rsid w:val="00401070"/>
    <w:rsid w:val="00402A19"/>
    <w:rsid w:val="0040469F"/>
    <w:rsid w:val="004046E5"/>
    <w:rsid w:val="004060F3"/>
    <w:rsid w:val="00406160"/>
    <w:rsid w:val="00406479"/>
    <w:rsid w:val="004073F3"/>
    <w:rsid w:val="004116DE"/>
    <w:rsid w:val="004125AB"/>
    <w:rsid w:val="004132FD"/>
    <w:rsid w:val="00414097"/>
    <w:rsid w:val="004140BA"/>
    <w:rsid w:val="00414DE5"/>
    <w:rsid w:val="00415886"/>
    <w:rsid w:val="00416F92"/>
    <w:rsid w:val="0041787E"/>
    <w:rsid w:val="00417BDB"/>
    <w:rsid w:val="00420830"/>
    <w:rsid w:val="00420EDE"/>
    <w:rsid w:val="0042170B"/>
    <w:rsid w:val="0042222A"/>
    <w:rsid w:val="00422B63"/>
    <w:rsid w:val="00423147"/>
    <w:rsid w:val="0042353A"/>
    <w:rsid w:val="0042358D"/>
    <w:rsid w:val="00423E1B"/>
    <w:rsid w:val="00424EF5"/>
    <w:rsid w:val="0042762A"/>
    <w:rsid w:val="00430599"/>
    <w:rsid w:val="004308F3"/>
    <w:rsid w:val="004316AB"/>
    <w:rsid w:val="00431845"/>
    <w:rsid w:val="00431EA4"/>
    <w:rsid w:val="00432020"/>
    <w:rsid w:val="00434257"/>
    <w:rsid w:val="004349B6"/>
    <w:rsid w:val="00435BF0"/>
    <w:rsid w:val="004360BE"/>
    <w:rsid w:val="00437195"/>
    <w:rsid w:val="004378EF"/>
    <w:rsid w:val="00437B55"/>
    <w:rsid w:val="00440F30"/>
    <w:rsid w:val="0044233E"/>
    <w:rsid w:val="00442694"/>
    <w:rsid w:val="0044315E"/>
    <w:rsid w:val="00443873"/>
    <w:rsid w:val="00443E5B"/>
    <w:rsid w:val="00443F93"/>
    <w:rsid w:val="0044428C"/>
    <w:rsid w:val="004447F0"/>
    <w:rsid w:val="00444B7A"/>
    <w:rsid w:val="00444FE8"/>
    <w:rsid w:val="004461FC"/>
    <w:rsid w:val="00446422"/>
    <w:rsid w:val="00446B0A"/>
    <w:rsid w:val="00446F68"/>
    <w:rsid w:val="00447770"/>
    <w:rsid w:val="0045053C"/>
    <w:rsid w:val="004515C6"/>
    <w:rsid w:val="00451701"/>
    <w:rsid w:val="00452363"/>
    <w:rsid w:val="004523E8"/>
    <w:rsid w:val="00453378"/>
    <w:rsid w:val="00453589"/>
    <w:rsid w:val="00453B9D"/>
    <w:rsid w:val="00454184"/>
    <w:rsid w:val="004542F7"/>
    <w:rsid w:val="00454545"/>
    <w:rsid w:val="004545C0"/>
    <w:rsid w:val="00454DF8"/>
    <w:rsid w:val="00455DFE"/>
    <w:rsid w:val="00456112"/>
    <w:rsid w:val="00456142"/>
    <w:rsid w:val="00456496"/>
    <w:rsid w:val="0045672B"/>
    <w:rsid w:val="00456879"/>
    <w:rsid w:val="00457F20"/>
    <w:rsid w:val="004632CD"/>
    <w:rsid w:val="00464028"/>
    <w:rsid w:val="00465C71"/>
    <w:rsid w:val="00465F1E"/>
    <w:rsid w:val="00466B78"/>
    <w:rsid w:val="00467171"/>
    <w:rsid w:val="004673D0"/>
    <w:rsid w:val="00467511"/>
    <w:rsid w:val="00470009"/>
    <w:rsid w:val="00470E57"/>
    <w:rsid w:val="00471BBF"/>
    <w:rsid w:val="00471DF9"/>
    <w:rsid w:val="004722D0"/>
    <w:rsid w:val="00474DBD"/>
    <w:rsid w:val="00474EB8"/>
    <w:rsid w:val="004760CC"/>
    <w:rsid w:val="004768A8"/>
    <w:rsid w:val="00476C13"/>
    <w:rsid w:val="004802FC"/>
    <w:rsid w:val="004809E6"/>
    <w:rsid w:val="00480B21"/>
    <w:rsid w:val="00480B2F"/>
    <w:rsid w:val="00481790"/>
    <w:rsid w:val="00482785"/>
    <w:rsid w:val="00482E54"/>
    <w:rsid w:val="00482E75"/>
    <w:rsid w:val="0048397B"/>
    <w:rsid w:val="004849C7"/>
    <w:rsid w:val="00484FE0"/>
    <w:rsid w:val="0048525C"/>
    <w:rsid w:val="0048576A"/>
    <w:rsid w:val="00485F47"/>
    <w:rsid w:val="004869E6"/>
    <w:rsid w:val="004871E4"/>
    <w:rsid w:val="00491456"/>
    <w:rsid w:val="00491537"/>
    <w:rsid w:val="00491CBB"/>
    <w:rsid w:val="00492D74"/>
    <w:rsid w:val="00493CB6"/>
    <w:rsid w:val="00495CA0"/>
    <w:rsid w:val="00496475"/>
    <w:rsid w:val="004967AF"/>
    <w:rsid w:val="004972D2"/>
    <w:rsid w:val="0049746C"/>
    <w:rsid w:val="00497AE1"/>
    <w:rsid w:val="00497CA5"/>
    <w:rsid w:val="004A1EBF"/>
    <w:rsid w:val="004A23E0"/>
    <w:rsid w:val="004A2FE2"/>
    <w:rsid w:val="004A36CE"/>
    <w:rsid w:val="004A53C3"/>
    <w:rsid w:val="004A5667"/>
    <w:rsid w:val="004A7089"/>
    <w:rsid w:val="004A7C96"/>
    <w:rsid w:val="004A7DA0"/>
    <w:rsid w:val="004B3B3B"/>
    <w:rsid w:val="004B3DC7"/>
    <w:rsid w:val="004B3E45"/>
    <w:rsid w:val="004B4E1A"/>
    <w:rsid w:val="004B57CE"/>
    <w:rsid w:val="004B5B20"/>
    <w:rsid w:val="004B62EE"/>
    <w:rsid w:val="004B6C2F"/>
    <w:rsid w:val="004B7277"/>
    <w:rsid w:val="004B729E"/>
    <w:rsid w:val="004B7C36"/>
    <w:rsid w:val="004B7E70"/>
    <w:rsid w:val="004C030D"/>
    <w:rsid w:val="004C2688"/>
    <w:rsid w:val="004C3CD9"/>
    <w:rsid w:val="004C6474"/>
    <w:rsid w:val="004C6934"/>
    <w:rsid w:val="004C6B94"/>
    <w:rsid w:val="004C7700"/>
    <w:rsid w:val="004D0903"/>
    <w:rsid w:val="004D0C6F"/>
    <w:rsid w:val="004D0D01"/>
    <w:rsid w:val="004D1717"/>
    <w:rsid w:val="004D1F21"/>
    <w:rsid w:val="004D22C8"/>
    <w:rsid w:val="004D2747"/>
    <w:rsid w:val="004D2E05"/>
    <w:rsid w:val="004D4C0E"/>
    <w:rsid w:val="004D546A"/>
    <w:rsid w:val="004D6165"/>
    <w:rsid w:val="004D6ED8"/>
    <w:rsid w:val="004D7D5F"/>
    <w:rsid w:val="004E0537"/>
    <w:rsid w:val="004E2835"/>
    <w:rsid w:val="004E35C6"/>
    <w:rsid w:val="004E3AC8"/>
    <w:rsid w:val="004E6583"/>
    <w:rsid w:val="004E6B91"/>
    <w:rsid w:val="004E73D7"/>
    <w:rsid w:val="004E7A24"/>
    <w:rsid w:val="004E7C21"/>
    <w:rsid w:val="004F0000"/>
    <w:rsid w:val="004F040D"/>
    <w:rsid w:val="004F186D"/>
    <w:rsid w:val="004F2474"/>
    <w:rsid w:val="004F2FF0"/>
    <w:rsid w:val="004F3ECC"/>
    <w:rsid w:val="004F4010"/>
    <w:rsid w:val="004F4D7F"/>
    <w:rsid w:val="004F512A"/>
    <w:rsid w:val="004F62EE"/>
    <w:rsid w:val="004F6AC3"/>
    <w:rsid w:val="004F7F9A"/>
    <w:rsid w:val="00502008"/>
    <w:rsid w:val="00502B90"/>
    <w:rsid w:val="005035BA"/>
    <w:rsid w:val="00503EE1"/>
    <w:rsid w:val="00505D14"/>
    <w:rsid w:val="00506C12"/>
    <w:rsid w:val="0050701E"/>
    <w:rsid w:val="005113AA"/>
    <w:rsid w:val="005135E8"/>
    <w:rsid w:val="00514B8A"/>
    <w:rsid w:val="00514D1B"/>
    <w:rsid w:val="00515863"/>
    <w:rsid w:val="00515A1E"/>
    <w:rsid w:val="00516387"/>
    <w:rsid w:val="00516738"/>
    <w:rsid w:val="0051678F"/>
    <w:rsid w:val="00516F9C"/>
    <w:rsid w:val="00517391"/>
    <w:rsid w:val="00517E17"/>
    <w:rsid w:val="00520AC0"/>
    <w:rsid w:val="0052134A"/>
    <w:rsid w:val="0052441B"/>
    <w:rsid w:val="00525C0D"/>
    <w:rsid w:val="00525CD8"/>
    <w:rsid w:val="005260A4"/>
    <w:rsid w:val="005260AA"/>
    <w:rsid w:val="00526E24"/>
    <w:rsid w:val="005271E4"/>
    <w:rsid w:val="005274E7"/>
    <w:rsid w:val="005278B5"/>
    <w:rsid w:val="00530CF5"/>
    <w:rsid w:val="0053181B"/>
    <w:rsid w:val="005319ED"/>
    <w:rsid w:val="0053414E"/>
    <w:rsid w:val="00534313"/>
    <w:rsid w:val="00534731"/>
    <w:rsid w:val="00534A59"/>
    <w:rsid w:val="00534EBC"/>
    <w:rsid w:val="00536222"/>
    <w:rsid w:val="00536439"/>
    <w:rsid w:val="00536D8A"/>
    <w:rsid w:val="0053700C"/>
    <w:rsid w:val="005374F8"/>
    <w:rsid w:val="00541B39"/>
    <w:rsid w:val="00542465"/>
    <w:rsid w:val="005439F6"/>
    <w:rsid w:val="00544705"/>
    <w:rsid w:val="00544E20"/>
    <w:rsid w:val="00545CB3"/>
    <w:rsid w:val="00546104"/>
    <w:rsid w:val="00551ECB"/>
    <w:rsid w:val="005524A7"/>
    <w:rsid w:val="00552854"/>
    <w:rsid w:val="00553F16"/>
    <w:rsid w:val="00555DAA"/>
    <w:rsid w:val="00556216"/>
    <w:rsid w:val="0055627A"/>
    <w:rsid w:val="005571AC"/>
    <w:rsid w:val="005571CE"/>
    <w:rsid w:val="005604EF"/>
    <w:rsid w:val="005605B3"/>
    <w:rsid w:val="00561C6C"/>
    <w:rsid w:val="00562CA7"/>
    <w:rsid w:val="005643C9"/>
    <w:rsid w:val="00564832"/>
    <w:rsid w:val="0056504B"/>
    <w:rsid w:val="0056545D"/>
    <w:rsid w:val="005659D1"/>
    <w:rsid w:val="00566876"/>
    <w:rsid w:val="005717A2"/>
    <w:rsid w:val="005718D6"/>
    <w:rsid w:val="0057246C"/>
    <w:rsid w:val="005725D7"/>
    <w:rsid w:val="00573AD4"/>
    <w:rsid w:val="00573D62"/>
    <w:rsid w:val="00574441"/>
    <w:rsid w:val="00576358"/>
    <w:rsid w:val="00576523"/>
    <w:rsid w:val="00576C9C"/>
    <w:rsid w:val="00576D00"/>
    <w:rsid w:val="00576E3C"/>
    <w:rsid w:val="00580BBD"/>
    <w:rsid w:val="0058172C"/>
    <w:rsid w:val="00582946"/>
    <w:rsid w:val="00582B04"/>
    <w:rsid w:val="005838D7"/>
    <w:rsid w:val="00584199"/>
    <w:rsid w:val="00584652"/>
    <w:rsid w:val="00584AEB"/>
    <w:rsid w:val="00585277"/>
    <w:rsid w:val="00586539"/>
    <w:rsid w:val="00587123"/>
    <w:rsid w:val="00587755"/>
    <w:rsid w:val="00587BDC"/>
    <w:rsid w:val="00590BCF"/>
    <w:rsid w:val="005936DD"/>
    <w:rsid w:val="00594132"/>
    <w:rsid w:val="0059546F"/>
    <w:rsid w:val="0059671A"/>
    <w:rsid w:val="005A1084"/>
    <w:rsid w:val="005A25A4"/>
    <w:rsid w:val="005A2F67"/>
    <w:rsid w:val="005A31E7"/>
    <w:rsid w:val="005A3794"/>
    <w:rsid w:val="005A3EA3"/>
    <w:rsid w:val="005A5D87"/>
    <w:rsid w:val="005A72F5"/>
    <w:rsid w:val="005A7A79"/>
    <w:rsid w:val="005B01B5"/>
    <w:rsid w:val="005B08ED"/>
    <w:rsid w:val="005B0CAB"/>
    <w:rsid w:val="005B1197"/>
    <w:rsid w:val="005B2027"/>
    <w:rsid w:val="005B24F9"/>
    <w:rsid w:val="005B2BF0"/>
    <w:rsid w:val="005B3940"/>
    <w:rsid w:val="005B3A6F"/>
    <w:rsid w:val="005B3B05"/>
    <w:rsid w:val="005B422F"/>
    <w:rsid w:val="005B61B1"/>
    <w:rsid w:val="005B663B"/>
    <w:rsid w:val="005B6673"/>
    <w:rsid w:val="005B6A80"/>
    <w:rsid w:val="005B7F02"/>
    <w:rsid w:val="005C0A55"/>
    <w:rsid w:val="005C24C2"/>
    <w:rsid w:val="005C2696"/>
    <w:rsid w:val="005C3939"/>
    <w:rsid w:val="005C3FE5"/>
    <w:rsid w:val="005C45AA"/>
    <w:rsid w:val="005C570E"/>
    <w:rsid w:val="005C674D"/>
    <w:rsid w:val="005C6B5B"/>
    <w:rsid w:val="005C6F25"/>
    <w:rsid w:val="005D0186"/>
    <w:rsid w:val="005D060C"/>
    <w:rsid w:val="005D2E93"/>
    <w:rsid w:val="005D3691"/>
    <w:rsid w:val="005D372D"/>
    <w:rsid w:val="005D43AF"/>
    <w:rsid w:val="005D4927"/>
    <w:rsid w:val="005D4EEB"/>
    <w:rsid w:val="005D6247"/>
    <w:rsid w:val="005D6921"/>
    <w:rsid w:val="005D7AF0"/>
    <w:rsid w:val="005D7B5B"/>
    <w:rsid w:val="005D7CFE"/>
    <w:rsid w:val="005E1E2C"/>
    <w:rsid w:val="005E323C"/>
    <w:rsid w:val="005E3423"/>
    <w:rsid w:val="005E354D"/>
    <w:rsid w:val="005E375C"/>
    <w:rsid w:val="005E4099"/>
    <w:rsid w:val="005E4841"/>
    <w:rsid w:val="005E4C41"/>
    <w:rsid w:val="005E5C96"/>
    <w:rsid w:val="005E6119"/>
    <w:rsid w:val="005E64CA"/>
    <w:rsid w:val="005E6EC2"/>
    <w:rsid w:val="005F0F42"/>
    <w:rsid w:val="005F149F"/>
    <w:rsid w:val="005F24F5"/>
    <w:rsid w:val="005F2717"/>
    <w:rsid w:val="005F3DC0"/>
    <w:rsid w:val="005F4AE0"/>
    <w:rsid w:val="005F4CA5"/>
    <w:rsid w:val="005F4FD3"/>
    <w:rsid w:val="005F51CB"/>
    <w:rsid w:val="005F54F9"/>
    <w:rsid w:val="005F5BAC"/>
    <w:rsid w:val="005F609B"/>
    <w:rsid w:val="005F6A2E"/>
    <w:rsid w:val="005F6E23"/>
    <w:rsid w:val="005F7CB5"/>
    <w:rsid w:val="005F7F35"/>
    <w:rsid w:val="00600041"/>
    <w:rsid w:val="00601A1B"/>
    <w:rsid w:val="00601CFC"/>
    <w:rsid w:val="00603627"/>
    <w:rsid w:val="00604307"/>
    <w:rsid w:val="00604419"/>
    <w:rsid w:val="006045B2"/>
    <w:rsid w:val="00605200"/>
    <w:rsid w:val="00605952"/>
    <w:rsid w:val="00605A39"/>
    <w:rsid w:val="0060687C"/>
    <w:rsid w:val="0060688A"/>
    <w:rsid w:val="006072CA"/>
    <w:rsid w:val="0060789C"/>
    <w:rsid w:val="00607912"/>
    <w:rsid w:val="00607BAA"/>
    <w:rsid w:val="00610887"/>
    <w:rsid w:val="006118B9"/>
    <w:rsid w:val="00611C18"/>
    <w:rsid w:val="00611F12"/>
    <w:rsid w:val="00613068"/>
    <w:rsid w:val="00613207"/>
    <w:rsid w:val="006132EA"/>
    <w:rsid w:val="00613B0F"/>
    <w:rsid w:val="00614507"/>
    <w:rsid w:val="006150CA"/>
    <w:rsid w:val="00616007"/>
    <w:rsid w:val="006163DD"/>
    <w:rsid w:val="00616E49"/>
    <w:rsid w:val="00620301"/>
    <w:rsid w:val="006205E6"/>
    <w:rsid w:val="00620BB7"/>
    <w:rsid w:val="0062148B"/>
    <w:rsid w:val="00622203"/>
    <w:rsid w:val="006238C3"/>
    <w:rsid w:val="00623917"/>
    <w:rsid w:val="006243FD"/>
    <w:rsid w:val="006260B9"/>
    <w:rsid w:val="0062623F"/>
    <w:rsid w:val="0062764A"/>
    <w:rsid w:val="00630B1E"/>
    <w:rsid w:val="00630B3C"/>
    <w:rsid w:val="006313A8"/>
    <w:rsid w:val="006315DA"/>
    <w:rsid w:val="006319F1"/>
    <w:rsid w:val="00631C28"/>
    <w:rsid w:val="00631EB5"/>
    <w:rsid w:val="00633038"/>
    <w:rsid w:val="00633A85"/>
    <w:rsid w:val="00634D46"/>
    <w:rsid w:val="00634D50"/>
    <w:rsid w:val="006365A3"/>
    <w:rsid w:val="006370B8"/>
    <w:rsid w:val="0063787D"/>
    <w:rsid w:val="00637D83"/>
    <w:rsid w:val="00640FBC"/>
    <w:rsid w:val="006425CB"/>
    <w:rsid w:val="00643571"/>
    <w:rsid w:val="00643D6A"/>
    <w:rsid w:val="00644333"/>
    <w:rsid w:val="006455D0"/>
    <w:rsid w:val="00645FF9"/>
    <w:rsid w:val="00646A3C"/>
    <w:rsid w:val="006471A2"/>
    <w:rsid w:val="0065166D"/>
    <w:rsid w:val="00653941"/>
    <w:rsid w:val="00653F44"/>
    <w:rsid w:val="00654377"/>
    <w:rsid w:val="00654DA7"/>
    <w:rsid w:val="00655CD4"/>
    <w:rsid w:val="006572FC"/>
    <w:rsid w:val="006578CA"/>
    <w:rsid w:val="00657B0B"/>
    <w:rsid w:val="00657B9C"/>
    <w:rsid w:val="00660193"/>
    <w:rsid w:val="00660BCD"/>
    <w:rsid w:val="006615F3"/>
    <w:rsid w:val="0066166D"/>
    <w:rsid w:val="00661A98"/>
    <w:rsid w:val="00661D9F"/>
    <w:rsid w:val="00663E7A"/>
    <w:rsid w:val="00664765"/>
    <w:rsid w:val="00664986"/>
    <w:rsid w:val="006650AE"/>
    <w:rsid w:val="00665863"/>
    <w:rsid w:val="00665F69"/>
    <w:rsid w:val="006666E0"/>
    <w:rsid w:val="00666D01"/>
    <w:rsid w:val="00667081"/>
    <w:rsid w:val="00667420"/>
    <w:rsid w:val="0067064F"/>
    <w:rsid w:val="00672779"/>
    <w:rsid w:val="00672E1C"/>
    <w:rsid w:val="00674180"/>
    <w:rsid w:val="006753ED"/>
    <w:rsid w:val="00675B6D"/>
    <w:rsid w:val="00675FCF"/>
    <w:rsid w:val="006773E3"/>
    <w:rsid w:val="00681079"/>
    <w:rsid w:val="00681B2E"/>
    <w:rsid w:val="00681C4E"/>
    <w:rsid w:val="00682A34"/>
    <w:rsid w:val="00685DEE"/>
    <w:rsid w:val="00686219"/>
    <w:rsid w:val="006869BD"/>
    <w:rsid w:val="00687115"/>
    <w:rsid w:val="00691B94"/>
    <w:rsid w:val="00691D5A"/>
    <w:rsid w:val="00692027"/>
    <w:rsid w:val="006925D9"/>
    <w:rsid w:val="006950C4"/>
    <w:rsid w:val="00695A94"/>
    <w:rsid w:val="006970DC"/>
    <w:rsid w:val="0069713E"/>
    <w:rsid w:val="00697572"/>
    <w:rsid w:val="006A0212"/>
    <w:rsid w:val="006A032F"/>
    <w:rsid w:val="006A0B7B"/>
    <w:rsid w:val="006A0C4F"/>
    <w:rsid w:val="006A2DF7"/>
    <w:rsid w:val="006A3083"/>
    <w:rsid w:val="006A3C2D"/>
    <w:rsid w:val="006A5B84"/>
    <w:rsid w:val="006A6538"/>
    <w:rsid w:val="006A6687"/>
    <w:rsid w:val="006A70B5"/>
    <w:rsid w:val="006B183C"/>
    <w:rsid w:val="006B356D"/>
    <w:rsid w:val="006B36C9"/>
    <w:rsid w:val="006B3AD6"/>
    <w:rsid w:val="006B3C56"/>
    <w:rsid w:val="006B494D"/>
    <w:rsid w:val="006B4DDD"/>
    <w:rsid w:val="006B500F"/>
    <w:rsid w:val="006B5D3A"/>
    <w:rsid w:val="006B6B0B"/>
    <w:rsid w:val="006B7774"/>
    <w:rsid w:val="006C1378"/>
    <w:rsid w:val="006C23DB"/>
    <w:rsid w:val="006C27F7"/>
    <w:rsid w:val="006C3136"/>
    <w:rsid w:val="006C3327"/>
    <w:rsid w:val="006C4110"/>
    <w:rsid w:val="006C4D9C"/>
    <w:rsid w:val="006C5454"/>
    <w:rsid w:val="006C61CC"/>
    <w:rsid w:val="006C716A"/>
    <w:rsid w:val="006C727B"/>
    <w:rsid w:val="006C773C"/>
    <w:rsid w:val="006C7C17"/>
    <w:rsid w:val="006D015B"/>
    <w:rsid w:val="006D02E1"/>
    <w:rsid w:val="006D0348"/>
    <w:rsid w:val="006D0820"/>
    <w:rsid w:val="006D156D"/>
    <w:rsid w:val="006D2C39"/>
    <w:rsid w:val="006D4F77"/>
    <w:rsid w:val="006D4FD1"/>
    <w:rsid w:val="006D5018"/>
    <w:rsid w:val="006D6717"/>
    <w:rsid w:val="006D68A2"/>
    <w:rsid w:val="006D7C58"/>
    <w:rsid w:val="006E1643"/>
    <w:rsid w:val="006E1DB0"/>
    <w:rsid w:val="006E292A"/>
    <w:rsid w:val="006E2E55"/>
    <w:rsid w:val="006E36F8"/>
    <w:rsid w:val="006E466F"/>
    <w:rsid w:val="006E4C4A"/>
    <w:rsid w:val="006E6625"/>
    <w:rsid w:val="006F15FB"/>
    <w:rsid w:val="006F50D9"/>
    <w:rsid w:val="006F5D90"/>
    <w:rsid w:val="006F644D"/>
    <w:rsid w:val="00700532"/>
    <w:rsid w:val="00701518"/>
    <w:rsid w:val="00701E99"/>
    <w:rsid w:val="00703AF8"/>
    <w:rsid w:val="00704DE2"/>
    <w:rsid w:val="00706514"/>
    <w:rsid w:val="00706BA4"/>
    <w:rsid w:val="007078D9"/>
    <w:rsid w:val="00711C92"/>
    <w:rsid w:val="007124E5"/>
    <w:rsid w:val="00713005"/>
    <w:rsid w:val="00713B5C"/>
    <w:rsid w:val="00713D82"/>
    <w:rsid w:val="00714295"/>
    <w:rsid w:val="00714CBC"/>
    <w:rsid w:val="00714FC7"/>
    <w:rsid w:val="007153AD"/>
    <w:rsid w:val="00716782"/>
    <w:rsid w:val="00717357"/>
    <w:rsid w:val="007209B7"/>
    <w:rsid w:val="007213A2"/>
    <w:rsid w:val="0072159F"/>
    <w:rsid w:val="00721EE6"/>
    <w:rsid w:val="00722089"/>
    <w:rsid w:val="00722672"/>
    <w:rsid w:val="00722888"/>
    <w:rsid w:val="00722ACB"/>
    <w:rsid w:val="00722AE9"/>
    <w:rsid w:val="0072302B"/>
    <w:rsid w:val="007241B3"/>
    <w:rsid w:val="00724237"/>
    <w:rsid w:val="00724333"/>
    <w:rsid w:val="007250CA"/>
    <w:rsid w:val="0072726D"/>
    <w:rsid w:val="00727C04"/>
    <w:rsid w:val="00727DCD"/>
    <w:rsid w:val="00731157"/>
    <w:rsid w:val="0073116F"/>
    <w:rsid w:val="0073189C"/>
    <w:rsid w:val="00731C30"/>
    <w:rsid w:val="0073250A"/>
    <w:rsid w:val="007344A1"/>
    <w:rsid w:val="007347EB"/>
    <w:rsid w:val="007348BB"/>
    <w:rsid w:val="00735204"/>
    <w:rsid w:val="0073582B"/>
    <w:rsid w:val="00735868"/>
    <w:rsid w:val="00736490"/>
    <w:rsid w:val="00740E7B"/>
    <w:rsid w:val="0074200B"/>
    <w:rsid w:val="00743010"/>
    <w:rsid w:val="007443AD"/>
    <w:rsid w:val="00746266"/>
    <w:rsid w:val="00746C6A"/>
    <w:rsid w:val="00747BAF"/>
    <w:rsid w:val="00752E02"/>
    <w:rsid w:val="00753558"/>
    <w:rsid w:val="00754631"/>
    <w:rsid w:val="007548A7"/>
    <w:rsid w:val="00754AF9"/>
    <w:rsid w:val="0075729E"/>
    <w:rsid w:val="00757D8D"/>
    <w:rsid w:val="00757E4A"/>
    <w:rsid w:val="007603C7"/>
    <w:rsid w:val="0076072B"/>
    <w:rsid w:val="00760816"/>
    <w:rsid w:val="0076099E"/>
    <w:rsid w:val="0076174D"/>
    <w:rsid w:val="00761CF0"/>
    <w:rsid w:val="007621A9"/>
    <w:rsid w:val="00762936"/>
    <w:rsid w:val="0076378F"/>
    <w:rsid w:val="0076571E"/>
    <w:rsid w:val="00766787"/>
    <w:rsid w:val="007678A8"/>
    <w:rsid w:val="00767B73"/>
    <w:rsid w:val="00767BF7"/>
    <w:rsid w:val="00767EA0"/>
    <w:rsid w:val="00770DB9"/>
    <w:rsid w:val="00771726"/>
    <w:rsid w:val="00771D6D"/>
    <w:rsid w:val="00772377"/>
    <w:rsid w:val="00773018"/>
    <w:rsid w:val="00774947"/>
    <w:rsid w:val="00774962"/>
    <w:rsid w:val="007749C2"/>
    <w:rsid w:val="00774AE1"/>
    <w:rsid w:val="00775C3A"/>
    <w:rsid w:val="00775F7D"/>
    <w:rsid w:val="00776295"/>
    <w:rsid w:val="0077686F"/>
    <w:rsid w:val="0077720D"/>
    <w:rsid w:val="00777459"/>
    <w:rsid w:val="00782252"/>
    <w:rsid w:val="00782272"/>
    <w:rsid w:val="00783B5A"/>
    <w:rsid w:val="00783E8A"/>
    <w:rsid w:val="00784E50"/>
    <w:rsid w:val="00785F59"/>
    <w:rsid w:val="00786351"/>
    <w:rsid w:val="0078664B"/>
    <w:rsid w:val="00791B3A"/>
    <w:rsid w:val="00791C28"/>
    <w:rsid w:val="0079217C"/>
    <w:rsid w:val="00792B82"/>
    <w:rsid w:val="00793EEE"/>
    <w:rsid w:val="00793FAA"/>
    <w:rsid w:val="007948FC"/>
    <w:rsid w:val="00794999"/>
    <w:rsid w:val="00794D7D"/>
    <w:rsid w:val="0079742C"/>
    <w:rsid w:val="007975D3"/>
    <w:rsid w:val="007A04DF"/>
    <w:rsid w:val="007A34B4"/>
    <w:rsid w:val="007A3BCF"/>
    <w:rsid w:val="007A4F24"/>
    <w:rsid w:val="007A677B"/>
    <w:rsid w:val="007A7EC1"/>
    <w:rsid w:val="007B0325"/>
    <w:rsid w:val="007B0335"/>
    <w:rsid w:val="007B100E"/>
    <w:rsid w:val="007B116D"/>
    <w:rsid w:val="007B12A7"/>
    <w:rsid w:val="007B1A2A"/>
    <w:rsid w:val="007B2635"/>
    <w:rsid w:val="007B2BD5"/>
    <w:rsid w:val="007B3170"/>
    <w:rsid w:val="007B5117"/>
    <w:rsid w:val="007B65DB"/>
    <w:rsid w:val="007C04D6"/>
    <w:rsid w:val="007C1486"/>
    <w:rsid w:val="007C151E"/>
    <w:rsid w:val="007C1FD7"/>
    <w:rsid w:val="007C340C"/>
    <w:rsid w:val="007C36E4"/>
    <w:rsid w:val="007C399B"/>
    <w:rsid w:val="007C3D1F"/>
    <w:rsid w:val="007C4445"/>
    <w:rsid w:val="007C463C"/>
    <w:rsid w:val="007C48B0"/>
    <w:rsid w:val="007C55F7"/>
    <w:rsid w:val="007C56F9"/>
    <w:rsid w:val="007C5C5E"/>
    <w:rsid w:val="007C5F77"/>
    <w:rsid w:val="007C78AA"/>
    <w:rsid w:val="007D008F"/>
    <w:rsid w:val="007D0AE6"/>
    <w:rsid w:val="007D0DC0"/>
    <w:rsid w:val="007D11AF"/>
    <w:rsid w:val="007D3396"/>
    <w:rsid w:val="007D3BA8"/>
    <w:rsid w:val="007D3D9F"/>
    <w:rsid w:val="007D4338"/>
    <w:rsid w:val="007D4FDF"/>
    <w:rsid w:val="007D5018"/>
    <w:rsid w:val="007D536E"/>
    <w:rsid w:val="007E0152"/>
    <w:rsid w:val="007E0C5F"/>
    <w:rsid w:val="007E0E18"/>
    <w:rsid w:val="007E13B7"/>
    <w:rsid w:val="007E20B6"/>
    <w:rsid w:val="007E20E2"/>
    <w:rsid w:val="007E331A"/>
    <w:rsid w:val="007E3BF0"/>
    <w:rsid w:val="007E3C30"/>
    <w:rsid w:val="007E3C43"/>
    <w:rsid w:val="007E468E"/>
    <w:rsid w:val="007E4B26"/>
    <w:rsid w:val="007E5DD0"/>
    <w:rsid w:val="007E6366"/>
    <w:rsid w:val="007F0202"/>
    <w:rsid w:val="007F281D"/>
    <w:rsid w:val="007F3C27"/>
    <w:rsid w:val="007F3D29"/>
    <w:rsid w:val="007F3ECD"/>
    <w:rsid w:val="007F45C6"/>
    <w:rsid w:val="007F4D83"/>
    <w:rsid w:val="007F5CFE"/>
    <w:rsid w:val="007F5DA3"/>
    <w:rsid w:val="007F5F50"/>
    <w:rsid w:val="007F6491"/>
    <w:rsid w:val="007F67D8"/>
    <w:rsid w:val="007F74E0"/>
    <w:rsid w:val="00801291"/>
    <w:rsid w:val="00801298"/>
    <w:rsid w:val="008032C2"/>
    <w:rsid w:val="00803878"/>
    <w:rsid w:val="00803F06"/>
    <w:rsid w:val="008042CA"/>
    <w:rsid w:val="008060DE"/>
    <w:rsid w:val="00806988"/>
    <w:rsid w:val="00806D32"/>
    <w:rsid w:val="008114FC"/>
    <w:rsid w:val="00812643"/>
    <w:rsid w:val="00813C41"/>
    <w:rsid w:val="00813CC2"/>
    <w:rsid w:val="008140FA"/>
    <w:rsid w:val="008140FE"/>
    <w:rsid w:val="008142AD"/>
    <w:rsid w:val="008145D5"/>
    <w:rsid w:val="0081550A"/>
    <w:rsid w:val="00816D2F"/>
    <w:rsid w:val="00817F32"/>
    <w:rsid w:val="00821690"/>
    <w:rsid w:val="008220E0"/>
    <w:rsid w:val="00822B07"/>
    <w:rsid w:val="00823BDE"/>
    <w:rsid w:val="00823CC9"/>
    <w:rsid w:val="00825A1E"/>
    <w:rsid w:val="00825B52"/>
    <w:rsid w:val="008270BF"/>
    <w:rsid w:val="008272EE"/>
    <w:rsid w:val="00827782"/>
    <w:rsid w:val="008303BF"/>
    <w:rsid w:val="00833AFA"/>
    <w:rsid w:val="008340C9"/>
    <w:rsid w:val="0083434A"/>
    <w:rsid w:val="00835DF6"/>
    <w:rsid w:val="00836518"/>
    <w:rsid w:val="00837895"/>
    <w:rsid w:val="0084026B"/>
    <w:rsid w:val="00840381"/>
    <w:rsid w:val="00842A4F"/>
    <w:rsid w:val="008433BA"/>
    <w:rsid w:val="00843FCD"/>
    <w:rsid w:val="008441EC"/>
    <w:rsid w:val="00844789"/>
    <w:rsid w:val="008453E9"/>
    <w:rsid w:val="00846181"/>
    <w:rsid w:val="0084656F"/>
    <w:rsid w:val="008468B5"/>
    <w:rsid w:val="008474F2"/>
    <w:rsid w:val="008505B8"/>
    <w:rsid w:val="0085078F"/>
    <w:rsid w:val="008513FB"/>
    <w:rsid w:val="00851A8C"/>
    <w:rsid w:val="00851C69"/>
    <w:rsid w:val="0085286F"/>
    <w:rsid w:val="00854095"/>
    <w:rsid w:val="00854DF7"/>
    <w:rsid w:val="0085655F"/>
    <w:rsid w:val="0085757C"/>
    <w:rsid w:val="0085768E"/>
    <w:rsid w:val="0086051C"/>
    <w:rsid w:val="00862474"/>
    <w:rsid w:val="008626F7"/>
    <w:rsid w:val="00862C5B"/>
    <w:rsid w:val="00862EA9"/>
    <w:rsid w:val="0086321C"/>
    <w:rsid w:val="00863817"/>
    <w:rsid w:val="00864F00"/>
    <w:rsid w:val="008653D1"/>
    <w:rsid w:val="0086595A"/>
    <w:rsid w:val="00865C2B"/>
    <w:rsid w:val="00866854"/>
    <w:rsid w:val="00866E5C"/>
    <w:rsid w:val="0086776B"/>
    <w:rsid w:val="00867D75"/>
    <w:rsid w:val="0087051A"/>
    <w:rsid w:val="008713E9"/>
    <w:rsid w:val="00871D40"/>
    <w:rsid w:val="008728B9"/>
    <w:rsid w:val="00872CAD"/>
    <w:rsid w:val="008749D8"/>
    <w:rsid w:val="00875CFC"/>
    <w:rsid w:val="0087601D"/>
    <w:rsid w:val="008761F7"/>
    <w:rsid w:val="00876489"/>
    <w:rsid w:val="00876669"/>
    <w:rsid w:val="00876A36"/>
    <w:rsid w:val="0087785A"/>
    <w:rsid w:val="0087785D"/>
    <w:rsid w:val="00880504"/>
    <w:rsid w:val="00880E50"/>
    <w:rsid w:val="0088387A"/>
    <w:rsid w:val="00883B7D"/>
    <w:rsid w:val="00883E5D"/>
    <w:rsid w:val="00884C29"/>
    <w:rsid w:val="00885D3F"/>
    <w:rsid w:val="00887E98"/>
    <w:rsid w:val="008907AE"/>
    <w:rsid w:val="0089081A"/>
    <w:rsid w:val="00891115"/>
    <w:rsid w:val="00892796"/>
    <w:rsid w:val="00893625"/>
    <w:rsid w:val="008957DC"/>
    <w:rsid w:val="00895909"/>
    <w:rsid w:val="008959E3"/>
    <w:rsid w:val="008971CC"/>
    <w:rsid w:val="0089780F"/>
    <w:rsid w:val="00897CA7"/>
    <w:rsid w:val="00897F11"/>
    <w:rsid w:val="00897FB9"/>
    <w:rsid w:val="008A386E"/>
    <w:rsid w:val="008A396B"/>
    <w:rsid w:val="008A4124"/>
    <w:rsid w:val="008A4415"/>
    <w:rsid w:val="008A577E"/>
    <w:rsid w:val="008A64F6"/>
    <w:rsid w:val="008A75A6"/>
    <w:rsid w:val="008A7A2B"/>
    <w:rsid w:val="008A7EDF"/>
    <w:rsid w:val="008B033E"/>
    <w:rsid w:val="008B16E9"/>
    <w:rsid w:val="008B175B"/>
    <w:rsid w:val="008B2A0E"/>
    <w:rsid w:val="008B2ED9"/>
    <w:rsid w:val="008B32C0"/>
    <w:rsid w:val="008B3348"/>
    <w:rsid w:val="008B3D41"/>
    <w:rsid w:val="008B4A5F"/>
    <w:rsid w:val="008B7469"/>
    <w:rsid w:val="008B7760"/>
    <w:rsid w:val="008B7C91"/>
    <w:rsid w:val="008C06BF"/>
    <w:rsid w:val="008C0B9C"/>
    <w:rsid w:val="008C214C"/>
    <w:rsid w:val="008C2384"/>
    <w:rsid w:val="008C2ABF"/>
    <w:rsid w:val="008C2C21"/>
    <w:rsid w:val="008C3D13"/>
    <w:rsid w:val="008C45EE"/>
    <w:rsid w:val="008C4C69"/>
    <w:rsid w:val="008C51C5"/>
    <w:rsid w:val="008C5DAA"/>
    <w:rsid w:val="008C5E7E"/>
    <w:rsid w:val="008C6D30"/>
    <w:rsid w:val="008C6D6E"/>
    <w:rsid w:val="008C768D"/>
    <w:rsid w:val="008C79D1"/>
    <w:rsid w:val="008D040F"/>
    <w:rsid w:val="008D0EDA"/>
    <w:rsid w:val="008D128D"/>
    <w:rsid w:val="008D1684"/>
    <w:rsid w:val="008D1972"/>
    <w:rsid w:val="008D1A99"/>
    <w:rsid w:val="008D1D98"/>
    <w:rsid w:val="008D2312"/>
    <w:rsid w:val="008D2492"/>
    <w:rsid w:val="008D24EA"/>
    <w:rsid w:val="008D2916"/>
    <w:rsid w:val="008D2A81"/>
    <w:rsid w:val="008D2DEE"/>
    <w:rsid w:val="008D3D77"/>
    <w:rsid w:val="008D6075"/>
    <w:rsid w:val="008D764B"/>
    <w:rsid w:val="008D7958"/>
    <w:rsid w:val="008E05BD"/>
    <w:rsid w:val="008E0AC9"/>
    <w:rsid w:val="008E1E78"/>
    <w:rsid w:val="008E29E7"/>
    <w:rsid w:val="008E3D79"/>
    <w:rsid w:val="008E48BB"/>
    <w:rsid w:val="008E5621"/>
    <w:rsid w:val="008E605F"/>
    <w:rsid w:val="008E6C4B"/>
    <w:rsid w:val="008E7F40"/>
    <w:rsid w:val="008F08E5"/>
    <w:rsid w:val="008F0B4D"/>
    <w:rsid w:val="008F0DBF"/>
    <w:rsid w:val="008F1FC4"/>
    <w:rsid w:val="008F2A8E"/>
    <w:rsid w:val="008F3AAE"/>
    <w:rsid w:val="008F4EE5"/>
    <w:rsid w:val="008F531C"/>
    <w:rsid w:val="008F69FC"/>
    <w:rsid w:val="008F6CBE"/>
    <w:rsid w:val="008F6E26"/>
    <w:rsid w:val="008F7E57"/>
    <w:rsid w:val="00900189"/>
    <w:rsid w:val="00900E1A"/>
    <w:rsid w:val="0090160B"/>
    <w:rsid w:val="00901CF9"/>
    <w:rsid w:val="00902AAE"/>
    <w:rsid w:val="00902E7D"/>
    <w:rsid w:val="009033D8"/>
    <w:rsid w:val="009037DB"/>
    <w:rsid w:val="0090445E"/>
    <w:rsid w:val="00904802"/>
    <w:rsid w:val="00904838"/>
    <w:rsid w:val="00904F4F"/>
    <w:rsid w:val="009051AD"/>
    <w:rsid w:val="00905CCB"/>
    <w:rsid w:val="00906324"/>
    <w:rsid w:val="00907E6F"/>
    <w:rsid w:val="00910494"/>
    <w:rsid w:val="009109D6"/>
    <w:rsid w:val="00913806"/>
    <w:rsid w:val="00914E50"/>
    <w:rsid w:val="00916D2C"/>
    <w:rsid w:val="0091768B"/>
    <w:rsid w:val="009205D4"/>
    <w:rsid w:val="00920707"/>
    <w:rsid w:val="00920BE9"/>
    <w:rsid w:val="0092187D"/>
    <w:rsid w:val="00921AA2"/>
    <w:rsid w:val="00921F28"/>
    <w:rsid w:val="0092382D"/>
    <w:rsid w:val="00923B9B"/>
    <w:rsid w:val="00924CB8"/>
    <w:rsid w:val="00925870"/>
    <w:rsid w:val="00925943"/>
    <w:rsid w:val="00925BC1"/>
    <w:rsid w:val="00925F65"/>
    <w:rsid w:val="00926FFA"/>
    <w:rsid w:val="00927C70"/>
    <w:rsid w:val="009300D2"/>
    <w:rsid w:val="009301A1"/>
    <w:rsid w:val="0093061C"/>
    <w:rsid w:val="00931AE6"/>
    <w:rsid w:val="00933681"/>
    <w:rsid w:val="0093399B"/>
    <w:rsid w:val="00933C47"/>
    <w:rsid w:val="00933DD0"/>
    <w:rsid w:val="009366EC"/>
    <w:rsid w:val="00940799"/>
    <w:rsid w:val="009412EE"/>
    <w:rsid w:val="009420B7"/>
    <w:rsid w:val="00942D29"/>
    <w:rsid w:val="009438AE"/>
    <w:rsid w:val="00943BCC"/>
    <w:rsid w:val="00943FCC"/>
    <w:rsid w:val="009456E7"/>
    <w:rsid w:val="0094663E"/>
    <w:rsid w:val="00946AC3"/>
    <w:rsid w:val="00946F57"/>
    <w:rsid w:val="00947113"/>
    <w:rsid w:val="009500B5"/>
    <w:rsid w:val="00950901"/>
    <w:rsid w:val="00950CD5"/>
    <w:rsid w:val="00950D94"/>
    <w:rsid w:val="0095114B"/>
    <w:rsid w:val="009512E3"/>
    <w:rsid w:val="00951CFE"/>
    <w:rsid w:val="0095302C"/>
    <w:rsid w:val="0095333A"/>
    <w:rsid w:val="00954B63"/>
    <w:rsid w:val="00955AEB"/>
    <w:rsid w:val="009562E3"/>
    <w:rsid w:val="00957D65"/>
    <w:rsid w:val="00957E86"/>
    <w:rsid w:val="00957EF4"/>
    <w:rsid w:val="009606C4"/>
    <w:rsid w:val="00963C67"/>
    <w:rsid w:val="00964EF6"/>
    <w:rsid w:val="0096535F"/>
    <w:rsid w:val="009666EB"/>
    <w:rsid w:val="009702BF"/>
    <w:rsid w:val="009706C4"/>
    <w:rsid w:val="00973922"/>
    <w:rsid w:val="00973E49"/>
    <w:rsid w:val="00974534"/>
    <w:rsid w:val="00975CEF"/>
    <w:rsid w:val="0097675D"/>
    <w:rsid w:val="0097691A"/>
    <w:rsid w:val="00976BCE"/>
    <w:rsid w:val="00976E08"/>
    <w:rsid w:val="00976E49"/>
    <w:rsid w:val="0097710D"/>
    <w:rsid w:val="00977930"/>
    <w:rsid w:val="00980B4F"/>
    <w:rsid w:val="00981583"/>
    <w:rsid w:val="00981D9F"/>
    <w:rsid w:val="00983ACF"/>
    <w:rsid w:val="00984A97"/>
    <w:rsid w:val="00986D7B"/>
    <w:rsid w:val="00990843"/>
    <w:rsid w:val="009908E6"/>
    <w:rsid w:val="009917A8"/>
    <w:rsid w:val="00991BE6"/>
    <w:rsid w:val="00992070"/>
    <w:rsid w:val="00992073"/>
    <w:rsid w:val="009923C1"/>
    <w:rsid w:val="009928EB"/>
    <w:rsid w:val="00992A71"/>
    <w:rsid w:val="00994F0A"/>
    <w:rsid w:val="009972A0"/>
    <w:rsid w:val="0099776F"/>
    <w:rsid w:val="009A004F"/>
    <w:rsid w:val="009A0A24"/>
    <w:rsid w:val="009A0BD9"/>
    <w:rsid w:val="009A3D7A"/>
    <w:rsid w:val="009A57AE"/>
    <w:rsid w:val="009A6676"/>
    <w:rsid w:val="009A6D7C"/>
    <w:rsid w:val="009B0E58"/>
    <w:rsid w:val="009B1171"/>
    <w:rsid w:val="009B3165"/>
    <w:rsid w:val="009B3C2D"/>
    <w:rsid w:val="009B43FE"/>
    <w:rsid w:val="009B4C6C"/>
    <w:rsid w:val="009B4D1E"/>
    <w:rsid w:val="009B649F"/>
    <w:rsid w:val="009B6A0C"/>
    <w:rsid w:val="009B6EAE"/>
    <w:rsid w:val="009B7B52"/>
    <w:rsid w:val="009C02C5"/>
    <w:rsid w:val="009C0A69"/>
    <w:rsid w:val="009C101C"/>
    <w:rsid w:val="009C14D8"/>
    <w:rsid w:val="009C3C0C"/>
    <w:rsid w:val="009C55F7"/>
    <w:rsid w:val="009C5A90"/>
    <w:rsid w:val="009C7DDB"/>
    <w:rsid w:val="009D2491"/>
    <w:rsid w:val="009D2592"/>
    <w:rsid w:val="009D2C33"/>
    <w:rsid w:val="009D3D09"/>
    <w:rsid w:val="009D48E0"/>
    <w:rsid w:val="009D4D94"/>
    <w:rsid w:val="009D4ED7"/>
    <w:rsid w:val="009D544E"/>
    <w:rsid w:val="009D73CF"/>
    <w:rsid w:val="009D7908"/>
    <w:rsid w:val="009E0B8E"/>
    <w:rsid w:val="009E0E35"/>
    <w:rsid w:val="009E12AC"/>
    <w:rsid w:val="009E2157"/>
    <w:rsid w:val="009E5FD3"/>
    <w:rsid w:val="009E623D"/>
    <w:rsid w:val="009E64E4"/>
    <w:rsid w:val="009E6D52"/>
    <w:rsid w:val="009E70D2"/>
    <w:rsid w:val="009F08CA"/>
    <w:rsid w:val="009F0B6D"/>
    <w:rsid w:val="009F2E27"/>
    <w:rsid w:val="009F31BB"/>
    <w:rsid w:val="009F3E50"/>
    <w:rsid w:val="009F579C"/>
    <w:rsid w:val="009F58BE"/>
    <w:rsid w:val="009F7282"/>
    <w:rsid w:val="00A00452"/>
    <w:rsid w:val="00A005EE"/>
    <w:rsid w:val="00A010FF"/>
    <w:rsid w:val="00A0123F"/>
    <w:rsid w:val="00A01CF8"/>
    <w:rsid w:val="00A01F26"/>
    <w:rsid w:val="00A02CE0"/>
    <w:rsid w:val="00A03685"/>
    <w:rsid w:val="00A03BE4"/>
    <w:rsid w:val="00A04452"/>
    <w:rsid w:val="00A04619"/>
    <w:rsid w:val="00A04DA9"/>
    <w:rsid w:val="00A05F63"/>
    <w:rsid w:val="00A06B00"/>
    <w:rsid w:val="00A07563"/>
    <w:rsid w:val="00A07E48"/>
    <w:rsid w:val="00A1004B"/>
    <w:rsid w:val="00A10435"/>
    <w:rsid w:val="00A10FE0"/>
    <w:rsid w:val="00A12184"/>
    <w:rsid w:val="00A12543"/>
    <w:rsid w:val="00A13BEB"/>
    <w:rsid w:val="00A13E85"/>
    <w:rsid w:val="00A1426A"/>
    <w:rsid w:val="00A1634D"/>
    <w:rsid w:val="00A16C36"/>
    <w:rsid w:val="00A1751E"/>
    <w:rsid w:val="00A20284"/>
    <w:rsid w:val="00A2050D"/>
    <w:rsid w:val="00A20C85"/>
    <w:rsid w:val="00A22951"/>
    <w:rsid w:val="00A23088"/>
    <w:rsid w:val="00A2333E"/>
    <w:rsid w:val="00A24231"/>
    <w:rsid w:val="00A244AC"/>
    <w:rsid w:val="00A25088"/>
    <w:rsid w:val="00A272B7"/>
    <w:rsid w:val="00A2753B"/>
    <w:rsid w:val="00A30763"/>
    <w:rsid w:val="00A30B34"/>
    <w:rsid w:val="00A3152A"/>
    <w:rsid w:val="00A31C4B"/>
    <w:rsid w:val="00A32C5D"/>
    <w:rsid w:val="00A33019"/>
    <w:rsid w:val="00A333B6"/>
    <w:rsid w:val="00A33E04"/>
    <w:rsid w:val="00A34410"/>
    <w:rsid w:val="00A35D44"/>
    <w:rsid w:val="00A36C43"/>
    <w:rsid w:val="00A37669"/>
    <w:rsid w:val="00A41694"/>
    <w:rsid w:val="00A42AAA"/>
    <w:rsid w:val="00A455F3"/>
    <w:rsid w:val="00A45615"/>
    <w:rsid w:val="00A464AC"/>
    <w:rsid w:val="00A4694D"/>
    <w:rsid w:val="00A47AAC"/>
    <w:rsid w:val="00A47DF0"/>
    <w:rsid w:val="00A50461"/>
    <w:rsid w:val="00A51119"/>
    <w:rsid w:val="00A52243"/>
    <w:rsid w:val="00A538CE"/>
    <w:rsid w:val="00A53D79"/>
    <w:rsid w:val="00A53ECD"/>
    <w:rsid w:val="00A54735"/>
    <w:rsid w:val="00A54F43"/>
    <w:rsid w:val="00A55159"/>
    <w:rsid w:val="00A55416"/>
    <w:rsid w:val="00A55B17"/>
    <w:rsid w:val="00A56340"/>
    <w:rsid w:val="00A60C28"/>
    <w:rsid w:val="00A61315"/>
    <w:rsid w:val="00A625E4"/>
    <w:rsid w:val="00A63112"/>
    <w:rsid w:val="00A632DA"/>
    <w:rsid w:val="00A63982"/>
    <w:rsid w:val="00A6485B"/>
    <w:rsid w:val="00A64C7D"/>
    <w:rsid w:val="00A65091"/>
    <w:rsid w:val="00A65B14"/>
    <w:rsid w:val="00A677F8"/>
    <w:rsid w:val="00A67A7D"/>
    <w:rsid w:val="00A67CFD"/>
    <w:rsid w:val="00A70A86"/>
    <w:rsid w:val="00A70F12"/>
    <w:rsid w:val="00A71720"/>
    <w:rsid w:val="00A71CEB"/>
    <w:rsid w:val="00A71FFF"/>
    <w:rsid w:val="00A724FB"/>
    <w:rsid w:val="00A73BDF"/>
    <w:rsid w:val="00A75D08"/>
    <w:rsid w:val="00A75EAF"/>
    <w:rsid w:val="00A75FDF"/>
    <w:rsid w:val="00A7675A"/>
    <w:rsid w:val="00A76A8F"/>
    <w:rsid w:val="00A77B46"/>
    <w:rsid w:val="00A77D5C"/>
    <w:rsid w:val="00A801A8"/>
    <w:rsid w:val="00A804EF"/>
    <w:rsid w:val="00A80A45"/>
    <w:rsid w:val="00A81038"/>
    <w:rsid w:val="00A81DA7"/>
    <w:rsid w:val="00A82547"/>
    <w:rsid w:val="00A82567"/>
    <w:rsid w:val="00A82626"/>
    <w:rsid w:val="00A8281A"/>
    <w:rsid w:val="00A84482"/>
    <w:rsid w:val="00A84EA0"/>
    <w:rsid w:val="00A8520E"/>
    <w:rsid w:val="00A8577F"/>
    <w:rsid w:val="00A8714E"/>
    <w:rsid w:val="00A876C7"/>
    <w:rsid w:val="00A87EE4"/>
    <w:rsid w:val="00A90100"/>
    <w:rsid w:val="00A915E9"/>
    <w:rsid w:val="00A929E3"/>
    <w:rsid w:val="00A93B03"/>
    <w:rsid w:val="00A93FE5"/>
    <w:rsid w:val="00A9599B"/>
    <w:rsid w:val="00A96373"/>
    <w:rsid w:val="00A9719B"/>
    <w:rsid w:val="00A97F96"/>
    <w:rsid w:val="00AA0111"/>
    <w:rsid w:val="00AA0165"/>
    <w:rsid w:val="00AA04CF"/>
    <w:rsid w:val="00AA1AB8"/>
    <w:rsid w:val="00AA1B6C"/>
    <w:rsid w:val="00AA42DF"/>
    <w:rsid w:val="00AA4F2C"/>
    <w:rsid w:val="00AA5B4A"/>
    <w:rsid w:val="00AA77A4"/>
    <w:rsid w:val="00AB08B2"/>
    <w:rsid w:val="00AB1BFF"/>
    <w:rsid w:val="00AB2468"/>
    <w:rsid w:val="00AB2862"/>
    <w:rsid w:val="00AB369E"/>
    <w:rsid w:val="00AB36C3"/>
    <w:rsid w:val="00AB3C62"/>
    <w:rsid w:val="00AB42F5"/>
    <w:rsid w:val="00AB52F5"/>
    <w:rsid w:val="00AB5B4E"/>
    <w:rsid w:val="00AB5F8A"/>
    <w:rsid w:val="00AB6FB3"/>
    <w:rsid w:val="00AC054A"/>
    <w:rsid w:val="00AC2A80"/>
    <w:rsid w:val="00AC2EF6"/>
    <w:rsid w:val="00AC38EA"/>
    <w:rsid w:val="00AC47A0"/>
    <w:rsid w:val="00AC5887"/>
    <w:rsid w:val="00AC6270"/>
    <w:rsid w:val="00AC7CB1"/>
    <w:rsid w:val="00AD158D"/>
    <w:rsid w:val="00AD3190"/>
    <w:rsid w:val="00AD3987"/>
    <w:rsid w:val="00AD3B52"/>
    <w:rsid w:val="00AD41B9"/>
    <w:rsid w:val="00AD46F1"/>
    <w:rsid w:val="00AD5D05"/>
    <w:rsid w:val="00AD646B"/>
    <w:rsid w:val="00AD697B"/>
    <w:rsid w:val="00AE02F7"/>
    <w:rsid w:val="00AE09F3"/>
    <w:rsid w:val="00AE0DFC"/>
    <w:rsid w:val="00AE1ED5"/>
    <w:rsid w:val="00AE200D"/>
    <w:rsid w:val="00AE2E22"/>
    <w:rsid w:val="00AE3F5C"/>
    <w:rsid w:val="00AE6061"/>
    <w:rsid w:val="00AE71C6"/>
    <w:rsid w:val="00AE7CA3"/>
    <w:rsid w:val="00AF0588"/>
    <w:rsid w:val="00AF0830"/>
    <w:rsid w:val="00AF181E"/>
    <w:rsid w:val="00AF1F69"/>
    <w:rsid w:val="00AF2312"/>
    <w:rsid w:val="00AF337D"/>
    <w:rsid w:val="00AF36A4"/>
    <w:rsid w:val="00AF4C11"/>
    <w:rsid w:val="00AF4DFF"/>
    <w:rsid w:val="00AF4EE4"/>
    <w:rsid w:val="00AF54B3"/>
    <w:rsid w:val="00AF5CE8"/>
    <w:rsid w:val="00AF5F72"/>
    <w:rsid w:val="00AF6067"/>
    <w:rsid w:val="00AF643C"/>
    <w:rsid w:val="00AF64E8"/>
    <w:rsid w:val="00AF70A7"/>
    <w:rsid w:val="00AF7159"/>
    <w:rsid w:val="00AF77A8"/>
    <w:rsid w:val="00B0040B"/>
    <w:rsid w:val="00B00A1B"/>
    <w:rsid w:val="00B01B61"/>
    <w:rsid w:val="00B02765"/>
    <w:rsid w:val="00B03344"/>
    <w:rsid w:val="00B035B7"/>
    <w:rsid w:val="00B03BFD"/>
    <w:rsid w:val="00B044DB"/>
    <w:rsid w:val="00B04D49"/>
    <w:rsid w:val="00B0581A"/>
    <w:rsid w:val="00B059CD"/>
    <w:rsid w:val="00B1049D"/>
    <w:rsid w:val="00B10F13"/>
    <w:rsid w:val="00B10FBB"/>
    <w:rsid w:val="00B11357"/>
    <w:rsid w:val="00B12A93"/>
    <w:rsid w:val="00B14876"/>
    <w:rsid w:val="00B16D0F"/>
    <w:rsid w:val="00B17863"/>
    <w:rsid w:val="00B203B5"/>
    <w:rsid w:val="00B2181C"/>
    <w:rsid w:val="00B21CAA"/>
    <w:rsid w:val="00B21EBB"/>
    <w:rsid w:val="00B2298D"/>
    <w:rsid w:val="00B2372F"/>
    <w:rsid w:val="00B238F9"/>
    <w:rsid w:val="00B23DA4"/>
    <w:rsid w:val="00B242AE"/>
    <w:rsid w:val="00B26791"/>
    <w:rsid w:val="00B269FF"/>
    <w:rsid w:val="00B27F6D"/>
    <w:rsid w:val="00B3169E"/>
    <w:rsid w:val="00B317F5"/>
    <w:rsid w:val="00B32B2F"/>
    <w:rsid w:val="00B330A9"/>
    <w:rsid w:val="00B33BA7"/>
    <w:rsid w:val="00B34466"/>
    <w:rsid w:val="00B353B2"/>
    <w:rsid w:val="00B355A9"/>
    <w:rsid w:val="00B355E7"/>
    <w:rsid w:val="00B359A6"/>
    <w:rsid w:val="00B377AD"/>
    <w:rsid w:val="00B37894"/>
    <w:rsid w:val="00B41FBB"/>
    <w:rsid w:val="00B43A79"/>
    <w:rsid w:val="00B4470F"/>
    <w:rsid w:val="00B448FC"/>
    <w:rsid w:val="00B44C4E"/>
    <w:rsid w:val="00B45638"/>
    <w:rsid w:val="00B4609D"/>
    <w:rsid w:val="00B4609E"/>
    <w:rsid w:val="00B46796"/>
    <w:rsid w:val="00B4779B"/>
    <w:rsid w:val="00B479F2"/>
    <w:rsid w:val="00B50089"/>
    <w:rsid w:val="00B501C0"/>
    <w:rsid w:val="00B51D35"/>
    <w:rsid w:val="00B52252"/>
    <w:rsid w:val="00B525EB"/>
    <w:rsid w:val="00B52627"/>
    <w:rsid w:val="00B53B21"/>
    <w:rsid w:val="00B5488A"/>
    <w:rsid w:val="00B55C90"/>
    <w:rsid w:val="00B56341"/>
    <w:rsid w:val="00B56608"/>
    <w:rsid w:val="00B5694E"/>
    <w:rsid w:val="00B56CB2"/>
    <w:rsid w:val="00B6029F"/>
    <w:rsid w:val="00B60BF3"/>
    <w:rsid w:val="00B61F97"/>
    <w:rsid w:val="00B64DD8"/>
    <w:rsid w:val="00B653A4"/>
    <w:rsid w:val="00B6620E"/>
    <w:rsid w:val="00B66348"/>
    <w:rsid w:val="00B66500"/>
    <w:rsid w:val="00B66C3D"/>
    <w:rsid w:val="00B7019B"/>
    <w:rsid w:val="00B7044D"/>
    <w:rsid w:val="00B72779"/>
    <w:rsid w:val="00B727C8"/>
    <w:rsid w:val="00B7446B"/>
    <w:rsid w:val="00B75167"/>
    <w:rsid w:val="00B77078"/>
    <w:rsid w:val="00B81859"/>
    <w:rsid w:val="00B819C7"/>
    <w:rsid w:val="00B82990"/>
    <w:rsid w:val="00B82AFB"/>
    <w:rsid w:val="00B84147"/>
    <w:rsid w:val="00B84462"/>
    <w:rsid w:val="00B845CD"/>
    <w:rsid w:val="00B84CA2"/>
    <w:rsid w:val="00B858D0"/>
    <w:rsid w:val="00B85EE1"/>
    <w:rsid w:val="00B8601D"/>
    <w:rsid w:val="00B8606F"/>
    <w:rsid w:val="00B864A7"/>
    <w:rsid w:val="00B86B00"/>
    <w:rsid w:val="00B86B15"/>
    <w:rsid w:val="00B87285"/>
    <w:rsid w:val="00B9165A"/>
    <w:rsid w:val="00B91E3F"/>
    <w:rsid w:val="00B92A7B"/>
    <w:rsid w:val="00B92BE4"/>
    <w:rsid w:val="00B92F71"/>
    <w:rsid w:val="00B9322B"/>
    <w:rsid w:val="00B94478"/>
    <w:rsid w:val="00B948E0"/>
    <w:rsid w:val="00B94FEC"/>
    <w:rsid w:val="00B95DE8"/>
    <w:rsid w:val="00B97100"/>
    <w:rsid w:val="00B977E4"/>
    <w:rsid w:val="00BA1292"/>
    <w:rsid w:val="00BA2504"/>
    <w:rsid w:val="00BA4BD0"/>
    <w:rsid w:val="00BA4DDD"/>
    <w:rsid w:val="00BA684B"/>
    <w:rsid w:val="00BA6B8D"/>
    <w:rsid w:val="00BA7BE8"/>
    <w:rsid w:val="00BB02EA"/>
    <w:rsid w:val="00BB166E"/>
    <w:rsid w:val="00BB23D7"/>
    <w:rsid w:val="00BB2E5C"/>
    <w:rsid w:val="00BB396E"/>
    <w:rsid w:val="00BB5810"/>
    <w:rsid w:val="00BB615C"/>
    <w:rsid w:val="00BB65A7"/>
    <w:rsid w:val="00BB6EFC"/>
    <w:rsid w:val="00BB783D"/>
    <w:rsid w:val="00BB7D11"/>
    <w:rsid w:val="00BC0700"/>
    <w:rsid w:val="00BC1628"/>
    <w:rsid w:val="00BC20AB"/>
    <w:rsid w:val="00BC21C2"/>
    <w:rsid w:val="00BC3299"/>
    <w:rsid w:val="00BC3834"/>
    <w:rsid w:val="00BC4FA2"/>
    <w:rsid w:val="00BC503B"/>
    <w:rsid w:val="00BC50F3"/>
    <w:rsid w:val="00BC5FE9"/>
    <w:rsid w:val="00BC6E9C"/>
    <w:rsid w:val="00BC7CCB"/>
    <w:rsid w:val="00BD04D7"/>
    <w:rsid w:val="00BD2169"/>
    <w:rsid w:val="00BD286A"/>
    <w:rsid w:val="00BD2C86"/>
    <w:rsid w:val="00BD3278"/>
    <w:rsid w:val="00BD3529"/>
    <w:rsid w:val="00BD3FAD"/>
    <w:rsid w:val="00BD4E25"/>
    <w:rsid w:val="00BD5322"/>
    <w:rsid w:val="00BD6516"/>
    <w:rsid w:val="00BD6B62"/>
    <w:rsid w:val="00BD704D"/>
    <w:rsid w:val="00BE0055"/>
    <w:rsid w:val="00BE03DF"/>
    <w:rsid w:val="00BE0C62"/>
    <w:rsid w:val="00BE103B"/>
    <w:rsid w:val="00BE1227"/>
    <w:rsid w:val="00BE1BC6"/>
    <w:rsid w:val="00BE1EEF"/>
    <w:rsid w:val="00BE444C"/>
    <w:rsid w:val="00BE4D9E"/>
    <w:rsid w:val="00BE5F44"/>
    <w:rsid w:val="00BE7925"/>
    <w:rsid w:val="00BE79F7"/>
    <w:rsid w:val="00BE7DE2"/>
    <w:rsid w:val="00BF089D"/>
    <w:rsid w:val="00BF0ADC"/>
    <w:rsid w:val="00BF1C45"/>
    <w:rsid w:val="00BF2831"/>
    <w:rsid w:val="00BF2AA2"/>
    <w:rsid w:val="00BF345A"/>
    <w:rsid w:val="00BF3494"/>
    <w:rsid w:val="00BF3FAB"/>
    <w:rsid w:val="00BF4537"/>
    <w:rsid w:val="00BF493D"/>
    <w:rsid w:val="00BF5FAB"/>
    <w:rsid w:val="00BF6580"/>
    <w:rsid w:val="00BF76EE"/>
    <w:rsid w:val="00C007E9"/>
    <w:rsid w:val="00C0199D"/>
    <w:rsid w:val="00C021DA"/>
    <w:rsid w:val="00C02B48"/>
    <w:rsid w:val="00C03ACF"/>
    <w:rsid w:val="00C07D7C"/>
    <w:rsid w:val="00C10D07"/>
    <w:rsid w:val="00C1174A"/>
    <w:rsid w:val="00C15298"/>
    <w:rsid w:val="00C15C74"/>
    <w:rsid w:val="00C15FE5"/>
    <w:rsid w:val="00C160D5"/>
    <w:rsid w:val="00C167FC"/>
    <w:rsid w:val="00C16D4D"/>
    <w:rsid w:val="00C16DAE"/>
    <w:rsid w:val="00C20234"/>
    <w:rsid w:val="00C20623"/>
    <w:rsid w:val="00C207A3"/>
    <w:rsid w:val="00C21B38"/>
    <w:rsid w:val="00C21F1A"/>
    <w:rsid w:val="00C21FC8"/>
    <w:rsid w:val="00C22352"/>
    <w:rsid w:val="00C224A2"/>
    <w:rsid w:val="00C246BC"/>
    <w:rsid w:val="00C24D9C"/>
    <w:rsid w:val="00C260BC"/>
    <w:rsid w:val="00C269B5"/>
    <w:rsid w:val="00C26C4A"/>
    <w:rsid w:val="00C27445"/>
    <w:rsid w:val="00C277F9"/>
    <w:rsid w:val="00C279E6"/>
    <w:rsid w:val="00C27C56"/>
    <w:rsid w:val="00C304B0"/>
    <w:rsid w:val="00C30D2A"/>
    <w:rsid w:val="00C30E2C"/>
    <w:rsid w:val="00C314B2"/>
    <w:rsid w:val="00C3192E"/>
    <w:rsid w:val="00C31A18"/>
    <w:rsid w:val="00C32C48"/>
    <w:rsid w:val="00C347CB"/>
    <w:rsid w:val="00C36ED1"/>
    <w:rsid w:val="00C40A9C"/>
    <w:rsid w:val="00C40B9A"/>
    <w:rsid w:val="00C40CD0"/>
    <w:rsid w:val="00C40E86"/>
    <w:rsid w:val="00C4262E"/>
    <w:rsid w:val="00C43F43"/>
    <w:rsid w:val="00C458C5"/>
    <w:rsid w:val="00C45B79"/>
    <w:rsid w:val="00C46990"/>
    <w:rsid w:val="00C50834"/>
    <w:rsid w:val="00C50917"/>
    <w:rsid w:val="00C51E24"/>
    <w:rsid w:val="00C51E59"/>
    <w:rsid w:val="00C527F3"/>
    <w:rsid w:val="00C55173"/>
    <w:rsid w:val="00C57389"/>
    <w:rsid w:val="00C57B4F"/>
    <w:rsid w:val="00C57D01"/>
    <w:rsid w:val="00C602A2"/>
    <w:rsid w:val="00C61077"/>
    <w:rsid w:val="00C61599"/>
    <w:rsid w:val="00C6167D"/>
    <w:rsid w:val="00C62529"/>
    <w:rsid w:val="00C639B5"/>
    <w:rsid w:val="00C6433A"/>
    <w:rsid w:val="00C644BE"/>
    <w:rsid w:val="00C64B8A"/>
    <w:rsid w:val="00C66B45"/>
    <w:rsid w:val="00C66F97"/>
    <w:rsid w:val="00C67953"/>
    <w:rsid w:val="00C67BE9"/>
    <w:rsid w:val="00C706A2"/>
    <w:rsid w:val="00C712BA"/>
    <w:rsid w:val="00C7138B"/>
    <w:rsid w:val="00C71ED4"/>
    <w:rsid w:val="00C723CF"/>
    <w:rsid w:val="00C723E4"/>
    <w:rsid w:val="00C72E79"/>
    <w:rsid w:val="00C7376A"/>
    <w:rsid w:val="00C73B91"/>
    <w:rsid w:val="00C74381"/>
    <w:rsid w:val="00C758EB"/>
    <w:rsid w:val="00C75F82"/>
    <w:rsid w:val="00C764E0"/>
    <w:rsid w:val="00C76D8E"/>
    <w:rsid w:val="00C77956"/>
    <w:rsid w:val="00C80BA3"/>
    <w:rsid w:val="00C80DB8"/>
    <w:rsid w:val="00C82A16"/>
    <w:rsid w:val="00C832AD"/>
    <w:rsid w:val="00C833BB"/>
    <w:rsid w:val="00C85C2F"/>
    <w:rsid w:val="00C86616"/>
    <w:rsid w:val="00C87278"/>
    <w:rsid w:val="00C87DD3"/>
    <w:rsid w:val="00C9055D"/>
    <w:rsid w:val="00C90BF2"/>
    <w:rsid w:val="00C91F34"/>
    <w:rsid w:val="00C920B0"/>
    <w:rsid w:val="00C9274B"/>
    <w:rsid w:val="00C92C64"/>
    <w:rsid w:val="00C93682"/>
    <w:rsid w:val="00C93A7A"/>
    <w:rsid w:val="00C93E52"/>
    <w:rsid w:val="00C94450"/>
    <w:rsid w:val="00C944B6"/>
    <w:rsid w:val="00C95834"/>
    <w:rsid w:val="00CA0912"/>
    <w:rsid w:val="00CA1453"/>
    <w:rsid w:val="00CA1F97"/>
    <w:rsid w:val="00CA2348"/>
    <w:rsid w:val="00CA44F4"/>
    <w:rsid w:val="00CA4BA3"/>
    <w:rsid w:val="00CA6277"/>
    <w:rsid w:val="00CA62ED"/>
    <w:rsid w:val="00CA6438"/>
    <w:rsid w:val="00CA6DCC"/>
    <w:rsid w:val="00CA7638"/>
    <w:rsid w:val="00CB0287"/>
    <w:rsid w:val="00CB12BA"/>
    <w:rsid w:val="00CB192B"/>
    <w:rsid w:val="00CB257F"/>
    <w:rsid w:val="00CB3261"/>
    <w:rsid w:val="00CB4571"/>
    <w:rsid w:val="00CB488F"/>
    <w:rsid w:val="00CB5D93"/>
    <w:rsid w:val="00CB6AF1"/>
    <w:rsid w:val="00CB7760"/>
    <w:rsid w:val="00CC1040"/>
    <w:rsid w:val="00CC1AD7"/>
    <w:rsid w:val="00CC3216"/>
    <w:rsid w:val="00CC33C8"/>
    <w:rsid w:val="00CC33FD"/>
    <w:rsid w:val="00CC39F4"/>
    <w:rsid w:val="00CC4C0D"/>
    <w:rsid w:val="00CC639D"/>
    <w:rsid w:val="00CC63AA"/>
    <w:rsid w:val="00CC6780"/>
    <w:rsid w:val="00CC749E"/>
    <w:rsid w:val="00CD1158"/>
    <w:rsid w:val="00CD16FC"/>
    <w:rsid w:val="00CD22EF"/>
    <w:rsid w:val="00CD24C6"/>
    <w:rsid w:val="00CD372D"/>
    <w:rsid w:val="00CD4655"/>
    <w:rsid w:val="00CD4DEB"/>
    <w:rsid w:val="00CD568F"/>
    <w:rsid w:val="00CD56FC"/>
    <w:rsid w:val="00CD585F"/>
    <w:rsid w:val="00CD7458"/>
    <w:rsid w:val="00CE00CC"/>
    <w:rsid w:val="00CE06D8"/>
    <w:rsid w:val="00CE08C6"/>
    <w:rsid w:val="00CE0CAD"/>
    <w:rsid w:val="00CE107B"/>
    <w:rsid w:val="00CE114C"/>
    <w:rsid w:val="00CE1335"/>
    <w:rsid w:val="00CE2827"/>
    <w:rsid w:val="00CE3120"/>
    <w:rsid w:val="00CE314C"/>
    <w:rsid w:val="00CE3544"/>
    <w:rsid w:val="00CE3D28"/>
    <w:rsid w:val="00CE53C7"/>
    <w:rsid w:val="00CE54EE"/>
    <w:rsid w:val="00CE5676"/>
    <w:rsid w:val="00CE6D93"/>
    <w:rsid w:val="00CF04C6"/>
    <w:rsid w:val="00CF0925"/>
    <w:rsid w:val="00CF10A3"/>
    <w:rsid w:val="00CF3A20"/>
    <w:rsid w:val="00CF4ADB"/>
    <w:rsid w:val="00CF66CF"/>
    <w:rsid w:val="00CF75AC"/>
    <w:rsid w:val="00CF7938"/>
    <w:rsid w:val="00CF7C07"/>
    <w:rsid w:val="00D0002E"/>
    <w:rsid w:val="00D023EE"/>
    <w:rsid w:val="00D03041"/>
    <w:rsid w:val="00D031BB"/>
    <w:rsid w:val="00D0496F"/>
    <w:rsid w:val="00D06EC0"/>
    <w:rsid w:val="00D07E7C"/>
    <w:rsid w:val="00D12ADB"/>
    <w:rsid w:val="00D14212"/>
    <w:rsid w:val="00D14C6E"/>
    <w:rsid w:val="00D17B6C"/>
    <w:rsid w:val="00D17C3A"/>
    <w:rsid w:val="00D17FBB"/>
    <w:rsid w:val="00D20076"/>
    <w:rsid w:val="00D200BD"/>
    <w:rsid w:val="00D202F6"/>
    <w:rsid w:val="00D202FA"/>
    <w:rsid w:val="00D20779"/>
    <w:rsid w:val="00D21C37"/>
    <w:rsid w:val="00D226DE"/>
    <w:rsid w:val="00D23160"/>
    <w:rsid w:val="00D2327C"/>
    <w:rsid w:val="00D25785"/>
    <w:rsid w:val="00D25D36"/>
    <w:rsid w:val="00D2619C"/>
    <w:rsid w:val="00D27182"/>
    <w:rsid w:val="00D272DD"/>
    <w:rsid w:val="00D2757F"/>
    <w:rsid w:val="00D27BC5"/>
    <w:rsid w:val="00D301F8"/>
    <w:rsid w:val="00D316FD"/>
    <w:rsid w:val="00D33B2F"/>
    <w:rsid w:val="00D34035"/>
    <w:rsid w:val="00D341C5"/>
    <w:rsid w:val="00D344E4"/>
    <w:rsid w:val="00D3518E"/>
    <w:rsid w:val="00D3671F"/>
    <w:rsid w:val="00D37468"/>
    <w:rsid w:val="00D40C2F"/>
    <w:rsid w:val="00D42A26"/>
    <w:rsid w:val="00D42CB3"/>
    <w:rsid w:val="00D4322E"/>
    <w:rsid w:val="00D43344"/>
    <w:rsid w:val="00D43F97"/>
    <w:rsid w:val="00D44037"/>
    <w:rsid w:val="00D442D5"/>
    <w:rsid w:val="00D44931"/>
    <w:rsid w:val="00D44972"/>
    <w:rsid w:val="00D44B14"/>
    <w:rsid w:val="00D4572D"/>
    <w:rsid w:val="00D460E6"/>
    <w:rsid w:val="00D478AF"/>
    <w:rsid w:val="00D5052E"/>
    <w:rsid w:val="00D51B7A"/>
    <w:rsid w:val="00D51E87"/>
    <w:rsid w:val="00D553B0"/>
    <w:rsid w:val="00D5588A"/>
    <w:rsid w:val="00D55E9F"/>
    <w:rsid w:val="00D57173"/>
    <w:rsid w:val="00D5799B"/>
    <w:rsid w:val="00D579FD"/>
    <w:rsid w:val="00D60728"/>
    <w:rsid w:val="00D60B60"/>
    <w:rsid w:val="00D61448"/>
    <w:rsid w:val="00D62A78"/>
    <w:rsid w:val="00D62E81"/>
    <w:rsid w:val="00D67573"/>
    <w:rsid w:val="00D67EA7"/>
    <w:rsid w:val="00D7063F"/>
    <w:rsid w:val="00D716F4"/>
    <w:rsid w:val="00D71985"/>
    <w:rsid w:val="00D71C9D"/>
    <w:rsid w:val="00D7225E"/>
    <w:rsid w:val="00D725BF"/>
    <w:rsid w:val="00D730D6"/>
    <w:rsid w:val="00D73888"/>
    <w:rsid w:val="00D73B79"/>
    <w:rsid w:val="00D73C11"/>
    <w:rsid w:val="00D74038"/>
    <w:rsid w:val="00D7413F"/>
    <w:rsid w:val="00D74A3A"/>
    <w:rsid w:val="00D75217"/>
    <w:rsid w:val="00D75333"/>
    <w:rsid w:val="00D765CC"/>
    <w:rsid w:val="00D76AFB"/>
    <w:rsid w:val="00D7768B"/>
    <w:rsid w:val="00D777CC"/>
    <w:rsid w:val="00D80C51"/>
    <w:rsid w:val="00D81048"/>
    <w:rsid w:val="00D81E26"/>
    <w:rsid w:val="00D824C0"/>
    <w:rsid w:val="00D82563"/>
    <w:rsid w:val="00D828D8"/>
    <w:rsid w:val="00D82CAB"/>
    <w:rsid w:val="00D85A8A"/>
    <w:rsid w:val="00D86037"/>
    <w:rsid w:val="00D86228"/>
    <w:rsid w:val="00D900DB"/>
    <w:rsid w:val="00D90F7A"/>
    <w:rsid w:val="00D91361"/>
    <w:rsid w:val="00D92C10"/>
    <w:rsid w:val="00D938B1"/>
    <w:rsid w:val="00D94358"/>
    <w:rsid w:val="00D94A59"/>
    <w:rsid w:val="00D94B9E"/>
    <w:rsid w:val="00D95EFC"/>
    <w:rsid w:val="00D9638E"/>
    <w:rsid w:val="00DA0383"/>
    <w:rsid w:val="00DA1212"/>
    <w:rsid w:val="00DA17FE"/>
    <w:rsid w:val="00DA1E91"/>
    <w:rsid w:val="00DA4ADB"/>
    <w:rsid w:val="00DA593F"/>
    <w:rsid w:val="00DA6CFF"/>
    <w:rsid w:val="00DA6EE6"/>
    <w:rsid w:val="00DA7D3B"/>
    <w:rsid w:val="00DA7DE3"/>
    <w:rsid w:val="00DB048E"/>
    <w:rsid w:val="00DB0888"/>
    <w:rsid w:val="00DB0EE2"/>
    <w:rsid w:val="00DB0FA7"/>
    <w:rsid w:val="00DB1A06"/>
    <w:rsid w:val="00DB3C7B"/>
    <w:rsid w:val="00DB3F6E"/>
    <w:rsid w:val="00DB44DA"/>
    <w:rsid w:val="00DB4615"/>
    <w:rsid w:val="00DB5E30"/>
    <w:rsid w:val="00DB60C7"/>
    <w:rsid w:val="00DB65BA"/>
    <w:rsid w:val="00DB7682"/>
    <w:rsid w:val="00DC2649"/>
    <w:rsid w:val="00DC2B35"/>
    <w:rsid w:val="00DC58D0"/>
    <w:rsid w:val="00DC7C5A"/>
    <w:rsid w:val="00DD0B6D"/>
    <w:rsid w:val="00DD0BCC"/>
    <w:rsid w:val="00DD1A10"/>
    <w:rsid w:val="00DD1BE8"/>
    <w:rsid w:val="00DD3882"/>
    <w:rsid w:val="00DD45EF"/>
    <w:rsid w:val="00DD5025"/>
    <w:rsid w:val="00DD564D"/>
    <w:rsid w:val="00DD6735"/>
    <w:rsid w:val="00DD7F83"/>
    <w:rsid w:val="00DE06E9"/>
    <w:rsid w:val="00DE0B9A"/>
    <w:rsid w:val="00DE0CC6"/>
    <w:rsid w:val="00DE2096"/>
    <w:rsid w:val="00DE236F"/>
    <w:rsid w:val="00DE260F"/>
    <w:rsid w:val="00DE31F1"/>
    <w:rsid w:val="00DE3B90"/>
    <w:rsid w:val="00DE4448"/>
    <w:rsid w:val="00DE490B"/>
    <w:rsid w:val="00DE49D2"/>
    <w:rsid w:val="00DF2371"/>
    <w:rsid w:val="00DF2502"/>
    <w:rsid w:val="00DF304C"/>
    <w:rsid w:val="00DF31FF"/>
    <w:rsid w:val="00DF320E"/>
    <w:rsid w:val="00DF3D05"/>
    <w:rsid w:val="00DF4892"/>
    <w:rsid w:val="00DF4E05"/>
    <w:rsid w:val="00DF66AC"/>
    <w:rsid w:val="00DF7AEF"/>
    <w:rsid w:val="00E00EA6"/>
    <w:rsid w:val="00E0168C"/>
    <w:rsid w:val="00E020C9"/>
    <w:rsid w:val="00E038C6"/>
    <w:rsid w:val="00E040A6"/>
    <w:rsid w:val="00E055ED"/>
    <w:rsid w:val="00E056F7"/>
    <w:rsid w:val="00E05B1D"/>
    <w:rsid w:val="00E0617C"/>
    <w:rsid w:val="00E063BD"/>
    <w:rsid w:val="00E07CF3"/>
    <w:rsid w:val="00E10D36"/>
    <w:rsid w:val="00E1126D"/>
    <w:rsid w:val="00E116F3"/>
    <w:rsid w:val="00E11B8B"/>
    <w:rsid w:val="00E12C47"/>
    <w:rsid w:val="00E12D8D"/>
    <w:rsid w:val="00E13407"/>
    <w:rsid w:val="00E139D8"/>
    <w:rsid w:val="00E13EC8"/>
    <w:rsid w:val="00E14F09"/>
    <w:rsid w:val="00E1505B"/>
    <w:rsid w:val="00E156E5"/>
    <w:rsid w:val="00E1693C"/>
    <w:rsid w:val="00E170E8"/>
    <w:rsid w:val="00E1725F"/>
    <w:rsid w:val="00E1749B"/>
    <w:rsid w:val="00E206FD"/>
    <w:rsid w:val="00E20A1D"/>
    <w:rsid w:val="00E21401"/>
    <w:rsid w:val="00E21864"/>
    <w:rsid w:val="00E22069"/>
    <w:rsid w:val="00E238F2"/>
    <w:rsid w:val="00E25481"/>
    <w:rsid w:val="00E25C0B"/>
    <w:rsid w:val="00E276DE"/>
    <w:rsid w:val="00E2788F"/>
    <w:rsid w:val="00E316E1"/>
    <w:rsid w:val="00E3241D"/>
    <w:rsid w:val="00E32FE8"/>
    <w:rsid w:val="00E33627"/>
    <w:rsid w:val="00E351FB"/>
    <w:rsid w:val="00E36C98"/>
    <w:rsid w:val="00E36D6C"/>
    <w:rsid w:val="00E36F75"/>
    <w:rsid w:val="00E37E6D"/>
    <w:rsid w:val="00E400B3"/>
    <w:rsid w:val="00E40206"/>
    <w:rsid w:val="00E414C9"/>
    <w:rsid w:val="00E414F9"/>
    <w:rsid w:val="00E417CC"/>
    <w:rsid w:val="00E41B73"/>
    <w:rsid w:val="00E41BBE"/>
    <w:rsid w:val="00E41BDD"/>
    <w:rsid w:val="00E42FF7"/>
    <w:rsid w:val="00E437B7"/>
    <w:rsid w:val="00E43DB9"/>
    <w:rsid w:val="00E43EC9"/>
    <w:rsid w:val="00E44E4F"/>
    <w:rsid w:val="00E456AA"/>
    <w:rsid w:val="00E46174"/>
    <w:rsid w:val="00E506BD"/>
    <w:rsid w:val="00E51B21"/>
    <w:rsid w:val="00E52D95"/>
    <w:rsid w:val="00E53167"/>
    <w:rsid w:val="00E53237"/>
    <w:rsid w:val="00E54AB1"/>
    <w:rsid w:val="00E55461"/>
    <w:rsid w:val="00E56365"/>
    <w:rsid w:val="00E56F93"/>
    <w:rsid w:val="00E576AE"/>
    <w:rsid w:val="00E607D1"/>
    <w:rsid w:val="00E62988"/>
    <w:rsid w:val="00E631D1"/>
    <w:rsid w:val="00E635A1"/>
    <w:rsid w:val="00E65218"/>
    <w:rsid w:val="00E65D17"/>
    <w:rsid w:val="00E66171"/>
    <w:rsid w:val="00E6643D"/>
    <w:rsid w:val="00E66F2D"/>
    <w:rsid w:val="00E67807"/>
    <w:rsid w:val="00E70DE2"/>
    <w:rsid w:val="00E70E07"/>
    <w:rsid w:val="00E711C3"/>
    <w:rsid w:val="00E71682"/>
    <w:rsid w:val="00E72220"/>
    <w:rsid w:val="00E7306F"/>
    <w:rsid w:val="00E731C9"/>
    <w:rsid w:val="00E731DE"/>
    <w:rsid w:val="00E732E4"/>
    <w:rsid w:val="00E73308"/>
    <w:rsid w:val="00E7385E"/>
    <w:rsid w:val="00E756FD"/>
    <w:rsid w:val="00E7655B"/>
    <w:rsid w:val="00E76565"/>
    <w:rsid w:val="00E76889"/>
    <w:rsid w:val="00E77DD9"/>
    <w:rsid w:val="00E80793"/>
    <w:rsid w:val="00E80E1F"/>
    <w:rsid w:val="00E816BC"/>
    <w:rsid w:val="00E81C96"/>
    <w:rsid w:val="00E82D2C"/>
    <w:rsid w:val="00E82EA2"/>
    <w:rsid w:val="00E83728"/>
    <w:rsid w:val="00E83B75"/>
    <w:rsid w:val="00E845F6"/>
    <w:rsid w:val="00E852CD"/>
    <w:rsid w:val="00E85575"/>
    <w:rsid w:val="00E85B13"/>
    <w:rsid w:val="00E85BA4"/>
    <w:rsid w:val="00E85C2A"/>
    <w:rsid w:val="00E85C52"/>
    <w:rsid w:val="00E85E7E"/>
    <w:rsid w:val="00E861AB"/>
    <w:rsid w:val="00E863C3"/>
    <w:rsid w:val="00E8679A"/>
    <w:rsid w:val="00E87323"/>
    <w:rsid w:val="00E8769E"/>
    <w:rsid w:val="00E9185E"/>
    <w:rsid w:val="00E925CB"/>
    <w:rsid w:val="00E92707"/>
    <w:rsid w:val="00E9298E"/>
    <w:rsid w:val="00E92D5D"/>
    <w:rsid w:val="00E93AD8"/>
    <w:rsid w:val="00E9535F"/>
    <w:rsid w:val="00E95609"/>
    <w:rsid w:val="00E96012"/>
    <w:rsid w:val="00E961D7"/>
    <w:rsid w:val="00E97E65"/>
    <w:rsid w:val="00E97F42"/>
    <w:rsid w:val="00EA0201"/>
    <w:rsid w:val="00EA0B2E"/>
    <w:rsid w:val="00EA2C64"/>
    <w:rsid w:val="00EA2ED7"/>
    <w:rsid w:val="00EA5FBB"/>
    <w:rsid w:val="00EA61C2"/>
    <w:rsid w:val="00EA7BBF"/>
    <w:rsid w:val="00EB07B3"/>
    <w:rsid w:val="00EB177D"/>
    <w:rsid w:val="00EB2440"/>
    <w:rsid w:val="00EB2492"/>
    <w:rsid w:val="00EB47E2"/>
    <w:rsid w:val="00EB4CA8"/>
    <w:rsid w:val="00EB5123"/>
    <w:rsid w:val="00EB59BA"/>
    <w:rsid w:val="00EB5D1E"/>
    <w:rsid w:val="00EB6C50"/>
    <w:rsid w:val="00EB7327"/>
    <w:rsid w:val="00EC0575"/>
    <w:rsid w:val="00EC067F"/>
    <w:rsid w:val="00EC118A"/>
    <w:rsid w:val="00EC1612"/>
    <w:rsid w:val="00EC293D"/>
    <w:rsid w:val="00EC37B6"/>
    <w:rsid w:val="00EC690F"/>
    <w:rsid w:val="00EC6C36"/>
    <w:rsid w:val="00ED053B"/>
    <w:rsid w:val="00ED06B2"/>
    <w:rsid w:val="00ED1123"/>
    <w:rsid w:val="00ED1429"/>
    <w:rsid w:val="00ED24C4"/>
    <w:rsid w:val="00ED26F9"/>
    <w:rsid w:val="00ED2BB8"/>
    <w:rsid w:val="00ED2FD6"/>
    <w:rsid w:val="00ED3584"/>
    <w:rsid w:val="00ED381B"/>
    <w:rsid w:val="00ED42AF"/>
    <w:rsid w:val="00ED5271"/>
    <w:rsid w:val="00ED54C2"/>
    <w:rsid w:val="00ED5E1B"/>
    <w:rsid w:val="00ED69F5"/>
    <w:rsid w:val="00ED7FB7"/>
    <w:rsid w:val="00EE0C37"/>
    <w:rsid w:val="00EE118F"/>
    <w:rsid w:val="00EE2463"/>
    <w:rsid w:val="00EE3E66"/>
    <w:rsid w:val="00EE4D7B"/>
    <w:rsid w:val="00EE522A"/>
    <w:rsid w:val="00EE5688"/>
    <w:rsid w:val="00EE5FC2"/>
    <w:rsid w:val="00EE69E0"/>
    <w:rsid w:val="00EE6BE1"/>
    <w:rsid w:val="00EE76A7"/>
    <w:rsid w:val="00EF1CD6"/>
    <w:rsid w:val="00EF220B"/>
    <w:rsid w:val="00EF23E8"/>
    <w:rsid w:val="00EF2A88"/>
    <w:rsid w:val="00EF53E3"/>
    <w:rsid w:val="00EF6621"/>
    <w:rsid w:val="00EF69AF"/>
    <w:rsid w:val="00EF6C62"/>
    <w:rsid w:val="00EF72C0"/>
    <w:rsid w:val="00EF78E0"/>
    <w:rsid w:val="00F00748"/>
    <w:rsid w:val="00F00E1D"/>
    <w:rsid w:val="00F014DA"/>
    <w:rsid w:val="00F01765"/>
    <w:rsid w:val="00F02E5D"/>
    <w:rsid w:val="00F030C0"/>
    <w:rsid w:val="00F03E0A"/>
    <w:rsid w:val="00F052F7"/>
    <w:rsid w:val="00F05C17"/>
    <w:rsid w:val="00F060AC"/>
    <w:rsid w:val="00F075F3"/>
    <w:rsid w:val="00F108B6"/>
    <w:rsid w:val="00F10910"/>
    <w:rsid w:val="00F12B36"/>
    <w:rsid w:val="00F1361B"/>
    <w:rsid w:val="00F139F3"/>
    <w:rsid w:val="00F13CDF"/>
    <w:rsid w:val="00F1490B"/>
    <w:rsid w:val="00F14CAE"/>
    <w:rsid w:val="00F14CFF"/>
    <w:rsid w:val="00F14D8C"/>
    <w:rsid w:val="00F1575F"/>
    <w:rsid w:val="00F163C9"/>
    <w:rsid w:val="00F163E8"/>
    <w:rsid w:val="00F1654A"/>
    <w:rsid w:val="00F16E7E"/>
    <w:rsid w:val="00F1776B"/>
    <w:rsid w:val="00F1795C"/>
    <w:rsid w:val="00F17C66"/>
    <w:rsid w:val="00F21DBA"/>
    <w:rsid w:val="00F2361C"/>
    <w:rsid w:val="00F239D2"/>
    <w:rsid w:val="00F246D2"/>
    <w:rsid w:val="00F2478D"/>
    <w:rsid w:val="00F25FFF"/>
    <w:rsid w:val="00F26FB3"/>
    <w:rsid w:val="00F270EA"/>
    <w:rsid w:val="00F2729A"/>
    <w:rsid w:val="00F27C4C"/>
    <w:rsid w:val="00F308A3"/>
    <w:rsid w:val="00F337D2"/>
    <w:rsid w:val="00F33BE2"/>
    <w:rsid w:val="00F33F99"/>
    <w:rsid w:val="00F34455"/>
    <w:rsid w:val="00F34552"/>
    <w:rsid w:val="00F34874"/>
    <w:rsid w:val="00F34AA0"/>
    <w:rsid w:val="00F363EC"/>
    <w:rsid w:val="00F3783E"/>
    <w:rsid w:val="00F37FEF"/>
    <w:rsid w:val="00F40468"/>
    <w:rsid w:val="00F4073C"/>
    <w:rsid w:val="00F408AF"/>
    <w:rsid w:val="00F4110B"/>
    <w:rsid w:val="00F42220"/>
    <w:rsid w:val="00F4472F"/>
    <w:rsid w:val="00F4485B"/>
    <w:rsid w:val="00F45780"/>
    <w:rsid w:val="00F45C63"/>
    <w:rsid w:val="00F47B93"/>
    <w:rsid w:val="00F47CFA"/>
    <w:rsid w:val="00F501DF"/>
    <w:rsid w:val="00F50A3A"/>
    <w:rsid w:val="00F518F8"/>
    <w:rsid w:val="00F51E16"/>
    <w:rsid w:val="00F51E61"/>
    <w:rsid w:val="00F5282D"/>
    <w:rsid w:val="00F53371"/>
    <w:rsid w:val="00F5387B"/>
    <w:rsid w:val="00F54B97"/>
    <w:rsid w:val="00F54D3F"/>
    <w:rsid w:val="00F54D9A"/>
    <w:rsid w:val="00F55016"/>
    <w:rsid w:val="00F560BA"/>
    <w:rsid w:val="00F56ACF"/>
    <w:rsid w:val="00F57425"/>
    <w:rsid w:val="00F57D6C"/>
    <w:rsid w:val="00F601B7"/>
    <w:rsid w:val="00F60486"/>
    <w:rsid w:val="00F60684"/>
    <w:rsid w:val="00F60A6A"/>
    <w:rsid w:val="00F60D22"/>
    <w:rsid w:val="00F60F4F"/>
    <w:rsid w:val="00F6102A"/>
    <w:rsid w:val="00F61A51"/>
    <w:rsid w:val="00F62908"/>
    <w:rsid w:val="00F641CB"/>
    <w:rsid w:val="00F65B53"/>
    <w:rsid w:val="00F66322"/>
    <w:rsid w:val="00F67F9C"/>
    <w:rsid w:val="00F70B4C"/>
    <w:rsid w:val="00F73EFC"/>
    <w:rsid w:val="00F73F27"/>
    <w:rsid w:val="00F749C6"/>
    <w:rsid w:val="00F75220"/>
    <w:rsid w:val="00F765D4"/>
    <w:rsid w:val="00F7725E"/>
    <w:rsid w:val="00F7796D"/>
    <w:rsid w:val="00F77EBD"/>
    <w:rsid w:val="00F80366"/>
    <w:rsid w:val="00F81139"/>
    <w:rsid w:val="00F8171B"/>
    <w:rsid w:val="00F82050"/>
    <w:rsid w:val="00F82B9A"/>
    <w:rsid w:val="00F830F9"/>
    <w:rsid w:val="00F846D3"/>
    <w:rsid w:val="00F84E16"/>
    <w:rsid w:val="00F85482"/>
    <w:rsid w:val="00F8736C"/>
    <w:rsid w:val="00F927E8"/>
    <w:rsid w:val="00F9384D"/>
    <w:rsid w:val="00F94021"/>
    <w:rsid w:val="00F946C8"/>
    <w:rsid w:val="00F94D83"/>
    <w:rsid w:val="00F9510F"/>
    <w:rsid w:val="00F95813"/>
    <w:rsid w:val="00F9720B"/>
    <w:rsid w:val="00F97883"/>
    <w:rsid w:val="00FA084B"/>
    <w:rsid w:val="00FA0ACC"/>
    <w:rsid w:val="00FA1102"/>
    <w:rsid w:val="00FA133D"/>
    <w:rsid w:val="00FA13D3"/>
    <w:rsid w:val="00FA1CA4"/>
    <w:rsid w:val="00FA2040"/>
    <w:rsid w:val="00FA21EE"/>
    <w:rsid w:val="00FA22AB"/>
    <w:rsid w:val="00FA23D2"/>
    <w:rsid w:val="00FA34DF"/>
    <w:rsid w:val="00FA39CF"/>
    <w:rsid w:val="00FA3F2D"/>
    <w:rsid w:val="00FA411C"/>
    <w:rsid w:val="00FA469A"/>
    <w:rsid w:val="00FA5B70"/>
    <w:rsid w:val="00FA5FDE"/>
    <w:rsid w:val="00FA5FE2"/>
    <w:rsid w:val="00FA75B3"/>
    <w:rsid w:val="00FA7941"/>
    <w:rsid w:val="00FB0EFA"/>
    <w:rsid w:val="00FB102A"/>
    <w:rsid w:val="00FB16DF"/>
    <w:rsid w:val="00FB19F3"/>
    <w:rsid w:val="00FB1A00"/>
    <w:rsid w:val="00FB3EA9"/>
    <w:rsid w:val="00FB3F18"/>
    <w:rsid w:val="00FB420F"/>
    <w:rsid w:val="00FB596F"/>
    <w:rsid w:val="00FB5BF4"/>
    <w:rsid w:val="00FB608F"/>
    <w:rsid w:val="00FB6A45"/>
    <w:rsid w:val="00FB7750"/>
    <w:rsid w:val="00FC0297"/>
    <w:rsid w:val="00FC05D4"/>
    <w:rsid w:val="00FC372F"/>
    <w:rsid w:val="00FC380A"/>
    <w:rsid w:val="00FC3D1E"/>
    <w:rsid w:val="00FC48BB"/>
    <w:rsid w:val="00FC5E14"/>
    <w:rsid w:val="00FC5EF4"/>
    <w:rsid w:val="00FC72BC"/>
    <w:rsid w:val="00FD011A"/>
    <w:rsid w:val="00FD041C"/>
    <w:rsid w:val="00FD0F4D"/>
    <w:rsid w:val="00FD15F5"/>
    <w:rsid w:val="00FD1EC2"/>
    <w:rsid w:val="00FD2EEA"/>
    <w:rsid w:val="00FD3467"/>
    <w:rsid w:val="00FD35AD"/>
    <w:rsid w:val="00FD3830"/>
    <w:rsid w:val="00FD3E67"/>
    <w:rsid w:val="00FD44B0"/>
    <w:rsid w:val="00FD487C"/>
    <w:rsid w:val="00FD4CC4"/>
    <w:rsid w:val="00FD6375"/>
    <w:rsid w:val="00FD65DF"/>
    <w:rsid w:val="00FD6F02"/>
    <w:rsid w:val="00FD724C"/>
    <w:rsid w:val="00FD7CFD"/>
    <w:rsid w:val="00FD7DCC"/>
    <w:rsid w:val="00FE2669"/>
    <w:rsid w:val="00FE2BBD"/>
    <w:rsid w:val="00FE4E4B"/>
    <w:rsid w:val="00FE5195"/>
    <w:rsid w:val="00FE57FF"/>
    <w:rsid w:val="00FE64DD"/>
    <w:rsid w:val="00FE6E64"/>
    <w:rsid w:val="00FE7560"/>
    <w:rsid w:val="00FF0174"/>
    <w:rsid w:val="00FF1E8A"/>
    <w:rsid w:val="00FF6337"/>
    <w:rsid w:val="00FF6863"/>
    <w:rsid w:val="00FF6B1F"/>
    <w:rsid w:val="00FF6E10"/>
    <w:rsid w:val="00FF7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3E760FC"/>
  <w15:chartTrackingRefBased/>
  <w15:docId w15:val="{78CBF2AE-8FB2-4FBA-B4E1-7505BFFB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5F3"/>
    <w:pPr>
      <w:spacing w:line="480" w:lineRule="auto"/>
      <w:jc w:val="both"/>
    </w:pPr>
    <w:rPr>
      <w:sz w:val="22"/>
      <w:szCs w:val="22"/>
      <w:lang w:eastAsia="en-US"/>
    </w:rPr>
  </w:style>
  <w:style w:type="paragraph" w:styleId="Heading1">
    <w:name w:val="heading 1"/>
    <w:basedOn w:val="Normal"/>
    <w:next w:val="Normal"/>
    <w:link w:val="Heading1Char"/>
    <w:uiPriority w:val="9"/>
    <w:qFormat/>
    <w:rsid w:val="00C712BA"/>
    <w:pPr>
      <w:keepNext/>
      <w:keepLines/>
      <w:spacing w:after="120"/>
      <w:ind w:left="-6"/>
      <w:outlineLvl w:val="0"/>
    </w:pPr>
    <w:rPr>
      <w:rFonts w:eastAsia="PMingLiU" w:cs="Times New Roman"/>
      <w:b/>
      <w:bCs/>
      <w:caps/>
      <w:lang w:eastAsia="zh-CN"/>
    </w:rPr>
  </w:style>
  <w:style w:type="paragraph" w:styleId="Heading2">
    <w:name w:val="heading 2"/>
    <w:basedOn w:val="Normal"/>
    <w:next w:val="Normal"/>
    <w:link w:val="Heading2Char"/>
    <w:uiPriority w:val="9"/>
    <w:unhideWhenUsed/>
    <w:qFormat/>
    <w:rsid w:val="00C712BA"/>
    <w:pPr>
      <w:keepNext/>
      <w:keepLines/>
      <w:spacing w:before="40"/>
      <w:outlineLvl w:val="1"/>
    </w:pPr>
    <w:rPr>
      <w:rFonts w:eastAsia="PMingLiU" w:cs="Times New Roman"/>
      <w:i/>
      <w:szCs w:val="24"/>
      <w:lang w:eastAsia="zh-CN"/>
    </w:rPr>
  </w:style>
  <w:style w:type="paragraph" w:styleId="Heading3">
    <w:name w:val="heading 3"/>
    <w:basedOn w:val="Normal"/>
    <w:next w:val="Normal"/>
    <w:link w:val="Heading3Char"/>
    <w:uiPriority w:val="9"/>
    <w:unhideWhenUsed/>
    <w:qFormat/>
    <w:rsid w:val="003A47E8"/>
    <w:pPr>
      <w:keepNext/>
      <w:keepLines/>
      <w:numPr>
        <w:ilvl w:val="2"/>
        <w:numId w:val="34"/>
      </w:numPr>
      <w:spacing w:before="120"/>
      <w:outlineLvl w:val="2"/>
    </w:pPr>
    <w:rPr>
      <w:rFonts w:eastAsia="PMingLiU" w:cs="Times New Roman"/>
      <w:szCs w:val="24"/>
      <w:lang w:eastAsia="zh-CN"/>
    </w:rPr>
  </w:style>
  <w:style w:type="paragraph" w:styleId="Heading4">
    <w:name w:val="heading 4"/>
    <w:basedOn w:val="Normal"/>
    <w:next w:val="Normal"/>
    <w:link w:val="Heading4Char"/>
    <w:uiPriority w:val="9"/>
    <w:unhideWhenUsed/>
    <w:qFormat/>
    <w:rsid w:val="00F075F3"/>
    <w:pPr>
      <w:keepNext/>
      <w:keepLines/>
      <w:numPr>
        <w:ilvl w:val="3"/>
        <w:numId w:val="34"/>
      </w:numPr>
      <w:spacing w:before="40"/>
      <w:outlineLvl w:val="3"/>
    </w:pPr>
    <w:rPr>
      <w:rFonts w:eastAsia="PMingLiU" w:cs="Times New Roman"/>
      <w:i/>
      <w:iCs/>
    </w:rPr>
  </w:style>
  <w:style w:type="paragraph" w:styleId="Heading5">
    <w:name w:val="heading 5"/>
    <w:basedOn w:val="Normal"/>
    <w:next w:val="Normal"/>
    <w:link w:val="Heading5Char"/>
    <w:uiPriority w:val="9"/>
    <w:unhideWhenUsed/>
    <w:qFormat/>
    <w:rsid w:val="00F075F3"/>
    <w:pPr>
      <w:keepNext/>
      <w:keepLines/>
      <w:numPr>
        <w:ilvl w:val="4"/>
        <w:numId w:val="34"/>
      </w:numPr>
      <w:spacing w:before="40"/>
      <w:outlineLvl w:val="4"/>
    </w:pPr>
    <w:rPr>
      <w:rFonts w:ascii="Calibri Light" w:eastAsia="PMingLiU" w:hAnsi="Calibri Light" w:cs="Times New Roman"/>
      <w:color w:val="2E74B5"/>
    </w:rPr>
  </w:style>
  <w:style w:type="paragraph" w:styleId="Heading6">
    <w:name w:val="heading 6"/>
    <w:basedOn w:val="Normal"/>
    <w:next w:val="Normal"/>
    <w:link w:val="Heading6Char"/>
    <w:uiPriority w:val="9"/>
    <w:semiHidden/>
    <w:unhideWhenUsed/>
    <w:qFormat/>
    <w:rsid w:val="00F075F3"/>
    <w:pPr>
      <w:keepNext/>
      <w:keepLines/>
      <w:numPr>
        <w:ilvl w:val="5"/>
        <w:numId w:val="34"/>
      </w:numPr>
      <w:spacing w:before="40"/>
      <w:outlineLvl w:val="5"/>
    </w:pPr>
    <w:rPr>
      <w:rFonts w:ascii="Calibri Light" w:eastAsia="PMingLiU" w:hAnsi="Calibri Light" w:cs="Times New Roman"/>
      <w:color w:val="1F4D78"/>
    </w:rPr>
  </w:style>
  <w:style w:type="paragraph" w:styleId="Heading7">
    <w:name w:val="heading 7"/>
    <w:basedOn w:val="Normal"/>
    <w:next w:val="Normal"/>
    <w:link w:val="Heading7Char"/>
    <w:uiPriority w:val="9"/>
    <w:semiHidden/>
    <w:unhideWhenUsed/>
    <w:qFormat/>
    <w:rsid w:val="00F075F3"/>
    <w:pPr>
      <w:keepNext/>
      <w:keepLines/>
      <w:numPr>
        <w:ilvl w:val="6"/>
        <w:numId w:val="34"/>
      </w:numPr>
      <w:spacing w:before="40"/>
      <w:outlineLvl w:val="6"/>
    </w:pPr>
    <w:rPr>
      <w:rFonts w:ascii="Calibri Light" w:eastAsia="PMingLiU" w:hAnsi="Calibri Light" w:cs="Times New Roman"/>
      <w:i/>
      <w:iCs/>
      <w:color w:val="1F4D78"/>
    </w:rPr>
  </w:style>
  <w:style w:type="paragraph" w:styleId="Heading8">
    <w:name w:val="heading 8"/>
    <w:basedOn w:val="Normal"/>
    <w:next w:val="Normal"/>
    <w:link w:val="Heading8Char"/>
    <w:uiPriority w:val="9"/>
    <w:semiHidden/>
    <w:unhideWhenUsed/>
    <w:qFormat/>
    <w:rsid w:val="00F075F3"/>
    <w:pPr>
      <w:keepNext/>
      <w:keepLines/>
      <w:numPr>
        <w:ilvl w:val="7"/>
        <w:numId w:val="34"/>
      </w:numPr>
      <w:spacing w:before="40"/>
      <w:outlineLvl w:val="7"/>
    </w:pPr>
    <w:rPr>
      <w:rFonts w:ascii="Calibri Light" w:eastAsia="PMingLiU"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F075F3"/>
    <w:pPr>
      <w:keepNext/>
      <w:keepLines/>
      <w:numPr>
        <w:ilvl w:val="8"/>
        <w:numId w:val="34"/>
      </w:numPr>
      <w:spacing w:before="40"/>
      <w:outlineLvl w:val="8"/>
    </w:pPr>
    <w:rPr>
      <w:rFonts w:ascii="Calibri Light" w:eastAsia="PMingLiU"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47E8"/>
    <w:pPr>
      <w:jc w:val="both"/>
    </w:pPr>
    <w:rPr>
      <w:rFonts w:ascii="Calibri" w:eastAsia="Times New Roman" w:hAnsi="Calibri" w:cs="Times New Roman"/>
      <w:sz w:val="22"/>
      <w:szCs w:val="22"/>
      <w:lang w:eastAsia="zh-CN"/>
    </w:rPr>
  </w:style>
  <w:style w:type="character" w:customStyle="1" w:styleId="Heading1Char">
    <w:name w:val="Heading 1 Char"/>
    <w:link w:val="Heading1"/>
    <w:uiPriority w:val="9"/>
    <w:rsid w:val="00C712BA"/>
    <w:rPr>
      <w:rFonts w:eastAsia="PMingLiU" w:cs="Times New Roman"/>
      <w:b/>
      <w:bCs/>
      <w:caps/>
      <w:lang w:eastAsia="zh-CN"/>
    </w:rPr>
  </w:style>
  <w:style w:type="character" w:customStyle="1" w:styleId="Heading3Char">
    <w:name w:val="Heading 3 Char"/>
    <w:link w:val="Heading3"/>
    <w:uiPriority w:val="9"/>
    <w:rsid w:val="003A47E8"/>
    <w:rPr>
      <w:rFonts w:eastAsia="PMingLiU" w:cs="Times New Roman"/>
      <w:szCs w:val="24"/>
      <w:lang w:eastAsia="zh-CN"/>
    </w:rPr>
  </w:style>
  <w:style w:type="character" w:customStyle="1" w:styleId="Heading2Char">
    <w:name w:val="Heading 2 Char"/>
    <w:link w:val="Heading2"/>
    <w:uiPriority w:val="9"/>
    <w:rsid w:val="00C712BA"/>
    <w:rPr>
      <w:rFonts w:eastAsia="PMingLiU" w:cs="Times New Roman"/>
      <w:i/>
      <w:szCs w:val="24"/>
      <w:lang w:eastAsia="zh-CN"/>
    </w:rPr>
  </w:style>
  <w:style w:type="character" w:customStyle="1" w:styleId="Heading4Char">
    <w:name w:val="Heading 4 Char"/>
    <w:link w:val="Heading4"/>
    <w:uiPriority w:val="9"/>
    <w:rsid w:val="00F075F3"/>
    <w:rPr>
      <w:rFonts w:eastAsia="PMingLiU" w:cs="Times New Roman"/>
      <w:i/>
      <w:iCs/>
    </w:rPr>
  </w:style>
  <w:style w:type="character" w:customStyle="1" w:styleId="Heading5Char">
    <w:name w:val="Heading 5 Char"/>
    <w:link w:val="Heading5"/>
    <w:uiPriority w:val="9"/>
    <w:rsid w:val="00F075F3"/>
    <w:rPr>
      <w:rFonts w:ascii="Calibri Light" w:eastAsia="PMingLiU" w:hAnsi="Calibri Light" w:cs="Times New Roman"/>
      <w:color w:val="2E74B5"/>
    </w:rPr>
  </w:style>
  <w:style w:type="character" w:customStyle="1" w:styleId="Heading6Char">
    <w:name w:val="Heading 6 Char"/>
    <w:link w:val="Heading6"/>
    <w:uiPriority w:val="9"/>
    <w:semiHidden/>
    <w:rsid w:val="00F075F3"/>
    <w:rPr>
      <w:rFonts w:ascii="Calibri Light" w:eastAsia="PMingLiU" w:hAnsi="Calibri Light" w:cs="Times New Roman"/>
      <w:color w:val="1F4D78"/>
    </w:rPr>
  </w:style>
  <w:style w:type="character" w:customStyle="1" w:styleId="Heading7Char">
    <w:name w:val="Heading 7 Char"/>
    <w:link w:val="Heading7"/>
    <w:uiPriority w:val="9"/>
    <w:semiHidden/>
    <w:rsid w:val="00F075F3"/>
    <w:rPr>
      <w:rFonts w:ascii="Calibri Light" w:eastAsia="PMingLiU" w:hAnsi="Calibri Light" w:cs="Times New Roman"/>
      <w:i/>
      <w:iCs/>
      <w:color w:val="1F4D78"/>
    </w:rPr>
  </w:style>
  <w:style w:type="character" w:customStyle="1" w:styleId="Heading8Char">
    <w:name w:val="Heading 8 Char"/>
    <w:link w:val="Heading8"/>
    <w:uiPriority w:val="9"/>
    <w:semiHidden/>
    <w:rsid w:val="00F075F3"/>
    <w:rPr>
      <w:rFonts w:ascii="Calibri Light" w:eastAsia="PMingLiU" w:hAnsi="Calibri Light" w:cs="Times New Roman"/>
      <w:color w:val="272727"/>
      <w:sz w:val="21"/>
      <w:szCs w:val="21"/>
    </w:rPr>
  </w:style>
  <w:style w:type="character" w:customStyle="1" w:styleId="Heading9Char">
    <w:name w:val="Heading 9 Char"/>
    <w:link w:val="Heading9"/>
    <w:uiPriority w:val="9"/>
    <w:semiHidden/>
    <w:rsid w:val="00F075F3"/>
    <w:rPr>
      <w:rFonts w:ascii="Calibri Light" w:eastAsia="PMingLiU" w:hAnsi="Calibri Light" w:cs="Times New Roman"/>
      <w:i/>
      <w:iCs/>
      <w:color w:val="272727"/>
      <w:sz w:val="21"/>
      <w:szCs w:val="21"/>
    </w:rPr>
  </w:style>
  <w:style w:type="paragraph" w:styleId="TOCHeading">
    <w:name w:val="TOC Heading"/>
    <w:basedOn w:val="Heading1"/>
    <w:next w:val="Normal"/>
    <w:uiPriority w:val="39"/>
    <w:unhideWhenUsed/>
    <w:qFormat/>
    <w:rsid w:val="00F075F3"/>
    <w:pPr>
      <w:spacing w:before="240" w:line="259" w:lineRule="auto"/>
      <w:ind w:left="431" w:hanging="431"/>
      <w:outlineLvl w:val="9"/>
    </w:pPr>
    <w:rPr>
      <w:rFonts w:ascii="Calibri Light" w:hAnsi="Calibri Light"/>
      <w:b w:val="0"/>
      <w:i/>
      <w:color w:val="2E74B5"/>
      <w:sz w:val="32"/>
      <w:lang w:val="en-US" w:eastAsia="en-US"/>
    </w:rPr>
  </w:style>
  <w:style w:type="paragraph" w:styleId="TOC1">
    <w:name w:val="toc 1"/>
    <w:basedOn w:val="Normal"/>
    <w:next w:val="Normal"/>
    <w:autoRedefine/>
    <w:uiPriority w:val="39"/>
    <w:unhideWhenUsed/>
    <w:rsid w:val="00F075F3"/>
    <w:pPr>
      <w:tabs>
        <w:tab w:val="left" w:pos="440"/>
        <w:tab w:val="right" w:leader="dot" w:pos="9016"/>
      </w:tabs>
      <w:spacing w:after="100"/>
    </w:pPr>
    <w:rPr>
      <w:noProof/>
      <w:sz w:val="28"/>
    </w:rPr>
  </w:style>
  <w:style w:type="paragraph" w:styleId="TOC2">
    <w:name w:val="toc 2"/>
    <w:basedOn w:val="Normal"/>
    <w:next w:val="Normal"/>
    <w:autoRedefine/>
    <w:uiPriority w:val="39"/>
    <w:unhideWhenUsed/>
    <w:rsid w:val="00F075F3"/>
    <w:pPr>
      <w:tabs>
        <w:tab w:val="left" w:pos="851"/>
        <w:tab w:val="right" w:leader="dot" w:pos="9016"/>
      </w:tabs>
      <w:spacing w:after="100"/>
      <w:ind w:left="851" w:hanging="631"/>
    </w:pPr>
  </w:style>
  <w:style w:type="character" w:styleId="Hyperlink">
    <w:name w:val="Hyperlink"/>
    <w:uiPriority w:val="99"/>
    <w:unhideWhenUsed/>
    <w:rsid w:val="00F075F3"/>
    <w:rPr>
      <w:color w:val="0563C1"/>
      <w:u w:val="single"/>
    </w:rPr>
  </w:style>
  <w:style w:type="table" w:styleId="PlainTable5">
    <w:name w:val="Plain Table 5"/>
    <w:basedOn w:val="TableNormal"/>
    <w:uiPriority w:val="45"/>
    <w:rsid w:val="00F075F3"/>
    <w:rPr>
      <w:rFonts w:eastAsia="PMingLiU"/>
      <w:lang w:eastAsia="zh-TW"/>
    </w:rPr>
    <w:tblPr>
      <w:tblStyleRowBandSize w:val="1"/>
      <w:tblStyleColBandSize w:val="1"/>
    </w:tblPr>
    <w:tblStylePr w:type="firstRow">
      <w:rPr>
        <w:rFonts w:ascii="Calibri Light" w:eastAsia="PMingLiU" w:hAnsi="Calibri Light" w:cs="Times New Roman"/>
        <w:i/>
        <w:iCs/>
        <w:sz w:val="26"/>
      </w:rPr>
      <w:tblPr/>
      <w:tcPr>
        <w:tcBorders>
          <w:bottom w:val="single" w:sz="4" w:space="0" w:color="7F7F7F"/>
        </w:tcBorders>
        <w:shd w:val="clear" w:color="auto" w:fill="FFFFFF"/>
      </w:tcPr>
    </w:tblStylePr>
    <w:tblStylePr w:type="lastRow">
      <w:rPr>
        <w:rFonts w:ascii="Calibri Light" w:eastAsia="PMingLiU"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PMingLiU" w:hAnsi="Calibri Light" w:cs="Times New Roman"/>
        <w:i/>
        <w:iCs/>
        <w:sz w:val="26"/>
      </w:rPr>
      <w:tblPr/>
      <w:tcPr>
        <w:tcBorders>
          <w:right w:val="single" w:sz="4" w:space="0" w:color="7F7F7F"/>
        </w:tcBorders>
        <w:shd w:val="clear" w:color="auto" w:fill="FFFFFF"/>
      </w:tcPr>
    </w:tblStylePr>
    <w:tblStylePr w:type="lastCol">
      <w:rPr>
        <w:rFonts w:ascii="Calibri Light" w:eastAsia="PMingLiU"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F075F3"/>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F075F3"/>
    <w:rPr>
      <w:rFonts w:ascii="Segoe UI" w:hAnsi="Segoe UI" w:cs="Segoe UI"/>
      <w:sz w:val="18"/>
      <w:szCs w:val="18"/>
    </w:rPr>
  </w:style>
  <w:style w:type="paragraph" w:styleId="TOC3">
    <w:name w:val="toc 3"/>
    <w:basedOn w:val="Normal"/>
    <w:next w:val="Normal"/>
    <w:autoRedefine/>
    <w:uiPriority w:val="39"/>
    <w:unhideWhenUsed/>
    <w:rsid w:val="00F075F3"/>
    <w:pPr>
      <w:tabs>
        <w:tab w:val="left" w:pos="993"/>
        <w:tab w:val="left" w:pos="1100"/>
        <w:tab w:val="right" w:leader="dot" w:pos="9016"/>
      </w:tabs>
      <w:spacing w:after="100"/>
      <w:ind w:left="440"/>
    </w:pPr>
  </w:style>
  <w:style w:type="paragraph" w:styleId="ListParagraph">
    <w:name w:val="List Paragraph"/>
    <w:basedOn w:val="Normal"/>
    <w:uiPriority w:val="34"/>
    <w:qFormat/>
    <w:rsid w:val="00F075F3"/>
    <w:pPr>
      <w:ind w:left="720"/>
      <w:contextualSpacing/>
    </w:pPr>
  </w:style>
  <w:style w:type="character" w:styleId="CommentReference">
    <w:name w:val="annotation reference"/>
    <w:uiPriority w:val="99"/>
    <w:semiHidden/>
    <w:unhideWhenUsed/>
    <w:rsid w:val="00F075F3"/>
    <w:rPr>
      <w:sz w:val="16"/>
      <w:szCs w:val="16"/>
    </w:rPr>
  </w:style>
  <w:style w:type="paragraph" w:styleId="CommentText">
    <w:name w:val="annotation text"/>
    <w:basedOn w:val="Normal"/>
    <w:link w:val="CommentTextChar"/>
    <w:uiPriority w:val="99"/>
    <w:unhideWhenUsed/>
    <w:rsid w:val="00F075F3"/>
    <w:pPr>
      <w:spacing w:line="240" w:lineRule="auto"/>
    </w:pPr>
    <w:rPr>
      <w:sz w:val="20"/>
      <w:szCs w:val="20"/>
    </w:rPr>
  </w:style>
  <w:style w:type="character" w:customStyle="1" w:styleId="CommentTextChar">
    <w:name w:val="Comment Text Char"/>
    <w:link w:val="CommentText"/>
    <w:uiPriority w:val="99"/>
    <w:rsid w:val="00F075F3"/>
    <w:rPr>
      <w:sz w:val="20"/>
      <w:szCs w:val="20"/>
    </w:rPr>
  </w:style>
  <w:style w:type="paragraph" w:styleId="CommentSubject">
    <w:name w:val="annotation subject"/>
    <w:basedOn w:val="CommentText"/>
    <w:next w:val="CommentText"/>
    <w:link w:val="CommentSubjectChar"/>
    <w:uiPriority w:val="99"/>
    <w:semiHidden/>
    <w:unhideWhenUsed/>
    <w:rsid w:val="00F075F3"/>
    <w:rPr>
      <w:b/>
      <w:bCs/>
    </w:rPr>
  </w:style>
  <w:style w:type="character" w:customStyle="1" w:styleId="CommentSubjectChar">
    <w:name w:val="Comment Subject Char"/>
    <w:link w:val="CommentSubject"/>
    <w:uiPriority w:val="99"/>
    <w:semiHidden/>
    <w:rsid w:val="00F075F3"/>
    <w:rPr>
      <w:b/>
      <w:bCs/>
      <w:sz w:val="20"/>
      <w:szCs w:val="20"/>
    </w:rPr>
  </w:style>
  <w:style w:type="paragraph" w:styleId="Header">
    <w:name w:val="header"/>
    <w:basedOn w:val="Normal"/>
    <w:link w:val="HeaderChar"/>
    <w:uiPriority w:val="99"/>
    <w:unhideWhenUsed/>
    <w:rsid w:val="00F075F3"/>
    <w:pPr>
      <w:tabs>
        <w:tab w:val="center" w:pos="4513"/>
        <w:tab w:val="right" w:pos="9026"/>
      </w:tabs>
      <w:spacing w:line="240" w:lineRule="auto"/>
    </w:pPr>
  </w:style>
  <w:style w:type="character" w:customStyle="1" w:styleId="HeaderChar">
    <w:name w:val="Header Char"/>
    <w:basedOn w:val="DefaultParagraphFont"/>
    <w:link w:val="Header"/>
    <w:uiPriority w:val="99"/>
    <w:rsid w:val="00F075F3"/>
  </w:style>
  <w:style w:type="paragraph" w:styleId="Footer">
    <w:name w:val="footer"/>
    <w:basedOn w:val="Normal"/>
    <w:link w:val="FooterChar"/>
    <w:uiPriority w:val="99"/>
    <w:unhideWhenUsed/>
    <w:rsid w:val="00F075F3"/>
    <w:pPr>
      <w:tabs>
        <w:tab w:val="center" w:pos="4513"/>
        <w:tab w:val="right" w:pos="9026"/>
      </w:tabs>
      <w:spacing w:line="240" w:lineRule="auto"/>
    </w:pPr>
  </w:style>
  <w:style w:type="character" w:customStyle="1" w:styleId="FooterChar">
    <w:name w:val="Footer Char"/>
    <w:basedOn w:val="DefaultParagraphFont"/>
    <w:link w:val="Footer"/>
    <w:uiPriority w:val="99"/>
    <w:rsid w:val="00F075F3"/>
  </w:style>
  <w:style w:type="paragraph" w:styleId="ListBullet">
    <w:name w:val="List Bullet"/>
    <w:basedOn w:val="Normal"/>
    <w:uiPriority w:val="99"/>
    <w:unhideWhenUsed/>
    <w:rsid w:val="00F075F3"/>
    <w:pPr>
      <w:numPr>
        <w:numId w:val="11"/>
      </w:numPr>
      <w:contextualSpacing/>
    </w:pPr>
  </w:style>
  <w:style w:type="table" w:styleId="TableGrid">
    <w:name w:val="Table Grid"/>
    <w:basedOn w:val="TableNormal"/>
    <w:uiPriority w:val="39"/>
    <w:rsid w:val="00F07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075F3"/>
    <w:pPr>
      <w:spacing w:after="200" w:line="240" w:lineRule="auto"/>
    </w:pPr>
    <w:rPr>
      <w:iCs/>
      <w:sz w:val="20"/>
      <w:szCs w:val="18"/>
    </w:rPr>
  </w:style>
  <w:style w:type="paragraph" w:styleId="Revision">
    <w:name w:val="Revision"/>
    <w:hidden/>
    <w:uiPriority w:val="99"/>
    <w:semiHidden/>
    <w:rsid w:val="00F075F3"/>
    <w:rPr>
      <w:sz w:val="22"/>
      <w:szCs w:val="22"/>
      <w:lang w:eastAsia="en-US"/>
    </w:rPr>
  </w:style>
  <w:style w:type="paragraph" w:styleId="NormalWeb">
    <w:name w:val="Normal (Web)"/>
    <w:basedOn w:val="Normal"/>
    <w:uiPriority w:val="99"/>
    <w:semiHidden/>
    <w:unhideWhenUsed/>
    <w:rsid w:val="00F075F3"/>
    <w:pPr>
      <w:spacing w:before="100" w:beforeAutospacing="1" w:after="100" w:afterAutospacing="1" w:line="240" w:lineRule="auto"/>
      <w:jc w:val="left"/>
    </w:pPr>
    <w:rPr>
      <w:rFonts w:ascii="Times New Roman" w:eastAsia="PMingLiU"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F0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semiHidden/>
    <w:rsid w:val="00F075F3"/>
    <w:rPr>
      <w:rFonts w:ascii="Courier New" w:eastAsia="Times New Roman" w:hAnsi="Courier New" w:cs="Courier New"/>
      <w:sz w:val="20"/>
      <w:szCs w:val="20"/>
      <w:lang w:eastAsia="en-GB"/>
    </w:rPr>
  </w:style>
  <w:style w:type="character" w:customStyle="1" w:styleId="gnkrckgcgsb">
    <w:name w:val="gnkrckgcgsb"/>
    <w:basedOn w:val="DefaultParagraphFont"/>
    <w:rsid w:val="00F075F3"/>
  </w:style>
  <w:style w:type="character" w:styleId="PlaceholderText">
    <w:name w:val="Placeholder Text"/>
    <w:uiPriority w:val="99"/>
    <w:semiHidden/>
    <w:rsid w:val="00F075F3"/>
    <w:rPr>
      <w:color w:val="808080"/>
    </w:rPr>
  </w:style>
  <w:style w:type="character" w:styleId="LineNumber">
    <w:name w:val="line number"/>
    <w:basedOn w:val="DefaultParagraphFont"/>
    <w:uiPriority w:val="99"/>
    <w:semiHidden/>
    <w:unhideWhenUsed/>
    <w:rsid w:val="00F53371"/>
  </w:style>
  <w:style w:type="character" w:styleId="FollowedHyperlink">
    <w:name w:val="FollowedHyperlink"/>
    <w:uiPriority w:val="99"/>
    <w:semiHidden/>
    <w:unhideWhenUsed/>
    <w:rsid w:val="00F53371"/>
    <w:rPr>
      <w:color w:val="954F72"/>
      <w:u w:val="single"/>
    </w:rPr>
  </w:style>
  <w:style w:type="character" w:styleId="Emphasis">
    <w:name w:val="Emphasis"/>
    <w:uiPriority w:val="20"/>
    <w:qFormat/>
    <w:rsid w:val="00A929E3"/>
    <w:rPr>
      <w:i/>
      <w:iCs/>
    </w:rPr>
  </w:style>
  <w:style w:type="character" w:styleId="Strong">
    <w:name w:val="Strong"/>
    <w:uiPriority w:val="22"/>
    <w:qFormat/>
    <w:rsid w:val="003C236D"/>
    <w:rPr>
      <w:b/>
      <w:bCs/>
    </w:rPr>
  </w:style>
  <w:style w:type="character" w:styleId="UnresolvedMention">
    <w:name w:val="Unresolved Mention"/>
    <w:uiPriority w:val="99"/>
    <w:semiHidden/>
    <w:unhideWhenUsed/>
    <w:rsid w:val="00F26FB3"/>
    <w:rPr>
      <w:color w:val="605E5C"/>
      <w:shd w:val="clear" w:color="auto" w:fill="E1DFDD"/>
    </w:rPr>
  </w:style>
  <w:style w:type="paragraph" w:styleId="PlainText">
    <w:name w:val="Plain Text"/>
    <w:basedOn w:val="Normal"/>
    <w:link w:val="PlainTextChar"/>
    <w:uiPriority w:val="99"/>
    <w:unhideWhenUsed/>
    <w:rsid w:val="007F5CFE"/>
    <w:pPr>
      <w:spacing w:line="240" w:lineRule="auto"/>
      <w:jc w:val="left"/>
    </w:pPr>
    <w:rPr>
      <w:rFonts w:ascii="Calibri" w:hAnsi="Calibri"/>
      <w:szCs w:val="21"/>
    </w:rPr>
  </w:style>
  <w:style w:type="character" w:customStyle="1" w:styleId="PlainTextChar">
    <w:name w:val="Plain Text Char"/>
    <w:link w:val="PlainText"/>
    <w:uiPriority w:val="99"/>
    <w:rsid w:val="007F5CF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00033">
      <w:bodyDiv w:val="1"/>
      <w:marLeft w:val="0"/>
      <w:marRight w:val="0"/>
      <w:marTop w:val="0"/>
      <w:marBottom w:val="0"/>
      <w:divBdr>
        <w:top w:val="none" w:sz="0" w:space="0" w:color="auto"/>
        <w:left w:val="none" w:sz="0" w:space="0" w:color="auto"/>
        <w:bottom w:val="none" w:sz="0" w:space="0" w:color="auto"/>
        <w:right w:val="none" w:sz="0" w:space="0" w:color="auto"/>
      </w:divBdr>
    </w:div>
    <w:div w:id="89547371">
      <w:bodyDiv w:val="1"/>
      <w:marLeft w:val="0"/>
      <w:marRight w:val="0"/>
      <w:marTop w:val="0"/>
      <w:marBottom w:val="0"/>
      <w:divBdr>
        <w:top w:val="none" w:sz="0" w:space="0" w:color="auto"/>
        <w:left w:val="none" w:sz="0" w:space="0" w:color="auto"/>
        <w:bottom w:val="none" w:sz="0" w:space="0" w:color="auto"/>
        <w:right w:val="none" w:sz="0" w:space="0" w:color="auto"/>
      </w:divBdr>
      <w:divsChild>
        <w:div w:id="77139505">
          <w:marLeft w:val="-105"/>
          <w:marRight w:val="0"/>
          <w:marTop w:val="0"/>
          <w:marBottom w:val="0"/>
          <w:divBdr>
            <w:top w:val="none" w:sz="0" w:space="0" w:color="auto"/>
            <w:left w:val="single" w:sz="6" w:space="6" w:color="DDDDDD"/>
            <w:bottom w:val="none" w:sz="0" w:space="0" w:color="auto"/>
            <w:right w:val="none" w:sz="0" w:space="0" w:color="auto"/>
          </w:divBdr>
        </w:div>
        <w:div w:id="105347091">
          <w:marLeft w:val="-105"/>
          <w:marRight w:val="0"/>
          <w:marTop w:val="0"/>
          <w:marBottom w:val="0"/>
          <w:divBdr>
            <w:top w:val="none" w:sz="0" w:space="0" w:color="auto"/>
            <w:left w:val="single" w:sz="6" w:space="6" w:color="DDDDDD"/>
            <w:bottom w:val="none" w:sz="0" w:space="0" w:color="auto"/>
            <w:right w:val="none" w:sz="0" w:space="0" w:color="auto"/>
          </w:divBdr>
        </w:div>
        <w:div w:id="154229947">
          <w:marLeft w:val="-105"/>
          <w:marRight w:val="0"/>
          <w:marTop w:val="0"/>
          <w:marBottom w:val="0"/>
          <w:divBdr>
            <w:top w:val="none" w:sz="0" w:space="0" w:color="auto"/>
            <w:left w:val="single" w:sz="6" w:space="6" w:color="DDDDDD"/>
            <w:bottom w:val="none" w:sz="0" w:space="0" w:color="auto"/>
            <w:right w:val="none" w:sz="0" w:space="0" w:color="auto"/>
          </w:divBdr>
        </w:div>
        <w:div w:id="284654470">
          <w:marLeft w:val="-105"/>
          <w:marRight w:val="0"/>
          <w:marTop w:val="0"/>
          <w:marBottom w:val="0"/>
          <w:divBdr>
            <w:top w:val="none" w:sz="0" w:space="0" w:color="auto"/>
            <w:left w:val="single" w:sz="6" w:space="6" w:color="DDDDDD"/>
            <w:bottom w:val="none" w:sz="0" w:space="0" w:color="auto"/>
            <w:right w:val="none" w:sz="0" w:space="0" w:color="auto"/>
          </w:divBdr>
        </w:div>
        <w:div w:id="492142454">
          <w:marLeft w:val="-105"/>
          <w:marRight w:val="0"/>
          <w:marTop w:val="0"/>
          <w:marBottom w:val="0"/>
          <w:divBdr>
            <w:top w:val="none" w:sz="0" w:space="0" w:color="auto"/>
            <w:left w:val="single" w:sz="6" w:space="6" w:color="DDDDDD"/>
            <w:bottom w:val="none" w:sz="0" w:space="0" w:color="auto"/>
            <w:right w:val="none" w:sz="0" w:space="0" w:color="auto"/>
          </w:divBdr>
        </w:div>
        <w:div w:id="595752628">
          <w:marLeft w:val="-105"/>
          <w:marRight w:val="0"/>
          <w:marTop w:val="0"/>
          <w:marBottom w:val="0"/>
          <w:divBdr>
            <w:top w:val="none" w:sz="0" w:space="0" w:color="auto"/>
            <w:left w:val="single" w:sz="6" w:space="6" w:color="DDDDDD"/>
            <w:bottom w:val="none" w:sz="0" w:space="0" w:color="auto"/>
            <w:right w:val="none" w:sz="0" w:space="0" w:color="auto"/>
          </w:divBdr>
        </w:div>
        <w:div w:id="611863131">
          <w:marLeft w:val="-105"/>
          <w:marRight w:val="0"/>
          <w:marTop w:val="0"/>
          <w:marBottom w:val="0"/>
          <w:divBdr>
            <w:top w:val="none" w:sz="0" w:space="0" w:color="auto"/>
            <w:left w:val="single" w:sz="6" w:space="6" w:color="DDDDDD"/>
            <w:bottom w:val="none" w:sz="0" w:space="0" w:color="auto"/>
            <w:right w:val="none" w:sz="0" w:space="0" w:color="auto"/>
          </w:divBdr>
        </w:div>
        <w:div w:id="638263484">
          <w:marLeft w:val="-105"/>
          <w:marRight w:val="0"/>
          <w:marTop w:val="0"/>
          <w:marBottom w:val="0"/>
          <w:divBdr>
            <w:top w:val="none" w:sz="0" w:space="0" w:color="auto"/>
            <w:left w:val="single" w:sz="6" w:space="6" w:color="DDDDDD"/>
            <w:bottom w:val="none" w:sz="0" w:space="0" w:color="auto"/>
            <w:right w:val="none" w:sz="0" w:space="0" w:color="auto"/>
          </w:divBdr>
        </w:div>
        <w:div w:id="693776065">
          <w:marLeft w:val="-105"/>
          <w:marRight w:val="0"/>
          <w:marTop w:val="0"/>
          <w:marBottom w:val="0"/>
          <w:divBdr>
            <w:top w:val="none" w:sz="0" w:space="0" w:color="auto"/>
            <w:left w:val="single" w:sz="6" w:space="6" w:color="DDDDDD"/>
            <w:bottom w:val="none" w:sz="0" w:space="0" w:color="auto"/>
            <w:right w:val="none" w:sz="0" w:space="0" w:color="auto"/>
          </w:divBdr>
        </w:div>
        <w:div w:id="997542036">
          <w:marLeft w:val="-105"/>
          <w:marRight w:val="0"/>
          <w:marTop w:val="0"/>
          <w:marBottom w:val="0"/>
          <w:divBdr>
            <w:top w:val="none" w:sz="0" w:space="0" w:color="auto"/>
            <w:left w:val="single" w:sz="6" w:space="6" w:color="DDDDDD"/>
            <w:bottom w:val="none" w:sz="0" w:space="0" w:color="auto"/>
            <w:right w:val="none" w:sz="0" w:space="0" w:color="auto"/>
          </w:divBdr>
        </w:div>
        <w:div w:id="1158153132">
          <w:marLeft w:val="-105"/>
          <w:marRight w:val="0"/>
          <w:marTop w:val="0"/>
          <w:marBottom w:val="0"/>
          <w:divBdr>
            <w:top w:val="none" w:sz="0" w:space="0" w:color="auto"/>
            <w:left w:val="single" w:sz="6" w:space="6" w:color="DDDDDD"/>
            <w:bottom w:val="none" w:sz="0" w:space="0" w:color="auto"/>
            <w:right w:val="none" w:sz="0" w:space="0" w:color="auto"/>
          </w:divBdr>
        </w:div>
        <w:div w:id="1187449626">
          <w:marLeft w:val="-105"/>
          <w:marRight w:val="0"/>
          <w:marTop w:val="0"/>
          <w:marBottom w:val="0"/>
          <w:divBdr>
            <w:top w:val="none" w:sz="0" w:space="0" w:color="auto"/>
            <w:left w:val="single" w:sz="6" w:space="6" w:color="DDDDDD"/>
            <w:bottom w:val="none" w:sz="0" w:space="0" w:color="auto"/>
            <w:right w:val="none" w:sz="0" w:space="0" w:color="auto"/>
          </w:divBdr>
        </w:div>
        <w:div w:id="1316489497">
          <w:marLeft w:val="-105"/>
          <w:marRight w:val="0"/>
          <w:marTop w:val="0"/>
          <w:marBottom w:val="0"/>
          <w:divBdr>
            <w:top w:val="none" w:sz="0" w:space="0" w:color="auto"/>
            <w:left w:val="single" w:sz="6" w:space="6" w:color="DDDDDD"/>
            <w:bottom w:val="none" w:sz="0" w:space="0" w:color="auto"/>
            <w:right w:val="none" w:sz="0" w:space="0" w:color="auto"/>
          </w:divBdr>
        </w:div>
        <w:div w:id="1481842504">
          <w:marLeft w:val="-105"/>
          <w:marRight w:val="0"/>
          <w:marTop w:val="0"/>
          <w:marBottom w:val="0"/>
          <w:divBdr>
            <w:top w:val="none" w:sz="0" w:space="0" w:color="auto"/>
            <w:left w:val="single" w:sz="6" w:space="6" w:color="DDDDDD"/>
            <w:bottom w:val="none" w:sz="0" w:space="0" w:color="auto"/>
            <w:right w:val="none" w:sz="0" w:space="0" w:color="auto"/>
          </w:divBdr>
        </w:div>
        <w:div w:id="1574192879">
          <w:marLeft w:val="-105"/>
          <w:marRight w:val="0"/>
          <w:marTop w:val="0"/>
          <w:marBottom w:val="0"/>
          <w:divBdr>
            <w:top w:val="none" w:sz="0" w:space="0" w:color="auto"/>
            <w:left w:val="single" w:sz="6" w:space="6" w:color="DDDDDD"/>
            <w:bottom w:val="none" w:sz="0" w:space="0" w:color="auto"/>
            <w:right w:val="none" w:sz="0" w:space="0" w:color="auto"/>
          </w:divBdr>
        </w:div>
        <w:div w:id="1635864592">
          <w:marLeft w:val="-105"/>
          <w:marRight w:val="0"/>
          <w:marTop w:val="0"/>
          <w:marBottom w:val="0"/>
          <w:divBdr>
            <w:top w:val="none" w:sz="0" w:space="0" w:color="auto"/>
            <w:left w:val="single" w:sz="6" w:space="6" w:color="DDDDDD"/>
            <w:bottom w:val="none" w:sz="0" w:space="0" w:color="auto"/>
            <w:right w:val="none" w:sz="0" w:space="0" w:color="auto"/>
          </w:divBdr>
        </w:div>
        <w:div w:id="1667242582">
          <w:marLeft w:val="-105"/>
          <w:marRight w:val="0"/>
          <w:marTop w:val="0"/>
          <w:marBottom w:val="0"/>
          <w:divBdr>
            <w:top w:val="none" w:sz="0" w:space="0" w:color="auto"/>
            <w:left w:val="single" w:sz="6" w:space="6" w:color="DDDDDD"/>
            <w:bottom w:val="none" w:sz="0" w:space="0" w:color="auto"/>
            <w:right w:val="none" w:sz="0" w:space="0" w:color="auto"/>
          </w:divBdr>
        </w:div>
        <w:div w:id="1680690206">
          <w:marLeft w:val="-105"/>
          <w:marRight w:val="0"/>
          <w:marTop w:val="0"/>
          <w:marBottom w:val="0"/>
          <w:divBdr>
            <w:top w:val="none" w:sz="0" w:space="0" w:color="auto"/>
            <w:left w:val="single" w:sz="6" w:space="6" w:color="DDDDDD"/>
            <w:bottom w:val="none" w:sz="0" w:space="0" w:color="auto"/>
            <w:right w:val="none" w:sz="0" w:space="0" w:color="auto"/>
          </w:divBdr>
        </w:div>
        <w:div w:id="1818185430">
          <w:marLeft w:val="-105"/>
          <w:marRight w:val="0"/>
          <w:marTop w:val="0"/>
          <w:marBottom w:val="0"/>
          <w:divBdr>
            <w:top w:val="none" w:sz="0" w:space="0" w:color="auto"/>
            <w:left w:val="single" w:sz="6" w:space="6" w:color="DDDDDD"/>
            <w:bottom w:val="none" w:sz="0" w:space="0" w:color="auto"/>
            <w:right w:val="none" w:sz="0" w:space="0" w:color="auto"/>
          </w:divBdr>
        </w:div>
        <w:div w:id="1872957523">
          <w:marLeft w:val="-105"/>
          <w:marRight w:val="0"/>
          <w:marTop w:val="0"/>
          <w:marBottom w:val="0"/>
          <w:divBdr>
            <w:top w:val="none" w:sz="0" w:space="0" w:color="auto"/>
            <w:left w:val="single" w:sz="6" w:space="6" w:color="DDDDDD"/>
            <w:bottom w:val="none" w:sz="0" w:space="0" w:color="auto"/>
            <w:right w:val="none" w:sz="0" w:space="0" w:color="auto"/>
          </w:divBdr>
        </w:div>
        <w:div w:id="1925185848">
          <w:marLeft w:val="-105"/>
          <w:marRight w:val="0"/>
          <w:marTop w:val="0"/>
          <w:marBottom w:val="0"/>
          <w:divBdr>
            <w:top w:val="none" w:sz="0" w:space="0" w:color="auto"/>
            <w:left w:val="single" w:sz="6" w:space="6" w:color="DDDDDD"/>
            <w:bottom w:val="none" w:sz="0" w:space="0" w:color="auto"/>
            <w:right w:val="none" w:sz="0" w:space="0" w:color="auto"/>
          </w:divBdr>
        </w:div>
        <w:div w:id="2067487007">
          <w:marLeft w:val="-105"/>
          <w:marRight w:val="0"/>
          <w:marTop w:val="0"/>
          <w:marBottom w:val="0"/>
          <w:divBdr>
            <w:top w:val="none" w:sz="0" w:space="0" w:color="auto"/>
            <w:left w:val="single" w:sz="6" w:space="6" w:color="DDDDDD"/>
            <w:bottom w:val="none" w:sz="0" w:space="0" w:color="auto"/>
            <w:right w:val="none" w:sz="0" w:space="0" w:color="auto"/>
          </w:divBdr>
        </w:div>
      </w:divsChild>
    </w:div>
    <w:div w:id="112360958">
      <w:bodyDiv w:val="1"/>
      <w:marLeft w:val="0"/>
      <w:marRight w:val="0"/>
      <w:marTop w:val="0"/>
      <w:marBottom w:val="0"/>
      <w:divBdr>
        <w:top w:val="none" w:sz="0" w:space="0" w:color="auto"/>
        <w:left w:val="none" w:sz="0" w:space="0" w:color="auto"/>
        <w:bottom w:val="none" w:sz="0" w:space="0" w:color="auto"/>
        <w:right w:val="none" w:sz="0" w:space="0" w:color="auto"/>
      </w:divBdr>
    </w:div>
    <w:div w:id="149097861">
      <w:bodyDiv w:val="1"/>
      <w:marLeft w:val="0"/>
      <w:marRight w:val="0"/>
      <w:marTop w:val="0"/>
      <w:marBottom w:val="0"/>
      <w:divBdr>
        <w:top w:val="none" w:sz="0" w:space="0" w:color="auto"/>
        <w:left w:val="none" w:sz="0" w:space="0" w:color="auto"/>
        <w:bottom w:val="none" w:sz="0" w:space="0" w:color="auto"/>
        <w:right w:val="none" w:sz="0" w:space="0" w:color="auto"/>
      </w:divBdr>
    </w:div>
    <w:div w:id="151800532">
      <w:bodyDiv w:val="1"/>
      <w:marLeft w:val="0"/>
      <w:marRight w:val="0"/>
      <w:marTop w:val="0"/>
      <w:marBottom w:val="0"/>
      <w:divBdr>
        <w:top w:val="none" w:sz="0" w:space="0" w:color="auto"/>
        <w:left w:val="none" w:sz="0" w:space="0" w:color="auto"/>
        <w:bottom w:val="none" w:sz="0" w:space="0" w:color="auto"/>
        <w:right w:val="none" w:sz="0" w:space="0" w:color="auto"/>
      </w:divBdr>
    </w:div>
    <w:div w:id="299043081">
      <w:bodyDiv w:val="1"/>
      <w:marLeft w:val="0"/>
      <w:marRight w:val="0"/>
      <w:marTop w:val="0"/>
      <w:marBottom w:val="0"/>
      <w:divBdr>
        <w:top w:val="none" w:sz="0" w:space="0" w:color="auto"/>
        <w:left w:val="none" w:sz="0" w:space="0" w:color="auto"/>
        <w:bottom w:val="none" w:sz="0" w:space="0" w:color="auto"/>
        <w:right w:val="none" w:sz="0" w:space="0" w:color="auto"/>
      </w:divBdr>
    </w:div>
    <w:div w:id="304894646">
      <w:bodyDiv w:val="1"/>
      <w:marLeft w:val="0"/>
      <w:marRight w:val="0"/>
      <w:marTop w:val="0"/>
      <w:marBottom w:val="0"/>
      <w:divBdr>
        <w:top w:val="none" w:sz="0" w:space="0" w:color="auto"/>
        <w:left w:val="none" w:sz="0" w:space="0" w:color="auto"/>
        <w:bottom w:val="none" w:sz="0" w:space="0" w:color="auto"/>
        <w:right w:val="none" w:sz="0" w:space="0" w:color="auto"/>
      </w:divBdr>
    </w:div>
    <w:div w:id="338392034">
      <w:bodyDiv w:val="1"/>
      <w:marLeft w:val="0"/>
      <w:marRight w:val="0"/>
      <w:marTop w:val="0"/>
      <w:marBottom w:val="0"/>
      <w:divBdr>
        <w:top w:val="none" w:sz="0" w:space="0" w:color="auto"/>
        <w:left w:val="none" w:sz="0" w:space="0" w:color="auto"/>
        <w:bottom w:val="none" w:sz="0" w:space="0" w:color="auto"/>
        <w:right w:val="none" w:sz="0" w:space="0" w:color="auto"/>
      </w:divBdr>
    </w:div>
    <w:div w:id="435642179">
      <w:bodyDiv w:val="1"/>
      <w:marLeft w:val="0"/>
      <w:marRight w:val="0"/>
      <w:marTop w:val="0"/>
      <w:marBottom w:val="0"/>
      <w:divBdr>
        <w:top w:val="none" w:sz="0" w:space="0" w:color="auto"/>
        <w:left w:val="none" w:sz="0" w:space="0" w:color="auto"/>
        <w:bottom w:val="none" w:sz="0" w:space="0" w:color="auto"/>
        <w:right w:val="none" w:sz="0" w:space="0" w:color="auto"/>
      </w:divBdr>
    </w:div>
    <w:div w:id="445583602">
      <w:bodyDiv w:val="1"/>
      <w:marLeft w:val="0"/>
      <w:marRight w:val="0"/>
      <w:marTop w:val="0"/>
      <w:marBottom w:val="0"/>
      <w:divBdr>
        <w:top w:val="none" w:sz="0" w:space="0" w:color="auto"/>
        <w:left w:val="none" w:sz="0" w:space="0" w:color="auto"/>
        <w:bottom w:val="none" w:sz="0" w:space="0" w:color="auto"/>
        <w:right w:val="none" w:sz="0" w:space="0" w:color="auto"/>
      </w:divBdr>
    </w:div>
    <w:div w:id="526144045">
      <w:bodyDiv w:val="1"/>
      <w:marLeft w:val="0"/>
      <w:marRight w:val="0"/>
      <w:marTop w:val="0"/>
      <w:marBottom w:val="0"/>
      <w:divBdr>
        <w:top w:val="none" w:sz="0" w:space="0" w:color="auto"/>
        <w:left w:val="none" w:sz="0" w:space="0" w:color="auto"/>
        <w:bottom w:val="none" w:sz="0" w:space="0" w:color="auto"/>
        <w:right w:val="none" w:sz="0" w:space="0" w:color="auto"/>
      </w:divBdr>
    </w:div>
    <w:div w:id="600723215">
      <w:bodyDiv w:val="1"/>
      <w:marLeft w:val="0"/>
      <w:marRight w:val="0"/>
      <w:marTop w:val="0"/>
      <w:marBottom w:val="0"/>
      <w:divBdr>
        <w:top w:val="none" w:sz="0" w:space="0" w:color="auto"/>
        <w:left w:val="none" w:sz="0" w:space="0" w:color="auto"/>
        <w:bottom w:val="none" w:sz="0" w:space="0" w:color="auto"/>
        <w:right w:val="none" w:sz="0" w:space="0" w:color="auto"/>
      </w:divBdr>
    </w:div>
    <w:div w:id="661618625">
      <w:bodyDiv w:val="1"/>
      <w:marLeft w:val="0"/>
      <w:marRight w:val="0"/>
      <w:marTop w:val="0"/>
      <w:marBottom w:val="0"/>
      <w:divBdr>
        <w:top w:val="none" w:sz="0" w:space="0" w:color="auto"/>
        <w:left w:val="none" w:sz="0" w:space="0" w:color="auto"/>
        <w:bottom w:val="none" w:sz="0" w:space="0" w:color="auto"/>
        <w:right w:val="none" w:sz="0" w:space="0" w:color="auto"/>
      </w:divBdr>
    </w:div>
    <w:div w:id="669526734">
      <w:bodyDiv w:val="1"/>
      <w:marLeft w:val="0"/>
      <w:marRight w:val="0"/>
      <w:marTop w:val="0"/>
      <w:marBottom w:val="0"/>
      <w:divBdr>
        <w:top w:val="none" w:sz="0" w:space="0" w:color="auto"/>
        <w:left w:val="none" w:sz="0" w:space="0" w:color="auto"/>
        <w:bottom w:val="none" w:sz="0" w:space="0" w:color="auto"/>
        <w:right w:val="none" w:sz="0" w:space="0" w:color="auto"/>
      </w:divBdr>
    </w:div>
    <w:div w:id="893471049">
      <w:bodyDiv w:val="1"/>
      <w:marLeft w:val="0"/>
      <w:marRight w:val="0"/>
      <w:marTop w:val="0"/>
      <w:marBottom w:val="0"/>
      <w:divBdr>
        <w:top w:val="none" w:sz="0" w:space="0" w:color="auto"/>
        <w:left w:val="none" w:sz="0" w:space="0" w:color="auto"/>
        <w:bottom w:val="none" w:sz="0" w:space="0" w:color="auto"/>
        <w:right w:val="none" w:sz="0" w:space="0" w:color="auto"/>
      </w:divBdr>
    </w:div>
    <w:div w:id="1105075120">
      <w:bodyDiv w:val="1"/>
      <w:marLeft w:val="0"/>
      <w:marRight w:val="0"/>
      <w:marTop w:val="0"/>
      <w:marBottom w:val="0"/>
      <w:divBdr>
        <w:top w:val="none" w:sz="0" w:space="0" w:color="auto"/>
        <w:left w:val="none" w:sz="0" w:space="0" w:color="auto"/>
        <w:bottom w:val="none" w:sz="0" w:space="0" w:color="auto"/>
        <w:right w:val="none" w:sz="0" w:space="0" w:color="auto"/>
      </w:divBdr>
    </w:div>
    <w:div w:id="1128283098">
      <w:bodyDiv w:val="1"/>
      <w:marLeft w:val="0"/>
      <w:marRight w:val="0"/>
      <w:marTop w:val="0"/>
      <w:marBottom w:val="0"/>
      <w:divBdr>
        <w:top w:val="none" w:sz="0" w:space="0" w:color="auto"/>
        <w:left w:val="none" w:sz="0" w:space="0" w:color="auto"/>
        <w:bottom w:val="none" w:sz="0" w:space="0" w:color="auto"/>
        <w:right w:val="none" w:sz="0" w:space="0" w:color="auto"/>
      </w:divBdr>
    </w:div>
    <w:div w:id="1223517759">
      <w:bodyDiv w:val="1"/>
      <w:marLeft w:val="0"/>
      <w:marRight w:val="0"/>
      <w:marTop w:val="0"/>
      <w:marBottom w:val="0"/>
      <w:divBdr>
        <w:top w:val="none" w:sz="0" w:space="0" w:color="auto"/>
        <w:left w:val="none" w:sz="0" w:space="0" w:color="auto"/>
        <w:bottom w:val="none" w:sz="0" w:space="0" w:color="auto"/>
        <w:right w:val="none" w:sz="0" w:space="0" w:color="auto"/>
      </w:divBdr>
    </w:div>
    <w:div w:id="1314531623">
      <w:bodyDiv w:val="1"/>
      <w:marLeft w:val="0"/>
      <w:marRight w:val="0"/>
      <w:marTop w:val="0"/>
      <w:marBottom w:val="0"/>
      <w:divBdr>
        <w:top w:val="none" w:sz="0" w:space="0" w:color="auto"/>
        <w:left w:val="none" w:sz="0" w:space="0" w:color="auto"/>
        <w:bottom w:val="none" w:sz="0" w:space="0" w:color="auto"/>
        <w:right w:val="none" w:sz="0" w:space="0" w:color="auto"/>
      </w:divBdr>
    </w:div>
    <w:div w:id="1323466594">
      <w:bodyDiv w:val="1"/>
      <w:marLeft w:val="0"/>
      <w:marRight w:val="0"/>
      <w:marTop w:val="0"/>
      <w:marBottom w:val="0"/>
      <w:divBdr>
        <w:top w:val="none" w:sz="0" w:space="0" w:color="auto"/>
        <w:left w:val="none" w:sz="0" w:space="0" w:color="auto"/>
        <w:bottom w:val="none" w:sz="0" w:space="0" w:color="auto"/>
        <w:right w:val="none" w:sz="0" w:space="0" w:color="auto"/>
      </w:divBdr>
    </w:div>
    <w:div w:id="1373269490">
      <w:bodyDiv w:val="1"/>
      <w:marLeft w:val="0"/>
      <w:marRight w:val="0"/>
      <w:marTop w:val="0"/>
      <w:marBottom w:val="0"/>
      <w:divBdr>
        <w:top w:val="none" w:sz="0" w:space="0" w:color="auto"/>
        <w:left w:val="none" w:sz="0" w:space="0" w:color="auto"/>
        <w:bottom w:val="none" w:sz="0" w:space="0" w:color="auto"/>
        <w:right w:val="none" w:sz="0" w:space="0" w:color="auto"/>
      </w:divBdr>
    </w:div>
    <w:div w:id="1508523897">
      <w:bodyDiv w:val="1"/>
      <w:marLeft w:val="0"/>
      <w:marRight w:val="0"/>
      <w:marTop w:val="0"/>
      <w:marBottom w:val="0"/>
      <w:divBdr>
        <w:top w:val="none" w:sz="0" w:space="0" w:color="auto"/>
        <w:left w:val="none" w:sz="0" w:space="0" w:color="auto"/>
        <w:bottom w:val="none" w:sz="0" w:space="0" w:color="auto"/>
        <w:right w:val="none" w:sz="0" w:space="0" w:color="auto"/>
      </w:divBdr>
    </w:div>
    <w:div w:id="1586304620">
      <w:bodyDiv w:val="1"/>
      <w:marLeft w:val="0"/>
      <w:marRight w:val="0"/>
      <w:marTop w:val="0"/>
      <w:marBottom w:val="0"/>
      <w:divBdr>
        <w:top w:val="none" w:sz="0" w:space="0" w:color="auto"/>
        <w:left w:val="none" w:sz="0" w:space="0" w:color="auto"/>
        <w:bottom w:val="none" w:sz="0" w:space="0" w:color="auto"/>
        <w:right w:val="none" w:sz="0" w:space="0" w:color="auto"/>
      </w:divBdr>
    </w:div>
    <w:div w:id="1883588977">
      <w:bodyDiv w:val="1"/>
      <w:marLeft w:val="0"/>
      <w:marRight w:val="0"/>
      <w:marTop w:val="0"/>
      <w:marBottom w:val="0"/>
      <w:divBdr>
        <w:top w:val="none" w:sz="0" w:space="0" w:color="auto"/>
        <w:left w:val="none" w:sz="0" w:space="0" w:color="auto"/>
        <w:bottom w:val="none" w:sz="0" w:space="0" w:color="auto"/>
        <w:right w:val="none" w:sz="0" w:space="0" w:color="auto"/>
      </w:divBdr>
    </w:div>
    <w:div w:id="1923444998">
      <w:bodyDiv w:val="1"/>
      <w:marLeft w:val="0"/>
      <w:marRight w:val="0"/>
      <w:marTop w:val="0"/>
      <w:marBottom w:val="0"/>
      <w:divBdr>
        <w:top w:val="none" w:sz="0" w:space="0" w:color="auto"/>
        <w:left w:val="none" w:sz="0" w:space="0" w:color="auto"/>
        <w:bottom w:val="none" w:sz="0" w:space="0" w:color="auto"/>
        <w:right w:val="none" w:sz="0" w:space="0" w:color="auto"/>
      </w:divBdr>
    </w:div>
    <w:div w:id="2059938170">
      <w:bodyDiv w:val="1"/>
      <w:marLeft w:val="0"/>
      <w:marRight w:val="0"/>
      <w:marTop w:val="0"/>
      <w:marBottom w:val="0"/>
      <w:divBdr>
        <w:top w:val="none" w:sz="0" w:space="0" w:color="auto"/>
        <w:left w:val="none" w:sz="0" w:space="0" w:color="auto"/>
        <w:bottom w:val="none" w:sz="0" w:space="0" w:color="auto"/>
        <w:right w:val="none" w:sz="0" w:space="0" w:color="auto"/>
      </w:divBdr>
    </w:div>
    <w:div w:id="211262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58/SOTON/D18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D201D80-5D89-4C4B-B64F-AEBEE483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6044</Words>
  <Characters>34457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40421</CharactersWithSpaces>
  <SharedDoc>false</SharedDoc>
  <HLinks>
    <vt:vector size="6" baseType="variant">
      <vt:variant>
        <vt:i4>4128869</vt:i4>
      </vt:variant>
      <vt:variant>
        <vt:i4>4</vt:i4>
      </vt:variant>
      <vt:variant>
        <vt:i4>0</vt:i4>
      </vt:variant>
      <vt:variant>
        <vt:i4>5</vt:i4>
      </vt:variant>
      <vt:variant>
        <vt:lpwstr>https://doi.org/10.5258/SOTON/D1833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dc:creator>
  <cp:keywords/>
  <dc:description/>
  <cp:lastModifiedBy>James Miles</cp:lastModifiedBy>
  <cp:revision>4</cp:revision>
  <dcterms:created xsi:type="dcterms:W3CDTF">2021-05-21T12:56:00Z</dcterms:created>
  <dcterms:modified xsi:type="dcterms:W3CDTF">2021-05-21T16:29:00Z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http://www.zotero.org/styles/animal-behaviour</vt:lpwstr>
  </property>
  <property fmtid="{D5CDD505-2E9C-101B-9397-08002B2CF9AE}" pid="9" name="Mendeley Recent Style Name 3_1">
    <vt:lpwstr>Animal Behaviour</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