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03B93D" w14:textId="3680C556" w:rsidR="003D7236" w:rsidRPr="00221858" w:rsidRDefault="003D7236" w:rsidP="009A4CFB">
      <w:pPr>
        <w:widowControl w:val="0"/>
        <w:autoSpaceDE w:val="0"/>
        <w:autoSpaceDN w:val="0"/>
        <w:adjustRightInd w:val="0"/>
        <w:spacing w:line="360" w:lineRule="auto"/>
        <w:jc w:val="center"/>
        <w:rPr>
          <w:rFonts w:ascii="Times New Roman" w:hAnsi="Times New Roman" w:cs="Times New Roman"/>
          <w:b/>
          <w:bCs/>
        </w:rPr>
      </w:pPr>
      <w:r w:rsidRPr="00882B22">
        <w:rPr>
          <w:rFonts w:ascii="Times New Roman" w:hAnsi="Times New Roman" w:cs="Times New Roman"/>
          <w:b/>
          <w:bCs/>
        </w:rPr>
        <w:t>Strategic use of social media within Business-to-Business (B2B) marketing: A systematic literature review</w:t>
      </w:r>
    </w:p>
    <w:p w14:paraId="4E49F4F9" w14:textId="77777777" w:rsidR="00C00C7D" w:rsidRPr="00221858" w:rsidRDefault="00C00C7D" w:rsidP="009A4CFB">
      <w:pPr>
        <w:pStyle w:val="NormalWeb"/>
        <w:spacing w:line="360" w:lineRule="auto"/>
        <w:jc w:val="both"/>
        <w:rPr>
          <w:iCs/>
          <w:color w:val="000000"/>
          <w:lang w:val="en-US"/>
        </w:rPr>
      </w:pPr>
    </w:p>
    <w:p w14:paraId="35756A49" w14:textId="7045DA22" w:rsidR="005634B8" w:rsidRPr="00221858" w:rsidRDefault="00812411" w:rsidP="00243413">
      <w:pPr>
        <w:pStyle w:val="Heading1"/>
        <w:spacing w:before="0" w:line="360" w:lineRule="auto"/>
        <w:jc w:val="both"/>
      </w:pPr>
      <w:r w:rsidRPr="00882B22">
        <w:rPr>
          <w:rFonts w:ascii="Times New Roman" w:hAnsi="Times New Roman" w:cs="Times New Roman"/>
          <w:b/>
          <w:color w:val="auto"/>
          <w:sz w:val="24"/>
          <w:szCs w:val="24"/>
        </w:rPr>
        <w:t>Abstract</w:t>
      </w:r>
    </w:p>
    <w:p w14:paraId="108CB60E" w14:textId="1938EC2C" w:rsidR="00C00C7D" w:rsidRPr="005D0F0D" w:rsidRDefault="000501EB">
      <w:pPr>
        <w:pStyle w:val="NormalWeb"/>
        <w:spacing w:line="360" w:lineRule="auto"/>
        <w:jc w:val="both"/>
        <w:rPr>
          <w:b/>
          <w:color w:val="000000"/>
          <w:lang w:val="en-US"/>
        </w:rPr>
      </w:pPr>
      <w:r>
        <w:rPr>
          <w:iCs/>
          <w:color w:val="000000"/>
          <w:lang w:val="en-US"/>
        </w:rPr>
        <w:t xml:space="preserve">Social media </w:t>
      </w:r>
      <w:r w:rsidR="002D51F7">
        <w:rPr>
          <w:iCs/>
          <w:color w:val="000000"/>
          <w:lang w:val="en-US"/>
        </w:rPr>
        <w:t>are</w:t>
      </w:r>
      <w:r>
        <w:rPr>
          <w:iCs/>
          <w:color w:val="000000"/>
          <w:lang w:val="en-US"/>
        </w:rPr>
        <w:t xml:space="preserve"> increasingly becoming a valuable tool for </w:t>
      </w:r>
      <w:r w:rsidR="00C37AA5" w:rsidRPr="00C37AA5">
        <w:rPr>
          <w:iCs/>
          <w:color w:val="000000"/>
          <w:lang w:val="en-US"/>
        </w:rPr>
        <w:t>Business-to-Business (B2B)</w:t>
      </w:r>
      <w:r>
        <w:rPr>
          <w:iCs/>
          <w:color w:val="000000"/>
          <w:lang w:val="en-US"/>
        </w:rPr>
        <w:t xml:space="preserve"> </w:t>
      </w:r>
      <w:r w:rsidR="00070B0D">
        <w:rPr>
          <w:iCs/>
          <w:color w:val="000000"/>
          <w:lang w:val="en-US"/>
        </w:rPr>
        <w:t>organizations</w:t>
      </w:r>
      <w:r w:rsidR="00C37AA5">
        <w:rPr>
          <w:iCs/>
          <w:color w:val="000000"/>
          <w:lang w:val="en-US"/>
        </w:rPr>
        <w:t xml:space="preserve">. </w:t>
      </w:r>
      <w:r>
        <w:rPr>
          <w:iCs/>
          <w:color w:val="000000"/>
          <w:lang w:val="en-US"/>
        </w:rPr>
        <w:t xml:space="preserve">However, </w:t>
      </w:r>
      <w:r w:rsidR="0027400C" w:rsidRPr="00221858">
        <w:rPr>
          <w:rFonts w:eastAsiaTheme="minorHAnsi"/>
          <w:kern w:val="1"/>
          <w:lang w:val="en-US" w:eastAsia="en-US"/>
        </w:rPr>
        <w:t xml:space="preserve">social media research </w:t>
      </w:r>
      <w:r w:rsidR="00673EF2">
        <w:rPr>
          <w:rFonts w:eastAsiaTheme="minorHAnsi"/>
          <w:kern w:val="1"/>
          <w:lang w:val="en-US" w:eastAsia="en-US"/>
        </w:rPr>
        <w:t xml:space="preserve">in </w:t>
      </w:r>
      <w:r w:rsidR="00673EF2" w:rsidRPr="00221858">
        <w:rPr>
          <w:rFonts w:eastAsiaTheme="minorHAnsi"/>
          <w:kern w:val="1"/>
          <w:lang w:val="en-US" w:eastAsia="en-US"/>
        </w:rPr>
        <w:t xml:space="preserve">B2B </w:t>
      </w:r>
      <w:r w:rsidR="00776947" w:rsidRPr="00221858">
        <w:rPr>
          <w:rFonts w:eastAsiaTheme="minorHAnsi"/>
          <w:kern w:val="1"/>
          <w:lang w:val="en-US" w:eastAsia="en-US"/>
        </w:rPr>
        <w:t>lacks</w:t>
      </w:r>
      <w:r w:rsidR="0027400C" w:rsidRPr="00221858">
        <w:rPr>
          <w:rFonts w:eastAsiaTheme="minorHAnsi"/>
          <w:kern w:val="1"/>
          <w:lang w:val="en-US" w:eastAsia="en-US"/>
        </w:rPr>
        <w:t xml:space="preserve"> </w:t>
      </w:r>
      <w:r w:rsidR="00C31BD8" w:rsidRPr="00221858">
        <w:rPr>
          <w:rFonts w:eastAsiaTheme="minorHAnsi"/>
          <w:kern w:val="1"/>
          <w:lang w:val="en-US" w:eastAsia="en-US"/>
        </w:rPr>
        <w:t xml:space="preserve">a </w:t>
      </w:r>
      <w:r w:rsidR="00537350" w:rsidRPr="00221858">
        <w:rPr>
          <w:rFonts w:eastAsiaTheme="minorHAnsi"/>
          <w:kern w:val="1"/>
          <w:lang w:val="en-US" w:eastAsia="en-US"/>
        </w:rPr>
        <w:t xml:space="preserve">comprehensive </w:t>
      </w:r>
      <w:r w:rsidR="00673EF2">
        <w:rPr>
          <w:rFonts w:eastAsiaTheme="minorHAnsi"/>
          <w:kern w:val="1"/>
          <w:lang w:val="en-US" w:eastAsia="en-US"/>
        </w:rPr>
        <w:t>over</w:t>
      </w:r>
      <w:r w:rsidR="00537350" w:rsidRPr="00221858">
        <w:rPr>
          <w:rFonts w:eastAsiaTheme="minorHAnsi"/>
          <w:kern w:val="1"/>
          <w:lang w:val="en-US" w:eastAsia="en-US"/>
        </w:rPr>
        <w:t xml:space="preserve">view </w:t>
      </w:r>
      <w:r w:rsidR="005B1877">
        <w:rPr>
          <w:rFonts w:eastAsiaTheme="minorHAnsi"/>
          <w:kern w:val="1"/>
          <w:lang w:val="en-US" w:eastAsia="en-US"/>
        </w:rPr>
        <w:t>from a strategic perspective</w:t>
      </w:r>
      <w:r w:rsidR="00070B0D">
        <w:rPr>
          <w:rFonts w:eastAsiaTheme="minorHAnsi"/>
          <w:kern w:val="1"/>
          <w:lang w:val="en-US" w:eastAsia="en-US"/>
        </w:rPr>
        <w:t xml:space="preserve">, with </w:t>
      </w:r>
      <w:r w:rsidR="0009475A">
        <w:rPr>
          <w:rFonts w:eastAsiaTheme="minorHAnsi"/>
          <w:kern w:val="1"/>
          <w:lang w:val="en-US" w:eastAsia="en-US"/>
        </w:rPr>
        <w:t xml:space="preserve">most </w:t>
      </w:r>
      <w:r w:rsidR="00070B0D">
        <w:rPr>
          <w:rFonts w:eastAsiaTheme="minorHAnsi"/>
          <w:kern w:val="1"/>
          <w:lang w:val="en-US" w:eastAsia="en-US"/>
        </w:rPr>
        <w:t xml:space="preserve">research </w:t>
      </w:r>
      <w:r w:rsidR="0009475A">
        <w:rPr>
          <w:rFonts w:eastAsiaTheme="minorHAnsi"/>
          <w:kern w:val="1"/>
          <w:lang w:val="en-US" w:eastAsia="en-US"/>
        </w:rPr>
        <w:t xml:space="preserve">to date </w:t>
      </w:r>
      <w:r w:rsidR="002D51F7">
        <w:rPr>
          <w:rFonts w:eastAsiaTheme="minorHAnsi"/>
          <w:kern w:val="1"/>
          <w:lang w:val="en-US" w:eastAsia="en-US"/>
        </w:rPr>
        <w:t xml:space="preserve">having been </w:t>
      </w:r>
      <w:r w:rsidR="00070B0D">
        <w:rPr>
          <w:rFonts w:eastAsiaTheme="minorHAnsi"/>
          <w:kern w:val="1"/>
          <w:lang w:val="en-US" w:eastAsia="en-US"/>
        </w:rPr>
        <w:t>focus</w:t>
      </w:r>
      <w:r w:rsidR="00673EF2">
        <w:rPr>
          <w:rFonts w:eastAsiaTheme="minorHAnsi"/>
          <w:kern w:val="1"/>
          <w:lang w:val="en-US" w:eastAsia="en-US"/>
        </w:rPr>
        <w:t>ed</w:t>
      </w:r>
      <w:r w:rsidR="00070B0D">
        <w:rPr>
          <w:rFonts w:eastAsiaTheme="minorHAnsi"/>
          <w:kern w:val="1"/>
          <w:lang w:val="en-US" w:eastAsia="en-US"/>
        </w:rPr>
        <w:t xml:space="preserve"> on the tactical use of </w:t>
      </w:r>
      <w:r w:rsidR="0009475A">
        <w:rPr>
          <w:rFonts w:eastAsiaTheme="minorHAnsi"/>
          <w:kern w:val="1"/>
          <w:lang w:val="en-US" w:eastAsia="en-US"/>
        </w:rPr>
        <w:t xml:space="preserve">social media </w:t>
      </w:r>
      <w:r w:rsidR="00070B0D">
        <w:rPr>
          <w:rFonts w:eastAsiaTheme="minorHAnsi"/>
          <w:kern w:val="1"/>
          <w:lang w:val="en-US" w:eastAsia="en-US"/>
        </w:rPr>
        <w:t>platforms</w:t>
      </w:r>
      <w:r w:rsidR="002D51F7">
        <w:rPr>
          <w:rFonts w:eastAsiaTheme="minorHAnsi"/>
          <w:kern w:val="1"/>
          <w:lang w:val="en-US" w:eastAsia="en-US"/>
        </w:rPr>
        <w:t>,</w:t>
      </w:r>
      <w:r w:rsidR="0009475A">
        <w:rPr>
          <w:rFonts w:eastAsiaTheme="minorHAnsi"/>
          <w:kern w:val="1"/>
          <w:lang w:val="en-US" w:eastAsia="en-US"/>
        </w:rPr>
        <w:t xml:space="preserve"> that is</w:t>
      </w:r>
      <w:r w:rsidR="00673EF2">
        <w:rPr>
          <w:rFonts w:eastAsiaTheme="minorHAnsi"/>
          <w:kern w:val="1"/>
          <w:lang w:val="en-US" w:eastAsia="en-US"/>
        </w:rPr>
        <w:t xml:space="preserve"> to say</w:t>
      </w:r>
      <w:r w:rsidR="0009475A">
        <w:rPr>
          <w:rFonts w:eastAsiaTheme="minorHAnsi"/>
          <w:kern w:val="1"/>
          <w:lang w:val="en-US" w:eastAsia="en-US"/>
        </w:rPr>
        <w:t>,</w:t>
      </w:r>
      <w:r w:rsidR="00500A28">
        <w:rPr>
          <w:rFonts w:eastAsiaTheme="minorHAnsi"/>
          <w:color w:val="000000"/>
          <w:lang w:eastAsia="en-US"/>
        </w:rPr>
        <w:t xml:space="preserve"> </w:t>
      </w:r>
      <w:r w:rsidR="002D51F7">
        <w:rPr>
          <w:rFonts w:eastAsiaTheme="minorHAnsi"/>
          <w:color w:val="000000"/>
          <w:lang w:eastAsia="en-US"/>
        </w:rPr>
        <w:t xml:space="preserve">in </w:t>
      </w:r>
      <w:r w:rsidR="00673EF2">
        <w:rPr>
          <w:rFonts w:eastAsiaTheme="minorHAnsi"/>
          <w:color w:val="000000"/>
          <w:lang w:eastAsia="en-US"/>
        </w:rPr>
        <w:t xml:space="preserve">describing </w:t>
      </w:r>
      <w:r w:rsidR="00500A28">
        <w:rPr>
          <w:rFonts w:eastAsiaTheme="minorHAnsi"/>
          <w:color w:val="000000"/>
          <w:lang w:eastAsia="en-US"/>
        </w:rPr>
        <w:t xml:space="preserve">specific </w:t>
      </w:r>
      <w:r w:rsidR="00807A3B">
        <w:rPr>
          <w:rFonts w:eastAsiaTheme="minorHAnsi"/>
          <w:color w:val="000000"/>
          <w:lang w:eastAsia="en-US"/>
        </w:rPr>
        <w:t xml:space="preserve">tools </w:t>
      </w:r>
      <w:r w:rsidR="0009475A">
        <w:rPr>
          <w:rFonts w:eastAsiaTheme="minorHAnsi"/>
          <w:color w:val="000000"/>
          <w:lang w:eastAsia="en-US"/>
        </w:rPr>
        <w:t xml:space="preserve">to </w:t>
      </w:r>
      <w:r w:rsidR="00500A28">
        <w:rPr>
          <w:rFonts w:eastAsiaTheme="minorHAnsi"/>
          <w:color w:val="000000"/>
          <w:lang w:eastAsia="en-US"/>
        </w:rPr>
        <w:t xml:space="preserve">implement </w:t>
      </w:r>
      <w:r w:rsidR="0009475A">
        <w:rPr>
          <w:rFonts w:eastAsiaTheme="minorHAnsi"/>
          <w:color w:val="000000"/>
          <w:lang w:eastAsia="en-US"/>
        </w:rPr>
        <w:t>a</w:t>
      </w:r>
      <w:r w:rsidR="00500A28">
        <w:rPr>
          <w:rFonts w:eastAsiaTheme="minorHAnsi"/>
          <w:color w:val="000000"/>
          <w:lang w:eastAsia="en-US"/>
        </w:rPr>
        <w:t xml:space="preserve"> strategy</w:t>
      </w:r>
      <w:r w:rsidR="00500A28">
        <w:rPr>
          <w:rFonts w:eastAsiaTheme="minorHAnsi"/>
          <w:kern w:val="1"/>
          <w:lang w:val="en-US" w:eastAsia="en-US"/>
        </w:rPr>
        <w:t xml:space="preserve">. </w:t>
      </w:r>
      <w:r w:rsidR="002D51F7">
        <w:rPr>
          <w:rFonts w:eastAsiaTheme="minorHAnsi"/>
          <w:kern w:val="1"/>
          <w:lang w:val="en-US" w:eastAsia="en-US"/>
        </w:rPr>
        <w:t xml:space="preserve"> In the</w:t>
      </w:r>
      <w:r w:rsidR="00673EF2">
        <w:rPr>
          <w:rFonts w:eastAsiaTheme="minorHAnsi"/>
          <w:kern w:val="1"/>
          <w:lang w:val="en-US" w:eastAsia="en-US"/>
        </w:rPr>
        <w:t xml:space="preserve"> present </w:t>
      </w:r>
      <w:r w:rsidR="000F69FC">
        <w:rPr>
          <w:rFonts w:eastAsiaTheme="minorHAnsi"/>
          <w:kern w:val="1"/>
          <w:lang w:val="en-US" w:eastAsia="en-US"/>
        </w:rPr>
        <w:t xml:space="preserve">systematic literature review </w:t>
      </w:r>
      <w:r w:rsidR="002D51F7">
        <w:rPr>
          <w:rFonts w:eastAsiaTheme="minorHAnsi"/>
          <w:kern w:val="1"/>
          <w:lang w:val="en-US" w:eastAsia="en-US"/>
        </w:rPr>
        <w:t xml:space="preserve">we </w:t>
      </w:r>
      <w:r w:rsidR="00673EF2">
        <w:rPr>
          <w:rFonts w:eastAsiaTheme="minorHAnsi"/>
          <w:kern w:val="1"/>
          <w:lang w:val="en-US" w:eastAsia="en-US"/>
        </w:rPr>
        <w:t>address this deficiency</w:t>
      </w:r>
      <w:r w:rsidR="002D51F7">
        <w:rPr>
          <w:rFonts w:eastAsiaTheme="minorHAnsi"/>
          <w:kern w:val="1"/>
          <w:lang w:val="en-US" w:eastAsia="en-US"/>
        </w:rPr>
        <w:t xml:space="preserve">. Our findings </w:t>
      </w:r>
      <w:r w:rsidR="000F69FC">
        <w:rPr>
          <w:rFonts w:eastAsiaTheme="minorHAnsi"/>
          <w:kern w:val="1"/>
          <w:lang w:val="en-US" w:eastAsia="en-US"/>
        </w:rPr>
        <w:t xml:space="preserve">reveal </w:t>
      </w:r>
      <w:r w:rsidR="00872AFB">
        <w:rPr>
          <w:rFonts w:eastAsiaTheme="minorHAnsi"/>
          <w:kern w:val="1"/>
          <w:lang w:val="en-US" w:eastAsia="en-US"/>
        </w:rPr>
        <w:t xml:space="preserve">that </w:t>
      </w:r>
      <w:r w:rsidR="003303B7">
        <w:rPr>
          <w:rFonts w:eastAsiaTheme="minorHAnsi"/>
          <w:kern w:val="1"/>
          <w:lang w:val="en-US" w:eastAsia="en-US"/>
        </w:rPr>
        <w:t xml:space="preserve">prior </w:t>
      </w:r>
      <w:r w:rsidR="00872AFB">
        <w:rPr>
          <w:rFonts w:eastAsiaTheme="minorHAnsi"/>
          <w:kern w:val="1"/>
          <w:lang w:val="en-US" w:eastAsia="en-US"/>
        </w:rPr>
        <w:t xml:space="preserve">B2B research predominately </w:t>
      </w:r>
      <w:r w:rsidR="00673EF2">
        <w:rPr>
          <w:rFonts w:eastAsiaTheme="minorHAnsi"/>
          <w:kern w:val="1"/>
          <w:lang w:val="en-US" w:eastAsia="en-US"/>
        </w:rPr>
        <w:t>investigate</w:t>
      </w:r>
      <w:r w:rsidR="002D51F7">
        <w:rPr>
          <w:rFonts w:eastAsiaTheme="minorHAnsi"/>
          <w:kern w:val="1"/>
          <w:lang w:val="en-US" w:eastAsia="en-US"/>
        </w:rPr>
        <w:t>d</w:t>
      </w:r>
      <w:r w:rsidR="00673EF2">
        <w:rPr>
          <w:rFonts w:eastAsiaTheme="minorHAnsi"/>
          <w:kern w:val="1"/>
          <w:lang w:val="en-US" w:eastAsia="en-US"/>
        </w:rPr>
        <w:t xml:space="preserve"> </w:t>
      </w:r>
      <w:r w:rsidR="00872AFB">
        <w:rPr>
          <w:rFonts w:eastAsiaTheme="minorHAnsi"/>
          <w:kern w:val="1"/>
          <w:lang w:val="en-US" w:eastAsia="en-US"/>
        </w:rPr>
        <w:t xml:space="preserve">social media </w:t>
      </w:r>
      <w:r w:rsidR="00673EF2">
        <w:rPr>
          <w:rFonts w:eastAsiaTheme="minorHAnsi"/>
          <w:kern w:val="1"/>
          <w:lang w:val="en-US" w:eastAsia="en-US"/>
        </w:rPr>
        <w:t>as</w:t>
      </w:r>
      <w:r w:rsidR="00872AFB">
        <w:rPr>
          <w:rFonts w:eastAsiaTheme="minorHAnsi"/>
          <w:kern w:val="1"/>
          <w:lang w:val="en-US" w:eastAsia="en-US"/>
        </w:rPr>
        <w:t xml:space="preserve"> short-term tactics with context-specific </w:t>
      </w:r>
      <w:r w:rsidR="003303B7">
        <w:rPr>
          <w:rFonts w:eastAsiaTheme="minorHAnsi"/>
          <w:kern w:val="1"/>
          <w:lang w:val="en-US" w:eastAsia="en-US"/>
        </w:rPr>
        <w:t>limitations</w:t>
      </w:r>
      <w:r w:rsidR="00872AFB">
        <w:rPr>
          <w:rFonts w:eastAsiaTheme="minorHAnsi"/>
          <w:kern w:val="1"/>
          <w:lang w:val="en-US" w:eastAsia="en-US"/>
        </w:rPr>
        <w:t xml:space="preserve">. </w:t>
      </w:r>
      <w:r w:rsidR="00216856">
        <w:rPr>
          <w:rFonts w:eastAsiaTheme="minorHAnsi"/>
          <w:kern w:val="1"/>
          <w:lang w:val="en-US" w:eastAsia="en-US"/>
        </w:rPr>
        <w:t xml:space="preserve">Our </w:t>
      </w:r>
      <w:r w:rsidR="003629E7">
        <w:rPr>
          <w:rFonts w:eastAsiaTheme="minorHAnsi"/>
          <w:kern w:val="1"/>
          <w:lang w:val="en-US" w:eastAsia="en-US"/>
        </w:rPr>
        <w:t xml:space="preserve">thematic analysis </w:t>
      </w:r>
      <w:r w:rsidR="00673EF2">
        <w:rPr>
          <w:rFonts w:eastAsiaTheme="minorHAnsi"/>
          <w:kern w:val="1"/>
          <w:lang w:val="en-US" w:eastAsia="en-US"/>
        </w:rPr>
        <w:t xml:space="preserve">extends beyond </w:t>
      </w:r>
      <w:r w:rsidR="00930754">
        <w:rPr>
          <w:rFonts w:eastAsiaTheme="minorHAnsi"/>
          <w:kern w:val="1"/>
          <w:lang w:val="en-US" w:eastAsia="en-US"/>
        </w:rPr>
        <w:t>these</w:t>
      </w:r>
      <w:r w:rsidR="00216856">
        <w:rPr>
          <w:rFonts w:eastAsiaTheme="minorHAnsi"/>
          <w:kern w:val="1"/>
          <w:lang w:val="en-US" w:eastAsia="en-US"/>
        </w:rPr>
        <w:t xml:space="preserve"> boundaries and extracts </w:t>
      </w:r>
      <w:r w:rsidR="00673EF2">
        <w:rPr>
          <w:rFonts w:eastAsiaTheme="minorHAnsi"/>
          <w:kern w:val="1"/>
          <w:lang w:val="en-US" w:eastAsia="en-US"/>
        </w:rPr>
        <w:t>from the literature</w:t>
      </w:r>
      <w:r w:rsidR="00673EF2" w:rsidRPr="00221858">
        <w:rPr>
          <w:rFonts w:eastAsiaTheme="minorHAnsi"/>
          <w:kern w:val="1"/>
          <w:lang w:val="en-US" w:eastAsia="en-US"/>
        </w:rPr>
        <w:t xml:space="preserve"> </w:t>
      </w:r>
      <w:r w:rsidR="000406A3" w:rsidRPr="00221858">
        <w:rPr>
          <w:rFonts w:eastAsiaTheme="minorHAnsi"/>
          <w:kern w:val="1"/>
          <w:lang w:val="en-US" w:eastAsia="en-US"/>
        </w:rPr>
        <w:t>three</w:t>
      </w:r>
      <w:r w:rsidR="00216856">
        <w:rPr>
          <w:rFonts w:eastAsiaTheme="minorHAnsi"/>
          <w:kern w:val="1"/>
          <w:lang w:val="en-US" w:eastAsia="en-US"/>
        </w:rPr>
        <w:t xml:space="preserve"> </w:t>
      </w:r>
      <w:r w:rsidR="00C301E3">
        <w:rPr>
          <w:rFonts w:eastAsiaTheme="minorHAnsi"/>
          <w:kern w:val="1"/>
          <w:lang w:val="en-US" w:eastAsia="en-US"/>
        </w:rPr>
        <w:t xml:space="preserve">relationship-orientated </w:t>
      </w:r>
      <w:r w:rsidR="003303B7">
        <w:rPr>
          <w:rFonts w:eastAsiaTheme="minorHAnsi"/>
          <w:kern w:val="1"/>
          <w:lang w:val="en-US" w:eastAsia="en-US"/>
        </w:rPr>
        <w:t>themes</w:t>
      </w:r>
      <w:r w:rsidR="003629E7">
        <w:rPr>
          <w:rFonts w:eastAsiaTheme="minorHAnsi"/>
          <w:kern w:val="1"/>
          <w:lang w:val="en-US" w:eastAsia="en-US"/>
        </w:rPr>
        <w:t xml:space="preserve"> </w:t>
      </w:r>
      <w:r w:rsidR="00673EF2">
        <w:rPr>
          <w:rFonts w:eastAsiaTheme="minorHAnsi"/>
          <w:kern w:val="1"/>
          <w:lang w:val="en-US" w:eastAsia="en-US"/>
        </w:rPr>
        <w:t xml:space="preserve">in </w:t>
      </w:r>
      <w:r w:rsidR="003303B7">
        <w:rPr>
          <w:rFonts w:eastAsiaTheme="minorHAnsi"/>
          <w:kern w:val="1"/>
          <w:lang w:val="en-US" w:eastAsia="en-US"/>
        </w:rPr>
        <w:t>social media</w:t>
      </w:r>
      <w:r w:rsidR="00673EF2">
        <w:rPr>
          <w:rFonts w:eastAsiaTheme="minorHAnsi"/>
          <w:kern w:val="1"/>
          <w:lang w:val="en-US" w:eastAsia="en-US"/>
        </w:rPr>
        <w:t xml:space="preserve">, namely </w:t>
      </w:r>
      <w:r w:rsidR="002D51F7">
        <w:rPr>
          <w:rFonts w:eastAsiaTheme="minorHAnsi"/>
          <w:kern w:val="1"/>
          <w:lang w:val="en-US" w:eastAsia="en-US"/>
        </w:rPr>
        <w:t>their</w:t>
      </w:r>
      <w:r w:rsidR="00673EF2">
        <w:rPr>
          <w:rFonts w:eastAsiaTheme="minorHAnsi"/>
          <w:kern w:val="1"/>
          <w:lang w:val="en-US" w:eastAsia="en-US"/>
        </w:rPr>
        <w:t xml:space="preserve"> use as a tool for</w:t>
      </w:r>
      <w:r w:rsidR="00A816A4">
        <w:rPr>
          <w:rFonts w:eastAsiaTheme="minorHAnsi"/>
          <w:kern w:val="1"/>
          <w:lang w:val="en-US" w:eastAsia="en-US"/>
        </w:rPr>
        <w:t>:</w:t>
      </w:r>
      <w:r w:rsidR="00C301E3">
        <w:rPr>
          <w:rFonts w:eastAsiaTheme="minorHAnsi"/>
          <w:kern w:val="1"/>
          <w:lang w:val="en-US" w:eastAsia="en-US"/>
        </w:rPr>
        <w:t xml:space="preserve"> </w:t>
      </w:r>
      <w:r w:rsidR="003303B7">
        <w:rPr>
          <w:rFonts w:eastAsiaTheme="minorHAnsi"/>
          <w:kern w:val="1"/>
          <w:lang w:val="en-US" w:eastAsia="en-US"/>
        </w:rPr>
        <w:t>1)</w:t>
      </w:r>
      <w:r w:rsidR="00B92D15" w:rsidRPr="00221858">
        <w:rPr>
          <w:rFonts w:eastAsiaTheme="minorHAnsi"/>
          <w:kern w:val="1"/>
          <w:lang w:val="en-US" w:eastAsia="en-US"/>
        </w:rPr>
        <w:t xml:space="preserve"> </w:t>
      </w:r>
      <w:r w:rsidR="000916EF" w:rsidRPr="00221858">
        <w:rPr>
          <w:rFonts w:eastAsiaTheme="minorHAnsi"/>
          <w:kern w:val="1"/>
          <w:lang w:val="en-US" w:eastAsia="en-US"/>
        </w:rPr>
        <w:t>sales-facilitation</w:t>
      </w:r>
      <w:r w:rsidR="003303B7">
        <w:rPr>
          <w:rFonts w:eastAsiaTheme="minorHAnsi"/>
          <w:kern w:val="1"/>
          <w:lang w:val="en-US" w:eastAsia="en-US"/>
        </w:rPr>
        <w:t xml:space="preserve">, 2) </w:t>
      </w:r>
      <w:r w:rsidR="000916EF" w:rsidRPr="00221858">
        <w:rPr>
          <w:rFonts w:eastAsiaTheme="minorHAnsi"/>
          <w:kern w:val="1"/>
          <w:lang w:val="en-US" w:eastAsia="en-US"/>
        </w:rPr>
        <w:t>integrated</w:t>
      </w:r>
      <w:r w:rsidR="00B92D15" w:rsidRPr="00221858">
        <w:rPr>
          <w:rFonts w:eastAsiaTheme="minorHAnsi"/>
          <w:kern w:val="1"/>
          <w:lang w:val="en-US" w:eastAsia="en-US"/>
        </w:rPr>
        <w:t xml:space="preserve"> communication</w:t>
      </w:r>
      <w:r w:rsidR="00A751D5">
        <w:rPr>
          <w:rFonts w:eastAsiaTheme="minorHAnsi"/>
          <w:kern w:val="1"/>
          <w:lang w:val="en-US" w:eastAsia="en-US"/>
        </w:rPr>
        <w:t>,</w:t>
      </w:r>
      <w:r w:rsidR="003303B7">
        <w:rPr>
          <w:rFonts w:eastAsiaTheme="minorHAnsi"/>
          <w:kern w:val="1"/>
          <w:lang w:val="en-US" w:eastAsia="en-US"/>
        </w:rPr>
        <w:t xml:space="preserve"> </w:t>
      </w:r>
      <w:r w:rsidR="000406A3" w:rsidRPr="00221858">
        <w:rPr>
          <w:rFonts w:eastAsiaTheme="minorHAnsi"/>
          <w:kern w:val="1"/>
          <w:lang w:val="en-US" w:eastAsia="en-US"/>
        </w:rPr>
        <w:t xml:space="preserve">and </w:t>
      </w:r>
      <w:r w:rsidR="003303B7">
        <w:rPr>
          <w:rFonts w:eastAsiaTheme="minorHAnsi"/>
          <w:kern w:val="1"/>
          <w:lang w:val="en-US" w:eastAsia="en-US"/>
        </w:rPr>
        <w:t xml:space="preserve">3) </w:t>
      </w:r>
      <w:r w:rsidR="00AC4F7B" w:rsidRPr="00221858">
        <w:rPr>
          <w:rFonts w:eastAsiaTheme="minorHAnsi"/>
          <w:kern w:val="1"/>
          <w:lang w:val="en-US" w:eastAsia="en-US"/>
        </w:rPr>
        <w:t>employee engagement</w:t>
      </w:r>
      <w:r w:rsidR="00B92D15" w:rsidRPr="00221858">
        <w:rPr>
          <w:rFonts w:eastAsiaTheme="minorHAnsi"/>
          <w:kern w:val="1"/>
          <w:lang w:val="en-US" w:eastAsia="en-US"/>
        </w:rPr>
        <w:t xml:space="preserve">. </w:t>
      </w:r>
      <w:r w:rsidR="0009475A">
        <w:rPr>
          <w:rFonts w:eastAsiaTheme="minorHAnsi"/>
          <w:kern w:val="1"/>
          <w:lang w:val="en-US" w:eastAsia="en-US"/>
        </w:rPr>
        <w:t xml:space="preserve">These </w:t>
      </w:r>
      <w:r w:rsidR="00673EF2">
        <w:rPr>
          <w:rFonts w:eastAsiaTheme="minorHAnsi"/>
          <w:kern w:val="1"/>
          <w:lang w:val="en-US" w:eastAsia="en-US"/>
        </w:rPr>
        <w:t xml:space="preserve">three </w:t>
      </w:r>
      <w:r w:rsidR="0009475A" w:rsidRPr="0009475A">
        <w:rPr>
          <w:rFonts w:eastAsiaTheme="minorHAnsi"/>
          <w:bCs/>
          <w:kern w:val="1"/>
          <w:lang w:val="en-US" w:eastAsia="en-US"/>
        </w:rPr>
        <w:t xml:space="preserve">themes are </w:t>
      </w:r>
      <w:r w:rsidR="0009475A">
        <w:rPr>
          <w:rFonts w:eastAsiaTheme="minorHAnsi"/>
          <w:bCs/>
          <w:kern w:val="1"/>
          <w:lang w:val="en-US" w:eastAsia="en-US"/>
        </w:rPr>
        <w:t xml:space="preserve">distinct yet </w:t>
      </w:r>
      <w:r w:rsidR="00930754" w:rsidRPr="0009475A">
        <w:rPr>
          <w:rFonts w:eastAsiaTheme="minorHAnsi"/>
          <w:bCs/>
          <w:kern w:val="1"/>
          <w:lang w:val="en-US" w:eastAsia="en-US"/>
        </w:rPr>
        <w:t>interdependent</w:t>
      </w:r>
      <w:r w:rsidR="00930754">
        <w:rPr>
          <w:rFonts w:eastAsiaTheme="minorHAnsi"/>
          <w:bCs/>
          <w:kern w:val="1"/>
          <w:lang w:val="en-US" w:eastAsia="en-US"/>
        </w:rPr>
        <w:t xml:space="preserve"> and</w:t>
      </w:r>
      <w:r w:rsidR="0009475A" w:rsidRPr="0009475A">
        <w:rPr>
          <w:rFonts w:eastAsiaTheme="minorHAnsi"/>
          <w:bCs/>
          <w:kern w:val="1"/>
          <w:lang w:val="en-US" w:eastAsia="en-US"/>
        </w:rPr>
        <w:t xml:space="preserve"> </w:t>
      </w:r>
      <w:r w:rsidR="0009475A">
        <w:rPr>
          <w:rFonts w:eastAsiaTheme="minorHAnsi"/>
          <w:bCs/>
          <w:kern w:val="1"/>
          <w:lang w:val="en-US" w:eastAsia="en-US"/>
        </w:rPr>
        <w:t xml:space="preserve">are </w:t>
      </w:r>
      <w:r w:rsidR="00673EF2">
        <w:rPr>
          <w:rFonts w:eastAsiaTheme="minorHAnsi"/>
          <w:bCs/>
          <w:kern w:val="1"/>
          <w:lang w:val="en-US" w:eastAsia="en-US"/>
        </w:rPr>
        <w:t xml:space="preserve">each </w:t>
      </w:r>
      <w:r w:rsidR="0009475A">
        <w:rPr>
          <w:rFonts w:eastAsiaTheme="minorHAnsi"/>
          <w:bCs/>
          <w:kern w:val="1"/>
          <w:lang w:val="en-US" w:eastAsia="en-US"/>
        </w:rPr>
        <w:t xml:space="preserve">necessary </w:t>
      </w:r>
      <w:r w:rsidR="00673EF2">
        <w:rPr>
          <w:rFonts w:eastAsiaTheme="minorHAnsi"/>
          <w:bCs/>
          <w:kern w:val="1"/>
          <w:lang w:val="en-US" w:eastAsia="en-US"/>
        </w:rPr>
        <w:t xml:space="preserve">if </w:t>
      </w:r>
      <w:r w:rsidR="0009475A">
        <w:rPr>
          <w:rFonts w:eastAsiaTheme="minorHAnsi"/>
          <w:bCs/>
          <w:kern w:val="1"/>
          <w:lang w:val="en-US" w:eastAsia="en-US"/>
        </w:rPr>
        <w:t xml:space="preserve">organizations </w:t>
      </w:r>
      <w:r w:rsidR="00673EF2">
        <w:rPr>
          <w:rFonts w:eastAsiaTheme="minorHAnsi"/>
          <w:bCs/>
          <w:kern w:val="1"/>
          <w:lang w:val="en-US" w:eastAsia="en-US"/>
        </w:rPr>
        <w:t xml:space="preserve">are </w:t>
      </w:r>
      <w:r w:rsidR="0009475A">
        <w:rPr>
          <w:rFonts w:eastAsiaTheme="minorHAnsi"/>
          <w:bCs/>
          <w:kern w:val="1"/>
          <w:lang w:val="en-US" w:eastAsia="en-US"/>
        </w:rPr>
        <w:t xml:space="preserve">to </w:t>
      </w:r>
      <w:r w:rsidR="0009475A" w:rsidRPr="0009475A">
        <w:rPr>
          <w:rFonts w:eastAsiaTheme="minorHAnsi"/>
          <w:bCs/>
          <w:kern w:val="1"/>
          <w:lang w:val="en-US" w:eastAsia="en-US"/>
        </w:rPr>
        <w:t>develop</w:t>
      </w:r>
      <w:r w:rsidR="0009475A">
        <w:rPr>
          <w:rFonts w:eastAsiaTheme="minorHAnsi"/>
          <w:bCs/>
          <w:kern w:val="1"/>
          <w:lang w:val="en-US" w:eastAsia="en-US"/>
        </w:rPr>
        <w:t xml:space="preserve"> </w:t>
      </w:r>
      <w:r w:rsidR="00673EF2">
        <w:rPr>
          <w:rFonts w:eastAsiaTheme="minorHAnsi"/>
          <w:bCs/>
          <w:kern w:val="1"/>
          <w:lang w:val="en-US" w:eastAsia="en-US"/>
        </w:rPr>
        <w:t xml:space="preserve">a </w:t>
      </w:r>
      <w:r w:rsidR="0009475A" w:rsidRPr="0009475A">
        <w:rPr>
          <w:rFonts w:eastAsiaTheme="minorHAnsi"/>
          <w:bCs/>
          <w:kern w:val="1"/>
          <w:lang w:val="en-US" w:eastAsia="en-US"/>
        </w:rPr>
        <w:t xml:space="preserve">competitive advantage within </w:t>
      </w:r>
      <w:r w:rsidR="00910A6A">
        <w:rPr>
          <w:rFonts w:eastAsiaTheme="minorHAnsi"/>
          <w:bCs/>
          <w:kern w:val="1"/>
          <w:lang w:val="en-US" w:eastAsia="en-US"/>
        </w:rPr>
        <w:t xml:space="preserve">the </w:t>
      </w:r>
      <w:r w:rsidR="0009475A" w:rsidRPr="0009475A">
        <w:rPr>
          <w:rFonts w:eastAsiaTheme="minorHAnsi"/>
          <w:bCs/>
          <w:kern w:val="1"/>
          <w:lang w:val="en-US" w:eastAsia="en-US"/>
        </w:rPr>
        <w:t>social media environment.</w:t>
      </w:r>
      <w:r w:rsidR="0009475A">
        <w:rPr>
          <w:rFonts w:eastAsiaTheme="minorHAnsi"/>
          <w:b/>
          <w:kern w:val="1"/>
          <w:lang w:val="en-US" w:eastAsia="en-US"/>
        </w:rPr>
        <w:t xml:space="preserve"> </w:t>
      </w:r>
      <w:r w:rsidR="00DD1723">
        <w:rPr>
          <w:rFonts w:eastAsiaTheme="minorHAnsi"/>
          <w:kern w:val="1"/>
          <w:lang w:val="en-US" w:eastAsia="en-US"/>
        </w:rPr>
        <w:t>T</w:t>
      </w:r>
      <w:r w:rsidR="00024626">
        <w:rPr>
          <w:kern w:val="1"/>
        </w:rPr>
        <w:t>he descriptive statistics and thematic analysis</w:t>
      </w:r>
      <w:r w:rsidR="00DD1723">
        <w:rPr>
          <w:kern w:val="1"/>
        </w:rPr>
        <w:t xml:space="preserve"> </w:t>
      </w:r>
      <w:r w:rsidR="00673EF2">
        <w:rPr>
          <w:kern w:val="1"/>
        </w:rPr>
        <w:t>in the study present</w:t>
      </w:r>
      <w:r w:rsidR="005D0F0D">
        <w:rPr>
          <w:kern w:val="1"/>
        </w:rPr>
        <w:t xml:space="preserve"> </w:t>
      </w:r>
      <w:r w:rsidR="00930754">
        <w:rPr>
          <w:kern w:val="1"/>
        </w:rPr>
        <w:t xml:space="preserve">a set of five </w:t>
      </w:r>
      <w:r w:rsidR="00024626">
        <w:rPr>
          <w:kern w:val="1"/>
        </w:rPr>
        <w:t xml:space="preserve">key findings </w:t>
      </w:r>
      <w:r w:rsidR="007C7B7C">
        <w:rPr>
          <w:kern w:val="1"/>
        </w:rPr>
        <w:t xml:space="preserve">that </w:t>
      </w:r>
      <w:r w:rsidR="00C37AA5">
        <w:rPr>
          <w:kern w:val="1"/>
        </w:rPr>
        <w:t>reflect the</w:t>
      </w:r>
      <w:r w:rsidR="003E7FCF">
        <w:rPr>
          <w:kern w:val="1"/>
        </w:rPr>
        <w:t xml:space="preserve"> research </w:t>
      </w:r>
      <w:r w:rsidR="00024626">
        <w:rPr>
          <w:kern w:val="1"/>
        </w:rPr>
        <w:t>gaps</w:t>
      </w:r>
      <w:r w:rsidR="00DD1723">
        <w:rPr>
          <w:kern w:val="1"/>
        </w:rPr>
        <w:t xml:space="preserve"> </w:t>
      </w:r>
      <w:r w:rsidR="00673EF2">
        <w:rPr>
          <w:kern w:val="1"/>
        </w:rPr>
        <w:t xml:space="preserve">presently </w:t>
      </w:r>
      <w:r w:rsidR="00DD1723">
        <w:rPr>
          <w:kern w:val="1"/>
        </w:rPr>
        <w:t xml:space="preserve">in </w:t>
      </w:r>
      <w:r w:rsidR="00C37AA5">
        <w:rPr>
          <w:kern w:val="1"/>
        </w:rPr>
        <w:t xml:space="preserve">the </w:t>
      </w:r>
      <w:r w:rsidR="00DD1723">
        <w:rPr>
          <w:kern w:val="1"/>
        </w:rPr>
        <w:t>literature</w:t>
      </w:r>
      <w:r w:rsidR="00C37AA5">
        <w:rPr>
          <w:kern w:val="1"/>
        </w:rPr>
        <w:t xml:space="preserve"> and </w:t>
      </w:r>
      <w:r w:rsidR="002D51F7">
        <w:rPr>
          <w:kern w:val="1"/>
        </w:rPr>
        <w:t xml:space="preserve">thus </w:t>
      </w:r>
      <w:r w:rsidR="00C37AA5">
        <w:rPr>
          <w:kern w:val="1"/>
        </w:rPr>
        <w:t>highlight</w:t>
      </w:r>
      <w:r w:rsidR="007C7B7C">
        <w:rPr>
          <w:kern w:val="1"/>
        </w:rPr>
        <w:t xml:space="preserve"> significant future research directions.</w:t>
      </w:r>
      <w:r w:rsidR="007C7B7C" w:rsidRPr="007C7B7C" w:rsidDel="00155DB0">
        <w:rPr>
          <w:rFonts w:eastAsiaTheme="minorHAnsi"/>
          <w:kern w:val="1"/>
          <w:lang w:val="en-US" w:eastAsia="en-US"/>
        </w:rPr>
        <w:t xml:space="preserve"> </w:t>
      </w:r>
      <w:r w:rsidR="00500A28" w:rsidRPr="0009475A">
        <w:rPr>
          <w:rFonts w:eastAsiaTheme="minorHAnsi"/>
          <w:bCs/>
          <w:kern w:val="1"/>
          <w:lang w:val="en-US" w:eastAsia="en-US"/>
        </w:rPr>
        <w:t xml:space="preserve">The </w:t>
      </w:r>
      <w:r w:rsidR="0009475A">
        <w:rPr>
          <w:rFonts w:eastAsiaTheme="minorHAnsi"/>
          <w:bCs/>
          <w:kern w:val="1"/>
          <w:lang w:val="en-US" w:eastAsia="en-US"/>
        </w:rPr>
        <w:t xml:space="preserve">study </w:t>
      </w:r>
      <w:r w:rsidR="00673EF2">
        <w:rPr>
          <w:rFonts w:eastAsiaTheme="minorHAnsi"/>
          <w:bCs/>
          <w:kern w:val="1"/>
          <w:lang w:val="en-US" w:eastAsia="en-US"/>
        </w:rPr>
        <w:t xml:space="preserve">also </w:t>
      </w:r>
      <w:r w:rsidR="0009475A">
        <w:rPr>
          <w:rFonts w:eastAsiaTheme="minorHAnsi"/>
          <w:bCs/>
          <w:kern w:val="1"/>
          <w:lang w:val="en-US" w:eastAsia="en-US"/>
        </w:rPr>
        <w:t>highlight</w:t>
      </w:r>
      <w:r w:rsidR="00807A3B">
        <w:rPr>
          <w:rFonts w:eastAsiaTheme="minorHAnsi"/>
          <w:bCs/>
          <w:kern w:val="1"/>
          <w:lang w:val="en-US" w:eastAsia="en-US"/>
        </w:rPr>
        <w:t>s</w:t>
      </w:r>
      <w:r w:rsidR="0009475A">
        <w:rPr>
          <w:rFonts w:eastAsiaTheme="minorHAnsi"/>
          <w:bCs/>
          <w:kern w:val="1"/>
          <w:lang w:val="en-US" w:eastAsia="en-US"/>
        </w:rPr>
        <w:t xml:space="preserve"> the </w:t>
      </w:r>
      <w:r w:rsidR="00EA413C">
        <w:rPr>
          <w:rFonts w:eastAsiaTheme="minorHAnsi"/>
          <w:bCs/>
          <w:kern w:val="1"/>
          <w:lang w:val="en-US" w:eastAsia="en-US"/>
        </w:rPr>
        <w:t>utility for organizations to employ social media in a strategic manner</w:t>
      </w:r>
      <w:r w:rsidR="0021602C">
        <w:rPr>
          <w:rFonts w:eastAsiaTheme="minorHAnsi"/>
          <w:bCs/>
          <w:kern w:val="1"/>
          <w:lang w:val="en-US" w:eastAsia="en-US"/>
        </w:rPr>
        <w:t xml:space="preserve"> </w:t>
      </w:r>
      <w:r w:rsidR="00EA413C">
        <w:rPr>
          <w:rFonts w:eastAsiaTheme="minorHAnsi"/>
          <w:bCs/>
          <w:kern w:val="1"/>
          <w:lang w:val="en-US" w:eastAsia="en-US"/>
        </w:rPr>
        <w:t xml:space="preserve">rather than </w:t>
      </w:r>
      <w:r w:rsidR="00673EF2">
        <w:rPr>
          <w:rFonts w:eastAsiaTheme="minorHAnsi"/>
          <w:bCs/>
          <w:kern w:val="1"/>
          <w:lang w:val="en-US" w:eastAsia="en-US"/>
        </w:rPr>
        <w:t xml:space="preserve">simply </w:t>
      </w:r>
      <w:r w:rsidR="00EA413C">
        <w:rPr>
          <w:rFonts w:eastAsiaTheme="minorHAnsi"/>
          <w:bCs/>
          <w:kern w:val="1"/>
          <w:lang w:val="en-US" w:eastAsia="en-US"/>
        </w:rPr>
        <w:t xml:space="preserve">as a tactical tool. </w:t>
      </w:r>
    </w:p>
    <w:p w14:paraId="3DE54980" w14:textId="204188B2" w:rsidR="00C00C7D" w:rsidRPr="00221858" w:rsidRDefault="00C00C7D">
      <w:pPr>
        <w:widowControl w:val="0"/>
        <w:autoSpaceDE w:val="0"/>
        <w:autoSpaceDN w:val="0"/>
        <w:adjustRightInd w:val="0"/>
        <w:spacing w:line="360" w:lineRule="auto"/>
        <w:jc w:val="both"/>
        <w:rPr>
          <w:rFonts w:ascii="Times New Roman" w:hAnsi="Times New Roman" w:cs="Times New Roman"/>
          <w:b/>
          <w:bCs/>
        </w:rPr>
      </w:pPr>
    </w:p>
    <w:p w14:paraId="0D25DC4D" w14:textId="459B60B3" w:rsidR="00C00C7D" w:rsidRPr="00221858" w:rsidRDefault="005634B8">
      <w:pPr>
        <w:widowControl w:val="0"/>
        <w:autoSpaceDE w:val="0"/>
        <w:autoSpaceDN w:val="0"/>
        <w:adjustRightInd w:val="0"/>
        <w:spacing w:line="360" w:lineRule="auto"/>
        <w:jc w:val="both"/>
        <w:rPr>
          <w:rFonts w:ascii="Times New Roman" w:hAnsi="Times New Roman" w:cs="Times New Roman"/>
          <w:bCs/>
        </w:rPr>
      </w:pPr>
      <w:r w:rsidRPr="00221858">
        <w:rPr>
          <w:rFonts w:ascii="Times New Roman" w:hAnsi="Times New Roman" w:cs="Times New Roman"/>
          <w:b/>
          <w:bCs/>
        </w:rPr>
        <w:t xml:space="preserve">Keywords: </w:t>
      </w:r>
      <w:r w:rsidRPr="00221858">
        <w:rPr>
          <w:rFonts w:ascii="Times New Roman" w:hAnsi="Times New Roman" w:cs="Times New Roman"/>
          <w:bCs/>
        </w:rPr>
        <w:t>Business-to-Business (B2B)</w:t>
      </w:r>
      <w:r w:rsidR="005E38CB" w:rsidRPr="00221858">
        <w:rPr>
          <w:rFonts w:ascii="Times New Roman" w:hAnsi="Times New Roman" w:cs="Times New Roman"/>
          <w:bCs/>
        </w:rPr>
        <w:t xml:space="preserve"> Marketing</w:t>
      </w:r>
      <w:r w:rsidRPr="00221858">
        <w:rPr>
          <w:rFonts w:ascii="Times New Roman" w:hAnsi="Times New Roman" w:cs="Times New Roman"/>
          <w:bCs/>
        </w:rPr>
        <w:t xml:space="preserve">; Social </w:t>
      </w:r>
      <w:r w:rsidR="00A751D5">
        <w:rPr>
          <w:rFonts w:ascii="Times New Roman" w:hAnsi="Times New Roman" w:cs="Times New Roman"/>
          <w:bCs/>
        </w:rPr>
        <w:t>M</w:t>
      </w:r>
      <w:r w:rsidRPr="00221858">
        <w:rPr>
          <w:rFonts w:ascii="Times New Roman" w:hAnsi="Times New Roman" w:cs="Times New Roman"/>
          <w:bCs/>
        </w:rPr>
        <w:t xml:space="preserve">edia; Digital </w:t>
      </w:r>
      <w:r w:rsidR="00A751D5">
        <w:rPr>
          <w:rFonts w:ascii="Times New Roman" w:hAnsi="Times New Roman" w:cs="Times New Roman"/>
          <w:bCs/>
        </w:rPr>
        <w:t>M</w:t>
      </w:r>
      <w:r w:rsidRPr="00221858">
        <w:rPr>
          <w:rFonts w:ascii="Times New Roman" w:hAnsi="Times New Roman" w:cs="Times New Roman"/>
          <w:bCs/>
        </w:rPr>
        <w:t xml:space="preserve">arketing; Strategic </w:t>
      </w:r>
      <w:r w:rsidR="00A751D5">
        <w:rPr>
          <w:rFonts w:ascii="Times New Roman" w:hAnsi="Times New Roman" w:cs="Times New Roman"/>
          <w:bCs/>
        </w:rPr>
        <w:t>M</w:t>
      </w:r>
      <w:r w:rsidRPr="00221858">
        <w:rPr>
          <w:rFonts w:ascii="Times New Roman" w:hAnsi="Times New Roman" w:cs="Times New Roman"/>
          <w:bCs/>
        </w:rPr>
        <w:t xml:space="preserve">arketing   </w:t>
      </w:r>
    </w:p>
    <w:p w14:paraId="5999668F" w14:textId="77777777" w:rsidR="005634B8" w:rsidRPr="000F7757" w:rsidRDefault="005634B8">
      <w:pPr>
        <w:widowControl w:val="0"/>
        <w:autoSpaceDE w:val="0"/>
        <w:autoSpaceDN w:val="0"/>
        <w:adjustRightInd w:val="0"/>
        <w:spacing w:line="360" w:lineRule="auto"/>
        <w:jc w:val="both"/>
        <w:rPr>
          <w:rFonts w:ascii="Times New Roman" w:hAnsi="Times New Roman" w:cs="Times New Roman"/>
          <w:b/>
          <w:bCs/>
          <w:lang w:val="en-GB"/>
        </w:rPr>
        <w:sectPr w:rsidR="005634B8" w:rsidRPr="000F7757" w:rsidSect="009753A3">
          <w:footerReference w:type="default" r:id="rId8"/>
          <w:pgSz w:w="11900" w:h="16840"/>
          <w:pgMar w:top="1440" w:right="1440" w:bottom="1440" w:left="1440" w:header="708" w:footer="708" w:gutter="0"/>
          <w:cols w:space="708"/>
          <w:docGrid w:linePitch="360"/>
        </w:sectPr>
      </w:pPr>
    </w:p>
    <w:p w14:paraId="0249D2DB" w14:textId="6BDC3A48" w:rsidR="009C1AA0" w:rsidRPr="004F369F" w:rsidRDefault="006F411E" w:rsidP="00AC2912">
      <w:pPr>
        <w:pStyle w:val="Heading1"/>
        <w:spacing w:before="0" w:line="360" w:lineRule="auto"/>
        <w:jc w:val="both"/>
        <w:rPr>
          <w:rFonts w:ascii="Times New Roman" w:hAnsi="Times New Roman" w:cs="Times New Roman"/>
          <w:b/>
          <w:color w:val="auto"/>
          <w:sz w:val="24"/>
          <w:szCs w:val="24"/>
        </w:rPr>
      </w:pPr>
      <w:r w:rsidRPr="003D2035">
        <w:rPr>
          <w:rFonts w:ascii="Times New Roman" w:hAnsi="Times New Roman" w:cs="Times New Roman"/>
          <w:b/>
          <w:color w:val="auto"/>
          <w:sz w:val="24"/>
          <w:szCs w:val="24"/>
        </w:rPr>
        <w:lastRenderedPageBreak/>
        <w:t xml:space="preserve">1. </w:t>
      </w:r>
      <w:r w:rsidR="00D023B4" w:rsidRPr="00882B22">
        <w:rPr>
          <w:rFonts w:ascii="Times New Roman" w:hAnsi="Times New Roman" w:cs="Times New Roman"/>
          <w:b/>
          <w:color w:val="auto"/>
          <w:sz w:val="24"/>
          <w:szCs w:val="24"/>
        </w:rPr>
        <w:t xml:space="preserve">Introduction </w:t>
      </w:r>
    </w:p>
    <w:p w14:paraId="5783CA90" w14:textId="382714E8" w:rsidR="00370672" w:rsidRPr="00221858" w:rsidRDefault="00DB2DDE">
      <w:pPr>
        <w:tabs>
          <w:tab w:val="left" w:pos="720"/>
          <w:tab w:val="left" w:pos="1440"/>
          <w:tab w:val="left" w:pos="2160"/>
          <w:tab w:val="left" w:pos="2880"/>
          <w:tab w:val="left" w:pos="3600"/>
          <w:tab w:val="left" w:pos="4320"/>
        </w:tabs>
        <w:autoSpaceDE w:val="0"/>
        <w:autoSpaceDN w:val="0"/>
        <w:adjustRightInd w:val="0"/>
        <w:spacing w:line="360" w:lineRule="auto"/>
        <w:jc w:val="both"/>
        <w:rPr>
          <w:rFonts w:ascii="Times New Roman" w:eastAsiaTheme="minorHAnsi" w:hAnsi="Times New Roman" w:cs="Times New Roman"/>
          <w:color w:val="000000"/>
          <w:lang w:eastAsia="en-US"/>
        </w:rPr>
      </w:pPr>
      <w:r w:rsidRPr="00221858">
        <w:rPr>
          <w:rFonts w:ascii="Times New Roman" w:eastAsiaTheme="minorHAnsi" w:hAnsi="Times New Roman" w:cs="Times New Roman"/>
          <w:color w:val="000000"/>
          <w:lang w:eastAsia="en-US"/>
        </w:rPr>
        <w:t xml:space="preserve">While social media </w:t>
      </w:r>
      <w:r w:rsidR="00673EF2">
        <w:rPr>
          <w:rFonts w:ascii="Times New Roman" w:eastAsiaTheme="minorHAnsi" w:hAnsi="Times New Roman" w:cs="Times New Roman"/>
          <w:color w:val="000000"/>
          <w:lang w:eastAsia="en-US"/>
        </w:rPr>
        <w:t>are</w:t>
      </w:r>
      <w:r w:rsidRPr="00221858">
        <w:rPr>
          <w:rFonts w:ascii="Times New Roman" w:eastAsiaTheme="minorHAnsi" w:hAnsi="Times New Roman" w:cs="Times New Roman"/>
          <w:color w:val="000000"/>
          <w:lang w:eastAsia="en-US"/>
        </w:rPr>
        <w:t xml:space="preserve"> </w:t>
      </w:r>
      <w:r w:rsidR="00673EF2">
        <w:rPr>
          <w:rFonts w:ascii="Times New Roman" w:eastAsiaTheme="minorHAnsi" w:hAnsi="Times New Roman" w:cs="Times New Roman"/>
          <w:color w:val="000000"/>
          <w:lang w:eastAsia="en-US"/>
        </w:rPr>
        <w:t xml:space="preserve">extensively </w:t>
      </w:r>
      <w:r w:rsidRPr="00221858">
        <w:rPr>
          <w:rFonts w:ascii="Times New Roman" w:eastAsiaTheme="minorHAnsi" w:hAnsi="Times New Roman" w:cs="Times New Roman"/>
          <w:color w:val="000000"/>
          <w:lang w:eastAsia="en-US"/>
        </w:rPr>
        <w:t xml:space="preserve">explored in business-to-consumer (B2C) </w:t>
      </w:r>
      <w:r w:rsidR="006963EE" w:rsidRPr="00221858">
        <w:rPr>
          <w:rFonts w:ascii="Times New Roman" w:eastAsiaTheme="minorHAnsi" w:hAnsi="Times New Roman" w:cs="Times New Roman"/>
          <w:color w:val="000000"/>
          <w:lang w:eastAsia="en-US"/>
        </w:rPr>
        <w:t>sector</w:t>
      </w:r>
      <w:r w:rsidR="00AF565C">
        <w:rPr>
          <w:rFonts w:ascii="Times New Roman" w:eastAsiaTheme="minorHAnsi" w:hAnsi="Times New Roman" w:cs="Times New Roman"/>
          <w:color w:val="000000"/>
          <w:lang w:eastAsia="en-US"/>
        </w:rPr>
        <w:t>s</w:t>
      </w:r>
      <w:r w:rsidRPr="00221858">
        <w:rPr>
          <w:rFonts w:ascii="Times New Roman" w:eastAsiaTheme="minorHAnsi" w:hAnsi="Times New Roman" w:cs="Times New Roman"/>
          <w:color w:val="000000"/>
          <w:lang w:eastAsia="en-US"/>
        </w:rPr>
        <w:t xml:space="preserve">, </w:t>
      </w:r>
      <w:r w:rsidR="00673EF2">
        <w:rPr>
          <w:rFonts w:ascii="Times New Roman" w:eastAsiaTheme="minorHAnsi" w:hAnsi="Times New Roman" w:cs="Times New Roman"/>
          <w:color w:val="000000"/>
          <w:lang w:eastAsia="en-US"/>
        </w:rPr>
        <w:t xml:space="preserve">corresponding </w:t>
      </w:r>
      <w:r w:rsidRPr="00221858">
        <w:rPr>
          <w:rFonts w:ascii="Times New Roman" w:eastAsiaTheme="minorHAnsi" w:hAnsi="Times New Roman" w:cs="Times New Roman"/>
          <w:color w:val="000000"/>
          <w:lang w:eastAsia="en-US"/>
        </w:rPr>
        <w:t xml:space="preserve">research within </w:t>
      </w:r>
      <w:r w:rsidR="0017082C" w:rsidRPr="00221858">
        <w:rPr>
          <w:rFonts w:ascii="Times New Roman" w:eastAsiaTheme="minorHAnsi" w:hAnsi="Times New Roman" w:cs="Times New Roman"/>
          <w:color w:val="000000"/>
          <w:lang w:eastAsia="en-US"/>
        </w:rPr>
        <w:t xml:space="preserve">the </w:t>
      </w:r>
      <w:r w:rsidR="00C37AA5">
        <w:rPr>
          <w:rFonts w:ascii="Times New Roman" w:eastAsiaTheme="minorHAnsi" w:hAnsi="Times New Roman" w:cs="Times New Roman"/>
          <w:color w:val="000000"/>
          <w:lang w:eastAsia="en-US"/>
        </w:rPr>
        <w:t>b</w:t>
      </w:r>
      <w:r w:rsidR="00C37AA5" w:rsidRPr="00C37AA5">
        <w:rPr>
          <w:rFonts w:ascii="Times New Roman" w:eastAsiaTheme="minorHAnsi" w:hAnsi="Times New Roman" w:cs="Times New Roman"/>
          <w:color w:val="000000"/>
          <w:lang w:eastAsia="en-US"/>
        </w:rPr>
        <w:t>usiness-to-</w:t>
      </w:r>
      <w:r w:rsidR="00C37AA5">
        <w:rPr>
          <w:rFonts w:ascii="Times New Roman" w:eastAsiaTheme="minorHAnsi" w:hAnsi="Times New Roman" w:cs="Times New Roman"/>
          <w:color w:val="000000"/>
          <w:lang w:eastAsia="en-US"/>
        </w:rPr>
        <w:t>b</w:t>
      </w:r>
      <w:r w:rsidR="00C37AA5" w:rsidRPr="00C37AA5">
        <w:rPr>
          <w:rFonts w:ascii="Times New Roman" w:eastAsiaTheme="minorHAnsi" w:hAnsi="Times New Roman" w:cs="Times New Roman"/>
          <w:color w:val="000000"/>
          <w:lang w:eastAsia="en-US"/>
        </w:rPr>
        <w:t>usiness (B2B)</w:t>
      </w:r>
      <w:r w:rsidR="00C37AA5">
        <w:rPr>
          <w:rFonts w:ascii="Times New Roman" w:eastAsiaTheme="minorHAnsi" w:hAnsi="Times New Roman" w:cs="Times New Roman"/>
          <w:color w:val="000000"/>
          <w:lang w:eastAsia="en-US"/>
        </w:rPr>
        <w:t xml:space="preserve"> </w:t>
      </w:r>
      <w:r w:rsidRPr="00221858">
        <w:rPr>
          <w:rFonts w:ascii="Times New Roman" w:eastAsiaTheme="minorHAnsi" w:hAnsi="Times New Roman" w:cs="Times New Roman"/>
          <w:color w:val="000000"/>
          <w:lang w:eastAsia="en-US"/>
        </w:rPr>
        <w:t xml:space="preserve">context remains </w:t>
      </w:r>
      <w:r w:rsidR="00673EF2">
        <w:rPr>
          <w:rFonts w:ascii="Times New Roman" w:eastAsiaTheme="minorHAnsi" w:hAnsi="Times New Roman" w:cs="Times New Roman"/>
          <w:color w:val="000000"/>
          <w:lang w:eastAsia="en-US"/>
        </w:rPr>
        <w:t>relatively sparse</w:t>
      </w:r>
      <w:r w:rsidR="009A7237" w:rsidRPr="00221858">
        <w:rPr>
          <w:rFonts w:ascii="Times New Roman" w:eastAsiaTheme="minorHAnsi" w:hAnsi="Times New Roman" w:cs="Times New Roman"/>
          <w:color w:val="000000"/>
          <w:lang w:eastAsia="en-US"/>
        </w:rPr>
        <w:t xml:space="preserve"> </w:t>
      </w:r>
      <w:r w:rsidR="009A7237" w:rsidRPr="00221858">
        <w:rPr>
          <w:rFonts w:ascii="Times New Roman" w:eastAsiaTheme="minorHAnsi" w:hAnsi="Times New Roman" w:cs="Times New Roman"/>
          <w:color w:val="000000"/>
          <w:lang w:eastAsia="en-US"/>
        </w:rPr>
        <w:fldChar w:fldCharType="begin" w:fldLock="1"/>
      </w:r>
      <w:r w:rsidR="00AE0285" w:rsidRPr="00221858">
        <w:rPr>
          <w:rFonts w:ascii="Times New Roman" w:eastAsiaTheme="minorHAnsi" w:hAnsi="Times New Roman" w:cs="Times New Roman"/>
          <w:color w:val="000000"/>
          <w:lang w:eastAsia="en-US"/>
        </w:rPr>
        <w:instrText>ADDIN CSL_CITATION {"citationItems":[{"id":"ITEM-1","itemData":{"DOI":"10.1016/j.indmarman.2015.05.005","ISBN":"0019-8501","ISSN":"00198501","PMID":"25246403","abstract":"This study contributes to the current dearth of knowledge on the potential of social media as a marketing tool in industrial settings, by focusing on factors that determine social media adoption by B2B organizations. A conceptual model, which draws on the technology acceptance model and resource-based theory, is developed and tested using quantitative data from B2B organizations in the UK. Findings suggest that perceived usefulness of social media within B2B organizational contexts is determined by image, perceived ease of use and perceived barriers. Additionally, the results show that adoption of social media is significantly affected by organizational innovativeness and perceived usefulness. The moderating role of organizational innovativeness is also tested but no support is found. The findings of the study are further validated via nine qualitative interviews with B2B senior managers, yielding additional interesting and in-depth insights into the drivers of social media adoption by B2B organizations.","author":[{"dropping-particle":"","family":"Siamagka","given":"Nikoletta Theofania","non-dropping-particle":"","parse-names":false,"suffix":""},{"dropping-particle":"","family":"Christodoulides","given":"George","non-dropping-particle":"","parse-names":false,"suffix":""},{"dropping-particle":"","family":"Michaelidou","given":"Nina","non-dropping-particle":"","parse-names":false,"suffix":""},{"dropping-particle":"","family":"Valvi","given":"Aikaterini","non-dropping-particle":"","parse-names":false,"suffix":""}],"container-title":"Industrial Marketing Management","id":"ITEM-1","issued":{"date-parts":[["2015"]]},"page":"89-99","publisher":"Elsevier Inc.","title":"Determinants of social media adoption by B2B organizations","type":"article-journal","volume":"51"},"uris":["http://www.mendeley.com/documents/?uuid=7552bba3-16ca-4716-933d-7ad7f16392a8"]},{"id":"ITEM-2","itemData":{"DOI":"10.1016/j.indmarman.2018.01.001","ISSN":"00198501","abstract":"This paper explores the implicit assumption in the growing body of literature that social media usage is fundamentally different in business-to-business (B2B) companies than in the extant business-to-consumer (B2C) literature. Sashi's (2012) customer engagement cycle is utilized to compare organizational practices in relation to social media marketing in B2B, B2C, Mixed B2B/B2C and B2B2C business models. Utilizing 449 responses to an exploratory panel based survey instrument, we clearly identify differences in social media usage and its perceived importance as a communications channel. In particular we identify distinct differences in the relationship between social media importance and the perceived effectiveness of social media marketing across business models. Our results indicate that B2B social media usage is distinct from B2C, Mixed and B2B2C business model approaches. Specifically B2B organizational members perceive social media to have a lower overall effectiveness as a channel and identify it as less important for relationship oriented usage than other business models.","author":[{"dropping-particle":"","family":"Iankova","given":"Severina","non-dropping-particle":"","parse-names":false,"suffix":""},{"dropping-particle":"","family":"Davies","given":"Iain","non-dropping-particle":"","parse-names":false,"suffix":""},{"dropping-particle":"","family":"Archer-Brown","given":"Chris","non-dropping-particle":"","parse-names":false,"suffix":""},{"dropping-particle":"","family":"Marder","given":"Ben","non-dropping-particle":"","parse-names":false,"suffix":""},{"dropping-particle":"","family":"Yau","given":"Amy","non-dropping-particle":"","parse-names":false,"suffix":""}],"container-title":"Industrial Marketing Management","id":"ITEM-2","issue":"January 2017","issued":{"date-parts":[["2019"]]},"page":"169-179","publisher":"Elsevier","title":"A comparison of social media marketing between B2B, B2C and mixed business models","type":"article-journal","volume":"81"},"uris":["http://www.mendeley.com/documents/?uuid=8c0c8ede-4b78-4c4d-a49e-758097598f07"]},{"id":"ITEM-3","itemData":{"DOI":"10.1016/j.indmarman.2018.03.007","ISSN":"00198501","abstract":"Extending the literature on sales technology, we use two studies to develop and test a model involving salesperson-customer shared technology tools, referred to as Social Media Technology (SMT). Specifically, we demonstrate the impacts of SMT in B2B sales contexts on customer relationship performance and objective sales performance through key mediating behaviors and characteristics. Empirical findings from two studies, cross-company and within-company data, demonstrate the effects of SMT on salesperson product information communication, diligence, product knowledge, and adaptability. Moderating effects suggest that the integration of SMT in the absence of training on the technology may not yield the best results. Findings suggest that firms must allocate the resources necessary to properly implement SMT strategies. The framework tested provides a foundation for integration of SMT into buyer-seller interactions.","author":[{"dropping-particle":"","family":"Ogilvie","given":"Jessica","non-dropping-particle":"","parse-names":false,"suffix":""},{"dropping-particle":"","family":"Agnihotri","given":"Raj","non-dropping-particle":"","parse-names":false,"suffix":""},{"dropping-particle":"","family":"Rapp","given":"Adam","non-dropping-particle":"","parse-names":false,"suffix":""},{"dropping-particle":"","family":"Trainor","given":"Kevin","non-dropping-particle":"","parse-names":false,"suffix":""}],"container-title":"Industrial Marketing Management","id":"ITEM-3","issue":"July 2017","issued":{"date-parts":[["2018"]]},"page":"0-1","publisher":"Elsevier","title":"Social media technology use and salesperson performance: A two study examination of the role of salesperson behaviors, characteristics, and training","type":"article-journal"},"uris":["http://www.mendeley.com/documents/?uuid=7a7000cc-d9b3-413b-a8b8-fcedae9ea634"]}],"mendeley":{"formattedCitation":"(Iankova, Davies, Archer-Brown, Marder, &amp; Yau, 2019; Ogilvie, Agnihotri, Rapp, &amp; Trainor, 2018; Siamagka, Christodoulides, Michaelidou, &amp; Valvi, 2015)","plainTextFormattedCitation":"(Iankova, Davies, Archer-Brown, Marder, &amp; Yau, 2019; Ogilvie, Agnihotri, Rapp, &amp; Trainor, 2018; Siamagka, Christodoulides, Michaelidou, &amp; Valvi, 2015)","previouslyFormattedCitation":"(Iankova, Davies, Archer-Brown, Marder, &amp; Yau, 2019; Ogilvie, Agnihotri, Rapp, &amp; Trainor, 2018; Siamagka, Christodoulides, Michaelidou, &amp; Valvi, 2015)"},"properties":{"noteIndex":0},"schema":"https://github.com/citation-style-language/schema/raw/master/csl-citation.json"}</w:instrText>
      </w:r>
      <w:r w:rsidR="009A7237" w:rsidRPr="00221858">
        <w:rPr>
          <w:rFonts w:ascii="Times New Roman" w:eastAsiaTheme="minorHAnsi" w:hAnsi="Times New Roman" w:cs="Times New Roman"/>
          <w:color w:val="000000"/>
          <w:lang w:eastAsia="en-US"/>
        </w:rPr>
        <w:fldChar w:fldCharType="separate"/>
      </w:r>
      <w:r w:rsidR="009A7237" w:rsidRPr="00221858">
        <w:rPr>
          <w:rFonts w:ascii="Times New Roman" w:eastAsiaTheme="minorHAnsi" w:hAnsi="Times New Roman" w:cs="Times New Roman"/>
          <w:noProof/>
          <w:color w:val="000000"/>
          <w:lang w:eastAsia="en-US"/>
        </w:rPr>
        <w:t xml:space="preserve">(Iankova, Davies, Archer-Brown, Marder, &amp; Yau, 2019; Ogilvie, Agnihotri, Rapp, &amp; Trainor, 2018; </w:t>
      </w:r>
      <w:bookmarkStart w:id="0" w:name="_Hlk54458676"/>
      <w:r w:rsidR="009A7237" w:rsidRPr="00221858">
        <w:rPr>
          <w:rFonts w:ascii="Times New Roman" w:eastAsiaTheme="minorHAnsi" w:hAnsi="Times New Roman" w:cs="Times New Roman"/>
          <w:noProof/>
          <w:color w:val="000000"/>
          <w:lang w:eastAsia="en-US"/>
        </w:rPr>
        <w:t xml:space="preserve">Siamagka, </w:t>
      </w:r>
      <w:bookmarkEnd w:id="0"/>
      <w:r w:rsidR="009A7237" w:rsidRPr="00221858">
        <w:rPr>
          <w:rFonts w:ascii="Times New Roman" w:eastAsiaTheme="minorHAnsi" w:hAnsi="Times New Roman" w:cs="Times New Roman"/>
          <w:noProof/>
          <w:color w:val="000000"/>
          <w:lang w:eastAsia="en-US"/>
        </w:rPr>
        <w:t>Christodoulides, Michaelidou, &amp; Valvi, 2015)</w:t>
      </w:r>
      <w:r w:rsidR="009A7237" w:rsidRPr="00221858">
        <w:rPr>
          <w:rFonts w:ascii="Times New Roman" w:eastAsiaTheme="minorHAnsi" w:hAnsi="Times New Roman" w:cs="Times New Roman"/>
          <w:color w:val="000000"/>
          <w:lang w:eastAsia="en-US"/>
        </w:rPr>
        <w:fldChar w:fldCharType="end"/>
      </w:r>
      <w:r w:rsidRPr="00221858">
        <w:rPr>
          <w:rFonts w:ascii="Times New Roman" w:eastAsiaTheme="minorHAnsi" w:hAnsi="Times New Roman" w:cs="Times New Roman"/>
          <w:color w:val="000000"/>
          <w:lang w:eastAsia="en-US"/>
        </w:rPr>
        <w:t xml:space="preserve">. </w:t>
      </w:r>
      <w:r w:rsidR="00717152" w:rsidRPr="00221858">
        <w:rPr>
          <w:rFonts w:ascii="Times New Roman" w:eastAsiaTheme="minorHAnsi" w:hAnsi="Times New Roman" w:cs="Times New Roman"/>
          <w:color w:val="000000"/>
          <w:lang w:eastAsia="en-US"/>
        </w:rPr>
        <w:t xml:space="preserve">On one hand, </w:t>
      </w:r>
      <w:r w:rsidR="00D54664" w:rsidRPr="00221858">
        <w:rPr>
          <w:rFonts w:ascii="Times New Roman" w:eastAsiaTheme="minorHAnsi" w:hAnsi="Times New Roman" w:cs="Times New Roman"/>
          <w:kern w:val="1"/>
          <w:lang w:eastAsia="en-US"/>
        </w:rPr>
        <w:t xml:space="preserve">B2C social media marketing focuses on </w:t>
      </w:r>
      <w:r w:rsidR="00673EF2">
        <w:rPr>
          <w:rFonts w:ascii="Times New Roman" w:eastAsiaTheme="minorHAnsi" w:hAnsi="Times New Roman" w:cs="Times New Roman"/>
          <w:kern w:val="1"/>
          <w:lang w:eastAsia="en-US"/>
        </w:rPr>
        <w:t xml:space="preserve">the interactions of </w:t>
      </w:r>
      <w:r w:rsidR="0017082C" w:rsidRPr="00221858">
        <w:rPr>
          <w:rFonts w:ascii="Times New Roman" w:eastAsiaTheme="minorHAnsi" w:hAnsi="Times New Roman" w:cs="Times New Roman"/>
          <w:kern w:val="1"/>
          <w:lang w:eastAsia="en-US"/>
        </w:rPr>
        <w:t>organi</w:t>
      </w:r>
      <w:r w:rsidR="00717152" w:rsidRPr="00221858">
        <w:rPr>
          <w:rFonts w:ascii="Times New Roman" w:eastAsiaTheme="minorHAnsi" w:hAnsi="Times New Roman" w:cs="Times New Roman"/>
          <w:kern w:val="1"/>
          <w:lang w:eastAsia="en-US"/>
        </w:rPr>
        <w:t>z</w:t>
      </w:r>
      <w:r w:rsidR="0017082C" w:rsidRPr="00221858">
        <w:rPr>
          <w:rFonts w:ascii="Times New Roman" w:eastAsiaTheme="minorHAnsi" w:hAnsi="Times New Roman" w:cs="Times New Roman"/>
          <w:kern w:val="1"/>
          <w:lang w:eastAsia="en-US"/>
        </w:rPr>
        <w:t xml:space="preserve">ations with </w:t>
      </w:r>
      <w:r w:rsidR="00D54664" w:rsidRPr="00221858">
        <w:rPr>
          <w:rFonts w:ascii="Times New Roman" w:eastAsiaTheme="minorHAnsi" w:hAnsi="Times New Roman" w:cs="Times New Roman"/>
          <w:kern w:val="1"/>
          <w:lang w:eastAsia="en-US"/>
        </w:rPr>
        <w:t>consumer</w:t>
      </w:r>
      <w:r w:rsidR="00673EF2">
        <w:rPr>
          <w:rFonts w:ascii="Times New Roman" w:eastAsiaTheme="minorHAnsi" w:hAnsi="Times New Roman" w:cs="Times New Roman"/>
          <w:kern w:val="1"/>
          <w:lang w:eastAsia="en-US"/>
        </w:rPr>
        <w:t>s</w:t>
      </w:r>
      <w:r w:rsidR="00D54664" w:rsidRPr="00221858">
        <w:rPr>
          <w:rFonts w:ascii="Times New Roman" w:eastAsiaTheme="minorHAnsi" w:hAnsi="Times New Roman" w:cs="Times New Roman"/>
          <w:kern w:val="1"/>
          <w:lang w:eastAsia="en-US"/>
        </w:rPr>
        <w:t xml:space="preserve"> </w:t>
      </w:r>
      <w:r w:rsidR="0017082C" w:rsidRPr="00221858">
        <w:rPr>
          <w:rFonts w:ascii="Times New Roman" w:eastAsiaTheme="minorHAnsi" w:hAnsi="Times New Roman" w:cs="Times New Roman"/>
          <w:kern w:val="1"/>
          <w:lang w:eastAsia="en-US"/>
        </w:rPr>
        <w:t xml:space="preserve">and consumers’ </w:t>
      </w:r>
      <w:r w:rsidR="00D54664" w:rsidRPr="00221858">
        <w:rPr>
          <w:rFonts w:ascii="Times New Roman" w:eastAsiaTheme="minorHAnsi" w:hAnsi="Times New Roman" w:cs="Times New Roman"/>
          <w:kern w:val="1"/>
          <w:lang w:eastAsia="en-US"/>
        </w:rPr>
        <w:t>interactions</w:t>
      </w:r>
      <w:r w:rsidR="0017082C" w:rsidRPr="00221858">
        <w:rPr>
          <w:rFonts w:ascii="Times New Roman" w:eastAsiaTheme="minorHAnsi" w:hAnsi="Times New Roman" w:cs="Times New Roman"/>
          <w:kern w:val="1"/>
          <w:lang w:eastAsia="en-US"/>
        </w:rPr>
        <w:t xml:space="preserve"> with each other</w:t>
      </w:r>
      <w:r w:rsidR="00717152" w:rsidRPr="00221858">
        <w:rPr>
          <w:rFonts w:ascii="Times New Roman" w:eastAsiaTheme="minorHAnsi" w:hAnsi="Times New Roman" w:cs="Times New Roman"/>
          <w:kern w:val="1"/>
          <w:lang w:eastAsia="en-US"/>
        </w:rPr>
        <w:t xml:space="preserve"> </w:t>
      </w:r>
      <w:r w:rsidR="00717152" w:rsidRPr="00221858">
        <w:rPr>
          <w:rStyle w:val="CommentReference"/>
          <w:rFonts w:ascii="Times New Roman" w:eastAsia="Calibri" w:hAnsi="Times New Roman" w:cs="Times New Roman"/>
          <w:sz w:val="24"/>
          <w:szCs w:val="24"/>
          <w:lang w:eastAsia="ja-JP"/>
        </w:rPr>
        <w:fldChar w:fldCharType="begin" w:fldLock="1"/>
      </w:r>
      <w:r w:rsidR="004501AE">
        <w:rPr>
          <w:rStyle w:val="CommentReference"/>
          <w:rFonts w:ascii="Times New Roman" w:eastAsia="Calibri" w:hAnsi="Times New Roman" w:cs="Times New Roman"/>
          <w:sz w:val="24"/>
          <w:szCs w:val="24"/>
          <w:lang w:eastAsia="ja-JP"/>
        </w:rPr>
        <w:instrText>ADDIN CSL_CITATION {"citationItems":[{"id":"ITEM-1","itemData":{"DOI":"10.1016/j.bushor.2011.10.009","ISBN":"0007-6813 U6 - ctx_ver=Z39.88-2004&amp;ctx_enc=info%3Aofi%2Fenc%3AUTF-8&amp;rfr_id=info:sid/summon.serialssolutions.com&amp;rft_val_fmt=info:ofi/fmt:kev:mtx:journal&amp;rft.genre=article&amp;rft.atitle=If+you+love+something%2C+let+it+go+mobile%3A+Mobile+marketing+and+mobile+","ISSN":"00076813","abstract":"Social media applications-including collaborative projects, micro-blogs/blogs, content communities, social networking sites, and virtual worlds-have become part of the standard communication repertoire for many companies. Today, with the creation of increasingly powerful mobile devices, numerous social media applications have gone mobile and new entrants are constantly appearing. The purpose of this article is to take account of this evolution, and provide an introduction to the general topic of mobile marketing and mobile social media. Herein, we define what mobile social media is, what it is not, and how it differs from other types of mobile marketing applications. Further, we discuss how firms can make use of mobile social media for marketing research, communication, sales promotions/discounts, and relationship development/loyalty programs. We present four pieces of advice for mobile social media usage, which we refer to as the 'Four I's' of mobile social media. Finally, we conclude by providing some thoughts on the future evolution of this new and exciting type of application. ?? 2011 Kelley School of Business, Indiana University.","author":[{"dropping-particle":"","family":"Kaplan","given":"Andreas M.","non-dropping-particle":"","parse-names":false,"suffix":""}],"container-title":"Business Horizons","id":"ITEM-1","issue":"2","issued":{"date-parts":[["2012"]]},"page":"129-139","publisher":"\"Kelley School of Business, Indiana University\"","title":"If you love something, let it go mobile: Mobile marketing and mobile social media 4x4","type":"article-journal","volume":"55"},"uris":["http://www.mendeley.com/documents/?uuid=8fbfbb6c-c322-4f0d-b986-55900526ee10"]},{"id":"ITEM-2","itemData":{"DOI":"10.1016/j.bushor.2009.09.003","ISBN":"0007-6813","ISSN":"00076813","PMID":"45641953","abstract":"The concept of Social Media is top of the agenda for many business executives today. Decision makers, as well as consultants, try to identify ways in which firms can make profitable use of applications such as Wikipedia, YouTube, Facebook, Second Life, and Twitter. Yet despite this interest, there seems to be very limited understanding of what the term \"Social Media\" exactly means; this article intends to provide some clarification. We begin by describing the concept of Social Media, and discuss how it differs from related concepts such as Web 2.0 and User Generated Content. Based on this definition, we then provide a classification of Social Media which groups applications currently subsumed under the generalized term into more specific categories by characteristic: collaborative projects, blogs, content communities, social networking sites, virtual game worlds, and virtual social worlds. Finally, we present 10 pieces of advice for companies which decide to utilize Social Media. ?? 2009 Kelley School of Business, Indiana University.","author":[{"dropping-particle":"","family":"Kaplan","given":"Andreas M.","non-dropping-particle":"","parse-names":false,"suffix":""},{"dropping-particle":"","family":"Haenlein","given":"Michael","non-dropping-particle":"","parse-names":false,"suffix":""}],"container-title":"Business Horizons","id":"ITEM-2","issued":{"date-parts":[["2010"]]},"page":"59-68","title":"Users of the world, unite! The challenges and opportunities of Social Media","type":"article-journal","volume":"53"},"uris":["http://www.mendeley.com/documents/?uuid=313da5af-e9db-420d-abee-20822824b1ed"]}],"mendeley":{"formattedCitation":"(Kaplan, 2012; Kaplan &amp; Haenlein, 2010)","plainTextFormattedCitation":"(Kaplan, 2012; Kaplan &amp; Haenlein, 2010)","previouslyFormattedCitation":"(Kaplan, 2012; Kaplan &amp; Haenlein, 2010)"},"properties":{"noteIndex":0},"schema":"https://github.com/citation-style-language/schema/raw/master/csl-citation.json"}</w:instrText>
      </w:r>
      <w:r w:rsidR="00717152" w:rsidRPr="00221858">
        <w:rPr>
          <w:rStyle w:val="CommentReference"/>
          <w:rFonts w:ascii="Times New Roman" w:eastAsia="Calibri" w:hAnsi="Times New Roman" w:cs="Times New Roman"/>
          <w:sz w:val="24"/>
          <w:szCs w:val="24"/>
          <w:lang w:eastAsia="ja-JP"/>
        </w:rPr>
        <w:fldChar w:fldCharType="separate"/>
      </w:r>
      <w:r w:rsidR="00070B0D" w:rsidRPr="00070B0D">
        <w:rPr>
          <w:rStyle w:val="CommentReference"/>
          <w:rFonts w:ascii="Times New Roman" w:eastAsia="Calibri" w:hAnsi="Times New Roman" w:cs="Times New Roman"/>
          <w:noProof/>
          <w:sz w:val="24"/>
          <w:szCs w:val="24"/>
          <w:lang w:eastAsia="ja-JP"/>
        </w:rPr>
        <w:t>(Kaplan, 2012; Kaplan &amp; Haenlein, 2010)</w:t>
      </w:r>
      <w:r w:rsidR="00717152" w:rsidRPr="00221858">
        <w:rPr>
          <w:rStyle w:val="CommentReference"/>
          <w:rFonts w:ascii="Times New Roman" w:eastAsia="Calibri" w:hAnsi="Times New Roman" w:cs="Times New Roman"/>
          <w:sz w:val="24"/>
          <w:szCs w:val="24"/>
          <w:lang w:eastAsia="ja-JP"/>
        </w:rPr>
        <w:fldChar w:fldCharType="end"/>
      </w:r>
      <w:r w:rsidR="00717152" w:rsidRPr="00221858">
        <w:rPr>
          <w:rFonts w:ascii="Times New Roman" w:eastAsiaTheme="minorHAnsi" w:hAnsi="Times New Roman" w:cs="Times New Roman"/>
          <w:kern w:val="1"/>
          <w:lang w:eastAsia="en-US"/>
        </w:rPr>
        <w:t xml:space="preserve">. </w:t>
      </w:r>
      <w:r w:rsidR="00673EF2">
        <w:rPr>
          <w:rFonts w:ascii="Times New Roman" w:eastAsiaTheme="minorHAnsi" w:hAnsi="Times New Roman" w:cs="Times New Roman"/>
          <w:kern w:val="1"/>
          <w:lang w:eastAsia="en-US"/>
        </w:rPr>
        <w:t xml:space="preserve">The use of social media by </w:t>
      </w:r>
      <w:r w:rsidR="00D54664" w:rsidRPr="00221858">
        <w:rPr>
          <w:rFonts w:ascii="Times New Roman" w:eastAsiaTheme="minorHAnsi" w:hAnsi="Times New Roman" w:cs="Times New Roman"/>
          <w:kern w:val="1"/>
          <w:lang w:eastAsia="en-US"/>
        </w:rPr>
        <w:t>B2B</w:t>
      </w:r>
      <w:r w:rsidR="006E4CE2">
        <w:rPr>
          <w:rFonts w:ascii="Times New Roman" w:eastAsiaTheme="minorHAnsi" w:hAnsi="Times New Roman" w:cs="Times New Roman"/>
          <w:kern w:val="1"/>
          <w:lang w:eastAsia="en-US"/>
        </w:rPr>
        <w:t xml:space="preserve"> organization</w:t>
      </w:r>
      <w:r w:rsidR="00673EF2">
        <w:rPr>
          <w:rFonts w:ascii="Times New Roman" w:eastAsiaTheme="minorHAnsi" w:hAnsi="Times New Roman" w:cs="Times New Roman"/>
          <w:kern w:val="1"/>
          <w:lang w:eastAsia="en-US"/>
        </w:rPr>
        <w:t>s</w:t>
      </w:r>
      <w:r w:rsidR="00D54664" w:rsidRPr="00221858">
        <w:rPr>
          <w:rFonts w:ascii="Times New Roman" w:eastAsiaTheme="minorHAnsi" w:hAnsi="Times New Roman" w:cs="Times New Roman"/>
          <w:kern w:val="1"/>
          <w:lang w:eastAsia="en-US"/>
        </w:rPr>
        <w:t xml:space="preserve"> </w:t>
      </w:r>
      <w:r w:rsidR="00D4709E" w:rsidRPr="003D2035">
        <w:rPr>
          <w:rFonts w:ascii="Times New Roman" w:eastAsiaTheme="minorHAnsi" w:hAnsi="Times New Roman" w:cs="Times New Roman"/>
          <w:kern w:val="1"/>
          <w:lang w:eastAsia="en-US"/>
        </w:rPr>
        <w:t>emphasizes</w:t>
      </w:r>
      <w:r w:rsidR="00D54664" w:rsidRPr="00221858">
        <w:rPr>
          <w:rFonts w:ascii="Times New Roman" w:eastAsiaTheme="minorHAnsi" w:hAnsi="Times New Roman" w:cs="Times New Roman"/>
          <w:kern w:val="1"/>
          <w:lang w:eastAsia="en-US"/>
        </w:rPr>
        <w:t xml:space="preserve"> </w:t>
      </w:r>
      <w:r w:rsidR="006963EE" w:rsidRPr="00221858">
        <w:rPr>
          <w:rFonts w:ascii="Times New Roman" w:eastAsiaTheme="minorHAnsi" w:hAnsi="Times New Roman" w:cs="Times New Roman"/>
          <w:kern w:val="1"/>
          <w:lang w:eastAsia="en-US"/>
        </w:rPr>
        <w:t xml:space="preserve">complex </w:t>
      </w:r>
      <w:r w:rsidR="00D54664" w:rsidRPr="00221858">
        <w:rPr>
          <w:rFonts w:ascii="Times New Roman" w:eastAsiaTheme="minorHAnsi" w:hAnsi="Times New Roman" w:cs="Times New Roman"/>
          <w:kern w:val="1"/>
          <w:lang w:eastAsia="en-US"/>
        </w:rPr>
        <w:t xml:space="preserve">interactions with multiple internal and external stakeholders, such as customers, employees and even competitors </w:t>
      </w:r>
      <w:r w:rsidR="00D54664" w:rsidRPr="00221858">
        <w:rPr>
          <w:rFonts w:ascii="Times New Roman" w:eastAsiaTheme="minorHAnsi" w:hAnsi="Times New Roman" w:cs="Times New Roman"/>
          <w:kern w:val="1"/>
          <w:lang w:eastAsia="en-US"/>
        </w:rPr>
        <w:fldChar w:fldCharType="begin" w:fldLock="1"/>
      </w:r>
      <w:r w:rsidR="00D54664" w:rsidRPr="00221858">
        <w:rPr>
          <w:rFonts w:ascii="Times New Roman" w:eastAsiaTheme="minorHAnsi" w:hAnsi="Times New Roman" w:cs="Times New Roman"/>
          <w:kern w:val="1"/>
          <w:lang w:eastAsia="en-US"/>
        </w:rPr>
        <w:instrText>ADDIN CSL_CITATION {"citationItems":[{"id":"ITEM-1","itemData":{"DOI":"10.1016/j.indmarman.2015.12.009","ISBN":"00198501","ISSN":"00198501","abstract":"This paper provides a theoretical framework of multi-stakeholder systems to explain value co-creation through the contextual means of actor-to-actor (A2A) interactions. In applying the A2A model, we explicate the resources provided by three actors in particular - customer, firm and social media platform in co-creating value via resource integration. The resources afforded by social media platforms positions these actors as \"systems resource integrators\" in both B2B (business-to-business) and B2C (business-to-consumer) contexts. The role of social media platforms as systems resource integrators is to provide a technological platform that exposes its modular resources to facilitate higher order resource formations through the active participation of non-intermediary actors (i.e. customers and firms); which otherwise limits the ability of firms and customers to realize their optimal value co-creation potential.Six propositions are derived from the conceptual framework provided in this paper. Through the higher order resource formation analogy underpinning the discussion in this paper, we argue the significance of understanding the qualities of social media resources for managers to facilitate more efficient resource configurations in the creation, transformation and renewal of resources via resource integration in actor interactions. The paper concludes with the strategic implications of the conceptual framework provided and future research directions.","author":[{"dropping-particle":"","family":"Singaraju","given":"Stephen P.","non-dropping-particle":"","parse-names":false,"suffix":""},{"dropping-particle":"","family":"Nguyen","given":"Quan Anh","non-dropping-particle":"","parse-names":false,"suffix":""},{"dropping-particle":"","family":"Niininen","given":"Outi","non-dropping-particle":"","parse-names":false,"suffix":""},{"dropping-particle":"","family":"Sullivan-Mort","given":"Gillian","non-dropping-particle":"","parse-names":false,"suffix":""}],"container-title":"Industrial Marketing Management","id":"ITEM-1","issued":{"date-parts":[["2016"]]},"page":"44-55","publisher":"Elsevier Inc.","title":"Social media and value co-creation in multi-stakeholder systems: A resource integration approach","type":"article-journal","volume":"54"},"uris":["http://www.mendeley.com/documents/?uuid=f87770e2-50ab-4b38-95ff-124220eeddc8"]}],"mendeley":{"formattedCitation":"(Singaraju, Nguyen, Niininen, &amp; Sullivan-Mort, 2016)","plainTextFormattedCitation":"(Singaraju, Nguyen, Niininen, &amp; Sullivan-Mort, 2016)","previouslyFormattedCitation":"(Singaraju, Nguyen, Niininen, &amp; Sullivan-Mort, 2016)"},"properties":{"noteIndex":0},"schema":"https://github.com/citation-style-language/schema/raw/master/csl-citation.json"}</w:instrText>
      </w:r>
      <w:r w:rsidR="00D54664" w:rsidRPr="00221858">
        <w:rPr>
          <w:rFonts w:ascii="Times New Roman" w:eastAsiaTheme="minorHAnsi" w:hAnsi="Times New Roman" w:cs="Times New Roman"/>
          <w:kern w:val="1"/>
          <w:lang w:eastAsia="en-US"/>
        </w:rPr>
        <w:fldChar w:fldCharType="separate"/>
      </w:r>
      <w:r w:rsidR="00D54664" w:rsidRPr="00221858">
        <w:rPr>
          <w:rFonts w:ascii="Times New Roman" w:eastAsiaTheme="minorHAnsi" w:hAnsi="Times New Roman" w:cs="Times New Roman"/>
          <w:noProof/>
          <w:kern w:val="1"/>
          <w:lang w:eastAsia="en-US"/>
        </w:rPr>
        <w:t>(Singaraju, Nguyen, Niininen, &amp; Sullivan-Mort, 2016)</w:t>
      </w:r>
      <w:r w:rsidR="00D54664" w:rsidRPr="00221858">
        <w:rPr>
          <w:rFonts w:ascii="Times New Roman" w:eastAsiaTheme="minorHAnsi" w:hAnsi="Times New Roman" w:cs="Times New Roman"/>
          <w:kern w:val="1"/>
          <w:lang w:eastAsia="en-US"/>
        </w:rPr>
        <w:fldChar w:fldCharType="end"/>
      </w:r>
      <w:r w:rsidR="00D54664" w:rsidRPr="00221858">
        <w:rPr>
          <w:rFonts w:ascii="Times New Roman" w:eastAsiaTheme="minorHAnsi" w:hAnsi="Times New Roman" w:cs="Times New Roman"/>
          <w:kern w:val="1"/>
          <w:lang w:eastAsia="en-US"/>
        </w:rPr>
        <w:t xml:space="preserve">. </w:t>
      </w:r>
      <w:r w:rsidR="00070B0D">
        <w:rPr>
          <w:rFonts w:ascii="Times New Roman" w:eastAsiaTheme="minorHAnsi" w:hAnsi="Times New Roman" w:cs="Times New Roman"/>
          <w:kern w:val="1"/>
          <w:lang w:eastAsia="en-US"/>
        </w:rPr>
        <w:t>O</w:t>
      </w:r>
      <w:r w:rsidR="00FB574F">
        <w:rPr>
          <w:rFonts w:ascii="Times New Roman" w:eastAsiaTheme="minorHAnsi" w:hAnsi="Times New Roman" w:cs="Times New Roman"/>
          <w:kern w:val="1"/>
          <w:lang w:eastAsia="en-US"/>
        </w:rPr>
        <w:t xml:space="preserve">ur </w:t>
      </w:r>
      <w:r w:rsidR="00673EF2">
        <w:rPr>
          <w:rFonts w:ascii="Times New Roman" w:eastAsiaTheme="minorHAnsi" w:hAnsi="Times New Roman" w:cs="Times New Roman"/>
          <w:kern w:val="1"/>
          <w:lang w:eastAsia="en-US"/>
        </w:rPr>
        <w:t xml:space="preserve">perspective </w:t>
      </w:r>
      <w:r w:rsidR="00FB574F">
        <w:rPr>
          <w:rFonts w:ascii="Times New Roman" w:eastAsiaTheme="minorHAnsi" w:hAnsi="Times New Roman" w:cs="Times New Roman"/>
          <w:kern w:val="1"/>
          <w:lang w:eastAsia="en-US"/>
        </w:rPr>
        <w:t>view</w:t>
      </w:r>
      <w:r w:rsidR="00070B0D">
        <w:rPr>
          <w:rFonts w:ascii="Times New Roman" w:eastAsiaTheme="minorHAnsi" w:hAnsi="Times New Roman" w:cs="Times New Roman"/>
          <w:kern w:val="1"/>
          <w:lang w:eastAsia="en-US"/>
        </w:rPr>
        <w:t>s</w:t>
      </w:r>
      <w:r w:rsidR="00FB574F">
        <w:rPr>
          <w:rFonts w:ascii="Times New Roman" w:eastAsiaTheme="minorHAnsi" w:hAnsi="Times New Roman" w:cs="Times New Roman"/>
          <w:kern w:val="1"/>
          <w:lang w:eastAsia="en-US"/>
        </w:rPr>
        <w:t xml:space="preserve"> customers as external stakeholders and employees as internal stakeholders. </w:t>
      </w:r>
      <w:r w:rsidR="00D54664" w:rsidRPr="00221858">
        <w:rPr>
          <w:rFonts w:ascii="Times New Roman" w:eastAsiaTheme="minorHAnsi" w:hAnsi="Times New Roman" w:cs="Times New Roman"/>
          <w:kern w:val="1"/>
          <w:lang w:eastAsia="en-US"/>
        </w:rPr>
        <w:t xml:space="preserve">Despite </w:t>
      </w:r>
      <w:r w:rsidR="00673EF2">
        <w:rPr>
          <w:rFonts w:ascii="Times New Roman" w:eastAsiaTheme="minorHAnsi" w:hAnsi="Times New Roman" w:cs="Times New Roman"/>
          <w:kern w:val="1"/>
          <w:lang w:eastAsia="en-US"/>
        </w:rPr>
        <w:t xml:space="preserve">the present inadequate understanding </w:t>
      </w:r>
      <w:r w:rsidR="00746A27">
        <w:rPr>
          <w:rFonts w:ascii="Times New Roman" w:eastAsiaTheme="minorHAnsi" w:hAnsi="Times New Roman" w:cs="Times New Roman"/>
          <w:kern w:val="1"/>
          <w:lang w:eastAsia="en-US"/>
        </w:rPr>
        <w:t xml:space="preserve">of social media </w:t>
      </w:r>
      <w:r w:rsidR="00673EF2">
        <w:rPr>
          <w:rFonts w:ascii="Times New Roman" w:eastAsiaTheme="minorHAnsi" w:hAnsi="Times New Roman" w:cs="Times New Roman"/>
          <w:kern w:val="1"/>
          <w:lang w:eastAsia="en-US"/>
        </w:rPr>
        <w:t>in</w:t>
      </w:r>
      <w:r w:rsidR="00D54664" w:rsidRPr="00221858">
        <w:rPr>
          <w:rFonts w:ascii="Times New Roman" w:eastAsiaTheme="minorHAnsi" w:hAnsi="Times New Roman" w:cs="Times New Roman"/>
          <w:kern w:val="1"/>
          <w:lang w:eastAsia="en-US"/>
        </w:rPr>
        <w:t xml:space="preserve"> </w:t>
      </w:r>
      <w:r w:rsidR="00472C62" w:rsidRPr="00472C62">
        <w:rPr>
          <w:rFonts w:ascii="Times New Roman" w:eastAsiaTheme="minorHAnsi" w:hAnsi="Times New Roman" w:cs="Times New Roman"/>
          <w:kern w:val="1"/>
          <w:lang w:eastAsia="en-US"/>
        </w:rPr>
        <w:t>B2B</w:t>
      </w:r>
      <w:r w:rsidR="002D51F7">
        <w:rPr>
          <w:rFonts w:ascii="Times New Roman" w:eastAsiaTheme="minorHAnsi" w:hAnsi="Times New Roman" w:cs="Times New Roman"/>
          <w:kern w:val="1"/>
          <w:lang w:eastAsia="en-US"/>
        </w:rPr>
        <w:t>,</w:t>
      </w:r>
      <w:r w:rsidR="00472C62" w:rsidRPr="00472C62">
        <w:rPr>
          <w:rFonts w:ascii="Times New Roman" w:eastAsiaTheme="minorHAnsi" w:hAnsi="Times New Roman" w:cs="Times New Roman"/>
          <w:kern w:val="1"/>
          <w:lang w:eastAsia="en-US"/>
        </w:rPr>
        <w:t xml:space="preserve"> social media </w:t>
      </w:r>
      <w:r w:rsidR="002D51F7">
        <w:rPr>
          <w:rFonts w:ascii="Times New Roman" w:eastAsiaTheme="minorHAnsi" w:hAnsi="Times New Roman" w:cs="Times New Roman"/>
          <w:kern w:val="1"/>
          <w:lang w:eastAsia="en-US"/>
        </w:rPr>
        <w:t xml:space="preserve">use can nonetheless </w:t>
      </w:r>
      <w:r w:rsidR="00472C62" w:rsidRPr="00472C62">
        <w:rPr>
          <w:rFonts w:ascii="Times New Roman" w:eastAsiaTheme="minorHAnsi" w:hAnsi="Times New Roman" w:cs="Times New Roman"/>
          <w:kern w:val="1"/>
          <w:lang w:eastAsia="en-US"/>
        </w:rPr>
        <w:t xml:space="preserve">improve organizational and individual performance </w:t>
      </w:r>
      <w:r w:rsidR="00142BE7" w:rsidRPr="00221858">
        <w:rPr>
          <w:rFonts w:ascii="Times New Roman" w:eastAsiaTheme="minorHAnsi" w:hAnsi="Times New Roman" w:cs="Times New Roman"/>
          <w:color w:val="000000"/>
          <w:lang w:eastAsia="en-US"/>
        </w:rPr>
        <w:t xml:space="preserve">by applying </w:t>
      </w:r>
      <w:r w:rsidR="00370672" w:rsidRPr="00221858">
        <w:rPr>
          <w:rFonts w:ascii="Times New Roman" w:eastAsiaTheme="minorHAnsi" w:hAnsi="Times New Roman" w:cs="Times New Roman"/>
          <w:color w:val="000000"/>
          <w:lang w:eastAsia="en-US"/>
        </w:rPr>
        <w:t xml:space="preserve">the </w:t>
      </w:r>
      <w:r w:rsidR="00142BE7" w:rsidRPr="00221858">
        <w:rPr>
          <w:rFonts w:ascii="Times New Roman" w:eastAsiaTheme="minorHAnsi" w:hAnsi="Times New Roman" w:cs="Times New Roman"/>
          <w:color w:val="000000"/>
          <w:lang w:eastAsia="en-US"/>
        </w:rPr>
        <w:t>intellectual capital</w:t>
      </w:r>
      <w:r w:rsidR="000728F7">
        <w:rPr>
          <w:rFonts w:ascii="Times New Roman" w:eastAsiaTheme="minorHAnsi" w:hAnsi="Times New Roman" w:cs="Times New Roman"/>
          <w:color w:val="000000"/>
          <w:lang w:eastAsia="en-US"/>
        </w:rPr>
        <w:t xml:space="preserve"> (e.</w:t>
      </w:r>
      <w:r w:rsidR="00606883">
        <w:rPr>
          <w:rFonts w:ascii="Times New Roman" w:eastAsiaTheme="minorHAnsi" w:hAnsi="Times New Roman" w:cs="Times New Roman"/>
          <w:color w:val="000000"/>
          <w:lang w:eastAsia="en-US"/>
        </w:rPr>
        <w:t>g.</w:t>
      </w:r>
      <w:r w:rsidR="005557E2">
        <w:rPr>
          <w:rFonts w:ascii="Times New Roman" w:eastAsiaTheme="minorHAnsi" w:hAnsi="Times New Roman" w:cs="Times New Roman"/>
          <w:color w:val="000000"/>
          <w:lang w:eastAsia="en-US"/>
        </w:rPr>
        <w:t>,</w:t>
      </w:r>
      <w:r w:rsidR="000728F7">
        <w:rPr>
          <w:rFonts w:ascii="Times New Roman" w:eastAsiaTheme="minorHAnsi" w:hAnsi="Times New Roman" w:cs="Times New Roman"/>
          <w:color w:val="000000"/>
          <w:lang w:eastAsia="en-US"/>
        </w:rPr>
        <w:t xml:space="preserve"> know-how and expertise)</w:t>
      </w:r>
      <w:r w:rsidR="00142BE7" w:rsidRPr="00221858">
        <w:rPr>
          <w:rFonts w:ascii="Times New Roman" w:eastAsiaTheme="minorHAnsi" w:hAnsi="Times New Roman" w:cs="Times New Roman"/>
          <w:color w:val="000000"/>
          <w:lang w:eastAsia="en-US"/>
        </w:rPr>
        <w:t xml:space="preserve"> of employees</w:t>
      </w:r>
      <w:r w:rsidR="00FB574F">
        <w:rPr>
          <w:rFonts w:ascii="Times New Roman" w:eastAsiaTheme="minorHAnsi" w:hAnsi="Times New Roman" w:cs="Times New Roman"/>
          <w:color w:val="000000"/>
          <w:lang w:eastAsia="en-US"/>
        </w:rPr>
        <w:t xml:space="preserve"> to </w:t>
      </w:r>
      <w:r w:rsidR="00A27CF4">
        <w:rPr>
          <w:rFonts w:ascii="Times New Roman" w:eastAsiaTheme="minorHAnsi" w:hAnsi="Times New Roman" w:cs="Times New Roman"/>
          <w:color w:val="000000"/>
          <w:lang w:eastAsia="en-US"/>
        </w:rPr>
        <w:t>develop and sustain valuable relationships with customers</w:t>
      </w:r>
      <w:r w:rsidRPr="00221858">
        <w:rPr>
          <w:rFonts w:ascii="Times New Roman" w:eastAsiaTheme="minorHAnsi" w:hAnsi="Times New Roman" w:cs="Times New Roman"/>
          <w:color w:val="000000"/>
          <w:lang w:eastAsia="en-US"/>
        </w:rPr>
        <w:t xml:space="preserve"> </w:t>
      </w:r>
      <w:r w:rsidRPr="00221858">
        <w:rPr>
          <w:rFonts w:ascii="Times New Roman" w:eastAsiaTheme="minorHAnsi" w:hAnsi="Times New Roman" w:cs="Times New Roman"/>
          <w:color w:val="000000"/>
          <w:lang w:eastAsia="en-US"/>
        </w:rPr>
        <w:fldChar w:fldCharType="begin" w:fldLock="1"/>
      </w:r>
      <w:r w:rsidR="004501AE">
        <w:rPr>
          <w:rFonts w:ascii="Times New Roman" w:eastAsiaTheme="minorHAnsi" w:hAnsi="Times New Roman" w:cs="Times New Roman"/>
          <w:color w:val="000000"/>
          <w:lang w:eastAsia="en-US"/>
        </w:rPr>
        <w:instrText>ADDIN CSL_CITATION {"citationItems":[{"id":"ITEM-1","itemData":{"DOI":"10.1108/JKM-08-2017-0359","ISSN":"17587484","abstract":"Purpose: This paper aims to examine if (and how), enterprise social media (ESM) can be understood as a strategic knowledge management phenomenon to improve organizational performance. Design/methodology/approach: This paper uses intellectual capital theory and its functional building blocks to organize different types of the ESM platforms, based on secondary data. It then connects these findings to the underling intellectual capital tenets to introduce a conceptual model that explicates how ESM impacts strategic knowledge management, and vice versa. Findings: This paper concludes that ESM provides a unique complement to traditional strategic knowledge management. The authors argue that ESM differs substantially from other contexts in which intellectual capital has been applied, and extend intellectual capital with three appropriate dimensions (human, social and structural capital). Given the potentially disruptive nature of ESM, this framework helps firms understand the nature of the changes that are needed. Originality/value: The paper provides the first review of the business needs that are served by the software functions and management processes under the ESM banner. This original contribution takes the intellectual capital and strategic knowledge management discussions from their usual high levels of abstraction and relates them to the real world of ESM, focusing on outcomes. Its unique “Intellectual Capital Framework for the Socially Oriented Enterprise” includes distinct, testable propositions that provide a practical approach to strategically planning, implementing and optimizing ESM.","author":[{"dropping-particle":"","family":"Archer-Brown","given":"Chris","non-dropping-particle":"","parse-names":false,"suffix":""},{"dropping-particle":"","family":"Kietzmann","given":"Jan","non-dropping-particle":"","parse-names":false,"suffix":""}],"container-title":"Journal of Knowledge Management","id":"ITEM-1","issue":"6","issued":{"date-parts":[["2018"]]},"page":"1288-1309","title":"Strategic knowledge management and enterprise social media","type":"article-journal","volume":"22"},"uris":["http://www.mendeley.com/documents/?uuid=36ac621a-dc7b-4584-891d-01ff61b73928"]},{"id":"ITEM-2","itemData":{"DOI":"10.1016/j.chb.2015.09.044","ISSN":"0747-5632","author":[{"dropping-particle":"","family":"Kwahk","given":"Kee-young","non-dropping-particle":"","parse-names":false,"suffix":""},{"dropping-particle":"","family":"Park","given":"Do-hyung","non-dropping-particle":"","parse-names":false,"suffix":""}],"container-title":"Computers in Human Behavior","id":"ITEM-2","issued":{"date-parts":[["2016"]]},"page":"826-839","publisher":"Elsevier Ltd","title":"The effects of network sharing on knowledge-sharing activities and job performance in enterprise social media environments","type":"article-journal","volume":"55"},"uris":["http://www.mendeley.com/documents/?uuid=30765295-8885-48c1-8b89-f7ffb28ea15d"]}],"mendeley":{"formattedCitation":"(Archer-Brown &amp; Kietzmann, 2018; Kwahk &amp; Park, 2016)","plainTextFormattedCitation":"(Archer-Brown &amp; Kietzmann, 2018; Kwahk &amp; Park, 2016)","previouslyFormattedCitation":"(Archer-Brown &amp; Kietzmann, 2018; Kwahk &amp; Park, 2016)"},"properties":{"noteIndex":0},"schema":"https://github.com/citation-style-language/schema/raw/master/csl-citation.json"}</w:instrText>
      </w:r>
      <w:r w:rsidRPr="00221858">
        <w:rPr>
          <w:rFonts w:ascii="Times New Roman" w:eastAsiaTheme="minorHAnsi" w:hAnsi="Times New Roman" w:cs="Times New Roman"/>
          <w:color w:val="000000"/>
          <w:lang w:eastAsia="en-US"/>
        </w:rPr>
        <w:fldChar w:fldCharType="separate"/>
      </w:r>
      <w:r w:rsidR="004501AE" w:rsidRPr="004501AE">
        <w:rPr>
          <w:rFonts w:ascii="Times New Roman" w:eastAsiaTheme="minorHAnsi" w:hAnsi="Times New Roman" w:cs="Times New Roman"/>
          <w:noProof/>
          <w:color w:val="000000"/>
          <w:lang w:eastAsia="en-US"/>
        </w:rPr>
        <w:t>(Archer-Brown &amp; Kietzmann, 2018; Kwahk &amp; Park, 2016)</w:t>
      </w:r>
      <w:r w:rsidRPr="00221858">
        <w:rPr>
          <w:rFonts w:ascii="Times New Roman" w:eastAsiaTheme="minorHAnsi" w:hAnsi="Times New Roman" w:cs="Times New Roman"/>
          <w:color w:val="000000"/>
          <w:lang w:eastAsia="en-US"/>
        </w:rPr>
        <w:fldChar w:fldCharType="end"/>
      </w:r>
      <w:r w:rsidR="009A7237" w:rsidRPr="00221858">
        <w:rPr>
          <w:rFonts w:ascii="Times New Roman" w:eastAsiaTheme="minorHAnsi" w:hAnsi="Times New Roman" w:cs="Times New Roman"/>
          <w:color w:val="000000"/>
          <w:lang w:eastAsia="en-US"/>
        </w:rPr>
        <w:t>.</w:t>
      </w:r>
      <w:r w:rsidR="00811794">
        <w:rPr>
          <w:rFonts w:ascii="Times New Roman" w:eastAsiaTheme="minorHAnsi" w:hAnsi="Times New Roman" w:cs="Times New Roman"/>
          <w:color w:val="000000"/>
          <w:lang w:eastAsia="en-US"/>
        </w:rPr>
        <w:t xml:space="preserve"> Aiming to articulate and document current understanding of social media use by B2B organization</w:t>
      </w:r>
      <w:r w:rsidR="007E7FD7">
        <w:rPr>
          <w:rFonts w:ascii="Times New Roman" w:eastAsiaTheme="minorHAnsi" w:hAnsi="Times New Roman" w:cs="Times New Roman"/>
          <w:color w:val="000000"/>
          <w:lang w:eastAsia="en-US"/>
        </w:rPr>
        <w:t>s</w:t>
      </w:r>
      <w:r w:rsidR="00811794">
        <w:rPr>
          <w:rFonts w:ascii="Times New Roman" w:eastAsiaTheme="minorHAnsi" w:hAnsi="Times New Roman" w:cs="Times New Roman"/>
          <w:color w:val="000000"/>
          <w:lang w:eastAsia="en-US"/>
        </w:rPr>
        <w:t>, we now present a systematic literature review (SLR).</w:t>
      </w:r>
    </w:p>
    <w:p w14:paraId="0620B159" w14:textId="6A5B6463" w:rsidR="004501AE" w:rsidRPr="00243413" w:rsidRDefault="00142BE7">
      <w:pPr>
        <w:tabs>
          <w:tab w:val="left" w:pos="720"/>
          <w:tab w:val="left" w:pos="1440"/>
          <w:tab w:val="left" w:pos="2160"/>
          <w:tab w:val="left" w:pos="2880"/>
          <w:tab w:val="left" w:pos="3600"/>
          <w:tab w:val="left" w:pos="4320"/>
        </w:tabs>
        <w:autoSpaceDE w:val="0"/>
        <w:autoSpaceDN w:val="0"/>
        <w:adjustRightInd w:val="0"/>
        <w:spacing w:line="360" w:lineRule="auto"/>
        <w:ind w:firstLine="709"/>
        <w:jc w:val="both"/>
        <w:rPr>
          <w:rFonts w:ascii="Times New Roman" w:eastAsiaTheme="minorHAnsi" w:hAnsi="Times New Roman" w:cs="Times New Roman"/>
          <w:color w:val="000000"/>
          <w:lang w:eastAsia="en-US"/>
        </w:rPr>
      </w:pPr>
      <w:r w:rsidRPr="00221858">
        <w:rPr>
          <w:rFonts w:ascii="Times New Roman" w:eastAsiaTheme="minorHAnsi" w:hAnsi="Times New Roman" w:cs="Times New Roman"/>
          <w:color w:val="000000"/>
          <w:lang w:eastAsia="en-US"/>
        </w:rPr>
        <w:t xml:space="preserve">Social media marketing </w:t>
      </w:r>
      <w:r w:rsidR="00746A27">
        <w:rPr>
          <w:rFonts w:ascii="Times New Roman" w:eastAsiaTheme="minorHAnsi" w:hAnsi="Times New Roman" w:cs="Times New Roman"/>
          <w:color w:val="000000"/>
          <w:lang w:eastAsia="en-US"/>
        </w:rPr>
        <w:t>has been</w:t>
      </w:r>
      <w:r w:rsidRPr="00221858">
        <w:rPr>
          <w:rFonts w:ascii="Times New Roman" w:eastAsiaTheme="minorHAnsi" w:hAnsi="Times New Roman" w:cs="Times New Roman"/>
          <w:color w:val="000000"/>
          <w:lang w:eastAsia="en-US"/>
        </w:rPr>
        <w:t xml:space="preserve"> defined as the “</w:t>
      </w:r>
      <w:r w:rsidR="00D4709E" w:rsidRPr="007B4F33">
        <w:rPr>
          <w:rFonts w:ascii="Times New Roman" w:eastAsiaTheme="minorHAnsi" w:hAnsi="Times New Roman" w:cs="Times New Roman"/>
          <w:color w:val="000000"/>
          <w:lang w:eastAsia="en-US"/>
        </w:rPr>
        <w:t>utilization</w:t>
      </w:r>
      <w:r w:rsidRPr="007B4F33">
        <w:rPr>
          <w:rFonts w:ascii="Times New Roman" w:eastAsiaTheme="minorHAnsi" w:hAnsi="Times New Roman" w:cs="Times New Roman"/>
          <w:color w:val="000000"/>
          <w:lang w:eastAsia="en-US"/>
        </w:rPr>
        <w:t xml:space="preserve"> of social media technologies, channels, and software to create, communicate, deliver, and exchange offerings that have value for an </w:t>
      </w:r>
      <w:r w:rsidR="00D4709E" w:rsidRPr="007B4F33">
        <w:rPr>
          <w:rFonts w:ascii="Times New Roman" w:eastAsiaTheme="minorHAnsi" w:hAnsi="Times New Roman" w:cs="Times New Roman"/>
          <w:color w:val="000000"/>
          <w:lang w:eastAsia="en-US"/>
        </w:rPr>
        <w:t>organization’s</w:t>
      </w:r>
      <w:r w:rsidRPr="007B4F33">
        <w:rPr>
          <w:rFonts w:ascii="Times New Roman" w:eastAsiaTheme="minorHAnsi" w:hAnsi="Times New Roman" w:cs="Times New Roman"/>
          <w:color w:val="000000"/>
          <w:lang w:eastAsia="en-US"/>
        </w:rPr>
        <w:t xml:space="preserve"> stakeholders</w:t>
      </w:r>
      <w:r w:rsidRPr="00221858">
        <w:rPr>
          <w:rFonts w:ascii="Times New Roman" w:eastAsiaTheme="minorHAnsi" w:hAnsi="Times New Roman" w:cs="Times New Roman"/>
          <w:color w:val="000000"/>
          <w:lang w:eastAsia="en-US"/>
        </w:rPr>
        <w:t xml:space="preserve">” (Tuten &amp; Solomon, 2017, p. 21). </w:t>
      </w:r>
      <w:r w:rsidR="004501AE">
        <w:rPr>
          <w:rFonts w:ascii="Times New Roman" w:eastAsiaTheme="minorHAnsi" w:hAnsi="Times New Roman" w:cs="Times New Roman"/>
          <w:color w:val="000000"/>
          <w:lang w:eastAsia="en-US"/>
        </w:rPr>
        <w:t xml:space="preserve">More specifically, B2B social media, also </w:t>
      </w:r>
      <w:r w:rsidR="00746A27">
        <w:rPr>
          <w:rFonts w:ascii="Times New Roman" w:eastAsiaTheme="minorHAnsi" w:hAnsi="Times New Roman" w:cs="Times New Roman"/>
          <w:color w:val="000000"/>
          <w:lang w:eastAsia="en-US"/>
        </w:rPr>
        <w:t xml:space="preserve">known as </w:t>
      </w:r>
      <w:r w:rsidR="004501AE">
        <w:rPr>
          <w:rFonts w:ascii="Times New Roman" w:eastAsiaTheme="minorHAnsi" w:hAnsi="Times New Roman" w:cs="Times New Roman"/>
          <w:color w:val="000000"/>
          <w:lang w:eastAsia="en-US"/>
        </w:rPr>
        <w:t xml:space="preserve"> </w:t>
      </w:r>
      <w:r w:rsidR="00507BB1">
        <w:rPr>
          <w:rFonts w:ascii="Times New Roman" w:eastAsiaTheme="minorHAnsi" w:hAnsi="Times New Roman" w:cs="Times New Roman"/>
          <w:color w:val="000000"/>
          <w:lang w:eastAsia="en-US"/>
        </w:rPr>
        <w:t>corporate</w:t>
      </w:r>
      <w:r w:rsidR="004501AE">
        <w:rPr>
          <w:rFonts w:ascii="Times New Roman" w:eastAsiaTheme="minorHAnsi" w:hAnsi="Times New Roman" w:cs="Times New Roman"/>
          <w:color w:val="000000"/>
          <w:lang w:eastAsia="en-US"/>
        </w:rPr>
        <w:t xml:space="preserve"> social media</w:t>
      </w:r>
      <w:r w:rsidR="005F0016">
        <w:rPr>
          <w:rFonts w:ascii="Times New Roman" w:eastAsiaTheme="minorHAnsi" w:hAnsi="Times New Roman" w:cs="Times New Roman"/>
          <w:color w:val="000000"/>
          <w:lang w:eastAsia="en-US"/>
        </w:rPr>
        <w:t>,</w:t>
      </w:r>
      <w:r w:rsidR="004501AE">
        <w:rPr>
          <w:rFonts w:ascii="Times New Roman" w:eastAsiaTheme="minorHAnsi" w:hAnsi="Times New Roman" w:cs="Times New Roman"/>
          <w:color w:val="000000"/>
          <w:lang w:eastAsia="en-US"/>
        </w:rPr>
        <w:t xml:space="preserve"> </w:t>
      </w:r>
      <w:r w:rsidR="00746A27">
        <w:rPr>
          <w:rFonts w:ascii="Times New Roman" w:eastAsiaTheme="minorHAnsi" w:hAnsi="Times New Roman" w:cs="Times New Roman"/>
          <w:color w:val="000000"/>
          <w:lang w:eastAsia="en-US"/>
        </w:rPr>
        <w:t>are</w:t>
      </w:r>
      <w:r w:rsidR="004501AE">
        <w:rPr>
          <w:rFonts w:ascii="Times New Roman" w:eastAsiaTheme="minorHAnsi" w:hAnsi="Times New Roman" w:cs="Times New Roman"/>
          <w:color w:val="000000"/>
          <w:lang w:eastAsia="en-US"/>
        </w:rPr>
        <w:t xml:space="preserve"> </w:t>
      </w:r>
      <w:r w:rsidR="009D50E9">
        <w:rPr>
          <w:rFonts w:ascii="Times New Roman" w:eastAsiaTheme="minorHAnsi" w:hAnsi="Times New Roman" w:cs="Times New Roman"/>
          <w:color w:val="000000"/>
          <w:lang w:eastAsia="en-US"/>
        </w:rPr>
        <w:t>viewed</w:t>
      </w:r>
      <w:r w:rsidR="004501AE">
        <w:rPr>
          <w:rFonts w:ascii="Times New Roman" w:eastAsiaTheme="minorHAnsi" w:hAnsi="Times New Roman" w:cs="Times New Roman"/>
          <w:color w:val="000000"/>
          <w:lang w:eastAsia="en-US"/>
        </w:rPr>
        <w:t xml:space="preserve"> </w:t>
      </w:r>
      <w:r w:rsidR="005F0016">
        <w:rPr>
          <w:rFonts w:ascii="Times New Roman" w:eastAsiaTheme="minorHAnsi" w:hAnsi="Times New Roman" w:cs="Times New Roman"/>
          <w:color w:val="000000"/>
          <w:lang w:eastAsia="en-US"/>
        </w:rPr>
        <w:t xml:space="preserve">as </w:t>
      </w:r>
      <w:r w:rsidR="004501AE" w:rsidRPr="004501AE">
        <w:rPr>
          <w:rFonts w:ascii="Times New Roman" w:eastAsiaTheme="minorHAnsi" w:hAnsi="Times New Roman" w:cs="Times New Roman"/>
          <w:color w:val="000000"/>
          <w:lang w:eastAsia="en-US"/>
        </w:rPr>
        <w:t>“web-based platforms that allow workers to</w:t>
      </w:r>
      <w:r w:rsidR="007E7FD7">
        <w:rPr>
          <w:rFonts w:ascii="Times New Roman" w:eastAsiaTheme="minorHAnsi" w:hAnsi="Times New Roman" w:cs="Times New Roman"/>
          <w:color w:val="000000"/>
          <w:lang w:eastAsia="en-US"/>
        </w:rPr>
        <w:t>:</w:t>
      </w:r>
      <w:r w:rsidR="004501AE" w:rsidRPr="004501AE">
        <w:rPr>
          <w:rFonts w:ascii="Times New Roman" w:eastAsiaTheme="minorHAnsi" w:hAnsi="Times New Roman" w:cs="Times New Roman"/>
          <w:color w:val="000000"/>
          <w:lang w:eastAsia="en-US"/>
        </w:rPr>
        <w:t xml:space="preserve"> 1) communicate messages with specific co</w:t>
      </w:r>
      <w:r w:rsidR="006F7029">
        <w:rPr>
          <w:rFonts w:ascii="Times New Roman" w:eastAsiaTheme="minorHAnsi" w:hAnsi="Times New Roman" w:cs="Times New Roman"/>
          <w:color w:val="000000"/>
          <w:lang w:eastAsia="en-US"/>
        </w:rPr>
        <w:t>-</w:t>
      </w:r>
      <w:r w:rsidR="004501AE" w:rsidRPr="004501AE">
        <w:rPr>
          <w:rFonts w:ascii="Times New Roman" w:eastAsiaTheme="minorHAnsi" w:hAnsi="Times New Roman" w:cs="Times New Roman"/>
          <w:color w:val="000000"/>
          <w:lang w:eastAsia="en-US"/>
        </w:rPr>
        <w:t>workers or broadcast messages to everyone in the organization; 2) explicitly indicate or implicitly reveal particular coworkers as communication partners; 3) post, edit, and sort text and files linked to themselves or others; and 4) view the messages, connections, text, and files communicated, posted, edited, and sorted by anyone else in the organization at a</w:t>
      </w:r>
      <w:r w:rsidR="002D51F7">
        <w:rPr>
          <w:rFonts w:ascii="Times New Roman" w:eastAsiaTheme="minorHAnsi" w:hAnsi="Times New Roman" w:cs="Times New Roman"/>
          <w:color w:val="000000"/>
          <w:lang w:eastAsia="en-US"/>
        </w:rPr>
        <w:t xml:space="preserve"> </w:t>
      </w:r>
      <w:r w:rsidR="004501AE" w:rsidRPr="004501AE">
        <w:rPr>
          <w:rFonts w:ascii="Times New Roman" w:eastAsiaTheme="minorHAnsi" w:hAnsi="Times New Roman" w:cs="Times New Roman"/>
          <w:color w:val="000000"/>
          <w:lang w:eastAsia="en-US"/>
        </w:rPr>
        <w:t>time of their choosing</w:t>
      </w:r>
      <w:r w:rsidR="004501AE">
        <w:rPr>
          <w:rFonts w:ascii="Times New Roman" w:eastAsiaTheme="minorHAnsi" w:hAnsi="Times New Roman" w:cs="Times New Roman"/>
          <w:color w:val="000000"/>
          <w:lang w:eastAsia="en-US"/>
        </w:rPr>
        <w:t xml:space="preserve"> </w:t>
      </w:r>
      <w:r w:rsidR="004501AE">
        <w:rPr>
          <w:rFonts w:ascii="Times New Roman" w:eastAsiaTheme="minorHAnsi" w:hAnsi="Times New Roman" w:cs="Times New Roman"/>
          <w:color w:val="000000"/>
          <w:lang w:eastAsia="en-US"/>
        </w:rPr>
        <w:fldChar w:fldCharType="begin" w:fldLock="1"/>
      </w:r>
      <w:r w:rsidR="00A70637">
        <w:rPr>
          <w:rFonts w:ascii="Times New Roman" w:eastAsiaTheme="minorHAnsi" w:hAnsi="Times New Roman" w:cs="Times New Roman"/>
          <w:color w:val="000000"/>
          <w:lang w:eastAsia="en-US"/>
        </w:rPr>
        <w:instrText>ADDIN CSL_CITATION {"citationItems":[{"id":"ITEM-1","itemData":{"DOI":"10.1111/jcc4.12029","ISSN":"10836101","abstract":"Social media are increasingly implemented in work organizations as tools for communication among emplyees. It is important that we develop an understanding of how they enable and constrain the communicative activities through which work is accomplished because it is these very dynamics that constitute and perpetuate organizations. We begin by offering a definition of enterprise social media an dproviing a rough historical account of the various avenues through which these technologies have entered and continue to enter the workplace. We also review areas of research covered by papers in this special issue and papers on enterprise social media published elsewhere to take stock of the current state of our knowledge and to propose directions for future research.","author":[{"dropping-particle":"","family":"Leonardi","given":"Paul M.","non-dropping-particle":"","parse-names":false,"suffix":""},{"dropping-particle":"","family":"Huysman","given":"Marleen","non-dropping-particle":"","parse-names":false,"suffix":""},{"dropping-particle":"","family":"Steinfield","given":"Charles","non-dropping-particle":"","parse-names":false,"suffix":""}],"container-title":"Journal of Computer-Mediated Communication","id":"ITEM-1","issue":"1","issued":{"date-parts":[["2013"]]},"page":"1-19","title":"Enterprise social media: Definition, history, and prospects for the study of social technologies in organizations","type":"article-journal","volume":"19"},"uris":["http://www.mendeley.com/documents/?uuid=3a6bf89e-fa7b-4860-997b-bce5fd0e2403"]}],"mendeley":{"formattedCitation":"(Leonardi, Huysman, &amp; Steinfield, 2013)","manualFormatting":"(Leonardi, Huysman, &amp; Steinfield, 2013, p. 2)","plainTextFormattedCitation":"(Leonardi, Huysman, &amp; Steinfield, 2013)","previouslyFormattedCitation":"(Leonardi, Huysman, &amp; Steinfield, 2013)"},"properties":{"noteIndex":0},"schema":"https://github.com/citation-style-language/schema/raw/master/csl-citation.json"}</w:instrText>
      </w:r>
      <w:r w:rsidR="004501AE">
        <w:rPr>
          <w:rFonts w:ascii="Times New Roman" w:eastAsiaTheme="minorHAnsi" w:hAnsi="Times New Roman" w:cs="Times New Roman"/>
          <w:color w:val="000000"/>
          <w:lang w:eastAsia="en-US"/>
        </w:rPr>
        <w:fldChar w:fldCharType="separate"/>
      </w:r>
      <w:r w:rsidR="004501AE" w:rsidRPr="004501AE">
        <w:rPr>
          <w:rFonts w:ascii="Times New Roman" w:eastAsiaTheme="minorHAnsi" w:hAnsi="Times New Roman" w:cs="Times New Roman"/>
          <w:noProof/>
          <w:color w:val="000000"/>
          <w:lang w:eastAsia="en-US"/>
        </w:rPr>
        <w:t>(Leonardi, Huysman, &amp; Steinfield, 2013</w:t>
      </w:r>
      <w:r w:rsidR="004501AE">
        <w:rPr>
          <w:rFonts w:ascii="Times New Roman" w:eastAsiaTheme="minorHAnsi" w:hAnsi="Times New Roman" w:cs="Times New Roman"/>
          <w:noProof/>
          <w:color w:val="000000"/>
          <w:lang w:eastAsia="en-US"/>
        </w:rPr>
        <w:t>, p. 2</w:t>
      </w:r>
      <w:r w:rsidR="004501AE" w:rsidRPr="004501AE">
        <w:rPr>
          <w:rFonts w:ascii="Times New Roman" w:eastAsiaTheme="minorHAnsi" w:hAnsi="Times New Roman" w:cs="Times New Roman"/>
          <w:noProof/>
          <w:color w:val="000000"/>
          <w:lang w:eastAsia="en-US"/>
        </w:rPr>
        <w:t>)</w:t>
      </w:r>
      <w:r w:rsidR="004501AE">
        <w:rPr>
          <w:rFonts w:ascii="Times New Roman" w:eastAsiaTheme="minorHAnsi" w:hAnsi="Times New Roman" w:cs="Times New Roman"/>
          <w:color w:val="000000"/>
          <w:lang w:eastAsia="en-US"/>
        </w:rPr>
        <w:fldChar w:fldCharType="end"/>
      </w:r>
      <w:r w:rsidR="004501AE">
        <w:rPr>
          <w:rFonts w:ascii="Times New Roman" w:eastAsiaTheme="minorHAnsi" w:hAnsi="Times New Roman" w:cs="Times New Roman"/>
          <w:color w:val="000000"/>
          <w:lang w:eastAsia="en-US"/>
        </w:rPr>
        <w:t xml:space="preserve">. </w:t>
      </w:r>
      <w:r w:rsidR="00DB2DDE" w:rsidRPr="00221858">
        <w:rPr>
          <w:rFonts w:ascii="Times New Roman" w:eastAsiaTheme="minorHAnsi" w:hAnsi="Times New Roman" w:cs="Times New Roman"/>
          <w:color w:val="000000"/>
          <w:lang w:eastAsia="en-US"/>
        </w:rPr>
        <w:t>Under the umbrella of corporate social media</w:t>
      </w:r>
      <w:r w:rsidR="002673C3" w:rsidRPr="00221858">
        <w:rPr>
          <w:rFonts w:ascii="Times New Roman" w:eastAsiaTheme="minorHAnsi" w:hAnsi="Times New Roman" w:cs="Times New Roman"/>
          <w:color w:val="000000"/>
          <w:lang w:eastAsia="en-US"/>
        </w:rPr>
        <w:t xml:space="preserve">, B2B </w:t>
      </w:r>
      <w:r w:rsidR="00155DB0" w:rsidRPr="00221858">
        <w:rPr>
          <w:rFonts w:ascii="Times New Roman" w:eastAsiaTheme="minorHAnsi" w:hAnsi="Times New Roman" w:cs="Times New Roman"/>
          <w:color w:val="000000"/>
          <w:lang w:eastAsia="en-US"/>
        </w:rPr>
        <w:t>organi</w:t>
      </w:r>
      <w:r w:rsidR="00717152" w:rsidRPr="00221858">
        <w:rPr>
          <w:rFonts w:ascii="Times New Roman" w:eastAsiaTheme="minorHAnsi" w:hAnsi="Times New Roman" w:cs="Times New Roman"/>
          <w:color w:val="000000"/>
          <w:lang w:eastAsia="en-US"/>
        </w:rPr>
        <w:t>z</w:t>
      </w:r>
      <w:r w:rsidR="00155DB0" w:rsidRPr="00221858">
        <w:rPr>
          <w:rFonts w:ascii="Times New Roman" w:eastAsiaTheme="minorHAnsi" w:hAnsi="Times New Roman" w:cs="Times New Roman"/>
          <w:color w:val="000000"/>
          <w:lang w:eastAsia="en-US"/>
        </w:rPr>
        <w:t xml:space="preserve">ations </w:t>
      </w:r>
      <w:r w:rsidR="002673C3" w:rsidRPr="00221858">
        <w:rPr>
          <w:rFonts w:ascii="Times New Roman" w:eastAsiaTheme="minorHAnsi" w:hAnsi="Times New Roman" w:cs="Times New Roman"/>
          <w:color w:val="000000"/>
          <w:lang w:eastAsia="en-US"/>
        </w:rPr>
        <w:t xml:space="preserve">employ both </w:t>
      </w:r>
      <w:r w:rsidR="00061523">
        <w:rPr>
          <w:rFonts w:ascii="Times New Roman" w:eastAsiaTheme="minorHAnsi" w:hAnsi="Times New Roman" w:cs="Times New Roman"/>
          <w:color w:val="000000"/>
          <w:lang w:eastAsia="en-US"/>
        </w:rPr>
        <w:t xml:space="preserve">external </w:t>
      </w:r>
      <w:r w:rsidR="002673C3" w:rsidRPr="00221858">
        <w:rPr>
          <w:rFonts w:ascii="Times New Roman" w:eastAsiaTheme="minorHAnsi" w:hAnsi="Times New Roman" w:cs="Times New Roman"/>
          <w:color w:val="000000"/>
          <w:lang w:eastAsia="en-US"/>
        </w:rPr>
        <w:t>social media platforms (e.g.</w:t>
      </w:r>
      <w:r w:rsidR="005557E2">
        <w:rPr>
          <w:rFonts w:ascii="Times New Roman" w:eastAsiaTheme="minorHAnsi" w:hAnsi="Times New Roman" w:cs="Times New Roman"/>
          <w:color w:val="000000"/>
          <w:lang w:eastAsia="en-US"/>
        </w:rPr>
        <w:t>,</w:t>
      </w:r>
      <w:r w:rsidR="002673C3" w:rsidRPr="00221858">
        <w:rPr>
          <w:rFonts w:ascii="Times New Roman" w:eastAsiaTheme="minorHAnsi" w:hAnsi="Times New Roman" w:cs="Times New Roman"/>
          <w:color w:val="000000"/>
          <w:lang w:eastAsia="en-US"/>
        </w:rPr>
        <w:t xml:space="preserve"> LinkedIn and Twitter) and </w:t>
      </w:r>
      <w:r w:rsidR="00061523">
        <w:rPr>
          <w:rFonts w:ascii="Times New Roman" w:eastAsiaTheme="minorHAnsi" w:hAnsi="Times New Roman" w:cs="Times New Roman"/>
          <w:color w:val="000000"/>
          <w:lang w:eastAsia="en-US"/>
        </w:rPr>
        <w:t xml:space="preserve">internal </w:t>
      </w:r>
      <w:r w:rsidR="00746A27">
        <w:rPr>
          <w:rFonts w:ascii="Times New Roman" w:eastAsiaTheme="minorHAnsi" w:hAnsi="Times New Roman" w:cs="Times New Roman"/>
          <w:color w:val="000000"/>
          <w:lang w:eastAsia="en-US"/>
        </w:rPr>
        <w:t xml:space="preserve">platforms </w:t>
      </w:r>
      <w:r w:rsidR="00366FDC">
        <w:rPr>
          <w:rFonts w:ascii="Times New Roman" w:eastAsiaTheme="minorHAnsi" w:hAnsi="Times New Roman" w:cs="Times New Roman"/>
          <w:color w:val="000000"/>
          <w:lang w:eastAsia="en-US"/>
        </w:rPr>
        <w:t xml:space="preserve"> </w:t>
      </w:r>
      <w:r w:rsidR="002673C3" w:rsidRPr="00221858">
        <w:rPr>
          <w:rFonts w:ascii="Times New Roman" w:eastAsiaTheme="minorHAnsi" w:hAnsi="Times New Roman" w:cs="Times New Roman"/>
          <w:color w:val="000000"/>
          <w:lang w:eastAsia="en-US"/>
        </w:rPr>
        <w:t>(e.g.</w:t>
      </w:r>
      <w:r w:rsidR="005557E2">
        <w:rPr>
          <w:rFonts w:ascii="Times New Roman" w:eastAsiaTheme="minorHAnsi" w:hAnsi="Times New Roman" w:cs="Times New Roman"/>
          <w:color w:val="000000"/>
          <w:lang w:eastAsia="en-US"/>
        </w:rPr>
        <w:t>,</w:t>
      </w:r>
      <w:r w:rsidR="006F46A0" w:rsidRPr="00221858">
        <w:rPr>
          <w:rFonts w:ascii="Times New Roman" w:eastAsiaTheme="minorHAnsi" w:hAnsi="Times New Roman" w:cs="Times New Roman"/>
          <w:color w:val="000000"/>
          <w:lang w:eastAsia="en-US"/>
        </w:rPr>
        <w:t xml:space="preserve"> </w:t>
      </w:r>
      <w:r w:rsidR="00DB2DDE" w:rsidRPr="00221858">
        <w:rPr>
          <w:rFonts w:ascii="Times New Roman" w:eastAsiaTheme="minorHAnsi" w:hAnsi="Times New Roman" w:cs="Times New Roman"/>
          <w:color w:val="000000"/>
          <w:lang w:eastAsia="en-US"/>
        </w:rPr>
        <w:t xml:space="preserve">Microsoft Yammer and </w:t>
      </w:r>
      <w:r w:rsidR="00061523">
        <w:rPr>
          <w:rFonts w:ascii="Times New Roman" w:eastAsiaTheme="minorHAnsi" w:hAnsi="Times New Roman" w:cs="Times New Roman"/>
          <w:color w:val="000000"/>
          <w:lang w:eastAsia="en-US"/>
        </w:rPr>
        <w:t>Facebook Workplace</w:t>
      </w:r>
      <w:r w:rsidR="006F46A0" w:rsidRPr="00221858">
        <w:rPr>
          <w:rFonts w:ascii="Times New Roman" w:eastAsiaTheme="minorHAnsi" w:hAnsi="Times New Roman" w:cs="Times New Roman"/>
          <w:color w:val="000000"/>
          <w:lang w:eastAsia="en-US"/>
        </w:rPr>
        <w:t>)</w:t>
      </w:r>
      <w:r w:rsidR="00C37AA5">
        <w:rPr>
          <w:rFonts w:ascii="Times New Roman" w:eastAsiaTheme="minorHAnsi" w:hAnsi="Times New Roman" w:cs="Times New Roman"/>
          <w:color w:val="000000"/>
          <w:lang w:eastAsia="en-US"/>
        </w:rPr>
        <w:t xml:space="preserve"> </w:t>
      </w:r>
      <w:r w:rsidR="00EA5FE6">
        <w:rPr>
          <w:rFonts w:ascii="Times New Roman" w:eastAsiaTheme="minorHAnsi" w:hAnsi="Times New Roman" w:cs="Times New Roman"/>
          <w:color w:val="000000"/>
          <w:lang w:eastAsia="en-US"/>
        </w:rPr>
        <w:t>in</w:t>
      </w:r>
      <w:r w:rsidR="00C37AA5">
        <w:rPr>
          <w:rFonts w:ascii="Times New Roman" w:eastAsiaTheme="minorHAnsi" w:hAnsi="Times New Roman" w:cs="Times New Roman"/>
          <w:color w:val="000000"/>
          <w:lang w:eastAsia="en-US"/>
        </w:rPr>
        <w:t xml:space="preserve"> their marketing activities</w:t>
      </w:r>
      <w:r w:rsidR="006963EE" w:rsidRPr="00221858">
        <w:rPr>
          <w:rFonts w:ascii="Times New Roman" w:eastAsiaTheme="minorHAnsi" w:hAnsi="Times New Roman" w:cs="Times New Roman"/>
          <w:color w:val="000000"/>
          <w:lang w:eastAsia="en-US"/>
        </w:rPr>
        <w:t xml:space="preserve"> </w:t>
      </w:r>
      <w:r w:rsidR="006963EE" w:rsidRPr="00221858">
        <w:rPr>
          <w:rFonts w:ascii="Times New Roman" w:eastAsiaTheme="minorHAnsi" w:hAnsi="Times New Roman" w:cs="Times New Roman"/>
          <w:color w:val="000000"/>
          <w:lang w:eastAsia="en-US"/>
        </w:rPr>
        <w:fldChar w:fldCharType="begin" w:fldLock="1"/>
      </w:r>
      <w:r w:rsidR="008A03DB" w:rsidRPr="00221858">
        <w:rPr>
          <w:rFonts w:ascii="Times New Roman" w:eastAsiaTheme="minorHAnsi" w:hAnsi="Times New Roman" w:cs="Times New Roman"/>
          <w:color w:val="000000"/>
          <w:lang w:eastAsia="en-US"/>
        </w:rPr>
        <w:instrText>ADDIN CSL_CITATION {"citationItems":[{"id":"ITEM-1","itemData":{"DOI":"10.1016/j.indmarman.2015.12.007","ISSN":"00198501","abstract":"Advances in technology have led to the development of social media and subsequently new channels of communication. This paper refines the established Task Media Fit Model in light of such changes, using business marketers' use of Twitter and followers' responses to tweeted messages for this preliminary conceptual development. Results show that business marketers use different embedded media according to the function of a tweet message. Follower responses to those messages do not vary with the task performed by the tweet, while responses differ with the type of embedded link. Findings from this investigation are used to develop a modified version of the Task Media Fit Model specifically for Twitter.","author":[{"dropping-particle":"","family":"Leek","given":"Sheena","non-dropping-particle":"","parse-names":false,"suffix":""},{"dropping-particle":"","family":"Canning","given":"Louise","non-dropping-particle":"","parse-names":false,"suffix":""},{"dropping-particle":"","family":"Houghton","given":"David","non-dropping-particle":"","parse-names":false,"suffix":""}],"container-title":"Industrial Marketing Management","id":"ITEM-1","issued":{"date-parts":[["2016"]]},"page":"25-32","publisher":"Elsevier B.V.","title":"Revisiting the Task Media Fit Model in the era of Web 2.0: Twitter use and interaction in the healthcare sector","type":"article-journal","volume":"54"},"uris":["http://www.mendeley.com/documents/?uuid=5d8ba009-31e4-4038-a132-aae2ae79ad7e"]},{"id":"ITEM-2","itemData":{"DOI":"10.1108/JKM-08-2017-0359","ISSN":"17587484","abstract":"Purpose: This paper aims to examine if (and how), enterprise social media (ESM) can be understood as a strategic knowledge management phenomenon to improve organizational performance. Design/methodology/approach: This paper uses intellectual capital theory and its functional building blocks to organize different types of the ESM platforms, based on secondary data. It then connects these findings to the underling intellectual capital tenets to introduce a conceptual model that explicates how ESM impacts strategic knowledge management, and vice versa. Findings: This paper concludes that ESM provides a unique complement to traditional strategic knowledge management. The authors argue that ESM differs substantially from other contexts in which intellectual capital has been applied, and extend intellectual capital with three appropriate dimensions (human, social and structural capital). Given the potentially disruptive nature of ESM, this framework helps firms understand the nature of the changes that are needed. Originality/value: The paper provides the first review of the business needs that are served by the software functions and management processes under the ESM banner. This original contribution takes the intellectual capital and strategic knowledge management discussions from their usual high levels of abstraction and relates them to the real world of ESM, focusing on outcomes. Its unique “Intellectual Capital Framework for the Socially Oriented Enterprise” includes distinct, testable propositions that provide a practical approach to strategically planning, implementing and optimizing ESM.","author":[{"dropping-particle":"","family":"Archer-Brown","given":"Chris","non-dropping-particle":"","parse-names":false,"suffix":""},{"dropping-particle":"","family":"Kietzmann","given":"Jan","non-dropping-particle":"","parse-names":false,"suffix":""}],"container-title":"Journal of Knowledge Management","id":"ITEM-2","issue":"6","issued":{"date-parts":[["2018"]]},"page":"1288-1309","title":"Strategic knowledge management and enterprise social media","type":"article-journal","volume":"22"},"uris":["http://www.mendeley.com/documents/?uuid=36ac621a-dc7b-4584-891d-01ff61b73928"]}],"mendeley":{"formattedCitation":"(Archer-Brown &amp; Kietzmann, 2018; Leek, Canning, &amp; Houghton, 2016)","plainTextFormattedCitation":"(Archer-Brown &amp; Kietzmann, 2018; Leek, Canning, &amp; Houghton, 2016)","previouslyFormattedCitation":"(Archer-Brown &amp; Kietzmann, 2018; Leek, Canning, &amp; Houghton, 2016)"},"properties":{"noteIndex":0},"schema":"https://github.com/citation-style-language/schema/raw/master/csl-citation.json"}</w:instrText>
      </w:r>
      <w:r w:rsidR="006963EE" w:rsidRPr="00221858">
        <w:rPr>
          <w:rFonts w:ascii="Times New Roman" w:eastAsiaTheme="minorHAnsi" w:hAnsi="Times New Roman" w:cs="Times New Roman"/>
          <w:color w:val="000000"/>
          <w:lang w:eastAsia="en-US"/>
        </w:rPr>
        <w:fldChar w:fldCharType="separate"/>
      </w:r>
      <w:r w:rsidR="006963EE" w:rsidRPr="00221858">
        <w:rPr>
          <w:rFonts w:ascii="Times New Roman" w:eastAsiaTheme="minorHAnsi" w:hAnsi="Times New Roman" w:cs="Times New Roman"/>
          <w:noProof/>
          <w:color w:val="000000"/>
          <w:lang w:eastAsia="en-US"/>
        </w:rPr>
        <w:t>(Archer-Brown &amp; Kietzmann, 2018; Leek, Canning, &amp; Houghton, 2016)</w:t>
      </w:r>
      <w:r w:rsidR="006963EE" w:rsidRPr="00221858">
        <w:rPr>
          <w:rFonts w:ascii="Times New Roman" w:eastAsiaTheme="minorHAnsi" w:hAnsi="Times New Roman" w:cs="Times New Roman"/>
          <w:color w:val="000000"/>
          <w:lang w:eastAsia="en-US"/>
        </w:rPr>
        <w:fldChar w:fldCharType="end"/>
      </w:r>
      <w:r w:rsidR="00DB2DDE" w:rsidRPr="00221858">
        <w:rPr>
          <w:rFonts w:ascii="Times New Roman" w:eastAsiaTheme="minorHAnsi" w:hAnsi="Times New Roman" w:cs="Times New Roman"/>
          <w:color w:val="000000"/>
          <w:lang w:eastAsia="en-US"/>
        </w:rPr>
        <w:t>. T</w:t>
      </w:r>
      <w:r w:rsidR="00746A27">
        <w:rPr>
          <w:rFonts w:ascii="Times New Roman" w:eastAsiaTheme="minorHAnsi" w:hAnsi="Times New Roman" w:cs="Times New Roman"/>
          <w:color w:val="000000"/>
          <w:lang w:eastAsia="en-US"/>
        </w:rPr>
        <w:t>ogether, t</w:t>
      </w:r>
      <w:r w:rsidR="00DB2DDE" w:rsidRPr="00221858">
        <w:rPr>
          <w:rFonts w:ascii="Times New Roman" w:eastAsiaTheme="minorHAnsi" w:hAnsi="Times New Roman" w:cs="Times New Roman"/>
          <w:color w:val="000000"/>
          <w:lang w:eastAsia="en-US"/>
        </w:rPr>
        <w:t xml:space="preserve">hese </w:t>
      </w:r>
      <w:r w:rsidRPr="00221858">
        <w:rPr>
          <w:rFonts w:ascii="Times New Roman" w:eastAsiaTheme="minorHAnsi" w:hAnsi="Times New Roman" w:cs="Times New Roman"/>
          <w:color w:val="000000"/>
          <w:lang w:eastAsia="en-US"/>
        </w:rPr>
        <w:t>platforms</w:t>
      </w:r>
      <w:r w:rsidR="00DB2DDE" w:rsidRPr="00221858">
        <w:rPr>
          <w:rFonts w:ascii="Times New Roman" w:eastAsiaTheme="minorHAnsi" w:hAnsi="Times New Roman" w:cs="Times New Roman"/>
          <w:color w:val="000000"/>
          <w:lang w:eastAsia="en-US"/>
        </w:rPr>
        <w:t xml:space="preserve"> allow organi</w:t>
      </w:r>
      <w:r w:rsidR="00717152" w:rsidRPr="00221858">
        <w:rPr>
          <w:rFonts w:ascii="Times New Roman" w:eastAsiaTheme="minorHAnsi" w:hAnsi="Times New Roman" w:cs="Times New Roman"/>
          <w:color w:val="000000"/>
          <w:lang w:eastAsia="en-US"/>
        </w:rPr>
        <w:t>z</w:t>
      </w:r>
      <w:r w:rsidR="00DB2DDE" w:rsidRPr="00221858">
        <w:rPr>
          <w:rFonts w:ascii="Times New Roman" w:eastAsiaTheme="minorHAnsi" w:hAnsi="Times New Roman" w:cs="Times New Roman"/>
          <w:color w:val="000000"/>
          <w:lang w:eastAsia="en-US"/>
        </w:rPr>
        <w:t xml:space="preserve">ations to share content </w:t>
      </w:r>
      <w:r w:rsidR="008B19D2" w:rsidRPr="00221858">
        <w:rPr>
          <w:rFonts w:ascii="Times New Roman" w:eastAsiaTheme="minorHAnsi" w:hAnsi="Times New Roman" w:cs="Times New Roman"/>
          <w:color w:val="000000"/>
          <w:lang w:eastAsia="en-US"/>
        </w:rPr>
        <w:t>and interact with each other</w:t>
      </w:r>
      <w:r w:rsidR="00DB2DDE" w:rsidRPr="00221858">
        <w:rPr>
          <w:rFonts w:ascii="Times New Roman" w:eastAsiaTheme="minorHAnsi" w:hAnsi="Times New Roman" w:cs="Times New Roman"/>
          <w:color w:val="000000"/>
          <w:lang w:eastAsia="en-US"/>
        </w:rPr>
        <w:t xml:space="preserve"> and to promote </w:t>
      </w:r>
      <w:r w:rsidR="00746A27">
        <w:rPr>
          <w:rFonts w:ascii="Times New Roman" w:eastAsiaTheme="minorHAnsi" w:hAnsi="Times New Roman" w:cs="Times New Roman"/>
          <w:color w:val="000000"/>
          <w:lang w:eastAsia="en-US"/>
        </w:rPr>
        <w:t>an</w:t>
      </w:r>
      <w:r w:rsidR="008B19D2" w:rsidRPr="00221858">
        <w:rPr>
          <w:rFonts w:ascii="Times New Roman" w:eastAsiaTheme="minorHAnsi" w:hAnsi="Times New Roman" w:cs="Times New Roman"/>
          <w:color w:val="000000"/>
          <w:lang w:eastAsia="en-US"/>
        </w:rPr>
        <w:t xml:space="preserve"> online presence of the organi</w:t>
      </w:r>
      <w:r w:rsidR="00717152" w:rsidRPr="00221858">
        <w:rPr>
          <w:rFonts w:ascii="Times New Roman" w:eastAsiaTheme="minorHAnsi" w:hAnsi="Times New Roman" w:cs="Times New Roman"/>
          <w:color w:val="000000"/>
          <w:lang w:eastAsia="en-US"/>
        </w:rPr>
        <w:t>z</w:t>
      </w:r>
      <w:r w:rsidR="008B19D2" w:rsidRPr="00221858">
        <w:rPr>
          <w:rFonts w:ascii="Times New Roman" w:eastAsiaTheme="minorHAnsi" w:hAnsi="Times New Roman" w:cs="Times New Roman"/>
          <w:color w:val="000000"/>
          <w:lang w:eastAsia="en-US"/>
        </w:rPr>
        <w:t xml:space="preserve">ation and </w:t>
      </w:r>
      <w:r w:rsidR="00746A27">
        <w:rPr>
          <w:rFonts w:ascii="Times New Roman" w:eastAsiaTheme="minorHAnsi" w:hAnsi="Times New Roman" w:cs="Times New Roman"/>
          <w:color w:val="000000"/>
          <w:lang w:eastAsia="en-US"/>
        </w:rPr>
        <w:t>its</w:t>
      </w:r>
      <w:r w:rsidR="008B19D2" w:rsidRPr="00221858">
        <w:rPr>
          <w:rFonts w:ascii="Times New Roman" w:eastAsiaTheme="minorHAnsi" w:hAnsi="Times New Roman" w:cs="Times New Roman"/>
          <w:color w:val="000000"/>
          <w:lang w:eastAsia="en-US"/>
        </w:rPr>
        <w:t xml:space="preserve"> </w:t>
      </w:r>
      <w:r w:rsidR="00DB2DDE" w:rsidRPr="00221858">
        <w:rPr>
          <w:rFonts w:ascii="Times New Roman" w:eastAsiaTheme="minorHAnsi" w:hAnsi="Times New Roman" w:cs="Times New Roman"/>
          <w:color w:val="000000"/>
          <w:lang w:eastAsia="en-US"/>
        </w:rPr>
        <w:t>employee</w:t>
      </w:r>
      <w:r w:rsidR="008B19D2" w:rsidRPr="00221858">
        <w:rPr>
          <w:rFonts w:ascii="Times New Roman" w:eastAsiaTheme="minorHAnsi" w:hAnsi="Times New Roman" w:cs="Times New Roman"/>
          <w:color w:val="000000"/>
          <w:lang w:eastAsia="en-US"/>
        </w:rPr>
        <w:t>s</w:t>
      </w:r>
      <w:r w:rsidR="00DB2DDE" w:rsidRPr="00221858">
        <w:rPr>
          <w:rFonts w:ascii="Times New Roman" w:eastAsiaTheme="minorHAnsi" w:hAnsi="Times New Roman" w:cs="Times New Roman"/>
          <w:color w:val="000000"/>
          <w:lang w:eastAsia="en-US"/>
        </w:rPr>
        <w:t xml:space="preserve"> </w:t>
      </w:r>
      <w:r w:rsidR="00DB2DDE" w:rsidRPr="00221858">
        <w:rPr>
          <w:rFonts w:ascii="Times New Roman" w:eastAsiaTheme="minorHAnsi" w:hAnsi="Times New Roman" w:cs="Times New Roman"/>
          <w:color w:val="000000"/>
          <w:lang w:eastAsia="en-US"/>
        </w:rPr>
        <w:fldChar w:fldCharType="begin" w:fldLock="1"/>
      </w:r>
      <w:r w:rsidR="00582B57" w:rsidRPr="00221858">
        <w:rPr>
          <w:rFonts w:ascii="Times New Roman" w:eastAsiaTheme="minorHAnsi" w:hAnsi="Times New Roman" w:cs="Times New Roman"/>
          <w:color w:val="000000"/>
          <w:lang w:eastAsia="en-US"/>
        </w:rPr>
        <w:instrText>ADDIN CSL_CITATION {"citationItems":[{"id":"ITEM-1","itemData":{"DOI":"10.1016/j.indmarman.2017.09.012","ISSN":"00198501","abstract":"Marketing scholars and practitioners are keenly interested in brand engagement in social media because brand engagement has strong links to brand equity. However, much of the marketing literature focuses on customer brand engagement and often in a consumer market setting. This paper advances this literature in two ways by (1) focusing on employees, not customers, as important stakeholders who frequently engage with brands on social media, and by (2) observing brand engagement in a business-to-business context. We develop a conceptual framework based on a theory of word choice and verbal tone to understand the content of engagement observations (i.e., reviews) that breaks into five content dimensions-activity, optimism, certainty, realism, commonality-and four calculated dimensions-insistence, embellishment, variety, and complexity. Then, we examine over 6300 job reviews authored by employees of B2B firms to explore the differences in the way employees engage with both highly-ranked, and -rated brands versus low-ranked and -rated brands. We find that there are significant differences in nearly all the theoretical dimensions, yet the effect sizes are much larger between high versus low review ratings compared to high versus low B2B brand ranking. We close with some important managerial implications and future research directions.","author":[{"dropping-particle":"","family":"Pitt","given":"Christine S.","non-dropping-particle":"","parse-names":false,"suffix":""},{"dropping-particle":"","family":"Plangger","given":"Kirk A.","non-dropping-particle":"","parse-names":false,"suffix":""},{"dropping-particle":"","family":"Botha","given":"Elsamari","non-dropping-particle":"","parse-names":false,"suffix":""},{"dropping-particle":"","family":"Kietzmann","given":"Jan","non-dropping-particle":"","parse-names":false,"suffix":""},{"dropping-particle":"","family":"Pitt","given":"Leyland","non-dropping-particle":"","parse-names":false,"suffix":""}],"container-title":"Industrial Marketing Management","id":"ITEM-1","issue":"August 2017","issued":{"date-parts":[["2019"]]},"page":"130-137","publisher":"Elsevier","title":"How employees engage with B2B brands on social media: Word choice and verbal tone","type":"article-journal","volume":"81"},"uris":["http://www.mendeley.com/documents/?uuid=67d8ed22-3382-4c9f-9d01-f9014377a5c1"]}],"mendeley":{"formattedCitation":"(Pitt, Plangger, Botha, Kietzmann, &amp; Pitt, 2019)","manualFormatting":"(Pitt, Plangger, Botha, Kietzmann, &amp; Pitt, 2019)","plainTextFormattedCitation":"(Pitt, Plangger, Botha, Kietzmann, &amp; Pitt, 2019)","previouslyFormattedCitation":"(Pitt, Plangger, Botha, Kietzmann, &amp; Pitt, 2019)"},"properties":{"noteIndex":0},"schema":"https://github.com/citation-style-language/schema/raw/master/csl-citation.json"}</w:instrText>
      </w:r>
      <w:r w:rsidR="00DB2DDE" w:rsidRPr="00221858">
        <w:rPr>
          <w:rFonts w:ascii="Times New Roman" w:eastAsiaTheme="minorHAnsi" w:hAnsi="Times New Roman" w:cs="Times New Roman"/>
          <w:color w:val="000000"/>
          <w:lang w:eastAsia="en-US"/>
        </w:rPr>
        <w:fldChar w:fldCharType="separate"/>
      </w:r>
      <w:r w:rsidR="00DB2DDE" w:rsidRPr="00221858">
        <w:rPr>
          <w:rFonts w:ascii="Times New Roman" w:eastAsiaTheme="minorHAnsi" w:hAnsi="Times New Roman" w:cs="Times New Roman"/>
          <w:noProof/>
          <w:color w:val="000000"/>
          <w:lang w:eastAsia="en-US"/>
        </w:rPr>
        <w:t>(Pitt, Plangger, Botha, Kietzmann, &amp; Pitt, 2019)</w:t>
      </w:r>
      <w:r w:rsidR="00DB2DDE" w:rsidRPr="00221858">
        <w:rPr>
          <w:rFonts w:ascii="Times New Roman" w:eastAsiaTheme="minorHAnsi" w:hAnsi="Times New Roman" w:cs="Times New Roman"/>
          <w:color w:val="000000"/>
          <w:lang w:eastAsia="en-US"/>
        </w:rPr>
        <w:fldChar w:fldCharType="end"/>
      </w:r>
      <w:r w:rsidR="00DB2DDE" w:rsidRPr="00221858">
        <w:rPr>
          <w:rFonts w:ascii="Times New Roman" w:eastAsiaTheme="minorHAnsi" w:hAnsi="Times New Roman" w:cs="Times New Roman"/>
          <w:color w:val="000000"/>
          <w:lang w:eastAsia="en-US"/>
        </w:rPr>
        <w:t xml:space="preserve">. </w:t>
      </w:r>
    </w:p>
    <w:p w14:paraId="26F2A697" w14:textId="2A0E41E0" w:rsidR="00D22A5E" w:rsidRDefault="00F401C6">
      <w:pPr>
        <w:tabs>
          <w:tab w:val="left" w:pos="720"/>
          <w:tab w:val="left" w:pos="1440"/>
          <w:tab w:val="left" w:pos="2160"/>
          <w:tab w:val="left" w:pos="2880"/>
          <w:tab w:val="left" w:pos="3600"/>
          <w:tab w:val="left" w:pos="4320"/>
        </w:tabs>
        <w:autoSpaceDE w:val="0"/>
        <w:autoSpaceDN w:val="0"/>
        <w:adjustRightInd w:val="0"/>
        <w:spacing w:line="360" w:lineRule="auto"/>
        <w:ind w:firstLine="709"/>
        <w:jc w:val="both"/>
        <w:rPr>
          <w:rFonts w:ascii="Times New Roman" w:eastAsiaTheme="minorHAnsi" w:hAnsi="Times New Roman" w:cs="Times New Roman"/>
          <w:color w:val="000000"/>
          <w:lang w:eastAsia="en-US"/>
        </w:rPr>
      </w:pPr>
      <w:r w:rsidRPr="00221858">
        <w:rPr>
          <w:rFonts w:ascii="Times New Roman" w:eastAsiaTheme="minorHAnsi" w:hAnsi="Times New Roman" w:cs="Times New Roman"/>
          <w:kern w:val="1"/>
          <w:lang w:eastAsia="en-US"/>
        </w:rPr>
        <w:t>R</w:t>
      </w:r>
      <w:r w:rsidR="00746A27">
        <w:rPr>
          <w:rFonts w:ascii="Times New Roman" w:eastAsiaTheme="minorHAnsi" w:hAnsi="Times New Roman" w:cs="Times New Roman"/>
          <w:kern w:val="1"/>
          <w:lang w:eastAsia="en-US"/>
        </w:rPr>
        <w:t>ecent r</w:t>
      </w:r>
      <w:r w:rsidRPr="00221858">
        <w:rPr>
          <w:rFonts w:ascii="Times New Roman" w:eastAsiaTheme="minorHAnsi" w:hAnsi="Times New Roman" w:cs="Times New Roman"/>
          <w:kern w:val="1"/>
          <w:lang w:eastAsia="en-US"/>
        </w:rPr>
        <w:t xml:space="preserve">esearch </w:t>
      </w:r>
      <w:r w:rsidR="00D54664" w:rsidRPr="00221858">
        <w:rPr>
          <w:rFonts w:ascii="Times New Roman" w:eastAsiaTheme="minorHAnsi" w:hAnsi="Times New Roman" w:cs="Times New Roman"/>
          <w:kern w:val="1"/>
          <w:lang w:eastAsia="en-US"/>
        </w:rPr>
        <w:t>suggest</w:t>
      </w:r>
      <w:r w:rsidRPr="00221858">
        <w:rPr>
          <w:rFonts w:ascii="Times New Roman" w:eastAsiaTheme="minorHAnsi" w:hAnsi="Times New Roman" w:cs="Times New Roman"/>
          <w:kern w:val="1"/>
          <w:lang w:eastAsia="en-US"/>
        </w:rPr>
        <w:t>s</w:t>
      </w:r>
      <w:r w:rsidR="00D54664" w:rsidRPr="00221858">
        <w:rPr>
          <w:rFonts w:ascii="Times New Roman" w:eastAsiaTheme="minorHAnsi" w:hAnsi="Times New Roman" w:cs="Times New Roman"/>
          <w:kern w:val="1"/>
          <w:lang w:eastAsia="en-US"/>
        </w:rPr>
        <w:t xml:space="preserve"> </w:t>
      </w:r>
      <w:r w:rsidR="002D51F7">
        <w:rPr>
          <w:rFonts w:ascii="Times New Roman" w:eastAsiaTheme="minorHAnsi" w:hAnsi="Times New Roman" w:cs="Times New Roman"/>
          <w:kern w:val="1"/>
          <w:lang w:eastAsia="en-US"/>
        </w:rPr>
        <w:t xml:space="preserve">that there is </w:t>
      </w:r>
      <w:r w:rsidR="00746A27">
        <w:rPr>
          <w:rFonts w:ascii="Times New Roman" w:eastAsiaTheme="minorHAnsi" w:hAnsi="Times New Roman" w:cs="Times New Roman"/>
          <w:kern w:val="1"/>
          <w:lang w:eastAsia="en-US"/>
        </w:rPr>
        <w:t xml:space="preserve">a profound and largely unexploited </w:t>
      </w:r>
      <w:r w:rsidR="00D54664" w:rsidRPr="00221858">
        <w:rPr>
          <w:rFonts w:ascii="Times New Roman" w:eastAsiaTheme="minorHAnsi" w:hAnsi="Times New Roman" w:cs="Times New Roman"/>
          <w:kern w:val="1"/>
          <w:lang w:eastAsia="en-US"/>
        </w:rPr>
        <w:t xml:space="preserve">potential for </w:t>
      </w:r>
      <w:r w:rsidR="00746A27">
        <w:rPr>
          <w:rFonts w:ascii="Times New Roman" w:eastAsiaTheme="minorHAnsi" w:hAnsi="Times New Roman" w:cs="Times New Roman"/>
          <w:kern w:val="1"/>
          <w:lang w:eastAsia="en-US"/>
        </w:rPr>
        <w:t xml:space="preserve">the better use of </w:t>
      </w:r>
      <w:r w:rsidR="00D54664" w:rsidRPr="00221858">
        <w:rPr>
          <w:rFonts w:ascii="Times New Roman" w:eastAsiaTheme="minorHAnsi" w:hAnsi="Times New Roman" w:cs="Times New Roman"/>
          <w:kern w:val="1"/>
          <w:lang w:eastAsia="en-US"/>
        </w:rPr>
        <w:t xml:space="preserve">social media in B2B marketing </w:t>
      </w:r>
      <w:r w:rsidR="00717152" w:rsidRPr="00221858">
        <w:rPr>
          <w:rFonts w:ascii="Times New Roman" w:eastAsiaTheme="minorHAnsi" w:hAnsi="Times New Roman" w:cs="Times New Roman"/>
          <w:kern w:val="1"/>
          <w:lang w:eastAsia="en-US"/>
        </w:rPr>
        <w:fldChar w:fldCharType="begin" w:fldLock="1"/>
      </w:r>
      <w:r w:rsidR="00164D0D">
        <w:rPr>
          <w:rFonts w:ascii="Times New Roman" w:eastAsiaTheme="minorHAnsi" w:hAnsi="Times New Roman" w:cs="Times New Roman"/>
          <w:kern w:val="1"/>
          <w:lang w:eastAsia="en-US"/>
        </w:rPr>
        <w:instrText>ADDIN CSL_CITATION {"citationItems":[{"id":"ITEM-1","itemData":{"DOI":"10.1016/j.indmarman.2015.12.001","ISSN":"00198501","abstract":"The era of social media networks has created significant opportunities for business relationship development yet there exists a paucity of research in this area. To address this, this paper identifies four key tensions within the current literature: relational versus transactional exchanges, emergent versus strategic social media network development, the pace of social media network formation versus the development of trust, and the notions of sharing and reciprocity versus competitive advantage. This study draws on the principles of netnography, incorporating data from 554 LinkedIn group interactions and 12 interviews with professionals in one global industry to provide insight into business relationship development stemming from one social media network. Significant contributions to theoretical and practical knowledge are made through the recognition of tensions in the literature, the application of the notion of Granovetter's ties to a contemporary context and the novel use of netnography. Furthermore, the resultant model conceptualises the use of social media networking in building networks and relationships which lead to new business and enhance business performance.","author":[{"dropping-particle":"","family":"Quinton","given":"Sarah","non-dropping-particle":"","parse-names":false,"suffix":""},{"dropping-particle":"","family":"Wilson","given":"Damien","non-dropping-particle":"","parse-names":false,"suffix":""}],"container-title":"Industrial Marketing Management","id":"ITEM-1","issued":{"date-parts":[["2016"]]},"page":"15-24","publisher":"Elsevier Inc.","title":"Tensions and ties in social media networks: Towards a model of understanding business relationship development and business performance enhancement through the use of LinkedIn","type":"article-journal","volume":"54"},"uris":["http://www.mendeley.com/documents/?uuid=6f7ea0da-a0c7-4489-8a23-ac8a7f1be844"]},{"id":"ITEM-2","itemData":{"DOI":"10.1108/EJM-02-2019-0183","ISSN":"03090566","abstract":"Purpose: Digitalisation has increased the importance of online forms of marketing, including social media (SM) marketing, for entrepreneurial firms. This paper aims to identify digital engagement strategies and tactics in developing SM marketing capability. Design/methodology/approach: The study uses ethnographic content analysis of an entrepreneurial firm and a network of business-to-business (B2B) actors to classify 1,248 B2B Facebook posts and Twitter tweets from a case of an artisan food producer in addition to semi-structured interviews with 26 networked actors. Findings: The authors derive a range of digital engagement strategies (8 in total) and tactics (15 in total) for the four defining layers of SM marketing capability, namely, connect, engage, co-ordinate and collaborate. Research limitations/implications: This research focuses on a case study and a network of B2B actors within the artisan food sector. However, the strategies and tactics are applicable to other entrepreneurial firms and contexts. Practical implications: The digital engagement strategies and tactics are of direct practical benefit to entrepreneurial firms willing to learn and develop SM marketing capability in interaction with their B2B partners. Originality/value: This study investigates three under-researched areas, SM as it relates to B2B relationships, and entrepreneurship, and marketing capability gaps in an era of rapid digitalisation. The definition of SM marketing capability and associated digital engagement strategies and tactics are new to the extant literature moving forward the understanding of SM B2B marketing in theory and practice.","author":[{"dropping-particle":"","family":"Drummond","given":"Conor","non-dropping-particle":"","parse-names":false,"suffix":""},{"dropping-particle":"","family":"O'Toole","given":"Thomas","non-dropping-particle":"","parse-names":false,"suffix":""},{"dropping-particle":"","family":"McGrath","given":"Helen","non-dropping-particle":"","parse-names":false,"suffix":""}],"container-title":"European Journal of Marketing","id":"ITEM-2","issued":{"date-parts":[["2020"]]},"title":"Digital engagement strategies and tactics in social media marketing","type":"article-journal"},"uris":["http://www.mendeley.com/documents/?uuid=58dc761a-2ccf-4734-8410-9e39e3d6944a"]},{"id":"ITEM-3","itemData":{"DOI":"10.1016/j.chb.2013.07.047","ISBN":"0747-5632","ISSN":"07475632","abstract":"Even today, it is a fairly common argument in business-to-business companies, especially in traditional industrial companies, that social media is only useful in the business-to-consumer sector. The perceived challenges, opportunities and social media use cases in business-to-business sector have received little attention in the literature. Therefore, this paper focuses on bridging this gap with a survey of social media use cases, opportunities and challenges in industrial business-to-business companies. The study also examines the essential differences between business-to-consumer and business-to-business in these respects. The paper starts by defining social media and Web 2.0, and then characterizes social media in business, and social media in business-to-business. Finally, we present and analyze the results of our empirical survey of 125 business-to-business companies in the Finnish technology industry sector. This paper suggests that there is a significant gap between the perceived potential of social media and social media use with customers and partners in business-to-business companies, and identifies potentially effective ways to reduce the gap. © 2013 Elsevier Ltd. All rights reserved.","author":[{"dropping-particle":"","family":"Jussila","given":"Jari J.","non-dropping-particle":"","parse-names":false,"suffix":""},{"dropping-particle":"","family":"Kärkkäinen","given":"Hannu","non-dropping-particle":"","parse-names":false,"suffix":""},{"dropping-particle":"","family":"Aramo-Immonen","given":"Heli","non-dropping-particle":"","parse-names":false,"suffix":""}],"container-title":"Computers in Human Behavior","id":"ITEM-3","issued":{"date-parts":[["2014"]]},"page":"606-613","publisher":"Elsevier Ltd","title":"Social media utilization in business-to-business relationships of technology industry firms","type":"article-journal","volume":"30"},"uris":["http://www.mendeley.com/documents/?uuid=2fbc057f-0791-43e0-8f3c-273d69c8a84e"]}],"mendeley":{"formattedCitation":"(Drummond, O’Toole, &amp; McGrath, 2020; Jussila, Kärkkäinen, &amp; Aramo-Immonen, 2014; Quinton &amp; Wilson, 2016)","plainTextFormattedCitation":"(Drummond, O’Toole, &amp; McGrath, 2020; Jussila, Kärkkäinen, &amp; Aramo-Immonen, 2014; Quinton &amp; Wilson, 2016)","previouslyFormattedCitation":"(Drummond, O’Toole, &amp; McGrath, 2020; Jussila, Kärkkäinen, &amp; Aramo-Immonen, 2014; Quinton &amp; Wilson, 2016)"},"properties":{"noteIndex":0},"schema":"https://github.com/citation-style-language/schema/raw/master/csl-citation.json"}</w:instrText>
      </w:r>
      <w:r w:rsidR="00717152" w:rsidRPr="00221858">
        <w:rPr>
          <w:rFonts w:ascii="Times New Roman" w:eastAsiaTheme="minorHAnsi" w:hAnsi="Times New Roman" w:cs="Times New Roman"/>
          <w:kern w:val="1"/>
          <w:lang w:eastAsia="en-US"/>
        </w:rPr>
        <w:fldChar w:fldCharType="separate"/>
      </w:r>
      <w:r w:rsidR="00164D0D" w:rsidRPr="00164D0D">
        <w:rPr>
          <w:rFonts w:ascii="Times New Roman" w:eastAsiaTheme="minorHAnsi" w:hAnsi="Times New Roman" w:cs="Times New Roman"/>
          <w:noProof/>
          <w:kern w:val="1"/>
          <w:lang w:eastAsia="en-US"/>
        </w:rPr>
        <w:t>(</w:t>
      </w:r>
      <w:r w:rsidR="00294DCD">
        <w:rPr>
          <w:rFonts w:ascii="Times New Roman" w:eastAsiaTheme="minorHAnsi" w:hAnsi="Times New Roman" w:cs="Times New Roman"/>
          <w:noProof/>
          <w:kern w:val="1"/>
          <w:lang w:eastAsia="en-US"/>
        </w:rPr>
        <w:t xml:space="preserve">Cartwright, Davies &amp; Archer-Brown, 2021; </w:t>
      </w:r>
      <w:r w:rsidR="00164D0D" w:rsidRPr="00164D0D">
        <w:rPr>
          <w:rFonts w:ascii="Times New Roman" w:eastAsiaTheme="minorHAnsi" w:hAnsi="Times New Roman" w:cs="Times New Roman"/>
          <w:noProof/>
          <w:kern w:val="1"/>
          <w:lang w:eastAsia="en-US"/>
        </w:rPr>
        <w:lastRenderedPageBreak/>
        <w:t>Drummond, O’Toole, &amp; McGrath, 2020; Jussila, Kärkkäinen, &amp; Aramo-Immonen, 2014; Quinton &amp; Wilson, 2016)</w:t>
      </w:r>
      <w:r w:rsidR="00717152" w:rsidRPr="00221858">
        <w:rPr>
          <w:rFonts w:ascii="Times New Roman" w:eastAsiaTheme="minorHAnsi" w:hAnsi="Times New Roman" w:cs="Times New Roman"/>
          <w:kern w:val="1"/>
          <w:lang w:eastAsia="en-US"/>
        </w:rPr>
        <w:fldChar w:fldCharType="end"/>
      </w:r>
      <w:r w:rsidR="00717152" w:rsidRPr="00221858">
        <w:rPr>
          <w:rFonts w:ascii="Times New Roman" w:eastAsiaTheme="minorHAnsi" w:hAnsi="Times New Roman" w:cs="Times New Roman"/>
          <w:kern w:val="1"/>
          <w:lang w:eastAsia="en-US"/>
        </w:rPr>
        <w:t xml:space="preserve">, </w:t>
      </w:r>
      <w:r w:rsidR="00746A27">
        <w:rPr>
          <w:rFonts w:ascii="Times New Roman" w:eastAsiaTheme="minorHAnsi" w:hAnsi="Times New Roman" w:cs="Times New Roman"/>
          <w:kern w:val="1"/>
          <w:lang w:eastAsia="en-US"/>
        </w:rPr>
        <w:t xml:space="preserve">which could be exploited to obtain </w:t>
      </w:r>
      <w:r w:rsidR="008B19D2" w:rsidRPr="00221858">
        <w:rPr>
          <w:rFonts w:ascii="Times New Roman" w:eastAsiaTheme="minorHAnsi" w:hAnsi="Times New Roman" w:cs="Times New Roman"/>
          <w:kern w:val="1"/>
          <w:lang w:eastAsia="en-US"/>
        </w:rPr>
        <w:t xml:space="preserve">competitive </w:t>
      </w:r>
      <w:r w:rsidR="00D54664" w:rsidRPr="00221858">
        <w:rPr>
          <w:rFonts w:ascii="Times New Roman" w:eastAsiaTheme="minorHAnsi" w:hAnsi="Times New Roman" w:cs="Times New Roman"/>
          <w:kern w:val="1"/>
          <w:lang w:eastAsia="en-US"/>
        </w:rPr>
        <w:t xml:space="preserve">advantage </w:t>
      </w:r>
      <w:r w:rsidR="009143F8" w:rsidRPr="00221858">
        <w:rPr>
          <w:rFonts w:ascii="Times New Roman" w:eastAsiaTheme="minorHAnsi" w:hAnsi="Times New Roman" w:cs="Times New Roman"/>
          <w:kern w:val="1"/>
          <w:lang w:eastAsia="en-US"/>
        </w:rPr>
        <w:t>through</w:t>
      </w:r>
      <w:r w:rsidR="00D54664" w:rsidRPr="00221858">
        <w:rPr>
          <w:rFonts w:ascii="Times New Roman" w:eastAsiaTheme="minorHAnsi" w:hAnsi="Times New Roman" w:cs="Times New Roman"/>
          <w:kern w:val="1"/>
          <w:lang w:eastAsia="en-US"/>
        </w:rPr>
        <w:t xml:space="preserve"> enhancing</w:t>
      </w:r>
      <w:r w:rsidR="00EA5FE6">
        <w:rPr>
          <w:rFonts w:ascii="Times New Roman" w:eastAsiaTheme="minorHAnsi" w:hAnsi="Times New Roman" w:cs="Times New Roman"/>
          <w:kern w:val="1"/>
          <w:lang w:eastAsia="en-US"/>
        </w:rPr>
        <w:t xml:space="preserve"> the efficiency of</w:t>
      </w:r>
      <w:r w:rsidR="00D54664" w:rsidRPr="00221858">
        <w:rPr>
          <w:rFonts w:ascii="Times New Roman" w:eastAsiaTheme="minorHAnsi" w:hAnsi="Times New Roman" w:cs="Times New Roman"/>
          <w:kern w:val="1"/>
          <w:lang w:eastAsia="en-US"/>
        </w:rPr>
        <w:t xml:space="preserve"> </w:t>
      </w:r>
      <w:r w:rsidR="009143F8" w:rsidRPr="00221858">
        <w:rPr>
          <w:rFonts w:ascii="Times New Roman" w:eastAsiaTheme="minorHAnsi" w:hAnsi="Times New Roman" w:cs="Times New Roman"/>
          <w:kern w:val="1"/>
          <w:lang w:eastAsia="en-US"/>
        </w:rPr>
        <w:t>organi</w:t>
      </w:r>
      <w:r w:rsidR="00717152" w:rsidRPr="00221858">
        <w:rPr>
          <w:rFonts w:ascii="Times New Roman" w:eastAsiaTheme="minorHAnsi" w:hAnsi="Times New Roman" w:cs="Times New Roman"/>
          <w:kern w:val="1"/>
          <w:lang w:eastAsia="en-US"/>
        </w:rPr>
        <w:t>z</w:t>
      </w:r>
      <w:r w:rsidR="009143F8" w:rsidRPr="00221858">
        <w:rPr>
          <w:rFonts w:ascii="Times New Roman" w:eastAsiaTheme="minorHAnsi" w:hAnsi="Times New Roman" w:cs="Times New Roman"/>
          <w:kern w:val="1"/>
          <w:lang w:eastAsia="en-US"/>
        </w:rPr>
        <w:t xml:space="preserve">ational </w:t>
      </w:r>
      <w:r w:rsidR="00D54664" w:rsidRPr="00221858">
        <w:rPr>
          <w:rFonts w:ascii="Times New Roman" w:eastAsiaTheme="minorHAnsi" w:hAnsi="Times New Roman" w:cs="Times New Roman"/>
          <w:kern w:val="1"/>
          <w:lang w:eastAsia="en-US"/>
        </w:rPr>
        <w:t>processes, capturing individual expertise</w:t>
      </w:r>
      <w:r w:rsidR="002D51F7">
        <w:rPr>
          <w:rFonts w:ascii="Times New Roman" w:eastAsiaTheme="minorHAnsi" w:hAnsi="Times New Roman" w:cs="Times New Roman"/>
          <w:kern w:val="1"/>
          <w:lang w:eastAsia="en-US"/>
        </w:rPr>
        <w:t>,</w:t>
      </w:r>
      <w:r w:rsidR="00D54664" w:rsidRPr="00221858">
        <w:rPr>
          <w:rFonts w:ascii="Times New Roman" w:eastAsiaTheme="minorHAnsi" w:hAnsi="Times New Roman" w:cs="Times New Roman"/>
          <w:kern w:val="1"/>
          <w:lang w:eastAsia="en-US"/>
        </w:rPr>
        <w:t xml:space="preserve"> and managing fast</w:t>
      </w:r>
      <w:r w:rsidR="009143F8" w:rsidRPr="00221858">
        <w:rPr>
          <w:rFonts w:ascii="Times New Roman" w:eastAsiaTheme="minorHAnsi" w:hAnsi="Times New Roman" w:cs="Times New Roman"/>
          <w:kern w:val="1"/>
          <w:lang w:eastAsia="en-US"/>
        </w:rPr>
        <w:t>-</w:t>
      </w:r>
      <w:r w:rsidR="00D54664" w:rsidRPr="00221858">
        <w:rPr>
          <w:rFonts w:ascii="Times New Roman" w:eastAsiaTheme="minorHAnsi" w:hAnsi="Times New Roman" w:cs="Times New Roman"/>
          <w:kern w:val="1"/>
          <w:lang w:eastAsia="en-US"/>
        </w:rPr>
        <w:t>paced innovation</w:t>
      </w:r>
      <w:r w:rsidR="00882B22">
        <w:rPr>
          <w:rFonts w:ascii="Times New Roman" w:eastAsiaTheme="minorHAnsi" w:hAnsi="Times New Roman" w:cs="Times New Roman"/>
          <w:kern w:val="1"/>
          <w:lang w:eastAsia="en-US"/>
        </w:rPr>
        <w:t xml:space="preserve"> </w:t>
      </w:r>
      <w:r w:rsidR="00882B22">
        <w:rPr>
          <w:rFonts w:ascii="Times New Roman" w:eastAsiaTheme="minorHAnsi" w:hAnsi="Times New Roman" w:cs="Times New Roman"/>
          <w:kern w:val="1"/>
          <w:lang w:eastAsia="en-US"/>
        </w:rPr>
        <w:fldChar w:fldCharType="begin" w:fldLock="1"/>
      </w:r>
      <w:r w:rsidR="00067401">
        <w:rPr>
          <w:rFonts w:ascii="Times New Roman" w:eastAsiaTheme="minorHAnsi" w:hAnsi="Times New Roman" w:cs="Times New Roman"/>
          <w:kern w:val="1"/>
          <w:lang w:eastAsia="en-US"/>
        </w:rPr>
        <w:instrText>ADDIN CSL_CITATION {"citationItems":[{"id":"ITEM-1","itemData":{"DOI":"10.1108/EJM-03-2019-0231","ISSN":"03090566","abstract":"Purpose: In business-to-business (B2B) settings, research on social media sites (SMS) has primarily examined the benefits and challenges relating to their use, as well as factors driving their adoption. Recently, attention has turned to the consequences of using SMS in B2B markets. The purpose of this paper is to extend this line of research by investigating the impact of B2B brands’ social media presence, interactivity and responsiveness on customers’ perceptions of four indicators of brand relationship strength (commitment, intimacy, satisfaction and partner quality). Design/methodology/approach: Data from an online survey (N = 200) with customers of UK-based B2B firms were analysed using structural equation modelling. Findings: The study reveals that a supplier’s presence on Twitter, LinkedIn and Facebook has a positive impact on all four brand relationship strength indicators; interactivity enhances perceived partner quality, while responsiveness positively influences commitment. Differences across the three SMS are also observed. Research limitations/implications: The research was conducted on a sample of UK-based firms with varying degrees of SMS use that may influence the impact on B2B brand relationship strength. Practical implications: This study indicates that B2B brands ought to focus primarily on presence on SMS, given its positive impact on brand relationship strength. At the same time, however, B2B brands should be active in responding to customers’ queries on SMS, as well as interacting with them to enhance commitment and perceived partner quality, respectively. Originality/value: This study contributes to the digital marketing and B2B relationships interface and is the first to examine the role of B2B brands’ presence, interactivity and responsiveness on SMS in enhancing relationships with customers.","author":[{"dropping-particle":"","family":"Karampela","given":"Maria","non-dropping-particle":"","parse-names":false,"suffix":""},{"dropping-particle":"","family":"Lacka","given":"Ewelina","non-dropping-particle":"","parse-names":false,"suffix":""},{"dropping-particle":"","family":"McLean","given":"Graeme","non-dropping-particle":"","parse-names":false,"suffix":""}],"container-title":"European Journal of Marketing","id":"ITEM-1","issued":{"date-parts":[["2020"]]},"title":"“Just be there”: Social media presence, interactivity, and responsiveness, and their impact on B2B relationships","type":"article-journal","volume":"0"},"uris":["http://www.mendeley.com/documents/?uuid=5bab3b2b-666e-4af6-bdc9-f4a173171f27"]},{"id":"ITEM-2","itemData":{"DOI":"10.1111/ntwe.12103","ISSN":"1468005X","abstract":"Improved employee collaboration and communication can be facilitated by social technologies that extend within and beyond organisations. These social technologies have increasingly come to be represented by social media sites, which are used to extend workplace relationships across personal and profession- al boundaries in a hybrid role. This presents opportunities and risks as those boundaries are collapsed. Using boundary man- agement as a theoretical lens, we evaluate the associations of relationship initiation between colleagues at different levels of organisations with employees’ strategies and their well-being. We also investigate relationships with social media usage, age and propensity to self-monitor and group employees using clus- ter analysis. We consider implications of our findings for devel- oping more sophisticated policies, training and guidance for em- ployees on the use of social media as a workplace tool.","author":[{"dropping-particle":"","family":"Archer-Brown","given":"Chris","non-dropping-particle":"","parse-names":false,"suffix":""},{"dropping-particle":"","family":"Marder","given":"Ben","non-dropping-particle":"","parse-names":false,"suffix":""},{"dropping-particle":"","family":"Calvard","given":"Thomas","non-dropping-particle":"","parse-names":false,"suffix":""},{"dropping-particle":"","family":"Kowalski","given":"Tina","non-dropping-particle":"","parse-names":false,"suffix":""}],"container-title":"New Technology, Work and Employment","id":"ITEM-2","issue":"1","issued":{"date-parts":[["2018"]]},"page":"74-93","title":"Hybrid social media: employees’ use of a boundary-spanning technology","type":"article-journal","volume":"33"},"uris":["http://www.mendeley.com/documents/?uuid=462b46cd-93e7-469c-a80c-b6d60a0f4018"]}],"mendeley":{"formattedCitation":"(Archer-Brown, Marder, Calvard, &amp; Kowalski, 2018; Karampela, Lacka, &amp; McLean, 2020)","plainTextFormattedCitation":"(Archer-Brown, Marder, Calvard, &amp; Kowalski, 2018; Karampela, Lacka, &amp; McLean, 2020)","previouslyFormattedCitation":"(Archer-Brown, Marder, Calvard, &amp; Kowalski, 2018; Karampela, Lacka, &amp; McLean, 2020)"},"properties":{"noteIndex":0},"schema":"https://github.com/citation-style-language/schema/raw/master/csl-citation.json"}</w:instrText>
      </w:r>
      <w:r w:rsidR="00882B22">
        <w:rPr>
          <w:rFonts w:ascii="Times New Roman" w:eastAsiaTheme="minorHAnsi" w:hAnsi="Times New Roman" w:cs="Times New Roman"/>
          <w:kern w:val="1"/>
          <w:lang w:eastAsia="en-US"/>
        </w:rPr>
        <w:fldChar w:fldCharType="separate"/>
      </w:r>
      <w:r w:rsidR="00882B22" w:rsidRPr="00882B22">
        <w:rPr>
          <w:rFonts w:ascii="Times New Roman" w:eastAsiaTheme="minorHAnsi" w:hAnsi="Times New Roman" w:cs="Times New Roman"/>
          <w:noProof/>
          <w:kern w:val="1"/>
          <w:lang w:eastAsia="en-US"/>
        </w:rPr>
        <w:t>(Archer-Brown, Marder, Calvard, &amp; Kowalski, 2018; Karampela, Lacka, &amp; McLean, 2020)</w:t>
      </w:r>
      <w:r w:rsidR="00882B22">
        <w:rPr>
          <w:rFonts w:ascii="Times New Roman" w:eastAsiaTheme="minorHAnsi" w:hAnsi="Times New Roman" w:cs="Times New Roman"/>
          <w:kern w:val="1"/>
          <w:lang w:eastAsia="en-US"/>
        </w:rPr>
        <w:fldChar w:fldCharType="end"/>
      </w:r>
      <w:r w:rsidR="00D54664" w:rsidRPr="00221858">
        <w:rPr>
          <w:rFonts w:ascii="Times New Roman" w:eastAsiaTheme="minorHAnsi" w:hAnsi="Times New Roman" w:cs="Times New Roman"/>
          <w:kern w:val="1"/>
          <w:lang w:eastAsia="en-US"/>
        </w:rPr>
        <w:t xml:space="preserve">. </w:t>
      </w:r>
      <w:r w:rsidR="00591301" w:rsidRPr="00221858">
        <w:rPr>
          <w:rFonts w:ascii="Times New Roman" w:eastAsiaTheme="minorHAnsi" w:hAnsi="Times New Roman" w:cs="Times New Roman"/>
          <w:kern w:val="1"/>
          <w:lang w:eastAsia="en-US"/>
        </w:rPr>
        <w:t xml:space="preserve">In other words, </w:t>
      </w:r>
      <w:r w:rsidR="00842C57" w:rsidRPr="00221858">
        <w:rPr>
          <w:rFonts w:ascii="Times New Roman" w:eastAsiaTheme="minorHAnsi" w:hAnsi="Times New Roman" w:cs="Times New Roman"/>
          <w:kern w:val="1"/>
          <w:lang w:eastAsia="en-US"/>
        </w:rPr>
        <w:t xml:space="preserve">social media </w:t>
      </w:r>
      <w:r w:rsidR="00591301" w:rsidRPr="00221858">
        <w:rPr>
          <w:rFonts w:ascii="Times New Roman" w:eastAsiaTheme="minorHAnsi" w:hAnsi="Times New Roman" w:cs="Times New Roman"/>
          <w:kern w:val="1"/>
          <w:lang w:eastAsia="en-US"/>
        </w:rPr>
        <w:t xml:space="preserve">platforms </w:t>
      </w:r>
      <w:r w:rsidR="002D51F7">
        <w:rPr>
          <w:rFonts w:ascii="Times New Roman" w:eastAsiaTheme="minorHAnsi" w:hAnsi="Times New Roman" w:cs="Times New Roman"/>
          <w:kern w:val="1"/>
          <w:lang w:eastAsia="en-US"/>
        </w:rPr>
        <w:t xml:space="preserve">can </w:t>
      </w:r>
      <w:r w:rsidR="00591301" w:rsidRPr="00221858">
        <w:rPr>
          <w:rFonts w:ascii="Times New Roman" w:eastAsiaTheme="minorHAnsi" w:hAnsi="Times New Roman" w:cs="Times New Roman"/>
          <w:kern w:val="1"/>
          <w:lang w:eastAsia="en-US"/>
        </w:rPr>
        <w:t>allow organi</w:t>
      </w:r>
      <w:r w:rsidR="00717152" w:rsidRPr="00221858">
        <w:rPr>
          <w:rFonts w:ascii="Times New Roman" w:eastAsiaTheme="minorHAnsi" w:hAnsi="Times New Roman" w:cs="Times New Roman"/>
          <w:kern w:val="1"/>
          <w:lang w:eastAsia="en-US"/>
        </w:rPr>
        <w:t>z</w:t>
      </w:r>
      <w:r w:rsidR="00591301" w:rsidRPr="00221858">
        <w:rPr>
          <w:rFonts w:ascii="Times New Roman" w:eastAsiaTheme="minorHAnsi" w:hAnsi="Times New Roman" w:cs="Times New Roman"/>
          <w:kern w:val="1"/>
          <w:lang w:eastAsia="en-US"/>
        </w:rPr>
        <w:t xml:space="preserve">ations to improve </w:t>
      </w:r>
      <w:r w:rsidR="00746A27">
        <w:rPr>
          <w:rFonts w:ascii="Times New Roman" w:eastAsiaTheme="minorHAnsi" w:hAnsi="Times New Roman" w:cs="Times New Roman"/>
          <w:kern w:val="1"/>
          <w:lang w:eastAsia="en-US"/>
        </w:rPr>
        <w:t xml:space="preserve">their </w:t>
      </w:r>
      <w:r w:rsidR="00591301" w:rsidRPr="00221858">
        <w:rPr>
          <w:rFonts w:ascii="Times New Roman" w:eastAsiaTheme="minorHAnsi" w:hAnsi="Times New Roman" w:cs="Times New Roman"/>
          <w:kern w:val="1"/>
          <w:lang w:eastAsia="en-US"/>
        </w:rPr>
        <w:t>communication</w:t>
      </w:r>
      <w:r w:rsidR="00EA5FE6">
        <w:rPr>
          <w:rFonts w:ascii="Times New Roman" w:eastAsiaTheme="minorHAnsi" w:hAnsi="Times New Roman" w:cs="Times New Roman"/>
          <w:kern w:val="1"/>
          <w:lang w:eastAsia="en-US"/>
        </w:rPr>
        <w:t xml:space="preserve"> competency</w:t>
      </w:r>
      <w:r w:rsidR="00591301" w:rsidRPr="00221858">
        <w:rPr>
          <w:rFonts w:ascii="Times New Roman" w:eastAsiaTheme="minorHAnsi" w:hAnsi="Times New Roman" w:cs="Times New Roman"/>
          <w:kern w:val="1"/>
          <w:lang w:eastAsia="en-US"/>
        </w:rPr>
        <w:t xml:space="preserve"> by </w:t>
      </w:r>
      <w:r w:rsidR="00817B26">
        <w:rPr>
          <w:rFonts w:ascii="Times New Roman" w:eastAsiaTheme="minorHAnsi" w:hAnsi="Times New Roman" w:cs="Times New Roman"/>
          <w:kern w:val="1"/>
          <w:lang w:eastAsia="en-US"/>
        </w:rPr>
        <w:t xml:space="preserve">promoting </w:t>
      </w:r>
      <w:r w:rsidR="00591301" w:rsidRPr="00221858">
        <w:rPr>
          <w:rFonts w:ascii="Times New Roman" w:eastAsiaTheme="minorHAnsi" w:hAnsi="Times New Roman" w:cs="Times New Roman"/>
          <w:kern w:val="1"/>
          <w:lang w:eastAsia="en-US"/>
        </w:rPr>
        <w:t>employees</w:t>
      </w:r>
      <w:r w:rsidR="005557E2">
        <w:rPr>
          <w:rFonts w:ascii="Times New Roman" w:eastAsiaTheme="minorHAnsi" w:hAnsi="Times New Roman" w:cs="Times New Roman"/>
          <w:kern w:val="1"/>
          <w:lang w:eastAsia="en-US"/>
        </w:rPr>
        <w:t>’</w:t>
      </w:r>
      <w:r w:rsidR="00591301" w:rsidRPr="00221858">
        <w:rPr>
          <w:rFonts w:ascii="Times New Roman" w:eastAsiaTheme="minorHAnsi" w:hAnsi="Times New Roman" w:cs="Times New Roman"/>
          <w:kern w:val="1"/>
          <w:lang w:eastAsia="en-US"/>
        </w:rPr>
        <w:t xml:space="preserve"> expertise and driv</w:t>
      </w:r>
      <w:r w:rsidR="00817B26">
        <w:rPr>
          <w:rFonts w:ascii="Times New Roman" w:eastAsiaTheme="minorHAnsi" w:hAnsi="Times New Roman" w:cs="Times New Roman"/>
          <w:kern w:val="1"/>
          <w:lang w:eastAsia="en-US"/>
        </w:rPr>
        <w:t>ing</w:t>
      </w:r>
      <w:r w:rsidR="00591301" w:rsidRPr="00221858">
        <w:rPr>
          <w:rFonts w:ascii="Times New Roman" w:eastAsiaTheme="minorHAnsi" w:hAnsi="Times New Roman" w:cs="Times New Roman"/>
          <w:kern w:val="1"/>
          <w:lang w:eastAsia="en-US"/>
        </w:rPr>
        <w:t xml:space="preserve"> engagement through these innovative technologies. </w:t>
      </w:r>
      <w:r w:rsidR="00D54664" w:rsidRPr="00221858">
        <w:rPr>
          <w:rFonts w:ascii="Times New Roman" w:eastAsiaTheme="minorHAnsi" w:hAnsi="Times New Roman" w:cs="Times New Roman"/>
          <w:kern w:val="1"/>
          <w:lang w:eastAsia="en-US"/>
        </w:rPr>
        <w:t xml:space="preserve">In the B2C domain, </w:t>
      </w:r>
      <w:r w:rsidR="00903EB5" w:rsidRPr="00221858">
        <w:rPr>
          <w:rFonts w:ascii="Times New Roman" w:eastAsiaTheme="minorHAnsi" w:hAnsi="Times New Roman" w:cs="Times New Roman"/>
          <w:kern w:val="1"/>
          <w:lang w:eastAsia="en-US"/>
        </w:rPr>
        <w:t xml:space="preserve">considerable </w:t>
      </w:r>
      <w:r w:rsidR="00D54664" w:rsidRPr="00221858">
        <w:rPr>
          <w:rFonts w:ascii="Times New Roman" w:eastAsiaTheme="minorHAnsi" w:hAnsi="Times New Roman" w:cs="Times New Roman"/>
          <w:kern w:val="1"/>
          <w:lang w:eastAsia="en-US"/>
        </w:rPr>
        <w:t>research reveal</w:t>
      </w:r>
      <w:r w:rsidR="00903EB5" w:rsidRPr="00221858">
        <w:rPr>
          <w:rFonts w:ascii="Times New Roman" w:eastAsiaTheme="minorHAnsi" w:hAnsi="Times New Roman" w:cs="Times New Roman"/>
          <w:kern w:val="1"/>
          <w:lang w:eastAsia="en-US"/>
        </w:rPr>
        <w:t xml:space="preserve">s that </w:t>
      </w:r>
      <w:r w:rsidR="005557E2">
        <w:rPr>
          <w:rFonts w:ascii="Times New Roman" w:eastAsiaTheme="minorHAnsi" w:hAnsi="Times New Roman" w:cs="Times New Roman"/>
          <w:kern w:val="1"/>
          <w:lang w:eastAsia="en-US"/>
        </w:rPr>
        <w:t xml:space="preserve">firms </w:t>
      </w:r>
      <w:r w:rsidR="00746A27">
        <w:rPr>
          <w:rFonts w:ascii="Times New Roman" w:eastAsiaTheme="minorHAnsi" w:hAnsi="Times New Roman" w:cs="Times New Roman"/>
          <w:kern w:val="1"/>
          <w:lang w:eastAsia="en-US"/>
        </w:rPr>
        <w:t xml:space="preserve">are </w:t>
      </w:r>
      <w:r w:rsidR="00163B17" w:rsidRPr="00221858">
        <w:rPr>
          <w:rFonts w:ascii="Times New Roman" w:eastAsiaTheme="minorHAnsi" w:hAnsi="Times New Roman" w:cs="Times New Roman"/>
          <w:kern w:val="1"/>
          <w:lang w:eastAsia="en-US"/>
        </w:rPr>
        <w:t>successfully employ</w:t>
      </w:r>
      <w:r w:rsidR="00746A27">
        <w:rPr>
          <w:rFonts w:ascii="Times New Roman" w:eastAsiaTheme="minorHAnsi" w:hAnsi="Times New Roman" w:cs="Times New Roman"/>
          <w:kern w:val="1"/>
          <w:lang w:eastAsia="en-US"/>
        </w:rPr>
        <w:t>ing</w:t>
      </w:r>
      <w:r w:rsidR="00D54664" w:rsidRPr="00221858">
        <w:rPr>
          <w:rFonts w:ascii="Times New Roman" w:eastAsiaTheme="minorHAnsi" w:hAnsi="Times New Roman" w:cs="Times New Roman"/>
          <w:kern w:val="1"/>
          <w:lang w:eastAsia="en-US"/>
        </w:rPr>
        <w:t xml:space="preserve"> social media brand pages</w:t>
      </w:r>
      <w:r w:rsidR="00163B17" w:rsidRPr="00221858">
        <w:rPr>
          <w:rFonts w:ascii="Times New Roman" w:eastAsiaTheme="minorHAnsi" w:hAnsi="Times New Roman" w:cs="Times New Roman"/>
          <w:kern w:val="1"/>
          <w:lang w:eastAsia="en-US"/>
        </w:rPr>
        <w:t xml:space="preserve"> to engage</w:t>
      </w:r>
      <w:r w:rsidR="00D54664" w:rsidRPr="00221858">
        <w:rPr>
          <w:rFonts w:ascii="Times New Roman" w:eastAsiaTheme="minorHAnsi" w:hAnsi="Times New Roman" w:cs="Times New Roman"/>
          <w:kern w:val="1"/>
          <w:lang w:eastAsia="en-US"/>
        </w:rPr>
        <w:t xml:space="preserve"> directly with consumers </w:t>
      </w:r>
      <w:r w:rsidR="00163B17" w:rsidRPr="00221858">
        <w:rPr>
          <w:rFonts w:ascii="Times New Roman" w:eastAsiaTheme="minorHAnsi" w:hAnsi="Times New Roman" w:cs="Times New Roman"/>
          <w:kern w:val="1"/>
          <w:lang w:eastAsia="en-US"/>
        </w:rPr>
        <w:t>and develop</w:t>
      </w:r>
      <w:r w:rsidR="00D54664" w:rsidRPr="00221858">
        <w:rPr>
          <w:rFonts w:ascii="Times New Roman" w:eastAsiaTheme="minorHAnsi" w:hAnsi="Times New Roman" w:cs="Times New Roman"/>
          <w:kern w:val="1"/>
          <w:lang w:eastAsia="en-US"/>
        </w:rPr>
        <w:t xml:space="preserve"> sustainable relationships, </w:t>
      </w:r>
      <w:r w:rsidR="00163B17" w:rsidRPr="00221858">
        <w:rPr>
          <w:rFonts w:ascii="Times New Roman" w:eastAsiaTheme="minorHAnsi" w:hAnsi="Times New Roman" w:cs="Times New Roman"/>
          <w:kern w:val="1"/>
          <w:lang w:eastAsia="en-US"/>
        </w:rPr>
        <w:t xml:space="preserve">thereby </w:t>
      </w:r>
      <w:r w:rsidR="00D54664" w:rsidRPr="00221858">
        <w:rPr>
          <w:rFonts w:ascii="Times New Roman" w:eastAsiaTheme="minorHAnsi" w:hAnsi="Times New Roman" w:cs="Times New Roman"/>
          <w:kern w:val="1"/>
          <w:lang w:eastAsia="en-US"/>
        </w:rPr>
        <w:t xml:space="preserve">increasing sales and raising brand awareness </w:t>
      </w:r>
      <w:r w:rsidR="00D54664" w:rsidRPr="00221858">
        <w:rPr>
          <w:rFonts w:ascii="Times New Roman" w:eastAsiaTheme="minorHAnsi" w:hAnsi="Times New Roman" w:cs="Times New Roman"/>
          <w:kern w:val="1"/>
          <w:lang w:eastAsia="en-US"/>
        </w:rPr>
        <w:fldChar w:fldCharType="begin" w:fldLock="1"/>
      </w:r>
      <w:r w:rsidR="004B2BA8">
        <w:rPr>
          <w:rFonts w:ascii="Times New Roman" w:eastAsiaTheme="minorHAnsi" w:hAnsi="Times New Roman" w:cs="Times New Roman"/>
          <w:kern w:val="1"/>
          <w:lang w:eastAsia="en-US"/>
        </w:rPr>
        <w:instrText>ADDIN CSL_CITATION {"citationItems":[{"id":"ITEM-1","itemData":{"DOI":"10.1016/j.chb.2016.06.022","ISSN":"0747-5632","author":[{"dropping-particle":"","family":"Gao","given":"Qin","non-dropping-particle":"","parse-names":false,"suffix":""},{"dropping-particle":"","family":"Feng","given":"Chenyue","non-dropping-particle":"","parse-names":false,"suffix":""}],"container-title":"Computers in Human Behavior","id":"ITEM-1","issued":{"date-parts":[["2016"]]},"page":"868-890","publisher":"Elsevier Ltd","title":"Branding with social media: User gratifications, usage patterns, and brand message content strategies","type":"article-journal","volume":"63"},"uris":["http://www.mendeley.com/documents/?uuid=ed8a52a2-06c0-4a42-8a6b-067e006a8dae"]},{"id":"ITEM-2","itemData":{"DOI":"10.1016/j.indmarman.2018.03.009","ISSN":"00198501","abstract":"Given the indirect role of social media in value creation, the article “Social media: Influencing customer satisfaction in B2B sales” by Agnihotri, Dingus, Hu, and Krush (2016) is notable for highlighting the role of social media as an antecedent to value generation within the sales process. Considering the fast pace at which knowledge of the impact of social media within B2B sales is developing, we critically appraise Agnihotri et al.'s work and position it within the emerging literature on social media communication in the sales process. We conclude with a research agenda identifying a diverse set of new directions for investigating social media within the sales process.","author":[{"dropping-particle":"","family":"Nunan","given":"Daniel","non-dropping-particle":"","parse-names":false,"suffix":""},{"dropping-particle":"","family":"Sibai","given":"Olivier","non-dropping-particle":"","parse-names":false,"suffix":""},{"dropping-particle":"","family":"Schivinski","given":"Bruno","non-dropping-particle":"","parse-names":false,"suffix":""},{"dropping-particle":"","family":"Christodoulides","given":"George","non-dropping-particle":"","parse-names":false,"suffix":""}],"container-title":"Industrial Marketing Management","id":"ITEM-2","issue":"January","issued":{"date-parts":[["2018"]]},"title":"Reflections on “social media: Influencing customer satisfaction in B2B sales” and a research agenda","type":"article-journal"},"uris":["http://www.mendeley.com/documents/?uuid=a91f212e-9ea3-48ab-8722-34327034c96c"]}],"mendeley":{"formattedCitation":"(Gao &amp; Feng, 2016; Nunan, Sibai, Schivinski, &amp; Christodoulides, 2018)","plainTextFormattedCitation":"(Gao &amp; Feng, 2016; Nunan, Sibai, Schivinski, &amp; Christodoulides, 2018)","previouslyFormattedCitation":"(Gao &amp; Feng, 2016; Nunan, Sibai, Schivinski, &amp; Christodoulides, 2018)"},"properties":{"noteIndex":0},"schema":"https://github.com/citation-style-language/schema/raw/master/csl-citation.json"}</w:instrText>
      </w:r>
      <w:r w:rsidR="00D54664" w:rsidRPr="00221858">
        <w:rPr>
          <w:rFonts w:ascii="Times New Roman" w:eastAsiaTheme="minorHAnsi" w:hAnsi="Times New Roman" w:cs="Times New Roman"/>
          <w:kern w:val="1"/>
          <w:lang w:eastAsia="en-US"/>
        </w:rPr>
        <w:fldChar w:fldCharType="separate"/>
      </w:r>
      <w:r w:rsidR="00A70637" w:rsidRPr="00A70637">
        <w:rPr>
          <w:rFonts w:ascii="Times New Roman" w:eastAsiaTheme="minorHAnsi" w:hAnsi="Times New Roman" w:cs="Times New Roman"/>
          <w:noProof/>
          <w:kern w:val="1"/>
          <w:lang w:eastAsia="en-US"/>
        </w:rPr>
        <w:t>(Gao &amp; Feng, 2016; Nunan, Sibai, Schivinski, &amp; Christodoulides, 2018)</w:t>
      </w:r>
      <w:r w:rsidR="00D54664" w:rsidRPr="00221858">
        <w:rPr>
          <w:rFonts w:ascii="Times New Roman" w:eastAsiaTheme="minorHAnsi" w:hAnsi="Times New Roman" w:cs="Times New Roman"/>
          <w:kern w:val="1"/>
          <w:lang w:eastAsia="en-US"/>
        </w:rPr>
        <w:fldChar w:fldCharType="end"/>
      </w:r>
      <w:r w:rsidR="00D54664" w:rsidRPr="00221858">
        <w:rPr>
          <w:rFonts w:ascii="Times New Roman" w:eastAsiaTheme="minorHAnsi" w:hAnsi="Times New Roman" w:cs="Times New Roman"/>
          <w:kern w:val="1"/>
          <w:lang w:eastAsia="en-US"/>
        </w:rPr>
        <w:t xml:space="preserve">. </w:t>
      </w:r>
      <w:r w:rsidR="00903EB5" w:rsidRPr="00221858">
        <w:rPr>
          <w:rFonts w:ascii="Times New Roman" w:eastAsiaTheme="minorHAnsi" w:hAnsi="Times New Roman" w:cs="Times New Roman"/>
          <w:kern w:val="1"/>
          <w:lang w:eastAsia="en-US"/>
        </w:rPr>
        <w:t>In contrast,</w:t>
      </w:r>
      <w:r w:rsidR="00D54664" w:rsidRPr="00221858">
        <w:rPr>
          <w:rFonts w:ascii="Times New Roman" w:eastAsiaTheme="minorHAnsi" w:hAnsi="Times New Roman" w:cs="Times New Roman"/>
          <w:kern w:val="1"/>
          <w:lang w:eastAsia="en-US"/>
        </w:rPr>
        <w:t xml:space="preserve"> </w:t>
      </w:r>
      <w:r w:rsidR="00F74671">
        <w:rPr>
          <w:rFonts w:ascii="Times New Roman" w:eastAsiaTheme="minorHAnsi" w:hAnsi="Times New Roman" w:cs="Times New Roman"/>
          <w:kern w:val="1"/>
          <w:lang w:eastAsia="en-US"/>
        </w:rPr>
        <w:t xml:space="preserve">strategic </w:t>
      </w:r>
      <w:r w:rsidR="009558F5" w:rsidRPr="00221858">
        <w:rPr>
          <w:rFonts w:ascii="Times New Roman" w:eastAsiaTheme="minorHAnsi" w:hAnsi="Times New Roman" w:cs="Times New Roman"/>
          <w:color w:val="000000"/>
          <w:lang w:eastAsia="en-US"/>
        </w:rPr>
        <w:t xml:space="preserve">social media research within the B2B </w:t>
      </w:r>
      <w:r w:rsidR="005557E2">
        <w:rPr>
          <w:rFonts w:ascii="Times New Roman" w:eastAsiaTheme="minorHAnsi" w:hAnsi="Times New Roman" w:cs="Times New Roman"/>
          <w:color w:val="000000"/>
          <w:lang w:eastAsia="en-US"/>
        </w:rPr>
        <w:t>domain</w:t>
      </w:r>
      <w:r w:rsidR="009558F5" w:rsidRPr="00221858">
        <w:rPr>
          <w:rFonts w:ascii="Times New Roman" w:eastAsiaTheme="minorHAnsi" w:hAnsi="Times New Roman" w:cs="Times New Roman"/>
          <w:color w:val="000000"/>
          <w:lang w:eastAsia="en-US"/>
        </w:rPr>
        <w:t xml:space="preserve"> </w:t>
      </w:r>
      <w:r w:rsidR="00F74671">
        <w:rPr>
          <w:rFonts w:ascii="Times New Roman" w:eastAsiaTheme="minorHAnsi" w:hAnsi="Times New Roman" w:cs="Times New Roman"/>
          <w:color w:val="000000"/>
          <w:lang w:eastAsia="en-US"/>
        </w:rPr>
        <w:t>remains limited and fragmented</w:t>
      </w:r>
      <w:r w:rsidR="009558F5" w:rsidRPr="00221858">
        <w:rPr>
          <w:rFonts w:ascii="Times New Roman" w:eastAsiaTheme="minorHAnsi" w:hAnsi="Times New Roman" w:cs="Times New Roman"/>
          <w:color w:val="000000"/>
          <w:lang w:eastAsia="en-US"/>
        </w:rPr>
        <w:t xml:space="preserve"> </w:t>
      </w:r>
      <w:r w:rsidR="009558F5" w:rsidRPr="00221858">
        <w:rPr>
          <w:rFonts w:ascii="Times New Roman" w:eastAsiaTheme="minorHAnsi" w:hAnsi="Times New Roman" w:cs="Times New Roman"/>
          <w:color w:val="000000"/>
          <w:lang w:eastAsia="en-US"/>
        </w:rPr>
        <w:fldChar w:fldCharType="begin" w:fldLock="1"/>
      </w:r>
      <w:r w:rsidR="009558F5" w:rsidRPr="00221858">
        <w:rPr>
          <w:rFonts w:ascii="Times New Roman" w:eastAsiaTheme="minorHAnsi" w:hAnsi="Times New Roman" w:cs="Times New Roman"/>
          <w:color w:val="000000"/>
          <w:lang w:eastAsia="en-US"/>
        </w:rPr>
        <w:instrText>ADDIN CSL_CITATION {"citationItems":[{"id":"ITEM-1","itemData":{"DOI":"10.1016/j.indmarman.2017.07.013","ISSN":"00198501","abstract":"Since the emergence of social media, industrial marketing academics and marketers have also been intrigued by the influence of such media on the discipline. As, social media research in the field of industrial marketing has been of increasing interest, this research attempts to review and assess the advances in social media research in the industrial marketing field. From the literature review conducted, it can be identified that some of the research areas have witnessed steady theory development increases, e.g., sales and marketing communications, while others are clearly lagging behind, e.g., pricing and ethics. Also methodological pluralism is called for instead of more traditional methods (conceptual analysis, qualitative and survey) to establish and solve more nuanced research problems. This research provides a review of the current state of research in the field and suggests directions for future development.","author":[{"dropping-particle":"","family":"Salo","given":"Jari","non-dropping-particle":"","parse-names":false,"suffix":""}],"container-title":"Industrial Marketing Management","id":"ITEM-1","issue":"July","issued":{"date-parts":[["2017"]]},"page":"0-1","publisher":"Elsevier","title":"Social media research in the industrial marketing field: Review of literature and future research directions","type":"article-journal"},"uris":["http://www.mendeley.com/documents/?uuid=37b69905-6e44-42af-badc-4102c275d07e"]}],"mendeley":{"formattedCitation":"(Salo, 2017)","plainTextFormattedCitation":"(Salo, 2017)","previouslyFormattedCitation":"(Salo, 2017)"},"properties":{"noteIndex":0},"schema":"https://github.com/citation-style-language/schema/raw/master/csl-citation.json"}</w:instrText>
      </w:r>
      <w:r w:rsidR="009558F5" w:rsidRPr="00221858">
        <w:rPr>
          <w:rFonts w:ascii="Times New Roman" w:eastAsiaTheme="minorHAnsi" w:hAnsi="Times New Roman" w:cs="Times New Roman"/>
          <w:color w:val="000000"/>
          <w:lang w:eastAsia="en-US"/>
        </w:rPr>
        <w:fldChar w:fldCharType="separate"/>
      </w:r>
      <w:r w:rsidR="009558F5" w:rsidRPr="00221858">
        <w:rPr>
          <w:rFonts w:ascii="Times New Roman" w:eastAsiaTheme="minorHAnsi" w:hAnsi="Times New Roman" w:cs="Times New Roman"/>
          <w:noProof/>
          <w:color w:val="000000"/>
          <w:lang w:eastAsia="en-US"/>
        </w:rPr>
        <w:t>(Salo, 2017)</w:t>
      </w:r>
      <w:r w:rsidR="009558F5" w:rsidRPr="00221858">
        <w:rPr>
          <w:rFonts w:ascii="Times New Roman" w:eastAsiaTheme="minorHAnsi" w:hAnsi="Times New Roman" w:cs="Times New Roman"/>
          <w:color w:val="000000"/>
          <w:lang w:eastAsia="en-US"/>
        </w:rPr>
        <w:fldChar w:fldCharType="end"/>
      </w:r>
      <w:r w:rsidR="009558F5" w:rsidRPr="00221858">
        <w:rPr>
          <w:rFonts w:ascii="Times New Roman" w:eastAsiaTheme="minorHAnsi" w:hAnsi="Times New Roman" w:cs="Times New Roman"/>
          <w:color w:val="000000"/>
          <w:lang w:eastAsia="en-US"/>
        </w:rPr>
        <w:t xml:space="preserve">. </w:t>
      </w:r>
    </w:p>
    <w:p w14:paraId="288488EC" w14:textId="0001FDCE" w:rsidR="00645C0C" w:rsidRDefault="00746A27">
      <w:pPr>
        <w:autoSpaceDE w:val="0"/>
        <w:autoSpaceDN w:val="0"/>
        <w:adjustRightInd w:val="0"/>
        <w:spacing w:line="360" w:lineRule="auto"/>
        <w:ind w:firstLine="720"/>
        <w:jc w:val="both"/>
        <w:rPr>
          <w:rFonts w:ascii="Times New Roman" w:eastAsiaTheme="minorHAnsi" w:hAnsi="Times New Roman" w:cs="Times New Roman"/>
          <w:color w:val="000000"/>
          <w:lang w:eastAsia="en-US"/>
        </w:rPr>
      </w:pPr>
      <w:r>
        <w:rPr>
          <w:rFonts w:ascii="Times New Roman" w:eastAsiaTheme="minorHAnsi" w:hAnsi="Times New Roman" w:cs="Times New Roman"/>
          <w:color w:val="000000"/>
          <w:lang w:eastAsia="en-US"/>
        </w:rPr>
        <w:t>Previous work shows that s</w:t>
      </w:r>
      <w:r w:rsidR="008B6C36">
        <w:rPr>
          <w:rFonts w:ascii="Times New Roman" w:eastAsiaTheme="minorHAnsi" w:hAnsi="Times New Roman" w:cs="Times New Roman"/>
          <w:color w:val="000000"/>
          <w:lang w:eastAsia="en-US"/>
        </w:rPr>
        <w:t xml:space="preserve">trategic management </w:t>
      </w:r>
      <w:r>
        <w:rPr>
          <w:rFonts w:ascii="Times New Roman" w:eastAsiaTheme="minorHAnsi" w:hAnsi="Times New Roman" w:cs="Times New Roman"/>
          <w:color w:val="000000"/>
          <w:lang w:eastAsia="en-US"/>
        </w:rPr>
        <w:t>entails</w:t>
      </w:r>
      <w:r w:rsidR="008B6C36">
        <w:rPr>
          <w:rFonts w:ascii="Times New Roman" w:eastAsiaTheme="minorHAnsi" w:hAnsi="Times New Roman" w:cs="Times New Roman"/>
          <w:color w:val="000000"/>
          <w:lang w:eastAsia="en-US"/>
        </w:rPr>
        <w:t xml:space="preserve"> </w:t>
      </w:r>
      <w:r w:rsidR="002D51F7">
        <w:rPr>
          <w:rFonts w:ascii="Times New Roman" w:eastAsiaTheme="minorHAnsi" w:hAnsi="Times New Roman" w:cs="Times New Roman"/>
          <w:color w:val="000000"/>
          <w:lang w:eastAsia="en-US"/>
        </w:rPr>
        <w:t xml:space="preserve">some </w:t>
      </w:r>
      <w:r w:rsidR="008B6C36">
        <w:rPr>
          <w:rFonts w:ascii="Times New Roman" w:eastAsiaTheme="minorHAnsi" w:hAnsi="Times New Roman" w:cs="Times New Roman"/>
          <w:color w:val="000000"/>
          <w:lang w:eastAsia="en-US"/>
        </w:rPr>
        <w:t>75% personal and 25% impersonal</w:t>
      </w:r>
      <w:r>
        <w:rPr>
          <w:rFonts w:ascii="Times New Roman" w:eastAsiaTheme="minorHAnsi" w:hAnsi="Times New Roman" w:cs="Times New Roman"/>
          <w:color w:val="000000"/>
          <w:lang w:eastAsia="en-US"/>
        </w:rPr>
        <w:t xml:space="preserve"> factors</w:t>
      </w:r>
      <w:r w:rsidR="008B6C36">
        <w:rPr>
          <w:rFonts w:ascii="Times New Roman" w:eastAsiaTheme="minorHAnsi" w:hAnsi="Times New Roman" w:cs="Times New Roman"/>
          <w:color w:val="000000"/>
          <w:lang w:eastAsia="en-US"/>
        </w:rPr>
        <w:t xml:space="preserve"> </w:t>
      </w:r>
      <w:r w:rsidR="008B6C36">
        <w:rPr>
          <w:rFonts w:ascii="Times New Roman" w:eastAsiaTheme="minorHAnsi" w:hAnsi="Times New Roman" w:cs="Times New Roman"/>
          <w:color w:val="000000"/>
          <w:lang w:eastAsia="en-US"/>
        </w:rPr>
        <w:fldChar w:fldCharType="begin" w:fldLock="1"/>
      </w:r>
      <w:r w:rsidR="008B6C36">
        <w:rPr>
          <w:rFonts w:ascii="Times New Roman" w:eastAsiaTheme="minorHAnsi" w:hAnsi="Times New Roman" w:cs="Times New Roman"/>
          <w:color w:val="000000"/>
          <w:lang w:eastAsia="en-US"/>
        </w:rPr>
        <w:instrText>ADDIN CSL_CITATION {"citationItems":[{"id":"ITEM-1","itemData":{"DOI":"10.1177/1476127014544093","ISBN":"1476-1270","ISSN":"1741315X","abstract":"The empirical world of strategy and organization is populated by living, thinking, feeling persons, but the intellectual history of strategic management theory is one of creeping impersonalism, both in the questions we ask and our answers to them. The past 30 years have seen the field drift steadily away from human-scale problems like goal-setting, problem solving, and decision making, to mass abstractions like strategic factor markets and dynamic capabilities. This essay explores the causes and consequences of impersonalism and calls for a personalist rebalancing in strategic management research. I argue that a return to personalism will bring better theorizing and more rigorous empirical research, while allowing the field to recapture the lost connection between strategy and moral responsibility.","author":[{"dropping-particle":"","family":"Powell","given":"Thomas C.","non-dropping-particle":"","parse-names":false,"suffix":""}],"container-title":"Strategic Organization","id":"ITEM-1","issue":"3","issued":{"date-parts":[["2014"]]},"page":"200-207","title":"Strategic management and the person","type":"article-journal","volume":"12"},"uris":["http://www.mendeley.com/documents/?uuid=c7d8cba1-739b-4072-b337-a9fa9cc90b80"]}],"mendeley":{"formattedCitation":"(Powell, 2014)","plainTextFormattedCitation":"(Powell, 2014)","previouslyFormattedCitation":"(Powell, 2014)"},"properties":{"noteIndex":0},"schema":"https://github.com/citation-style-language/schema/raw/master/csl-citation.json"}</w:instrText>
      </w:r>
      <w:r w:rsidR="008B6C36">
        <w:rPr>
          <w:rFonts w:ascii="Times New Roman" w:eastAsiaTheme="minorHAnsi" w:hAnsi="Times New Roman" w:cs="Times New Roman"/>
          <w:color w:val="000000"/>
          <w:lang w:eastAsia="en-US"/>
        </w:rPr>
        <w:fldChar w:fldCharType="separate"/>
      </w:r>
      <w:r w:rsidR="008B6C36" w:rsidRPr="008B6C36">
        <w:rPr>
          <w:rFonts w:ascii="Times New Roman" w:eastAsiaTheme="minorHAnsi" w:hAnsi="Times New Roman" w:cs="Times New Roman"/>
          <w:noProof/>
          <w:color w:val="000000"/>
          <w:lang w:eastAsia="en-US"/>
        </w:rPr>
        <w:t>(Powell, 2014)</w:t>
      </w:r>
      <w:r w:rsidR="008B6C36">
        <w:rPr>
          <w:rFonts w:ascii="Times New Roman" w:eastAsiaTheme="minorHAnsi" w:hAnsi="Times New Roman" w:cs="Times New Roman"/>
          <w:color w:val="000000"/>
          <w:lang w:eastAsia="en-US"/>
        </w:rPr>
        <w:fldChar w:fldCharType="end"/>
      </w:r>
      <w:r w:rsidR="008B6C36">
        <w:rPr>
          <w:rFonts w:ascii="Times New Roman" w:eastAsiaTheme="minorHAnsi" w:hAnsi="Times New Roman" w:cs="Times New Roman"/>
          <w:color w:val="000000"/>
          <w:lang w:eastAsia="en-US"/>
        </w:rPr>
        <w:t xml:space="preserve">. </w:t>
      </w:r>
      <w:r w:rsidR="00A70637">
        <w:rPr>
          <w:rFonts w:ascii="Times New Roman" w:eastAsiaTheme="minorHAnsi" w:hAnsi="Times New Roman" w:cs="Times New Roman"/>
          <w:color w:val="000000"/>
          <w:lang w:eastAsia="en-US"/>
        </w:rPr>
        <w:t>Similarly</w:t>
      </w:r>
      <w:r w:rsidR="008B6C36">
        <w:rPr>
          <w:rFonts w:ascii="Times New Roman" w:eastAsiaTheme="minorHAnsi" w:hAnsi="Times New Roman" w:cs="Times New Roman"/>
          <w:color w:val="000000"/>
          <w:lang w:eastAsia="en-US"/>
        </w:rPr>
        <w:t xml:space="preserve">, managing social media strategies </w:t>
      </w:r>
      <w:r w:rsidR="00A70637">
        <w:rPr>
          <w:rFonts w:ascii="Times New Roman" w:eastAsiaTheme="minorHAnsi" w:hAnsi="Times New Roman" w:cs="Times New Roman"/>
          <w:color w:val="000000"/>
          <w:lang w:eastAsia="en-US"/>
        </w:rPr>
        <w:t>is</w:t>
      </w:r>
      <w:r w:rsidR="008B6C36">
        <w:rPr>
          <w:rFonts w:ascii="Times New Roman" w:eastAsiaTheme="minorHAnsi" w:hAnsi="Times New Roman" w:cs="Times New Roman"/>
          <w:color w:val="000000"/>
          <w:lang w:eastAsia="en-US"/>
        </w:rPr>
        <w:t xml:space="preserve"> very much dependent on human activities that are “</w:t>
      </w:r>
      <w:r w:rsidR="008B6C36" w:rsidRPr="00765849">
        <w:rPr>
          <w:rFonts w:ascii="Times New Roman" w:eastAsiaTheme="minorHAnsi" w:hAnsi="Times New Roman" w:cs="Times New Roman"/>
          <w:i/>
          <w:iCs/>
          <w:color w:val="000000"/>
          <w:lang w:eastAsia="en-US"/>
        </w:rPr>
        <w:t>conducted by people, through people, and for people</w:t>
      </w:r>
      <w:r w:rsidR="008B6C36">
        <w:rPr>
          <w:rFonts w:ascii="Times New Roman" w:eastAsiaTheme="minorHAnsi" w:hAnsi="Times New Roman" w:cs="Times New Roman"/>
          <w:color w:val="000000"/>
          <w:lang w:eastAsia="en-US"/>
        </w:rPr>
        <w:t xml:space="preserve">” (Powell, 2014, p. 201). </w:t>
      </w:r>
      <w:r w:rsidR="00D22A5E">
        <w:rPr>
          <w:rFonts w:ascii="Times New Roman" w:eastAsiaTheme="minorHAnsi" w:hAnsi="Times New Roman" w:cs="Times New Roman"/>
          <w:color w:val="000000"/>
          <w:lang w:eastAsia="en-US"/>
        </w:rPr>
        <w:t>O</w:t>
      </w:r>
      <w:r w:rsidR="008B6C36">
        <w:rPr>
          <w:rFonts w:ascii="Times New Roman" w:eastAsiaTheme="minorHAnsi" w:hAnsi="Times New Roman" w:cs="Times New Roman"/>
          <w:color w:val="000000"/>
          <w:lang w:eastAsia="en-US"/>
        </w:rPr>
        <w:t xml:space="preserve">rganizations aim to keep </w:t>
      </w:r>
      <w:r>
        <w:rPr>
          <w:rFonts w:ascii="Times New Roman" w:eastAsiaTheme="minorHAnsi" w:hAnsi="Times New Roman" w:cs="Times New Roman"/>
          <w:color w:val="000000"/>
          <w:lang w:eastAsia="en-US"/>
        </w:rPr>
        <w:t xml:space="preserve">their </w:t>
      </w:r>
      <w:r w:rsidR="008B6C36">
        <w:rPr>
          <w:rFonts w:ascii="Times New Roman" w:eastAsiaTheme="minorHAnsi" w:hAnsi="Times New Roman" w:cs="Times New Roman"/>
          <w:color w:val="000000"/>
          <w:lang w:eastAsia="en-US"/>
        </w:rPr>
        <w:t>competitors off</w:t>
      </w:r>
      <w:r w:rsidR="00872340">
        <w:rPr>
          <w:rFonts w:ascii="Times New Roman" w:eastAsiaTheme="minorHAnsi" w:hAnsi="Times New Roman" w:cs="Times New Roman"/>
          <w:color w:val="000000"/>
          <w:lang w:eastAsia="en-US"/>
        </w:rPr>
        <w:t>-</w:t>
      </w:r>
      <w:r w:rsidR="008B6C36">
        <w:rPr>
          <w:rFonts w:ascii="Times New Roman" w:eastAsiaTheme="minorHAnsi" w:hAnsi="Times New Roman" w:cs="Times New Roman"/>
          <w:color w:val="000000"/>
          <w:lang w:eastAsia="en-US"/>
        </w:rPr>
        <w:t xml:space="preserve">balance and raise entry barriers, resulting in </w:t>
      </w:r>
      <w:r w:rsidR="009461A7">
        <w:rPr>
          <w:rFonts w:ascii="Times New Roman" w:eastAsiaTheme="minorHAnsi" w:hAnsi="Times New Roman" w:cs="Times New Roman"/>
          <w:color w:val="000000"/>
          <w:lang w:eastAsia="en-US"/>
        </w:rPr>
        <w:t xml:space="preserve">the </w:t>
      </w:r>
      <w:r w:rsidR="008B6C36">
        <w:rPr>
          <w:rFonts w:ascii="Times New Roman" w:eastAsiaTheme="minorHAnsi" w:hAnsi="Times New Roman" w:cs="Times New Roman"/>
          <w:color w:val="000000"/>
          <w:lang w:eastAsia="en-US"/>
        </w:rPr>
        <w:t>exclu</w:t>
      </w:r>
      <w:r w:rsidR="009461A7">
        <w:rPr>
          <w:rFonts w:ascii="Times New Roman" w:eastAsiaTheme="minorHAnsi" w:hAnsi="Times New Roman" w:cs="Times New Roman"/>
          <w:color w:val="000000"/>
          <w:lang w:eastAsia="en-US"/>
        </w:rPr>
        <w:t>sion</w:t>
      </w:r>
      <w:r w:rsidR="008B6C36">
        <w:rPr>
          <w:rFonts w:ascii="Times New Roman" w:eastAsiaTheme="minorHAnsi" w:hAnsi="Times New Roman" w:cs="Times New Roman"/>
          <w:color w:val="000000"/>
          <w:lang w:eastAsia="en-US"/>
        </w:rPr>
        <w:t xml:space="preserve"> </w:t>
      </w:r>
      <w:r w:rsidR="009461A7">
        <w:rPr>
          <w:rFonts w:ascii="Times New Roman" w:eastAsiaTheme="minorHAnsi" w:hAnsi="Times New Roman" w:cs="Times New Roman"/>
          <w:color w:val="000000"/>
          <w:lang w:eastAsia="en-US"/>
        </w:rPr>
        <w:t xml:space="preserve">of </w:t>
      </w:r>
      <w:r w:rsidR="008B6C36">
        <w:rPr>
          <w:rFonts w:ascii="Times New Roman" w:eastAsiaTheme="minorHAnsi" w:hAnsi="Times New Roman" w:cs="Times New Roman"/>
          <w:color w:val="000000"/>
          <w:lang w:eastAsia="en-US"/>
        </w:rPr>
        <w:t xml:space="preserve">new entrants </w:t>
      </w:r>
      <w:r>
        <w:rPr>
          <w:rFonts w:ascii="Times New Roman" w:eastAsiaTheme="minorHAnsi" w:hAnsi="Times New Roman" w:cs="Times New Roman"/>
          <w:color w:val="000000"/>
          <w:lang w:eastAsia="en-US"/>
        </w:rPr>
        <w:t>from</w:t>
      </w:r>
      <w:r w:rsidR="008B6C36">
        <w:rPr>
          <w:rFonts w:ascii="Times New Roman" w:eastAsiaTheme="minorHAnsi" w:hAnsi="Times New Roman" w:cs="Times New Roman"/>
          <w:color w:val="000000"/>
          <w:lang w:eastAsia="en-US"/>
        </w:rPr>
        <w:t xml:space="preserve"> the market</w:t>
      </w:r>
      <w:r w:rsidR="00D22A5E">
        <w:rPr>
          <w:rFonts w:ascii="Times New Roman" w:eastAsiaTheme="minorHAnsi" w:hAnsi="Times New Roman" w:cs="Times New Roman"/>
          <w:color w:val="000000"/>
          <w:lang w:eastAsia="en-US"/>
        </w:rPr>
        <w:t xml:space="preserve"> </w:t>
      </w:r>
      <w:r w:rsidR="008B6C36">
        <w:rPr>
          <w:rFonts w:ascii="Times New Roman" w:eastAsiaTheme="minorHAnsi" w:hAnsi="Times New Roman" w:cs="Times New Roman"/>
          <w:color w:val="000000"/>
          <w:lang w:eastAsia="en-US"/>
        </w:rPr>
        <w:fldChar w:fldCharType="begin" w:fldLock="1"/>
      </w:r>
      <w:r w:rsidR="00237C2F">
        <w:rPr>
          <w:rFonts w:ascii="Times New Roman" w:eastAsiaTheme="minorHAnsi" w:hAnsi="Times New Roman" w:cs="Times New Roman"/>
          <w:color w:val="000000"/>
          <w:lang w:eastAsia="en-US"/>
        </w:rPr>
        <w:instrText>ADDIN CSL_CITATION {"citationItems":[{"id":"ITEM-1","itemData":{"DOI":"Doi 10.1002/(Sici)1097-0266(199708)18:7&lt;509::Aid-Smj882&gt;3.0.Co;2-Z","ISBN":"01432095","ISSN":"01432095","PMID":"12493427","abstract":"The dynamic capabilities framework analyzes the sources and methods of wealth creation and capture by private enterprise firms operating in environments of rapid technological change. The competitive advantage of firms is seen as resting on distinctive processes (ways of coordinating and combining), shaped by the firm's (specific) asset positions (such as the firm's portfolio of difficult-to-trade knowledge assets and complementary assets), and the evolution path(s) it has adopted or inherited. The importance of path dependencies is amplified where conditions of increasing returns exist. Whether and how a firm's competitive advantage is eroded depends on the stability of market demand, and the ease of replicability (expanding internally) and imitatability (replication by competitors). If correct, the framework suggests that private wealth creation in regimes of rapid technological change depends in large measure on honing internal technological, organizational, and managerial processes inside the firm. In short, identifying new opportunities and organizing effectively and efficiently to embrace them are generally more fundamental to private wealth creation than is strategizing, if by strategizing one means engaging in business conduct that keeps competitors off balance, raises rival's costs, and excludes new entrants. © 1997 by John Wiley &amp; Sons, Ltd.","author":[{"dropping-particle":"","family":"Teece","given":"D J","non-dropping-particle":"","parse-names":false,"suffix":""},{"dropping-particle":"","family":"Pisano","given":"G","non-dropping-particle":"","parse-names":false,"suffix":""},{"dropping-particle":"","family":"Shuen","given":"A","non-dropping-particle":"","parse-names":false,"suffix":""}],"container-title":"Strategic Management Journal","id":"ITEM-1","issue":"7","issued":{"date-parts":[["1997"]]},"page":"509-533","title":"Dynamic capabilities and strategic management","type":"article-journal","volume":"18"},"uris":["http://www.mendeley.com/documents/?uuid=9fa11137-1ac8-4a18-8b01-0d805c9006a8"]}],"mendeley":{"formattedCitation":"(Teece, Pisano, &amp; Shuen, 1997)","plainTextFormattedCitation":"(Teece, Pisano, &amp; Shuen, 1997)","previouslyFormattedCitation":"(Teece, Pisano, &amp; Shuen, 1997)"},"properties":{"noteIndex":0},"schema":"https://github.com/citation-style-language/schema/raw/master/csl-citation.json"}</w:instrText>
      </w:r>
      <w:r w:rsidR="008B6C36">
        <w:rPr>
          <w:rFonts w:ascii="Times New Roman" w:eastAsiaTheme="minorHAnsi" w:hAnsi="Times New Roman" w:cs="Times New Roman"/>
          <w:color w:val="000000"/>
          <w:lang w:eastAsia="en-US"/>
        </w:rPr>
        <w:fldChar w:fldCharType="separate"/>
      </w:r>
      <w:r w:rsidR="008B6C36" w:rsidRPr="008B6C36">
        <w:rPr>
          <w:rFonts w:ascii="Times New Roman" w:eastAsiaTheme="minorHAnsi" w:hAnsi="Times New Roman" w:cs="Times New Roman"/>
          <w:noProof/>
          <w:color w:val="000000"/>
          <w:lang w:eastAsia="en-US"/>
        </w:rPr>
        <w:t>(Teece, Pisano, &amp; Shuen, 1997)</w:t>
      </w:r>
      <w:r w:rsidR="008B6C36">
        <w:rPr>
          <w:rFonts w:ascii="Times New Roman" w:eastAsiaTheme="minorHAnsi" w:hAnsi="Times New Roman" w:cs="Times New Roman"/>
          <w:color w:val="000000"/>
          <w:lang w:eastAsia="en-US"/>
        </w:rPr>
        <w:fldChar w:fldCharType="end"/>
      </w:r>
      <w:r w:rsidR="008B6C36">
        <w:rPr>
          <w:rFonts w:ascii="Times New Roman" w:eastAsiaTheme="minorHAnsi" w:hAnsi="Times New Roman" w:cs="Times New Roman"/>
          <w:color w:val="000000"/>
          <w:lang w:eastAsia="en-US"/>
        </w:rPr>
        <w:t xml:space="preserve">. </w:t>
      </w:r>
      <w:r w:rsidR="00237C2F">
        <w:rPr>
          <w:rFonts w:ascii="Times New Roman" w:eastAsiaTheme="minorHAnsi" w:hAnsi="Times New Roman" w:cs="Times New Roman"/>
          <w:color w:val="000000"/>
          <w:lang w:eastAsia="en-US"/>
        </w:rPr>
        <w:t>Thus, organizations</w:t>
      </w:r>
      <w:r w:rsidR="00A70637">
        <w:rPr>
          <w:rFonts w:ascii="Times New Roman" w:eastAsiaTheme="minorHAnsi" w:hAnsi="Times New Roman" w:cs="Times New Roman"/>
          <w:color w:val="000000"/>
          <w:lang w:eastAsia="en-US"/>
        </w:rPr>
        <w:t>’</w:t>
      </w:r>
      <w:r w:rsidR="00237C2F">
        <w:rPr>
          <w:rFonts w:ascii="Times New Roman" w:eastAsiaTheme="minorHAnsi" w:hAnsi="Times New Roman" w:cs="Times New Roman"/>
          <w:color w:val="000000"/>
          <w:lang w:eastAsia="en-US"/>
        </w:rPr>
        <w:t xml:space="preserve"> </w:t>
      </w:r>
      <w:r w:rsidR="00A70637">
        <w:rPr>
          <w:rFonts w:ascii="Times New Roman" w:eastAsiaTheme="minorHAnsi" w:hAnsi="Times New Roman" w:cs="Times New Roman"/>
          <w:color w:val="000000"/>
          <w:lang w:eastAsia="en-US"/>
        </w:rPr>
        <w:t>social media strateg</w:t>
      </w:r>
      <w:r w:rsidR="009461A7">
        <w:rPr>
          <w:rFonts w:ascii="Times New Roman" w:eastAsiaTheme="minorHAnsi" w:hAnsi="Times New Roman" w:cs="Times New Roman"/>
          <w:color w:val="000000"/>
          <w:lang w:eastAsia="en-US"/>
        </w:rPr>
        <w:t>ies</w:t>
      </w:r>
      <w:r w:rsidR="00237C2F">
        <w:rPr>
          <w:rFonts w:ascii="Times New Roman" w:eastAsiaTheme="minorHAnsi" w:hAnsi="Times New Roman" w:cs="Times New Roman"/>
          <w:color w:val="000000"/>
          <w:lang w:eastAsia="en-US"/>
        </w:rPr>
        <w:t xml:space="preserve"> need to be </w:t>
      </w:r>
      <w:r>
        <w:rPr>
          <w:rFonts w:ascii="Times New Roman" w:eastAsiaTheme="minorHAnsi" w:hAnsi="Times New Roman" w:cs="Times New Roman"/>
          <w:color w:val="000000"/>
          <w:lang w:eastAsia="en-US"/>
        </w:rPr>
        <w:t xml:space="preserve">better oriented towards </w:t>
      </w:r>
      <w:r w:rsidR="00237C2F">
        <w:rPr>
          <w:rFonts w:ascii="Times New Roman" w:eastAsiaTheme="minorHAnsi" w:hAnsi="Times New Roman" w:cs="Times New Roman"/>
          <w:color w:val="000000"/>
          <w:lang w:eastAsia="en-US"/>
        </w:rPr>
        <w:t>effectiveness</w:t>
      </w:r>
      <w:r>
        <w:rPr>
          <w:rFonts w:ascii="Times New Roman" w:eastAsiaTheme="minorHAnsi" w:hAnsi="Times New Roman" w:cs="Times New Roman"/>
          <w:color w:val="000000"/>
          <w:lang w:eastAsia="en-US"/>
        </w:rPr>
        <w:t xml:space="preserve"> if they are to</w:t>
      </w:r>
      <w:r w:rsidR="00237C2F">
        <w:rPr>
          <w:rFonts w:ascii="Times New Roman" w:eastAsiaTheme="minorHAnsi" w:hAnsi="Times New Roman" w:cs="Times New Roman"/>
          <w:color w:val="000000"/>
          <w:lang w:eastAsia="en-US"/>
        </w:rPr>
        <w:t xml:space="preserve"> achieve </w:t>
      </w:r>
      <w:r w:rsidR="00A70637">
        <w:rPr>
          <w:rFonts w:ascii="Times New Roman" w:eastAsiaTheme="minorHAnsi" w:hAnsi="Times New Roman" w:cs="Times New Roman"/>
          <w:color w:val="000000"/>
          <w:lang w:eastAsia="en-US"/>
        </w:rPr>
        <w:t>the desired</w:t>
      </w:r>
      <w:r w:rsidR="00237C2F">
        <w:rPr>
          <w:rFonts w:ascii="Times New Roman" w:eastAsiaTheme="minorHAnsi" w:hAnsi="Times New Roman" w:cs="Times New Roman"/>
          <w:color w:val="000000"/>
          <w:lang w:eastAsia="en-US"/>
        </w:rPr>
        <w:t xml:space="preserve"> competitive advantage in the market. </w:t>
      </w:r>
      <w:r w:rsidR="00A70637">
        <w:rPr>
          <w:rFonts w:ascii="Times New Roman" w:eastAsiaTheme="minorHAnsi" w:hAnsi="Times New Roman" w:cs="Times New Roman"/>
          <w:color w:val="000000"/>
          <w:lang w:eastAsia="en-US"/>
        </w:rPr>
        <w:t>However, c</w:t>
      </w:r>
      <w:r w:rsidR="00237C2F">
        <w:rPr>
          <w:rFonts w:ascii="Times New Roman" w:eastAsiaTheme="minorHAnsi" w:hAnsi="Times New Roman" w:cs="Times New Roman"/>
          <w:color w:val="000000"/>
          <w:lang w:eastAsia="en-US"/>
        </w:rPr>
        <w:t xml:space="preserve">ompetitive advantage cannot be achieved without </w:t>
      </w:r>
      <w:r>
        <w:rPr>
          <w:rFonts w:ascii="Times New Roman" w:eastAsiaTheme="minorHAnsi" w:hAnsi="Times New Roman" w:cs="Times New Roman"/>
          <w:color w:val="000000"/>
          <w:lang w:eastAsia="en-US"/>
        </w:rPr>
        <w:t xml:space="preserve">applying </w:t>
      </w:r>
      <w:r w:rsidR="00237C2F">
        <w:rPr>
          <w:rFonts w:ascii="Times New Roman" w:eastAsiaTheme="minorHAnsi" w:hAnsi="Times New Roman" w:cs="Times New Roman"/>
          <w:color w:val="000000"/>
          <w:lang w:eastAsia="en-US"/>
        </w:rPr>
        <w:t xml:space="preserve">tactical approaches that are interrelated and co-dependent on </w:t>
      </w:r>
      <w:r w:rsidR="009461A7">
        <w:rPr>
          <w:rFonts w:ascii="Times New Roman" w:eastAsiaTheme="minorHAnsi" w:hAnsi="Times New Roman" w:cs="Times New Roman"/>
          <w:color w:val="000000"/>
          <w:lang w:eastAsia="en-US"/>
        </w:rPr>
        <w:t>an</w:t>
      </w:r>
      <w:r w:rsidR="00237C2F">
        <w:rPr>
          <w:rFonts w:ascii="Times New Roman" w:eastAsiaTheme="minorHAnsi" w:hAnsi="Times New Roman" w:cs="Times New Roman"/>
          <w:color w:val="000000"/>
          <w:lang w:eastAsia="en-US"/>
        </w:rPr>
        <w:t xml:space="preserve"> organization</w:t>
      </w:r>
      <w:r w:rsidR="009461A7">
        <w:rPr>
          <w:rFonts w:ascii="Times New Roman" w:eastAsiaTheme="minorHAnsi" w:hAnsi="Times New Roman" w:cs="Times New Roman"/>
          <w:color w:val="000000"/>
          <w:lang w:eastAsia="en-US"/>
        </w:rPr>
        <w:t>’</w:t>
      </w:r>
      <w:r w:rsidR="00237C2F">
        <w:rPr>
          <w:rFonts w:ascii="Times New Roman" w:eastAsiaTheme="minorHAnsi" w:hAnsi="Times New Roman" w:cs="Times New Roman"/>
          <w:color w:val="000000"/>
          <w:lang w:eastAsia="en-US"/>
        </w:rPr>
        <w:t xml:space="preserve">s </w:t>
      </w:r>
      <w:r w:rsidR="007E7FD7">
        <w:rPr>
          <w:rFonts w:ascii="Times New Roman" w:eastAsiaTheme="minorHAnsi" w:hAnsi="Times New Roman" w:cs="Times New Roman"/>
          <w:color w:val="000000"/>
          <w:lang w:eastAsia="en-US"/>
        </w:rPr>
        <w:t xml:space="preserve">wider </w:t>
      </w:r>
      <w:r w:rsidR="00237C2F">
        <w:rPr>
          <w:rFonts w:ascii="Times New Roman" w:eastAsiaTheme="minorHAnsi" w:hAnsi="Times New Roman" w:cs="Times New Roman"/>
          <w:color w:val="000000"/>
          <w:lang w:eastAsia="en-US"/>
        </w:rPr>
        <w:t xml:space="preserve">strategy. </w:t>
      </w:r>
      <w:r w:rsidR="009461A7">
        <w:rPr>
          <w:rFonts w:ascii="Times New Roman" w:eastAsiaTheme="minorHAnsi" w:hAnsi="Times New Roman" w:cs="Times New Roman"/>
          <w:color w:val="000000"/>
          <w:lang w:eastAsia="en-US"/>
        </w:rPr>
        <w:t xml:space="preserve">It </w:t>
      </w:r>
      <w:r>
        <w:rPr>
          <w:rFonts w:ascii="Times New Roman" w:eastAsiaTheme="minorHAnsi" w:hAnsi="Times New Roman" w:cs="Times New Roman"/>
          <w:color w:val="000000"/>
          <w:lang w:eastAsia="en-US"/>
        </w:rPr>
        <w:t xml:space="preserve">remains the </w:t>
      </w:r>
      <w:r w:rsidR="00A70637">
        <w:rPr>
          <w:rFonts w:ascii="Times New Roman" w:eastAsiaTheme="minorHAnsi" w:hAnsi="Times New Roman" w:cs="Times New Roman"/>
          <w:color w:val="000000"/>
          <w:lang w:eastAsia="en-US"/>
        </w:rPr>
        <w:t xml:space="preserve">case today </w:t>
      </w:r>
      <w:r>
        <w:rPr>
          <w:rFonts w:ascii="Times New Roman" w:eastAsiaTheme="minorHAnsi" w:hAnsi="Times New Roman" w:cs="Times New Roman"/>
          <w:color w:val="000000"/>
          <w:lang w:eastAsia="en-US"/>
        </w:rPr>
        <w:t>that a successful strategy within the social media environment consists of three tactical relationship marketing elements</w:t>
      </w:r>
      <w:r w:rsidR="00237C2F">
        <w:rPr>
          <w:rFonts w:ascii="Times New Roman" w:eastAsiaTheme="minorHAnsi" w:hAnsi="Times New Roman" w:cs="Times New Roman"/>
          <w:color w:val="000000"/>
          <w:lang w:eastAsia="en-US"/>
        </w:rPr>
        <w:t xml:space="preserve">: “1) Seek direct contact with customers and other stakeholders, 2) Build </w:t>
      </w:r>
      <w:r w:rsidR="009461A7">
        <w:rPr>
          <w:rFonts w:ascii="Times New Roman" w:eastAsiaTheme="minorHAnsi" w:hAnsi="Times New Roman" w:cs="Times New Roman"/>
          <w:color w:val="000000"/>
          <w:lang w:eastAsia="en-US"/>
        </w:rPr>
        <w:t xml:space="preserve">a </w:t>
      </w:r>
      <w:r w:rsidR="00237C2F">
        <w:rPr>
          <w:rFonts w:ascii="Times New Roman" w:eastAsiaTheme="minorHAnsi" w:hAnsi="Times New Roman" w:cs="Times New Roman"/>
          <w:color w:val="000000"/>
          <w:lang w:eastAsia="en-US"/>
        </w:rPr>
        <w:t xml:space="preserve">database covering </w:t>
      </w:r>
      <w:r w:rsidR="009461A7">
        <w:rPr>
          <w:rFonts w:ascii="Times New Roman" w:eastAsiaTheme="minorHAnsi" w:hAnsi="Times New Roman" w:cs="Times New Roman"/>
          <w:color w:val="000000"/>
          <w:lang w:eastAsia="en-US"/>
        </w:rPr>
        <w:t xml:space="preserve">the </w:t>
      </w:r>
      <w:r w:rsidR="00237C2F">
        <w:rPr>
          <w:rFonts w:ascii="Times New Roman" w:eastAsiaTheme="minorHAnsi" w:hAnsi="Times New Roman" w:cs="Times New Roman"/>
          <w:color w:val="000000"/>
          <w:lang w:eastAsia="en-US"/>
        </w:rPr>
        <w:t>necessary information about c</w:t>
      </w:r>
      <w:r w:rsidR="009461A7">
        <w:rPr>
          <w:rFonts w:ascii="Times New Roman" w:eastAsiaTheme="minorHAnsi" w:hAnsi="Times New Roman" w:cs="Times New Roman"/>
          <w:color w:val="000000"/>
          <w:lang w:eastAsia="en-US"/>
        </w:rPr>
        <w:t>u</w:t>
      </w:r>
      <w:r w:rsidR="00237C2F">
        <w:rPr>
          <w:rFonts w:ascii="Times New Roman" w:eastAsiaTheme="minorHAnsi" w:hAnsi="Times New Roman" w:cs="Times New Roman"/>
          <w:color w:val="000000"/>
          <w:lang w:eastAsia="en-US"/>
        </w:rPr>
        <w:t>st</w:t>
      </w:r>
      <w:r w:rsidR="009461A7">
        <w:rPr>
          <w:rFonts w:ascii="Times New Roman" w:eastAsiaTheme="minorHAnsi" w:hAnsi="Times New Roman" w:cs="Times New Roman"/>
          <w:color w:val="000000"/>
          <w:lang w:eastAsia="en-US"/>
        </w:rPr>
        <w:t>o</w:t>
      </w:r>
      <w:r w:rsidR="00237C2F">
        <w:rPr>
          <w:rFonts w:ascii="Times New Roman" w:eastAsiaTheme="minorHAnsi" w:hAnsi="Times New Roman" w:cs="Times New Roman"/>
          <w:color w:val="000000"/>
          <w:lang w:eastAsia="en-US"/>
        </w:rPr>
        <w:t>mers and other</w:t>
      </w:r>
      <w:r w:rsidR="009461A7">
        <w:rPr>
          <w:rFonts w:ascii="Times New Roman" w:eastAsiaTheme="minorHAnsi" w:hAnsi="Times New Roman" w:cs="Times New Roman"/>
          <w:color w:val="000000"/>
          <w:lang w:eastAsia="en-US"/>
        </w:rPr>
        <w:t xml:space="preserve"> actor</w:t>
      </w:r>
      <w:r w:rsidR="00237C2F">
        <w:rPr>
          <w:rFonts w:ascii="Times New Roman" w:eastAsiaTheme="minorHAnsi" w:hAnsi="Times New Roman" w:cs="Times New Roman"/>
          <w:color w:val="000000"/>
          <w:lang w:eastAsia="en-US"/>
        </w:rPr>
        <w:t>s, and 3) Develop a customer-oriented service system”</w:t>
      </w:r>
      <w:r w:rsidR="00A70637">
        <w:rPr>
          <w:rFonts w:ascii="Times New Roman" w:eastAsiaTheme="minorHAnsi" w:hAnsi="Times New Roman" w:cs="Times New Roman"/>
          <w:color w:val="000000"/>
          <w:lang w:eastAsia="en-US"/>
        </w:rPr>
        <w:t xml:space="preserve"> (</w:t>
      </w:r>
      <w:r w:rsidR="00A70637">
        <w:rPr>
          <w:rFonts w:ascii="Times New Roman" w:eastAsiaTheme="minorHAnsi" w:hAnsi="Times New Roman" w:cs="Times New Roman"/>
          <w:color w:val="000000"/>
          <w:lang w:eastAsia="en-US"/>
        </w:rPr>
        <w:fldChar w:fldCharType="begin" w:fldLock="1"/>
      </w:r>
      <w:r w:rsidR="00A70637">
        <w:rPr>
          <w:rFonts w:ascii="Times New Roman" w:eastAsiaTheme="minorHAnsi" w:hAnsi="Times New Roman" w:cs="Times New Roman"/>
          <w:color w:val="000000"/>
          <w:lang w:eastAsia="en-US"/>
        </w:rPr>
        <w:instrText>ADDIN CSL_CITATION {"citationItems":[{"id":"ITEM-1","itemData":{"DOI":"10.1108/00251749610113613","ISBN":"00251747","ISSN":"0025-1747","abstract":"Discusses the logic of the re-emerging relationship approach to marketing and presents key strategic as well as tactical implications for a firm attempting to apply a relationship marketing strat- egy. Notes that major changes in the business philosophy may be required if relationship marketing is truly to be adopted. Otherwise the firm may just be paying lip-service to the new philosophy. Using direct marketing techniques and developing partnerships alone are not sufficient. Relationship marketing requires much more than that.","author":[{"dropping-particle":"","family":"Grönroos","given":"Christian","non-dropping-particle":"","parse-names":false,"suffix":""}],"container-title":"Management Decision","id":"ITEM-1","issued":{"date-parts":[["1996"]]},"page":"5-14","title":"Relationship marketing: strategic and tactical implications","type":"article-journal","volume":"34"},"uris":["http://www.mendeley.com/documents/?uuid=f38dc611-7d77-4f71-8cdb-c7ee041c8a49"]}],"mendeley":{"formattedCitation":"(Grönroos, 1996)","manualFormatting":"Grönroos, 1996, p. 5)","plainTextFormattedCitation":"(Grönroos, 1996)","previouslyFormattedCitation":"(Grönroos, 1996)"},"properties":{"noteIndex":0},"schema":"https://github.com/citation-style-language/schema/raw/master/csl-citation.json"}</w:instrText>
      </w:r>
      <w:r w:rsidR="00A70637">
        <w:rPr>
          <w:rFonts w:ascii="Times New Roman" w:eastAsiaTheme="minorHAnsi" w:hAnsi="Times New Roman" w:cs="Times New Roman"/>
          <w:color w:val="000000"/>
          <w:lang w:eastAsia="en-US"/>
        </w:rPr>
        <w:fldChar w:fldCharType="separate"/>
      </w:r>
      <w:r w:rsidR="00A70637" w:rsidRPr="00237C2F">
        <w:rPr>
          <w:rFonts w:ascii="Times New Roman" w:eastAsiaTheme="minorHAnsi" w:hAnsi="Times New Roman" w:cs="Times New Roman"/>
          <w:noProof/>
          <w:color w:val="000000"/>
          <w:lang w:eastAsia="en-US"/>
        </w:rPr>
        <w:t>Grönroos</w:t>
      </w:r>
      <w:r w:rsidR="00A70637">
        <w:rPr>
          <w:rFonts w:ascii="Times New Roman" w:eastAsiaTheme="minorHAnsi" w:hAnsi="Times New Roman" w:cs="Times New Roman"/>
          <w:noProof/>
          <w:color w:val="000000"/>
          <w:lang w:eastAsia="en-US"/>
        </w:rPr>
        <w:t xml:space="preserve">, </w:t>
      </w:r>
      <w:r w:rsidR="00A70637" w:rsidRPr="00237C2F">
        <w:rPr>
          <w:rFonts w:ascii="Times New Roman" w:eastAsiaTheme="minorHAnsi" w:hAnsi="Times New Roman" w:cs="Times New Roman"/>
          <w:noProof/>
          <w:color w:val="000000"/>
          <w:lang w:eastAsia="en-US"/>
        </w:rPr>
        <w:t>1996</w:t>
      </w:r>
      <w:r w:rsidR="00A70637">
        <w:rPr>
          <w:rFonts w:ascii="Times New Roman" w:eastAsiaTheme="minorHAnsi" w:hAnsi="Times New Roman" w:cs="Times New Roman"/>
          <w:noProof/>
          <w:color w:val="000000"/>
          <w:lang w:eastAsia="en-US"/>
        </w:rPr>
        <w:t>, p. 5</w:t>
      </w:r>
      <w:r w:rsidR="00A70637" w:rsidRPr="00237C2F">
        <w:rPr>
          <w:rFonts w:ascii="Times New Roman" w:eastAsiaTheme="minorHAnsi" w:hAnsi="Times New Roman" w:cs="Times New Roman"/>
          <w:noProof/>
          <w:color w:val="000000"/>
          <w:lang w:eastAsia="en-US"/>
        </w:rPr>
        <w:t>)</w:t>
      </w:r>
      <w:r w:rsidR="00A70637">
        <w:rPr>
          <w:rFonts w:ascii="Times New Roman" w:eastAsiaTheme="minorHAnsi" w:hAnsi="Times New Roman" w:cs="Times New Roman"/>
          <w:color w:val="000000"/>
          <w:lang w:eastAsia="en-US"/>
        </w:rPr>
        <w:fldChar w:fldCharType="end"/>
      </w:r>
      <w:r w:rsidR="00237C2F">
        <w:rPr>
          <w:rFonts w:ascii="Times New Roman" w:eastAsiaTheme="minorHAnsi" w:hAnsi="Times New Roman" w:cs="Times New Roman"/>
          <w:color w:val="000000"/>
          <w:lang w:eastAsia="en-US"/>
        </w:rPr>
        <w:t xml:space="preserve">. </w:t>
      </w:r>
      <w:r w:rsidR="00AF5A11">
        <w:rPr>
          <w:rFonts w:ascii="Times New Roman" w:eastAsiaTheme="minorHAnsi" w:hAnsi="Times New Roman" w:cs="Times New Roman"/>
          <w:color w:val="000000"/>
          <w:lang w:eastAsia="en-US"/>
        </w:rPr>
        <w:t xml:space="preserve">Moreover, developing a social media strategy </w:t>
      </w:r>
      <w:r>
        <w:rPr>
          <w:rFonts w:ascii="Times New Roman" w:eastAsiaTheme="minorHAnsi" w:hAnsi="Times New Roman" w:cs="Times New Roman"/>
          <w:color w:val="000000"/>
          <w:lang w:eastAsia="en-US"/>
        </w:rPr>
        <w:t>takes advantage of</w:t>
      </w:r>
      <w:r w:rsidR="00AF5A11">
        <w:rPr>
          <w:rFonts w:ascii="Times New Roman" w:eastAsiaTheme="minorHAnsi" w:hAnsi="Times New Roman" w:cs="Times New Roman"/>
          <w:color w:val="000000"/>
          <w:lang w:eastAsia="en-US"/>
        </w:rPr>
        <w:t xml:space="preserve"> the knowledge, expertise</w:t>
      </w:r>
      <w:r>
        <w:rPr>
          <w:rFonts w:ascii="Times New Roman" w:eastAsiaTheme="minorHAnsi" w:hAnsi="Times New Roman" w:cs="Times New Roman"/>
          <w:color w:val="000000"/>
          <w:lang w:eastAsia="en-US"/>
        </w:rPr>
        <w:t>,</w:t>
      </w:r>
      <w:r w:rsidR="00AF5A11">
        <w:rPr>
          <w:rFonts w:ascii="Times New Roman" w:eastAsiaTheme="minorHAnsi" w:hAnsi="Times New Roman" w:cs="Times New Roman"/>
          <w:color w:val="000000"/>
          <w:lang w:eastAsia="en-US"/>
        </w:rPr>
        <w:t xml:space="preserve"> and know-how of employees, whereas </w:t>
      </w:r>
      <w:r w:rsidR="009461A7">
        <w:rPr>
          <w:rFonts w:ascii="Times New Roman" w:eastAsiaTheme="minorHAnsi" w:hAnsi="Times New Roman" w:cs="Times New Roman"/>
          <w:color w:val="000000"/>
          <w:lang w:eastAsia="en-US"/>
        </w:rPr>
        <w:t xml:space="preserve">a </w:t>
      </w:r>
      <w:r w:rsidR="00AF5A11">
        <w:rPr>
          <w:rFonts w:ascii="Times New Roman" w:eastAsiaTheme="minorHAnsi" w:hAnsi="Times New Roman" w:cs="Times New Roman"/>
          <w:color w:val="000000"/>
          <w:lang w:eastAsia="en-US"/>
        </w:rPr>
        <w:t xml:space="preserve">tactical approach is </w:t>
      </w:r>
      <w:r>
        <w:rPr>
          <w:rFonts w:ascii="Times New Roman" w:eastAsiaTheme="minorHAnsi" w:hAnsi="Times New Roman" w:cs="Times New Roman"/>
          <w:color w:val="000000"/>
          <w:lang w:eastAsia="en-US"/>
        </w:rPr>
        <w:t>more concerned with</w:t>
      </w:r>
      <w:r w:rsidR="00AF5A11">
        <w:rPr>
          <w:rFonts w:ascii="Times New Roman" w:eastAsiaTheme="minorHAnsi" w:hAnsi="Times New Roman" w:cs="Times New Roman"/>
          <w:color w:val="000000"/>
          <w:lang w:eastAsia="en-US"/>
        </w:rPr>
        <w:t xml:space="preserve"> implementing social media platforms </w:t>
      </w:r>
      <w:r w:rsidR="00AF5A11">
        <w:rPr>
          <w:rFonts w:ascii="Times New Roman" w:eastAsiaTheme="minorHAnsi" w:hAnsi="Times New Roman" w:cs="Times New Roman"/>
          <w:color w:val="000000"/>
          <w:lang w:eastAsia="en-US"/>
        </w:rPr>
        <w:fldChar w:fldCharType="begin" w:fldLock="1"/>
      </w:r>
      <w:r w:rsidR="00AF5A11">
        <w:rPr>
          <w:rFonts w:ascii="Times New Roman" w:eastAsiaTheme="minorHAnsi" w:hAnsi="Times New Roman" w:cs="Times New Roman"/>
          <w:color w:val="000000"/>
          <w:lang w:eastAsia="en-US"/>
        </w:rPr>
        <w:instrText>ADDIN CSL_CITATION {"citationItems":[{"id":"ITEM-1","itemData":{"author":[{"dropping-particle":"","family":"Starbuck","given":"William","non-dropping-particle":"","parse-names":false,"suffix":""}],"container-title":"Journal of Management Studies","id":"ITEM-1","issue":"November","issued":{"date-parts":[["1992"]]},"page":"713-740","title":"Learning by knowledge-intensive firms","type":"article-journal","volume":"29"},"uris":["http://www.mendeley.com/documents/?uuid=8b09dfe4-4820-4639-87ff-550564c6ea34"]}],"mendeley":{"formattedCitation":"(Starbuck, 1992)","plainTextFormattedCitation":"(Starbuck, 1992)","previouslyFormattedCitation":"(Starbuck, 1992)"},"properties":{"noteIndex":0},"schema":"https://github.com/citation-style-language/schema/raw/master/csl-citation.json"}</w:instrText>
      </w:r>
      <w:r w:rsidR="00AF5A11">
        <w:rPr>
          <w:rFonts w:ascii="Times New Roman" w:eastAsiaTheme="minorHAnsi" w:hAnsi="Times New Roman" w:cs="Times New Roman"/>
          <w:color w:val="000000"/>
          <w:lang w:eastAsia="en-US"/>
        </w:rPr>
        <w:fldChar w:fldCharType="separate"/>
      </w:r>
      <w:r w:rsidR="00AF5A11" w:rsidRPr="006C1CC0">
        <w:rPr>
          <w:rFonts w:ascii="Times New Roman" w:eastAsiaTheme="minorHAnsi" w:hAnsi="Times New Roman" w:cs="Times New Roman"/>
          <w:noProof/>
          <w:color w:val="000000"/>
          <w:lang w:eastAsia="en-US"/>
        </w:rPr>
        <w:t>(Starbuck, 1992)</w:t>
      </w:r>
      <w:r w:rsidR="00AF5A11">
        <w:rPr>
          <w:rFonts w:ascii="Times New Roman" w:eastAsiaTheme="minorHAnsi" w:hAnsi="Times New Roman" w:cs="Times New Roman"/>
          <w:color w:val="000000"/>
          <w:lang w:eastAsia="en-US"/>
        </w:rPr>
        <w:fldChar w:fldCharType="end"/>
      </w:r>
      <w:r w:rsidR="00AF5A11">
        <w:rPr>
          <w:rFonts w:ascii="Times New Roman" w:eastAsiaTheme="minorHAnsi" w:hAnsi="Times New Roman" w:cs="Times New Roman"/>
          <w:color w:val="000000"/>
          <w:lang w:eastAsia="en-US"/>
        </w:rPr>
        <w:t xml:space="preserve">. In other words, </w:t>
      </w:r>
      <w:r>
        <w:rPr>
          <w:rFonts w:ascii="Times New Roman" w:eastAsiaTheme="minorHAnsi" w:hAnsi="Times New Roman" w:cs="Times New Roman"/>
          <w:color w:val="000000"/>
          <w:lang w:eastAsia="en-US"/>
        </w:rPr>
        <w:t xml:space="preserve">the </w:t>
      </w:r>
      <w:r w:rsidR="00AF5A11">
        <w:rPr>
          <w:rFonts w:ascii="Times New Roman" w:eastAsiaTheme="minorHAnsi" w:hAnsi="Times New Roman" w:cs="Times New Roman"/>
          <w:color w:val="000000"/>
          <w:lang w:eastAsia="en-US"/>
        </w:rPr>
        <w:t xml:space="preserve">strategy </w:t>
      </w:r>
      <w:r>
        <w:rPr>
          <w:rFonts w:ascii="Times New Roman" w:eastAsiaTheme="minorHAnsi" w:hAnsi="Times New Roman" w:cs="Times New Roman"/>
          <w:color w:val="000000"/>
          <w:lang w:eastAsia="en-US"/>
        </w:rPr>
        <w:t>and tactics developed in</w:t>
      </w:r>
      <w:r w:rsidR="007E7FD7">
        <w:rPr>
          <w:rFonts w:ascii="Times New Roman" w:eastAsiaTheme="minorHAnsi" w:hAnsi="Times New Roman" w:cs="Times New Roman"/>
          <w:color w:val="000000"/>
          <w:lang w:eastAsia="en-US"/>
        </w:rPr>
        <w:t xml:space="preserve"> </w:t>
      </w:r>
      <w:r w:rsidR="00AF5A11">
        <w:rPr>
          <w:rFonts w:ascii="Times New Roman" w:eastAsiaTheme="minorHAnsi" w:hAnsi="Times New Roman" w:cs="Times New Roman"/>
          <w:color w:val="000000"/>
          <w:lang w:eastAsia="en-US"/>
        </w:rPr>
        <w:t>higher-level plan</w:t>
      </w:r>
      <w:r>
        <w:rPr>
          <w:rFonts w:ascii="Times New Roman" w:eastAsiaTheme="minorHAnsi" w:hAnsi="Times New Roman" w:cs="Times New Roman"/>
          <w:color w:val="000000"/>
          <w:lang w:eastAsia="en-US"/>
        </w:rPr>
        <w:t>ning</w:t>
      </w:r>
      <w:r w:rsidR="00AF5A11">
        <w:rPr>
          <w:rFonts w:ascii="Times New Roman" w:eastAsiaTheme="minorHAnsi" w:hAnsi="Times New Roman" w:cs="Times New Roman"/>
          <w:color w:val="000000"/>
          <w:lang w:eastAsia="en-US"/>
        </w:rPr>
        <w:t xml:space="preserve"> </w:t>
      </w:r>
      <w:r>
        <w:rPr>
          <w:rFonts w:ascii="Times New Roman" w:eastAsiaTheme="minorHAnsi" w:hAnsi="Times New Roman" w:cs="Times New Roman"/>
          <w:color w:val="000000"/>
          <w:lang w:eastAsia="en-US"/>
        </w:rPr>
        <w:t>are synonymous with</w:t>
      </w:r>
      <w:r w:rsidR="00AF5A11">
        <w:rPr>
          <w:rFonts w:ascii="Times New Roman" w:eastAsiaTheme="minorHAnsi" w:hAnsi="Times New Roman" w:cs="Times New Roman"/>
          <w:color w:val="000000"/>
          <w:lang w:eastAsia="en-US"/>
        </w:rPr>
        <w:t xml:space="preserve"> </w:t>
      </w:r>
      <w:r w:rsidR="009461A7">
        <w:rPr>
          <w:rFonts w:ascii="Times New Roman" w:eastAsiaTheme="minorHAnsi" w:hAnsi="Times New Roman" w:cs="Times New Roman"/>
          <w:color w:val="000000"/>
          <w:lang w:eastAsia="en-US"/>
        </w:rPr>
        <w:t xml:space="preserve">the </w:t>
      </w:r>
      <w:r w:rsidR="00AF5A11">
        <w:rPr>
          <w:rFonts w:ascii="Times New Roman" w:eastAsiaTheme="minorHAnsi" w:hAnsi="Times New Roman" w:cs="Times New Roman"/>
          <w:color w:val="000000"/>
          <w:lang w:eastAsia="en-US"/>
        </w:rPr>
        <w:t xml:space="preserve">specific steps </w:t>
      </w:r>
      <w:r>
        <w:rPr>
          <w:rFonts w:ascii="Times New Roman" w:eastAsiaTheme="minorHAnsi" w:hAnsi="Times New Roman" w:cs="Times New Roman"/>
          <w:color w:val="000000"/>
          <w:lang w:eastAsia="en-US"/>
        </w:rPr>
        <w:t xml:space="preserve">required </w:t>
      </w:r>
      <w:r w:rsidR="009461A7">
        <w:rPr>
          <w:rFonts w:ascii="Times New Roman" w:eastAsiaTheme="minorHAnsi" w:hAnsi="Times New Roman" w:cs="Times New Roman"/>
          <w:color w:val="000000"/>
          <w:lang w:eastAsia="en-US"/>
        </w:rPr>
        <w:t xml:space="preserve">to </w:t>
      </w:r>
      <w:r w:rsidR="00AF5A11">
        <w:rPr>
          <w:rFonts w:ascii="Times New Roman" w:eastAsiaTheme="minorHAnsi" w:hAnsi="Times New Roman" w:cs="Times New Roman"/>
          <w:color w:val="000000"/>
          <w:lang w:eastAsia="en-US"/>
        </w:rPr>
        <w:t xml:space="preserve">implement the plan </w:t>
      </w:r>
      <w:r w:rsidR="00AF5A11">
        <w:rPr>
          <w:rFonts w:ascii="Times New Roman" w:eastAsiaTheme="minorHAnsi" w:hAnsi="Times New Roman" w:cs="Times New Roman"/>
          <w:color w:val="000000"/>
          <w:lang w:eastAsia="en-US"/>
        </w:rPr>
        <w:fldChar w:fldCharType="begin" w:fldLock="1"/>
      </w:r>
      <w:r w:rsidR="00AF5A11">
        <w:rPr>
          <w:rFonts w:ascii="Times New Roman" w:eastAsiaTheme="minorHAnsi" w:hAnsi="Times New Roman" w:cs="Times New Roman"/>
          <w:color w:val="000000"/>
          <w:lang w:eastAsia="en-US"/>
        </w:rPr>
        <w:instrText>ADDIN CSL_CITATION {"citationItems":[{"id":"ITEM-1","itemData":{"author":[{"dropping-particle":"","family":"Glover","given":"Donald R","non-dropping-particle":"","parse-names":false,"suffix":""},{"dropping-particle":"","family":"Hartley","given":"Steven W","non-dropping-particle":"","parse-names":false,"suffix":""},{"dropping-particle":"","family":"Patti","given":"Charles H","non-dropping-particle":"","parse-names":false,"suffix":""}],"container-title":"Industrial Marketing Management","id":"ITEM-1","issue":"1","issued":{"date-parts":[["1989"]]},"page":"19-26","title":"How Advertising Message Strategies Are Set","type":"article-journal","volume":"18"},"uris":["http://www.mendeley.com/documents/?uuid=92e78577-e30a-4d78-9f91-7b77e7041e3a"]},{"id":"ITEM-2","itemData":{"author":[{"dropping-particle":"","family":"Parente","given":"Diane","non-dropping-particle":"","parse-names":false,"suffix":""},{"dropping-particle":"","family":"Strausbaugh-Hutchinson","given":"K.","non-dropping-particle":"","parse-names":false,"suffix":""}],"id":"ITEM-2","issued":{"date-parts":[["2014"]]},"publisher":"Cengage Learning","title":"Advertising campaign strategy: A guide to marketing communication plans.","type":"book"},"uris":["http://www.mendeley.com/documents/?uuid=55e65236-fee1-40aa-ad19-cabd007b18d6"]},{"id":"ITEM-3","itemData":{"DOI":"Doi 10.1002/(Sici)1097-0266(199708)18:7&lt;509::Aid-Smj882&gt;3.0.Co;2-Z","ISBN":"01432095","ISSN":"01432095","PMID":"12493427","abstract":"The dynamic capabilities framework analyzes the sources and methods of wealth creation and capture by private enterprise firms operating in environments of rapid technological change. The competitive advantage of firms is seen as resting on distinctive processes (ways of coordinating and combining), shaped by the firm's (specific) asset positions (such as the firm's portfolio of difficult-to-trade knowledge assets and complementary assets), and the evolution path(s) it has adopted or inherited. The importance of path dependencies is amplified where conditions of increasing returns exist. Whether and how a firm's competitive advantage is eroded depends on the stability of market demand, and the ease of replicability (expanding internally) and imitatability (replication by competitors). If correct, the framework suggests that private wealth creation in regimes of rapid technological change depends in large measure on honing internal technological, organizational, and managerial processes inside the firm. In short, identifying new opportunities and organizing effectively and efficiently to embrace them are generally more fundamental to private wealth creation than is strategizing, if by strategizing one means engaging in business conduct that keeps competitors off balance, raises rival's costs, and excludes new entrants. © 1997 by John Wiley &amp; Sons, Ltd.","author":[{"dropping-particle":"","family":"Teece","given":"D J","non-dropping-particle":"","parse-names":false,"suffix":""},{"dropping-particle":"","family":"Pisano","given":"G","non-dropping-particle":"","parse-names":false,"suffix":""},{"dropping-particle":"","family":"Shuen","given":"A","non-dropping-particle":"","parse-names":false,"suffix":""}],"container-title":"Strategic Management Journal","id":"ITEM-3","issue":"7","issued":{"date-parts":[["1997"]]},"page":"509-533","title":"Dynamic capabilities and strategic management","type":"article-journal","volume":"18"},"uris":["http://www.mendeley.com/documents/?uuid=9fa11137-1ac8-4a18-8b01-0d805c9006a8"]}],"mendeley":{"formattedCitation":"(Glover, Hartley, &amp; Patti, 1989; Parente &amp; Strausbaugh-Hutchinson, 2014; Teece et al., 1997)","plainTextFormattedCitation":"(Glover, Hartley, &amp; Patti, 1989; Parente &amp; Strausbaugh-Hutchinson, 2014; Teece et al., 1997)","previouslyFormattedCitation":"(Glover, Hartley, &amp; Patti, 1989; Parente &amp; Strausbaugh-Hutchinson, 2014; Teece et al., 1997)"},"properties":{"noteIndex":0},"schema":"https://github.com/citation-style-language/schema/raw/master/csl-citation.json"}</w:instrText>
      </w:r>
      <w:r w:rsidR="00AF5A11">
        <w:rPr>
          <w:rFonts w:ascii="Times New Roman" w:eastAsiaTheme="minorHAnsi" w:hAnsi="Times New Roman" w:cs="Times New Roman"/>
          <w:color w:val="000000"/>
          <w:lang w:eastAsia="en-US"/>
        </w:rPr>
        <w:fldChar w:fldCharType="separate"/>
      </w:r>
      <w:r w:rsidR="00AF5A11" w:rsidRPr="00EC1C3B">
        <w:rPr>
          <w:rFonts w:ascii="Times New Roman" w:eastAsiaTheme="minorHAnsi" w:hAnsi="Times New Roman" w:cs="Times New Roman"/>
          <w:noProof/>
          <w:color w:val="000000"/>
          <w:lang w:eastAsia="en-US"/>
        </w:rPr>
        <w:t>(Glover, Hartley, &amp; Patti, 1989; Parente &amp; Strausbaugh-Hutchinson, 2014; Teece et al., 1997)</w:t>
      </w:r>
      <w:r w:rsidR="00AF5A11">
        <w:rPr>
          <w:rFonts w:ascii="Times New Roman" w:eastAsiaTheme="minorHAnsi" w:hAnsi="Times New Roman" w:cs="Times New Roman"/>
          <w:color w:val="000000"/>
          <w:lang w:eastAsia="en-US"/>
        </w:rPr>
        <w:fldChar w:fldCharType="end"/>
      </w:r>
      <w:r w:rsidR="00AF5A11">
        <w:rPr>
          <w:rFonts w:ascii="Times New Roman" w:eastAsiaTheme="minorHAnsi" w:hAnsi="Times New Roman" w:cs="Times New Roman"/>
          <w:color w:val="000000"/>
          <w:lang w:eastAsia="en-US"/>
        </w:rPr>
        <w:t>.</w:t>
      </w:r>
    </w:p>
    <w:p w14:paraId="5A592AC5" w14:textId="5559E547" w:rsidR="00500A28" w:rsidRPr="00221858" w:rsidRDefault="00811794" w:rsidP="006F4F24">
      <w:pPr>
        <w:autoSpaceDE w:val="0"/>
        <w:autoSpaceDN w:val="0"/>
        <w:adjustRightInd w:val="0"/>
        <w:spacing w:line="360" w:lineRule="auto"/>
        <w:ind w:firstLine="720"/>
        <w:jc w:val="both"/>
        <w:rPr>
          <w:rFonts w:ascii="Times New Roman" w:eastAsiaTheme="minorHAnsi" w:hAnsi="Times New Roman" w:cs="Times New Roman"/>
          <w:color w:val="000000"/>
          <w:lang w:eastAsia="en-US"/>
        </w:rPr>
      </w:pPr>
      <w:r>
        <w:rPr>
          <w:rFonts w:ascii="Times New Roman" w:eastAsiaTheme="minorHAnsi" w:hAnsi="Times New Roman" w:cs="Times New Roman"/>
          <w:color w:val="000000"/>
          <w:lang w:eastAsia="en-US"/>
        </w:rPr>
        <w:t>A large body of r</w:t>
      </w:r>
      <w:r w:rsidR="006C1CC0">
        <w:rPr>
          <w:rFonts w:ascii="Times New Roman" w:eastAsiaTheme="minorHAnsi" w:hAnsi="Times New Roman" w:cs="Times New Roman"/>
          <w:color w:val="000000"/>
          <w:lang w:eastAsia="en-US"/>
        </w:rPr>
        <w:t>esearch shows that</w:t>
      </w:r>
      <w:r w:rsidR="009558F5" w:rsidRPr="00221858">
        <w:rPr>
          <w:rFonts w:ascii="Times New Roman" w:eastAsiaTheme="minorHAnsi" w:hAnsi="Times New Roman" w:cs="Times New Roman"/>
          <w:color w:val="000000"/>
          <w:lang w:eastAsia="en-US"/>
        </w:rPr>
        <w:t xml:space="preserve"> </w:t>
      </w:r>
      <w:r w:rsidR="00B443C9" w:rsidRPr="00221858">
        <w:rPr>
          <w:rFonts w:ascii="Times New Roman" w:eastAsiaTheme="minorHAnsi" w:hAnsi="Times New Roman" w:cs="Times New Roman"/>
          <w:kern w:val="1"/>
          <w:lang w:eastAsia="en-US"/>
        </w:rPr>
        <w:t xml:space="preserve">the </w:t>
      </w:r>
      <w:r>
        <w:rPr>
          <w:rFonts w:ascii="Times New Roman" w:eastAsiaTheme="minorHAnsi" w:hAnsi="Times New Roman" w:cs="Times New Roman"/>
          <w:kern w:val="1"/>
          <w:lang w:eastAsia="en-US"/>
        </w:rPr>
        <w:t xml:space="preserve">greatest </w:t>
      </w:r>
      <w:r w:rsidR="00B443C9" w:rsidRPr="00221858">
        <w:rPr>
          <w:rFonts w:ascii="Times New Roman" w:eastAsiaTheme="minorHAnsi" w:hAnsi="Times New Roman" w:cs="Times New Roman"/>
          <w:kern w:val="1"/>
          <w:lang w:eastAsia="en-US"/>
        </w:rPr>
        <w:t xml:space="preserve"> challenge </w:t>
      </w:r>
      <w:r>
        <w:rPr>
          <w:rFonts w:ascii="Times New Roman" w:eastAsiaTheme="minorHAnsi" w:hAnsi="Times New Roman" w:cs="Times New Roman"/>
          <w:kern w:val="1"/>
          <w:lang w:eastAsia="en-US"/>
        </w:rPr>
        <w:t xml:space="preserve">faced by </w:t>
      </w:r>
      <w:r w:rsidR="00D54664" w:rsidRPr="00221858">
        <w:rPr>
          <w:rFonts w:ascii="Times New Roman" w:eastAsiaTheme="minorHAnsi" w:hAnsi="Times New Roman" w:cs="Times New Roman"/>
          <w:kern w:val="1"/>
          <w:lang w:eastAsia="en-US"/>
        </w:rPr>
        <w:t>B2B organi</w:t>
      </w:r>
      <w:r w:rsidR="00717152" w:rsidRPr="00221858">
        <w:rPr>
          <w:rFonts w:ascii="Times New Roman" w:eastAsiaTheme="minorHAnsi" w:hAnsi="Times New Roman" w:cs="Times New Roman"/>
          <w:kern w:val="1"/>
          <w:lang w:eastAsia="en-US"/>
        </w:rPr>
        <w:t>z</w:t>
      </w:r>
      <w:r w:rsidR="00D54664" w:rsidRPr="00221858">
        <w:rPr>
          <w:rFonts w:ascii="Times New Roman" w:eastAsiaTheme="minorHAnsi" w:hAnsi="Times New Roman" w:cs="Times New Roman"/>
          <w:kern w:val="1"/>
          <w:lang w:eastAsia="en-US"/>
        </w:rPr>
        <w:t xml:space="preserve">ations </w:t>
      </w:r>
      <w:r>
        <w:rPr>
          <w:rFonts w:ascii="Times New Roman" w:eastAsiaTheme="minorHAnsi" w:hAnsi="Times New Roman" w:cs="Times New Roman"/>
          <w:kern w:val="1"/>
          <w:lang w:eastAsia="en-US"/>
        </w:rPr>
        <w:t xml:space="preserve">regarding </w:t>
      </w:r>
      <w:r w:rsidR="00B443C9" w:rsidRPr="00221858">
        <w:rPr>
          <w:rFonts w:ascii="Times New Roman" w:eastAsiaTheme="minorHAnsi" w:hAnsi="Times New Roman" w:cs="Times New Roman"/>
          <w:kern w:val="1"/>
          <w:lang w:eastAsia="en-US"/>
        </w:rPr>
        <w:t xml:space="preserve">social media is </w:t>
      </w:r>
      <w:r w:rsidR="003F33BC" w:rsidRPr="00221858">
        <w:rPr>
          <w:rFonts w:ascii="Times New Roman" w:eastAsiaTheme="minorHAnsi" w:hAnsi="Times New Roman" w:cs="Times New Roman"/>
          <w:kern w:val="1"/>
          <w:lang w:eastAsia="en-US"/>
        </w:rPr>
        <w:t>a</w:t>
      </w:r>
      <w:r w:rsidR="00291711" w:rsidRPr="00221858">
        <w:rPr>
          <w:rFonts w:ascii="Times New Roman" w:eastAsiaTheme="minorHAnsi" w:hAnsi="Times New Roman" w:cs="Times New Roman"/>
          <w:kern w:val="1"/>
          <w:lang w:eastAsia="en-US"/>
        </w:rPr>
        <w:t xml:space="preserve"> </w:t>
      </w:r>
      <w:r>
        <w:rPr>
          <w:rFonts w:ascii="Times New Roman" w:eastAsiaTheme="minorHAnsi" w:hAnsi="Times New Roman" w:cs="Times New Roman"/>
          <w:kern w:val="1"/>
          <w:lang w:eastAsia="en-US"/>
        </w:rPr>
        <w:t xml:space="preserve">prevailing </w:t>
      </w:r>
      <w:r w:rsidR="00D54664" w:rsidRPr="00221858">
        <w:rPr>
          <w:rFonts w:ascii="Times New Roman" w:eastAsiaTheme="minorHAnsi" w:hAnsi="Times New Roman" w:cs="Times New Roman"/>
          <w:kern w:val="1"/>
          <w:lang w:eastAsia="en-US"/>
        </w:rPr>
        <w:t xml:space="preserve">lack </w:t>
      </w:r>
      <w:r w:rsidR="00B443C9" w:rsidRPr="00221858">
        <w:rPr>
          <w:rFonts w:ascii="Times New Roman" w:eastAsiaTheme="minorHAnsi" w:hAnsi="Times New Roman" w:cs="Times New Roman"/>
          <w:kern w:val="1"/>
          <w:lang w:eastAsia="en-US"/>
        </w:rPr>
        <w:t>of knowledge</w:t>
      </w:r>
      <w:r w:rsidR="00D54664" w:rsidRPr="00221858">
        <w:rPr>
          <w:rFonts w:ascii="Times New Roman" w:eastAsiaTheme="minorHAnsi" w:hAnsi="Times New Roman" w:cs="Times New Roman"/>
          <w:kern w:val="1"/>
          <w:lang w:eastAsia="en-US"/>
        </w:rPr>
        <w:t xml:space="preserve"> </w:t>
      </w:r>
      <w:r w:rsidR="00765849">
        <w:rPr>
          <w:rFonts w:ascii="Times New Roman" w:eastAsiaTheme="minorHAnsi" w:hAnsi="Times New Roman" w:cs="Times New Roman"/>
          <w:kern w:val="1"/>
          <w:lang w:eastAsia="en-US"/>
        </w:rPr>
        <w:t xml:space="preserve">about </w:t>
      </w:r>
      <w:r w:rsidR="00D54664" w:rsidRPr="00221858">
        <w:rPr>
          <w:rFonts w:ascii="Times New Roman" w:eastAsiaTheme="minorHAnsi" w:hAnsi="Times New Roman" w:cs="Times New Roman"/>
          <w:kern w:val="1"/>
          <w:lang w:eastAsia="en-US"/>
        </w:rPr>
        <w:t xml:space="preserve">how to </w:t>
      </w:r>
      <w:r w:rsidR="00B443C9" w:rsidRPr="00221858">
        <w:rPr>
          <w:rFonts w:ascii="Times New Roman" w:eastAsiaTheme="minorHAnsi" w:hAnsi="Times New Roman" w:cs="Times New Roman"/>
          <w:kern w:val="1"/>
          <w:lang w:eastAsia="en-US"/>
        </w:rPr>
        <w:t xml:space="preserve">effectively </w:t>
      </w:r>
      <w:r w:rsidR="00D54664" w:rsidRPr="00221858">
        <w:rPr>
          <w:rFonts w:ascii="Times New Roman" w:eastAsiaTheme="minorHAnsi" w:hAnsi="Times New Roman" w:cs="Times New Roman"/>
          <w:kern w:val="1"/>
          <w:lang w:eastAsia="en-US"/>
        </w:rPr>
        <w:t xml:space="preserve">implement </w:t>
      </w:r>
      <w:r w:rsidR="007521AA">
        <w:rPr>
          <w:rFonts w:ascii="Times New Roman" w:eastAsiaTheme="minorHAnsi" w:hAnsi="Times New Roman" w:cs="Times New Roman"/>
          <w:kern w:val="1"/>
          <w:lang w:eastAsia="en-US"/>
        </w:rPr>
        <w:t xml:space="preserve">the </w:t>
      </w:r>
      <w:r>
        <w:rPr>
          <w:rFonts w:ascii="Times New Roman" w:eastAsiaTheme="minorHAnsi" w:hAnsi="Times New Roman" w:cs="Times New Roman"/>
          <w:kern w:val="1"/>
          <w:lang w:eastAsia="en-US"/>
        </w:rPr>
        <w:t xml:space="preserve">available </w:t>
      </w:r>
      <w:r w:rsidR="007521AA">
        <w:rPr>
          <w:rFonts w:ascii="Times New Roman" w:eastAsiaTheme="minorHAnsi" w:hAnsi="Times New Roman" w:cs="Times New Roman"/>
          <w:kern w:val="1"/>
          <w:lang w:eastAsia="en-US"/>
        </w:rPr>
        <w:t>platforms</w:t>
      </w:r>
      <w:r w:rsidR="00817B26">
        <w:rPr>
          <w:rFonts w:ascii="Times New Roman" w:eastAsiaTheme="minorHAnsi" w:hAnsi="Times New Roman" w:cs="Times New Roman"/>
          <w:kern w:val="1"/>
          <w:lang w:eastAsia="en-US"/>
        </w:rPr>
        <w:t xml:space="preserve"> </w:t>
      </w:r>
      <w:r w:rsidR="00D54664" w:rsidRPr="00221858">
        <w:rPr>
          <w:rFonts w:ascii="Times New Roman" w:eastAsiaTheme="minorHAnsi" w:hAnsi="Times New Roman" w:cs="Times New Roman"/>
          <w:kern w:val="1"/>
          <w:lang w:eastAsia="en-US"/>
        </w:rPr>
        <w:t>as a strategic tool</w:t>
      </w:r>
      <w:r w:rsidR="007521AA">
        <w:rPr>
          <w:rFonts w:ascii="Times New Roman" w:eastAsiaTheme="minorHAnsi" w:hAnsi="Times New Roman" w:cs="Times New Roman"/>
          <w:kern w:val="1"/>
          <w:lang w:eastAsia="en-US"/>
        </w:rPr>
        <w:t>,</w:t>
      </w:r>
      <w:r w:rsidR="00D54664" w:rsidRPr="00221858">
        <w:rPr>
          <w:rFonts w:ascii="Times New Roman" w:eastAsiaTheme="minorHAnsi" w:hAnsi="Times New Roman" w:cs="Times New Roman"/>
          <w:kern w:val="1"/>
          <w:lang w:eastAsia="en-US"/>
        </w:rPr>
        <w:t xml:space="preserve"> </w:t>
      </w:r>
      <w:r w:rsidR="00EA5FE6">
        <w:rPr>
          <w:rFonts w:ascii="Times New Roman" w:eastAsiaTheme="minorHAnsi" w:hAnsi="Times New Roman" w:cs="Times New Roman"/>
          <w:kern w:val="1"/>
          <w:lang w:eastAsia="en-US"/>
        </w:rPr>
        <w:t xml:space="preserve">and how </w:t>
      </w:r>
      <w:r>
        <w:rPr>
          <w:rFonts w:ascii="Times New Roman" w:eastAsiaTheme="minorHAnsi" w:hAnsi="Times New Roman" w:cs="Times New Roman"/>
          <w:kern w:val="1"/>
          <w:lang w:eastAsia="en-US"/>
        </w:rPr>
        <w:t xml:space="preserve">best </w:t>
      </w:r>
      <w:r w:rsidR="00EA5FE6">
        <w:rPr>
          <w:rFonts w:ascii="Times New Roman" w:eastAsiaTheme="minorHAnsi" w:hAnsi="Times New Roman" w:cs="Times New Roman"/>
          <w:kern w:val="1"/>
          <w:lang w:eastAsia="en-US"/>
        </w:rPr>
        <w:t xml:space="preserve">to embed such </w:t>
      </w:r>
      <w:r w:rsidR="00817B26">
        <w:rPr>
          <w:rFonts w:ascii="Times New Roman" w:eastAsiaTheme="minorHAnsi" w:hAnsi="Times New Roman" w:cs="Times New Roman"/>
          <w:kern w:val="1"/>
          <w:lang w:eastAsia="en-US"/>
        </w:rPr>
        <w:t xml:space="preserve">a </w:t>
      </w:r>
      <w:r w:rsidR="00EA5FE6">
        <w:rPr>
          <w:rFonts w:ascii="Times New Roman" w:eastAsiaTheme="minorHAnsi" w:hAnsi="Times New Roman" w:cs="Times New Roman"/>
          <w:kern w:val="1"/>
          <w:lang w:eastAsia="en-US"/>
        </w:rPr>
        <w:t xml:space="preserve">tool </w:t>
      </w:r>
      <w:r>
        <w:rPr>
          <w:rFonts w:ascii="Times New Roman" w:eastAsiaTheme="minorHAnsi" w:hAnsi="Times New Roman" w:cs="Times New Roman"/>
          <w:kern w:val="1"/>
          <w:lang w:eastAsia="en-US"/>
        </w:rPr>
        <w:t>within</w:t>
      </w:r>
      <w:r w:rsidR="00EA5FE6">
        <w:rPr>
          <w:rFonts w:ascii="Times New Roman" w:eastAsiaTheme="minorHAnsi" w:hAnsi="Times New Roman" w:cs="Times New Roman"/>
          <w:kern w:val="1"/>
          <w:lang w:eastAsia="en-US"/>
        </w:rPr>
        <w:t xml:space="preserve"> </w:t>
      </w:r>
      <w:r w:rsidR="007521AA">
        <w:rPr>
          <w:rFonts w:ascii="Times New Roman" w:eastAsiaTheme="minorHAnsi" w:hAnsi="Times New Roman" w:cs="Times New Roman"/>
          <w:kern w:val="1"/>
          <w:lang w:eastAsia="en-US"/>
        </w:rPr>
        <w:t xml:space="preserve">a </w:t>
      </w:r>
      <w:r w:rsidR="00EA5FE6">
        <w:rPr>
          <w:rFonts w:ascii="Times New Roman" w:eastAsiaTheme="minorHAnsi" w:hAnsi="Times New Roman" w:cs="Times New Roman"/>
          <w:kern w:val="1"/>
          <w:lang w:eastAsia="en-US"/>
        </w:rPr>
        <w:t>holistic marketing strateg</w:t>
      </w:r>
      <w:r w:rsidR="007521AA">
        <w:rPr>
          <w:rFonts w:ascii="Times New Roman" w:eastAsiaTheme="minorHAnsi" w:hAnsi="Times New Roman" w:cs="Times New Roman"/>
          <w:kern w:val="1"/>
          <w:lang w:eastAsia="en-US"/>
        </w:rPr>
        <w:t>y</w:t>
      </w:r>
      <w:r w:rsidR="00EA5FE6">
        <w:rPr>
          <w:rFonts w:ascii="Times New Roman" w:eastAsiaTheme="minorHAnsi" w:hAnsi="Times New Roman" w:cs="Times New Roman"/>
          <w:kern w:val="1"/>
          <w:lang w:eastAsia="en-US"/>
        </w:rPr>
        <w:t xml:space="preserve"> </w:t>
      </w:r>
      <w:r w:rsidR="00067401">
        <w:rPr>
          <w:rFonts w:ascii="Times New Roman" w:eastAsiaTheme="minorHAnsi" w:hAnsi="Times New Roman" w:cs="Times New Roman"/>
          <w:kern w:val="1"/>
          <w:lang w:eastAsia="en-US"/>
        </w:rPr>
        <w:fldChar w:fldCharType="begin" w:fldLock="1"/>
      </w:r>
      <w:r w:rsidR="00FE18B2">
        <w:rPr>
          <w:rFonts w:ascii="Times New Roman" w:eastAsiaTheme="minorHAnsi" w:hAnsi="Times New Roman" w:cs="Times New Roman"/>
          <w:kern w:val="1"/>
          <w:lang w:eastAsia="en-US"/>
        </w:rPr>
        <w:instrText>ADDIN CSL_CITATION {"citationItems":[{"id":"ITEM-1","itemData":{"DOI":"10.1016/j.indmarman.2017.10.001","ISSN":"00198501","abstract":"Research shows that effective marketing and R&amp;D interface is pivotal in a company's new product development performance and future competitiveness. The increased popularity of social media promised to enhance interaction, collaboration, and networkingfile:///Users/severinaiankova/Downloads/IMG_3059-1.JPG between the two functions. However, there is limited knowledge regarding the key activities, infrastructure requirements, and potential benefits of social media in the marketing and R&amp;D interface. This study aims to advance the current understanding of social media engagement strategies, which facilitates improved marketing and R&amp;D interfaces and ultimately NPD performance for manufacturing companies. Based on a multiple-case study in two manufacturing companies, this study first presents the role of social media in facilitating improved marketing and R&amp;D interface within a B2B context. Second, it presents the adoption process of the social media engagement strategy for an evolving marketing and R&amp;D interface. The adoption process is divided into three phases, namely coordination, cooperation, and coproduction, to provide detailed insights regarding full-scale social media engagement. Taken together, the study provides novel insights into industrial marketing management literature by exemplifying the role of social media and proposing a systematic social engagement strategy for improved marketing and R&amp;D interface in the manufacturing industry.","author":[{"dropping-particle":"","family":"Chirumalla","given":"Koteshwar","non-dropping-particle":"","parse-names":false,"suffix":""},{"dropping-particle":"","family":"Oghazi","given":"Pejvak","non-dropping-particle":"","parse-names":false,"suffix":""},{"dropping-particle":"","family":"Parida","given":"Vinit","non-dropping-particle":"","parse-names":false,"suffix":""}],"container-title":"Industrial Marketing Management","id":"ITEM-1","issue":"September 2017","issued":{"date-parts":[["2018"]]},"page":"138-149","title":"Social media engagement strategy: Investigation of marketing and R&amp;D interfaces in manufacturing industry","type":"article-journal","volume":"74"},"uris":["http://www.mendeley.com/documents/?uuid=f13c9ea9-fd09-4fe2-83ac-f00f7763db21"]},{"id":"ITEM-2","itemData":{"DOI":"10.1016/j.indmarman.2019.02.021","ISSN":"00198501","abstract":"Marketing scholars are interested in the big data of user-generated content (UGC) from social media platforms. However, the majority of current UGC studies have been conducted in the business-to-consumer (B2C) context. To fill the knowledge gap in business-to-business (B2B) research, we investigate whether UGC has differential impacts on stock performance for B2B and B2C firms by using big data. We collect a large dataset of 84 million tweets from 20.3 million Twitter accounts and 8 years of stock data for 407 companies from the S&amp;P500 index. The results from machine learning methods are transformed into a monthly panel data. We conduct fixed effects model on the panel data. We find that UGC has a significant impact on firms’ stock performance and that its impact on stock performance is much stronger among B2C firms than among B2B firms. While consumers’ positive sentiment does not play a significant role in stock performance, consumers’ negative sentiment and WOM significantly impact stock prices.","author":[{"dropping-particle":"","family":"Liu","given":"Xia","non-dropping-particle":"","parse-names":false,"suffix":""}],"container-title":"Industrial Marketing Management","id":"ITEM-2","issue":"July 2018","issued":{"date-parts":[["2019"]]},"page":"0-1","publisher":"Elsevier","title":"Analyzing the impact of user-generated content on B2B Firms’ stock performance: Big data analysis with machine learning methods","type":"article-journal"},"uris":["http://www.mendeley.com/documents/?uuid=ffd2f501-14e2-4df4-9653-7053c06c1951"]},{"id":"ITEM-3","itemData":{"DOI":"10.1016/j.indmarman.2015.05.005","ISBN":"0019-8501","ISSN":"00198501","PMID":"25246403","abstract":"This study contributes to the current dearth of knowledge on the potential of social media as a marketing tool in industrial settings, by focusing on factors that determine social media adoption by B2B organizations. A conceptual model, which draws on the technology acceptance model and resource-based theory, is developed and tested using quantitative data from B2B organizations in the UK. Findings suggest that perceived usefulness of social media within B2B organizational contexts is determined by image, perceived ease of use and perceived barriers. Additionally, the results show that adoption of social media is significantly affected by organizational innovativeness and perceived usefulness. The moderating role of organizational innovativeness is also tested but no support is found. The findings of the study are further validated via nine qualitative interviews with B2B senior managers, yielding additional interesting and in-depth insights into the drivers of social media adoption by B2B organizations.","author":[{"dropping-particle":"","family":"Siamagka","given":"Nikoletta Theofania","non-dropping-particle":"","parse-names":false,"suffix":""},{"dropping-particle":"","family":"Christodoulides","given":"George","non-dropping-particle":"","parse-names":false,"suffix":""},{"dropping-particle":"","family":"Michaelidou","given":"Nina","non-dropping-particle":"","parse-names":false,"suffix":""},{"dropping-particle":"","family":"Valvi","given":"Aikaterini","non-dropping-particle":"","parse-names":false,"suffix":""}],"container-title":"Industrial Marketing Management","id":"ITEM-3","issued":{"date-parts":[["2015"]]},"page":"89-99","publisher":"Elsevier Inc.","title":"Determinants of social media adoption by B2B organizations","type":"article-journal","volume":"51"},"uris":["http://www.mendeley.com/documents/?uuid=7552bba3-16ca-4716-933d-7ad7f16392a8"]}],"mendeley":{"formattedCitation":"(Chirumalla, Oghazi, &amp; Parida, 2018; X. Liu, 2019; Siamagka et al., 2015)","manualFormatting":"(Chirumalla, Oghazi, &amp; Parida, 2018; Liu, 2019; Siamagka et al., 2015)","plainTextFormattedCitation":"(Chirumalla, Oghazi, &amp; Parida, 2018; X. Liu, 2019; Siamagka et al., 2015)","previouslyFormattedCitation":"(Chirumalla, Oghazi, &amp; Parida, 2018; X. Liu, 2019; Siamagka et al., 2015)"},"properties":{"noteIndex":0},"schema":"https://github.com/citation-style-language/schema/raw/master/csl-citation.json"}</w:instrText>
      </w:r>
      <w:r w:rsidR="00067401">
        <w:rPr>
          <w:rFonts w:ascii="Times New Roman" w:eastAsiaTheme="minorHAnsi" w:hAnsi="Times New Roman" w:cs="Times New Roman"/>
          <w:kern w:val="1"/>
          <w:lang w:eastAsia="en-US"/>
        </w:rPr>
        <w:fldChar w:fldCharType="separate"/>
      </w:r>
      <w:r w:rsidR="00067401" w:rsidRPr="00067401">
        <w:rPr>
          <w:rFonts w:ascii="Times New Roman" w:eastAsiaTheme="minorHAnsi" w:hAnsi="Times New Roman" w:cs="Times New Roman"/>
          <w:noProof/>
          <w:kern w:val="1"/>
          <w:lang w:eastAsia="en-US"/>
        </w:rPr>
        <w:t>(Chirumalla, Oghazi, &amp; Parida, 2018; Liu, 2019; Siamagka et al., 2015)</w:t>
      </w:r>
      <w:r w:rsidR="00067401">
        <w:rPr>
          <w:rFonts w:ascii="Times New Roman" w:eastAsiaTheme="minorHAnsi" w:hAnsi="Times New Roman" w:cs="Times New Roman"/>
          <w:kern w:val="1"/>
          <w:lang w:eastAsia="en-US"/>
        </w:rPr>
        <w:fldChar w:fldCharType="end"/>
      </w:r>
      <w:r w:rsidR="00D54664" w:rsidRPr="00221858">
        <w:rPr>
          <w:rFonts w:ascii="Times New Roman" w:eastAsiaTheme="minorHAnsi" w:hAnsi="Times New Roman" w:cs="Times New Roman"/>
          <w:kern w:val="1"/>
          <w:lang w:eastAsia="en-US"/>
        </w:rPr>
        <w:t>.</w:t>
      </w:r>
      <w:r w:rsidR="00B443C9" w:rsidRPr="00221858">
        <w:rPr>
          <w:rFonts w:ascii="Times New Roman" w:eastAsiaTheme="minorHAnsi" w:hAnsi="Times New Roman" w:cs="Times New Roman"/>
          <w:kern w:val="1"/>
          <w:lang w:eastAsia="en-US"/>
        </w:rPr>
        <w:t xml:space="preserve"> </w:t>
      </w:r>
      <w:r w:rsidR="00C31E9D" w:rsidRPr="00221858">
        <w:rPr>
          <w:rFonts w:ascii="Times New Roman" w:eastAsiaTheme="minorHAnsi" w:hAnsi="Times New Roman" w:cs="Times New Roman"/>
          <w:kern w:val="1"/>
          <w:lang w:eastAsia="en-US"/>
        </w:rPr>
        <w:lastRenderedPageBreak/>
        <w:t>Therefore,</w:t>
      </w:r>
      <w:r w:rsidR="006122AC" w:rsidRPr="00221858">
        <w:rPr>
          <w:rFonts w:ascii="Times New Roman" w:eastAsiaTheme="minorHAnsi" w:hAnsi="Times New Roman" w:cs="Times New Roman"/>
          <w:kern w:val="1"/>
          <w:lang w:eastAsia="en-US"/>
        </w:rPr>
        <w:t xml:space="preserve"> </w:t>
      </w:r>
      <w:r w:rsidR="00C31E9D" w:rsidRPr="00221858">
        <w:rPr>
          <w:rFonts w:ascii="Times New Roman" w:eastAsiaTheme="minorHAnsi" w:hAnsi="Times New Roman" w:cs="Times New Roman"/>
          <w:color w:val="000000"/>
          <w:lang w:eastAsia="en-US"/>
        </w:rPr>
        <w:t>i</w:t>
      </w:r>
      <w:r w:rsidR="00784BDD" w:rsidRPr="00221858">
        <w:rPr>
          <w:rFonts w:ascii="Times New Roman" w:eastAsiaTheme="minorHAnsi" w:hAnsi="Times New Roman" w:cs="Times New Roman"/>
          <w:color w:val="000000"/>
          <w:lang w:eastAsia="en-US"/>
        </w:rPr>
        <w:t xml:space="preserve">n response to </w:t>
      </w:r>
      <w:r w:rsidR="000728F7">
        <w:rPr>
          <w:rFonts w:ascii="Times New Roman" w:eastAsiaTheme="minorHAnsi" w:hAnsi="Times New Roman" w:cs="Times New Roman"/>
          <w:color w:val="000000"/>
          <w:lang w:eastAsia="en-US"/>
        </w:rPr>
        <w:t xml:space="preserve">the important call for further strategic </w:t>
      </w:r>
      <w:r w:rsidR="00481507" w:rsidRPr="00221858">
        <w:rPr>
          <w:rFonts w:ascii="Times New Roman" w:eastAsiaTheme="minorHAnsi" w:hAnsi="Times New Roman" w:cs="Times New Roman"/>
          <w:color w:val="000000"/>
          <w:lang w:eastAsia="en-US"/>
        </w:rPr>
        <w:t xml:space="preserve">social media </w:t>
      </w:r>
      <w:r w:rsidR="000728F7">
        <w:rPr>
          <w:rFonts w:ascii="Times New Roman" w:eastAsiaTheme="minorHAnsi" w:hAnsi="Times New Roman" w:cs="Times New Roman"/>
          <w:color w:val="000000"/>
          <w:lang w:eastAsia="en-US"/>
        </w:rPr>
        <w:t xml:space="preserve">research </w:t>
      </w:r>
      <w:r>
        <w:rPr>
          <w:rFonts w:ascii="Times New Roman" w:eastAsiaTheme="minorHAnsi" w:hAnsi="Times New Roman" w:cs="Times New Roman"/>
          <w:color w:val="000000"/>
          <w:lang w:eastAsia="en-US"/>
        </w:rPr>
        <w:t>arising</w:t>
      </w:r>
      <w:r w:rsidR="00784BDD" w:rsidRPr="00221858">
        <w:rPr>
          <w:rFonts w:ascii="Times New Roman" w:eastAsiaTheme="minorHAnsi" w:hAnsi="Times New Roman" w:cs="Times New Roman"/>
          <w:color w:val="000000"/>
          <w:lang w:eastAsia="en-US"/>
        </w:rPr>
        <w:t xml:space="preserve"> from academic and practical </w:t>
      </w:r>
      <w:r w:rsidR="00B5208E">
        <w:rPr>
          <w:rFonts w:ascii="Times New Roman" w:eastAsiaTheme="minorHAnsi" w:hAnsi="Times New Roman" w:cs="Times New Roman"/>
          <w:color w:val="000000"/>
          <w:lang w:eastAsia="en-US"/>
        </w:rPr>
        <w:t>observations</w:t>
      </w:r>
      <w:r w:rsidR="00784BDD" w:rsidRPr="00221858">
        <w:rPr>
          <w:rFonts w:ascii="Times New Roman" w:eastAsiaTheme="minorHAnsi" w:hAnsi="Times New Roman" w:cs="Times New Roman"/>
          <w:color w:val="000000"/>
          <w:lang w:eastAsia="en-US"/>
        </w:rPr>
        <w:t>,</w:t>
      </w:r>
      <w:r w:rsidR="00481507" w:rsidRPr="00221858">
        <w:rPr>
          <w:rFonts w:ascii="Times New Roman" w:eastAsiaTheme="minorHAnsi" w:hAnsi="Times New Roman" w:cs="Times New Roman"/>
          <w:color w:val="000000"/>
          <w:lang w:eastAsia="en-US"/>
        </w:rPr>
        <w:t xml:space="preserve"> th</w:t>
      </w:r>
      <w:r>
        <w:rPr>
          <w:rFonts w:ascii="Times New Roman" w:eastAsiaTheme="minorHAnsi" w:hAnsi="Times New Roman" w:cs="Times New Roman"/>
          <w:color w:val="000000"/>
          <w:lang w:eastAsia="en-US"/>
        </w:rPr>
        <w:t>ese</w:t>
      </w:r>
      <w:r w:rsidR="00481507" w:rsidRPr="00221858">
        <w:rPr>
          <w:rFonts w:ascii="Times New Roman" w:eastAsiaTheme="minorHAnsi" w:hAnsi="Times New Roman" w:cs="Times New Roman"/>
          <w:color w:val="000000"/>
          <w:lang w:eastAsia="en-US"/>
        </w:rPr>
        <w:t xml:space="preserve"> research </w:t>
      </w:r>
      <w:r>
        <w:rPr>
          <w:rFonts w:ascii="Times New Roman" w:eastAsiaTheme="minorHAnsi" w:hAnsi="Times New Roman" w:cs="Times New Roman"/>
          <w:color w:val="000000"/>
          <w:lang w:eastAsia="en-US"/>
        </w:rPr>
        <w:t xml:space="preserve">results </w:t>
      </w:r>
      <w:r w:rsidR="00784BDD" w:rsidRPr="00221858">
        <w:rPr>
          <w:rFonts w:ascii="Times New Roman" w:eastAsiaTheme="minorHAnsi" w:hAnsi="Times New Roman" w:cs="Times New Roman"/>
          <w:color w:val="000000"/>
          <w:lang w:eastAsia="en-US"/>
        </w:rPr>
        <w:t xml:space="preserve">echo the </w:t>
      </w:r>
      <w:r>
        <w:rPr>
          <w:rFonts w:ascii="Times New Roman" w:eastAsiaTheme="minorHAnsi" w:hAnsi="Times New Roman" w:cs="Times New Roman"/>
          <w:color w:val="000000"/>
          <w:lang w:eastAsia="en-US"/>
        </w:rPr>
        <w:t xml:space="preserve">call </w:t>
      </w:r>
      <w:r w:rsidR="00784BDD" w:rsidRPr="00221858">
        <w:rPr>
          <w:rFonts w:ascii="Times New Roman" w:eastAsiaTheme="minorHAnsi" w:hAnsi="Times New Roman" w:cs="Times New Roman"/>
          <w:color w:val="000000"/>
          <w:lang w:eastAsia="en-US"/>
        </w:rPr>
        <w:t>of</w:t>
      </w:r>
      <w:r w:rsidR="00481507" w:rsidRPr="00221858">
        <w:rPr>
          <w:rFonts w:ascii="Times New Roman" w:eastAsiaTheme="minorHAnsi" w:hAnsi="Times New Roman" w:cs="Times New Roman"/>
          <w:color w:val="000000"/>
          <w:lang w:eastAsia="en-US"/>
        </w:rPr>
        <w:t xml:space="preserve"> Salo (2017) to investigate the </w:t>
      </w:r>
      <w:r w:rsidR="00C31E9D" w:rsidRPr="00221858">
        <w:rPr>
          <w:rFonts w:ascii="Times New Roman" w:eastAsiaTheme="minorHAnsi" w:hAnsi="Times New Roman" w:cs="Times New Roman"/>
          <w:color w:val="000000"/>
          <w:lang w:eastAsia="en-US"/>
        </w:rPr>
        <w:t>strategic use of</w:t>
      </w:r>
      <w:r w:rsidR="00481507" w:rsidRPr="00221858">
        <w:rPr>
          <w:rFonts w:ascii="Times New Roman" w:eastAsiaTheme="minorHAnsi" w:hAnsi="Times New Roman" w:cs="Times New Roman"/>
          <w:color w:val="000000"/>
          <w:lang w:eastAsia="en-US"/>
        </w:rPr>
        <w:t xml:space="preserve"> social media within B2B </w:t>
      </w:r>
      <w:r w:rsidR="007521AA">
        <w:rPr>
          <w:rFonts w:ascii="Times New Roman" w:eastAsiaTheme="minorHAnsi" w:hAnsi="Times New Roman" w:cs="Times New Roman"/>
          <w:color w:val="000000"/>
          <w:lang w:eastAsia="en-US"/>
        </w:rPr>
        <w:t>organization</w:t>
      </w:r>
      <w:r w:rsidR="00606883">
        <w:rPr>
          <w:rFonts w:ascii="Times New Roman" w:eastAsiaTheme="minorHAnsi" w:hAnsi="Times New Roman" w:cs="Times New Roman"/>
          <w:color w:val="000000"/>
          <w:lang w:eastAsia="en-US"/>
        </w:rPr>
        <w:t>s</w:t>
      </w:r>
      <w:r w:rsidR="004F3AA0">
        <w:rPr>
          <w:rFonts w:ascii="Times New Roman" w:eastAsiaTheme="minorHAnsi" w:hAnsi="Times New Roman" w:cs="Times New Roman"/>
          <w:color w:val="000000"/>
          <w:lang w:eastAsia="en-US"/>
        </w:rPr>
        <w:t>.</w:t>
      </w:r>
      <w:r w:rsidR="00481507" w:rsidRPr="00221858">
        <w:rPr>
          <w:rFonts w:ascii="Times New Roman" w:eastAsiaTheme="minorHAnsi" w:hAnsi="Times New Roman" w:cs="Times New Roman"/>
          <w:color w:val="000000"/>
          <w:lang w:eastAsia="en-US"/>
        </w:rPr>
        <w:t xml:space="preserve"> </w:t>
      </w:r>
      <w:r>
        <w:rPr>
          <w:rFonts w:ascii="Times New Roman" w:eastAsiaTheme="minorHAnsi" w:hAnsi="Times New Roman" w:cs="Times New Roman"/>
          <w:color w:val="000000"/>
          <w:lang w:eastAsia="en-US"/>
        </w:rPr>
        <w:t xml:space="preserve">In that study, </w:t>
      </w:r>
      <w:r w:rsidR="00500A28" w:rsidRPr="00500A28">
        <w:rPr>
          <w:rFonts w:ascii="Times New Roman" w:eastAsiaTheme="minorHAnsi" w:hAnsi="Times New Roman" w:cs="Times New Roman"/>
          <w:color w:val="000000"/>
          <w:lang w:eastAsia="en-US"/>
        </w:rPr>
        <w:t>Salo addresses</w:t>
      </w:r>
      <w:r w:rsidR="00500A28">
        <w:rPr>
          <w:rFonts w:ascii="Times New Roman" w:eastAsiaTheme="minorHAnsi" w:hAnsi="Times New Roman" w:cs="Times New Roman"/>
          <w:color w:val="000000"/>
          <w:lang w:eastAsia="en-US"/>
        </w:rPr>
        <w:t xml:space="preserve"> seven</w:t>
      </w:r>
      <w:r w:rsidR="00500A28" w:rsidRPr="00500A28">
        <w:rPr>
          <w:rFonts w:ascii="Times New Roman" w:eastAsiaTheme="minorHAnsi" w:hAnsi="Times New Roman" w:cs="Times New Roman"/>
          <w:color w:val="000000"/>
          <w:lang w:eastAsia="en-US"/>
        </w:rPr>
        <w:t xml:space="preserve"> themes, but </w:t>
      </w:r>
      <w:r>
        <w:rPr>
          <w:rFonts w:ascii="Times New Roman" w:eastAsiaTheme="minorHAnsi" w:hAnsi="Times New Roman" w:cs="Times New Roman"/>
          <w:color w:val="000000"/>
          <w:lang w:eastAsia="en-US"/>
        </w:rPr>
        <w:t xml:space="preserve">other </w:t>
      </w:r>
      <w:r w:rsidR="00500A28" w:rsidRPr="00500A28">
        <w:rPr>
          <w:rFonts w:ascii="Times New Roman" w:eastAsiaTheme="minorHAnsi" w:hAnsi="Times New Roman" w:cs="Times New Roman"/>
          <w:color w:val="000000"/>
          <w:lang w:eastAsia="en-US"/>
        </w:rPr>
        <w:t xml:space="preserve">recent literature has </w:t>
      </w:r>
      <w:r>
        <w:rPr>
          <w:rFonts w:ascii="Times New Roman" w:eastAsiaTheme="minorHAnsi" w:hAnsi="Times New Roman" w:cs="Times New Roman"/>
          <w:color w:val="000000"/>
          <w:lang w:eastAsia="en-US"/>
        </w:rPr>
        <w:t xml:space="preserve">mainly </w:t>
      </w:r>
      <w:r w:rsidR="00500A28" w:rsidRPr="00500A28">
        <w:rPr>
          <w:rFonts w:ascii="Times New Roman" w:eastAsiaTheme="minorHAnsi" w:hAnsi="Times New Roman" w:cs="Times New Roman"/>
          <w:color w:val="000000"/>
          <w:lang w:eastAsia="en-US"/>
        </w:rPr>
        <w:t xml:space="preserve">developed around </w:t>
      </w:r>
      <w:r>
        <w:rPr>
          <w:rFonts w:ascii="Times New Roman" w:eastAsiaTheme="minorHAnsi" w:hAnsi="Times New Roman" w:cs="Times New Roman"/>
          <w:color w:val="000000"/>
          <w:lang w:eastAsia="en-US"/>
        </w:rPr>
        <w:t xml:space="preserve">his </w:t>
      </w:r>
      <w:r w:rsidR="00500A28" w:rsidRPr="00500A28">
        <w:rPr>
          <w:rFonts w:ascii="Times New Roman" w:eastAsiaTheme="minorHAnsi" w:hAnsi="Times New Roman" w:cs="Times New Roman"/>
          <w:color w:val="000000"/>
          <w:lang w:eastAsia="en-US"/>
        </w:rPr>
        <w:t>theme #2</w:t>
      </w:r>
      <w:r>
        <w:rPr>
          <w:rFonts w:ascii="Times New Roman" w:eastAsiaTheme="minorHAnsi" w:hAnsi="Times New Roman" w:cs="Times New Roman"/>
          <w:color w:val="000000"/>
          <w:lang w:eastAsia="en-US"/>
        </w:rPr>
        <w:t>, namely</w:t>
      </w:r>
      <w:r w:rsidR="007521AA">
        <w:rPr>
          <w:rFonts w:ascii="Times New Roman" w:eastAsiaTheme="minorHAnsi" w:hAnsi="Times New Roman" w:cs="Times New Roman"/>
          <w:color w:val="000000"/>
          <w:lang w:eastAsia="en-US"/>
        </w:rPr>
        <w:t xml:space="preserve"> </w:t>
      </w:r>
      <w:r>
        <w:rPr>
          <w:rFonts w:ascii="Times New Roman" w:eastAsiaTheme="minorHAnsi" w:hAnsi="Times New Roman" w:cs="Times New Roman"/>
          <w:color w:val="000000"/>
          <w:lang w:eastAsia="en-US"/>
        </w:rPr>
        <w:t>“</w:t>
      </w:r>
      <w:r w:rsidR="00500A28" w:rsidRPr="00500A28">
        <w:rPr>
          <w:rFonts w:ascii="Times New Roman" w:eastAsiaTheme="minorHAnsi" w:hAnsi="Times New Roman" w:cs="Times New Roman"/>
          <w:color w:val="000000"/>
          <w:lang w:eastAsia="en-US"/>
        </w:rPr>
        <w:t xml:space="preserve">buyer-seller relationships </w:t>
      </w:r>
      <w:r w:rsidR="00381D64">
        <w:rPr>
          <w:rFonts w:ascii="Times New Roman" w:eastAsiaTheme="minorHAnsi" w:hAnsi="Times New Roman" w:cs="Times New Roman"/>
          <w:color w:val="000000"/>
          <w:lang w:eastAsia="en-US"/>
        </w:rPr>
        <w:t>and</w:t>
      </w:r>
      <w:r w:rsidR="00500A28" w:rsidRPr="00500A28">
        <w:rPr>
          <w:rFonts w:ascii="Times New Roman" w:eastAsiaTheme="minorHAnsi" w:hAnsi="Times New Roman" w:cs="Times New Roman"/>
          <w:color w:val="000000"/>
          <w:lang w:eastAsia="en-US"/>
        </w:rPr>
        <w:t xml:space="preserve"> business networks</w:t>
      </w:r>
      <w:r>
        <w:rPr>
          <w:rFonts w:ascii="Times New Roman" w:eastAsiaTheme="minorHAnsi" w:hAnsi="Times New Roman" w:cs="Times New Roman"/>
          <w:color w:val="000000"/>
          <w:lang w:eastAsia="en-US"/>
        </w:rPr>
        <w:t>”</w:t>
      </w:r>
      <w:r w:rsidR="000A07DA">
        <w:rPr>
          <w:rFonts w:ascii="Times New Roman" w:eastAsiaTheme="minorHAnsi" w:hAnsi="Times New Roman" w:cs="Times New Roman"/>
          <w:color w:val="000000"/>
          <w:lang w:eastAsia="en-US"/>
        </w:rPr>
        <w:t xml:space="preserve">, </w:t>
      </w:r>
      <w:r w:rsidR="002D51F7">
        <w:rPr>
          <w:rFonts w:ascii="Times New Roman" w:eastAsiaTheme="minorHAnsi" w:hAnsi="Times New Roman" w:cs="Times New Roman"/>
          <w:color w:val="000000"/>
          <w:lang w:eastAsia="en-US"/>
        </w:rPr>
        <w:t xml:space="preserve">which </w:t>
      </w:r>
      <w:r w:rsidR="000A07DA">
        <w:rPr>
          <w:rFonts w:ascii="Times New Roman" w:eastAsiaTheme="minorHAnsi" w:hAnsi="Times New Roman" w:cs="Times New Roman"/>
          <w:color w:val="000000"/>
          <w:lang w:eastAsia="en-US"/>
        </w:rPr>
        <w:t>reflect</w:t>
      </w:r>
      <w:r w:rsidR="002D51F7">
        <w:rPr>
          <w:rFonts w:ascii="Times New Roman" w:eastAsiaTheme="minorHAnsi" w:hAnsi="Times New Roman" w:cs="Times New Roman"/>
          <w:color w:val="000000"/>
          <w:lang w:eastAsia="en-US"/>
        </w:rPr>
        <w:t>s</w:t>
      </w:r>
      <w:r w:rsidR="000A07DA">
        <w:rPr>
          <w:rFonts w:ascii="Times New Roman" w:eastAsiaTheme="minorHAnsi" w:hAnsi="Times New Roman" w:cs="Times New Roman"/>
          <w:color w:val="000000"/>
          <w:lang w:eastAsia="en-US"/>
        </w:rPr>
        <w:t xml:space="preserve"> a </w:t>
      </w:r>
      <w:r w:rsidR="00500A28" w:rsidRPr="00500A28">
        <w:rPr>
          <w:rFonts w:ascii="Times New Roman" w:eastAsiaTheme="minorHAnsi" w:hAnsi="Times New Roman" w:cs="Times New Roman"/>
          <w:color w:val="000000"/>
          <w:lang w:eastAsia="en-US"/>
        </w:rPr>
        <w:t>strategic perspective.</w:t>
      </w:r>
      <w:r w:rsidR="005C6663">
        <w:rPr>
          <w:rFonts w:ascii="Times New Roman" w:eastAsiaTheme="minorHAnsi" w:hAnsi="Times New Roman" w:cs="Times New Roman"/>
          <w:color w:val="000000"/>
          <w:lang w:eastAsia="en-US"/>
        </w:rPr>
        <w:t xml:space="preserve"> </w:t>
      </w:r>
      <w:proofErr w:type="spellStart"/>
      <w:r w:rsidR="00F74671">
        <w:rPr>
          <w:rFonts w:ascii="Times New Roman" w:eastAsiaTheme="minorHAnsi" w:hAnsi="Times New Roman" w:cs="Times New Roman"/>
          <w:color w:val="000000"/>
          <w:lang w:eastAsia="en-US"/>
        </w:rPr>
        <w:t>Salo’s</w:t>
      </w:r>
      <w:proofErr w:type="spellEnd"/>
      <w:r w:rsidR="000A07DA">
        <w:rPr>
          <w:rFonts w:ascii="Times New Roman" w:eastAsiaTheme="minorHAnsi" w:hAnsi="Times New Roman" w:cs="Times New Roman"/>
          <w:color w:val="000000"/>
          <w:lang w:eastAsia="en-US"/>
        </w:rPr>
        <w:t xml:space="preserve"> </w:t>
      </w:r>
      <w:r>
        <w:rPr>
          <w:rFonts w:ascii="Times New Roman" w:eastAsiaTheme="minorHAnsi" w:hAnsi="Times New Roman" w:cs="Times New Roman"/>
          <w:color w:val="000000"/>
          <w:lang w:eastAsia="en-US"/>
        </w:rPr>
        <w:t xml:space="preserve">2007 SLR </w:t>
      </w:r>
      <w:r w:rsidR="00F74671">
        <w:rPr>
          <w:rFonts w:ascii="Times New Roman" w:eastAsiaTheme="minorHAnsi" w:hAnsi="Times New Roman" w:cs="Times New Roman"/>
          <w:color w:val="000000"/>
          <w:lang w:eastAsia="en-US"/>
        </w:rPr>
        <w:t>consist</w:t>
      </w:r>
      <w:r w:rsidR="002D51F7">
        <w:rPr>
          <w:rFonts w:ascii="Times New Roman" w:eastAsiaTheme="minorHAnsi" w:hAnsi="Times New Roman" w:cs="Times New Roman"/>
          <w:color w:val="000000"/>
          <w:lang w:eastAsia="en-US"/>
        </w:rPr>
        <w:t>ed</w:t>
      </w:r>
      <w:r w:rsidR="00F74671">
        <w:rPr>
          <w:rFonts w:ascii="Times New Roman" w:eastAsiaTheme="minorHAnsi" w:hAnsi="Times New Roman" w:cs="Times New Roman"/>
          <w:color w:val="000000"/>
          <w:lang w:eastAsia="en-US"/>
        </w:rPr>
        <w:t xml:space="preserve"> of 40 research articles. In contract, our SL</w:t>
      </w:r>
      <w:r w:rsidR="000A07DA">
        <w:rPr>
          <w:rFonts w:ascii="Times New Roman" w:eastAsiaTheme="minorHAnsi" w:hAnsi="Times New Roman" w:cs="Times New Roman"/>
          <w:color w:val="000000"/>
          <w:lang w:eastAsia="en-US"/>
        </w:rPr>
        <w:t>R</w:t>
      </w:r>
      <w:r w:rsidR="00F74671">
        <w:rPr>
          <w:rFonts w:ascii="Times New Roman" w:eastAsiaTheme="minorHAnsi" w:hAnsi="Times New Roman" w:cs="Times New Roman"/>
          <w:color w:val="000000"/>
          <w:lang w:eastAsia="en-US"/>
        </w:rPr>
        <w:t xml:space="preserve"> consists of 69 articles, </w:t>
      </w:r>
      <w:r w:rsidR="000A07DA">
        <w:rPr>
          <w:rFonts w:ascii="Times New Roman" w:eastAsiaTheme="minorHAnsi" w:hAnsi="Times New Roman" w:cs="Times New Roman"/>
          <w:color w:val="000000"/>
          <w:lang w:eastAsia="en-US"/>
        </w:rPr>
        <w:t xml:space="preserve">including </w:t>
      </w:r>
      <w:r w:rsidR="00F74671">
        <w:rPr>
          <w:rFonts w:ascii="Times New Roman" w:eastAsiaTheme="minorHAnsi" w:hAnsi="Times New Roman" w:cs="Times New Roman"/>
          <w:color w:val="000000"/>
          <w:lang w:eastAsia="en-US"/>
        </w:rPr>
        <w:t xml:space="preserve">29 that were part of </w:t>
      </w:r>
      <w:proofErr w:type="spellStart"/>
      <w:r w:rsidR="00F74671">
        <w:rPr>
          <w:rFonts w:ascii="Times New Roman" w:eastAsiaTheme="minorHAnsi" w:hAnsi="Times New Roman" w:cs="Times New Roman"/>
          <w:color w:val="000000"/>
          <w:lang w:eastAsia="en-US"/>
        </w:rPr>
        <w:t>Salo’s</w:t>
      </w:r>
      <w:proofErr w:type="spellEnd"/>
      <w:r w:rsidR="00F74671">
        <w:rPr>
          <w:rFonts w:ascii="Times New Roman" w:eastAsiaTheme="minorHAnsi" w:hAnsi="Times New Roman" w:cs="Times New Roman"/>
          <w:color w:val="000000"/>
          <w:lang w:eastAsia="en-US"/>
        </w:rPr>
        <w:t xml:space="preserve"> </w:t>
      </w:r>
      <w:r>
        <w:rPr>
          <w:rFonts w:ascii="Times New Roman" w:eastAsiaTheme="minorHAnsi" w:hAnsi="Times New Roman" w:cs="Times New Roman"/>
          <w:color w:val="000000"/>
          <w:lang w:eastAsia="en-US"/>
        </w:rPr>
        <w:t xml:space="preserve">earlier </w:t>
      </w:r>
      <w:r w:rsidR="000A07DA">
        <w:rPr>
          <w:rFonts w:ascii="Times New Roman" w:eastAsiaTheme="minorHAnsi" w:hAnsi="Times New Roman" w:cs="Times New Roman"/>
          <w:color w:val="000000"/>
          <w:lang w:eastAsia="en-US"/>
        </w:rPr>
        <w:t>sample</w:t>
      </w:r>
      <w:r w:rsidR="00A059D6">
        <w:rPr>
          <w:rFonts w:ascii="Times New Roman" w:eastAsiaTheme="minorHAnsi" w:hAnsi="Times New Roman" w:cs="Times New Roman"/>
          <w:color w:val="000000"/>
          <w:lang w:eastAsia="en-US"/>
        </w:rPr>
        <w:t>,</w:t>
      </w:r>
      <w:r w:rsidR="00A059D6" w:rsidRPr="00A059D6">
        <w:t xml:space="preserve"> </w:t>
      </w:r>
      <w:r w:rsidR="00A059D6" w:rsidRPr="00A059D6">
        <w:rPr>
          <w:rFonts w:ascii="Times New Roman" w:eastAsiaTheme="minorHAnsi" w:hAnsi="Times New Roman" w:cs="Times New Roman"/>
          <w:color w:val="000000"/>
          <w:lang w:eastAsia="en-US"/>
        </w:rPr>
        <w:t>with exclusion of 11 articles based on our stringent inclusion criteria</w:t>
      </w:r>
      <w:r w:rsidR="00F74671">
        <w:rPr>
          <w:rFonts w:ascii="Times New Roman" w:eastAsiaTheme="minorHAnsi" w:hAnsi="Times New Roman" w:cs="Times New Roman"/>
          <w:color w:val="000000"/>
          <w:lang w:eastAsia="en-US"/>
        </w:rPr>
        <w:t xml:space="preserve">. All articles included in </w:t>
      </w:r>
      <w:r>
        <w:rPr>
          <w:rFonts w:ascii="Times New Roman" w:eastAsiaTheme="minorHAnsi" w:hAnsi="Times New Roman" w:cs="Times New Roman"/>
          <w:color w:val="000000"/>
          <w:lang w:eastAsia="en-US"/>
        </w:rPr>
        <w:t>the present</w:t>
      </w:r>
      <w:r w:rsidR="00F74671">
        <w:rPr>
          <w:rFonts w:ascii="Times New Roman" w:eastAsiaTheme="minorHAnsi" w:hAnsi="Times New Roman" w:cs="Times New Roman"/>
          <w:color w:val="000000"/>
          <w:lang w:eastAsia="en-US"/>
        </w:rPr>
        <w:t xml:space="preserve"> SLR focus on the strategic use of social media within </w:t>
      </w:r>
      <w:r w:rsidR="000A07DA">
        <w:rPr>
          <w:rFonts w:ascii="Times New Roman" w:eastAsiaTheme="minorHAnsi" w:hAnsi="Times New Roman" w:cs="Times New Roman"/>
          <w:color w:val="000000"/>
          <w:lang w:eastAsia="en-US"/>
        </w:rPr>
        <w:t xml:space="preserve">the </w:t>
      </w:r>
      <w:r w:rsidR="00F74671">
        <w:rPr>
          <w:rFonts w:ascii="Times New Roman" w:eastAsiaTheme="minorHAnsi" w:hAnsi="Times New Roman" w:cs="Times New Roman"/>
          <w:color w:val="000000"/>
          <w:lang w:eastAsia="en-US"/>
        </w:rPr>
        <w:t>B2B</w:t>
      </w:r>
      <w:r w:rsidR="00606883">
        <w:rPr>
          <w:rFonts w:ascii="Times New Roman" w:eastAsiaTheme="minorHAnsi" w:hAnsi="Times New Roman" w:cs="Times New Roman"/>
          <w:color w:val="000000"/>
          <w:lang w:eastAsia="en-US"/>
        </w:rPr>
        <w:t xml:space="preserve"> domain</w:t>
      </w:r>
      <w:r w:rsidR="00F74671">
        <w:rPr>
          <w:rFonts w:ascii="Times New Roman" w:eastAsiaTheme="minorHAnsi" w:hAnsi="Times New Roman" w:cs="Times New Roman"/>
          <w:color w:val="000000"/>
          <w:lang w:eastAsia="en-US"/>
        </w:rPr>
        <w:t>. Thus</w:t>
      </w:r>
      <w:r w:rsidR="0068290F" w:rsidRPr="005C6663">
        <w:rPr>
          <w:rFonts w:ascii="Times New Roman" w:eastAsiaTheme="minorHAnsi" w:hAnsi="Times New Roman" w:cs="Times New Roman"/>
          <w:color w:val="000000"/>
          <w:lang w:eastAsia="en-US"/>
        </w:rPr>
        <w:t xml:space="preserve">, considering the </w:t>
      </w:r>
      <w:r w:rsidR="006F4F24">
        <w:rPr>
          <w:rFonts w:ascii="Times New Roman" w:eastAsiaTheme="minorHAnsi" w:hAnsi="Times New Roman" w:cs="Times New Roman"/>
          <w:color w:val="000000"/>
          <w:lang w:eastAsia="en-US"/>
        </w:rPr>
        <w:t xml:space="preserve">recent </w:t>
      </w:r>
      <w:r w:rsidR="00F74671">
        <w:rPr>
          <w:rFonts w:ascii="Times New Roman" w:eastAsiaTheme="minorHAnsi" w:hAnsi="Times New Roman" w:cs="Times New Roman"/>
          <w:color w:val="000000"/>
          <w:lang w:eastAsia="en-US"/>
        </w:rPr>
        <w:t>advances</w:t>
      </w:r>
      <w:r>
        <w:rPr>
          <w:rFonts w:ascii="Times New Roman" w:eastAsiaTheme="minorHAnsi" w:hAnsi="Times New Roman" w:cs="Times New Roman"/>
          <w:color w:val="000000"/>
          <w:lang w:eastAsia="en-US"/>
        </w:rPr>
        <w:t xml:space="preserve"> in </w:t>
      </w:r>
      <w:r w:rsidR="00F122AF">
        <w:rPr>
          <w:rFonts w:ascii="Times New Roman" w:eastAsiaTheme="minorHAnsi" w:hAnsi="Times New Roman" w:cs="Times New Roman"/>
          <w:color w:val="000000"/>
          <w:lang w:eastAsia="en-US"/>
        </w:rPr>
        <w:t>this topic</w:t>
      </w:r>
      <w:r w:rsidR="00F74671">
        <w:rPr>
          <w:rFonts w:ascii="Times New Roman" w:eastAsiaTheme="minorHAnsi" w:hAnsi="Times New Roman" w:cs="Times New Roman"/>
          <w:color w:val="000000"/>
          <w:lang w:eastAsia="en-US"/>
        </w:rPr>
        <w:t>,</w:t>
      </w:r>
      <w:r w:rsidR="0068290F" w:rsidRPr="005C6663">
        <w:rPr>
          <w:rFonts w:ascii="Times New Roman" w:eastAsiaTheme="minorHAnsi" w:hAnsi="Times New Roman" w:cs="Times New Roman"/>
          <w:color w:val="000000"/>
          <w:lang w:eastAsia="en-US"/>
        </w:rPr>
        <w:t xml:space="preserve"> </w:t>
      </w:r>
      <w:r>
        <w:rPr>
          <w:rFonts w:ascii="Times New Roman" w:eastAsiaTheme="minorHAnsi" w:hAnsi="Times New Roman" w:cs="Times New Roman"/>
          <w:color w:val="000000"/>
          <w:lang w:eastAsia="en-US"/>
        </w:rPr>
        <w:t xml:space="preserve">we aim to present </w:t>
      </w:r>
      <w:r w:rsidR="0068290F" w:rsidRPr="005C6663">
        <w:rPr>
          <w:rFonts w:ascii="Times New Roman" w:eastAsiaTheme="minorHAnsi" w:hAnsi="Times New Roman" w:cs="Times New Roman"/>
          <w:color w:val="000000"/>
          <w:lang w:eastAsia="en-US"/>
        </w:rPr>
        <w:t xml:space="preserve">a </w:t>
      </w:r>
      <w:r w:rsidR="00F74671">
        <w:rPr>
          <w:rFonts w:ascii="Times New Roman" w:eastAsiaTheme="minorHAnsi" w:hAnsi="Times New Roman" w:cs="Times New Roman"/>
          <w:color w:val="000000"/>
          <w:lang w:eastAsia="en-US"/>
        </w:rPr>
        <w:t xml:space="preserve">contemporary </w:t>
      </w:r>
      <w:r w:rsidR="0068290F" w:rsidRPr="005C6663">
        <w:rPr>
          <w:rFonts w:ascii="Times New Roman" w:eastAsiaTheme="minorHAnsi" w:hAnsi="Times New Roman" w:cs="Times New Roman"/>
          <w:color w:val="000000"/>
          <w:lang w:eastAsia="en-US"/>
        </w:rPr>
        <w:t xml:space="preserve">review that explores the </w:t>
      </w:r>
      <w:r w:rsidR="00F74671">
        <w:rPr>
          <w:rFonts w:ascii="Times New Roman" w:eastAsiaTheme="minorHAnsi" w:hAnsi="Times New Roman" w:cs="Times New Roman"/>
          <w:color w:val="000000"/>
          <w:lang w:eastAsia="en-US"/>
        </w:rPr>
        <w:t>strategic implementation of the platforms</w:t>
      </w:r>
      <w:r w:rsidR="0068290F" w:rsidRPr="005C6663">
        <w:rPr>
          <w:rFonts w:ascii="Times New Roman" w:eastAsiaTheme="minorHAnsi" w:hAnsi="Times New Roman" w:cs="Times New Roman"/>
          <w:color w:val="000000"/>
          <w:lang w:eastAsia="en-US"/>
        </w:rPr>
        <w:t>.</w:t>
      </w:r>
      <w:r w:rsidR="000A07DA">
        <w:rPr>
          <w:rFonts w:ascii="Times New Roman" w:eastAsiaTheme="minorHAnsi" w:hAnsi="Times New Roman" w:cs="Times New Roman"/>
          <w:color w:val="000000"/>
          <w:lang w:eastAsia="en-US"/>
        </w:rPr>
        <w:t xml:space="preserve"> </w:t>
      </w:r>
    </w:p>
    <w:p w14:paraId="74758225" w14:textId="5C22FBC2" w:rsidR="00B81A86" w:rsidRPr="00221858" w:rsidRDefault="009558F5">
      <w:pPr>
        <w:autoSpaceDE w:val="0"/>
        <w:autoSpaceDN w:val="0"/>
        <w:adjustRightInd w:val="0"/>
        <w:spacing w:line="360" w:lineRule="auto"/>
        <w:ind w:firstLine="720"/>
        <w:jc w:val="both"/>
        <w:rPr>
          <w:rFonts w:ascii="Times New Roman" w:eastAsiaTheme="minorHAnsi" w:hAnsi="Times New Roman" w:cs="Times New Roman"/>
          <w:kern w:val="1"/>
          <w:lang w:eastAsia="en-US"/>
        </w:rPr>
      </w:pPr>
      <w:r w:rsidRPr="00221858">
        <w:rPr>
          <w:rFonts w:ascii="Times New Roman" w:eastAsiaTheme="minorHAnsi" w:hAnsi="Times New Roman" w:cs="Times New Roman"/>
          <w:color w:val="000000"/>
          <w:lang w:eastAsia="en-US"/>
        </w:rPr>
        <w:t xml:space="preserve">Our approach </w:t>
      </w:r>
      <w:r w:rsidR="00CB07D5" w:rsidRPr="00221858">
        <w:rPr>
          <w:rFonts w:ascii="Times New Roman" w:eastAsiaTheme="minorHAnsi" w:hAnsi="Times New Roman" w:cs="Times New Roman"/>
          <w:color w:val="000000"/>
          <w:lang w:eastAsia="en-US"/>
        </w:rPr>
        <w:t xml:space="preserve">differs </w:t>
      </w:r>
      <w:r w:rsidR="00C31E9D" w:rsidRPr="00221858">
        <w:rPr>
          <w:rFonts w:ascii="Times New Roman" w:eastAsiaTheme="minorHAnsi" w:hAnsi="Times New Roman" w:cs="Times New Roman"/>
          <w:color w:val="000000"/>
          <w:lang w:eastAsia="en-US"/>
        </w:rPr>
        <w:t xml:space="preserve">from prior attempts </w:t>
      </w:r>
      <w:r w:rsidR="00CB07D5" w:rsidRPr="00221858">
        <w:rPr>
          <w:rFonts w:ascii="Times New Roman" w:eastAsiaTheme="minorHAnsi" w:hAnsi="Times New Roman" w:cs="Times New Roman"/>
          <w:color w:val="000000"/>
          <w:lang w:eastAsia="en-US"/>
        </w:rPr>
        <w:t xml:space="preserve">to </w:t>
      </w:r>
      <w:r w:rsidR="003B7AB1" w:rsidRPr="00221858">
        <w:rPr>
          <w:rFonts w:ascii="Times New Roman" w:eastAsiaTheme="minorHAnsi" w:hAnsi="Times New Roman" w:cs="Times New Roman"/>
          <w:color w:val="000000"/>
          <w:lang w:eastAsia="en-US"/>
        </w:rPr>
        <w:t>synthesi</w:t>
      </w:r>
      <w:r w:rsidR="00CB07D5" w:rsidRPr="00221858">
        <w:rPr>
          <w:rFonts w:ascii="Times New Roman" w:eastAsiaTheme="minorHAnsi" w:hAnsi="Times New Roman" w:cs="Times New Roman"/>
          <w:color w:val="000000"/>
          <w:lang w:eastAsia="en-US"/>
        </w:rPr>
        <w:t>ze</w:t>
      </w:r>
      <w:r w:rsidR="003B7AB1" w:rsidRPr="00221858">
        <w:rPr>
          <w:rFonts w:ascii="Times New Roman" w:eastAsiaTheme="minorHAnsi" w:hAnsi="Times New Roman" w:cs="Times New Roman"/>
          <w:color w:val="000000"/>
          <w:lang w:eastAsia="en-US"/>
        </w:rPr>
        <w:t xml:space="preserve"> existing literature in </w:t>
      </w:r>
      <w:r w:rsidR="00CB07D5" w:rsidRPr="00221858">
        <w:rPr>
          <w:rFonts w:ascii="Times New Roman" w:eastAsiaTheme="minorHAnsi" w:hAnsi="Times New Roman" w:cs="Times New Roman"/>
          <w:color w:val="000000"/>
          <w:lang w:eastAsia="en-US"/>
        </w:rPr>
        <w:t xml:space="preserve">that we view </w:t>
      </w:r>
      <w:r w:rsidR="00C31E9D" w:rsidRPr="00221858">
        <w:rPr>
          <w:rFonts w:ascii="Times New Roman" w:eastAsiaTheme="minorHAnsi" w:hAnsi="Times New Roman" w:cs="Times New Roman"/>
          <w:color w:val="000000"/>
          <w:lang w:eastAsia="en-US"/>
        </w:rPr>
        <w:t>social media as a strategic tool in the overall marketing strategy</w:t>
      </w:r>
      <w:r w:rsidR="00970809" w:rsidRPr="00221858">
        <w:rPr>
          <w:rFonts w:ascii="Times New Roman" w:eastAsiaTheme="minorHAnsi" w:hAnsi="Times New Roman" w:cs="Times New Roman"/>
          <w:color w:val="000000"/>
          <w:lang w:eastAsia="en-US"/>
        </w:rPr>
        <w:t xml:space="preserve"> of organizations.</w:t>
      </w:r>
      <w:r w:rsidR="00E32615" w:rsidRPr="00221858" w:rsidDel="00E32615">
        <w:rPr>
          <w:rFonts w:ascii="Times New Roman" w:eastAsiaTheme="minorHAnsi" w:hAnsi="Times New Roman" w:cs="Times New Roman"/>
          <w:color w:val="000000"/>
          <w:lang w:eastAsia="en-US"/>
        </w:rPr>
        <w:t xml:space="preserve"> </w:t>
      </w:r>
      <w:r w:rsidR="00E32615">
        <w:rPr>
          <w:rFonts w:ascii="Times New Roman" w:eastAsiaTheme="minorHAnsi" w:hAnsi="Times New Roman" w:cs="Times New Roman"/>
          <w:color w:val="000000"/>
          <w:lang w:eastAsia="en-US"/>
        </w:rPr>
        <w:t xml:space="preserve">‘Strategic’ use of social media represents the overarching plan </w:t>
      </w:r>
      <w:r w:rsidR="00FB1FD7">
        <w:rPr>
          <w:rFonts w:ascii="Times New Roman" w:eastAsiaTheme="minorHAnsi" w:hAnsi="Times New Roman" w:cs="Times New Roman"/>
          <w:color w:val="000000"/>
          <w:lang w:eastAsia="en-US"/>
        </w:rPr>
        <w:t>and</w:t>
      </w:r>
      <w:r w:rsidR="00E32615">
        <w:rPr>
          <w:rFonts w:ascii="Times New Roman" w:eastAsiaTheme="minorHAnsi" w:hAnsi="Times New Roman" w:cs="Times New Roman"/>
          <w:color w:val="000000"/>
          <w:lang w:eastAsia="en-US"/>
        </w:rPr>
        <w:t xml:space="preserve"> set of goals</w:t>
      </w:r>
      <w:r w:rsidR="00FB1FD7">
        <w:rPr>
          <w:rFonts w:ascii="Times New Roman" w:eastAsiaTheme="minorHAnsi" w:hAnsi="Times New Roman" w:cs="Times New Roman"/>
          <w:color w:val="000000"/>
          <w:lang w:eastAsia="en-US"/>
        </w:rPr>
        <w:t xml:space="preserve"> for social media use</w:t>
      </w:r>
      <w:r w:rsidR="00811794">
        <w:rPr>
          <w:rFonts w:ascii="Times New Roman" w:eastAsiaTheme="minorHAnsi" w:hAnsi="Times New Roman" w:cs="Times New Roman"/>
          <w:color w:val="000000"/>
          <w:lang w:eastAsia="en-US"/>
        </w:rPr>
        <w:t xml:space="preserve"> by B2B organizations</w:t>
      </w:r>
      <w:r w:rsidR="00E32615">
        <w:rPr>
          <w:rFonts w:ascii="Times New Roman" w:eastAsiaTheme="minorHAnsi" w:hAnsi="Times New Roman" w:cs="Times New Roman"/>
          <w:color w:val="000000"/>
          <w:lang w:eastAsia="en-US"/>
        </w:rPr>
        <w:t xml:space="preserve">, whereas ‘tactical’ use of the </w:t>
      </w:r>
      <w:r w:rsidR="00811794">
        <w:rPr>
          <w:rFonts w:ascii="Times New Roman" w:eastAsiaTheme="minorHAnsi" w:hAnsi="Times New Roman" w:cs="Times New Roman"/>
          <w:color w:val="000000"/>
          <w:lang w:eastAsia="en-US"/>
        </w:rPr>
        <w:t xml:space="preserve">various </w:t>
      </w:r>
      <w:r w:rsidR="00E32615">
        <w:rPr>
          <w:rFonts w:ascii="Times New Roman" w:eastAsiaTheme="minorHAnsi" w:hAnsi="Times New Roman" w:cs="Times New Roman"/>
          <w:color w:val="000000"/>
          <w:lang w:eastAsia="en-US"/>
        </w:rPr>
        <w:t xml:space="preserve">platforms entails specific actions and steps </w:t>
      </w:r>
      <w:r w:rsidR="00811794">
        <w:rPr>
          <w:rFonts w:ascii="Times New Roman" w:eastAsiaTheme="minorHAnsi" w:hAnsi="Times New Roman" w:cs="Times New Roman"/>
          <w:color w:val="000000"/>
          <w:lang w:eastAsia="en-US"/>
        </w:rPr>
        <w:t xml:space="preserve">that </w:t>
      </w:r>
      <w:r w:rsidR="00E32615">
        <w:rPr>
          <w:rFonts w:ascii="Times New Roman" w:eastAsiaTheme="minorHAnsi" w:hAnsi="Times New Roman" w:cs="Times New Roman"/>
          <w:color w:val="000000"/>
          <w:lang w:eastAsia="en-US"/>
        </w:rPr>
        <w:t>organizations undertake to accomplish their strategy</w:t>
      </w:r>
      <w:r w:rsidR="006151EA">
        <w:rPr>
          <w:rFonts w:ascii="Times New Roman" w:eastAsiaTheme="minorHAnsi" w:hAnsi="Times New Roman" w:cs="Times New Roman"/>
          <w:color w:val="000000"/>
          <w:lang w:eastAsia="en-US"/>
        </w:rPr>
        <w:t xml:space="preserve"> (Webster, 1992; LaForge, 2009)</w:t>
      </w:r>
      <w:r w:rsidR="00E32615">
        <w:rPr>
          <w:rFonts w:ascii="Times New Roman" w:eastAsiaTheme="minorHAnsi" w:hAnsi="Times New Roman" w:cs="Times New Roman"/>
          <w:color w:val="000000"/>
          <w:lang w:eastAsia="en-US"/>
        </w:rPr>
        <w:t xml:space="preserve">. Furthermore, </w:t>
      </w:r>
      <w:r w:rsidR="00811794">
        <w:rPr>
          <w:rFonts w:ascii="Times New Roman" w:eastAsiaTheme="minorHAnsi" w:hAnsi="Times New Roman" w:cs="Times New Roman"/>
          <w:color w:val="000000"/>
          <w:lang w:eastAsia="en-US"/>
        </w:rPr>
        <w:t xml:space="preserve">the overarching </w:t>
      </w:r>
      <w:r w:rsidR="00E32615">
        <w:rPr>
          <w:rFonts w:ascii="Times New Roman" w:eastAsiaTheme="minorHAnsi" w:hAnsi="Times New Roman" w:cs="Times New Roman"/>
          <w:color w:val="000000"/>
          <w:lang w:eastAsia="en-US"/>
        </w:rPr>
        <w:t>strategy defines long-term objectives and goals</w:t>
      </w:r>
      <w:r w:rsidR="00811794">
        <w:rPr>
          <w:rFonts w:ascii="Times New Roman" w:eastAsiaTheme="minorHAnsi" w:hAnsi="Times New Roman" w:cs="Times New Roman"/>
          <w:color w:val="000000"/>
          <w:lang w:eastAsia="en-US"/>
        </w:rPr>
        <w:t xml:space="preserve"> of the</w:t>
      </w:r>
      <w:r w:rsidR="00E32615">
        <w:rPr>
          <w:rFonts w:ascii="Times New Roman" w:eastAsiaTheme="minorHAnsi" w:hAnsi="Times New Roman" w:cs="Times New Roman"/>
          <w:color w:val="000000"/>
          <w:lang w:eastAsia="en-US"/>
        </w:rPr>
        <w:t xml:space="preserve"> </w:t>
      </w:r>
      <w:r w:rsidR="00AA5889">
        <w:rPr>
          <w:rFonts w:ascii="Times New Roman" w:eastAsiaTheme="minorHAnsi" w:hAnsi="Times New Roman" w:cs="Times New Roman"/>
          <w:color w:val="000000"/>
          <w:lang w:eastAsia="en-US"/>
        </w:rPr>
        <w:t xml:space="preserve">organizations </w:t>
      </w:r>
      <w:r w:rsidR="00811794">
        <w:rPr>
          <w:rFonts w:ascii="Times New Roman" w:eastAsiaTheme="minorHAnsi" w:hAnsi="Times New Roman" w:cs="Times New Roman"/>
          <w:color w:val="000000"/>
          <w:lang w:eastAsia="en-US"/>
        </w:rPr>
        <w:t>and how they are to be achieved</w:t>
      </w:r>
      <w:r w:rsidR="00AA5889">
        <w:rPr>
          <w:rFonts w:ascii="Times New Roman" w:eastAsiaTheme="minorHAnsi" w:hAnsi="Times New Roman" w:cs="Times New Roman"/>
          <w:color w:val="000000"/>
          <w:lang w:eastAsia="en-US"/>
        </w:rPr>
        <w:t xml:space="preserve">. On the </w:t>
      </w:r>
      <w:r w:rsidR="00811794">
        <w:rPr>
          <w:rFonts w:ascii="Times New Roman" w:eastAsiaTheme="minorHAnsi" w:hAnsi="Times New Roman" w:cs="Times New Roman"/>
          <w:color w:val="000000"/>
          <w:lang w:eastAsia="en-US"/>
        </w:rPr>
        <w:t xml:space="preserve">hand, </w:t>
      </w:r>
      <w:r w:rsidR="00E32615">
        <w:rPr>
          <w:rFonts w:ascii="Times New Roman" w:eastAsiaTheme="minorHAnsi" w:hAnsi="Times New Roman" w:cs="Times New Roman"/>
          <w:color w:val="000000"/>
          <w:lang w:eastAsia="en-US"/>
        </w:rPr>
        <w:t>tactics</w:t>
      </w:r>
      <w:r w:rsidR="00811794">
        <w:rPr>
          <w:rFonts w:ascii="Times New Roman" w:eastAsiaTheme="minorHAnsi" w:hAnsi="Times New Roman" w:cs="Times New Roman"/>
          <w:color w:val="000000"/>
          <w:lang w:eastAsia="en-US"/>
        </w:rPr>
        <w:t xml:space="preserve"> (otherwise known as</w:t>
      </w:r>
      <w:r w:rsidR="00AA5889">
        <w:rPr>
          <w:rFonts w:ascii="Times New Roman" w:eastAsiaTheme="minorHAnsi" w:hAnsi="Times New Roman" w:cs="Times New Roman"/>
          <w:color w:val="000000"/>
          <w:lang w:eastAsia="en-US"/>
        </w:rPr>
        <w:t xml:space="preserve"> ‘</w:t>
      </w:r>
      <w:r w:rsidR="00C268F0">
        <w:rPr>
          <w:rFonts w:ascii="Times New Roman" w:eastAsiaTheme="minorHAnsi" w:hAnsi="Times New Roman" w:cs="Times New Roman"/>
          <w:color w:val="000000"/>
          <w:lang w:eastAsia="en-US"/>
        </w:rPr>
        <w:t>initiatives</w:t>
      </w:r>
      <w:r w:rsidR="00AA5889">
        <w:rPr>
          <w:rFonts w:ascii="Times New Roman" w:eastAsiaTheme="minorHAnsi" w:hAnsi="Times New Roman" w:cs="Times New Roman"/>
          <w:color w:val="000000"/>
          <w:lang w:eastAsia="en-US"/>
        </w:rPr>
        <w:t>’</w:t>
      </w:r>
      <w:r w:rsidR="00811794">
        <w:rPr>
          <w:rFonts w:ascii="Times New Roman" w:eastAsiaTheme="minorHAnsi" w:hAnsi="Times New Roman" w:cs="Times New Roman"/>
          <w:color w:val="000000"/>
          <w:lang w:eastAsia="en-US"/>
        </w:rPr>
        <w:t>)</w:t>
      </w:r>
      <w:r w:rsidR="00AA5889">
        <w:rPr>
          <w:rFonts w:ascii="Times New Roman" w:eastAsiaTheme="minorHAnsi" w:hAnsi="Times New Roman" w:cs="Times New Roman"/>
          <w:color w:val="000000"/>
          <w:lang w:eastAsia="en-US"/>
        </w:rPr>
        <w:t>,</w:t>
      </w:r>
      <w:r w:rsidR="00E32615">
        <w:rPr>
          <w:rFonts w:ascii="Times New Roman" w:eastAsiaTheme="minorHAnsi" w:hAnsi="Times New Roman" w:cs="Times New Roman"/>
          <w:color w:val="000000"/>
          <w:lang w:eastAsia="en-US"/>
        </w:rPr>
        <w:t xml:space="preserve"> </w:t>
      </w:r>
      <w:r w:rsidR="00AA5889">
        <w:rPr>
          <w:rFonts w:ascii="Times New Roman" w:eastAsiaTheme="minorHAnsi" w:hAnsi="Times New Roman" w:cs="Times New Roman"/>
          <w:color w:val="000000"/>
          <w:lang w:eastAsia="en-US"/>
        </w:rPr>
        <w:t xml:space="preserve">are </w:t>
      </w:r>
      <w:r w:rsidR="00811794">
        <w:rPr>
          <w:rFonts w:ascii="Times New Roman" w:eastAsiaTheme="minorHAnsi" w:hAnsi="Times New Roman" w:cs="Times New Roman"/>
          <w:color w:val="000000"/>
          <w:lang w:eastAsia="en-US"/>
        </w:rPr>
        <w:t>general</w:t>
      </w:r>
      <w:r w:rsidR="0086319E">
        <w:rPr>
          <w:rFonts w:ascii="Times New Roman" w:eastAsiaTheme="minorHAnsi" w:hAnsi="Times New Roman" w:cs="Times New Roman"/>
          <w:color w:val="000000"/>
          <w:lang w:eastAsia="en-US"/>
        </w:rPr>
        <w:t>ly</w:t>
      </w:r>
      <w:r w:rsidR="00811794">
        <w:rPr>
          <w:rFonts w:ascii="Times New Roman" w:eastAsiaTheme="minorHAnsi" w:hAnsi="Times New Roman" w:cs="Times New Roman"/>
          <w:color w:val="000000"/>
          <w:lang w:eastAsia="en-US"/>
        </w:rPr>
        <w:t xml:space="preserve"> </w:t>
      </w:r>
      <w:r w:rsidR="00AA5889">
        <w:rPr>
          <w:rFonts w:ascii="Times New Roman" w:eastAsiaTheme="minorHAnsi" w:hAnsi="Times New Roman" w:cs="Times New Roman"/>
          <w:color w:val="000000"/>
          <w:lang w:eastAsia="en-US"/>
        </w:rPr>
        <w:t xml:space="preserve">more concrete </w:t>
      </w:r>
      <w:r w:rsidR="00811794">
        <w:rPr>
          <w:rFonts w:ascii="Times New Roman" w:eastAsiaTheme="minorHAnsi" w:hAnsi="Times New Roman" w:cs="Times New Roman"/>
          <w:color w:val="000000"/>
          <w:lang w:eastAsia="en-US"/>
        </w:rPr>
        <w:t xml:space="preserve">in nature </w:t>
      </w:r>
      <w:r w:rsidR="00AA5889">
        <w:rPr>
          <w:rFonts w:ascii="Times New Roman" w:eastAsiaTheme="minorHAnsi" w:hAnsi="Times New Roman" w:cs="Times New Roman"/>
          <w:color w:val="000000"/>
          <w:lang w:eastAsia="en-US"/>
        </w:rPr>
        <w:t xml:space="preserve">and </w:t>
      </w:r>
      <w:r w:rsidR="00E32615">
        <w:rPr>
          <w:rFonts w:ascii="Times New Roman" w:eastAsiaTheme="minorHAnsi" w:hAnsi="Times New Roman" w:cs="Times New Roman"/>
          <w:color w:val="000000"/>
          <w:lang w:eastAsia="en-US"/>
        </w:rPr>
        <w:t>focus on short-term outcomes</w:t>
      </w:r>
      <w:r w:rsidR="00AA5889">
        <w:rPr>
          <w:rFonts w:ascii="Times New Roman" w:eastAsiaTheme="minorHAnsi" w:hAnsi="Times New Roman" w:cs="Times New Roman"/>
          <w:color w:val="000000"/>
          <w:lang w:eastAsia="en-US"/>
        </w:rPr>
        <w:t xml:space="preserve"> that involve specific plans, organizational resources, </w:t>
      </w:r>
      <w:r w:rsidR="00811794">
        <w:rPr>
          <w:rFonts w:ascii="Times New Roman" w:eastAsiaTheme="minorHAnsi" w:hAnsi="Times New Roman" w:cs="Times New Roman"/>
          <w:color w:val="000000"/>
          <w:lang w:eastAsia="en-US"/>
        </w:rPr>
        <w:t xml:space="preserve">and </w:t>
      </w:r>
      <w:r w:rsidR="00AA5889">
        <w:rPr>
          <w:rFonts w:ascii="Times New Roman" w:eastAsiaTheme="minorHAnsi" w:hAnsi="Times New Roman" w:cs="Times New Roman"/>
          <w:color w:val="000000"/>
          <w:lang w:eastAsia="en-US"/>
        </w:rPr>
        <w:t>best practice activities</w:t>
      </w:r>
      <w:r w:rsidR="006151EA">
        <w:rPr>
          <w:rFonts w:ascii="Times New Roman" w:eastAsiaTheme="minorHAnsi" w:hAnsi="Times New Roman" w:cs="Times New Roman"/>
          <w:color w:val="000000"/>
          <w:lang w:eastAsia="en-US"/>
        </w:rPr>
        <w:t xml:space="preserve"> (Lam et al., 2019; LaForge, 2009)</w:t>
      </w:r>
      <w:r w:rsidR="00B24F4E">
        <w:rPr>
          <w:rFonts w:ascii="Times New Roman" w:eastAsiaTheme="minorHAnsi" w:hAnsi="Times New Roman" w:cs="Times New Roman"/>
          <w:color w:val="000000"/>
          <w:lang w:eastAsia="en-US"/>
        </w:rPr>
        <w:t>.</w:t>
      </w:r>
      <w:r w:rsidR="00E32615">
        <w:rPr>
          <w:rFonts w:ascii="Times New Roman" w:eastAsiaTheme="minorHAnsi" w:hAnsi="Times New Roman" w:cs="Times New Roman"/>
          <w:color w:val="000000"/>
          <w:lang w:eastAsia="en-US"/>
        </w:rPr>
        <w:t xml:space="preserve"> W</w:t>
      </w:r>
      <w:r w:rsidR="00B5208E">
        <w:rPr>
          <w:rFonts w:ascii="Times New Roman" w:eastAsiaTheme="minorHAnsi" w:hAnsi="Times New Roman" w:cs="Times New Roman"/>
          <w:color w:val="000000"/>
          <w:lang w:eastAsia="en-US"/>
        </w:rPr>
        <w:t xml:space="preserve">e </w:t>
      </w:r>
      <w:r w:rsidRPr="00221858">
        <w:rPr>
          <w:rFonts w:ascii="Times New Roman" w:eastAsiaTheme="minorHAnsi" w:hAnsi="Times New Roman" w:cs="Times New Roman"/>
          <w:color w:val="000000"/>
          <w:lang w:eastAsia="en-US"/>
        </w:rPr>
        <w:t>distinguis</w:t>
      </w:r>
      <w:r w:rsidR="00C31E9D" w:rsidRPr="00221858">
        <w:rPr>
          <w:rFonts w:ascii="Times New Roman" w:eastAsiaTheme="minorHAnsi" w:hAnsi="Times New Roman" w:cs="Times New Roman"/>
          <w:color w:val="000000"/>
          <w:lang w:eastAsia="en-US"/>
        </w:rPr>
        <w:t xml:space="preserve">h </w:t>
      </w:r>
      <w:r w:rsidR="00E32615">
        <w:rPr>
          <w:rFonts w:ascii="Times New Roman" w:eastAsiaTheme="minorHAnsi" w:hAnsi="Times New Roman" w:cs="Times New Roman"/>
          <w:color w:val="000000"/>
          <w:lang w:eastAsia="en-US"/>
        </w:rPr>
        <w:t xml:space="preserve">between </w:t>
      </w:r>
      <w:r w:rsidR="00C31E9D" w:rsidRPr="00221858">
        <w:rPr>
          <w:rFonts w:ascii="Times New Roman" w:eastAsiaTheme="minorHAnsi" w:hAnsi="Times New Roman" w:cs="Times New Roman"/>
          <w:color w:val="000000"/>
          <w:lang w:eastAsia="en-US"/>
        </w:rPr>
        <w:t>the effectiveness-oriented strategic use</w:t>
      </w:r>
      <w:r w:rsidR="006F13EE">
        <w:rPr>
          <w:rFonts w:ascii="Times New Roman" w:eastAsiaTheme="minorHAnsi" w:hAnsi="Times New Roman" w:cs="Times New Roman"/>
          <w:color w:val="000000"/>
          <w:lang w:eastAsia="en-US"/>
        </w:rPr>
        <w:t xml:space="preserve"> </w:t>
      </w:r>
      <w:r w:rsidR="00C31E9D" w:rsidRPr="00221858">
        <w:rPr>
          <w:rFonts w:ascii="Times New Roman" w:eastAsiaTheme="minorHAnsi" w:hAnsi="Times New Roman" w:cs="Times New Roman"/>
          <w:color w:val="000000"/>
          <w:lang w:eastAsia="en-US"/>
        </w:rPr>
        <w:t xml:space="preserve">of social media </w:t>
      </w:r>
      <w:r w:rsidR="00811794">
        <w:rPr>
          <w:rFonts w:ascii="Times New Roman" w:eastAsiaTheme="minorHAnsi" w:hAnsi="Times New Roman" w:cs="Times New Roman"/>
          <w:color w:val="000000"/>
          <w:lang w:eastAsia="en-US"/>
        </w:rPr>
        <w:t>(e.g., broadcasting the expertise of the organization)</w:t>
      </w:r>
      <w:r w:rsidR="00811794" w:rsidRPr="00221858">
        <w:rPr>
          <w:rFonts w:ascii="Times New Roman" w:eastAsiaTheme="minorHAnsi" w:hAnsi="Times New Roman" w:cs="Times New Roman"/>
          <w:color w:val="000000"/>
          <w:lang w:eastAsia="en-US"/>
        </w:rPr>
        <w:t xml:space="preserve"> </w:t>
      </w:r>
      <w:r w:rsidR="00C31E9D" w:rsidRPr="00221858">
        <w:rPr>
          <w:rFonts w:ascii="Times New Roman" w:eastAsiaTheme="minorHAnsi" w:hAnsi="Times New Roman" w:cs="Times New Roman"/>
          <w:color w:val="000000"/>
          <w:lang w:eastAsia="en-US"/>
        </w:rPr>
        <w:t>from</w:t>
      </w:r>
      <w:r w:rsidRPr="00221858">
        <w:rPr>
          <w:rFonts w:ascii="Times New Roman" w:eastAsiaTheme="minorHAnsi" w:hAnsi="Times New Roman" w:cs="Times New Roman"/>
          <w:color w:val="000000"/>
          <w:lang w:eastAsia="en-US"/>
        </w:rPr>
        <w:t xml:space="preserve"> </w:t>
      </w:r>
      <w:r w:rsidR="00B5208E">
        <w:rPr>
          <w:rFonts w:ascii="Times New Roman" w:eastAsiaTheme="minorHAnsi" w:hAnsi="Times New Roman" w:cs="Times New Roman"/>
          <w:color w:val="000000"/>
          <w:lang w:eastAsia="en-US"/>
        </w:rPr>
        <w:t>its</w:t>
      </w:r>
      <w:r w:rsidR="00CB07D5" w:rsidRPr="00221858">
        <w:rPr>
          <w:rFonts w:ascii="Times New Roman" w:eastAsiaTheme="minorHAnsi" w:hAnsi="Times New Roman" w:cs="Times New Roman"/>
          <w:color w:val="000000"/>
          <w:lang w:eastAsia="en-US"/>
        </w:rPr>
        <w:t xml:space="preserve"> </w:t>
      </w:r>
      <w:r w:rsidRPr="00221858">
        <w:rPr>
          <w:rFonts w:ascii="Times New Roman" w:eastAsiaTheme="minorHAnsi" w:hAnsi="Times New Roman" w:cs="Times New Roman"/>
          <w:color w:val="000000"/>
          <w:lang w:eastAsia="en-US"/>
        </w:rPr>
        <w:t>adoption-oriented tactical us</w:t>
      </w:r>
      <w:r w:rsidR="00970809" w:rsidRPr="00221858">
        <w:rPr>
          <w:rFonts w:ascii="Times New Roman" w:eastAsiaTheme="minorHAnsi" w:hAnsi="Times New Roman" w:cs="Times New Roman"/>
          <w:color w:val="000000"/>
          <w:lang w:eastAsia="en-US"/>
        </w:rPr>
        <w:t>e</w:t>
      </w:r>
      <w:r w:rsidR="006F13EE">
        <w:rPr>
          <w:rFonts w:ascii="Times New Roman" w:eastAsiaTheme="minorHAnsi" w:hAnsi="Times New Roman" w:cs="Times New Roman"/>
          <w:color w:val="000000"/>
          <w:lang w:eastAsia="en-US"/>
        </w:rPr>
        <w:t xml:space="preserve"> (e.g.</w:t>
      </w:r>
      <w:r w:rsidR="00765849">
        <w:rPr>
          <w:rFonts w:ascii="Times New Roman" w:eastAsiaTheme="minorHAnsi" w:hAnsi="Times New Roman" w:cs="Times New Roman"/>
          <w:color w:val="000000"/>
          <w:lang w:eastAsia="en-US"/>
        </w:rPr>
        <w:t>,</w:t>
      </w:r>
      <w:r w:rsidR="006F13EE">
        <w:rPr>
          <w:rFonts w:ascii="Times New Roman" w:eastAsiaTheme="minorHAnsi" w:hAnsi="Times New Roman" w:cs="Times New Roman"/>
          <w:color w:val="000000"/>
          <w:lang w:eastAsia="en-US"/>
        </w:rPr>
        <w:t xml:space="preserve"> developing valuable content on a specific platform)</w:t>
      </w:r>
      <w:r w:rsidR="00970809" w:rsidRPr="00221858">
        <w:rPr>
          <w:rFonts w:ascii="Times New Roman" w:eastAsiaTheme="minorHAnsi" w:hAnsi="Times New Roman" w:cs="Times New Roman"/>
          <w:color w:val="000000"/>
          <w:lang w:eastAsia="en-US"/>
        </w:rPr>
        <w:t>, which</w:t>
      </w:r>
      <w:r w:rsidR="00213449">
        <w:rPr>
          <w:rFonts w:ascii="Times New Roman" w:eastAsiaTheme="minorHAnsi" w:hAnsi="Times New Roman" w:cs="Times New Roman"/>
          <w:color w:val="000000"/>
          <w:lang w:eastAsia="en-US"/>
        </w:rPr>
        <w:t xml:space="preserve"> </w:t>
      </w:r>
      <w:r w:rsidR="00970809" w:rsidRPr="00221858">
        <w:rPr>
          <w:rFonts w:ascii="Times New Roman" w:eastAsiaTheme="minorHAnsi" w:hAnsi="Times New Roman" w:cs="Times New Roman"/>
          <w:color w:val="000000"/>
          <w:lang w:eastAsia="en-US"/>
        </w:rPr>
        <w:t xml:space="preserve">has not been </w:t>
      </w:r>
      <w:r w:rsidR="006F5767">
        <w:rPr>
          <w:rFonts w:ascii="Times New Roman" w:eastAsiaTheme="minorHAnsi" w:hAnsi="Times New Roman" w:cs="Times New Roman"/>
          <w:color w:val="000000"/>
          <w:lang w:eastAsia="en-US"/>
        </w:rPr>
        <w:t>investigated</w:t>
      </w:r>
      <w:r w:rsidR="00970809" w:rsidRPr="00221858">
        <w:rPr>
          <w:rFonts w:ascii="Times New Roman" w:eastAsiaTheme="minorHAnsi" w:hAnsi="Times New Roman" w:cs="Times New Roman"/>
          <w:color w:val="000000"/>
          <w:lang w:eastAsia="en-US"/>
        </w:rPr>
        <w:t xml:space="preserve"> in previous studies</w:t>
      </w:r>
      <w:r w:rsidR="00C31E9D" w:rsidRPr="00221858">
        <w:rPr>
          <w:rFonts w:ascii="Times New Roman" w:eastAsiaTheme="minorHAnsi" w:hAnsi="Times New Roman" w:cs="Times New Roman"/>
          <w:color w:val="000000"/>
          <w:lang w:eastAsia="en-US"/>
        </w:rPr>
        <w:t>.</w:t>
      </w:r>
      <w:r w:rsidRPr="00221858">
        <w:rPr>
          <w:rFonts w:ascii="Times New Roman" w:eastAsiaTheme="minorHAnsi" w:hAnsi="Times New Roman" w:cs="Times New Roman"/>
          <w:color w:val="000000"/>
          <w:lang w:eastAsia="en-US"/>
        </w:rPr>
        <w:t xml:space="preserve"> </w:t>
      </w:r>
      <w:r w:rsidR="007521AA">
        <w:rPr>
          <w:rFonts w:ascii="Times New Roman" w:eastAsiaTheme="minorHAnsi" w:hAnsi="Times New Roman" w:cs="Times New Roman"/>
          <w:color w:val="000000"/>
          <w:lang w:eastAsia="en-US"/>
        </w:rPr>
        <w:t xml:space="preserve">Moreover, </w:t>
      </w:r>
      <w:r w:rsidR="00807702">
        <w:rPr>
          <w:rFonts w:ascii="Times New Roman" w:eastAsiaTheme="minorHAnsi" w:hAnsi="Times New Roman" w:cs="Times New Roman"/>
          <w:color w:val="000000"/>
          <w:lang w:eastAsia="en-US"/>
        </w:rPr>
        <w:t xml:space="preserve">we analyze </w:t>
      </w:r>
      <w:r w:rsidR="00811794">
        <w:rPr>
          <w:rFonts w:ascii="Times New Roman" w:eastAsiaTheme="minorHAnsi" w:hAnsi="Times New Roman" w:cs="Times New Roman"/>
          <w:color w:val="000000"/>
          <w:lang w:eastAsia="en-US"/>
        </w:rPr>
        <w:t xml:space="preserve">the </w:t>
      </w:r>
      <w:r w:rsidR="00807702">
        <w:rPr>
          <w:rFonts w:ascii="Times New Roman" w:eastAsiaTheme="minorHAnsi" w:hAnsi="Times New Roman" w:cs="Times New Roman"/>
          <w:color w:val="000000"/>
          <w:lang w:eastAsia="en-US"/>
        </w:rPr>
        <w:t xml:space="preserve">articles that are </w:t>
      </w:r>
      <w:r w:rsidR="006F5767">
        <w:rPr>
          <w:rFonts w:ascii="Times New Roman" w:eastAsiaTheme="minorHAnsi" w:hAnsi="Times New Roman" w:cs="Times New Roman"/>
          <w:color w:val="000000"/>
          <w:lang w:eastAsia="en-US"/>
        </w:rPr>
        <w:t>more</w:t>
      </w:r>
      <w:r w:rsidR="00807702">
        <w:rPr>
          <w:rFonts w:ascii="Times New Roman" w:eastAsiaTheme="minorHAnsi" w:hAnsi="Times New Roman" w:cs="Times New Roman"/>
          <w:color w:val="000000"/>
          <w:lang w:eastAsia="en-US"/>
        </w:rPr>
        <w:t xml:space="preserve"> strategic in nature and determin</w:t>
      </w:r>
      <w:r w:rsidR="00765849">
        <w:rPr>
          <w:rFonts w:ascii="Times New Roman" w:eastAsiaTheme="minorHAnsi" w:hAnsi="Times New Roman" w:cs="Times New Roman"/>
          <w:color w:val="000000"/>
          <w:lang w:eastAsia="en-US"/>
        </w:rPr>
        <w:t>e</w:t>
      </w:r>
      <w:r w:rsidR="00807702">
        <w:rPr>
          <w:rFonts w:ascii="Times New Roman" w:eastAsiaTheme="minorHAnsi" w:hAnsi="Times New Roman" w:cs="Times New Roman"/>
          <w:color w:val="000000"/>
          <w:lang w:eastAsia="en-US"/>
        </w:rPr>
        <w:t xml:space="preserve"> gaps within current research. </w:t>
      </w:r>
      <w:r w:rsidR="00970809" w:rsidRPr="00221858">
        <w:rPr>
          <w:rFonts w:ascii="Times New Roman" w:eastAsiaTheme="minorHAnsi" w:hAnsi="Times New Roman" w:cs="Times New Roman"/>
          <w:color w:val="000000"/>
          <w:lang w:eastAsia="en-US"/>
        </w:rPr>
        <w:t>More specifically, i</w:t>
      </w:r>
      <w:r w:rsidR="003B7AB1" w:rsidRPr="00221858">
        <w:rPr>
          <w:rFonts w:ascii="Times New Roman" w:eastAsiaTheme="minorHAnsi" w:hAnsi="Times New Roman" w:cs="Times New Roman"/>
          <w:color w:val="000000"/>
          <w:lang w:eastAsia="en-US"/>
        </w:rPr>
        <w:t>nstead of dealing with “whether” (e.g.</w:t>
      </w:r>
      <w:r w:rsidR="00CB07D5" w:rsidRPr="00221858">
        <w:rPr>
          <w:rFonts w:ascii="Times New Roman" w:eastAsiaTheme="minorHAnsi" w:hAnsi="Times New Roman" w:cs="Times New Roman"/>
          <w:color w:val="000000"/>
          <w:lang w:eastAsia="en-US"/>
        </w:rPr>
        <w:t>,</w:t>
      </w:r>
      <w:r w:rsidR="003B7AB1" w:rsidRPr="00221858">
        <w:rPr>
          <w:rFonts w:ascii="Times New Roman" w:eastAsiaTheme="minorHAnsi" w:hAnsi="Times New Roman" w:cs="Times New Roman"/>
          <w:color w:val="000000"/>
          <w:lang w:eastAsia="en-US"/>
        </w:rPr>
        <w:t xml:space="preserve"> </w:t>
      </w:r>
      <w:r w:rsidR="00872340">
        <w:rPr>
          <w:rFonts w:ascii="Times New Roman" w:eastAsiaTheme="minorHAnsi" w:hAnsi="Times New Roman" w:cs="Times New Roman"/>
          <w:color w:val="000000"/>
          <w:lang w:eastAsia="en-US"/>
        </w:rPr>
        <w:t xml:space="preserve">the </w:t>
      </w:r>
      <w:r w:rsidR="003B7AB1" w:rsidRPr="00221858">
        <w:rPr>
          <w:rFonts w:ascii="Times New Roman" w:eastAsiaTheme="minorHAnsi" w:hAnsi="Times New Roman" w:cs="Times New Roman"/>
          <w:color w:val="000000"/>
          <w:lang w:eastAsia="en-US"/>
        </w:rPr>
        <w:t>necessity of social media in B2B marketing) and “why” questions (e.g.</w:t>
      </w:r>
      <w:r w:rsidR="00CB07D5" w:rsidRPr="00221858">
        <w:rPr>
          <w:rFonts w:ascii="Times New Roman" w:eastAsiaTheme="minorHAnsi" w:hAnsi="Times New Roman" w:cs="Times New Roman"/>
          <w:color w:val="000000"/>
          <w:lang w:eastAsia="en-US"/>
        </w:rPr>
        <w:t>,</w:t>
      </w:r>
      <w:r w:rsidR="003B7AB1" w:rsidRPr="00221858">
        <w:rPr>
          <w:rFonts w:ascii="Times New Roman" w:eastAsiaTheme="minorHAnsi" w:hAnsi="Times New Roman" w:cs="Times New Roman"/>
          <w:color w:val="000000"/>
          <w:lang w:eastAsia="en-US"/>
        </w:rPr>
        <w:t xml:space="preserve"> comparative advantages of social media in B2B marketing)</w:t>
      </w:r>
      <w:r w:rsidR="00B5208E">
        <w:rPr>
          <w:rFonts w:ascii="Times New Roman" w:eastAsiaTheme="minorHAnsi" w:hAnsi="Times New Roman" w:cs="Times New Roman"/>
          <w:color w:val="000000"/>
          <w:lang w:eastAsia="en-US"/>
        </w:rPr>
        <w:t>,</w:t>
      </w:r>
      <w:r w:rsidR="003B7AB1" w:rsidRPr="00221858">
        <w:rPr>
          <w:rFonts w:ascii="Times New Roman" w:eastAsiaTheme="minorHAnsi" w:hAnsi="Times New Roman" w:cs="Times New Roman"/>
          <w:color w:val="000000"/>
          <w:lang w:eastAsia="en-US"/>
        </w:rPr>
        <w:t xml:space="preserve"> our perspective provides</w:t>
      </w:r>
      <w:r w:rsidRPr="00221858">
        <w:rPr>
          <w:rFonts w:ascii="Times New Roman" w:eastAsiaTheme="minorHAnsi" w:hAnsi="Times New Roman" w:cs="Times New Roman"/>
          <w:color w:val="000000"/>
          <w:lang w:eastAsia="en-US"/>
        </w:rPr>
        <w:t xml:space="preserve"> strategic guidelines for B2B </w:t>
      </w:r>
      <w:r w:rsidR="00155DB0" w:rsidRPr="00221858">
        <w:rPr>
          <w:rFonts w:ascii="Times New Roman" w:eastAsiaTheme="minorHAnsi" w:hAnsi="Times New Roman" w:cs="Times New Roman"/>
          <w:color w:val="000000"/>
          <w:lang w:eastAsia="en-US"/>
        </w:rPr>
        <w:t>organi</w:t>
      </w:r>
      <w:r w:rsidR="00970809" w:rsidRPr="00221858">
        <w:rPr>
          <w:rFonts w:ascii="Times New Roman" w:eastAsiaTheme="minorHAnsi" w:hAnsi="Times New Roman" w:cs="Times New Roman"/>
          <w:color w:val="000000"/>
          <w:lang w:eastAsia="en-US"/>
        </w:rPr>
        <w:t>z</w:t>
      </w:r>
      <w:r w:rsidR="00155DB0" w:rsidRPr="00221858">
        <w:rPr>
          <w:rFonts w:ascii="Times New Roman" w:eastAsiaTheme="minorHAnsi" w:hAnsi="Times New Roman" w:cs="Times New Roman"/>
          <w:color w:val="000000"/>
          <w:lang w:eastAsia="en-US"/>
        </w:rPr>
        <w:t>ations</w:t>
      </w:r>
      <w:r w:rsidRPr="00221858">
        <w:rPr>
          <w:rFonts w:ascii="Times New Roman" w:eastAsiaTheme="minorHAnsi" w:hAnsi="Times New Roman" w:cs="Times New Roman"/>
          <w:color w:val="000000"/>
          <w:lang w:eastAsia="en-US"/>
        </w:rPr>
        <w:t xml:space="preserve"> by addressing </w:t>
      </w:r>
      <w:r w:rsidR="005455BD" w:rsidRPr="00221858">
        <w:rPr>
          <w:rFonts w:ascii="Times New Roman" w:eastAsiaTheme="minorHAnsi" w:hAnsi="Times New Roman" w:cs="Times New Roman"/>
          <w:color w:val="000000"/>
          <w:lang w:eastAsia="en-US"/>
        </w:rPr>
        <w:t xml:space="preserve">the </w:t>
      </w:r>
      <w:r w:rsidRPr="00221858">
        <w:rPr>
          <w:rFonts w:ascii="Times New Roman" w:eastAsiaTheme="minorHAnsi" w:hAnsi="Times New Roman" w:cs="Times New Roman"/>
          <w:color w:val="000000"/>
          <w:lang w:eastAsia="en-US"/>
        </w:rPr>
        <w:t>“how” question</w:t>
      </w:r>
      <w:r w:rsidR="00213449">
        <w:rPr>
          <w:rFonts w:ascii="Times New Roman" w:eastAsiaTheme="minorHAnsi" w:hAnsi="Times New Roman" w:cs="Times New Roman"/>
          <w:color w:val="000000"/>
          <w:lang w:eastAsia="en-US"/>
        </w:rPr>
        <w:t>, namely</w:t>
      </w:r>
      <w:r w:rsidR="005455BD" w:rsidRPr="00221858">
        <w:rPr>
          <w:rFonts w:ascii="Times New Roman" w:eastAsiaTheme="minorHAnsi" w:hAnsi="Times New Roman" w:cs="Times New Roman"/>
          <w:color w:val="000000"/>
          <w:lang w:eastAsia="en-US"/>
        </w:rPr>
        <w:t xml:space="preserve"> how </w:t>
      </w:r>
      <w:r w:rsidR="00811794">
        <w:rPr>
          <w:rFonts w:ascii="Times New Roman" w:eastAsiaTheme="minorHAnsi" w:hAnsi="Times New Roman" w:cs="Times New Roman"/>
          <w:color w:val="000000"/>
          <w:lang w:eastAsia="en-US"/>
        </w:rPr>
        <w:t xml:space="preserve">best </w:t>
      </w:r>
      <w:r w:rsidR="005455BD" w:rsidRPr="00221858">
        <w:rPr>
          <w:rFonts w:ascii="Times New Roman" w:eastAsiaTheme="minorHAnsi" w:hAnsi="Times New Roman" w:cs="Times New Roman"/>
          <w:color w:val="000000"/>
          <w:lang w:eastAsia="en-US"/>
        </w:rPr>
        <w:t xml:space="preserve">to strategically </w:t>
      </w:r>
      <w:r w:rsidR="00807702" w:rsidRPr="00807702">
        <w:rPr>
          <w:rFonts w:ascii="Times New Roman" w:eastAsiaTheme="minorHAnsi" w:hAnsi="Times New Roman" w:cs="Times New Roman"/>
          <w:color w:val="000000"/>
          <w:lang w:eastAsia="en-US"/>
        </w:rPr>
        <w:t>utili</w:t>
      </w:r>
      <w:r w:rsidR="00807702" w:rsidRPr="0073369B">
        <w:rPr>
          <w:rFonts w:ascii="Times New Roman" w:eastAsiaTheme="minorHAnsi" w:hAnsi="Times New Roman" w:cs="Times New Roman"/>
          <w:color w:val="000000"/>
          <w:lang w:eastAsia="en-US"/>
        </w:rPr>
        <w:t>ze</w:t>
      </w:r>
      <w:r w:rsidR="005455BD" w:rsidRPr="00221858">
        <w:rPr>
          <w:rFonts w:ascii="Times New Roman" w:eastAsiaTheme="minorHAnsi" w:hAnsi="Times New Roman" w:cs="Times New Roman"/>
          <w:color w:val="000000"/>
          <w:lang w:eastAsia="en-US"/>
        </w:rPr>
        <w:t xml:space="preserve"> social media to achieve the overall business excellence</w:t>
      </w:r>
      <w:r w:rsidR="00213449">
        <w:rPr>
          <w:rFonts w:ascii="Times New Roman" w:eastAsiaTheme="minorHAnsi" w:hAnsi="Times New Roman" w:cs="Times New Roman"/>
          <w:color w:val="000000"/>
          <w:lang w:eastAsia="en-US"/>
        </w:rPr>
        <w:t>.</w:t>
      </w:r>
      <w:r w:rsidR="005455BD" w:rsidRPr="00221858">
        <w:rPr>
          <w:rFonts w:ascii="Times New Roman" w:eastAsiaTheme="minorHAnsi" w:hAnsi="Times New Roman" w:cs="Times New Roman"/>
          <w:color w:val="000000"/>
          <w:lang w:eastAsia="en-US"/>
        </w:rPr>
        <w:t xml:space="preserve"> </w:t>
      </w:r>
      <w:r w:rsidR="00B81A86" w:rsidRPr="00221858">
        <w:rPr>
          <w:rFonts w:ascii="Times New Roman" w:eastAsiaTheme="minorHAnsi" w:hAnsi="Times New Roman" w:cs="Times New Roman"/>
          <w:kern w:val="1"/>
          <w:lang w:eastAsia="en-US"/>
        </w:rPr>
        <w:t>B2B research emphasi</w:t>
      </w:r>
      <w:r w:rsidR="00CB07D5" w:rsidRPr="00221858">
        <w:rPr>
          <w:rFonts w:ascii="Times New Roman" w:eastAsiaTheme="minorHAnsi" w:hAnsi="Times New Roman" w:cs="Times New Roman"/>
          <w:kern w:val="1"/>
          <w:lang w:eastAsia="en-US"/>
        </w:rPr>
        <w:t>z</w:t>
      </w:r>
      <w:r w:rsidR="00B81A86" w:rsidRPr="00221858">
        <w:rPr>
          <w:rFonts w:ascii="Times New Roman" w:eastAsiaTheme="minorHAnsi" w:hAnsi="Times New Roman" w:cs="Times New Roman"/>
          <w:kern w:val="1"/>
          <w:lang w:eastAsia="en-US"/>
        </w:rPr>
        <w:t xml:space="preserve">es </w:t>
      </w:r>
      <w:r w:rsidR="00872340">
        <w:rPr>
          <w:rFonts w:ascii="Times New Roman" w:eastAsiaTheme="minorHAnsi" w:hAnsi="Times New Roman" w:cs="Times New Roman"/>
          <w:kern w:val="1"/>
          <w:lang w:eastAsia="en-US"/>
        </w:rPr>
        <w:t xml:space="preserve">the </w:t>
      </w:r>
      <w:r w:rsidR="00B81A86" w:rsidRPr="00221858">
        <w:rPr>
          <w:rFonts w:ascii="Times New Roman" w:eastAsiaTheme="minorHAnsi" w:hAnsi="Times New Roman" w:cs="Times New Roman"/>
          <w:kern w:val="1"/>
          <w:lang w:eastAsia="en-US"/>
        </w:rPr>
        <w:t>theoretical perspectives o</w:t>
      </w:r>
      <w:r w:rsidR="007B3E6B">
        <w:rPr>
          <w:rFonts w:ascii="Times New Roman" w:eastAsiaTheme="minorHAnsi" w:hAnsi="Times New Roman" w:cs="Times New Roman"/>
          <w:kern w:val="1"/>
          <w:lang w:eastAsia="en-US"/>
        </w:rPr>
        <w:t>f</w:t>
      </w:r>
      <w:r w:rsidR="00B81A86" w:rsidRPr="00221858">
        <w:rPr>
          <w:rFonts w:ascii="Times New Roman" w:eastAsiaTheme="minorHAnsi" w:hAnsi="Times New Roman" w:cs="Times New Roman"/>
          <w:kern w:val="1"/>
          <w:lang w:eastAsia="en-US"/>
        </w:rPr>
        <w:t xml:space="preserve"> </w:t>
      </w:r>
      <w:r w:rsidR="00A16764" w:rsidRPr="00221858">
        <w:rPr>
          <w:rFonts w:ascii="Times New Roman" w:eastAsiaTheme="minorHAnsi" w:hAnsi="Times New Roman" w:cs="Times New Roman"/>
          <w:kern w:val="1"/>
          <w:lang w:eastAsia="en-US"/>
        </w:rPr>
        <w:t>relationship</w:t>
      </w:r>
      <w:r w:rsidR="00B81A86" w:rsidRPr="00221858">
        <w:rPr>
          <w:rFonts w:ascii="Times New Roman" w:eastAsiaTheme="minorHAnsi" w:hAnsi="Times New Roman" w:cs="Times New Roman"/>
          <w:kern w:val="1"/>
          <w:lang w:eastAsia="en-US"/>
        </w:rPr>
        <w:t xml:space="preserve"> marketing</w:t>
      </w:r>
      <w:r w:rsidR="00A16764" w:rsidRPr="00221858">
        <w:rPr>
          <w:rFonts w:ascii="Times New Roman" w:eastAsiaTheme="minorHAnsi" w:hAnsi="Times New Roman" w:cs="Times New Roman"/>
          <w:kern w:val="1"/>
          <w:lang w:eastAsia="en-US"/>
        </w:rPr>
        <w:t xml:space="preserve"> </w:t>
      </w:r>
      <w:r w:rsidR="000959BD" w:rsidRPr="00221858">
        <w:rPr>
          <w:rFonts w:ascii="Times New Roman" w:eastAsiaTheme="minorHAnsi" w:hAnsi="Times New Roman" w:cs="Times New Roman"/>
          <w:kern w:val="1"/>
          <w:lang w:eastAsia="en-US"/>
        </w:rPr>
        <w:fldChar w:fldCharType="begin" w:fldLock="1"/>
      </w:r>
      <w:r w:rsidR="00154756" w:rsidRPr="00221858">
        <w:rPr>
          <w:rFonts w:ascii="Times New Roman" w:eastAsiaTheme="minorHAnsi" w:hAnsi="Times New Roman" w:cs="Times New Roman"/>
          <w:kern w:val="1"/>
          <w:lang w:eastAsia="en-US"/>
        </w:rPr>
        <w:instrText>ADDIN CSL_CITATION {"citationItems":[{"id":"ITEM-1","itemData":{"DOI":"10.1108/JSM-11-2016-0397","ISSN":"08876045","PMID":"20534454","abstract":"The discovery of a nonphotosynthetic plastid in malaria and other apicomplexan parasites has sparked a contentious debate about its evolutionary origin. Molecular data have led to conflicting conclusions supporting either its green algal origin or red algal origin, perhaps in common with the plastid of related dinoflagellates. This distinction is critical to our understanding of apicomplexan evolution and the evolutionary history of endosymbiosis and photosynthesis; however, the two plastids are nearly impossible to compare due to their nonoverlapping information content. Here we describe the complete plastid genome sequences and plastid-associated data from two independent photosynthetic lineages represented by Chromera velia and an undescribed alga CCMP3155 that we show are closely related to apicomplexans. These plastids contain a suite of features retained in either apicomplexan (four plastid membranes, the ribosomal superoperon, conserved gene order) or dinoflagellate plastids (form II Rubisco acquired by horizontal transfer, transcript polyuridylylation, thylakoids stacked in triplets) and encode a full collective complement of their reduced gene sets. Together with whole plastid genome phylogenies, these characteristics provide multiple lines of evidence that the extant plastids of apicomplexans and dinoflagellates were inherited by linear descent from a common red algal endosymbiont. Our phylogenetic analyses also support their close relationship to plastids of heterokont algae, indicating they all derive from the same endosymbiosis. Altogether, these findings support a relatively simple path of linear descent for the evolution of photosynthesis in a large proportion of algae and emphasize plastid loss in several lineages (e.g., ciliates, Cryptosporidium, and Phytophthora).","author":[{"dropping-particle":"","family":"Sheth","given":"Jagdish","non-dropping-particle":"","parse-names":false,"suffix":""}],"container-title":"Journal of Services Marketing","id":"ITEM-1","issue":"1","issued":{"date-parts":[["2017"]]},"page":"6-10","title":"Revitalizing relationship marketing","type":"article-journal","volume":"31"},"uris":["http://www.mendeley.com/documents/?uuid=42f5cb19-4bd4-4287-954b-66d0593d7a18"]},{"id":"ITEM-2","itemData":{"DOI":"10.1108/JSM-11-2016-0398","ISBN":"9788578110796","ISSN":"08876045","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approach.","author":[{"dropping-particle":"","family":"Gummesson","given":"Evert","non-dropping-particle":"","parse-names":false,"suffix":""}],"container-title":"Journal of Services Marketing","id":"ITEM-2","issue":"1","issued":{"date-parts":[["2017"]]},"page":"16-19","title":"From relationship marketing to total relationship marketing and beyond","type":"article-journal","volume":"31"},"uris":["http://www.mendeley.com/documents/?uuid=33a23205-1bd1-42cc-89a8-7a04ea88c5c7"]}],"mendeley":{"formattedCitation":"(Gummesson, 2017; Sheth, 2017)","manualFormatting":"(Gummesson, 2017; Sheth, 2017)","plainTextFormattedCitation":"(Gummesson, 2017; Sheth, 2017)","previouslyFormattedCitation":"(Gummesson, 2017; Sheth, 2017)"},"properties":{"noteIndex":0},"schema":"https://github.com/citation-style-language/schema/raw/master/csl-citation.json"}</w:instrText>
      </w:r>
      <w:r w:rsidR="000959BD" w:rsidRPr="00221858">
        <w:rPr>
          <w:rFonts w:ascii="Times New Roman" w:eastAsiaTheme="minorHAnsi" w:hAnsi="Times New Roman" w:cs="Times New Roman"/>
          <w:kern w:val="1"/>
          <w:lang w:eastAsia="en-US"/>
        </w:rPr>
        <w:fldChar w:fldCharType="separate"/>
      </w:r>
      <w:r w:rsidR="00FC5F6F" w:rsidRPr="00221858">
        <w:rPr>
          <w:rFonts w:ascii="Times New Roman" w:eastAsiaTheme="minorHAnsi" w:hAnsi="Times New Roman" w:cs="Times New Roman"/>
          <w:noProof/>
          <w:kern w:val="1"/>
          <w:lang w:eastAsia="en-US"/>
        </w:rPr>
        <w:t>(Gummesson, 2017; Sheth, 2017)</w:t>
      </w:r>
      <w:r w:rsidR="000959BD" w:rsidRPr="00221858">
        <w:rPr>
          <w:rFonts w:ascii="Times New Roman" w:eastAsiaTheme="minorHAnsi" w:hAnsi="Times New Roman" w:cs="Times New Roman"/>
          <w:kern w:val="1"/>
          <w:lang w:eastAsia="en-US"/>
        </w:rPr>
        <w:fldChar w:fldCharType="end"/>
      </w:r>
      <w:r w:rsidR="005D0EB8">
        <w:rPr>
          <w:rFonts w:ascii="Times New Roman" w:eastAsiaTheme="minorHAnsi" w:hAnsi="Times New Roman" w:cs="Times New Roman"/>
          <w:kern w:val="1"/>
          <w:lang w:eastAsia="en-US"/>
        </w:rPr>
        <w:t xml:space="preserve">. </w:t>
      </w:r>
      <w:r w:rsidR="007B3E6B">
        <w:rPr>
          <w:rFonts w:ascii="Times New Roman" w:eastAsiaTheme="minorHAnsi" w:hAnsi="Times New Roman" w:cs="Times New Roman"/>
          <w:kern w:val="1"/>
          <w:lang w:eastAsia="en-US"/>
        </w:rPr>
        <w:t xml:space="preserve">After depicting </w:t>
      </w:r>
      <w:r w:rsidR="007A6B89" w:rsidRPr="00221858">
        <w:rPr>
          <w:rFonts w:ascii="Times New Roman" w:eastAsiaTheme="minorHAnsi" w:hAnsi="Times New Roman" w:cs="Times New Roman"/>
          <w:kern w:val="1"/>
          <w:lang w:eastAsia="en-US"/>
        </w:rPr>
        <w:t>th</w:t>
      </w:r>
      <w:r w:rsidR="004F515C" w:rsidRPr="00221858">
        <w:rPr>
          <w:rFonts w:ascii="Times New Roman" w:eastAsiaTheme="minorHAnsi" w:hAnsi="Times New Roman" w:cs="Times New Roman"/>
          <w:kern w:val="1"/>
          <w:lang w:eastAsia="en-US"/>
        </w:rPr>
        <w:t xml:space="preserve">is </w:t>
      </w:r>
      <w:r w:rsidR="007A6B89" w:rsidRPr="00221858">
        <w:rPr>
          <w:rFonts w:ascii="Times New Roman" w:eastAsiaTheme="minorHAnsi" w:hAnsi="Times New Roman" w:cs="Times New Roman"/>
          <w:kern w:val="1"/>
          <w:lang w:eastAsia="en-US"/>
        </w:rPr>
        <w:t>theoretical perspective</w:t>
      </w:r>
      <w:r w:rsidR="004C5A44">
        <w:rPr>
          <w:rFonts w:ascii="Times New Roman" w:eastAsiaTheme="minorHAnsi" w:hAnsi="Times New Roman" w:cs="Times New Roman"/>
          <w:kern w:val="1"/>
          <w:lang w:eastAsia="en-US"/>
        </w:rPr>
        <w:t xml:space="preserve"> of relationship marketing</w:t>
      </w:r>
      <w:r w:rsidR="007A6B89" w:rsidRPr="00221858">
        <w:rPr>
          <w:rFonts w:ascii="Times New Roman" w:eastAsiaTheme="minorHAnsi" w:hAnsi="Times New Roman" w:cs="Times New Roman"/>
          <w:kern w:val="1"/>
          <w:lang w:eastAsia="en-US"/>
        </w:rPr>
        <w:t xml:space="preserve">, </w:t>
      </w:r>
      <w:r w:rsidR="007B3E6B">
        <w:rPr>
          <w:rFonts w:ascii="Times New Roman" w:eastAsiaTheme="minorHAnsi" w:hAnsi="Times New Roman" w:cs="Times New Roman"/>
          <w:kern w:val="1"/>
          <w:lang w:eastAsia="en-US"/>
        </w:rPr>
        <w:t xml:space="preserve">we proceed to shed </w:t>
      </w:r>
      <w:r w:rsidR="007A6B89" w:rsidRPr="00221858">
        <w:rPr>
          <w:rFonts w:ascii="Times New Roman" w:eastAsiaTheme="minorHAnsi" w:hAnsi="Times New Roman" w:cs="Times New Roman"/>
          <w:kern w:val="1"/>
          <w:lang w:eastAsia="en-US"/>
        </w:rPr>
        <w:t xml:space="preserve">new light on </w:t>
      </w:r>
      <w:r w:rsidR="007B3E6B">
        <w:rPr>
          <w:rFonts w:ascii="Times New Roman" w:eastAsiaTheme="minorHAnsi" w:hAnsi="Times New Roman" w:cs="Times New Roman"/>
          <w:kern w:val="1"/>
          <w:lang w:eastAsia="en-US"/>
        </w:rPr>
        <w:t xml:space="preserve">the opportunities for </w:t>
      </w:r>
      <w:r w:rsidR="0057427B" w:rsidRPr="00221858">
        <w:rPr>
          <w:rFonts w:ascii="Times New Roman" w:eastAsiaTheme="minorHAnsi" w:hAnsi="Times New Roman" w:cs="Times New Roman"/>
          <w:kern w:val="1"/>
          <w:lang w:eastAsia="en-US"/>
        </w:rPr>
        <w:t>acquiring, developing</w:t>
      </w:r>
      <w:r w:rsidR="007B3E6B">
        <w:rPr>
          <w:rFonts w:ascii="Times New Roman" w:eastAsiaTheme="minorHAnsi" w:hAnsi="Times New Roman" w:cs="Times New Roman"/>
          <w:kern w:val="1"/>
          <w:lang w:eastAsia="en-US"/>
        </w:rPr>
        <w:t>,</w:t>
      </w:r>
      <w:r w:rsidR="0057427B" w:rsidRPr="00221858">
        <w:rPr>
          <w:rFonts w:ascii="Times New Roman" w:eastAsiaTheme="minorHAnsi" w:hAnsi="Times New Roman" w:cs="Times New Roman"/>
          <w:kern w:val="1"/>
          <w:lang w:eastAsia="en-US"/>
        </w:rPr>
        <w:t xml:space="preserve"> and sustaining</w:t>
      </w:r>
      <w:r w:rsidR="00AD2AA8" w:rsidRPr="00221858">
        <w:rPr>
          <w:rFonts w:ascii="Times New Roman" w:eastAsiaTheme="minorHAnsi" w:hAnsi="Times New Roman" w:cs="Times New Roman"/>
          <w:kern w:val="1"/>
          <w:lang w:eastAsia="en-US"/>
        </w:rPr>
        <w:t xml:space="preserve"> </w:t>
      </w:r>
      <w:r w:rsidR="00AD2AA8" w:rsidRPr="00C228E3">
        <w:rPr>
          <w:rFonts w:ascii="Times New Roman" w:eastAsiaTheme="minorHAnsi" w:hAnsi="Times New Roman" w:cs="Times New Roman"/>
          <w:kern w:val="1"/>
          <w:lang w:eastAsia="en-US"/>
        </w:rPr>
        <w:t>profitable</w:t>
      </w:r>
      <w:r w:rsidR="005455BD" w:rsidRPr="00C228E3">
        <w:rPr>
          <w:rFonts w:ascii="Times New Roman" w:eastAsiaTheme="minorHAnsi" w:hAnsi="Times New Roman" w:cs="Times New Roman"/>
          <w:kern w:val="1"/>
          <w:lang w:eastAsia="en-US"/>
        </w:rPr>
        <w:t xml:space="preserve"> relationships </w:t>
      </w:r>
      <w:r w:rsidR="0057427B" w:rsidRPr="00C228E3">
        <w:rPr>
          <w:rFonts w:ascii="Times New Roman" w:eastAsiaTheme="minorHAnsi" w:hAnsi="Times New Roman" w:cs="Times New Roman"/>
          <w:kern w:val="1"/>
          <w:lang w:eastAsia="en-US"/>
        </w:rPr>
        <w:t>with</w:t>
      </w:r>
      <w:r w:rsidR="007A6B89" w:rsidRPr="00C228E3">
        <w:rPr>
          <w:rFonts w:ascii="Times New Roman" w:eastAsiaTheme="minorHAnsi" w:hAnsi="Times New Roman" w:cs="Times New Roman"/>
          <w:kern w:val="1"/>
          <w:lang w:eastAsia="en-US"/>
        </w:rPr>
        <w:t xml:space="preserve"> </w:t>
      </w:r>
      <w:r w:rsidR="009D50E9" w:rsidRPr="00C228E3">
        <w:rPr>
          <w:rFonts w:ascii="Times New Roman" w:eastAsiaTheme="minorHAnsi" w:hAnsi="Times New Roman" w:cs="Times New Roman"/>
          <w:kern w:val="1"/>
          <w:lang w:eastAsia="en-US"/>
        </w:rPr>
        <w:t>both internal and external stakeholders</w:t>
      </w:r>
      <w:r w:rsidR="00AD2AA8" w:rsidRPr="00EE0B82">
        <w:rPr>
          <w:rFonts w:ascii="Times New Roman" w:eastAsiaTheme="minorHAnsi" w:hAnsi="Times New Roman" w:cs="Times New Roman"/>
          <w:kern w:val="1"/>
          <w:lang w:eastAsia="en-US"/>
        </w:rPr>
        <w:t xml:space="preserve"> </w:t>
      </w:r>
      <w:r w:rsidR="0057427B" w:rsidRPr="00221858">
        <w:rPr>
          <w:rFonts w:ascii="Times New Roman" w:eastAsiaTheme="minorHAnsi" w:hAnsi="Times New Roman" w:cs="Times New Roman"/>
          <w:kern w:val="1"/>
          <w:lang w:eastAsia="en-US"/>
        </w:rPr>
        <w:t xml:space="preserve">that </w:t>
      </w:r>
      <w:r w:rsidR="00993309" w:rsidRPr="00221858">
        <w:rPr>
          <w:rFonts w:ascii="Times New Roman" w:eastAsiaTheme="minorHAnsi" w:hAnsi="Times New Roman" w:cs="Times New Roman"/>
          <w:kern w:val="1"/>
          <w:lang w:eastAsia="en-US"/>
        </w:rPr>
        <w:t xml:space="preserve">are </w:t>
      </w:r>
      <w:r w:rsidR="007B3E6B">
        <w:rPr>
          <w:rFonts w:ascii="Times New Roman" w:eastAsiaTheme="minorHAnsi" w:hAnsi="Times New Roman" w:cs="Times New Roman"/>
          <w:kern w:val="1"/>
          <w:lang w:eastAsia="en-US"/>
        </w:rPr>
        <w:t xml:space="preserve">afforded by </w:t>
      </w:r>
      <w:r w:rsidR="007A6B89" w:rsidRPr="00221858">
        <w:rPr>
          <w:rFonts w:ascii="Times New Roman" w:eastAsiaTheme="minorHAnsi" w:hAnsi="Times New Roman" w:cs="Times New Roman"/>
          <w:kern w:val="1"/>
          <w:lang w:eastAsia="en-US"/>
        </w:rPr>
        <w:t xml:space="preserve">social media, </w:t>
      </w:r>
      <w:r w:rsidR="007B3E6B">
        <w:rPr>
          <w:rFonts w:ascii="Times New Roman" w:eastAsiaTheme="minorHAnsi" w:hAnsi="Times New Roman" w:cs="Times New Roman"/>
          <w:kern w:val="1"/>
          <w:lang w:eastAsia="en-US"/>
        </w:rPr>
        <w:t xml:space="preserve">thus aiming </w:t>
      </w:r>
      <w:r w:rsidR="007A6B89" w:rsidRPr="00221858">
        <w:rPr>
          <w:rFonts w:ascii="Times New Roman" w:eastAsiaTheme="minorHAnsi" w:hAnsi="Times New Roman" w:cs="Times New Roman"/>
          <w:kern w:val="1"/>
          <w:lang w:eastAsia="en-US"/>
        </w:rPr>
        <w:t>to</w:t>
      </w:r>
      <w:r w:rsidR="007B3E6B">
        <w:rPr>
          <w:rFonts w:ascii="Times New Roman" w:eastAsiaTheme="minorHAnsi" w:hAnsi="Times New Roman" w:cs="Times New Roman"/>
          <w:kern w:val="1"/>
          <w:lang w:eastAsia="en-US"/>
        </w:rPr>
        <w:t>wards</w:t>
      </w:r>
      <w:r w:rsidR="007A6B89" w:rsidRPr="00221858">
        <w:rPr>
          <w:rFonts w:ascii="Times New Roman" w:eastAsiaTheme="minorHAnsi" w:hAnsi="Times New Roman" w:cs="Times New Roman"/>
          <w:kern w:val="1"/>
          <w:lang w:eastAsia="en-US"/>
        </w:rPr>
        <w:t xml:space="preserve"> </w:t>
      </w:r>
      <w:r w:rsidR="00D4709E" w:rsidRPr="003D2035">
        <w:rPr>
          <w:rFonts w:ascii="Times New Roman" w:eastAsiaTheme="minorHAnsi" w:hAnsi="Times New Roman" w:cs="Times New Roman"/>
          <w:kern w:val="1"/>
          <w:lang w:eastAsia="en-US"/>
        </w:rPr>
        <w:lastRenderedPageBreak/>
        <w:t>contextualization</w:t>
      </w:r>
      <w:r w:rsidR="00B81A86" w:rsidRPr="00221858">
        <w:rPr>
          <w:rFonts w:ascii="Times New Roman" w:eastAsiaTheme="minorHAnsi" w:hAnsi="Times New Roman" w:cs="Times New Roman"/>
          <w:kern w:val="1"/>
          <w:lang w:eastAsia="en-US"/>
        </w:rPr>
        <w:t xml:space="preserve"> and </w:t>
      </w:r>
      <w:r w:rsidR="00D4709E" w:rsidRPr="003D2035">
        <w:rPr>
          <w:rFonts w:ascii="Times New Roman" w:eastAsiaTheme="minorHAnsi" w:hAnsi="Times New Roman" w:cs="Times New Roman"/>
          <w:kern w:val="1"/>
          <w:lang w:eastAsia="en-US"/>
        </w:rPr>
        <w:t>modernization</w:t>
      </w:r>
      <w:r w:rsidR="007A6B89" w:rsidRPr="00221858">
        <w:rPr>
          <w:rFonts w:ascii="Times New Roman" w:eastAsiaTheme="minorHAnsi" w:hAnsi="Times New Roman" w:cs="Times New Roman"/>
          <w:kern w:val="1"/>
          <w:lang w:eastAsia="en-US"/>
        </w:rPr>
        <w:t xml:space="preserve"> of</w:t>
      </w:r>
      <w:r w:rsidR="00B81A86" w:rsidRPr="00221858">
        <w:rPr>
          <w:rFonts w:ascii="Times New Roman" w:eastAsiaTheme="minorHAnsi" w:hAnsi="Times New Roman" w:cs="Times New Roman"/>
          <w:kern w:val="1"/>
          <w:lang w:eastAsia="en-US"/>
        </w:rPr>
        <w:t xml:space="preserve"> B2B marketing theories</w:t>
      </w:r>
      <w:r w:rsidR="007A6B89" w:rsidRPr="00221858">
        <w:rPr>
          <w:rFonts w:ascii="Times New Roman" w:eastAsiaTheme="minorHAnsi" w:hAnsi="Times New Roman" w:cs="Times New Roman"/>
          <w:kern w:val="1"/>
          <w:lang w:eastAsia="en-US"/>
        </w:rPr>
        <w:t xml:space="preserve"> in an information age</w:t>
      </w:r>
      <w:r w:rsidR="00B81A86" w:rsidRPr="00221858">
        <w:rPr>
          <w:rFonts w:ascii="Times New Roman" w:eastAsiaTheme="minorHAnsi" w:hAnsi="Times New Roman" w:cs="Times New Roman"/>
          <w:kern w:val="1"/>
          <w:lang w:eastAsia="en-US"/>
        </w:rPr>
        <w:t xml:space="preserve"> </w:t>
      </w:r>
      <w:r w:rsidR="000959BD" w:rsidRPr="00221858">
        <w:rPr>
          <w:rFonts w:ascii="Times New Roman" w:eastAsiaTheme="minorHAnsi" w:hAnsi="Times New Roman" w:cs="Times New Roman"/>
          <w:kern w:val="1"/>
          <w:lang w:eastAsia="en-US"/>
        </w:rPr>
        <w:fldChar w:fldCharType="begin" w:fldLock="1"/>
      </w:r>
      <w:r w:rsidR="00154756" w:rsidRPr="00221858">
        <w:rPr>
          <w:rFonts w:ascii="Times New Roman" w:eastAsiaTheme="minorHAnsi" w:hAnsi="Times New Roman" w:cs="Times New Roman"/>
          <w:kern w:val="1"/>
          <w:lang w:eastAsia="en-US"/>
        </w:rPr>
        <w:instrText>ADDIN CSL_CITATION {"citationItems":[{"id":"ITEM-1","itemData":{"DOI":"10.1108/JSM-11-2016-0397","ISSN":"08876045","PMID":"20534454","abstract":"The discovery of a nonphotosynthetic plastid in malaria and other apicomplexan parasites has sparked a contentious debate about its evolutionary origin. Molecular data have led to conflicting conclusions supporting either its green algal origin or red algal origin, perhaps in common with the plastid of related dinoflagellates. This distinction is critical to our understanding of apicomplexan evolution and the evolutionary history of endosymbiosis and photosynthesis; however, the two plastids are nearly impossible to compare due to their nonoverlapping information content. Here we describe the complete plastid genome sequences and plastid-associated data from two independent photosynthetic lineages represented by Chromera velia and an undescribed alga CCMP3155 that we show are closely related to apicomplexans. These plastids contain a suite of features retained in either apicomplexan (four plastid membranes, the ribosomal superoperon, conserved gene order) or dinoflagellate plastids (form II Rubisco acquired by horizontal transfer, transcript polyuridylylation, thylakoids stacked in triplets) and encode a full collective complement of their reduced gene sets. Together with whole plastid genome phylogenies, these characteristics provide multiple lines of evidence that the extant plastids of apicomplexans and dinoflagellates were inherited by linear descent from a common red algal endosymbiont. Our phylogenetic analyses also support their close relationship to plastids of heterokont algae, indicating they all derive from the same endosymbiosis. Altogether, these findings support a relatively simple path of linear descent for the evolution of photosynthesis in a large proportion of algae and emphasize plastid loss in several lineages (e.g., ciliates, Cryptosporidium, and Phytophthora).","author":[{"dropping-particle":"","family":"Sheth","given":"Jagdish","non-dropping-particle":"","parse-names":false,"suffix":""}],"container-title":"Journal of Services Marketing","id":"ITEM-1","issue":"1","issued":{"date-parts":[["2017"]]},"page":"6-10","title":"Revitalizing relationship marketing","type":"article-journal","volume":"31"},"uris":["http://www.mendeley.com/documents/?uuid=42f5cb19-4bd4-4287-954b-66d0593d7a18"]},{"id":"ITEM-2","itemData":{"DOI":"10.1108/JSM-11-2016-0398","ISBN":"9788578110796","ISSN":"08876045","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approach.","author":[{"dropping-particle":"","family":"Gummesson","given":"Evert","non-dropping-particle":"","parse-names":false,"suffix":""}],"container-title":"Journal of Services Marketing","id":"ITEM-2","issue":"1","issued":{"date-parts":[["2017"]]},"page":"16-19","title":"From relationship marketing to total relationship marketing and beyond","type":"article-journal","volume":"31"},"uris":["http://www.mendeley.com/documents/?uuid=33a23205-1bd1-42cc-89a8-7a04ea88c5c7"]}],"mendeley":{"formattedCitation":"(Gummesson, 2017; Sheth, 2017)","manualFormatting":"(Gummesson, 2017; Sheth, 2017)","plainTextFormattedCitation":"(Gummesson, 2017; Sheth, 2017)","previouslyFormattedCitation":"(Gummesson, 2017; Sheth, 2017)"},"properties":{"noteIndex":0},"schema":"https://github.com/citation-style-language/schema/raw/master/csl-citation.json"}</w:instrText>
      </w:r>
      <w:r w:rsidR="000959BD" w:rsidRPr="00221858">
        <w:rPr>
          <w:rFonts w:ascii="Times New Roman" w:eastAsiaTheme="minorHAnsi" w:hAnsi="Times New Roman" w:cs="Times New Roman"/>
          <w:kern w:val="1"/>
          <w:lang w:eastAsia="en-US"/>
        </w:rPr>
        <w:fldChar w:fldCharType="separate"/>
      </w:r>
      <w:r w:rsidR="00FC5F6F" w:rsidRPr="00221858">
        <w:rPr>
          <w:rFonts w:ascii="Times New Roman" w:eastAsiaTheme="minorHAnsi" w:hAnsi="Times New Roman" w:cs="Times New Roman"/>
          <w:noProof/>
          <w:kern w:val="1"/>
          <w:lang w:eastAsia="en-US"/>
        </w:rPr>
        <w:t>(Gummesson, 2017; Sheth, 2017)</w:t>
      </w:r>
      <w:r w:rsidR="000959BD" w:rsidRPr="00221858">
        <w:rPr>
          <w:rFonts w:ascii="Times New Roman" w:eastAsiaTheme="minorHAnsi" w:hAnsi="Times New Roman" w:cs="Times New Roman"/>
          <w:kern w:val="1"/>
          <w:lang w:eastAsia="en-US"/>
        </w:rPr>
        <w:fldChar w:fldCharType="end"/>
      </w:r>
      <w:r w:rsidR="00903F90" w:rsidRPr="00221858">
        <w:rPr>
          <w:rFonts w:ascii="Times New Roman" w:eastAsiaTheme="minorHAnsi" w:hAnsi="Times New Roman" w:cs="Times New Roman"/>
          <w:kern w:val="1"/>
          <w:lang w:eastAsia="en-US"/>
        </w:rPr>
        <w:t>.</w:t>
      </w:r>
      <w:r w:rsidR="00903F90" w:rsidRPr="00221858" w:rsidDel="00903F90">
        <w:rPr>
          <w:rFonts w:ascii="Times New Roman" w:eastAsiaTheme="minorHAnsi" w:hAnsi="Times New Roman" w:cs="Times New Roman"/>
          <w:kern w:val="1"/>
          <w:lang w:eastAsia="en-US"/>
        </w:rPr>
        <w:t xml:space="preserve"> </w:t>
      </w:r>
    </w:p>
    <w:p w14:paraId="2D532E52" w14:textId="0F9BEC0E" w:rsidR="00424C1A" w:rsidRPr="00221858" w:rsidRDefault="009A530C">
      <w:pPr>
        <w:autoSpaceDE w:val="0"/>
        <w:autoSpaceDN w:val="0"/>
        <w:adjustRightInd w:val="0"/>
        <w:spacing w:line="360" w:lineRule="auto"/>
        <w:ind w:firstLine="708"/>
        <w:jc w:val="both"/>
        <w:rPr>
          <w:rFonts w:ascii="Times New Roman" w:eastAsiaTheme="minorHAnsi" w:hAnsi="Times New Roman" w:cs="Times New Roman"/>
          <w:kern w:val="1"/>
          <w:lang w:eastAsia="en-US"/>
        </w:rPr>
      </w:pPr>
      <w:r>
        <w:rPr>
          <w:rFonts w:ascii="Times New Roman" w:eastAsiaTheme="minorHAnsi" w:hAnsi="Times New Roman" w:cs="Times New Roman"/>
          <w:kern w:val="1"/>
          <w:lang w:eastAsia="en-US"/>
        </w:rPr>
        <w:t>G</w:t>
      </w:r>
      <w:r w:rsidR="009363C1" w:rsidRPr="00221858">
        <w:rPr>
          <w:rFonts w:ascii="Times New Roman" w:eastAsiaTheme="minorHAnsi" w:hAnsi="Times New Roman" w:cs="Times New Roman"/>
          <w:kern w:val="1"/>
          <w:lang w:eastAsia="en-US"/>
        </w:rPr>
        <w:t xml:space="preserve">iven </w:t>
      </w:r>
      <w:r w:rsidR="00B81A86" w:rsidRPr="00221858">
        <w:rPr>
          <w:rFonts w:ascii="Times New Roman" w:eastAsiaTheme="minorHAnsi" w:hAnsi="Times New Roman" w:cs="Times New Roman"/>
          <w:kern w:val="1"/>
          <w:lang w:eastAsia="en-US"/>
        </w:rPr>
        <w:t xml:space="preserve">the uncoordinated and unstructured nature of </w:t>
      </w:r>
      <w:r w:rsidR="007B3E6B">
        <w:rPr>
          <w:rFonts w:ascii="Times New Roman" w:eastAsiaTheme="minorHAnsi" w:hAnsi="Times New Roman" w:cs="Times New Roman"/>
          <w:kern w:val="1"/>
          <w:lang w:eastAsia="en-US"/>
        </w:rPr>
        <w:t xml:space="preserve">previous </w:t>
      </w:r>
      <w:r w:rsidR="00B81A86" w:rsidRPr="00221858">
        <w:rPr>
          <w:rFonts w:ascii="Times New Roman" w:eastAsiaTheme="minorHAnsi" w:hAnsi="Times New Roman" w:cs="Times New Roman"/>
          <w:kern w:val="1"/>
          <w:lang w:eastAsia="en-US"/>
        </w:rPr>
        <w:t xml:space="preserve">B2B social media research </w:t>
      </w:r>
      <w:r w:rsidR="000959BD" w:rsidRPr="00221858">
        <w:rPr>
          <w:rFonts w:ascii="Times New Roman" w:eastAsiaTheme="minorHAnsi" w:hAnsi="Times New Roman" w:cs="Times New Roman"/>
          <w:kern w:val="1"/>
          <w:lang w:eastAsia="en-US"/>
        </w:rPr>
        <w:fldChar w:fldCharType="begin" w:fldLock="1"/>
      </w:r>
      <w:r w:rsidR="00AE0285" w:rsidRPr="00221858">
        <w:rPr>
          <w:rFonts w:ascii="Times New Roman" w:eastAsiaTheme="minorHAnsi" w:hAnsi="Times New Roman" w:cs="Times New Roman"/>
          <w:kern w:val="1"/>
          <w:lang w:eastAsia="en-US"/>
        </w:rPr>
        <w:instrText>ADDIN CSL_CITATION {"citationItems":[{"id":"ITEM-1","itemData":{"DOI":"10.1108/MRR-07-2017-0212","ISSN":"20408269","abstract":"Purpose: This paper aims to review the state-of-the-art literature on social media adoption in business-to-business (B2B) contexts to propose an inclusive and theoretical viewpoint to understand the antecedents of this phenomenon. Design/methodology/approach: This paper presents the results of a systematic literature review. For this purpose, 29 studies published in academic journals, books and conference papers in the field of marketing and management from 2001 to 2017 were analysed. Findings: The results show that the number of studies has increased in the past five years. Three different groups of antecedents are identified by considering the nature of these factors (personal, organisational and external) and analysed at two different levels of adoption: individual and firm/function. Managerial implications and future research insights are provided. Research limitations/implications: This research area deserves much more attention, both theoretical and empirical, to analyse the existing classifications and develop new categories of antecedents of social media adoption in B2B. Further studies are needed on the individual level of adoption, on new skills and capabilities required to use social media as well as on the social factors influencing usage. Practical implications: The literature review allows to understand the role of personal, organisational and social antecedents and suggest ways to improve the level and quality of adoption. Originality/value: Despite a considerable interest in research on social media, this paper provides the first complete framework in the new field of study concerning social media adoption in B2B.","author":[{"dropping-particle":"","family":"Pascucci","given":"Federica","non-dropping-particle":"","parse-names":false,"suffix":""},{"dropping-particle":"","family":"Ancillai","given":"Chiara","non-dropping-particle":"","parse-names":false,"suffix":""},{"dropping-particle":"","family":"Cardinali","given":"Silvio","non-dropping-particle":"","parse-names":false,"suffix":""}],"container-title":"Management Research Review","id":"ITEM-1","issue":"6","issued":{"date-parts":[["2018"]]},"page":"629-656","title":"Exploring antecedents of social media usage in B2B: a systematic review","type":"article-journal","volume":"41"},"uris":["http://www.mendeley.com/documents/?uuid=2a0f3632-4c4e-4145-b1cf-c09c3d14962b"]},{"id":"ITEM-2","itemData":{"DOI":"10.1016/j.indmarman.2018.03.007","ISSN":"00198501","abstract":"Extending the literature on sales technology, we use two studies to develop and test a model involving salesperson-customer shared technology tools, referred to as Social Media Technology (SMT). Specifically, we demonstrate the impacts of SMT in B2B sales contexts on customer relationship performance and objective sales performance through key mediating behaviors and characteristics. Empirical findings from two studies, cross-company and within-company data, demonstrate the effects of SMT on salesperson product information communication, diligence, product knowledge, and adaptability. Moderating effects suggest that the integration of SMT in the absence of training on the technology may not yield the best results. Findings suggest that firms must allocate the resources necessary to properly implement SMT strategies. The framework tested provides a foundation for integration of SMT into buyer-seller interactions.","author":[{"dropping-particle":"","family":"Ogilvie","given":"Jessica","non-dropping-particle":"","parse-names":false,"suffix":""},{"dropping-particle":"","family":"Agnihotri","given":"Raj","non-dropping-particle":"","parse-names":false,"suffix":""},{"dropping-particle":"","family":"Rapp","given":"Adam","non-dropping-particle":"","parse-names":false,"suffix":""},{"dropping-particle":"","family":"Trainor","given":"Kevin","non-dropping-particle":"","parse-names":false,"suffix":""}],"container-title":"Industrial Marketing Management","id":"ITEM-2","issue":"July 2017","issued":{"date-parts":[["2018"]]},"page":"0-1","publisher":"Elsevier","title":"Social media technology use and salesperson performance: A two study examination of the role of salesperson behaviors, characteristics, and training","type":"article-journal"},"uris":["http://www.mendeley.com/documents/?uuid=7a7000cc-d9b3-413b-a8b8-fcedae9ea634"]}],"mendeley":{"formattedCitation":"(Ogilvie et al., 2018; Pascucci, Ancillai, &amp; Cardinali, 2018)","plainTextFormattedCitation":"(Ogilvie et al., 2018; Pascucci, Ancillai, &amp; Cardinali, 2018)","previouslyFormattedCitation":"(Ogilvie et al., 2018; Pascucci, Ancillai, &amp; Cardinali, 2018)"},"properties":{"noteIndex":0},"schema":"https://github.com/citation-style-language/schema/raw/master/csl-citation.json"}</w:instrText>
      </w:r>
      <w:r w:rsidR="000959BD" w:rsidRPr="00221858">
        <w:rPr>
          <w:rFonts w:ascii="Times New Roman" w:eastAsiaTheme="minorHAnsi" w:hAnsi="Times New Roman" w:cs="Times New Roman"/>
          <w:kern w:val="1"/>
          <w:lang w:eastAsia="en-US"/>
        </w:rPr>
        <w:fldChar w:fldCharType="separate"/>
      </w:r>
      <w:r w:rsidR="009A7237" w:rsidRPr="00221858">
        <w:rPr>
          <w:rFonts w:ascii="Times New Roman" w:eastAsiaTheme="minorHAnsi" w:hAnsi="Times New Roman" w:cs="Times New Roman"/>
          <w:noProof/>
          <w:kern w:val="1"/>
          <w:lang w:eastAsia="en-US"/>
        </w:rPr>
        <w:t>(Ogilvie et al., 2018; Pascucci, Ancillai, &amp; Cardinali, 2018)</w:t>
      </w:r>
      <w:r w:rsidR="000959BD" w:rsidRPr="00221858">
        <w:rPr>
          <w:rFonts w:ascii="Times New Roman" w:eastAsiaTheme="minorHAnsi" w:hAnsi="Times New Roman" w:cs="Times New Roman"/>
          <w:kern w:val="1"/>
          <w:lang w:eastAsia="en-US"/>
        </w:rPr>
        <w:fldChar w:fldCharType="end"/>
      </w:r>
      <w:r w:rsidR="00B81A86" w:rsidRPr="00221858">
        <w:rPr>
          <w:rFonts w:ascii="Times New Roman" w:eastAsiaTheme="minorHAnsi" w:hAnsi="Times New Roman" w:cs="Times New Roman"/>
          <w:kern w:val="1"/>
          <w:lang w:eastAsia="en-US"/>
        </w:rPr>
        <w:t xml:space="preserve">, </w:t>
      </w:r>
      <w:r w:rsidR="007B3E6B">
        <w:rPr>
          <w:rFonts w:ascii="Times New Roman" w:eastAsiaTheme="minorHAnsi" w:hAnsi="Times New Roman" w:cs="Times New Roman"/>
          <w:kern w:val="1"/>
          <w:lang w:eastAsia="en-US"/>
        </w:rPr>
        <w:t>we aim in this</w:t>
      </w:r>
      <w:r w:rsidR="00B81A86" w:rsidRPr="00221858">
        <w:rPr>
          <w:rFonts w:ascii="Times New Roman" w:eastAsiaTheme="minorHAnsi" w:hAnsi="Times New Roman" w:cs="Times New Roman"/>
          <w:kern w:val="1"/>
          <w:lang w:eastAsia="en-US"/>
        </w:rPr>
        <w:t xml:space="preserve"> </w:t>
      </w:r>
      <w:r w:rsidR="00A64FCF" w:rsidRPr="00221858">
        <w:rPr>
          <w:rFonts w:ascii="Times New Roman" w:eastAsiaTheme="minorHAnsi" w:hAnsi="Times New Roman" w:cs="Times New Roman"/>
          <w:kern w:val="1"/>
          <w:lang w:eastAsia="en-US"/>
        </w:rPr>
        <w:t xml:space="preserve">SLR </w:t>
      </w:r>
      <w:r w:rsidR="00B81A86" w:rsidRPr="00221858">
        <w:rPr>
          <w:rFonts w:ascii="Times New Roman" w:eastAsiaTheme="minorHAnsi" w:hAnsi="Times New Roman" w:cs="Times New Roman"/>
          <w:kern w:val="1"/>
          <w:lang w:eastAsia="en-US"/>
        </w:rPr>
        <w:t>to synthesi</w:t>
      </w:r>
      <w:r w:rsidR="00970809" w:rsidRPr="00221858">
        <w:rPr>
          <w:rFonts w:ascii="Times New Roman" w:eastAsiaTheme="minorHAnsi" w:hAnsi="Times New Roman" w:cs="Times New Roman"/>
          <w:kern w:val="1"/>
          <w:lang w:eastAsia="en-US"/>
        </w:rPr>
        <w:t>z</w:t>
      </w:r>
      <w:r w:rsidR="00B81A86" w:rsidRPr="00221858">
        <w:rPr>
          <w:rFonts w:ascii="Times New Roman" w:eastAsiaTheme="minorHAnsi" w:hAnsi="Times New Roman" w:cs="Times New Roman"/>
          <w:kern w:val="1"/>
          <w:lang w:eastAsia="en-US"/>
        </w:rPr>
        <w:t xml:space="preserve">e </w:t>
      </w:r>
      <w:r w:rsidR="007B3E6B">
        <w:rPr>
          <w:rFonts w:ascii="Times New Roman" w:eastAsiaTheme="minorHAnsi" w:hAnsi="Times New Roman" w:cs="Times New Roman"/>
          <w:kern w:val="1"/>
          <w:lang w:eastAsia="en-US"/>
        </w:rPr>
        <w:t xml:space="preserve">the </w:t>
      </w:r>
      <w:r w:rsidR="00B81A86" w:rsidRPr="00221858">
        <w:rPr>
          <w:rFonts w:ascii="Times New Roman" w:eastAsiaTheme="minorHAnsi" w:hAnsi="Times New Roman" w:cs="Times New Roman"/>
          <w:kern w:val="1"/>
          <w:lang w:eastAsia="en-US"/>
        </w:rPr>
        <w:t xml:space="preserve">existing </w:t>
      </w:r>
      <w:r w:rsidR="00BA30D3">
        <w:rPr>
          <w:rFonts w:ascii="Times New Roman" w:eastAsiaTheme="minorHAnsi" w:hAnsi="Times New Roman" w:cs="Times New Roman"/>
          <w:kern w:val="1"/>
          <w:lang w:eastAsia="en-US"/>
        </w:rPr>
        <w:t>literature</w:t>
      </w:r>
      <w:r w:rsidR="00BA30D3" w:rsidRPr="00221858">
        <w:rPr>
          <w:rFonts w:ascii="Times New Roman" w:eastAsiaTheme="minorHAnsi" w:hAnsi="Times New Roman" w:cs="Times New Roman"/>
          <w:kern w:val="1"/>
          <w:lang w:eastAsia="en-US"/>
        </w:rPr>
        <w:t xml:space="preserve"> </w:t>
      </w:r>
      <w:r w:rsidR="00710DF1">
        <w:rPr>
          <w:rFonts w:ascii="Times New Roman" w:eastAsiaTheme="minorHAnsi" w:hAnsi="Times New Roman" w:cs="Times New Roman"/>
          <w:kern w:val="1"/>
          <w:lang w:eastAsia="en-US"/>
        </w:rPr>
        <w:t xml:space="preserve">to </w:t>
      </w:r>
      <w:r w:rsidR="00B81A86" w:rsidRPr="00221858">
        <w:rPr>
          <w:rFonts w:ascii="Times New Roman" w:eastAsiaTheme="minorHAnsi" w:hAnsi="Times New Roman" w:cs="Times New Roman"/>
          <w:kern w:val="1"/>
          <w:lang w:eastAsia="en-US"/>
        </w:rPr>
        <w:t xml:space="preserve">develop </w:t>
      </w:r>
      <w:r w:rsidR="00A64FCF" w:rsidRPr="00221858">
        <w:rPr>
          <w:rFonts w:ascii="Times New Roman" w:eastAsiaTheme="minorHAnsi" w:hAnsi="Times New Roman" w:cs="Times New Roman"/>
          <w:kern w:val="1"/>
          <w:lang w:eastAsia="en-US"/>
        </w:rPr>
        <w:t xml:space="preserve">an </w:t>
      </w:r>
      <w:r w:rsidR="00B81A86" w:rsidRPr="00221858">
        <w:rPr>
          <w:rFonts w:ascii="Times New Roman" w:eastAsiaTheme="minorHAnsi" w:hAnsi="Times New Roman" w:cs="Times New Roman"/>
          <w:kern w:val="1"/>
          <w:lang w:eastAsia="en-US"/>
        </w:rPr>
        <w:t xml:space="preserve">integrated understanding </w:t>
      </w:r>
      <w:r w:rsidR="007B3E6B">
        <w:rPr>
          <w:rFonts w:ascii="Times New Roman" w:eastAsiaTheme="minorHAnsi" w:hAnsi="Times New Roman" w:cs="Times New Roman"/>
          <w:kern w:val="1"/>
          <w:lang w:eastAsia="en-US"/>
        </w:rPr>
        <w:t>of</w:t>
      </w:r>
      <w:r w:rsidR="00B81A86" w:rsidRPr="00221858">
        <w:rPr>
          <w:rFonts w:ascii="Times New Roman" w:eastAsiaTheme="minorHAnsi" w:hAnsi="Times New Roman" w:cs="Times New Roman"/>
          <w:kern w:val="1"/>
          <w:lang w:eastAsia="en-US"/>
        </w:rPr>
        <w:t xml:space="preserve"> the topic</w:t>
      </w:r>
      <w:r w:rsidR="0057427B" w:rsidRPr="00221858">
        <w:rPr>
          <w:rFonts w:ascii="Times New Roman" w:eastAsiaTheme="minorHAnsi" w:hAnsi="Times New Roman" w:cs="Times New Roman"/>
          <w:kern w:val="1"/>
          <w:lang w:eastAsia="en-US"/>
        </w:rPr>
        <w:t xml:space="preserve">, </w:t>
      </w:r>
      <w:r w:rsidR="00710DF1">
        <w:rPr>
          <w:rFonts w:ascii="Times New Roman" w:eastAsiaTheme="minorHAnsi" w:hAnsi="Times New Roman" w:cs="Times New Roman"/>
          <w:kern w:val="1"/>
          <w:lang w:eastAsia="en-US"/>
        </w:rPr>
        <w:t xml:space="preserve">which </w:t>
      </w:r>
      <w:r w:rsidR="007B3E6B">
        <w:rPr>
          <w:rFonts w:ascii="Times New Roman" w:eastAsiaTheme="minorHAnsi" w:hAnsi="Times New Roman" w:cs="Times New Roman"/>
          <w:kern w:val="1"/>
          <w:lang w:eastAsia="en-US"/>
        </w:rPr>
        <w:t xml:space="preserve">shall </w:t>
      </w:r>
      <w:r w:rsidR="0057427B" w:rsidRPr="00221858">
        <w:rPr>
          <w:rFonts w:ascii="Times New Roman" w:eastAsiaTheme="minorHAnsi" w:hAnsi="Times New Roman" w:cs="Times New Roman"/>
          <w:kern w:val="1"/>
          <w:lang w:eastAsia="en-US"/>
        </w:rPr>
        <w:t>provid</w:t>
      </w:r>
      <w:r w:rsidR="00710DF1">
        <w:rPr>
          <w:rFonts w:ascii="Times New Roman" w:eastAsiaTheme="minorHAnsi" w:hAnsi="Times New Roman" w:cs="Times New Roman"/>
          <w:kern w:val="1"/>
          <w:lang w:eastAsia="en-US"/>
        </w:rPr>
        <w:t>e</w:t>
      </w:r>
      <w:r w:rsidR="0057427B" w:rsidRPr="00221858">
        <w:rPr>
          <w:rFonts w:ascii="Times New Roman" w:eastAsiaTheme="minorHAnsi" w:hAnsi="Times New Roman" w:cs="Times New Roman"/>
          <w:kern w:val="1"/>
          <w:lang w:eastAsia="en-US"/>
        </w:rPr>
        <w:t xml:space="preserve"> strategic guideline</w:t>
      </w:r>
      <w:r w:rsidR="00970809" w:rsidRPr="00221858">
        <w:rPr>
          <w:rFonts w:ascii="Times New Roman" w:eastAsiaTheme="minorHAnsi" w:hAnsi="Times New Roman" w:cs="Times New Roman"/>
          <w:kern w:val="1"/>
          <w:lang w:eastAsia="en-US"/>
        </w:rPr>
        <w:t>s</w:t>
      </w:r>
      <w:r w:rsidR="0057427B" w:rsidRPr="00221858">
        <w:rPr>
          <w:rFonts w:ascii="Times New Roman" w:eastAsiaTheme="minorHAnsi" w:hAnsi="Times New Roman" w:cs="Times New Roman"/>
          <w:kern w:val="1"/>
          <w:lang w:eastAsia="en-US"/>
        </w:rPr>
        <w:t xml:space="preserve"> for practice</w:t>
      </w:r>
      <w:r w:rsidR="00B81A86" w:rsidRPr="00221858">
        <w:rPr>
          <w:rFonts w:ascii="Times New Roman" w:eastAsiaTheme="minorHAnsi" w:hAnsi="Times New Roman" w:cs="Times New Roman"/>
          <w:kern w:val="1"/>
          <w:lang w:eastAsia="en-US"/>
        </w:rPr>
        <w:t xml:space="preserve"> and identif</w:t>
      </w:r>
      <w:r w:rsidR="007B3E6B">
        <w:rPr>
          <w:rFonts w:ascii="Times New Roman" w:eastAsiaTheme="minorHAnsi" w:hAnsi="Times New Roman" w:cs="Times New Roman"/>
          <w:kern w:val="1"/>
          <w:lang w:eastAsia="en-US"/>
        </w:rPr>
        <w:t>y</w:t>
      </w:r>
      <w:r w:rsidR="00B81A86" w:rsidRPr="00221858">
        <w:rPr>
          <w:rFonts w:ascii="Times New Roman" w:eastAsiaTheme="minorHAnsi" w:hAnsi="Times New Roman" w:cs="Times New Roman"/>
          <w:kern w:val="1"/>
          <w:lang w:eastAsia="en-US"/>
        </w:rPr>
        <w:t xml:space="preserve"> future research avenues.</w:t>
      </w:r>
      <w:r w:rsidR="000728F7">
        <w:rPr>
          <w:rFonts w:ascii="Times New Roman" w:eastAsiaTheme="minorHAnsi" w:hAnsi="Times New Roman" w:cs="Times New Roman"/>
          <w:kern w:val="1"/>
          <w:lang w:eastAsia="en-US"/>
        </w:rPr>
        <w:t xml:space="preserve"> Furthermore, the identification of key themes enable</w:t>
      </w:r>
      <w:r w:rsidR="007B3E6B">
        <w:rPr>
          <w:rFonts w:ascii="Times New Roman" w:eastAsiaTheme="minorHAnsi" w:hAnsi="Times New Roman" w:cs="Times New Roman"/>
          <w:kern w:val="1"/>
          <w:lang w:eastAsia="en-US"/>
        </w:rPr>
        <w:t>s</w:t>
      </w:r>
      <w:r w:rsidR="000728F7">
        <w:rPr>
          <w:rFonts w:ascii="Times New Roman" w:eastAsiaTheme="minorHAnsi" w:hAnsi="Times New Roman" w:cs="Times New Roman"/>
          <w:kern w:val="1"/>
          <w:lang w:eastAsia="en-US"/>
        </w:rPr>
        <w:t xml:space="preserve"> us to discuss vital research priorities within social media B2B marketing </w:t>
      </w:r>
      <w:r w:rsidR="000728F7">
        <w:rPr>
          <w:rFonts w:ascii="Times New Roman" w:eastAsiaTheme="minorHAnsi" w:hAnsi="Times New Roman" w:cs="Times New Roman"/>
          <w:kern w:val="1"/>
          <w:lang w:eastAsia="en-US"/>
        </w:rPr>
        <w:fldChar w:fldCharType="begin" w:fldLock="1"/>
      </w:r>
      <w:r w:rsidR="00E778B7">
        <w:rPr>
          <w:rFonts w:ascii="Times New Roman" w:eastAsiaTheme="minorHAnsi" w:hAnsi="Times New Roman" w:cs="Times New Roman"/>
          <w:kern w:val="1"/>
          <w:lang w:eastAsia="en-US"/>
        </w:rPr>
        <w:instrText>ADDIN CSL_CITATION {"citationItems":[{"id":"ITEM-1","itemData":{"DOI":"10.1016/j.indmarman.2019.03.015","ISSN":"00198501","abstract":"Servitization describes the addition of services to manufacturers' core product offerings to create additional customer value. This study aims to identify the key themes and research priorities in this body of literature over thirteen years from 2005 and 2017, based on four major research streams (general management, marketing, operations, and service management). Prior multi-theme literature reviews have focused on operations journals, overlooking important work in other streams, particularly marketing. Informed by a systematic literature review of 219 papers, the study identifies five main themes: service offerings; strategy and structure; motivations and performance; resources and capabilities; service development, sales, and delivery. Within each theme, gaps in the literature are identified and eleven research priorities presented. The review shows that the literature has evolved significantly in recent years, becoming increasingly diverse. A recent noteworthy topic is the use of digital technologies, which indicates the increasing relevance of technological developments to manufacturers' service activities. Our review highlights that there are still some fundamental aspects of servitization that warrant further research, primarily the need to replace the focal-manufacturer perspective with a multi-actor perspective that highlights the important role of relationships with existing and potentially new actors as a result of technological developments.","author":[{"dropping-particle":"","family":"Raddats","given":"Chris","non-dropping-particle":"","parse-names":false,"suffix":""},{"dropping-particle":"","family":"Kowalkowski","given":"Christian","non-dropping-particle":"","parse-names":false,"suffix":""},{"dropping-particle":"","family":"Benedettini","given":"Ornella","non-dropping-particle":"","parse-names":false,"suffix":""},{"dropping-particle":"","family":"Burton","given":"Jamie","non-dropping-particle":"","parse-names":false,"suffix":""},{"dropping-particle":"","family":"Gebauer","given":"Heiko","non-dropping-particle":"","parse-names":false,"suffix":""}],"container-title":"Industrial Marketing Management","id":"ITEM-1","issue":"March","issued":{"date-parts":[["2019"]]},"publisher":"Elsevier","title":"Servitization: A contemporary thematic review of four major research streams","type":"article-journal"},"uris":["http://www.mendeley.com/documents/?uuid=1c98ac6c-4154-4bb5-b288-4a1f41018bd6"]}],"mendeley":{"formattedCitation":"(Raddats, Kowalkowski, Benedettini, Burton, &amp; Gebauer, 2019)","plainTextFormattedCitation":"(Raddats, Kowalkowski, Benedettini, Burton, &amp; Gebauer, 2019)","previouslyFormattedCitation":"(Raddats, Kowalkowski, Benedettini, Burton, &amp; Gebauer, 2019)"},"properties":{"noteIndex":0},"schema":"https://github.com/citation-style-language/schema/raw/master/csl-citation.json"}</w:instrText>
      </w:r>
      <w:r w:rsidR="000728F7">
        <w:rPr>
          <w:rFonts w:ascii="Times New Roman" w:eastAsiaTheme="minorHAnsi" w:hAnsi="Times New Roman" w:cs="Times New Roman"/>
          <w:kern w:val="1"/>
          <w:lang w:eastAsia="en-US"/>
        </w:rPr>
        <w:fldChar w:fldCharType="separate"/>
      </w:r>
      <w:r w:rsidR="000728F7" w:rsidRPr="000728F7">
        <w:rPr>
          <w:rFonts w:ascii="Times New Roman" w:eastAsiaTheme="minorHAnsi" w:hAnsi="Times New Roman" w:cs="Times New Roman"/>
          <w:noProof/>
          <w:kern w:val="1"/>
          <w:lang w:eastAsia="en-US"/>
        </w:rPr>
        <w:t>(Raddats, Kowalkowski, Benedettini, Burton, &amp; Gebauer, 2019)</w:t>
      </w:r>
      <w:r w:rsidR="000728F7">
        <w:rPr>
          <w:rFonts w:ascii="Times New Roman" w:eastAsiaTheme="minorHAnsi" w:hAnsi="Times New Roman" w:cs="Times New Roman"/>
          <w:kern w:val="1"/>
          <w:lang w:eastAsia="en-US"/>
        </w:rPr>
        <w:fldChar w:fldCharType="end"/>
      </w:r>
      <w:r w:rsidR="009D50E9">
        <w:rPr>
          <w:rFonts w:ascii="Times New Roman" w:eastAsiaTheme="minorHAnsi" w:hAnsi="Times New Roman" w:cs="Times New Roman"/>
          <w:kern w:val="1"/>
          <w:lang w:eastAsia="en-US"/>
        </w:rPr>
        <w:t>.</w:t>
      </w:r>
      <w:r w:rsidR="00381D64">
        <w:rPr>
          <w:rFonts w:ascii="Times New Roman" w:eastAsiaTheme="minorHAnsi" w:hAnsi="Times New Roman" w:cs="Times New Roman"/>
          <w:kern w:val="1"/>
          <w:lang w:eastAsia="en-US"/>
        </w:rPr>
        <w:t xml:space="preserve"> </w:t>
      </w:r>
      <w:r w:rsidR="007B3E6B">
        <w:rPr>
          <w:rFonts w:ascii="Times New Roman" w:eastAsiaTheme="minorHAnsi" w:hAnsi="Times New Roman" w:cs="Times New Roman"/>
          <w:kern w:val="1"/>
          <w:lang w:eastAsia="en-US"/>
        </w:rPr>
        <w:t xml:space="preserve">In consideration of </w:t>
      </w:r>
      <w:r w:rsidR="009363C1" w:rsidRPr="00221858">
        <w:rPr>
          <w:rFonts w:ascii="Times New Roman" w:eastAsiaTheme="minorHAnsi" w:hAnsi="Times New Roman" w:cs="Times New Roman"/>
          <w:kern w:val="1"/>
          <w:lang w:eastAsia="en-US"/>
        </w:rPr>
        <w:t xml:space="preserve">this </w:t>
      </w:r>
      <w:r w:rsidR="00CD1E78" w:rsidRPr="00221858">
        <w:rPr>
          <w:rFonts w:ascii="Times New Roman" w:eastAsiaTheme="minorHAnsi" w:hAnsi="Times New Roman" w:cs="Times New Roman"/>
          <w:kern w:val="1"/>
          <w:lang w:eastAsia="en-US"/>
        </w:rPr>
        <w:t>background</w:t>
      </w:r>
      <w:r w:rsidR="00424C1A" w:rsidRPr="00221858">
        <w:rPr>
          <w:rFonts w:ascii="Times New Roman" w:eastAsiaTheme="minorHAnsi" w:hAnsi="Times New Roman" w:cs="Times New Roman"/>
          <w:kern w:val="1"/>
          <w:lang w:eastAsia="en-US"/>
        </w:rPr>
        <w:t>, the objectives of this review</w:t>
      </w:r>
      <w:r w:rsidR="00CD1E78" w:rsidRPr="00221858">
        <w:rPr>
          <w:rFonts w:ascii="Times New Roman" w:eastAsiaTheme="minorHAnsi" w:hAnsi="Times New Roman" w:cs="Times New Roman"/>
          <w:kern w:val="1"/>
          <w:lang w:eastAsia="en-US"/>
        </w:rPr>
        <w:t xml:space="preserve"> are </w:t>
      </w:r>
      <w:r w:rsidR="006A61FA" w:rsidRPr="00221858">
        <w:rPr>
          <w:rFonts w:ascii="Times New Roman" w:eastAsiaTheme="minorHAnsi" w:hAnsi="Times New Roman" w:cs="Times New Roman"/>
          <w:kern w:val="1"/>
          <w:lang w:eastAsia="en-US"/>
        </w:rPr>
        <w:t>threefold</w:t>
      </w:r>
      <w:r w:rsidR="00CD1E78" w:rsidRPr="00221858">
        <w:rPr>
          <w:rFonts w:ascii="Times New Roman" w:eastAsiaTheme="minorHAnsi" w:hAnsi="Times New Roman" w:cs="Times New Roman"/>
          <w:kern w:val="1"/>
          <w:lang w:eastAsia="en-US"/>
        </w:rPr>
        <w:t xml:space="preserve">: </w:t>
      </w:r>
    </w:p>
    <w:p w14:paraId="13D4E6A0" w14:textId="77777777" w:rsidR="00123382" w:rsidRPr="00221858" w:rsidRDefault="00123382">
      <w:pPr>
        <w:autoSpaceDE w:val="0"/>
        <w:autoSpaceDN w:val="0"/>
        <w:adjustRightInd w:val="0"/>
        <w:spacing w:line="360" w:lineRule="auto"/>
        <w:ind w:firstLine="708"/>
        <w:jc w:val="both"/>
        <w:rPr>
          <w:rFonts w:ascii="Times New Roman" w:eastAsiaTheme="minorHAnsi" w:hAnsi="Times New Roman" w:cs="Times New Roman"/>
          <w:kern w:val="1"/>
          <w:lang w:eastAsia="en-US"/>
        </w:rPr>
      </w:pPr>
    </w:p>
    <w:p w14:paraId="62E99A52" w14:textId="7B4E9984" w:rsidR="005634B8" w:rsidRPr="00221858" w:rsidRDefault="007B3E6B" w:rsidP="002A70C2">
      <w:pPr>
        <w:tabs>
          <w:tab w:val="left" w:pos="220"/>
          <w:tab w:val="left" w:pos="720"/>
        </w:tabs>
        <w:autoSpaceDE w:val="0"/>
        <w:autoSpaceDN w:val="0"/>
        <w:adjustRightInd w:val="0"/>
        <w:spacing w:line="360" w:lineRule="auto"/>
        <w:jc w:val="both"/>
        <w:rPr>
          <w:rFonts w:ascii="Times New Roman" w:eastAsiaTheme="minorHAnsi" w:hAnsi="Times New Roman" w:cs="Times New Roman"/>
          <w:kern w:val="1"/>
          <w:lang w:eastAsia="en-US"/>
        </w:rPr>
      </w:pPr>
      <w:r>
        <w:rPr>
          <w:rFonts w:ascii="Times New Roman" w:eastAsiaTheme="minorHAnsi" w:hAnsi="Times New Roman" w:cs="Times New Roman"/>
          <w:kern w:val="1"/>
          <w:lang w:eastAsia="en-US"/>
        </w:rPr>
        <w:t xml:space="preserve">1) </w:t>
      </w:r>
      <w:r w:rsidR="00424C1A" w:rsidRPr="00221858">
        <w:rPr>
          <w:rFonts w:ascii="Times New Roman" w:eastAsiaTheme="minorHAnsi" w:hAnsi="Times New Roman" w:cs="Times New Roman"/>
          <w:kern w:val="1"/>
          <w:lang w:eastAsia="en-US"/>
        </w:rPr>
        <w:t xml:space="preserve">To provide a holistic view of existing </w:t>
      </w:r>
      <w:r w:rsidR="006F5767">
        <w:rPr>
          <w:rFonts w:ascii="Times New Roman" w:eastAsiaTheme="minorHAnsi" w:hAnsi="Times New Roman" w:cs="Times New Roman"/>
          <w:kern w:val="1"/>
          <w:lang w:eastAsia="en-US"/>
        </w:rPr>
        <w:t xml:space="preserve">social media </w:t>
      </w:r>
      <w:r w:rsidR="00424C1A" w:rsidRPr="00221858">
        <w:rPr>
          <w:rFonts w:ascii="Times New Roman" w:eastAsiaTheme="minorHAnsi" w:hAnsi="Times New Roman" w:cs="Times New Roman"/>
          <w:kern w:val="1"/>
          <w:lang w:eastAsia="en-US"/>
        </w:rPr>
        <w:t>research carried out within</w:t>
      </w:r>
      <w:r w:rsidR="005634B8" w:rsidRPr="00221858">
        <w:rPr>
          <w:rFonts w:ascii="Times New Roman" w:eastAsiaTheme="minorHAnsi" w:hAnsi="Times New Roman" w:cs="Times New Roman"/>
          <w:kern w:val="1"/>
          <w:lang w:eastAsia="en-US"/>
        </w:rPr>
        <w:t xml:space="preserve"> </w:t>
      </w:r>
      <w:r w:rsidR="00424C1A" w:rsidRPr="00221858">
        <w:rPr>
          <w:rFonts w:ascii="Times New Roman" w:eastAsiaTheme="minorHAnsi" w:hAnsi="Times New Roman" w:cs="Times New Roman"/>
          <w:kern w:val="1"/>
          <w:lang w:eastAsia="en-US"/>
        </w:rPr>
        <w:t xml:space="preserve">B2B </w:t>
      </w:r>
      <w:r w:rsidR="004F3AA0">
        <w:rPr>
          <w:rFonts w:ascii="Times New Roman" w:eastAsiaTheme="minorHAnsi" w:hAnsi="Times New Roman" w:cs="Times New Roman"/>
          <w:kern w:val="1"/>
          <w:lang w:eastAsia="en-US"/>
        </w:rPr>
        <w:t>marketing</w:t>
      </w:r>
    </w:p>
    <w:p w14:paraId="304E8FA4" w14:textId="227DA671" w:rsidR="006F411E" w:rsidRPr="00221858" w:rsidRDefault="007B3E6B" w:rsidP="002A70C2">
      <w:pPr>
        <w:tabs>
          <w:tab w:val="left" w:pos="220"/>
          <w:tab w:val="left" w:pos="720"/>
        </w:tabs>
        <w:autoSpaceDE w:val="0"/>
        <w:autoSpaceDN w:val="0"/>
        <w:adjustRightInd w:val="0"/>
        <w:spacing w:line="360" w:lineRule="auto"/>
        <w:jc w:val="both"/>
        <w:rPr>
          <w:rFonts w:ascii="Times New Roman" w:eastAsiaTheme="minorHAnsi" w:hAnsi="Times New Roman" w:cs="Times New Roman"/>
          <w:kern w:val="1"/>
          <w:lang w:eastAsia="en-US"/>
        </w:rPr>
      </w:pPr>
      <w:r>
        <w:rPr>
          <w:rFonts w:ascii="Times New Roman" w:eastAsiaTheme="minorHAnsi" w:hAnsi="Times New Roman" w:cs="Times New Roman"/>
          <w:kern w:val="1"/>
          <w:lang w:eastAsia="en-US"/>
        </w:rPr>
        <w:t xml:space="preserve">2) </w:t>
      </w:r>
      <w:r w:rsidR="005634B8" w:rsidRPr="00221858">
        <w:rPr>
          <w:rFonts w:ascii="Times New Roman" w:eastAsiaTheme="minorHAnsi" w:hAnsi="Times New Roman" w:cs="Times New Roman"/>
          <w:kern w:val="1"/>
          <w:lang w:eastAsia="en-US"/>
        </w:rPr>
        <w:t xml:space="preserve">To advance the understanding of strategic social media use in B2B marketing </w:t>
      </w:r>
    </w:p>
    <w:p w14:paraId="5F295FC1" w14:textId="11675319" w:rsidR="00123382" w:rsidRPr="00221858" w:rsidRDefault="007B3E6B" w:rsidP="002A70C2">
      <w:pPr>
        <w:tabs>
          <w:tab w:val="left" w:pos="220"/>
          <w:tab w:val="left" w:pos="720"/>
        </w:tabs>
        <w:autoSpaceDE w:val="0"/>
        <w:autoSpaceDN w:val="0"/>
        <w:adjustRightInd w:val="0"/>
        <w:spacing w:line="360" w:lineRule="auto"/>
        <w:jc w:val="both"/>
        <w:rPr>
          <w:rFonts w:ascii="Times New Roman" w:eastAsiaTheme="minorHAnsi" w:hAnsi="Times New Roman" w:cs="Times New Roman"/>
          <w:kern w:val="1"/>
          <w:lang w:eastAsia="en-US"/>
        </w:rPr>
      </w:pPr>
      <w:r>
        <w:rPr>
          <w:rFonts w:ascii="Times New Roman" w:eastAsiaTheme="minorHAnsi" w:hAnsi="Times New Roman" w:cs="Times New Roman"/>
          <w:kern w:val="1"/>
          <w:lang w:eastAsia="en-US"/>
        </w:rPr>
        <w:t xml:space="preserve">3) </w:t>
      </w:r>
      <w:r w:rsidR="00424C1A" w:rsidRPr="00221858">
        <w:rPr>
          <w:rFonts w:ascii="Times New Roman" w:eastAsiaTheme="minorHAnsi" w:hAnsi="Times New Roman" w:cs="Times New Roman"/>
          <w:kern w:val="1"/>
          <w:lang w:eastAsia="en-US"/>
        </w:rPr>
        <w:t xml:space="preserve">To </w:t>
      </w:r>
      <w:r>
        <w:rPr>
          <w:rFonts w:ascii="Times New Roman" w:eastAsiaTheme="minorHAnsi" w:hAnsi="Times New Roman" w:cs="Times New Roman"/>
          <w:kern w:val="1"/>
          <w:lang w:eastAsia="en-US"/>
        </w:rPr>
        <w:t>identify</w:t>
      </w:r>
      <w:r w:rsidR="00424C1A" w:rsidRPr="00221858">
        <w:rPr>
          <w:rFonts w:ascii="Times New Roman" w:eastAsiaTheme="minorHAnsi" w:hAnsi="Times New Roman" w:cs="Times New Roman"/>
          <w:kern w:val="1"/>
          <w:lang w:eastAsia="en-US"/>
        </w:rPr>
        <w:t xml:space="preserve"> knowledge gaps</w:t>
      </w:r>
      <w:r w:rsidR="006A61FA" w:rsidRPr="00221858">
        <w:rPr>
          <w:rFonts w:ascii="Times New Roman" w:eastAsiaTheme="minorHAnsi" w:hAnsi="Times New Roman" w:cs="Times New Roman"/>
          <w:kern w:val="1"/>
          <w:lang w:eastAsia="en-US"/>
        </w:rPr>
        <w:t xml:space="preserve"> and </w:t>
      </w:r>
      <w:r w:rsidR="00424C1A" w:rsidRPr="00221858">
        <w:rPr>
          <w:rFonts w:ascii="Times New Roman" w:eastAsiaTheme="minorHAnsi" w:hAnsi="Times New Roman" w:cs="Times New Roman"/>
          <w:kern w:val="1"/>
          <w:lang w:eastAsia="en-US"/>
        </w:rPr>
        <w:t xml:space="preserve">propose </w:t>
      </w:r>
      <w:r w:rsidR="006A61FA" w:rsidRPr="00221858">
        <w:rPr>
          <w:rFonts w:ascii="Times New Roman" w:eastAsiaTheme="minorHAnsi" w:hAnsi="Times New Roman" w:cs="Times New Roman"/>
          <w:kern w:val="1"/>
          <w:lang w:eastAsia="en-US"/>
        </w:rPr>
        <w:t>research directions</w:t>
      </w:r>
      <w:r>
        <w:rPr>
          <w:rFonts w:ascii="Times New Roman" w:eastAsiaTheme="minorHAnsi" w:hAnsi="Times New Roman" w:cs="Times New Roman"/>
          <w:kern w:val="1"/>
          <w:lang w:eastAsia="en-US"/>
        </w:rPr>
        <w:t xml:space="preserve"> indicated by our</w:t>
      </w:r>
      <w:r w:rsidR="006A61FA" w:rsidRPr="00221858">
        <w:rPr>
          <w:rFonts w:ascii="Times New Roman" w:eastAsiaTheme="minorHAnsi" w:hAnsi="Times New Roman" w:cs="Times New Roman"/>
          <w:kern w:val="1"/>
          <w:lang w:eastAsia="en-US"/>
        </w:rPr>
        <w:t xml:space="preserve"> analysis of current literature</w:t>
      </w:r>
      <w:r w:rsidR="00424C1A" w:rsidRPr="00221858">
        <w:rPr>
          <w:rFonts w:ascii="Times New Roman" w:eastAsiaTheme="minorHAnsi" w:hAnsi="Times New Roman" w:cs="Times New Roman"/>
          <w:kern w:val="1"/>
          <w:lang w:eastAsia="en-US"/>
        </w:rPr>
        <w:t xml:space="preserve"> </w:t>
      </w:r>
    </w:p>
    <w:p w14:paraId="52A0A778" w14:textId="77777777" w:rsidR="009C1AA0" w:rsidRPr="00221858" w:rsidRDefault="009C1AA0" w:rsidP="00243413">
      <w:pPr>
        <w:tabs>
          <w:tab w:val="left" w:pos="220"/>
          <w:tab w:val="left" w:pos="720"/>
        </w:tabs>
        <w:autoSpaceDE w:val="0"/>
        <w:autoSpaceDN w:val="0"/>
        <w:adjustRightInd w:val="0"/>
        <w:spacing w:line="360" w:lineRule="auto"/>
        <w:jc w:val="both"/>
        <w:rPr>
          <w:rFonts w:ascii="Times New Roman" w:eastAsiaTheme="minorHAnsi" w:hAnsi="Times New Roman" w:cs="Times New Roman"/>
          <w:kern w:val="1"/>
          <w:lang w:eastAsia="en-US"/>
        </w:rPr>
      </w:pPr>
    </w:p>
    <w:p w14:paraId="4CFC6FDE" w14:textId="45213B16" w:rsidR="00D023B4" w:rsidRDefault="004A6F3C" w:rsidP="00AC2912">
      <w:pPr>
        <w:autoSpaceDE w:val="0"/>
        <w:autoSpaceDN w:val="0"/>
        <w:adjustRightInd w:val="0"/>
        <w:spacing w:line="360" w:lineRule="auto"/>
        <w:ind w:firstLine="708"/>
        <w:jc w:val="both"/>
        <w:rPr>
          <w:rFonts w:ascii="Times New Roman" w:eastAsiaTheme="minorHAnsi" w:hAnsi="Times New Roman" w:cs="Times New Roman"/>
          <w:kern w:val="1"/>
          <w:lang w:eastAsia="en-US"/>
        </w:rPr>
      </w:pPr>
      <w:r>
        <w:rPr>
          <w:rFonts w:ascii="Times New Roman" w:eastAsiaTheme="minorHAnsi" w:hAnsi="Times New Roman" w:cs="Times New Roman"/>
          <w:kern w:val="1"/>
          <w:lang w:eastAsia="en-US"/>
        </w:rPr>
        <w:t>T</w:t>
      </w:r>
      <w:r w:rsidR="008A03DB" w:rsidRPr="00221858">
        <w:rPr>
          <w:rFonts w:ascii="Times New Roman" w:eastAsiaTheme="minorHAnsi" w:hAnsi="Times New Roman" w:cs="Times New Roman"/>
          <w:kern w:val="1"/>
          <w:lang w:eastAsia="en-US"/>
        </w:rPr>
        <w:t xml:space="preserve">he </w:t>
      </w:r>
      <w:r w:rsidR="00C0428E" w:rsidRPr="00221858">
        <w:rPr>
          <w:rFonts w:ascii="Times New Roman" w:eastAsiaTheme="minorHAnsi" w:hAnsi="Times New Roman" w:cs="Times New Roman"/>
          <w:kern w:val="1"/>
          <w:lang w:eastAsia="en-US"/>
        </w:rPr>
        <w:t>remainder</w:t>
      </w:r>
      <w:r w:rsidR="008A03DB" w:rsidRPr="00221858">
        <w:rPr>
          <w:rFonts w:ascii="Times New Roman" w:eastAsiaTheme="minorHAnsi" w:hAnsi="Times New Roman" w:cs="Times New Roman"/>
          <w:kern w:val="1"/>
          <w:lang w:eastAsia="en-US"/>
        </w:rPr>
        <w:t xml:space="preserve"> of the paper </w:t>
      </w:r>
      <w:r w:rsidR="007B3E6B">
        <w:rPr>
          <w:rFonts w:ascii="Times New Roman" w:eastAsiaTheme="minorHAnsi" w:hAnsi="Times New Roman" w:cs="Times New Roman"/>
          <w:kern w:val="1"/>
          <w:lang w:eastAsia="en-US"/>
        </w:rPr>
        <w:t>consists of</w:t>
      </w:r>
      <w:r w:rsidR="008A03DB" w:rsidRPr="00221858">
        <w:rPr>
          <w:rFonts w:ascii="Times New Roman" w:eastAsiaTheme="minorHAnsi" w:hAnsi="Times New Roman" w:cs="Times New Roman"/>
          <w:kern w:val="1"/>
          <w:lang w:eastAsia="en-US"/>
        </w:rPr>
        <w:t xml:space="preserve"> </w:t>
      </w:r>
      <w:r w:rsidR="000406A3" w:rsidRPr="00221858">
        <w:rPr>
          <w:rFonts w:ascii="Times New Roman" w:eastAsiaTheme="minorHAnsi" w:hAnsi="Times New Roman" w:cs="Times New Roman"/>
          <w:kern w:val="1"/>
          <w:lang w:eastAsia="en-US"/>
        </w:rPr>
        <w:t>f</w:t>
      </w:r>
      <w:r w:rsidR="006F4F24">
        <w:rPr>
          <w:rFonts w:ascii="Times New Roman" w:eastAsiaTheme="minorHAnsi" w:hAnsi="Times New Roman" w:cs="Times New Roman"/>
          <w:kern w:val="1"/>
          <w:lang w:eastAsia="en-US"/>
        </w:rPr>
        <w:t>ive</w:t>
      </w:r>
      <w:r w:rsidR="008A03DB" w:rsidRPr="00221858">
        <w:rPr>
          <w:rFonts w:ascii="Times New Roman" w:eastAsiaTheme="minorHAnsi" w:hAnsi="Times New Roman" w:cs="Times New Roman"/>
          <w:kern w:val="1"/>
          <w:lang w:eastAsia="en-US"/>
        </w:rPr>
        <w:t xml:space="preserve"> </w:t>
      </w:r>
      <w:r w:rsidR="00931935" w:rsidRPr="00221858">
        <w:rPr>
          <w:rFonts w:ascii="Times New Roman" w:eastAsiaTheme="minorHAnsi" w:hAnsi="Times New Roman" w:cs="Times New Roman"/>
          <w:kern w:val="1"/>
          <w:lang w:eastAsia="en-US"/>
        </w:rPr>
        <w:t>further</w:t>
      </w:r>
      <w:r w:rsidR="008A03DB" w:rsidRPr="00221858">
        <w:rPr>
          <w:rFonts w:ascii="Times New Roman" w:eastAsiaTheme="minorHAnsi" w:hAnsi="Times New Roman" w:cs="Times New Roman"/>
          <w:kern w:val="1"/>
          <w:lang w:eastAsia="en-US"/>
        </w:rPr>
        <w:t xml:space="preserve"> sections. </w:t>
      </w:r>
      <w:r w:rsidR="00710DF1">
        <w:rPr>
          <w:rFonts w:ascii="Times New Roman" w:eastAsiaTheme="minorHAnsi" w:hAnsi="Times New Roman" w:cs="Times New Roman"/>
          <w:kern w:val="1"/>
          <w:lang w:eastAsia="en-US"/>
        </w:rPr>
        <w:t>In section 2</w:t>
      </w:r>
      <w:r w:rsidR="008A03DB" w:rsidRPr="00221858">
        <w:rPr>
          <w:rFonts w:ascii="Times New Roman" w:eastAsiaTheme="minorHAnsi" w:hAnsi="Times New Roman" w:cs="Times New Roman"/>
          <w:kern w:val="1"/>
          <w:lang w:eastAsia="en-US"/>
        </w:rPr>
        <w:t xml:space="preserve">, we provide an overview of </w:t>
      </w:r>
      <w:r w:rsidR="007B3E6B">
        <w:rPr>
          <w:rFonts w:ascii="Times New Roman" w:eastAsiaTheme="minorHAnsi" w:hAnsi="Times New Roman" w:cs="Times New Roman"/>
          <w:kern w:val="1"/>
          <w:lang w:eastAsia="en-US"/>
        </w:rPr>
        <w:t xml:space="preserve">our </w:t>
      </w:r>
      <w:r w:rsidR="008A03DB" w:rsidRPr="00221858">
        <w:rPr>
          <w:rFonts w:ascii="Times New Roman" w:eastAsiaTheme="minorHAnsi" w:hAnsi="Times New Roman" w:cs="Times New Roman"/>
          <w:kern w:val="1"/>
          <w:lang w:eastAsia="en-US"/>
        </w:rPr>
        <w:t>methodology</w:t>
      </w:r>
      <w:r w:rsidR="007B3E6B">
        <w:rPr>
          <w:rFonts w:ascii="Times New Roman" w:eastAsiaTheme="minorHAnsi" w:hAnsi="Times New Roman" w:cs="Times New Roman"/>
          <w:kern w:val="1"/>
          <w:lang w:eastAsia="en-US"/>
        </w:rPr>
        <w:t xml:space="preserve">, which follows the process </w:t>
      </w:r>
      <w:r w:rsidR="000821ED">
        <w:rPr>
          <w:rFonts w:ascii="Times New Roman" w:eastAsiaTheme="minorHAnsi" w:hAnsi="Times New Roman" w:cs="Times New Roman"/>
          <w:kern w:val="1"/>
          <w:lang w:eastAsia="en-US"/>
        </w:rPr>
        <w:t xml:space="preserve">set out </w:t>
      </w:r>
      <w:r w:rsidR="007B3E6B">
        <w:rPr>
          <w:rFonts w:ascii="Times New Roman" w:eastAsiaTheme="minorHAnsi" w:hAnsi="Times New Roman" w:cs="Times New Roman"/>
          <w:kern w:val="1"/>
          <w:lang w:eastAsia="en-US"/>
        </w:rPr>
        <w:t>by</w:t>
      </w:r>
      <w:r w:rsidR="008A03DB" w:rsidRPr="00221858">
        <w:rPr>
          <w:rFonts w:ascii="Times New Roman" w:eastAsiaTheme="minorHAnsi" w:hAnsi="Times New Roman" w:cs="Times New Roman"/>
          <w:kern w:val="1"/>
          <w:lang w:eastAsia="en-US"/>
        </w:rPr>
        <w:t xml:space="preserve"> </w:t>
      </w:r>
      <w:proofErr w:type="spellStart"/>
      <w:r w:rsidR="008A03DB" w:rsidRPr="00221858">
        <w:rPr>
          <w:rFonts w:ascii="Times New Roman" w:eastAsiaTheme="minorHAnsi" w:hAnsi="Times New Roman" w:cs="Times New Roman"/>
          <w:kern w:val="1"/>
          <w:lang w:eastAsia="en-US"/>
        </w:rPr>
        <w:t>T</w:t>
      </w:r>
      <w:r w:rsidR="00D16550" w:rsidRPr="00221858">
        <w:rPr>
          <w:rFonts w:ascii="Times New Roman" w:eastAsiaTheme="minorHAnsi" w:hAnsi="Times New Roman" w:cs="Times New Roman"/>
          <w:kern w:val="1"/>
          <w:lang w:eastAsia="en-US"/>
        </w:rPr>
        <w:t>ranfield</w:t>
      </w:r>
      <w:proofErr w:type="spellEnd"/>
      <w:r w:rsidR="009363C1" w:rsidRPr="00221858">
        <w:rPr>
          <w:rFonts w:ascii="Times New Roman" w:hAnsi="Times New Roman" w:cs="Times New Roman"/>
          <w:noProof/>
        </w:rPr>
        <w:t>, Denyer and Smart (200</w:t>
      </w:r>
      <w:r w:rsidR="007B3E6B">
        <w:rPr>
          <w:rFonts w:ascii="Times New Roman" w:hAnsi="Times New Roman" w:cs="Times New Roman"/>
          <w:noProof/>
        </w:rPr>
        <w:t>3</w:t>
      </w:r>
      <w:r w:rsidR="002A70C2">
        <w:rPr>
          <w:rFonts w:ascii="Times New Roman" w:hAnsi="Times New Roman" w:cs="Times New Roman"/>
          <w:noProof/>
        </w:rPr>
        <w:t>)</w:t>
      </w:r>
      <w:r w:rsidR="008A03DB" w:rsidRPr="00221858">
        <w:rPr>
          <w:rFonts w:ascii="Times New Roman" w:eastAsiaTheme="minorHAnsi" w:hAnsi="Times New Roman" w:cs="Times New Roman"/>
          <w:kern w:val="1"/>
          <w:lang w:eastAsia="en-US"/>
        </w:rPr>
        <w:t>.</w:t>
      </w:r>
      <w:r w:rsidR="00D16550" w:rsidRPr="00221858">
        <w:rPr>
          <w:rFonts w:ascii="Times New Roman" w:eastAsiaTheme="minorHAnsi" w:hAnsi="Times New Roman" w:cs="Times New Roman"/>
          <w:kern w:val="1"/>
          <w:lang w:eastAsia="en-US"/>
        </w:rPr>
        <w:t xml:space="preserve"> </w:t>
      </w:r>
      <w:r w:rsidR="007B3E6B">
        <w:rPr>
          <w:rFonts w:ascii="Times New Roman" w:eastAsiaTheme="minorHAnsi" w:hAnsi="Times New Roman" w:cs="Times New Roman"/>
          <w:kern w:val="1"/>
          <w:lang w:eastAsia="en-US"/>
        </w:rPr>
        <w:t xml:space="preserve">The comprehensive literature synthesis in the SLR encompasses </w:t>
      </w:r>
      <w:r w:rsidR="0022695E" w:rsidRPr="00221858">
        <w:rPr>
          <w:rFonts w:ascii="Times New Roman" w:eastAsiaTheme="minorHAnsi" w:hAnsi="Times New Roman" w:cs="Times New Roman"/>
          <w:kern w:val="1"/>
          <w:lang w:eastAsia="en-US"/>
        </w:rPr>
        <w:t>69</w:t>
      </w:r>
      <w:r w:rsidR="00B8070D" w:rsidRPr="00221858">
        <w:rPr>
          <w:rFonts w:ascii="Times New Roman" w:eastAsiaTheme="minorHAnsi" w:hAnsi="Times New Roman" w:cs="Times New Roman"/>
          <w:kern w:val="1"/>
          <w:lang w:eastAsia="en-US"/>
        </w:rPr>
        <w:t xml:space="preserve"> articles</w:t>
      </w:r>
      <w:r w:rsidR="00A64FCF" w:rsidRPr="00221858">
        <w:rPr>
          <w:rFonts w:ascii="Times New Roman" w:eastAsiaTheme="minorHAnsi" w:hAnsi="Times New Roman" w:cs="Times New Roman"/>
          <w:kern w:val="1"/>
          <w:lang w:eastAsia="en-US"/>
        </w:rPr>
        <w:t>,</w:t>
      </w:r>
      <w:r w:rsidR="00B8070D" w:rsidRPr="00221858">
        <w:rPr>
          <w:rFonts w:ascii="Times New Roman" w:eastAsiaTheme="minorHAnsi" w:hAnsi="Times New Roman" w:cs="Times New Roman"/>
          <w:kern w:val="1"/>
          <w:lang w:eastAsia="en-US"/>
        </w:rPr>
        <w:t xml:space="preserve"> published between 20</w:t>
      </w:r>
      <w:r w:rsidR="007801B3" w:rsidRPr="00221858">
        <w:rPr>
          <w:rFonts w:ascii="Times New Roman" w:eastAsiaTheme="minorHAnsi" w:hAnsi="Times New Roman" w:cs="Times New Roman"/>
          <w:kern w:val="1"/>
          <w:lang w:eastAsia="en-US"/>
        </w:rPr>
        <w:t>1</w:t>
      </w:r>
      <w:r w:rsidR="001C3010" w:rsidRPr="00221858">
        <w:rPr>
          <w:rFonts w:ascii="Times New Roman" w:eastAsiaTheme="minorHAnsi" w:hAnsi="Times New Roman" w:cs="Times New Roman"/>
          <w:kern w:val="1"/>
          <w:lang w:eastAsia="en-US"/>
        </w:rPr>
        <w:t>1</w:t>
      </w:r>
      <w:r w:rsidR="00B8070D" w:rsidRPr="00221858">
        <w:rPr>
          <w:rFonts w:ascii="Times New Roman" w:eastAsiaTheme="minorHAnsi" w:hAnsi="Times New Roman" w:cs="Times New Roman"/>
          <w:kern w:val="1"/>
          <w:lang w:eastAsia="en-US"/>
        </w:rPr>
        <w:t xml:space="preserve"> and 20</w:t>
      </w:r>
      <w:r w:rsidR="005E0233" w:rsidRPr="00221858">
        <w:rPr>
          <w:rFonts w:ascii="Times New Roman" w:eastAsiaTheme="minorHAnsi" w:hAnsi="Times New Roman" w:cs="Times New Roman"/>
          <w:kern w:val="1"/>
          <w:lang w:eastAsia="en-US"/>
        </w:rPr>
        <w:t>19</w:t>
      </w:r>
      <w:r w:rsidR="007B3E6B">
        <w:rPr>
          <w:rFonts w:ascii="Times New Roman" w:eastAsiaTheme="minorHAnsi" w:hAnsi="Times New Roman" w:cs="Times New Roman"/>
          <w:kern w:val="1"/>
          <w:lang w:eastAsia="en-US"/>
        </w:rPr>
        <w:t>, thus</w:t>
      </w:r>
      <w:r w:rsidR="00424C1A" w:rsidRPr="00221858">
        <w:rPr>
          <w:rFonts w:ascii="Times New Roman" w:eastAsiaTheme="minorHAnsi" w:hAnsi="Times New Roman" w:cs="Times New Roman"/>
          <w:kern w:val="1"/>
          <w:lang w:eastAsia="en-US"/>
        </w:rPr>
        <w:t xml:space="preserve"> </w:t>
      </w:r>
      <w:r w:rsidR="00B8070D" w:rsidRPr="00221858">
        <w:rPr>
          <w:rFonts w:ascii="Times New Roman" w:eastAsiaTheme="minorHAnsi" w:hAnsi="Times New Roman" w:cs="Times New Roman"/>
          <w:kern w:val="1"/>
          <w:lang w:eastAsia="en-US"/>
        </w:rPr>
        <w:t>captur</w:t>
      </w:r>
      <w:r w:rsidR="007B3E6B">
        <w:rPr>
          <w:rFonts w:ascii="Times New Roman" w:eastAsiaTheme="minorHAnsi" w:hAnsi="Times New Roman" w:cs="Times New Roman"/>
          <w:kern w:val="1"/>
          <w:lang w:eastAsia="en-US"/>
        </w:rPr>
        <w:t>ing</w:t>
      </w:r>
      <w:r w:rsidR="00B8070D" w:rsidRPr="00221858">
        <w:rPr>
          <w:rFonts w:ascii="Times New Roman" w:eastAsiaTheme="minorHAnsi" w:hAnsi="Times New Roman" w:cs="Times New Roman"/>
          <w:kern w:val="1"/>
          <w:lang w:eastAsia="en-US"/>
        </w:rPr>
        <w:t xml:space="preserve"> the </w:t>
      </w:r>
      <w:r w:rsidR="0057427B" w:rsidRPr="00221858">
        <w:rPr>
          <w:rFonts w:ascii="Times New Roman" w:eastAsiaTheme="minorHAnsi" w:hAnsi="Times New Roman" w:cs="Times New Roman"/>
          <w:kern w:val="1"/>
          <w:lang w:eastAsia="en-US"/>
        </w:rPr>
        <w:t>a</w:t>
      </w:r>
      <w:r w:rsidR="00613DF8" w:rsidRPr="00221858">
        <w:rPr>
          <w:rFonts w:ascii="Times New Roman" w:eastAsiaTheme="minorHAnsi" w:hAnsi="Times New Roman" w:cs="Times New Roman"/>
          <w:kern w:val="1"/>
          <w:lang w:eastAsia="en-US"/>
        </w:rPr>
        <w:t>cademic literature</w:t>
      </w:r>
      <w:r w:rsidR="00B8070D" w:rsidRPr="00221858">
        <w:rPr>
          <w:rFonts w:ascii="Times New Roman" w:eastAsiaTheme="minorHAnsi" w:hAnsi="Times New Roman" w:cs="Times New Roman"/>
          <w:kern w:val="1"/>
          <w:lang w:eastAsia="en-US"/>
        </w:rPr>
        <w:t xml:space="preserve"> </w:t>
      </w:r>
      <w:r w:rsidR="00613DF8" w:rsidRPr="00221858">
        <w:rPr>
          <w:rFonts w:ascii="Times New Roman" w:eastAsiaTheme="minorHAnsi" w:hAnsi="Times New Roman" w:cs="Times New Roman"/>
          <w:kern w:val="1"/>
          <w:lang w:eastAsia="en-US"/>
        </w:rPr>
        <w:t xml:space="preserve">investigating the </w:t>
      </w:r>
      <w:r w:rsidR="00D4709E" w:rsidRPr="003D2035">
        <w:rPr>
          <w:rFonts w:ascii="Times New Roman" w:eastAsiaTheme="minorHAnsi" w:hAnsi="Times New Roman" w:cs="Times New Roman"/>
          <w:kern w:val="1"/>
          <w:lang w:eastAsia="en-US"/>
        </w:rPr>
        <w:t>utilization</w:t>
      </w:r>
      <w:r w:rsidR="00613DF8" w:rsidRPr="00221858">
        <w:rPr>
          <w:rFonts w:ascii="Times New Roman" w:eastAsiaTheme="minorHAnsi" w:hAnsi="Times New Roman" w:cs="Times New Roman"/>
          <w:kern w:val="1"/>
          <w:lang w:eastAsia="en-US"/>
        </w:rPr>
        <w:t xml:space="preserve"> </w:t>
      </w:r>
      <w:r w:rsidR="000F7757" w:rsidRPr="00221858">
        <w:rPr>
          <w:rFonts w:ascii="Times New Roman" w:eastAsiaTheme="minorHAnsi" w:hAnsi="Times New Roman" w:cs="Times New Roman"/>
          <w:kern w:val="1"/>
          <w:lang w:eastAsia="en-US"/>
        </w:rPr>
        <w:t>of social</w:t>
      </w:r>
      <w:r w:rsidR="00B8070D" w:rsidRPr="00221858">
        <w:rPr>
          <w:rFonts w:ascii="Times New Roman" w:eastAsiaTheme="minorHAnsi" w:hAnsi="Times New Roman" w:cs="Times New Roman"/>
          <w:kern w:val="1"/>
          <w:lang w:eastAsia="en-US"/>
        </w:rPr>
        <w:t xml:space="preserve"> media within B2B </w:t>
      </w:r>
      <w:r w:rsidR="004F3AA0">
        <w:rPr>
          <w:rFonts w:ascii="Times New Roman" w:eastAsiaTheme="minorHAnsi" w:hAnsi="Times New Roman" w:cs="Times New Roman"/>
          <w:kern w:val="1"/>
          <w:lang w:eastAsia="en-US"/>
        </w:rPr>
        <w:t>marketing</w:t>
      </w:r>
      <w:r w:rsidR="00D32E93">
        <w:rPr>
          <w:rFonts w:ascii="Times New Roman" w:eastAsiaTheme="minorHAnsi" w:hAnsi="Times New Roman" w:cs="Times New Roman"/>
          <w:kern w:val="1"/>
          <w:lang w:eastAsia="en-US"/>
        </w:rPr>
        <w:t xml:space="preserve"> (</w:t>
      </w:r>
      <w:r w:rsidR="006F4F24">
        <w:rPr>
          <w:rFonts w:ascii="Times New Roman" w:eastAsiaTheme="minorHAnsi" w:hAnsi="Times New Roman" w:cs="Times New Roman"/>
          <w:kern w:val="1"/>
          <w:lang w:eastAsia="en-US"/>
        </w:rPr>
        <w:t>se</w:t>
      </w:r>
      <w:r w:rsidR="007B3E6B">
        <w:rPr>
          <w:rFonts w:ascii="Times New Roman" w:eastAsiaTheme="minorHAnsi" w:hAnsi="Times New Roman" w:cs="Times New Roman"/>
          <w:kern w:val="1"/>
          <w:lang w:eastAsia="en-US"/>
        </w:rPr>
        <w:t xml:space="preserve">e </w:t>
      </w:r>
      <w:r w:rsidR="006F4F24">
        <w:rPr>
          <w:rFonts w:ascii="Times New Roman" w:eastAsiaTheme="minorHAnsi" w:hAnsi="Times New Roman" w:cs="Times New Roman"/>
          <w:kern w:val="1"/>
          <w:lang w:eastAsia="en-US"/>
        </w:rPr>
        <w:t>a</w:t>
      </w:r>
      <w:r w:rsidR="00D32E93">
        <w:rPr>
          <w:rFonts w:ascii="Times New Roman" w:eastAsiaTheme="minorHAnsi" w:hAnsi="Times New Roman" w:cs="Times New Roman"/>
          <w:kern w:val="1"/>
          <w:lang w:eastAsia="en-US"/>
        </w:rPr>
        <w:t>ppendix)</w:t>
      </w:r>
      <w:r w:rsidR="00B8070D" w:rsidRPr="00221858">
        <w:rPr>
          <w:rFonts w:ascii="Times New Roman" w:eastAsiaTheme="minorHAnsi" w:hAnsi="Times New Roman" w:cs="Times New Roman"/>
          <w:kern w:val="1"/>
          <w:lang w:eastAsia="en-US"/>
        </w:rPr>
        <w:t xml:space="preserve">. </w:t>
      </w:r>
      <w:r w:rsidR="007B3E6B">
        <w:rPr>
          <w:rFonts w:ascii="Times New Roman" w:eastAsiaTheme="minorHAnsi" w:hAnsi="Times New Roman" w:cs="Times New Roman"/>
          <w:kern w:val="1"/>
          <w:lang w:eastAsia="en-US"/>
        </w:rPr>
        <w:t>In s</w:t>
      </w:r>
      <w:r w:rsidR="00710DF1">
        <w:rPr>
          <w:rFonts w:ascii="Times New Roman" w:eastAsiaTheme="minorHAnsi" w:hAnsi="Times New Roman" w:cs="Times New Roman"/>
          <w:kern w:val="1"/>
          <w:lang w:eastAsia="en-US"/>
        </w:rPr>
        <w:t xml:space="preserve">ection 3 </w:t>
      </w:r>
      <w:r w:rsidR="007B3E6B">
        <w:rPr>
          <w:rFonts w:ascii="Times New Roman" w:eastAsiaTheme="minorHAnsi" w:hAnsi="Times New Roman" w:cs="Times New Roman"/>
          <w:kern w:val="1"/>
          <w:lang w:eastAsia="en-US"/>
        </w:rPr>
        <w:t xml:space="preserve">we </w:t>
      </w:r>
      <w:r w:rsidR="00710DF1">
        <w:rPr>
          <w:rFonts w:ascii="Times New Roman" w:eastAsiaTheme="minorHAnsi" w:hAnsi="Times New Roman" w:cs="Times New Roman"/>
          <w:kern w:val="1"/>
          <w:lang w:eastAsia="en-US"/>
        </w:rPr>
        <w:t>pr</w:t>
      </w:r>
      <w:r w:rsidR="007B3E6B">
        <w:rPr>
          <w:rFonts w:ascii="Times New Roman" w:eastAsiaTheme="minorHAnsi" w:hAnsi="Times New Roman" w:cs="Times New Roman"/>
          <w:kern w:val="1"/>
          <w:lang w:eastAsia="en-US"/>
        </w:rPr>
        <w:t>esent</w:t>
      </w:r>
      <w:r w:rsidR="00710DF1">
        <w:rPr>
          <w:rFonts w:ascii="Times New Roman" w:eastAsiaTheme="minorHAnsi" w:hAnsi="Times New Roman" w:cs="Times New Roman"/>
          <w:kern w:val="1"/>
          <w:lang w:eastAsia="en-US"/>
        </w:rPr>
        <w:t xml:space="preserve"> a range of descriptive statistics about the field, while in section 4 w</w:t>
      </w:r>
      <w:r w:rsidR="00276CDC" w:rsidRPr="00221858">
        <w:rPr>
          <w:rFonts w:ascii="Times New Roman" w:eastAsiaTheme="minorHAnsi" w:hAnsi="Times New Roman" w:cs="Times New Roman"/>
          <w:kern w:val="1"/>
          <w:lang w:eastAsia="en-US"/>
        </w:rPr>
        <w:t xml:space="preserve">e </w:t>
      </w:r>
      <w:r w:rsidR="00710DF1">
        <w:rPr>
          <w:rFonts w:ascii="Times New Roman" w:eastAsiaTheme="minorHAnsi" w:hAnsi="Times New Roman" w:cs="Times New Roman"/>
          <w:kern w:val="1"/>
          <w:lang w:eastAsia="en-US"/>
        </w:rPr>
        <w:t xml:space="preserve">identify </w:t>
      </w:r>
      <w:r w:rsidR="000406A3" w:rsidRPr="00221858">
        <w:rPr>
          <w:rFonts w:ascii="Times New Roman" w:eastAsiaTheme="minorHAnsi" w:hAnsi="Times New Roman" w:cs="Times New Roman"/>
          <w:kern w:val="1"/>
          <w:lang w:eastAsia="en-US"/>
        </w:rPr>
        <w:t>three</w:t>
      </w:r>
      <w:r w:rsidR="00276CDC" w:rsidRPr="00221858">
        <w:rPr>
          <w:rFonts w:ascii="Times New Roman" w:eastAsiaTheme="minorHAnsi" w:hAnsi="Times New Roman" w:cs="Times New Roman"/>
          <w:kern w:val="1"/>
          <w:lang w:eastAsia="en-US"/>
        </w:rPr>
        <w:t xml:space="preserve"> relationship-oriented themes</w:t>
      </w:r>
      <w:r w:rsidR="00D369D8">
        <w:rPr>
          <w:rFonts w:ascii="Times New Roman" w:eastAsiaTheme="minorHAnsi" w:hAnsi="Times New Roman" w:cs="Times New Roman"/>
          <w:kern w:val="1"/>
          <w:lang w:eastAsia="en-US"/>
        </w:rPr>
        <w:t xml:space="preserve"> in the literature</w:t>
      </w:r>
      <w:r w:rsidR="007B3E6B">
        <w:rPr>
          <w:rFonts w:ascii="Times New Roman" w:eastAsiaTheme="minorHAnsi" w:hAnsi="Times New Roman" w:cs="Times New Roman"/>
          <w:kern w:val="1"/>
          <w:lang w:eastAsia="en-US"/>
        </w:rPr>
        <w:t xml:space="preserve">, wherein social </w:t>
      </w:r>
      <w:r w:rsidR="008A03DB" w:rsidRPr="00221858">
        <w:rPr>
          <w:rFonts w:ascii="Times New Roman" w:eastAsiaTheme="minorHAnsi" w:hAnsi="Times New Roman" w:cs="Times New Roman"/>
          <w:kern w:val="1"/>
          <w:lang w:eastAsia="en-US"/>
        </w:rPr>
        <w:t xml:space="preserve">media </w:t>
      </w:r>
      <w:r w:rsidR="007B3E6B">
        <w:rPr>
          <w:rFonts w:ascii="Times New Roman" w:eastAsiaTheme="minorHAnsi" w:hAnsi="Times New Roman" w:cs="Times New Roman"/>
          <w:kern w:val="1"/>
          <w:lang w:eastAsia="en-US"/>
        </w:rPr>
        <w:t xml:space="preserve">serves </w:t>
      </w:r>
      <w:r w:rsidR="008A03DB" w:rsidRPr="00221858">
        <w:rPr>
          <w:rFonts w:ascii="Times New Roman" w:eastAsiaTheme="minorHAnsi" w:hAnsi="Times New Roman" w:cs="Times New Roman"/>
          <w:kern w:val="1"/>
          <w:lang w:eastAsia="en-US"/>
        </w:rPr>
        <w:t xml:space="preserve">as </w:t>
      </w:r>
      <w:r w:rsidR="007B3E6B">
        <w:rPr>
          <w:rFonts w:ascii="Times New Roman" w:eastAsiaTheme="minorHAnsi" w:hAnsi="Times New Roman" w:cs="Times New Roman"/>
          <w:kern w:val="1"/>
          <w:lang w:eastAsia="en-US"/>
        </w:rPr>
        <w:t xml:space="preserve">tools for </w:t>
      </w:r>
      <w:r w:rsidR="000916EF" w:rsidRPr="00221858">
        <w:rPr>
          <w:rFonts w:ascii="Times New Roman" w:eastAsiaTheme="minorHAnsi" w:hAnsi="Times New Roman" w:cs="Times New Roman"/>
          <w:kern w:val="1"/>
          <w:lang w:eastAsia="en-US"/>
        </w:rPr>
        <w:t>sales-facilitation</w:t>
      </w:r>
      <w:r w:rsidR="000821ED">
        <w:rPr>
          <w:rFonts w:ascii="Times New Roman" w:eastAsiaTheme="minorHAnsi" w:hAnsi="Times New Roman" w:cs="Times New Roman"/>
          <w:kern w:val="1"/>
          <w:lang w:eastAsia="en-US"/>
        </w:rPr>
        <w:t>,</w:t>
      </w:r>
      <w:r w:rsidR="008A03DB" w:rsidRPr="00221858">
        <w:rPr>
          <w:rFonts w:ascii="Times New Roman" w:eastAsiaTheme="minorHAnsi" w:hAnsi="Times New Roman" w:cs="Times New Roman"/>
          <w:kern w:val="1"/>
          <w:lang w:eastAsia="en-US"/>
        </w:rPr>
        <w:t xml:space="preserve"> </w:t>
      </w:r>
      <w:r w:rsidR="000916EF" w:rsidRPr="00221858">
        <w:rPr>
          <w:rFonts w:ascii="Times New Roman" w:eastAsiaTheme="minorHAnsi" w:hAnsi="Times New Roman" w:cs="Times New Roman"/>
          <w:kern w:val="1"/>
          <w:lang w:eastAsia="en-US"/>
        </w:rPr>
        <w:t xml:space="preserve">integrated </w:t>
      </w:r>
      <w:r w:rsidR="008A03DB" w:rsidRPr="00221858">
        <w:rPr>
          <w:rFonts w:ascii="Times New Roman" w:eastAsiaTheme="minorHAnsi" w:hAnsi="Times New Roman" w:cs="Times New Roman"/>
          <w:kern w:val="1"/>
          <w:lang w:eastAsia="en-US"/>
        </w:rPr>
        <w:t>communication</w:t>
      </w:r>
      <w:r w:rsidR="000821ED">
        <w:rPr>
          <w:rFonts w:ascii="Times New Roman" w:eastAsiaTheme="minorHAnsi" w:hAnsi="Times New Roman" w:cs="Times New Roman"/>
          <w:kern w:val="1"/>
          <w:lang w:eastAsia="en-US"/>
        </w:rPr>
        <w:t>,</w:t>
      </w:r>
      <w:r w:rsidR="008A03DB" w:rsidRPr="00221858">
        <w:rPr>
          <w:rFonts w:ascii="Times New Roman" w:eastAsiaTheme="minorHAnsi" w:hAnsi="Times New Roman" w:cs="Times New Roman"/>
          <w:kern w:val="1"/>
          <w:lang w:eastAsia="en-US"/>
        </w:rPr>
        <w:t xml:space="preserve"> </w:t>
      </w:r>
      <w:r w:rsidR="007B3E6B">
        <w:rPr>
          <w:rFonts w:ascii="Times New Roman" w:eastAsiaTheme="minorHAnsi" w:hAnsi="Times New Roman" w:cs="Times New Roman"/>
          <w:kern w:val="1"/>
          <w:lang w:eastAsia="en-US"/>
        </w:rPr>
        <w:t xml:space="preserve">and </w:t>
      </w:r>
      <w:r w:rsidR="00931935" w:rsidRPr="00221858">
        <w:rPr>
          <w:rFonts w:ascii="Times New Roman" w:eastAsiaTheme="minorHAnsi" w:hAnsi="Times New Roman" w:cs="Times New Roman"/>
          <w:kern w:val="1"/>
          <w:lang w:eastAsia="en-US"/>
        </w:rPr>
        <w:t>employee engagement</w:t>
      </w:r>
      <w:r w:rsidR="008A03DB" w:rsidRPr="00221858">
        <w:rPr>
          <w:rFonts w:ascii="Times New Roman" w:eastAsiaTheme="minorHAnsi" w:hAnsi="Times New Roman" w:cs="Times New Roman"/>
          <w:kern w:val="1"/>
          <w:lang w:eastAsia="en-US"/>
        </w:rPr>
        <w:t>.</w:t>
      </w:r>
      <w:r w:rsidR="00276CDC" w:rsidRPr="00221858">
        <w:rPr>
          <w:rFonts w:ascii="Times New Roman" w:eastAsiaTheme="minorHAnsi" w:hAnsi="Times New Roman" w:cs="Times New Roman"/>
          <w:kern w:val="1"/>
          <w:lang w:eastAsia="en-US"/>
        </w:rPr>
        <w:t xml:space="preserve"> </w:t>
      </w:r>
      <w:r w:rsidR="00631748" w:rsidRPr="00221858">
        <w:rPr>
          <w:rFonts w:ascii="Times New Roman" w:eastAsiaTheme="minorHAnsi" w:hAnsi="Times New Roman" w:cs="Times New Roman"/>
          <w:kern w:val="1"/>
          <w:lang w:eastAsia="en-US"/>
        </w:rPr>
        <w:t>Th</w:t>
      </w:r>
      <w:r w:rsidR="007B3E6B">
        <w:rPr>
          <w:rFonts w:ascii="Times New Roman" w:eastAsiaTheme="minorHAnsi" w:hAnsi="Times New Roman" w:cs="Times New Roman"/>
          <w:kern w:val="1"/>
          <w:lang w:eastAsia="en-US"/>
        </w:rPr>
        <w:t xml:space="preserve">is triad of </w:t>
      </w:r>
      <w:r w:rsidR="00631748" w:rsidRPr="00221858">
        <w:rPr>
          <w:rFonts w:ascii="Times New Roman" w:eastAsiaTheme="minorHAnsi" w:hAnsi="Times New Roman" w:cs="Times New Roman"/>
          <w:kern w:val="1"/>
          <w:lang w:eastAsia="en-US"/>
        </w:rPr>
        <w:t xml:space="preserve">themes emerged </w:t>
      </w:r>
      <w:r w:rsidR="007B3E6B">
        <w:rPr>
          <w:rFonts w:ascii="Times New Roman" w:eastAsiaTheme="minorHAnsi" w:hAnsi="Times New Roman" w:cs="Times New Roman"/>
          <w:kern w:val="1"/>
          <w:lang w:eastAsia="en-US"/>
        </w:rPr>
        <w:t>from</w:t>
      </w:r>
      <w:r w:rsidR="00631748" w:rsidRPr="00221858">
        <w:rPr>
          <w:rFonts w:ascii="Times New Roman" w:eastAsiaTheme="minorHAnsi" w:hAnsi="Times New Roman" w:cs="Times New Roman"/>
          <w:kern w:val="1"/>
          <w:lang w:eastAsia="en-US"/>
        </w:rPr>
        <w:t xml:space="preserve"> investigating </w:t>
      </w:r>
      <w:r w:rsidR="007C783A" w:rsidRPr="00221858">
        <w:rPr>
          <w:rFonts w:ascii="Times New Roman" w:eastAsiaTheme="minorHAnsi" w:hAnsi="Times New Roman" w:cs="Times New Roman"/>
          <w:kern w:val="1"/>
          <w:lang w:eastAsia="en-US"/>
        </w:rPr>
        <w:t>article</w:t>
      </w:r>
      <w:r w:rsidR="00631748" w:rsidRPr="00221858">
        <w:rPr>
          <w:rFonts w:ascii="Times New Roman" w:eastAsiaTheme="minorHAnsi" w:hAnsi="Times New Roman" w:cs="Times New Roman"/>
          <w:kern w:val="1"/>
          <w:lang w:eastAsia="en-US"/>
        </w:rPr>
        <w:t xml:space="preserve">s that focus on the strategic use of the </w:t>
      </w:r>
      <w:r w:rsidR="007B3E6B">
        <w:rPr>
          <w:rFonts w:ascii="Times New Roman" w:eastAsiaTheme="minorHAnsi" w:hAnsi="Times New Roman" w:cs="Times New Roman"/>
          <w:kern w:val="1"/>
          <w:lang w:eastAsia="en-US"/>
        </w:rPr>
        <w:t xml:space="preserve">social media </w:t>
      </w:r>
      <w:r w:rsidR="00631748" w:rsidRPr="00221858">
        <w:rPr>
          <w:rFonts w:ascii="Times New Roman" w:eastAsiaTheme="minorHAnsi" w:hAnsi="Times New Roman" w:cs="Times New Roman"/>
          <w:kern w:val="1"/>
          <w:lang w:eastAsia="en-US"/>
        </w:rPr>
        <w:t xml:space="preserve">platforms in developing and sustaining relationships with </w:t>
      </w:r>
      <w:r w:rsidR="00193033">
        <w:rPr>
          <w:rFonts w:ascii="Times New Roman" w:eastAsiaTheme="minorHAnsi" w:hAnsi="Times New Roman" w:cs="Times New Roman"/>
          <w:kern w:val="1"/>
          <w:lang w:eastAsia="en-US"/>
        </w:rPr>
        <w:t xml:space="preserve">customers and other </w:t>
      </w:r>
      <w:r w:rsidR="00631748" w:rsidRPr="00221858">
        <w:rPr>
          <w:rFonts w:ascii="Times New Roman" w:eastAsiaTheme="minorHAnsi" w:hAnsi="Times New Roman" w:cs="Times New Roman"/>
          <w:kern w:val="1"/>
          <w:lang w:eastAsia="en-US"/>
        </w:rPr>
        <w:t>stakeholders</w:t>
      </w:r>
      <w:r w:rsidR="000F7757" w:rsidRPr="00221858" w:rsidDel="008A03DB">
        <w:rPr>
          <w:rFonts w:ascii="Times New Roman" w:eastAsiaTheme="minorHAnsi" w:hAnsi="Times New Roman" w:cs="Times New Roman"/>
          <w:kern w:val="1"/>
          <w:lang w:eastAsia="en-US"/>
        </w:rPr>
        <w:t>.</w:t>
      </w:r>
      <w:r w:rsidR="00925B77">
        <w:rPr>
          <w:rFonts w:ascii="Times New Roman" w:eastAsiaTheme="minorHAnsi" w:hAnsi="Times New Roman" w:cs="Times New Roman"/>
          <w:kern w:val="1"/>
          <w:lang w:eastAsia="en-US"/>
        </w:rPr>
        <w:t xml:space="preserve"> </w:t>
      </w:r>
      <w:r w:rsidR="006F4F24">
        <w:rPr>
          <w:rFonts w:ascii="Times New Roman" w:eastAsiaTheme="minorHAnsi" w:hAnsi="Times New Roman" w:cs="Times New Roman"/>
          <w:kern w:val="1"/>
          <w:lang w:eastAsia="en-US"/>
        </w:rPr>
        <w:t>T</w:t>
      </w:r>
      <w:r>
        <w:rPr>
          <w:rFonts w:ascii="Times New Roman" w:eastAsiaTheme="minorHAnsi" w:hAnsi="Times New Roman" w:cs="Times New Roman"/>
          <w:kern w:val="1"/>
          <w:lang w:eastAsia="en-US"/>
        </w:rPr>
        <w:t xml:space="preserve">he discussion </w:t>
      </w:r>
      <w:r w:rsidR="00710DF1">
        <w:rPr>
          <w:rFonts w:ascii="Times New Roman" w:eastAsiaTheme="minorHAnsi" w:hAnsi="Times New Roman" w:cs="Times New Roman"/>
          <w:kern w:val="1"/>
          <w:lang w:eastAsia="en-US"/>
        </w:rPr>
        <w:t xml:space="preserve">in section 5 </w:t>
      </w:r>
      <w:r>
        <w:rPr>
          <w:rFonts w:ascii="Times New Roman" w:eastAsiaTheme="minorHAnsi" w:hAnsi="Times New Roman" w:cs="Times New Roman"/>
          <w:kern w:val="1"/>
          <w:lang w:eastAsia="en-US"/>
        </w:rPr>
        <w:t>demonstrates how th</w:t>
      </w:r>
      <w:r w:rsidR="007B3E6B">
        <w:rPr>
          <w:rFonts w:ascii="Times New Roman" w:eastAsiaTheme="minorHAnsi" w:hAnsi="Times New Roman" w:cs="Times New Roman"/>
          <w:kern w:val="1"/>
          <w:lang w:eastAsia="en-US"/>
        </w:rPr>
        <w:t>is SLR</w:t>
      </w:r>
      <w:r>
        <w:rPr>
          <w:rFonts w:ascii="Times New Roman" w:eastAsiaTheme="minorHAnsi" w:hAnsi="Times New Roman" w:cs="Times New Roman"/>
          <w:kern w:val="1"/>
          <w:lang w:eastAsia="en-US"/>
        </w:rPr>
        <w:t xml:space="preserve"> </w:t>
      </w:r>
      <w:r w:rsidR="007B3E6B">
        <w:rPr>
          <w:rFonts w:ascii="Times New Roman" w:eastAsiaTheme="minorHAnsi" w:hAnsi="Times New Roman" w:cs="Times New Roman"/>
          <w:kern w:val="1"/>
          <w:lang w:eastAsia="en-US"/>
        </w:rPr>
        <w:t xml:space="preserve">builds upon and </w:t>
      </w:r>
      <w:r w:rsidR="00B2044A">
        <w:rPr>
          <w:rFonts w:ascii="Times New Roman" w:eastAsiaTheme="minorHAnsi" w:hAnsi="Times New Roman" w:cs="Times New Roman"/>
          <w:kern w:val="1"/>
          <w:lang w:eastAsia="en-US"/>
        </w:rPr>
        <w:t>contributes to th</w:t>
      </w:r>
      <w:r w:rsidR="007B3E6B">
        <w:rPr>
          <w:rFonts w:ascii="Times New Roman" w:eastAsiaTheme="minorHAnsi" w:hAnsi="Times New Roman" w:cs="Times New Roman"/>
          <w:kern w:val="1"/>
          <w:lang w:eastAsia="en-US"/>
        </w:rPr>
        <w:t>e</w:t>
      </w:r>
      <w:r w:rsidR="00B2044A">
        <w:rPr>
          <w:rFonts w:ascii="Times New Roman" w:eastAsiaTheme="minorHAnsi" w:hAnsi="Times New Roman" w:cs="Times New Roman"/>
          <w:kern w:val="1"/>
          <w:lang w:eastAsia="en-US"/>
        </w:rPr>
        <w:t xml:space="preserve"> </w:t>
      </w:r>
      <w:r w:rsidR="007B3E6B">
        <w:rPr>
          <w:rFonts w:ascii="Times New Roman" w:eastAsiaTheme="minorHAnsi" w:hAnsi="Times New Roman" w:cs="Times New Roman"/>
          <w:kern w:val="1"/>
          <w:lang w:eastAsia="en-US"/>
        </w:rPr>
        <w:t xml:space="preserve">previous </w:t>
      </w:r>
      <w:r w:rsidR="00A816A4">
        <w:rPr>
          <w:rFonts w:ascii="Times New Roman" w:eastAsiaTheme="minorHAnsi" w:hAnsi="Times New Roman" w:cs="Times New Roman"/>
          <w:kern w:val="1"/>
          <w:lang w:eastAsia="en-US"/>
        </w:rPr>
        <w:t>literature</w:t>
      </w:r>
      <w:r w:rsidR="00B2044A">
        <w:rPr>
          <w:rFonts w:ascii="Times New Roman" w:eastAsiaTheme="minorHAnsi" w:hAnsi="Times New Roman" w:cs="Times New Roman"/>
          <w:kern w:val="1"/>
          <w:lang w:eastAsia="en-US"/>
        </w:rPr>
        <w:t xml:space="preserve"> st</w:t>
      </w:r>
      <w:r w:rsidR="004B2077">
        <w:rPr>
          <w:rFonts w:ascii="Times New Roman" w:eastAsiaTheme="minorHAnsi" w:hAnsi="Times New Roman" w:cs="Times New Roman"/>
          <w:kern w:val="1"/>
          <w:lang w:eastAsia="en-US"/>
        </w:rPr>
        <w:t>r</w:t>
      </w:r>
      <w:r w:rsidR="00B2044A">
        <w:rPr>
          <w:rFonts w:ascii="Times New Roman" w:eastAsiaTheme="minorHAnsi" w:hAnsi="Times New Roman" w:cs="Times New Roman"/>
          <w:kern w:val="1"/>
          <w:lang w:eastAsia="en-US"/>
        </w:rPr>
        <w:t>eam</w:t>
      </w:r>
      <w:r w:rsidR="006F4F24">
        <w:rPr>
          <w:rFonts w:ascii="Times New Roman" w:eastAsiaTheme="minorHAnsi" w:hAnsi="Times New Roman" w:cs="Times New Roman"/>
          <w:kern w:val="1"/>
          <w:lang w:eastAsia="en-US"/>
        </w:rPr>
        <w:t>, sets out future research directions</w:t>
      </w:r>
      <w:r w:rsidR="007B3E6B">
        <w:rPr>
          <w:rFonts w:ascii="Times New Roman" w:eastAsiaTheme="minorHAnsi" w:hAnsi="Times New Roman" w:cs="Times New Roman"/>
          <w:kern w:val="1"/>
          <w:lang w:eastAsia="en-US"/>
        </w:rPr>
        <w:t>,</w:t>
      </w:r>
      <w:r w:rsidR="006F4F24">
        <w:rPr>
          <w:rFonts w:ascii="Times New Roman" w:eastAsiaTheme="minorHAnsi" w:hAnsi="Times New Roman" w:cs="Times New Roman"/>
          <w:kern w:val="1"/>
          <w:lang w:eastAsia="en-US"/>
        </w:rPr>
        <w:t xml:space="preserve"> </w:t>
      </w:r>
      <w:r w:rsidR="00456A4F">
        <w:rPr>
          <w:rFonts w:ascii="Times New Roman" w:eastAsiaTheme="minorHAnsi" w:hAnsi="Times New Roman" w:cs="Times New Roman"/>
          <w:kern w:val="1"/>
          <w:lang w:eastAsia="en-US"/>
        </w:rPr>
        <w:t xml:space="preserve">and </w:t>
      </w:r>
      <w:r w:rsidR="007B3E6B">
        <w:rPr>
          <w:rFonts w:ascii="Times New Roman" w:eastAsiaTheme="minorHAnsi" w:hAnsi="Times New Roman" w:cs="Times New Roman"/>
          <w:kern w:val="1"/>
          <w:lang w:eastAsia="en-US"/>
        </w:rPr>
        <w:t>discusses</w:t>
      </w:r>
      <w:r w:rsidR="006F4F24">
        <w:rPr>
          <w:rFonts w:ascii="Times New Roman" w:eastAsiaTheme="minorHAnsi" w:hAnsi="Times New Roman" w:cs="Times New Roman"/>
          <w:kern w:val="1"/>
          <w:lang w:eastAsia="en-US"/>
        </w:rPr>
        <w:t xml:space="preserve"> implications for </w:t>
      </w:r>
      <w:r w:rsidR="00456A4F">
        <w:rPr>
          <w:rFonts w:ascii="Times New Roman" w:eastAsiaTheme="minorHAnsi" w:hAnsi="Times New Roman" w:cs="Times New Roman"/>
          <w:kern w:val="1"/>
          <w:lang w:eastAsia="en-US"/>
        </w:rPr>
        <w:t>practi</w:t>
      </w:r>
      <w:r w:rsidR="007B3E6B">
        <w:rPr>
          <w:rFonts w:ascii="Times New Roman" w:eastAsiaTheme="minorHAnsi" w:hAnsi="Times New Roman" w:cs="Times New Roman"/>
          <w:kern w:val="1"/>
          <w:lang w:eastAsia="en-US"/>
        </w:rPr>
        <w:t>cal application</w:t>
      </w:r>
      <w:r w:rsidR="006F4F24">
        <w:rPr>
          <w:rFonts w:ascii="Times New Roman" w:eastAsiaTheme="minorHAnsi" w:hAnsi="Times New Roman" w:cs="Times New Roman"/>
          <w:kern w:val="1"/>
          <w:lang w:eastAsia="en-US"/>
        </w:rPr>
        <w:t xml:space="preserve">. Finally, section 6 </w:t>
      </w:r>
      <w:r w:rsidR="004B2077">
        <w:rPr>
          <w:rFonts w:ascii="Times New Roman" w:eastAsiaTheme="minorHAnsi" w:hAnsi="Times New Roman" w:cs="Times New Roman"/>
          <w:kern w:val="1"/>
          <w:lang w:eastAsia="en-US"/>
        </w:rPr>
        <w:t xml:space="preserve">provides </w:t>
      </w:r>
      <w:r w:rsidR="006F4F24">
        <w:rPr>
          <w:rFonts w:ascii="Times New Roman" w:eastAsiaTheme="minorHAnsi" w:hAnsi="Times New Roman" w:cs="Times New Roman"/>
          <w:kern w:val="1"/>
          <w:lang w:eastAsia="en-US"/>
        </w:rPr>
        <w:t>conclu</w:t>
      </w:r>
      <w:r w:rsidR="007B3E6B">
        <w:rPr>
          <w:rFonts w:ascii="Times New Roman" w:eastAsiaTheme="minorHAnsi" w:hAnsi="Times New Roman" w:cs="Times New Roman"/>
          <w:kern w:val="1"/>
          <w:lang w:eastAsia="en-US"/>
        </w:rPr>
        <w:t xml:space="preserve">sions and a statement of </w:t>
      </w:r>
      <w:r>
        <w:rPr>
          <w:rFonts w:ascii="Times New Roman" w:eastAsiaTheme="minorHAnsi" w:hAnsi="Times New Roman" w:cs="Times New Roman"/>
          <w:kern w:val="1"/>
          <w:lang w:eastAsia="en-US"/>
        </w:rPr>
        <w:t>limitations</w:t>
      </w:r>
      <w:r w:rsidR="00F047DB">
        <w:rPr>
          <w:rFonts w:ascii="Times New Roman" w:eastAsiaTheme="minorHAnsi" w:hAnsi="Times New Roman" w:cs="Times New Roman"/>
          <w:kern w:val="1"/>
          <w:lang w:eastAsia="en-US"/>
        </w:rPr>
        <w:t xml:space="preserve">. </w:t>
      </w:r>
    </w:p>
    <w:p w14:paraId="274D71FF" w14:textId="77777777" w:rsidR="00A16141" w:rsidRDefault="00A16141" w:rsidP="000821ED"/>
    <w:p w14:paraId="103AAB6F" w14:textId="67D0423F" w:rsidR="009C1AA0" w:rsidRPr="00221858" w:rsidRDefault="007F121A">
      <w:pPr>
        <w:pStyle w:val="Heading1"/>
        <w:spacing w:before="0" w:line="360" w:lineRule="auto"/>
        <w:jc w:val="both"/>
      </w:pPr>
      <w:r>
        <w:rPr>
          <w:rFonts w:ascii="Times New Roman" w:hAnsi="Times New Roman" w:cs="Times New Roman"/>
          <w:b/>
          <w:color w:val="auto"/>
          <w:sz w:val="24"/>
          <w:szCs w:val="24"/>
        </w:rPr>
        <w:t>2</w:t>
      </w:r>
      <w:r w:rsidR="00E56584" w:rsidRPr="00221858">
        <w:rPr>
          <w:rFonts w:ascii="Times New Roman" w:hAnsi="Times New Roman" w:cs="Times New Roman"/>
          <w:b/>
          <w:color w:val="auto"/>
          <w:sz w:val="24"/>
          <w:szCs w:val="24"/>
        </w:rPr>
        <w:t>.</w:t>
      </w:r>
      <w:r w:rsidR="00D023B4" w:rsidRPr="00221858">
        <w:rPr>
          <w:rFonts w:ascii="Times New Roman" w:hAnsi="Times New Roman" w:cs="Times New Roman"/>
          <w:b/>
          <w:color w:val="auto"/>
          <w:sz w:val="24"/>
          <w:szCs w:val="24"/>
        </w:rPr>
        <w:t xml:space="preserve"> </w:t>
      </w:r>
      <w:r w:rsidR="005538B5" w:rsidRPr="00221858">
        <w:rPr>
          <w:rFonts w:ascii="Times New Roman" w:hAnsi="Times New Roman" w:cs="Times New Roman"/>
          <w:b/>
          <w:color w:val="auto"/>
          <w:sz w:val="24"/>
          <w:szCs w:val="24"/>
        </w:rPr>
        <w:t>Methodology</w:t>
      </w:r>
    </w:p>
    <w:p w14:paraId="6AAA1CBE" w14:textId="7AD73369" w:rsidR="009724AF" w:rsidRDefault="009363C1">
      <w:pPr>
        <w:widowControl w:val="0"/>
        <w:autoSpaceDE w:val="0"/>
        <w:autoSpaceDN w:val="0"/>
        <w:adjustRightInd w:val="0"/>
        <w:spacing w:line="360" w:lineRule="auto"/>
        <w:jc w:val="both"/>
        <w:rPr>
          <w:rFonts w:ascii="Times New Roman" w:hAnsi="Times New Roman" w:cs="Times New Roman"/>
        </w:rPr>
      </w:pPr>
      <w:r w:rsidRPr="00221858">
        <w:rPr>
          <w:rFonts w:ascii="Times New Roman" w:hAnsi="Times New Roman" w:cs="Times New Roman"/>
        </w:rPr>
        <w:t>T</w:t>
      </w:r>
      <w:r w:rsidR="00CA53D3">
        <w:rPr>
          <w:rFonts w:ascii="Times New Roman" w:hAnsi="Times New Roman" w:cs="Times New Roman"/>
        </w:rPr>
        <w:t>o ensure a thorough synthesis of th</w:t>
      </w:r>
      <w:r w:rsidR="007B3E6B">
        <w:rPr>
          <w:rFonts w:ascii="Times New Roman" w:hAnsi="Times New Roman" w:cs="Times New Roman"/>
        </w:rPr>
        <w:t>is</w:t>
      </w:r>
      <w:r w:rsidR="00CA53D3">
        <w:rPr>
          <w:rFonts w:ascii="Times New Roman" w:hAnsi="Times New Roman" w:cs="Times New Roman"/>
        </w:rPr>
        <w:t xml:space="preserve"> rapidly growing field, </w:t>
      </w:r>
      <w:r w:rsidR="007B3E6B">
        <w:rPr>
          <w:rFonts w:ascii="Times New Roman" w:hAnsi="Times New Roman" w:cs="Times New Roman"/>
        </w:rPr>
        <w:t>we</w:t>
      </w:r>
      <w:r w:rsidR="00A56961" w:rsidRPr="00221858">
        <w:rPr>
          <w:rFonts w:ascii="Times New Roman" w:hAnsi="Times New Roman" w:cs="Times New Roman"/>
        </w:rPr>
        <w:t xml:space="preserve"> </w:t>
      </w:r>
      <w:r w:rsidR="00DC0457" w:rsidRPr="00221858">
        <w:rPr>
          <w:rFonts w:ascii="Times New Roman" w:hAnsi="Times New Roman" w:cs="Times New Roman"/>
        </w:rPr>
        <w:t>adopt</w:t>
      </w:r>
      <w:r w:rsidR="007B3E6B">
        <w:rPr>
          <w:rFonts w:ascii="Times New Roman" w:hAnsi="Times New Roman" w:cs="Times New Roman"/>
        </w:rPr>
        <w:t>ed</w:t>
      </w:r>
      <w:r w:rsidR="00DC0457" w:rsidRPr="00221858">
        <w:rPr>
          <w:rFonts w:ascii="Times New Roman" w:hAnsi="Times New Roman" w:cs="Times New Roman"/>
        </w:rPr>
        <w:t xml:space="preserve"> the</w:t>
      </w:r>
      <w:r w:rsidR="00D023B4" w:rsidRPr="00221858">
        <w:rPr>
          <w:rFonts w:ascii="Times New Roman" w:hAnsi="Times New Roman" w:cs="Times New Roman"/>
        </w:rPr>
        <w:t xml:space="preserve"> three</w:t>
      </w:r>
      <w:r w:rsidR="001F6616" w:rsidRPr="00221858">
        <w:rPr>
          <w:rFonts w:ascii="Times New Roman" w:hAnsi="Times New Roman" w:cs="Times New Roman"/>
        </w:rPr>
        <w:t>-</w:t>
      </w:r>
      <w:r w:rsidR="00C432B8" w:rsidRPr="00221858">
        <w:rPr>
          <w:rFonts w:ascii="Times New Roman" w:hAnsi="Times New Roman" w:cs="Times New Roman"/>
        </w:rPr>
        <w:t>stage</w:t>
      </w:r>
      <w:r w:rsidR="00D023B4" w:rsidRPr="00221858">
        <w:rPr>
          <w:rFonts w:ascii="Times New Roman" w:hAnsi="Times New Roman" w:cs="Times New Roman"/>
        </w:rPr>
        <w:t xml:space="preserve"> process</w:t>
      </w:r>
      <w:r w:rsidR="00D023B4" w:rsidRPr="00221858">
        <w:rPr>
          <w:rFonts w:ascii="Times New Roman" w:hAnsi="Times New Roman" w:cs="Times New Roman"/>
        </w:rPr>
        <w:fldChar w:fldCharType="begin" w:fldLock="1"/>
      </w:r>
      <w:r w:rsidR="00DC0457" w:rsidRPr="00221858">
        <w:rPr>
          <w:rFonts w:ascii="Times New Roman" w:hAnsi="Times New Roman" w:cs="Times New Roman"/>
        </w:rPr>
        <w:instrText>ADDIN CSL_CITATION {"citationItems":[{"id":"ITEM-1","itemData":{"DOI":"10.1111/1467-8551.00375","ISBN":"1045-3172","ISSN":"1045-3172","PMID":"10833059","abstract":"Undertaking a review of the literature is an important part of any research project. The researcher both maps and assesses the relevant intellectual territory in order to specify a research question which will further develop the knowledge hase. However, traditional 'narrative' reviews frequently lack thoroughness, and in many cases are not undertaken as genuine pieces of investigatory science. Consequently they can lack a means for making sense of what the collection of studies is saying. These reviews can he hiased by the researcher and often lack rigour. Furthermore, the use of reviews of the available evidence to provide insights and guidance for intervention into operational needs of practitioners and policymakers has largely been of secondary importance. For practitioners, making sense of a mass of often-contradictory evidence has hecome progressively harder. The quality of evidence underpinning decision-making and action has heen questioned, for inadequate or incomplete evidence seriously impedes policy formulation and implementation. In exploring ways in which evidence-informed management reviews might be achieved, the authors evaluate the process of systematic review used in the medical sciences. Over the last fifteen years, medical science has attempted to improve the review process hy synthesizing research in a systematic, transparent, and reproducihie manner with the twin aims of enhancing the knowledge hase and informing policymaking and practice. This paper evaluates the extent to which the process of systematic review can be applied to the management field in order to produce a reliable knowledge stock and enhanced practice by developing context-sensitive research. The paper highlights the challenges in developing an appropriate methodology. Introduction:","author":[{"dropping-particle":"","family":"Tranfield","given":"David","non-dropping-particle":"","parse-names":false,"suffix":""},{"dropping-particle":"","family":"Denyer","given":"David","non-dropping-particle":"","parse-names":false,"suffix":""},{"dropping-particle":"","family":"Smart","given":"Palminder","non-dropping-particle":"","parse-names":false,"suffix":""}],"container-title":"British Journal of Management","id":"ITEM-1","issue":"3","issued":{"date-parts":[["2003"]]},"page":"207-222","title":"Towards a Methodology for Developing Evidence-Informed Management Knowledge by Means of Systematic Review","type":"article-journal","volume":"14"},"uris":["http://www.mendeley.com/documents/?uuid=fc69e9d3-ca6f-4d9d-8916-c63c70f7eb11"]}],"mendeley":{"formattedCitation":"(Tranfield, Denyer, &amp; Smart, 2003)","manualFormatting":" proposed by Tranfield et al. (2003)","plainTextFormattedCitation":"(Tranfield, Denyer, &amp; Smart, 2003)","previouslyFormattedCitation":"(Tranfield, Denyer, &amp; Smart, 2003)"},"properties":{"noteIndex":0},"schema":"https://github.com/citation-style-language/schema/raw/master/csl-citation.json"}</w:instrText>
      </w:r>
      <w:r w:rsidR="00D023B4" w:rsidRPr="00221858">
        <w:rPr>
          <w:rFonts w:ascii="Times New Roman" w:hAnsi="Times New Roman" w:cs="Times New Roman"/>
        </w:rPr>
        <w:fldChar w:fldCharType="separate"/>
      </w:r>
      <w:r w:rsidR="00397867" w:rsidRPr="00221858">
        <w:rPr>
          <w:rFonts w:ascii="Times New Roman" w:hAnsi="Times New Roman" w:cs="Times New Roman"/>
          <w:noProof/>
        </w:rPr>
        <w:t xml:space="preserve"> </w:t>
      </w:r>
      <w:r w:rsidR="00DC0457" w:rsidRPr="00221858">
        <w:rPr>
          <w:rFonts w:ascii="Times New Roman" w:hAnsi="Times New Roman" w:cs="Times New Roman"/>
          <w:noProof/>
        </w:rPr>
        <w:t xml:space="preserve">proposed by </w:t>
      </w:r>
      <w:r w:rsidR="00D023B4" w:rsidRPr="00221858">
        <w:rPr>
          <w:rFonts w:ascii="Times New Roman" w:hAnsi="Times New Roman" w:cs="Times New Roman"/>
          <w:noProof/>
        </w:rPr>
        <w:t xml:space="preserve">Tranfield </w:t>
      </w:r>
      <w:r w:rsidRPr="00221858">
        <w:rPr>
          <w:rFonts w:ascii="Times New Roman" w:hAnsi="Times New Roman" w:cs="Times New Roman"/>
          <w:noProof/>
        </w:rPr>
        <w:t>et al.</w:t>
      </w:r>
      <w:r w:rsidR="00C440A1">
        <w:rPr>
          <w:rFonts w:ascii="Times New Roman" w:hAnsi="Times New Roman" w:cs="Times New Roman"/>
          <w:noProof/>
        </w:rPr>
        <w:t xml:space="preserve"> (2003)</w:t>
      </w:r>
      <w:r w:rsidR="00164006">
        <w:rPr>
          <w:rFonts w:ascii="Times New Roman" w:hAnsi="Times New Roman" w:cs="Times New Roman"/>
          <w:noProof/>
        </w:rPr>
        <w:t>; namely, pla</w:t>
      </w:r>
      <w:r w:rsidR="00D20789">
        <w:rPr>
          <w:rFonts w:ascii="Times New Roman" w:hAnsi="Times New Roman" w:cs="Times New Roman"/>
          <w:noProof/>
        </w:rPr>
        <w:t>n</w:t>
      </w:r>
      <w:r w:rsidR="00164006">
        <w:rPr>
          <w:rFonts w:ascii="Times New Roman" w:hAnsi="Times New Roman" w:cs="Times New Roman"/>
          <w:noProof/>
        </w:rPr>
        <w:t>ning, conducting and reporting the review</w:t>
      </w:r>
      <w:r w:rsidR="00D023B4" w:rsidRPr="00221858">
        <w:rPr>
          <w:rFonts w:ascii="Times New Roman" w:hAnsi="Times New Roman" w:cs="Times New Roman"/>
        </w:rPr>
        <w:fldChar w:fldCharType="end"/>
      </w:r>
      <w:r w:rsidR="00D023B4" w:rsidRPr="00221858">
        <w:rPr>
          <w:rFonts w:ascii="Times New Roman" w:hAnsi="Times New Roman" w:cs="Times New Roman"/>
        </w:rPr>
        <w:t xml:space="preserve">. </w:t>
      </w:r>
      <w:r w:rsidR="007B3E6B">
        <w:rPr>
          <w:rFonts w:ascii="Times New Roman" w:hAnsi="Times New Roman" w:cs="Times New Roman"/>
        </w:rPr>
        <w:t>We chose to</w:t>
      </w:r>
      <w:r w:rsidR="00C440A1">
        <w:rPr>
          <w:rFonts w:ascii="Times New Roman" w:hAnsi="Times New Roman" w:cs="Times New Roman"/>
        </w:rPr>
        <w:t xml:space="preserve"> </w:t>
      </w:r>
      <w:r w:rsidR="00851F11">
        <w:rPr>
          <w:rFonts w:ascii="Times New Roman" w:hAnsi="Times New Roman" w:cs="Times New Roman"/>
        </w:rPr>
        <w:t>adopt a systematic approach</w:t>
      </w:r>
      <w:r w:rsidR="007B3E6B">
        <w:rPr>
          <w:rFonts w:ascii="Times New Roman" w:hAnsi="Times New Roman" w:cs="Times New Roman"/>
        </w:rPr>
        <w:t>, aiming</w:t>
      </w:r>
      <w:r w:rsidR="00851F11">
        <w:rPr>
          <w:rFonts w:ascii="Times New Roman" w:hAnsi="Times New Roman" w:cs="Times New Roman"/>
        </w:rPr>
        <w:t xml:space="preserve"> to “provide collective insights through </w:t>
      </w:r>
      <w:r w:rsidR="00851F11">
        <w:rPr>
          <w:rFonts w:ascii="Times New Roman" w:hAnsi="Times New Roman" w:cs="Times New Roman"/>
        </w:rPr>
        <w:lastRenderedPageBreak/>
        <w:t>theoretical synthesis into the fields and sub-fields” (Tranfield et a</w:t>
      </w:r>
      <w:r w:rsidR="00C440A1">
        <w:rPr>
          <w:rFonts w:ascii="Times New Roman" w:hAnsi="Times New Roman" w:cs="Times New Roman"/>
        </w:rPr>
        <w:t>l</w:t>
      </w:r>
      <w:r w:rsidR="00851F11">
        <w:rPr>
          <w:rFonts w:ascii="Times New Roman" w:hAnsi="Times New Roman" w:cs="Times New Roman"/>
        </w:rPr>
        <w:t>., 2003, p.</w:t>
      </w:r>
      <w:r w:rsidR="008463CA">
        <w:rPr>
          <w:rFonts w:ascii="Times New Roman" w:hAnsi="Times New Roman" w:cs="Times New Roman"/>
        </w:rPr>
        <w:t xml:space="preserve"> </w:t>
      </w:r>
      <w:r w:rsidR="00851F11">
        <w:rPr>
          <w:rFonts w:ascii="Times New Roman" w:hAnsi="Times New Roman" w:cs="Times New Roman"/>
        </w:rPr>
        <w:t>220). The process applied in our review was similar to that followed by</w:t>
      </w:r>
      <w:r w:rsidR="003815E0">
        <w:rPr>
          <w:rFonts w:ascii="Times New Roman" w:hAnsi="Times New Roman" w:cs="Times New Roman"/>
        </w:rPr>
        <w:t xml:space="preserve"> </w:t>
      </w:r>
      <w:r w:rsidR="00851F11">
        <w:rPr>
          <w:rFonts w:ascii="Times New Roman" w:hAnsi="Times New Roman" w:cs="Times New Roman"/>
        </w:rPr>
        <w:t>Raddats et al. (2019) and Johnsen et al. (2017)</w:t>
      </w:r>
      <w:r w:rsidR="00705C8C">
        <w:rPr>
          <w:rFonts w:ascii="Times New Roman" w:hAnsi="Times New Roman" w:cs="Times New Roman"/>
        </w:rPr>
        <w:t xml:space="preserve">, </w:t>
      </w:r>
      <w:r w:rsidR="00710611">
        <w:rPr>
          <w:rFonts w:ascii="Times New Roman" w:hAnsi="Times New Roman" w:cs="Times New Roman"/>
        </w:rPr>
        <w:t xml:space="preserve">thus endeavoring </w:t>
      </w:r>
      <w:r w:rsidR="00705C8C">
        <w:rPr>
          <w:rFonts w:ascii="Times New Roman" w:hAnsi="Times New Roman" w:cs="Times New Roman"/>
        </w:rPr>
        <w:t>to move the field forward (</w:t>
      </w:r>
      <w:r w:rsidR="00705C8C" w:rsidRPr="00705C8C">
        <w:rPr>
          <w:rFonts w:ascii="Times New Roman" w:hAnsi="Times New Roman" w:cs="Times New Roman"/>
        </w:rPr>
        <w:t>Barczak</w:t>
      </w:r>
      <w:r w:rsidR="00624B69">
        <w:rPr>
          <w:rFonts w:ascii="Times New Roman" w:hAnsi="Times New Roman" w:cs="Times New Roman"/>
        </w:rPr>
        <w:t xml:space="preserve">, </w:t>
      </w:r>
      <w:r w:rsidR="00705C8C" w:rsidRPr="00705C8C">
        <w:rPr>
          <w:rFonts w:ascii="Times New Roman" w:hAnsi="Times New Roman" w:cs="Times New Roman"/>
        </w:rPr>
        <w:t>2017)</w:t>
      </w:r>
      <w:r w:rsidR="00851F11">
        <w:rPr>
          <w:rFonts w:ascii="Times New Roman" w:hAnsi="Times New Roman" w:cs="Times New Roman"/>
        </w:rPr>
        <w:t>.</w:t>
      </w:r>
      <w:r w:rsidR="008254D3">
        <w:rPr>
          <w:rFonts w:ascii="Times New Roman" w:hAnsi="Times New Roman" w:cs="Times New Roman"/>
        </w:rPr>
        <w:t xml:space="preserve"> Furthermore, </w:t>
      </w:r>
      <w:r w:rsidR="006165EE">
        <w:rPr>
          <w:rFonts w:ascii="Times New Roman" w:hAnsi="Times New Roman" w:cs="Times New Roman"/>
        </w:rPr>
        <w:t xml:space="preserve">through </w:t>
      </w:r>
      <w:r w:rsidR="008254D3">
        <w:rPr>
          <w:rFonts w:ascii="Times New Roman" w:hAnsi="Times New Roman" w:cs="Times New Roman"/>
        </w:rPr>
        <w:t>carrying out a systematic review we ensure</w:t>
      </w:r>
      <w:r w:rsidR="003C7039">
        <w:rPr>
          <w:rFonts w:ascii="Times New Roman" w:hAnsi="Times New Roman" w:cs="Times New Roman"/>
        </w:rPr>
        <w:t>d</w:t>
      </w:r>
      <w:r w:rsidR="008254D3">
        <w:rPr>
          <w:rFonts w:ascii="Times New Roman" w:hAnsi="Times New Roman" w:cs="Times New Roman"/>
        </w:rPr>
        <w:t xml:space="preserve"> methodological rigor, transparency, and </w:t>
      </w:r>
      <w:r w:rsidR="00710611">
        <w:rPr>
          <w:rFonts w:ascii="Times New Roman" w:hAnsi="Times New Roman" w:cs="Times New Roman"/>
        </w:rPr>
        <w:t xml:space="preserve">complete </w:t>
      </w:r>
      <w:r w:rsidR="008254D3">
        <w:rPr>
          <w:rFonts w:ascii="Times New Roman" w:hAnsi="Times New Roman" w:cs="Times New Roman"/>
        </w:rPr>
        <w:t xml:space="preserve">coverage of </w:t>
      </w:r>
      <w:r w:rsidR="006165EE">
        <w:rPr>
          <w:rFonts w:ascii="Times New Roman" w:hAnsi="Times New Roman" w:cs="Times New Roman"/>
        </w:rPr>
        <w:t xml:space="preserve">the body </w:t>
      </w:r>
      <w:r w:rsidR="008254D3">
        <w:rPr>
          <w:rFonts w:ascii="Times New Roman" w:hAnsi="Times New Roman" w:cs="Times New Roman"/>
        </w:rPr>
        <w:t xml:space="preserve">of academic literature (Tranfield et al., 2003). </w:t>
      </w:r>
      <w:r w:rsidR="009D5749" w:rsidRPr="00221858">
        <w:rPr>
          <w:rFonts w:ascii="Times New Roman" w:hAnsi="Times New Roman" w:cs="Times New Roman"/>
        </w:rPr>
        <w:t xml:space="preserve">In stage one, </w:t>
      </w:r>
      <w:r w:rsidR="00710611">
        <w:rPr>
          <w:rFonts w:ascii="Times New Roman" w:hAnsi="Times New Roman" w:cs="Times New Roman"/>
        </w:rPr>
        <w:t xml:space="preserve">we first identify the need </w:t>
      </w:r>
      <w:r w:rsidR="00710611" w:rsidRPr="00221858">
        <w:rPr>
          <w:rFonts w:ascii="Times New Roman" w:hAnsi="Times New Roman" w:cs="Times New Roman"/>
        </w:rPr>
        <w:t>for a review of literature in the field of B2B social media marketing</w:t>
      </w:r>
      <w:r w:rsidR="00710611">
        <w:rPr>
          <w:rFonts w:ascii="Times New Roman" w:hAnsi="Times New Roman" w:cs="Times New Roman"/>
        </w:rPr>
        <w:t>, and s</w:t>
      </w:r>
      <w:r w:rsidR="00C440A1">
        <w:rPr>
          <w:rFonts w:ascii="Times New Roman" w:hAnsi="Times New Roman" w:cs="Times New Roman"/>
        </w:rPr>
        <w:t>et</w:t>
      </w:r>
      <w:r w:rsidR="00710611">
        <w:rPr>
          <w:rFonts w:ascii="Times New Roman" w:hAnsi="Times New Roman" w:cs="Times New Roman"/>
        </w:rPr>
        <w:t xml:space="preserve"> out the study design </w:t>
      </w:r>
      <w:r w:rsidR="00DC0457" w:rsidRPr="00221858">
        <w:rPr>
          <w:rFonts w:ascii="Times New Roman" w:hAnsi="Times New Roman" w:cs="Times New Roman"/>
        </w:rPr>
        <w:fldChar w:fldCharType="begin" w:fldLock="1"/>
      </w:r>
      <w:r w:rsidR="00384FD3" w:rsidRPr="00221858">
        <w:rPr>
          <w:rFonts w:ascii="Times New Roman" w:hAnsi="Times New Roman" w:cs="Times New Roman"/>
        </w:rPr>
        <w:instrText>ADDIN CSL_CITATION {"citationItems":[{"id":"ITEM-1","itemData":{"DOI":"10.1111/1467-8551.00375","ISBN":"1045-3172","ISSN":"1045-3172","PMID":"10833059","abstract":"Undertaking a review of the literature is an important part of any research project. The researcher both maps and assesses the relevant intellectual territory in order to specify a research question which will further develop the knowledge hase. However, traditional 'narrative' reviews frequently lack thoroughness, and in many cases are not undertaken as genuine pieces of investigatory science. Consequently they can lack a means for making sense of what the collection of studies is saying. These reviews can he hiased by the researcher and often lack rigour. Furthermore, the use of reviews of the available evidence to provide insights and guidance for intervention into operational needs of practitioners and policymakers has largely been of secondary importance. For practitioners, making sense of a mass of often-contradictory evidence has hecome progressively harder. The quality of evidence underpinning decision-making and action has heen questioned, for inadequate or incomplete evidence seriously impedes policy formulation and implementation. In exploring ways in which evidence-informed management reviews might be achieved, the authors evaluate the process of systematic review used in the medical sciences. Over the last fifteen years, medical science has attempted to improve the review process hy synthesizing research in a systematic, transparent, and reproducihie manner with the twin aims of enhancing the knowledge hase and informing policymaking and practice. This paper evaluates the extent to which the process of systematic review can be applied to the management field in order to produce a reliable knowledge stock and enhanced practice by developing context-sensitive research. The paper highlights the challenges in developing an appropriate methodology. Introduction:","author":[{"dropping-particle":"","family":"Tranfield","given":"David","non-dropping-particle":"","parse-names":false,"suffix":""},{"dropping-particle":"","family":"Denyer","given":"David","non-dropping-particle":"","parse-names":false,"suffix":""},{"dropping-particle":"","family":"Smart","given":"Palminder","non-dropping-particle":"","parse-names":false,"suffix":""}],"container-title":"British Journal of Management","id":"ITEM-1","issue":"3","issued":{"date-parts":[["2003"]]},"page":"207-222","title":"Towards a Methodology for Developing Evidence-Informed Management Knowledge by Means of Systematic Review","type":"article-journal","volume":"14"},"uris":["http://www.mendeley.com/documents/?uuid=fc69e9d3-ca6f-4d9d-8916-c63c70f7eb11"]}],"mendeley":{"formattedCitation":"(Tranfield et al., 2003)","plainTextFormattedCitation":"(Tranfield et al., 2003)","previouslyFormattedCitation":"(Tranfield et al., 2003)"},"properties":{"noteIndex":0},"schema":"https://github.com/citation-style-language/schema/raw/master/csl-citation.json"}</w:instrText>
      </w:r>
      <w:r w:rsidR="00DC0457" w:rsidRPr="00221858">
        <w:rPr>
          <w:rFonts w:ascii="Times New Roman" w:hAnsi="Times New Roman" w:cs="Times New Roman"/>
        </w:rPr>
        <w:fldChar w:fldCharType="separate"/>
      </w:r>
      <w:r w:rsidR="00DC0457" w:rsidRPr="00221858">
        <w:rPr>
          <w:rFonts w:ascii="Times New Roman" w:hAnsi="Times New Roman" w:cs="Times New Roman"/>
          <w:noProof/>
        </w:rPr>
        <w:t>(Tranfield et al., 2003)</w:t>
      </w:r>
      <w:r w:rsidR="00DC0457" w:rsidRPr="00221858">
        <w:rPr>
          <w:rFonts w:ascii="Times New Roman" w:hAnsi="Times New Roman" w:cs="Times New Roman"/>
        </w:rPr>
        <w:fldChar w:fldCharType="end"/>
      </w:r>
      <w:r w:rsidR="009D5749" w:rsidRPr="003D2035">
        <w:rPr>
          <w:rFonts w:ascii="Times New Roman" w:hAnsi="Times New Roman" w:cs="Times New Roman"/>
        </w:rPr>
        <w:t>.</w:t>
      </w:r>
      <w:r w:rsidR="002B0A48" w:rsidRPr="003D2035">
        <w:rPr>
          <w:rFonts w:ascii="Times New Roman" w:hAnsi="Times New Roman" w:cs="Times New Roman"/>
        </w:rPr>
        <w:t xml:space="preserve"> </w:t>
      </w:r>
    </w:p>
    <w:p w14:paraId="459C8C2A" w14:textId="25E13967" w:rsidR="00223131" w:rsidRDefault="00C31A81" w:rsidP="009724AF">
      <w:pPr>
        <w:widowControl w:val="0"/>
        <w:autoSpaceDE w:val="0"/>
        <w:autoSpaceDN w:val="0"/>
        <w:adjustRightInd w:val="0"/>
        <w:spacing w:line="360" w:lineRule="auto"/>
        <w:ind w:firstLine="709"/>
        <w:jc w:val="both"/>
        <w:rPr>
          <w:rFonts w:ascii="Times New Roman" w:hAnsi="Times New Roman" w:cs="Times New Roman"/>
        </w:rPr>
      </w:pPr>
      <w:r w:rsidRPr="00221858">
        <w:rPr>
          <w:rFonts w:ascii="Times New Roman" w:hAnsi="Times New Roman" w:cs="Times New Roman"/>
        </w:rPr>
        <w:t xml:space="preserve">In the </w:t>
      </w:r>
      <w:r w:rsidR="001F6616" w:rsidRPr="00221858">
        <w:rPr>
          <w:rFonts w:ascii="Times New Roman" w:hAnsi="Times New Roman" w:cs="Times New Roman"/>
        </w:rPr>
        <w:t>second</w:t>
      </w:r>
      <w:r w:rsidRPr="00221858">
        <w:rPr>
          <w:rFonts w:ascii="Times New Roman" w:hAnsi="Times New Roman" w:cs="Times New Roman"/>
        </w:rPr>
        <w:t xml:space="preserve"> stage</w:t>
      </w:r>
      <w:r w:rsidR="00872340">
        <w:rPr>
          <w:rFonts w:ascii="Times New Roman" w:hAnsi="Times New Roman" w:cs="Times New Roman"/>
        </w:rPr>
        <w:t>,</w:t>
      </w:r>
      <w:r w:rsidRPr="00221858">
        <w:rPr>
          <w:rFonts w:ascii="Times New Roman" w:hAnsi="Times New Roman" w:cs="Times New Roman"/>
        </w:rPr>
        <w:t xml:space="preserve"> </w:t>
      </w:r>
      <w:r w:rsidR="00710611">
        <w:rPr>
          <w:rFonts w:ascii="Times New Roman" w:hAnsi="Times New Roman" w:cs="Times New Roman"/>
        </w:rPr>
        <w:t xml:space="preserve">we conducted </w:t>
      </w:r>
      <w:r w:rsidRPr="00221858">
        <w:rPr>
          <w:rFonts w:ascii="Times New Roman" w:hAnsi="Times New Roman" w:cs="Times New Roman"/>
        </w:rPr>
        <w:t xml:space="preserve">the </w:t>
      </w:r>
      <w:r w:rsidR="00710611">
        <w:rPr>
          <w:rFonts w:ascii="Times New Roman" w:hAnsi="Times New Roman" w:cs="Times New Roman"/>
        </w:rPr>
        <w:t xml:space="preserve">literature </w:t>
      </w:r>
      <w:r w:rsidR="009363C1" w:rsidRPr="00221858">
        <w:rPr>
          <w:rFonts w:ascii="Times New Roman" w:hAnsi="Times New Roman" w:cs="Times New Roman"/>
        </w:rPr>
        <w:t xml:space="preserve">search </w:t>
      </w:r>
      <w:r w:rsidR="00710611">
        <w:rPr>
          <w:rFonts w:ascii="Times New Roman" w:hAnsi="Times New Roman" w:cs="Times New Roman"/>
        </w:rPr>
        <w:t xml:space="preserve">for </w:t>
      </w:r>
      <w:r w:rsidRPr="00221858">
        <w:rPr>
          <w:rFonts w:ascii="Times New Roman" w:hAnsi="Times New Roman" w:cs="Times New Roman"/>
        </w:rPr>
        <w:t xml:space="preserve">published </w:t>
      </w:r>
      <w:r w:rsidR="00710611">
        <w:rPr>
          <w:rFonts w:ascii="Times New Roman" w:hAnsi="Times New Roman" w:cs="Times New Roman"/>
        </w:rPr>
        <w:t xml:space="preserve">peer-reviewed </w:t>
      </w:r>
      <w:r w:rsidRPr="00221858">
        <w:rPr>
          <w:rFonts w:ascii="Times New Roman" w:hAnsi="Times New Roman" w:cs="Times New Roman"/>
        </w:rPr>
        <w:t xml:space="preserve">journal articles </w:t>
      </w:r>
      <w:r w:rsidR="00763067" w:rsidRPr="00221858">
        <w:rPr>
          <w:rFonts w:ascii="Times New Roman" w:hAnsi="Times New Roman" w:cs="Times New Roman"/>
        </w:rPr>
        <w:t>investigating social media within</w:t>
      </w:r>
      <w:r w:rsidRPr="00221858">
        <w:rPr>
          <w:rFonts w:ascii="Times New Roman" w:hAnsi="Times New Roman" w:cs="Times New Roman"/>
        </w:rPr>
        <w:t xml:space="preserve"> </w:t>
      </w:r>
      <w:r w:rsidR="007710D3" w:rsidRPr="00221858">
        <w:rPr>
          <w:rFonts w:ascii="Times New Roman" w:hAnsi="Times New Roman" w:cs="Times New Roman"/>
        </w:rPr>
        <w:t xml:space="preserve">the </w:t>
      </w:r>
      <w:r w:rsidRPr="00221858">
        <w:rPr>
          <w:rFonts w:ascii="Times New Roman" w:hAnsi="Times New Roman" w:cs="Times New Roman"/>
        </w:rPr>
        <w:t>B2B</w:t>
      </w:r>
      <w:r w:rsidR="00763067" w:rsidRPr="00221858">
        <w:rPr>
          <w:rFonts w:ascii="Times New Roman" w:hAnsi="Times New Roman" w:cs="Times New Roman"/>
        </w:rPr>
        <w:t xml:space="preserve"> </w:t>
      </w:r>
      <w:r w:rsidR="009E5093">
        <w:rPr>
          <w:rFonts w:ascii="Times New Roman" w:hAnsi="Times New Roman" w:cs="Times New Roman"/>
        </w:rPr>
        <w:t>context</w:t>
      </w:r>
      <w:r w:rsidR="00710611">
        <w:rPr>
          <w:rFonts w:ascii="Times New Roman" w:hAnsi="Times New Roman" w:cs="Times New Roman"/>
        </w:rPr>
        <w:t xml:space="preserve"> in</w:t>
      </w:r>
      <w:r w:rsidR="00763067" w:rsidRPr="00221858">
        <w:rPr>
          <w:rFonts w:ascii="Times New Roman" w:hAnsi="Times New Roman" w:cs="Times New Roman"/>
        </w:rPr>
        <w:t xml:space="preserve"> four</w:t>
      </w:r>
      <w:r w:rsidR="00397867" w:rsidRPr="00221858">
        <w:rPr>
          <w:rFonts w:ascii="Times New Roman" w:hAnsi="Times New Roman" w:cs="Times New Roman"/>
        </w:rPr>
        <w:t xml:space="preserve"> main databases, </w:t>
      </w:r>
      <w:r w:rsidR="00763067" w:rsidRPr="00221858">
        <w:rPr>
          <w:rFonts w:ascii="Times New Roman" w:hAnsi="Times New Roman" w:cs="Times New Roman"/>
        </w:rPr>
        <w:t xml:space="preserve">comprising </w:t>
      </w:r>
      <w:r w:rsidRPr="00221858">
        <w:rPr>
          <w:rFonts w:ascii="Times New Roman" w:hAnsi="Times New Roman" w:cs="Times New Roman"/>
        </w:rPr>
        <w:t>EBSCO, Emerald, Elsevier</w:t>
      </w:r>
      <w:r w:rsidR="00397867" w:rsidRPr="00221858">
        <w:rPr>
          <w:rFonts w:ascii="Times New Roman" w:hAnsi="Times New Roman" w:cs="Times New Roman"/>
        </w:rPr>
        <w:t xml:space="preserve">, and </w:t>
      </w:r>
      <w:r w:rsidRPr="00221858">
        <w:rPr>
          <w:rFonts w:ascii="Times New Roman" w:hAnsi="Times New Roman" w:cs="Times New Roman"/>
        </w:rPr>
        <w:t xml:space="preserve">Scopus. </w:t>
      </w:r>
      <w:r w:rsidR="00286231">
        <w:rPr>
          <w:rFonts w:ascii="Times New Roman" w:hAnsi="Times New Roman" w:cs="Times New Roman"/>
        </w:rPr>
        <w:t xml:space="preserve">The keyword selection was guided by </w:t>
      </w:r>
      <w:r w:rsidR="00710611">
        <w:rPr>
          <w:rFonts w:ascii="Times New Roman" w:hAnsi="Times New Roman" w:cs="Times New Roman"/>
        </w:rPr>
        <w:t>our</w:t>
      </w:r>
      <w:r w:rsidR="00286231">
        <w:rPr>
          <w:rFonts w:ascii="Times New Roman" w:hAnsi="Times New Roman" w:cs="Times New Roman"/>
        </w:rPr>
        <w:t xml:space="preserve"> research objectives</w:t>
      </w:r>
      <w:r w:rsidR="00710611">
        <w:rPr>
          <w:rFonts w:ascii="Times New Roman" w:hAnsi="Times New Roman" w:cs="Times New Roman"/>
        </w:rPr>
        <w:t>, casting a br</w:t>
      </w:r>
      <w:r w:rsidR="007A6229">
        <w:rPr>
          <w:rFonts w:ascii="Times New Roman" w:hAnsi="Times New Roman" w:cs="Times New Roman"/>
        </w:rPr>
        <w:t>o</w:t>
      </w:r>
      <w:r w:rsidR="00710611">
        <w:rPr>
          <w:rFonts w:ascii="Times New Roman" w:hAnsi="Times New Roman" w:cs="Times New Roman"/>
        </w:rPr>
        <w:t xml:space="preserve">ad net </w:t>
      </w:r>
      <w:r w:rsidR="007A6229">
        <w:rPr>
          <w:rFonts w:ascii="Times New Roman" w:hAnsi="Times New Roman" w:cs="Times New Roman"/>
        </w:rPr>
        <w:t>to</w:t>
      </w:r>
      <w:r w:rsidR="00710611">
        <w:rPr>
          <w:rFonts w:ascii="Times New Roman" w:hAnsi="Times New Roman" w:cs="Times New Roman"/>
        </w:rPr>
        <w:t xml:space="preserve"> </w:t>
      </w:r>
      <w:r w:rsidR="00286231">
        <w:rPr>
          <w:rFonts w:ascii="Times New Roman" w:hAnsi="Times New Roman" w:cs="Times New Roman"/>
        </w:rPr>
        <w:t>obtain a holistic overview of existing research carried out in B2B social media marketing (</w:t>
      </w:r>
      <w:r w:rsidR="00286231" w:rsidRPr="00D17E76">
        <w:rPr>
          <w:rFonts w:ascii="Times New Roman" w:hAnsi="Times New Roman" w:cs="Times New Roman"/>
        </w:rPr>
        <w:t>Suppatvech, Godsell</w:t>
      </w:r>
      <w:r w:rsidR="00286231">
        <w:rPr>
          <w:rFonts w:ascii="Times New Roman" w:hAnsi="Times New Roman" w:cs="Times New Roman"/>
        </w:rPr>
        <w:t xml:space="preserve"> &amp; </w:t>
      </w:r>
      <w:r w:rsidR="00286231" w:rsidRPr="00D17E76">
        <w:rPr>
          <w:rFonts w:ascii="Times New Roman" w:hAnsi="Times New Roman" w:cs="Times New Roman"/>
        </w:rPr>
        <w:t>Day 2019</w:t>
      </w:r>
      <w:r w:rsidR="00286231">
        <w:rPr>
          <w:rFonts w:ascii="Times New Roman" w:hAnsi="Times New Roman" w:cs="Times New Roman"/>
        </w:rPr>
        <w:t xml:space="preserve">). </w:t>
      </w:r>
      <w:r w:rsidR="00710611">
        <w:rPr>
          <w:rFonts w:ascii="Times New Roman" w:hAnsi="Times New Roman" w:cs="Times New Roman"/>
        </w:rPr>
        <w:t xml:space="preserve">We </w:t>
      </w:r>
      <w:r w:rsidR="00DF03F2">
        <w:rPr>
          <w:rFonts w:ascii="Times New Roman" w:hAnsi="Times New Roman" w:cs="Times New Roman"/>
        </w:rPr>
        <w:t>choos</w:t>
      </w:r>
      <w:r w:rsidR="00710611">
        <w:rPr>
          <w:rFonts w:ascii="Times New Roman" w:hAnsi="Times New Roman" w:cs="Times New Roman"/>
        </w:rPr>
        <w:t>e</w:t>
      </w:r>
      <w:r w:rsidR="00DF03F2">
        <w:rPr>
          <w:rFonts w:ascii="Times New Roman" w:hAnsi="Times New Roman" w:cs="Times New Roman"/>
        </w:rPr>
        <w:t xml:space="preserve"> broad keywords i</w:t>
      </w:r>
      <w:r w:rsidR="00710611">
        <w:rPr>
          <w:rFonts w:ascii="Times New Roman" w:hAnsi="Times New Roman" w:cs="Times New Roman"/>
        </w:rPr>
        <w:t>n recognition of the</w:t>
      </w:r>
      <w:r w:rsidR="00DF03F2">
        <w:rPr>
          <w:rFonts w:ascii="Times New Roman" w:hAnsi="Times New Roman" w:cs="Times New Roman"/>
        </w:rPr>
        <w:t xml:space="preserve"> limited knowledge about strategic social media marketing within the B2B </w:t>
      </w:r>
      <w:r w:rsidR="009E5093">
        <w:rPr>
          <w:rFonts w:ascii="Times New Roman" w:hAnsi="Times New Roman" w:cs="Times New Roman"/>
        </w:rPr>
        <w:t>context</w:t>
      </w:r>
      <w:r w:rsidR="00DF03F2">
        <w:rPr>
          <w:rFonts w:ascii="Times New Roman" w:hAnsi="Times New Roman" w:cs="Times New Roman"/>
        </w:rPr>
        <w:t xml:space="preserve"> (</w:t>
      </w:r>
      <w:r w:rsidR="007A6229">
        <w:rPr>
          <w:rFonts w:ascii="Times New Roman" w:hAnsi="Times New Roman" w:cs="Times New Roman"/>
        </w:rPr>
        <w:t xml:space="preserve">Foltean et al., 2019; </w:t>
      </w:r>
      <w:r w:rsidR="00DF03F2">
        <w:rPr>
          <w:rFonts w:ascii="Times New Roman" w:hAnsi="Times New Roman" w:cs="Times New Roman"/>
        </w:rPr>
        <w:t xml:space="preserve">Iankova et al., 2019; Pitt et al., 2019). </w:t>
      </w:r>
      <w:r w:rsidR="00A15D02">
        <w:rPr>
          <w:rFonts w:ascii="Times New Roman" w:hAnsi="Times New Roman" w:cs="Times New Roman"/>
        </w:rPr>
        <w:t xml:space="preserve">Therefore, </w:t>
      </w:r>
      <w:r w:rsidR="00710611">
        <w:rPr>
          <w:rFonts w:ascii="Times New Roman" w:hAnsi="Times New Roman" w:cs="Times New Roman"/>
        </w:rPr>
        <w:t>we made a Bool</w:t>
      </w:r>
      <w:r w:rsidR="00C228E3">
        <w:rPr>
          <w:rFonts w:ascii="Times New Roman" w:hAnsi="Times New Roman" w:cs="Times New Roman"/>
        </w:rPr>
        <w:t>e</w:t>
      </w:r>
      <w:r w:rsidR="00710611">
        <w:rPr>
          <w:rFonts w:ascii="Times New Roman" w:hAnsi="Times New Roman" w:cs="Times New Roman"/>
        </w:rPr>
        <w:t xml:space="preserve">an search combining </w:t>
      </w:r>
      <w:r w:rsidR="00A15D02">
        <w:rPr>
          <w:rFonts w:ascii="Times New Roman" w:hAnsi="Times New Roman" w:cs="Times New Roman"/>
        </w:rPr>
        <w:t xml:space="preserve">the </w:t>
      </w:r>
      <w:r w:rsidR="00710611">
        <w:rPr>
          <w:rFonts w:ascii="Times New Roman" w:hAnsi="Times New Roman" w:cs="Times New Roman"/>
        </w:rPr>
        <w:t xml:space="preserve">main keywords </w:t>
      </w:r>
      <w:r w:rsidR="00A15D02">
        <w:rPr>
          <w:rFonts w:ascii="Times New Roman" w:hAnsi="Times New Roman" w:cs="Times New Roman"/>
        </w:rPr>
        <w:t xml:space="preserve">“B2B” and “social </w:t>
      </w:r>
      <w:r w:rsidR="00961000">
        <w:rPr>
          <w:rFonts w:ascii="Times New Roman" w:hAnsi="Times New Roman" w:cs="Times New Roman"/>
        </w:rPr>
        <w:t>m</w:t>
      </w:r>
      <w:r w:rsidR="00A15D02">
        <w:rPr>
          <w:rFonts w:ascii="Times New Roman" w:hAnsi="Times New Roman" w:cs="Times New Roman"/>
        </w:rPr>
        <w:t>edia”</w:t>
      </w:r>
      <w:r w:rsidR="00DF03F2">
        <w:rPr>
          <w:rFonts w:ascii="Times New Roman" w:hAnsi="Times New Roman" w:cs="Times New Roman"/>
        </w:rPr>
        <w:t xml:space="preserve"> </w:t>
      </w:r>
      <w:r w:rsidR="009724AF">
        <w:rPr>
          <w:rFonts w:ascii="Times New Roman" w:hAnsi="Times New Roman" w:cs="Times New Roman"/>
        </w:rPr>
        <w:t>i</w:t>
      </w:r>
      <w:r w:rsidR="00710611">
        <w:rPr>
          <w:rFonts w:ascii="Times New Roman" w:hAnsi="Times New Roman" w:cs="Times New Roman"/>
        </w:rPr>
        <w:t xml:space="preserve">n </w:t>
      </w:r>
      <w:r w:rsidR="00A16141" w:rsidRPr="00A16141">
        <w:rPr>
          <w:rFonts w:ascii="Times New Roman" w:hAnsi="Times New Roman" w:cs="Times New Roman"/>
        </w:rPr>
        <w:t>two keyword sets: B2B (including “business-to-business”, “B2B”, “industrial marketing”) and social media (including “social media” and “Web 2.0”)</w:t>
      </w:r>
      <w:r w:rsidR="00C6583A">
        <w:rPr>
          <w:rFonts w:ascii="Times New Roman" w:hAnsi="Times New Roman" w:cs="Times New Roman"/>
        </w:rPr>
        <w:t xml:space="preserve"> (Salo, 2017)</w:t>
      </w:r>
      <w:r w:rsidR="00A16141">
        <w:rPr>
          <w:rFonts w:ascii="Times New Roman" w:hAnsi="Times New Roman" w:cs="Times New Roman"/>
        </w:rPr>
        <w:t xml:space="preserve">. </w:t>
      </w:r>
      <w:r w:rsidR="00DF03F2">
        <w:rPr>
          <w:rFonts w:ascii="Times New Roman" w:hAnsi="Times New Roman" w:cs="Times New Roman"/>
        </w:rPr>
        <w:t xml:space="preserve">To further </w:t>
      </w:r>
      <w:r w:rsidR="00710611">
        <w:rPr>
          <w:rFonts w:ascii="Times New Roman" w:hAnsi="Times New Roman" w:cs="Times New Roman"/>
        </w:rPr>
        <w:t xml:space="preserve">ensure the detection of relevant </w:t>
      </w:r>
      <w:r w:rsidR="00462FB7">
        <w:rPr>
          <w:rFonts w:ascii="Times New Roman" w:hAnsi="Times New Roman" w:cs="Times New Roman"/>
        </w:rPr>
        <w:t>articles</w:t>
      </w:r>
      <w:r w:rsidR="00710611">
        <w:rPr>
          <w:rFonts w:ascii="Times New Roman" w:hAnsi="Times New Roman" w:cs="Times New Roman"/>
        </w:rPr>
        <w:t xml:space="preserve">, we conducted the search in the </w:t>
      </w:r>
      <w:r w:rsidR="00462FB7">
        <w:rPr>
          <w:rFonts w:ascii="Times New Roman" w:hAnsi="Times New Roman" w:cs="Times New Roman"/>
        </w:rPr>
        <w:t xml:space="preserve">title, </w:t>
      </w:r>
      <w:r w:rsidR="009724AF">
        <w:rPr>
          <w:rFonts w:ascii="Times New Roman" w:hAnsi="Times New Roman" w:cs="Times New Roman"/>
        </w:rPr>
        <w:t>keywords,</w:t>
      </w:r>
      <w:r w:rsidR="00462FB7">
        <w:rPr>
          <w:rFonts w:ascii="Times New Roman" w:hAnsi="Times New Roman" w:cs="Times New Roman"/>
        </w:rPr>
        <w:t xml:space="preserve"> and abstract</w:t>
      </w:r>
      <w:r w:rsidR="00710611">
        <w:rPr>
          <w:rFonts w:ascii="Times New Roman" w:hAnsi="Times New Roman" w:cs="Times New Roman"/>
        </w:rPr>
        <w:t xml:space="preserve"> components</w:t>
      </w:r>
      <w:r w:rsidR="00462FB7">
        <w:rPr>
          <w:rFonts w:ascii="Times New Roman" w:hAnsi="Times New Roman" w:cs="Times New Roman"/>
        </w:rPr>
        <w:t xml:space="preserve"> (Johnsen et al. 2017). </w:t>
      </w:r>
      <w:r w:rsidR="003B0C3D">
        <w:rPr>
          <w:rFonts w:ascii="Times New Roman" w:hAnsi="Times New Roman" w:cs="Times New Roman"/>
        </w:rPr>
        <w:t>Although any keyword</w:t>
      </w:r>
      <w:r w:rsidR="00710611">
        <w:rPr>
          <w:rFonts w:ascii="Times New Roman" w:hAnsi="Times New Roman" w:cs="Times New Roman"/>
        </w:rPr>
        <w:t>-based</w:t>
      </w:r>
      <w:r w:rsidR="003B0C3D">
        <w:rPr>
          <w:rFonts w:ascii="Times New Roman" w:hAnsi="Times New Roman" w:cs="Times New Roman"/>
        </w:rPr>
        <w:t xml:space="preserve"> selection is inevitably </w:t>
      </w:r>
      <w:r w:rsidR="00710611">
        <w:rPr>
          <w:rFonts w:ascii="Times New Roman" w:hAnsi="Times New Roman" w:cs="Times New Roman"/>
        </w:rPr>
        <w:t>apt to miss some articles</w:t>
      </w:r>
      <w:r w:rsidR="003B0C3D">
        <w:rPr>
          <w:rFonts w:ascii="Times New Roman" w:hAnsi="Times New Roman" w:cs="Times New Roman"/>
        </w:rPr>
        <w:t xml:space="preserve">, </w:t>
      </w:r>
      <w:r w:rsidR="00710611">
        <w:rPr>
          <w:rFonts w:ascii="Times New Roman" w:hAnsi="Times New Roman" w:cs="Times New Roman"/>
        </w:rPr>
        <w:t xml:space="preserve">our protocol-based search </w:t>
      </w:r>
      <w:r w:rsidR="003B0C3D">
        <w:rPr>
          <w:rFonts w:ascii="Times New Roman" w:hAnsi="Times New Roman" w:cs="Times New Roman"/>
        </w:rPr>
        <w:t>ensured efficiency (Tranfield et al., 2003), as well as effectiveness</w:t>
      </w:r>
      <w:r w:rsidR="00402AB3">
        <w:rPr>
          <w:rFonts w:ascii="Times New Roman" w:hAnsi="Times New Roman" w:cs="Times New Roman"/>
        </w:rPr>
        <w:t xml:space="preserve"> by portraying in-depth knowledge of </w:t>
      </w:r>
      <w:r w:rsidR="00710611">
        <w:rPr>
          <w:rFonts w:ascii="Times New Roman" w:hAnsi="Times New Roman" w:cs="Times New Roman"/>
        </w:rPr>
        <w:t xml:space="preserve">the </w:t>
      </w:r>
      <w:r w:rsidR="00402AB3">
        <w:rPr>
          <w:rFonts w:ascii="Times New Roman" w:hAnsi="Times New Roman" w:cs="Times New Roman"/>
        </w:rPr>
        <w:t>key concepts and</w:t>
      </w:r>
      <w:r w:rsidR="00710611">
        <w:rPr>
          <w:rFonts w:ascii="Times New Roman" w:hAnsi="Times New Roman" w:cs="Times New Roman"/>
        </w:rPr>
        <w:t xml:space="preserve"> their inter</w:t>
      </w:r>
      <w:r w:rsidR="00402AB3">
        <w:rPr>
          <w:rFonts w:ascii="Times New Roman" w:hAnsi="Times New Roman" w:cs="Times New Roman"/>
        </w:rPr>
        <w:t xml:space="preserve">relationships </w:t>
      </w:r>
      <w:r w:rsidR="003B0C3D">
        <w:rPr>
          <w:rFonts w:ascii="Times New Roman" w:hAnsi="Times New Roman" w:cs="Times New Roman"/>
        </w:rPr>
        <w:t xml:space="preserve">(Watson, 2015). </w:t>
      </w:r>
    </w:p>
    <w:p w14:paraId="3D0536A0" w14:textId="31D92A43" w:rsidR="00A917FF" w:rsidRDefault="00402AB3" w:rsidP="00AC2912">
      <w:pPr>
        <w:widowControl w:val="0"/>
        <w:autoSpaceDE w:val="0"/>
        <w:autoSpaceDN w:val="0"/>
        <w:adjustRightInd w:val="0"/>
        <w:spacing w:line="360" w:lineRule="auto"/>
        <w:ind w:firstLine="708"/>
        <w:jc w:val="both"/>
        <w:rPr>
          <w:rFonts w:ascii="Times New Roman" w:hAnsi="Times New Roman" w:cs="Times New Roman"/>
        </w:rPr>
      </w:pPr>
      <w:r>
        <w:rPr>
          <w:rFonts w:ascii="Times New Roman" w:hAnsi="Times New Roman" w:cs="Times New Roman"/>
        </w:rPr>
        <w:t xml:space="preserve">The review </w:t>
      </w:r>
      <w:r w:rsidR="00710611">
        <w:rPr>
          <w:rFonts w:ascii="Times New Roman" w:hAnsi="Times New Roman" w:cs="Times New Roman"/>
        </w:rPr>
        <w:t xml:space="preserve">begins </w:t>
      </w:r>
      <w:r>
        <w:rPr>
          <w:rFonts w:ascii="Times New Roman" w:hAnsi="Times New Roman" w:cs="Times New Roman"/>
        </w:rPr>
        <w:t>in 2011</w:t>
      </w:r>
      <w:r w:rsidR="004D629F">
        <w:rPr>
          <w:rFonts w:ascii="Times New Roman" w:hAnsi="Times New Roman" w:cs="Times New Roman"/>
        </w:rPr>
        <w:t xml:space="preserve">, the publication year of the first </w:t>
      </w:r>
      <w:r w:rsidR="007C783A" w:rsidRPr="00221858">
        <w:rPr>
          <w:rFonts w:ascii="Times New Roman" w:eastAsiaTheme="minorHAnsi" w:hAnsi="Times New Roman" w:cs="Times New Roman"/>
          <w:kern w:val="1"/>
          <w:lang w:eastAsia="en-US"/>
        </w:rPr>
        <w:t>article</w:t>
      </w:r>
      <w:r w:rsidR="008A03DB" w:rsidRPr="00221858">
        <w:rPr>
          <w:rFonts w:ascii="Times New Roman" w:eastAsiaTheme="minorHAnsi" w:hAnsi="Times New Roman" w:cs="Times New Roman"/>
          <w:kern w:val="1"/>
          <w:lang w:eastAsia="en-US"/>
        </w:rPr>
        <w:t xml:space="preserve"> about social media within the B2B domain </w:t>
      </w:r>
      <w:r w:rsidR="008A03DB" w:rsidRPr="00221858">
        <w:rPr>
          <w:rFonts w:ascii="Times New Roman" w:eastAsiaTheme="minorHAnsi" w:hAnsi="Times New Roman" w:cs="Times New Roman"/>
          <w:kern w:val="1"/>
          <w:lang w:eastAsia="en-US"/>
        </w:rPr>
        <w:fldChar w:fldCharType="begin" w:fldLock="1"/>
      </w:r>
      <w:r w:rsidR="008A03DB" w:rsidRPr="00221858">
        <w:rPr>
          <w:rFonts w:ascii="Times New Roman" w:eastAsiaTheme="minorHAnsi" w:hAnsi="Times New Roman" w:cs="Times New Roman"/>
          <w:kern w:val="1"/>
          <w:lang w:eastAsia="en-US"/>
        </w:rPr>
        <w:instrText>ADDIN CSL_CITATION {"citationItems":[{"id":"ITEM-1","itemData":{"DOI":"10.1016/j.indmarman.2011.09.009","ISBN":"0019-8501","ISSN":"00198501","abstract":"Previous research has established the benefits of branding for business-to-business (B2B) organizations. Various tools can be used to support B2B brands, including the internet and other interactive technologies. Yet research on how organizations use Social Networking Sites (SNS) to achieve brand objectives remains limited. This study addresses the gap by focusing on B2B SMEs and their social networking practices, particularly, usage, perceived barriers, and the measurement of effectiveness of SNS as a marketing tool. Findings from a mail survey show that over a quarter of B2B SMEs in the UK are currently using SNS to achieve brand objectives, the most popular of which is to attract new customers. On the other hand, the most significant barrier is the lack of perceived relevance for particular sectors. Notably, the overwhelming majority of users do not adopt any metrics to assess SNS effectiveness. Almost half of the sample of SMEs that currently use SNS have indicated their intention to increase their marketing spending on this channel, highlighting the growing importance of SNS in a B2B context. ?? 2011 Elsevier Inc.","author":[{"dropping-particle":"","family":"Michaelidou","given":"Nina","non-dropping-particle":"","parse-names":false,"suffix":""},{"dropping-particle":"","family":"Siamagka","given":"Nikoletta Theofania","non-dropping-particle":"","parse-names":false,"suffix":""},{"dropping-particle":"","family":"Christodoulides","given":"George","non-dropping-particle":"","parse-names":false,"suffix":""}],"container-title":"Industrial Marketing Management","id":"ITEM-1","issue":"7","issued":{"date-parts":[["2011"]]},"page":"1153-1159","publisher":"Elsevier Inc.","title":"Usage, barriers and measurement of social media marketing: An exploratory investigation of small and medium B2B brands","type":"article-journal","volume":"40"},"uris":["http://www.mendeley.com/documents/?uuid=1676ead2-c85a-4f38-8a46-fc195d93bb61"]}],"mendeley":{"formattedCitation":"(Michaelidou, Siamagka, &amp; Christodoulides, 2011)","plainTextFormattedCitation":"(Michaelidou, Siamagka, &amp; Christodoulides, 2011)","previouslyFormattedCitation":"(Michaelidou, Siamagka, &amp; Christodoulides, 2011)"},"properties":{"noteIndex":0},"schema":"https://github.com/citation-style-language/schema/raw/master/csl-citation.json"}</w:instrText>
      </w:r>
      <w:r w:rsidR="008A03DB" w:rsidRPr="00221858">
        <w:rPr>
          <w:rFonts w:ascii="Times New Roman" w:eastAsiaTheme="minorHAnsi" w:hAnsi="Times New Roman" w:cs="Times New Roman"/>
          <w:kern w:val="1"/>
          <w:lang w:eastAsia="en-US"/>
        </w:rPr>
        <w:fldChar w:fldCharType="separate"/>
      </w:r>
      <w:r w:rsidR="008A03DB" w:rsidRPr="00221858">
        <w:rPr>
          <w:rFonts w:ascii="Times New Roman" w:eastAsiaTheme="minorHAnsi" w:hAnsi="Times New Roman" w:cs="Times New Roman"/>
          <w:noProof/>
          <w:kern w:val="1"/>
          <w:lang w:eastAsia="en-US"/>
        </w:rPr>
        <w:t>(Michaelidou, Siamagka, &amp; Christodoulides, 2011)</w:t>
      </w:r>
      <w:r w:rsidR="008A03DB" w:rsidRPr="00221858">
        <w:rPr>
          <w:rFonts w:ascii="Times New Roman" w:eastAsiaTheme="minorHAnsi" w:hAnsi="Times New Roman" w:cs="Times New Roman"/>
          <w:kern w:val="1"/>
          <w:lang w:eastAsia="en-US"/>
        </w:rPr>
        <w:fldChar w:fldCharType="end"/>
      </w:r>
      <w:r w:rsidR="008A03DB" w:rsidRPr="00221858">
        <w:rPr>
          <w:rFonts w:ascii="Times New Roman" w:eastAsiaTheme="minorHAnsi" w:hAnsi="Times New Roman" w:cs="Times New Roman"/>
          <w:kern w:val="1"/>
          <w:lang w:eastAsia="en-US"/>
        </w:rPr>
        <w:t xml:space="preserve">. </w:t>
      </w:r>
      <w:r w:rsidR="004D629F">
        <w:rPr>
          <w:rFonts w:ascii="Times New Roman" w:hAnsi="Times New Roman" w:cs="Times New Roman"/>
        </w:rPr>
        <w:t xml:space="preserve">In the interest of quality control, we excluded </w:t>
      </w:r>
      <w:r w:rsidR="007C783A" w:rsidRPr="00221858">
        <w:rPr>
          <w:rFonts w:ascii="Times New Roman" w:hAnsi="Times New Roman" w:cs="Times New Roman"/>
        </w:rPr>
        <w:t>article</w:t>
      </w:r>
      <w:r w:rsidR="00E90C64" w:rsidRPr="00221858">
        <w:rPr>
          <w:rFonts w:ascii="Times New Roman" w:hAnsi="Times New Roman" w:cs="Times New Roman"/>
        </w:rPr>
        <w:t xml:space="preserve">s published in journals </w:t>
      </w:r>
      <w:r w:rsidR="004D629F">
        <w:rPr>
          <w:rFonts w:ascii="Times New Roman" w:hAnsi="Times New Roman" w:cs="Times New Roman"/>
        </w:rPr>
        <w:t xml:space="preserve">not meeting the minimum ranking </w:t>
      </w:r>
      <w:r w:rsidR="00F84893">
        <w:rPr>
          <w:rFonts w:ascii="Times New Roman" w:hAnsi="Times New Roman" w:cs="Times New Roman"/>
        </w:rPr>
        <w:t xml:space="preserve">threshold </w:t>
      </w:r>
      <w:r w:rsidR="00F84893" w:rsidRPr="00221858">
        <w:rPr>
          <w:rFonts w:ascii="Times New Roman" w:hAnsi="Times New Roman" w:cs="Times New Roman"/>
        </w:rPr>
        <w:t>1</w:t>
      </w:r>
      <w:r w:rsidR="000F7757" w:rsidRPr="00221858">
        <w:rPr>
          <w:rFonts w:ascii="Times New Roman" w:hAnsi="Times New Roman" w:cs="Times New Roman"/>
        </w:rPr>
        <w:t>*</w:t>
      </w:r>
      <w:r w:rsidR="007710D3" w:rsidRPr="00221858">
        <w:rPr>
          <w:rFonts w:ascii="Times New Roman" w:hAnsi="Times New Roman" w:cs="Times New Roman"/>
        </w:rPr>
        <w:t xml:space="preserve"> (“meets normal scholarly standards”)</w:t>
      </w:r>
      <w:r w:rsidR="00E90C64" w:rsidRPr="00221858">
        <w:rPr>
          <w:rFonts w:ascii="Times New Roman" w:hAnsi="Times New Roman" w:cs="Times New Roman"/>
        </w:rPr>
        <w:t xml:space="preserve">. </w:t>
      </w:r>
      <w:r w:rsidR="00462FB7">
        <w:rPr>
          <w:rFonts w:ascii="Times New Roman" w:hAnsi="Times New Roman" w:cs="Times New Roman"/>
        </w:rPr>
        <w:t xml:space="preserve">The AJG ranking is widely used as a reference for journal quality and research rigor </w:t>
      </w:r>
      <w:r w:rsidR="001C19C8">
        <w:rPr>
          <w:rFonts w:ascii="Times New Roman" w:hAnsi="Times New Roman" w:cs="Times New Roman"/>
        </w:rPr>
        <w:t>that is b</w:t>
      </w:r>
      <w:r w:rsidR="004D629F">
        <w:rPr>
          <w:rFonts w:ascii="Times New Roman" w:hAnsi="Times New Roman" w:cs="Times New Roman"/>
        </w:rPr>
        <w:t>ased on</w:t>
      </w:r>
      <w:r w:rsidR="001C19C8">
        <w:rPr>
          <w:rFonts w:ascii="Times New Roman" w:hAnsi="Times New Roman" w:cs="Times New Roman"/>
        </w:rPr>
        <w:t xml:space="preserve"> internationally renowned editorial expertise as well as citation statistics (Johnsen et al.</w:t>
      </w:r>
      <w:r w:rsidR="00961000">
        <w:rPr>
          <w:rFonts w:ascii="Times New Roman" w:hAnsi="Times New Roman" w:cs="Times New Roman"/>
        </w:rPr>
        <w:t>,</w:t>
      </w:r>
      <w:r w:rsidR="001C19C8">
        <w:rPr>
          <w:rFonts w:ascii="Times New Roman" w:hAnsi="Times New Roman" w:cs="Times New Roman"/>
        </w:rPr>
        <w:t xml:space="preserve"> 2017). </w:t>
      </w:r>
      <w:r w:rsidR="004D629F">
        <w:rPr>
          <w:rFonts w:ascii="Times New Roman" w:hAnsi="Times New Roman" w:cs="Times New Roman"/>
        </w:rPr>
        <w:t xml:space="preserve">Previous </w:t>
      </w:r>
      <w:r w:rsidR="00F1456C">
        <w:rPr>
          <w:rFonts w:ascii="Times New Roman" w:hAnsi="Times New Roman" w:cs="Times New Roman"/>
        </w:rPr>
        <w:t xml:space="preserve">SLRs </w:t>
      </w:r>
      <w:r w:rsidR="000631F6">
        <w:rPr>
          <w:rFonts w:ascii="Times New Roman" w:hAnsi="Times New Roman" w:cs="Times New Roman"/>
        </w:rPr>
        <w:t>by Raddats et a</w:t>
      </w:r>
      <w:r w:rsidR="00CF723A">
        <w:rPr>
          <w:rFonts w:ascii="Times New Roman" w:hAnsi="Times New Roman" w:cs="Times New Roman"/>
        </w:rPr>
        <w:t>l</w:t>
      </w:r>
      <w:r w:rsidR="000631F6">
        <w:rPr>
          <w:rFonts w:ascii="Times New Roman" w:hAnsi="Times New Roman" w:cs="Times New Roman"/>
        </w:rPr>
        <w:t xml:space="preserve">. (2019) and Johnsen et al. (2017) </w:t>
      </w:r>
      <w:r w:rsidR="009276AA">
        <w:rPr>
          <w:rFonts w:ascii="Times New Roman" w:hAnsi="Times New Roman" w:cs="Times New Roman"/>
        </w:rPr>
        <w:t xml:space="preserve">also </w:t>
      </w:r>
      <w:r w:rsidR="00F1456C">
        <w:rPr>
          <w:rFonts w:ascii="Times New Roman" w:hAnsi="Times New Roman" w:cs="Times New Roman"/>
        </w:rPr>
        <w:t xml:space="preserve">used the AJG to identify suitable journals from which to draw </w:t>
      </w:r>
      <w:r w:rsidR="004D629F">
        <w:rPr>
          <w:rFonts w:ascii="Times New Roman" w:hAnsi="Times New Roman" w:cs="Times New Roman"/>
        </w:rPr>
        <w:t xml:space="preserve">material </w:t>
      </w:r>
      <w:r w:rsidR="00F1456C">
        <w:rPr>
          <w:rFonts w:ascii="Times New Roman" w:hAnsi="Times New Roman" w:cs="Times New Roman"/>
        </w:rPr>
        <w:t xml:space="preserve">for </w:t>
      </w:r>
      <w:r w:rsidR="000631F6">
        <w:rPr>
          <w:rFonts w:ascii="Times New Roman" w:hAnsi="Times New Roman" w:cs="Times New Roman"/>
        </w:rPr>
        <w:t xml:space="preserve">their </w:t>
      </w:r>
      <w:r w:rsidR="00F1456C">
        <w:rPr>
          <w:rFonts w:ascii="Times New Roman" w:hAnsi="Times New Roman" w:cs="Times New Roman"/>
        </w:rPr>
        <w:t>samples</w:t>
      </w:r>
      <w:r w:rsidR="000631F6">
        <w:rPr>
          <w:rFonts w:ascii="Times New Roman" w:hAnsi="Times New Roman" w:cs="Times New Roman"/>
        </w:rPr>
        <w:t xml:space="preserve">. </w:t>
      </w:r>
    </w:p>
    <w:p w14:paraId="4E21DAF2" w14:textId="32C17F2F" w:rsidR="006934D3" w:rsidRPr="003D2035" w:rsidRDefault="00F84893" w:rsidP="00DD033D">
      <w:pPr>
        <w:widowControl w:val="0"/>
        <w:autoSpaceDE w:val="0"/>
        <w:autoSpaceDN w:val="0"/>
        <w:adjustRightInd w:val="0"/>
        <w:spacing w:line="360" w:lineRule="auto"/>
        <w:ind w:firstLine="708"/>
        <w:jc w:val="both"/>
        <w:rPr>
          <w:rFonts w:ascii="Times New Roman" w:hAnsi="Times New Roman" w:cs="Times New Roman"/>
        </w:rPr>
      </w:pPr>
      <w:r>
        <w:rPr>
          <w:rFonts w:ascii="Times New Roman" w:hAnsi="Times New Roman" w:cs="Times New Roman"/>
        </w:rPr>
        <w:t>The initial search yielded 187 hits</w:t>
      </w:r>
      <w:r w:rsidR="008463CA">
        <w:rPr>
          <w:rFonts w:ascii="Times New Roman" w:hAnsi="Times New Roman" w:cs="Times New Roman"/>
        </w:rPr>
        <w:t>,</w:t>
      </w:r>
      <w:r>
        <w:rPr>
          <w:rFonts w:ascii="Times New Roman" w:hAnsi="Times New Roman" w:cs="Times New Roman"/>
        </w:rPr>
        <w:t xml:space="preserve"> </w:t>
      </w:r>
      <w:r w:rsidR="008463CA">
        <w:rPr>
          <w:rFonts w:ascii="Times New Roman" w:hAnsi="Times New Roman" w:cs="Times New Roman"/>
        </w:rPr>
        <w:t>among which were</w:t>
      </w:r>
      <w:r>
        <w:rPr>
          <w:rFonts w:ascii="Times New Roman" w:hAnsi="Times New Roman" w:cs="Times New Roman"/>
        </w:rPr>
        <w:t xml:space="preserve"> </w:t>
      </w:r>
      <w:r w:rsidR="008463CA">
        <w:rPr>
          <w:rFonts w:ascii="Times New Roman" w:hAnsi="Times New Roman" w:cs="Times New Roman"/>
        </w:rPr>
        <w:t xml:space="preserve">some </w:t>
      </w:r>
      <w:r>
        <w:rPr>
          <w:rFonts w:ascii="Times New Roman" w:hAnsi="Times New Roman" w:cs="Times New Roman"/>
        </w:rPr>
        <w:t>book chapters a</w:t>
      </w:r>
      <w:r w:rsidR="009A4529">
        <w:rPr>
          <w:rFonts w:ascii="Times New Roman" w:hAnsi="Times New Roman" w:cs="Times New Roman"/>
        </w:rPr>
        <w:t xml:space="preserve">nd </w:t>
      </w:r>
      <w:r>
        <w:rPr>
          <w:rFonts w:ascii="Times New Roman" w:hAnsi="Times New Roman" w:cs="Times New Roman"/>
        </w:rPr>
        <w:t xml:space="preserve">conference proceedings.  </w:t>
      </w:r>
      <w:r w:rsidRPr="00221858">
        <w:rPr>
          <w:rFonts w:ascii="Times New Roman" w:hAnsi="Times New Roman" w:cs="Times New Roman"/>
        </w:rPr>
        <w:t xml:space="preserve">After eliminating duplicates from the sample, </w:t>
      </w:r>
      <w:r>
        <w:rPr>
          <w:rFonts w:ascii="Times New Roman" w:hAnsi="Times New Roman" w:cs="Times New Roman"/>
        </w:rPr>
        <w:t>and removing book chapters and conference articles, 82 articles remained. Thereafter, t</w:t>
      </w:r>
      <w:r w:rsidRPr="00221858">
        <w:rPr>
          <w:rFonts w:ascii="Times New Roman" w:hAnsi="Times New Roman" w:cs="Times New Roman"/>
        </w:rPr>
        <w:t xml:space="preserve">wo researchers independently reviewed the abstracts </w:t>
      </w:r>
      <w:r>
        <w:rPr>
          <w:rFonts w:ascii="Times New Roman" w:hAnsi="Times New Roman" w:cs="Times New Roman"/>
        </w:rPr>
        <w:t xml:space="preserve">and screened the remaining articles based on our </w:t>
      </w:r>
      <w:r>
        <w:rPr>
          <w:rFonts w:ascii="Times New Roman" w:hAnsi="Times New Roman" w:cs="Times New Roman"/>
        </w:rPr>
        <w:lastRenderedPageBreak/>
        <w:t>inclusion and exclusion criteria (</w:t>
      </w:r>
      <w:proofErr w:type="spellStart"/>
      <w:r w:rsidRPr="00D17E76">
        <w:rPr>
          <w:rFonts w:ascii="Times New Roman" w:hAnsi="Times New Roman" w:cs="Times New Roman"/>
        </w:rPr>
        <w:t>Suppatvech</w:t>
      </w:r>
      <w:proofErr w:type="spellEnd"/>
      <w:r>
        <w:rPr>
          <w:rFonts w:ascii="Times New Roman" w:hAnsi="Times New Roman" w:cs="Times New Roman"/>
        </w:rPr>
        <w:t xml:space="preserve"> et al., </w:t>
      </w:r>
      <w:r w:rsidRPr="00D17E76">
        <w:rPr>
          <w:rFonts w:ascii="Times New Roman" w:hAnsi="Times New Roman" w:cs="Times New Roman"/>
        </w:rPr>
        <w:t>2019</w:t>
      </w:r>
      <w:r>
        <w:rPr>
          <w:rFonts w:ascii="Times New Roman" w:hAnsi="Times New Roman" w:cs="Times New Roman"/>
        </w:rPr>
        <w:t xml:space="preserve">). </w:t>
      </w:r>
      <w:r w:rsidR="004D629F">
        <w:rPr>
          <w:rFonts w:ascii="Times New Roman" w:hAnsi="Times New Roman" w:cs="Times New Roman"/>
        </w:rPr>
        <w:t>At</w:t>
      </w:r>
      <w:r w:rsidR="00E47E51" w:rsidRPr="00221858">
        <w:rPr>
          <w:rFonts w:ascii="Times New Roman" w:hAnsi="Times New Roman" w:cs="Times New Roman"/>
        </w:rPr>
        <w:t xml:space="preserve"> this </w:t>
      </w:r>
      <w:r w:rsidR="000F7757" w:rsidRPr="00221858">
        <w:rPr>
          <w:rFonts w:ascii="Times New Roman" w:hAnsi="Times New Roman" w:cs="Times New Roman"/>
        </w:rPr>
        <w:t>stage</w:t>
      </w:r>
      <w:r w:rsidR="00E47E51" w:rsidRPr="00221858">
        <w:rPr>
          <w:rFonts w:ascii="Times New Roman" w:hAnsi="Times New Roman" w:cs="Times New Roman"/>
        </w:rPr>
        <w:t>,</w:t>
      </w:r>
      <w:r w:rsidR="001150E9" w:rsidRPr="00221858">
        <w:rPr>
          <w:rFonts w:ascii="Times New Roman" w:hAnsi="Times New Roman" w:cs="Times New Roman"/>
        </w:rPr>
        <w:t xml:space="preserve"> a</w:t>
      </w:r>
      <w:r w:rsidR="006934D3" w:rsidRPr="00221858">
        <w:rPr>
          <w:rFonts w:ascii="Times New Roman" w:hAnsi="Times New Roman" w:cs="Times New Roman"/>
        </w:rPr>
        <w:t xml:space="preserve">ny articles that </w:t>
      </w:r>
      <w:r w:rsidR="00CF723A">
        <w:rPr>
          <w:rFonts w:ascii="Times New Roman" w:hAnsi="Times New Roman" w:cs="Times New Roman"/>
        </w:rPr>
        <w:t xml:space="preserve">predominantly </w:t>
      </w:r>
      <w:r w:rsidR="006934D3" w:rsidRPr="00221858">
        <w:rPr>
          <w:rFonts w:ascii="Times New Roman" w:hAnsi="Times New Roman" w:cs="Times New Roman"/>
        </w:rPr>
        <w:t>investigat</w:t>
      </w:r>
      <w:r w:rsidR="001150E9" w:rsidRPr="00221858">
        <w:rPr>
          <w:rFonts w:ascii="Times New Roman" w:hAnsi="Times New Roman" w:cs="Times New Roman"/>
        </w:rPr>
        <w:t>ed</w:t>
      </w:r>
      <w:r w:rsidR="006934D3" w:rsidRPr="00221858">
        <w:rPr>
          <w:rFonts w:ascii="Times New Roman" w:hAnsi="Times New Roman" w:cs="Times New Roman"/>
        </w:rPr>
        <w:t xml:space="preserve"> digital </w:t>
      </w:r>
      <w:r w:rsidR="00384FD3" w:rsidRPr="00221858">
        <w:rPr>
          <w:rFonts w:ascii="Times New Roman" w:hAnsi="Times New Roman" w:cs="Times New Roman"/>
        </w:rPr>
        <w:t>platforms</w:t>
      </w:r>
      <w:r w:rsidR="001150E9" w:rsidRPr="00221858">
        <w:rPr>
          <w:rFonts w:ascii="Times New Roman" w:hAnsi="Times New Roman" w:cs="Times New Roman"/>
        </w:rPr>
        <w:t xml:space="preserve"> other than social media</w:t>
      </w:r>
      <w:r w:rsidR="006934D3" w:rsidRPr="00221858">
        <w:rPr>
          <w:rFonts w:ascii="Times New Roman" w:hAnsi="Times New Roman" w:cs="Times New Roman"/>
        </w:rPr>
        <w:t xml:space="preserve">, such as </w:t>
      </w:r>
      <w:r w:rsidR="00763067" w:rsidRPr="00221858">
        <w:rPr>
          <w:rFonts w:ascii="Times New Roman" w:hAnsi="Times New Roman" w:cs="Times New Roman"/>
        </w:rPr>
        <w:t xml:space="preserve">corporate </w:t>
      </w:r>
      <w:r w:rsidR="006934D3" w:rsidRPr="00221858">
        <w:rPr>
          <w:rFonts w:ascii="Times New Roman" w:hAnsi="Times New Roman" w:cs="Times New Roman"/>
        </w:rPr>
        <w:t>web</w:t>
      </w:r>
      <w:r w:rsidR="00763067" w:rsidRPr="00221858">
        <w:rPr>
          <w:rFonts w:ascii="Times New Roman" w:hAnsi="Times New Roman" w:cs="Times New Roman"/>
        </w:rPr>
        <w:t>sites</w:t>
      </w:r>
      <w:r w:rsidR="006934D3" w:rsidRPr="00221858">
        <w:rPr>
          <w:rFonts w:ascii="Times New Roman" w:hAnsi="Times New Roman" w:cs="Times New Roman"/>
        </w:rPr>
        <w:t>, e-business and e-commerce</w:t>
      </w:r>
      <w:r w:rsidR="005502FF">
        <w:rPr>
          <w:rFonts w:ascii="Times New Roman" w:hAnsi="Times New Roman" w:cs="Times New Roman"/>
        </w:rPr>
        <w:t xml:space="preserve"> platforms,</w:t>
      </w:r>
      <w:r w:rsidR="006934D3" w:rsidRPr="00221858">
        <w:rPr>
          <w:rFonts w:ascii="Times New Roman" w:hAnsi="Times New Roman" w:cs="Times New Roman"/>
        </w:rPr>
        <w:t xml:space="preserve"> were excluded</w:t>
      </w:r>
      <w:r w:rsidR="00763067" w:rsidRPr="00221858">
        <w:rPr>
          <w:rFonts w:ascii="Times New Roman" w:hAnsi="Times New Roman" w:cs="Times New Roman"/>
        </w:rPr>
        <w:t xml:space="preserve"> </w:t>
      </w:r>
      <w:r w:rsidR="00456A4F">
        <w:rPr>
          <w:rFonts w:ascii="Times New Roman" w:hAnsi="Times New Roman" w:cs="Times New Roman"/>
        </w:rPr>
        <w:t>from</w:t>
      </w:r>
      <w:r w:rsidR="00763067" w:rsidRPr="00221858">
        <w:rPr>
          <w:rFonts w:ascii="Times New Roman" w:hAnsi="Times New Roman" w:cs="Times New Roman"/>
        </w:rPr>
        <w:t xml:space="preserve"> th</w:t>
      </w:r>
      <w:r w:rsidR="004D629F">
        <w:rPr>
          <w:rFonts w:ascii="Times New Roman" w:hAnsi="Times New Roman" w:cs="Times New Roman"/>
        </w:rPr>
        <w:t>e</w:t>
      </w:r>
      <w:r w:rsidR="00763067" w:rsidRPr="00221858">
        <w:rPr>
          <w:rFonts w:ascii="Times New Roman" w:hAnsi="Times New Roman" w:cs="Times New Roman"/>
        </w:rPr>
        <w:t xml:space="preserve"> review</w:t>
      </w:r>
      <w:r w:rsidR="006934D3" w:rsidRPr="00221858">
        <w:rPr>
          <w:rFonts w:ascii="Times New Roman" w:hAnsi="Times New Roman" w:cs="Times New Roman"/>
        </w:rPr>
        <w:t xml:space="preserve">. </w:t>
      </w:r>
      <w:r w:rsidR="00CF723A">
        <w:rPr>
          <w:rFonts w:ascii="Times New Roman" w:hAnsi="Times New Roman" w:cs="Times New Roman"/>
        </w:rPr>
        <w:t xml:space="preserve">For example, </w:t>
      </w:r>
      <w:r w:rsidR="00CF723A">
        <w:rPr>
          <w:rFonts w:ascii="Times New Roman" w:hAnsi="Times New Roman" w:cs="Times New Roman"/>
          <w:lang w:val="en-GB"/>
        </w:rPr>
        <w:t>i</w:t>
      </w:r>
      <w:r w:rsidR="00D87B16" w:rsidRPr="00D87B16">
        <w:rPr>
          <w:rFonts w:ascii="Times New Roman" w:hAnsi="Times New Roman" w:cs="Times New Roman"/>
          <w:lang w:val="en-GB"/>
        </w:rPr>
        <w:t>f a paper focus</w:t>
      </w:r>
      <w:r w:rsidR="00CF723A">
        <w:rPr>
          <w:rFonts w:ascii="Times New Roman" w:hAnsi="Times New Roman" w:cs="Times New Roman"/>
          <w:lang w:val="en-GB"/>
        </w:rPr>
        <w:t>ed</w:t>
      </w:r>
      <w:r w:rsidR="00D87B16" w:rsidRPr="00D87B16">
        <w:rPr>
          <w:rFonts w:ascii="Times New Roman" w:hAnsi="Times New Roman" w:cs="Times New Roman"/>
          <w:lang w:val="en-GB"/>
        </w:rPr>
        <w:t xml:space="preserve"> on B2B e-commerce</w:t>
      </w:r>
      <w:r w:rsidR="00CF723A">
        <w:rPr>
          <w:rFonts w:ascii="Times New Roman" w:hAnsi="Times New Roman" w:cs="Times New Roman"/>
          <w:lang w:val="en-GB"/>
        </w:rPr>
        <w:t xml:space="preserve"> </w:t>
      </w:r>
      <w:r w:rsidR="00D87B16" w:rsidRPr="00D87B16">
        <w:rPr>
          <w:rFonts w:ascii="Times New Roman" w:hAnsi="Times New Roman" w:cs="Times New Roman"/>
          <w:lang w:val="en-GB"/>
        </w:rPr>
        <w:t>social media marketing strateg</w:t>
      </w:r>
      <w:r w:rsidR="00CF723A">
        <w:rPr>
          <w:rFonts w:ascii="Times New Roman" w:hAnsi="Times New Roman" w:cs="Times New Roman"/>
          <w:lang w:val="en-GB"/>
        </w:rPr>
        <w:t>ies</w:t>
      </w:r>
      <w:r w:rsidR="00D87B16" w:rsidRPr="00D87B16">
        <w:rPr>
          <w:rFonts w:ascii="Times New Roman" w:hAnsi="Times New Roman" w:cs="Times New Roman"/>
          <w:lang w:val="en-GB"/>
        </w:rPr>
        <w:t xml:space="preserve">, it fit the selection criteria. </w:t>
      </w:r>
      <w:r w:rsidR="00CF723A">
        <w:rPr>
          <w:rFonts w:ascii="Times New Roman" w:hAnsi="Times New Roman" w:cs="Times New Roman"/>
          <w:lang w:val="en-GB"/>
        </w:rPr>
        <w:t xml:space="preserve">However, </w:t>
      </w:r>
      <w:r w:rsidR="004D629F">
        <w:rPr>
          <w:rFonts w:ascii="Times New Roman" w:hAnsi="Times New Roman" w:cs="Times New Roman"/>
          <w:lang w:val="en-GB"/>
        </w:rPr>
        <w:t xml:space="preserve">if </w:t>
      </w:r>
      <w:r w:rsidR="00CF723A">
        <w:rPr>
          <w:rFonts w:ascii="Times New Roman" w:hAnsi="Times New Roman" w:cs="Times New Roman"/>
          <w:lang w:val="en-GB"/>
        </w:rPr>
        <w:t xml:space="preserve">the paper </w:t>
      </w:r>
      <w:r w:rsidR="00D87B16" w:rsidRPr="00D87B16">
        <w:rPr>
          <w:rFonts w:ascii="Times New Roman" w:hAnsi="Times New Roman" w:cs="Times New Roman"/>
          <w:lang w:val="en-GB"/>
        </w:rPr>
        <w:t>focuse</w:t>
      </w:r>
      <w:r w:rsidR="00CF723A">
        <w:rPr>
          <w:rFonts w:ascii="Times New Roman" w:hAnsi="Times New Roman" w:cs="Times New Roman"/>
          <w:lang w:val="en-GB"/>
        </w:rPr>
        <w:t>d</w:t>
      </w:r>
      <w:r w:rsidR="00D87B16" w:rsidRPr="00D87B16">
        <w:rPr>
          <w:rFonts w:ascii="Times New Roman" w:hAnsi="Times New Roman" w:cs="Times New Roman"/>
          <w:lang w:val="en-GB"/>
        </w:rPr>
        <w:t xml:space="preserve"> on B2B e-commerce</w:t>
      </w:r>
      <w:r w:rsidR="004D629F">
        <w:rPr>
          <w:rFonts w:ascii="Times New Roman" w:hAnsi="Times New Roman" w:cs="Times New Roman"/>
          <w:lang w:val="en-GB"/>
        </w:rPr>
        <w:t>,</w:t>
      </w:r>
      <w:r w:rsidR="00D87B16" w:rsidRPr="00D87B16">
        <w:rPr>
          <w:rFonts w:ascii="Times New Roman" w:hAnsi="Times New Roman" w:cs="Times New Roman"/>
          <w:lang w:val="en-GB"/>
        </w:rPr>
        <w:t xml:space="preserve"> but </w:t>
      </w:r>
      <w:r w:rsidR="00CF723A">
        <w:rPr>
          <w:rFonts w:ascii="Times New Roman" w:hAnsi="Times New Roman" w:cs="Times New Roman"/>
          <w:lang w:val="en-GB"/>
        </w:rPr>
        <w:t xml:space="preserve">only </w:t>
      </w:r>
      <w:r w:rsidR="00D87B16" w:rsidRPr="00D87B16">
        <w:rPr>
          <w:rFonts w:ascii="Times New Roman" w:hAnsi="Times New Roman" w:cs="Times New Roman"/>
          <w:lang w:val="en-GB"/>
        </w:rPr>
        <w:t xml:space="preserve">briefly </w:t>
      </w:r>
      <w:r w:rsidR="004D629F">
        <w:rPr>
          <w:rFonts w:ascii="Times New Roman" w:hAnsi="Times New Roman" w:cs="Times New Roman"/>
          <w:lang w:val="en-GB"/>
        </w:rPr>
        <w:t xml:space="preserve">touched upon </w:t>
      </w:r>
      <w:r w:rsidR="00D87B16" w:rsidRPr="00D87B16">
        <w:rPr>
          <w:rFonts w:ascii="Times New Roman" w:hAnsi="Times New Roman" w:cs="Times New Roman"/>
          <w:lang w:val="en-GB"/>
        </w:rPr>
        <w:t xml:space="preserve">social media, </w:t>
      </w:r>
      <w:r w:rsidR="00CF723A">
        <w:rPr>
          <w:rFonts w:ascii="Times New Roman" w:hAnsi="Times New Roman" w:cs="Times New Roman"/>
          <w:lang w:val="en-GB"/>
        </w:rPr>
        <w:t xml:space="preserve">it </w:t>
      </w:r>
      <w:r w:rsidR="00D87B16">
        <w:rPr>
          <w:rFonts w:ascii="Times New Roman" w:hAnsi="Times New Roman" w:cs="Times New Roman"/>
          <w:lang w:val="en-GB"/>
        </w:rPr>
        <w:t>was</w:t>
      </w:r>
      <w:r w:rsidR="00D87B16" w:rsidRPr="00D87B16">
        <w:rPr>
          <w:rFonts w:ascii="Times New Roman" w:hAnsi="Times New Roman" w:cs="Times New Roman"/>
          <w:lang w:val="en-GB"/>
        </w:rPr>
        <w:t xml:space="preserve"> </w:t>
      </w:r>
      <w:r w:rsidR="004D629F">
        <w:rPr>
          <w:rFonts w:ascii="Times New Roman" w:hAnsi="Times New Roman" w:cs="Times New Roman"/>
          <w:lang w:val="en-GB"/>
        </w:rPr>
        <w:t>excluded</w:t>
      </w:r>
      <w:r w:rsidR="00D87B16" w:rsidRPr="00D87B16">
        <w:rPr>
          <w:rFonts w:ascii="Times New Roman" w:hAnsi="Times New Roman" w:cs="Times New Roman"/>
          <w:lang w:val="en-GB"/>
        </w:rPr>
        <w:t xml:space="preserve">. </w:t>
      </w:r>
      <w:r w:rsidR="004D629F">
        <w:rPr>
          <w:rFonts w:ascii="Times New Roman" w:hAnsi="Times New Roman" w:cs="Times New Roman"/>
          <w:lang w:val="en-GB"/>
        </w:rPr>
        <w:t xml:space="preserve">The advent of </w:t>
      </w:r>
      <w:r w:rsidR="004D629F">
        <w:rPr>
          <w:rFonts w:ascii="Times New Roman" w:hAnsi="Times New Roman" w:cs="Times New Roman"/>
        </w:rPr>
        <w:t>e</w:t>
      </w:r>
      <w:r w:rsidR="001D7FAB">
        <w:rPr>
          <w:rFonts w:ascii="Times New Roman" w:hAnsi="Times New Roman" w:cs="Times New Roman"/>
        </w:rPr>
        <w:t xml:space="preserve">-commerce </w:t>
      </w:r>
      <w:r w:rsidR="004D629F">
        <w:rPr>
          <w:rFonts w:ascii="Times New Roman" w:hAnsi="Times New Roman" w:cs="Times New Roman"/>
        </w:rPr>
        <w:t xml:space="preserve">has </w:t>
      </w:r>
      <w:r w:rsidR="001D7FAB">
        <w:rPr>
          <w:rFonts w:ascii="Times New Roman" w:hAnsi="Times New Roman" w:cs="Times New Roman"/>
        </w:rPr>
        <w:t>certainly</w:t>
      </w:r>
      <w:r w:rsidR="004D629F">
        <w:rPr>
          <w:rFonts w:ascii="Times New Roman" w:hAnsi="Times New Roman" w:cs="Times New Roman"/>
        </w:rPr>
        <w:t xml:space="preserve"> </w:t>
      </w:r>
      <w:r w:rsidR="001D7FAB">
        <w:rPr>
          <w:rFonts w:ascii="Times New Roman" w:hAnsi="Times New Roman" w:cs="Times New Roman"/>
        </w:rPr>
        <w:t>changed how organizations purchase from each other (Wilson</w:t>
      </w:r>
      <w:r w:rsidR="00876FEB">
        <w:rPr>
          <w:rFonts w:ascii="Times New Roman" w:hAnsi="Times New Roman" w:cs="Times New Roman"/>
        </w:rPr>
        <w:t xml:space="preserve"> et al.,</w:t>
      </w:r>
      <w:r w:rsidR="001D7FAB">
        <w:rPr>
          <w:rFonts w:ascii="Times New Roman" w:hAnsi="Times New Roman" w:cs="Times New Roman"/>
        </w:rPr>
        <w:t xml:space="preserve"> 2008), </w:t>
      </w:r>
      <w:r w:rsidR="004D629F">
        <w:rPr>
          <w:rFonts w:ascii="Times New Roman" w:hAnsi="Times New Roman" w:cs="Times New Roman"/>
        </w:rPr>
        <w:t xml:space="preserve">but we are more concerned here with the way </w:t>
      </w:r>
      <w:r w:rsidR="001D7FAB">
        <w:rPr>
          <w:rFonts w:ascii="Times New Roman" w:hAnsi="Times New Roman" w:cs="Times New Roman"/>
        </w:rPr>
        <w:t>social media ha</w:t>
      </w:r>
      <w:r w:rsidR="004D629F">
        <w:rPr>
          <w:rFonts w:ascii="Times New Roman" w:hAnsi="Times New Roman" w:cs="Times New Roman"/>
        </w:rPr>
        <w:t>ve</w:t>
      </w:r>
      <w:r w:rsidR="001D7FAB">
        <w:rPr>
          <w:rFonts w:ascii="Times New Roman" w:hAnsi="Times New Roman" w:cs="Times New Roman"/>
        </w:rPr>
        <w:t xml:space="preserve"> changed the way organizations engage, communicate</w:t>
      </w:r>
      <w:r w:rsidR="00553BBA">
        <w:rPr>
          <w:rFonts w:ascii="Times New Roman" w:hAnsi="Times New Roman" w:cs="Times New Roman"/>
        </w:rPr>
        <w:t>,</w:t>
      </w:r>
      <w:r w:rsidR="001D7FAB">
        <w:rPr>
          <w:rFonts w:ascii="Times New Roman" w:hAnsi="Times New Roman" w:cs="Times New Roman"/>
        </w:rPr>
        <w:t xml:space="preserve"> and collaborate with each other. </w:t>
      </w:r>
      <w:r w:rsidR="0099114F">
        <w:rPr>
          <w:rFonts w:ascii="Times New Roman" w:hAnsi="Times New Roman" w:cs="Times New Roman"/>
        </w:rPr>
        <w:t xml:space="preserve">Thus, </w:t>
      </w:r>
      <w:r w:rsidR="0099114F" w:rsidRPr="0099114F">
        <w:rPr>
          <w:rFonts w:ascii="Times New Roman" w:hAnsi="Times New Roman" w:cs="Times New Roman"/>
        </w:rPr>
        <w:t xml:space="preserve">e-commerce platforms are </w:t>
      </w:r>
      <w:r w:rsidR="004D629F">
        <w:rPr>
          <w:rFonts w:ascii="Times New Roman" w:hAnsi="Times New Roman" w:cs="Times New Roman"/>
        </w:rPr>
        <w:t xml:space="preserve">generally </w:t>
      </w:r>
      <w:r w:rsidR="0099114F" w:rsidRPr="0099114F">
        <w:rPr>
          <w:rFonts w:ascii="Times New Roman" w:hAnsi="Times New Roman" w:cs="Times New Roman"/>
        </w:rPr>
        <w:t xml:space="preserve">limited to writing reviews or other transactional </w:t>
      </w:r>
      <w:r w:rsidR="004D629F">
        <w:rPr>
          <w:rFonts w:ascii="Times New Roman" w:hAnsi="Times New Roman" w:cs="Times New Roman"/>
        </w:rPr>
        <w:t>processes</w:t>
      </w:r>
      <w:r w:rsidR="0099114F" w:rsidRPr="0099114F">
        <w:rPr>
          <w:rFonts w:ascii="Times New Roman" w:hAnsi="Times New Roman" w:cs="Times New Roman"/>
        </w:rPr>
        <w:t xml:space="preserve">, but do not </w:t>
      </w:r>
      <w:r w:rsidR="004D629F">
        <w:rPr>
          <w:rFonts w:ascii="Times New Roman" w:hAnsi="Times New Roman" w:cs="Times New Roman"/>
        </w:rPr>
        <w:t>support</w:t>
      </w:r>
      <w:r w:rsidR="00553BBA">
        <w:rPr>
          <w:rFonts w:ascii="Times New Roman" w:hAnsi="Times New Roman" w:cs="Times New Roman"/>
        </w:rPr>
        <w:t xml:space="preserve"> </w:t>
      </w:r>
      <w:r w:rsidR="0099114F" w:rsidRPr="0099114F">
        <w:rPr>
          <w:rFonts w:ascii="Times New Roman" w:hAnsi="Times New Roman" w:cs="Times New Roman"/>
        </w:rPr>
        <w:t>active value co-creation and development of loyal relationships between users and organizations</w:t>
      </w:r>
      <w:r w:rsidR="004D629F">
        <w:rPr>
          <w:rFonts w:ascii="Times New Roman" w:hAnsi="Times New Roman" w:cs="Times New Roman"/>
        </w:rPr>
        <w:t>, in the manner exemplified by</w:t>
      </w:r>
      <w:r w:rsidR="0099114F" w:rsidRPr="0099114F">
        <w:rPr>
          <w:rFonts w:ascii="Times New Roman" w:hAnsi="Times New Roman" w:cs="Times New Roman"/>
        </w:rPr>
        <w:t xml:space="preserve"> social media. </w:t>
      </w:r>
      <w:r w:rsidR="001D7FAB">
        <w:rPr>
          <w:rFonts w:ascii="Times New Roman" w:hAnsi="Times New Roman" w:cs="Times New Roman"/>
        </w:rPr>
        <w:t>Furthermore</w:t>
      </w:r>
      <w:r w:rsidR="00E47E51" w:rsidRPr="00221858">
        <w:rPr>
          <w:rFonts w:ascii="Times New Roman" w:hAnsi="Times New Roman" w:cs="Times New Roman"/>
        </w:rPr>
        <w:t xml:space="preserve">, </w:t>
      </w:r>
      <w:r w:rsidR="004D629F">
        <w:rPr>
          <w:rFonts w:ascii="Times New Roman" w:hAnsi="Times New Roman" w:cs="Times New Roman"/>
        </w:rPr>
        <w:t xml:space="preserve">we excluded </w:t>
      </w:r>
      <w:r w:rsidR="00763067" w:rsidRPr="00221858">
        <w:rPr>
          <w:rFonts w:ascii="Times New Roman" w:hAnsi="Times New Roman" w:cs="Times New Roman"/>
        </w:rPr>
        <w:t>research</w:t>
      </w:r>
      <w:r w:rsidR="006934D3" w:rsidRPr="00221858">
        <w:rPr>
          <w:rFonts w:ascii="Times New Roman" w:hAnsi="Times New Roman" w:cs="Times New Roman"/>
        </w:rPr>
        <w:t xml:space="preserve"> </w:t>
      </w:r>
      <w:r w:rsidR="004D629F">
        <w:rPr>
          <w:rFonts w:ascii="Times New Roman" w:hAnsi="Times New Roman" w:cs="Times New Roman"/>
        </w:rPr>
        <w:t>focusing</w:t>
      </w:r>
      <w:r w:rsidR="006934D3" w:rsidRPr="00221858">
        <w:rPr>
          <w:rFonts w:ascii="Times New Roman" w:hAnsi="Times New Roman" w:cs="Times New Roman"/>
        </w:rPr>
        <w:t xml:space="preserve"> exclusively on consumer</w:t>
      </w:r>
      <w:r w:rsidR="00D369D8">
        <w:rPr>
          <w:rFonts w:ascii="Times New Roman" w:hAnsi="Times New Roman" w:cs="Times New Roman"/>
        </w:rPr>
        <w:t>s’ use of social media</w:t>
      </w:r>
      <w:r w:rsidR="00763067" w:rsidRPr="00221858">
        <w:rPr>
          <w:rFonts w:ascii="Times New Roman" w:hAnsi="Times New Roman" w:cs="Times New Roman"/>
        </w:rPr>
        <w:t xml:space="preserve"> </w:t>
      </w:r>
      <w:r w:rsidR="001150E9" w:rsidRPr="00221858">
        <w:rPr>
          <w:rFonts w:ascii="Times New Roman" w:hAnsi="Times New Roman" w:cs="Times New Roman"/>
        </w:rPr>
        <w:t xml:space="preserve">or </w:t>
      </w:r>
      <w:r w:rsidR="0011620A" w:rsidRPr="00221858">
        <w:rPr>
          <w:rFonts w:ascii="Times New Roman" w:hAnsi="Times New Roman" w:cs="Times New Roman"/>
        </w:rPr>
        <w:t xml:space="preserve">the </w:t>
      </w:r>
      <w:r w:rsidR="001150E9" w:rsidRPr="00221858">
        <w:rPr>
          <w:rFonts w:ascii="Times New Roman" w:hAnsi="Times New Roman" w:cs="Times New Roman"/>
        </w:rPr>
        <w:t>B2C domain</w:t>
      </w:r>
      <w:r w:rsidR="00F22CA7" w:rsidRPr="00221858">
        <w:rPr>
          <w:rFonts w:ascii="Times New Roman" w:hAnsi="Times New Roman" w:cs="Times New Roman"/>
        </w:rPr>
        <w:t xml:space="preserve">, unless </w:t>
      </w:r>
      <w:r w:rsidR="00D369D8">
        <w:rPr>
          <w:rFonts w:ascii="Times New Roman" w:hAnsi="Times New Roman" w:cs="Times New Roman"/>
        </w:rPr>
        <w:t xml:space="preserve">it considered </w:t>
      </w:r>
      <w:r w:rsidR="004D629F">
        <w:rPr>
          <w:rFonts w:ascii="Times New Roman" w:hAnsi="Times New Roman" w:cs="Times New Roman"/>
        </w:rPr>
        <w:t xml:space="preserve">the </w:t>
      </w:r>
      <w:r w:rsidR="00F22CA7" w:rsidRPr="00221858">
        <w:rPr>
          <w:rFonts w:ascii="Times New Roman" w:hAnsi="Times New Roman" w:cs="Times New Roman"/>
        </w:rPr>
        <w:t xml:space="preserve">B2B and B2C </w:t>
      </w:r>
      <w:r w:rsidR="00C62ECF" w:rsidRPr="00221858">
        <w:rPr>
          <w:rFonts w:ascii="Times New Roman" w:hAnsi="Times New Roman" w:cs="Times New Roman"/>
        </w:rPr>
        <w:t xml:space="preserve">domains </w:t>
      </w:r>
      <w:r w:rsidR="00F22CA7" w:rsidRPr="00221858">
        <w:rPr>
          <w:rFonts w:ascii="Times New Roman" w:hAnsi="Times New Roman" w:cs="Times New Roman"/>
        </w:rPr>
        <w:t>from a comparative perspective.</w:t>
      </w:r>
      <w:r w:rsidR="00035048" w:rsidRPr="00221858">
        <w:rPr>
          <w:rFonts w:ascii="Times New Roman" w:hAnsi="Times New Roman" w:cs="Times New Roman"/>
        </w:rPr>
        <w:t xml:space="preserve"> </w:t>
      </w:r>
      <w:r w:rsidR="00DD033D">
        <w:rPr>
          <w:rFonts w:ascii="Times New Roman" w:hAnsi="Times New Roman" w:cs="Times New Roman"/>
        </w:rPr>
        <w:t xml:space="preserve">Finally, we included articles that focused more on the strategic use of social media rather than the tactical use. Specifically, the SLR included articles that investigated the effectiveness-oriented strategic use of social media </w:t>
      </w:r>
      <w:r w:rsidR="00DD033D">
        <w:rPr>
          <w:rFonts w:ascii="Times New Roman" w:eastAsiaTheme="minorHAnsi" w:hAnsi="Times New Roman" w:cs="Times New Roman"/>
          <w:color w:val="000000"/>
          <w:lang w:eastAsia="en-US"/>
        </w:rPr>
        <w:t>(e.g., broadcasting the expertise of the organization),</w:t>
      </w:r>
      <w:r w:rsidR="00DD033D">
        <w:rPr>
          <w:rFonts w:ascii="Times New Roman" w:hAnsi="Times New Roman" w:cs="Times New Roman"/>
        </w:rPr>
        <w:t xml:space="preserve"> and excluded articles that investigated the adoption-oriented tactical use of the platforms </w:t>
      </w:r>
      <w:r w:rsidR="00DD033D">
        <w:rPr>
          <w:rFonts w:ascii="Times New Roman" w:eastAsiaTheme="minorHAnsi" w:hAnsi="Times New Roman" w:cs="Times New Roman"/>
          <w:color w:val="000000"/>
          <w:lang w:eastAsia="en-US"/>
        </w:rPr>
        <w:t>(e.g., developing valuable content on a specific platform)</w:t>
      </w:r>
      <w:r w:rsidR="00DD033D">
        <w:rPr>
          <w:rFonts w:ascii="Times New Roman" w:hAnsi="Times New Roman" w:cs="Times New Roman"/>
        </w:rPr>
        <w:t xml:space="preserve">. </w:t>
      </w:r>
      <w:r w:rsidR="00E47E51" w:rsidRPr="00221858">
        <w:rPr>
          <w:rFonts w:ascii="Times New Roman" w:hAnsi="Times New Roman" w:cs="Times New Roman"/>
        </w:rPr>
        <w:t>In order to</w:t>
      </w:r>
      <w:r w:rsidR="00D15485">
        <w:rPr>
          <w:rFonts w:ascii="Times New Roman" w:hAnsi="Times New Roman" w:cs="Times New Roman"/>
        </w:rPr>
        <w:t xml:space="preserve"> circumvent </w:t>
      </w:r>
      <w:r w:rsidR="00E47E51" w:rsidRPr="00221858">
        <w:rPr>
          <w:rFonts w:ascii="Times New Roman" w:hAnsi="Times New Roman" w:cs="Times New Roman"/>
        </w:rPr>
        <w:t xml:space="preserve">subjectivity regarding </w:t>
      </w:r>
      <w:r w:rsidR="008463CA">
        <w:rPr>
          <w:rFonts w:ascii="Times New Roman" w:hAnsi="Times New Roman" w:cs="Times New Roman"/>
        </w:rPr>
        <w:t xml:space="preserve">our </w:t>
      </w:r>
      <w:r w:rsidR="00E47E51" w:rsidRPr="00221858">
        <w:rPr>
          <w:rFonts w:ascii="Times New Roman" w:hAnsi="Times New Roman" w:cs="Times New Roman"/>
        </w:rPr>
        <w:t>inclusion and exclusion</w:t>
      </w:r>
      <w:r w:rsidR="00D15485">
        <w:rPr>
          <w:rFonts w:ascii="Times New Roman" w:hAnsi="Times New Roman" w:cs="Times New Roman"/>
        </w:rPr>
        <w:t xml:space="preserve"> criteria</w:t>
      </w:r>
      <w:r w:rsidR="00E47E51" w:rsidRPr="00221858">
        <w:rPr>
          <w:rFonts w:ascii="Times New Roman" w:hAnsi="Times New Roman" w:cs="Times New Roman"/>
        </w:rPr>
        <w:t xml:space="preserve"> </w:t>
      </w:r>
      <w:r w:rsidR="00635759" w:rsidRPr="00221858">
        <w:rPr>
          <w:rFonts w:ascii="Times New Roman" w:hAnsi="Times New Roman" w:cs="Times New Roman"/>
        </w:rPr>
        <w:fldChar w:fldCharType="begin" w:fldLock="1"/>
      </w:r>
      <w:r w:rsidR="00635759" w:rsidRPr="00221858">
        <w:rPr>
          <w:rFonts w:ascii="Times New Roman" w:hAnsi="Times New Roman" w:cs="Times New Roman"/>
        </w:rPr>
        <w:instrText>ADDIN CSL_CITATION {"citationItems":[{"id":"ITEM-1","itemData":{"DOI":"10.1111/1467-8551.00375","ISBN":"1045-3172","ISSN":"1045-3172","PMID":"10833059","abstract":"Undertaking a review of the literature is an important part of any research project. The researcher both maps and assesses the relevant intellectual territory in order to specify a research question which will further develop the knowledge hase. However, traditional 'narrative' reviews frequently lack thoroughness, and in many cases are not undertaken as genuine pieces of investigatory science. Consequently they can lack a means for making sense of what the collection of studies is saying. These reviews can he hiased by the researcher and often lack rigour. Furthermore, the use of reviews of the available evidence to provide insights and guidance for intervention into operational needs of practitioners and policymakers has largely been of secondary importance. For practitioners, making sense of a mass of often-contradictory evidence has hecome progressively harder. The quality of evidence underpinning decision-making and action has heen questioned, for inadequate or incomplete evidence seriously impedes policy formulation and implementation. In exploring ways in which evidence-informed management reviews might be achieved, the authors evaluate the process of systematic review used in the medical sciences. Over the last fifteen years, medical science has attempted to improve the review process hy synthesizing research in a systematic, transparent, and reproducihie manner with the twin aims of enhancing the knowledge hase and informing policymaking and practice. This paper evaluates the extent to which the process of systematic review can be applied to the management field in order to produce a reliable knowledge stock and enhanced practice by developing context-sensitive research. The paper highlights the challenges in developing an appropriate methodology. Introduction:","author":[{"dropping-particle":"","family":"Tranfield","given":"David","non-dropping-particle":"","parse-names":false,"suffix":""},{"dropping-particle":"","family":"Denyer","given":"David","non-dropping-particle":"","parse-names":false,"suffix":""},{"dropping-particle":"","family":"Smart","given":"Palminder","non-dropping-particle":"","parse-names":false,"suffix":""}],"container-title":"British Journal of Management","id":"ITEM-1","issue":"3","issued":{"date-parts":[["2003"]]},"page":"207-222","title":"Towards a Methodology for Developing Evidence-Informed Management Knowledge by Means of Systematic Review","type":"article-journal","volume":"14"},"uris":["http://www.mendeley.com/documents/?uuid=fc69e9d3-ca6f-4d9d-8916-c63c70f7eb11"]}],"mendeley":{"formattedCitation":"(Tranfield et al., 2003)","plainTextFormattedCitation":"(Tranfield et al., 2003)","previouslyFormattedCitation":"(Tranfield et al., 2003)"},"properties":{"noteIndex":0},"schema":"https://github.com/citation-style-language/schema/raw/master/csl-citation.json"}</w:instrText>
      </w:r>
      <w:r w:rsidR="00635759" w:rsidRPr="00221858">
        <w:rPr>
          <w:rFonts w:ascii="Times New Roman" w:hAnsi="Times New Roman" w:cs="Times New Roman"/>
        </w:rPr>
        <w:fldChar w:fldCharType="separate"/>
      </w:r>
      <w:r w:rsidR="00635759" w:rsidRPr="00221858">
        <w:rPr>
          <w:rFonts w:ascii="Times New Roman" w:hAnsi="Times New Roman" w:cs="Times New Roman"/>
          <w:noProof/>
        </w:rPr>
        <w:t>(Tranfield et al., 2003)</w:t>
      </w:r>
      <w:r w:rsidR="00635759" w:rsidRPr="00221858">
        <w:rPr>
          <w:rFonts w:ascii="Times New Roman" w:hAnsi="Times New Roman" w:cs="Times New Roman"/>
        </w:rPr>
        <w:fldChar w:fldCharType="end"/>
      </w:r>
      <w:r w:rsidR="00E47E51" w:rsidRPr="00221858">
        <w:rPr>
          <w:rFonts w:ascii="Times New Roman" w:hAnsi="Times New Roman" w:cs="Times New Roman"/>
        </w:rPr>
        <w:t xml:space="preserve">, </w:t>
      </w:r>
      <w:r w:rsidR="00D15485">
        <w:rPr>
          <w:rFonts w:ascii="Times New Roman" w:hAnsi="Times New Roman" w:cs="Times New Roman"/>
        </w:rPr>
        <w:t xml:space="preserve">two researchers </w:t>
      </w:r>
      <w:r w:rsidR="00553BBA">
        <w:rPr>
          <w:rFonts w:ascii="Times New Roman" w:hAnsi="Times New Roman" w:cs="Times New Roman"/>
        </w:rPr>
        <w:t xml:space="preserve">in the study team </w:t>
      </w:r>
      <w:r w:rsidR="00D15485">
        <w:rPr>
          <w:rFonts w:ascii="Times New Roman" w:hAnsi="Times New Roman" w:cs="Times New Roman"/>
        </w:rPr>
        <w:t xml:space="preserve">made a joint final decision in cases in which the </w:t>
      </w:r>
      <w:r w:rsidR="00E47E51" w:rsidRPr="00221858">
        <w:rPr>
          <w:rFonts w:ascii="Times New Roman" w:hAnsi="Times New Roman" w:cs="Times New Roman"/>
        </w:rPr>
        <w:t>abstract</w:t>
      </w:r>
      <w:r w:rsidR="00D15485">
        <w:rPr>
          <w:rFonts w:ascii="Times New Roman" w:hAnsi="Times New Roman" w:cs="Times New Roman"/>
        </w:rPr>
        <w:t xml:space="preserve">’s content was ambiguous. </w:t>
      </w:r>
      <w:r w:rsidR="00E47E51" w:rsidRPr="00221858">
        <w:rPr>
          <w:rFonts w:ascii="Times New Roman" w:hAnsi="Times New Roman" w:cs="Times New Roman"/>
        </w:rPr>
        <w:t xml:space="preserve">After filtering </w:t>
      </w:r>
      <w:r w:rsidR="00D15485">
        <w:rPr>
          <w:rFonts w:ascii="Times New Roman" w:hAnsi="Times New Roman" w:cs="Times New Roman"/>
        </w:rPr>
        <w:t>the original</w:t>
      </w:r>
      <w:r w:rsidR="00553BBA">
        <w:rPr>
          <w:rFonts w:ascii="Times New Roman" w:hAnsi="Times New Roman" w:cs="Times New Roman"/>
        </w:rPr>
        <w:t xml:space="preserve"> </w:t>
      </w:r>
      <w:r w:rsidR="002D7D2F">
        <w:rPr>
          <w:rFonts w:ascii="Times New Roman" w:hAnsi="Times New Roman" w:cs="Times New Roman"/>
        </w:rPr>
        <w:t>82</w:t>
      </w:r>
      <w:r w:rsidR="00E47E51" w:rsidRPr="00221858">
        <w:rPr>
          <w:rFonts w:ascii="Times New Roman" w:hAnsi="Times New Roman" w:cs="Times New Roman"/>
        </w:rPr>
        <w:t xml:space="preserve"> </w:t>
      </w:r>
      <w:r w:rsidR="003F292C" w:rsidRPr="00221858">
        <w:rPr>
          <w:rFonts w:ascii="Times New Roman" w:hAnsi="Times New Roman" w:cs="Times New Roman"/>
        </w:rPr>
        <w:t>articles</w:t>
      </w:r>
      <w:r w:rsidR="00E47E51" w:rsidRPr="00221858">
        <w:rPr>
          <w:rFonts w:ascii="Times New Roman" w:hAnsi="Times New Roman" w:cs="Times New Roman"/>
        </w:rPr>
        <w:t xml:space="preserve">, </w:t>
      </w:r>
      <w:r w:rsidR="008463CA">
        <w:rPr>
          <w:rFonts w:ascii="Times New Roman" w:hAnsi="Times New Roman" w:cs="Times New Roman"/>
        </w:rPr>
        <w:t xml:space="preserve">the </w:t>
      </w:r>
      <w:r w:rsidR="00E47E51" w:rsidRPr="00221858">
        <w:rPr>
          <w:rFonts w:ascii="Times New Roman" w:hAnsi="Times New Roman" w:cs="Times New Roman"/>
        </w:rPr>
        <w:t xml:space="preserve">69 </w:t>
      </w:r>
      <w:r w:rsidR="008463CA">
        <w:rPr>
          <w:rFonts w:ascii="Times New Roman" w:hAnsi="Times New Roman" w:cs="Times New Roman"/>
        </w:rPr>
        <w:t xml:space="preserve">that met our search criteria </w:t>
      </w:r>
      <w:r w:rsidR="00D15485">
        <w:rPr>
          <w:rFonts w:ascii="Times New Roman" w:hAnsi="Times New Roman" w:cs="Times New Roman"/>
        </w:rPr>
        <w:t xml:space="preserve">were used for </w:t>
      </w:r>
      <w:r w:rsidR="00E47E51" w:rsidRPr="00221858">
        <w:rPr>
          <w:rFonts w:ascii="Times New Roman" w:hAnsi="Times New Roman" w:cs="Times New Roman"/>
        </w:rPr>
        <w:t>further analysis.</w:t>
      </w:r>
      <w:r w:rsidR="00763067" w:rsidRPr="00221858">
        <w:rPr>
          <w:rFonts w:ascii="Times New Roman" w:hAnsi="Times New Roman" w:cs="Times New Roman"/>
        </w:rPr>
        <w:t xml:space="preserve"> </w:t>
      </w:r>
    </w:p>
    <w:p w14:paraId="25A342FB" w14:textId="04DC53B1" w:rsidR="004B1FB2" w:rsidRPr="00221858" w:rsidRDefault="00C31A81" w:rsidP="0099016D">
      <w:pPr>
        <w:widowControl w:val="0"/>
        <w:autoSpaceDE w:val="0"/>
        <w:autoSpaceDN w:val="0"/>
        <w:adjustRightInd w:val="0"/>
        <w:spacing w:line="360" w:lineRule="auto"/>
        <w:ind w:firstLine="708"/>
        <w:jc w:val="both"/>
        <w:rPr>
          <w:rFonts w:ascii="Times New Roman" w:hAnsi="Times New Roman" w:cs="Times New Roman"/>
        </w:rPr>
      </w:pPr>
      <w:r w:rsidRPr="00221858">
        <w:rPr>
          <w:rFonts w:ascii="Times New Roman" w:hAnsi="Times New Roman" w:cs="Times New Roman"/>
        </w:rPr>
        <w:t xml:space="preserve">In </w:t>
      </w:r>
      <w:r w:rsidR="00E47E51" w:rsidRPr="00221858">
        <w:rPr>
          <w:rFonts w:ascii="Times New Roman" w:hAnsi="Times New Roman" w:cs="Times New Roman"/>
        </w:rPr>
        <w:t xml:space="preserve">stage </w:t>
      </w:r>
      <w:r w:rsidRPr="00221858">
        <w:rPr>
          <w:rFonts w:ascii="Times New Roman" w:hAnsi="Times New Roman" w:cs="Times New Roman"/>
        </w:rPr>
        <w:t>three</w:t>
      </w:r>
      <w:r w:rsidR="00E2195A" w:rsidRPr="00221858">
        <w:rPr>
          <w:rFonts w:ascii="Times New Roman" w:hAnsi="Times New Roman" w:cs="Times New Roman"/>
        </w:rPr>
        <w:t xml:space="preserve">, </w:t>
      </w:r>
      <w:r w:rsidR="0011620A" w:rsidRPr="00221858">
        <w:rPr>
          <w:rFonts w:ascii="Times New Roman" w:hAnsi="Times New Roman" w:cs="Times New Roman"/>
        </w:rPr>
        <w:t xml:space="preserve">data on the </w:t>
      </w:r>
      <w:r w:rsidR="00E2195A" w:rsidRPr="00221858">
        <w:rPr>
          <w:rFonts w:ascii="Times New Roman" w:hAnsi="Times New Roman" w:cs="Times New Roman"/>
        </w:rPr>
        <w:t>evaluat</w:t>
      </w:r>
      <w:r w:rsidR="0011620A" w:rsidRPr="00221858">
        <w:rPr>
          <w:rFonts w:ascii="Times New Roman" w:hAnsi="Times New Roman" w:cs="Times New Roman"/>
        </w:rPr>
        <w:t>ion,</w:t>
      </w:r>
      <w:r w:rsidR="00E2195A" w:rsidRPr="00221858">
        <w:rPr>
          <w:rFonts w:ascii="Times New Roman" w:hAnsi="Times New Roman" w:cs="Times New Roman"/>
        </w:rPr>
        <w:t xml:space="preserve"> report</w:t>
      </w:r>
      <w:r w:rsidR="0011620A" w:rsidRPr="00221858">
        <w:rPr>
          <w:rFonts w:ascii="Times New Roman" w:hAnsi="Times New Roman" w:cs="Times New Roman"/>
        </w:rPr>
        <w:t>ing</w:t>
      </w:r>
      <w:r w:rsidR="00E2195A" w:rsidRPr="00221858">
        <w:rPr>
          <w:rFonts w:ascii="Times New Roman" w:hAnsi="Times New Roman" w:cs="Times New Roman"/>
        </w:rPr>
        <w:t xml:space="preserve"> and disseminat</w:t>
      </w:r>
      <w:r w:rsidR="0011620A" w:rsidRPr="00221858">
        <w:rPr>
          <w:rFonts w:ascii="Times New Roman" w:hAnsi="Times New Roman" w:cs="Times New Roman"/>
        </w:rPr>
        <w:t xml:space="preserve">ion of the selected </w:t>
      </w:r>
      <w:r w:rsidR="00347BD4" w:rsidRPr="00221858">
        <w:rPr>
          <w:rFonts w:ascii="Times New Roman" w:hAnsi="Times New Roman" w:cs="Times New Roman"/>
        </w:rPr>
        <w:t xml:space="preserve">articles </w:t>
      </w:r>
      <w:r w:rsidR="00D15485">
        <w:rPr>
          <w:rFonts w:ascii="Times New Roman" w:hAnsi="Times New Roman" w:cs="Times New Roman"/>
        </w:rPr>
        <w:t>occurs</w:t>
      </w:r>
      <w:r w:rsidR="003F6FB8" w:rsidRPr="00221858">
        <w:rPr>
          <w:rFonts w:ascii="Times New Roman" w:hAnsi="Times New Roman" w:cs="Times New Roman"/>
        </w:rPr>
        <w:t xml:space="preserve"> (Tranfield et al., 2003). </w:t>
      </w:r>
      <w:r w:rsidR="00D15485">
        <w:rPr>
          <w:rFonts w:ascii="Times New Roman" w:hAnsi="Times New Roman" w:cs="Times New Roman"/>
        </w:rPr>
        <w:t>First</w:t>
      </w:r>
      <w:r w:rsidR="003F6FB8" w:rsidRPr="00221858">
        <w:rPr>
          <w:rFonts w:ascii="Times New Roman" w:hAnsi="Times New Roman" w:cs="Times New Roman"/>
        </w:rPr>
        <w:t xml:space="preserve">, data about the articles </w:t>
      </w:r>
      <w:r w:rsidR="00347BD4" w:rsidRPr="00221858">
        <w:rPr>
          <w:rFonts w:ascii="Times New Roman" w:hAnsi="Times New Roman" w:cs="Times New Roman"/>
        </w:rPr>
        <w:t>w</w:t>
      </w:r>
      <w:r w:rsidR="003E6ADF">
        <w:rPr>
          <w:rFonts w:ascii="Times New Roman" w:hAnsi="Times New Roman" w:cs="Times New Roman"/>
        </w:rPr>
        <w:t>ere</w:t>
      </w:r>
      <w:r w:rsidRPr="00221858">
        <w:rPr>
          <w:rFonts w:ascii="Times New Roman" w:hAnsi="Times New Roman" w:cs="Times New Roman"/>
        </w:rPr>
        <w:t xml:space="preserve"> </w:t>
      </w:r>
      <w:r w:rsidR="0011620A" w:rsidRPr="00221858">
        <w:rPr>
          <w:rFonts w:ascii="Times New Roman" w:hAnsi="Times New Roman" w:cs="Times New Roman"/>
        </w:rPr>
        <w:t>entered</w:t>
      </w:r>
      <w:r w:rsidRPr="00221858">
        <w:rPr>
          <w:rFonts w:ascii="Times New Roman" w:hAnsi="Times New Roman" w:cs="Times New Roman"/>
        </w:rPr>
        <w:t xml:space="preserve"> into </w:t>
      </w:r>
      <w:r w:rsidR="005C429B" w:rsidRPr="00221858">
        <w:rPr>
          <w:rFonts w:ascii="Times New Roman" w:hAnsi="Times New Roman" w:cs="Times New Roman"/>
        </w:rPr>
        <w:t xml:space="preserve">an </w:t>
      </w:r>
      <w:r w:rsidRPr="00221858">
        <w:rPr>
          <w:rFonts w:ascii="Times New Roman" w:hAnsi="Times New Roman" w:cs="Times New Roman"/>
        </w:rPr>
        <w:t>Excel</w:t>
      </w:r>
      <w:r w:rsidR="005C429B" w:rsidRPr="00221858">
        <w:rPr>
          <w:rFonts w:ascii="Times New Roman" w:hAnsi="Times New Roman" w:cs="Times New Roman"/>
        </w:rPr>
        <w:t xml:space="preserve"> spreadsheet</w:t>
      </w:r>
      <w:r w:rsidR="003F6FB8" w:rsidRPr="00221858">
        <w:rPr>
          <w:rFonts w:ascii="Times New Roman" w:hAnsi="Times New Roman" w:cs="Times New Roman"/>
        </w:rPr>
        <w:t xml:space="preserve"> and t</w:t>
      </w:r>
      <w:r w:rsidR="0011620A" w:rsidRPr="00221858">
        <w:rPr>
          <w:rFonts w:ascii="Times New Roman" w:hAnsi="Times New Roman" w:cs="Times New Roman"/>
        </w:rPr>
        <w:t xml:space="preserve">he </w:t>
      </w:r>
      <w:r w:rsidRPr="00221858">
        <w:rPr>
          <w:rFonts w:ascii="Times New Roman" w:hAnsi="Times New Roman" w:cs="Times New Roman"/>
        </w:rPr>
        <w:t xml:space="preserve">articles </w:t>
      </w:r>
      <w:r w:rsidR="0011620A" w:rsidRPr="00221858">
        <w:rPr>
          <w:rFonts w:ascii="Times New Roman" w:hAnsi="Times New Roman" w:cs="Times New Roman"/>
        </w:rPr>
        <w:t xml:space="preserve">themselves </w:t>
      </w:r>
      <w:r w:rsidRPr="00221858">
        <w:rPr>
          <w:rFonts w:ascii="Times New Roman" w:hAnsi="Times New Roman" w:cs="Times New Roman"/>
        </w:rPr>
        <w:t xml:space="preserve">were stored in </w:t>
      </w:r>
      <w:r w:rsidR="00D15485">
        <w:rPr>
          <w:rFonts w:ascii="Times New Roman" w:hAnsi="Times New Roman" w:cs="Times New Roman"/>
        </w:rPr>
        <w:t xml:space="preserve">the </w:t>
      </w:r>
      <w:r w:rsidRPr="00221858">
        <w:rPr>
          <w:rFonts w:ascii="Times New Roman" w:hAnsi="Times New Roman" w:cs="Times New Roman"/>
        </w:rPr>
        <w:t>Mendeley</w:t>
      </w:r>
      <w:r w:rsidR="00D15485">
        <w:rPr>
          <w:rFonts w:ascii="Times New Roman" w:hAnsi="Times New Roman" w:cs="Times New Roman"/>
        </w:rPr>
        <w:t xml:space="preserve"> database</w:t>
      </w:r>
      <w:r w:rsidRPr="00221858">
        <w:rPr>
          <w:rFonts w:ascii="Times New Roman" w:hAnsi="Times New Roman" w:cs="Times New Roman"/>
        </w:rPr>
        <w:t xml:space="preserve">. The spreadsheet </w:t>
      </w:r>
      <w:r w:rsidR="0011620A" w:rsidRPr="00221858">
        <w:rPr>
          <w:rFonts w:ascii="Times New Roman" w:hAnsi="Times New Roman" w:cs="Times New Roman"/>
        </w:rPr>
        <w:t>listed</w:t>
      </w:r>
      <w:r w:rsidRPr="00221858">
        <w:rPr>
          <w:rFonts w:ascii="Times New Roman" w:hAnsi="Times New Roman" w:cs="Times New Roman"/>
        </w:rPr>
        <w:t xml:space="preserve"> </w:t>
      </w:r>
      <w:r w:rsidR="0011620A" w:rsidRPr="00221858">
        <w:rPr>
          <w:rFonts w:ascii="Times New Roman" w:hAnsi="Times New Roman" w:cs="Times New Roman"/>
        </w:rPr>
        <w:t xml:space="preserve">the </w:t>
      </w:r>
      <w:r w:rsidRPr="00221858">
        <w:rPr>
          <w:rFonts w:ascii="Times New Roman" w:hAnsi="Times New Roman" w:cs="Times New Roman"/>
        </w:rPr>
        <w:t>title, authors, journal</w:t>
      </w:r>
      <w:r w:rsidR="00233B3A">
        <w:rPr>
          <w:rFonts w:ascii="Times New Roman" w:hAnsi="Times New Roman" w:cs="Times New Roman"/>
        </w:rPr>
        <w:t>,</w:t>
      </w:r>
      <w:r w:rsidRPr="00221858">
        <w:rPr>
          <w:rFonts w:ascii="Times New Roman" w:hAnsi="Times New Roman" w:cs="Times New Roman"/>
        </w:rPr>
        <w:t xml:space="preserve"> and publication </w:t>
      </w:r>
      <w:r w:rsidR="00347BD4" w:rsidRPr="00221858">
        <w:rPr>
          <w:rFonts w:ascii="Times New Roman" w:hAnsi="Times New Roman" w:cs="Times New Roman"/>
        </w:rPr>
        <w:t>date, in</w:t>
      </w:r>
      <w:r w:rsidR="0011620A" w:rsidRPr="00221858">
        <w:rPr>
          <w:rFonts w:ascii="Times New Roman" w:hAnsi="Times New Roman" w:cs="Times New Roman"/>
        </w:rPr>
        <w:t xml:space="preserve"> a</w:t>
      </w:r>
      <w:r w:rsidRPr="00221858">
        <w:rPr>
          <w:rFonts w:ascii="Times New Roman" w:hAnsi="Times New Roman" w:cs="Times New Roman"/>
        </w:rPr>
        <w:t>ddition</w:t>
      </w:r>
      <w:r w:rsidR="0011620A" w:rsidRPr="00221858">
        <w:rPr>
          <w:rFonts w:ascii="Times New Roman" w:hAnsi="Times New Roman" w:cs="Times New Roman"/>
        </w:rPr>
        <w:t xml:space="preserve"> to</w:t>
      </w:r>
      <w:r w:rsidRPr="00221858">
        <w:rPr>
          <w:rFonts w:ascii="Times New Roman" w:hAnsi="Times New Roman" w:cs="Times New Roman"/>
        </w:rPr>
        <w:t xml:space="preserve"> the methodology, theory, and main results </w:t>
      </w:r>
      <w:r w:rsidR="0011620A" w:rsidRPr="00221858">
        <w:rPr>
          <w:rFonts w:ascii="Times New Roman" w:hAnsi="Times New Roman" w:cs="Times New Roman"/>
        </w:rPr>
        <w:t>of each article</w:t>
      </w:r>
      <w:r w:rsidRPr="00221858">
        <w:rPr>
          <w:rFonts w:ascii="Times New Roman" w:hAnsi="Times New Roman" w:cs="Times New Roman"/>
        </w:rPr>
        <w:t xml:space="preserve">. </w:t>
      </w:r>
      <w:r w:rsidR="00E2195A" w:rsidRPr="00221858">
        <w:rPr>
          <w:rFonts w:ascii="Times New Roman" w:hAnsi="Times New Roman" w:cs="Times New Roman"/>
        </w:rPr>
        <w:t xml:space="preserve">After inputting </w:t>
      </w:r>
      <w:r w:rsidR="006853FB" w:rsidRPr="00221858">
        <w:rPr>
          <w:rFonts w:ascii="Times New Roman" w:hAnsi="Times New Roman" w:cs="Times New Roman"/>
        </w:rPr>
        <w:t xml:space="preserve">this </w:t>
      </w:r>
      <w:r w:rsidR="00E2195A" w:rsidRPr="00221858">
        <w:rPr>
          <w:rFonts w:ascii="Times New Roman" w:hAnsi="Times New Roman" w:cs="Times New Roman"/>
        </w:rPr>
        <w:t>information,</w:t>
      </w:r>
      <w:r w:rsidR="00933F8D" w:rsidRPr="00221858">
        <w:rPr>
          <w:rFonts w:ascii="Times New Roman" w:hAnsi="Times New Roman" w:cs="Times New Roman"/>
        </w:rPr>
        <w:t xml:space="preserve"> </w:t>
      </w:r>
      <w:r w:rsidR="00D15485">
        <w:rPr>
          <w:rFonts w:ascii="Times New Roman" w:hAnsi="Times New Roman" w:cs="Times New Roman"/>
        </w:rPr>
        <w:t xml:space="preserve">we applied </w:t>
      </w:r>
      <w:r w:rsidR="00E2195A" w:rsidRPr="00221858">
        <w:rPr>
          <w:rFonts w:ascii="Times New Roman" w:hAnsi="Times New Roman" w:cs="Times New Roman"/>
        </w:rPr>
        <w:t>a</w:t>
      </w:r>
      <w:r w:rsidR="00933F8D" w:rsidRPr="00221858">
        <w:rPr>
          <w:rFonts w:ascii="Times New Roman" w:hAnsi="Times New Roman" w:cs="Times New Roman"/>
        </w:rPr>
        <w:t xml:space="preserve"> </w:t>
      </w:r>
      <w:r w:rsidR="004F1787" w:rsidRPr="00221858">
        <w:rPr>
          <w:rFonts w:ascii="Times New Roman" w:hAnsi="Times New Roman" w:cs="Times New Roman"/>
        </w:rPr>
        <w:t xml:space="preserve">systematic </w:t>
      </w:r>
      <w:r w:rsidR="00933F8D" w:rsidRPr="00221858">
        <w:rPr>
          <w:rFonts w:ascii="Times New Roman" w:hAnsi="Times New Roman" w:cs="Times New Roman"/>
        </w:rPr>
        <w:t xml:space="preserve">approach </w:t>
      </w:r>
      <w:r w:rsidR="0011620A" w:rsidRPr="00221858">
        <w:rPr>
          <w:rFonts w:ascii="Times New Roman" w:hAnsi="Times New Roman" w:cs="Times New Roman"/>
        </w:rPr>
        <w:t>to</w:t>
      </w:r>
      <w:r w:rsidR="00933F8D" w:rsidRPr="00221858">
        <w:rPr>
          <w:rFonts w:ascii="Times New Roman" w:hAnsi="Times New Roman" w:cs="Times New Roman"/>
        </w:rPr>
        <w:t xml:space="preserve"> identify</w:t>
      </w:r>
      <w:r w:rsidR="0011620A" w:rsidRPr="00221858">
        <w:rPr>
          <w:rFonts w:ascii="Times New Roman" w:hAnsi="Times New Roman" w:cs="Times New Roman"/>
        </w:rPr>
        <w:t xml:space="preserve"> the</w:t>
      </w:r>
      <w:r w:rsidR="005C429B" w:rsidRPr="00221858">
        <w:rPr>
          <w:rFonts w:ascii="Times New Roman" w:hAnsi="Times New Roman" w:cs="Times New Roman"/>
        </w:rPr>
        <w:t xml:space="preserve"> </w:t>
      </w:r>
      <w:r w:rsidR="00D15485">
        <w:rPr>
          <w:rFonts w:ascii="Times New Roman" w:hAnsi="Times New Roman" w:cs="Times New Roman"/>
        </w:rPr>
        <w:t xml:space="preserve">common </w:t>
      </w:r>
      <w:r w:rsidR="00917952" w:rsidRPr="00221858">
        <w:rPr>
          <w:rFonts w:ascii="Times New Roman" w:hAnsi="Times New Roman" w:cs="Times New Roman"/>
        </w:rPr>
        <w:t>themes</w:t>
      </w:r>
      <w:r w:rsidR="00933F8D" w:rsidRPr="00221858">
        <w:rPr>
          <w:rFonts w:ascii="Times New Roman" w:hAnsi="Times New Roman" w:cs="Times New Roman"/>
        </w:rPr>
        <w:t xml:space="preserve"> </w:t>
      </w:r>
      <w:r w:rsidR="00CD49B3" w:rsidRPr="00221858">
        <w:rPr>
          <w:rFonts w:ascii="Times New Roman" w:hAnsi="Times New Roman" w:cs="Times New Roman"/>
        </w:rPr>
        <w:t>occurr</w:t>
      </w:r>
      <w:r w:rsidR="00D15485">
        <w:rPr>
          <w:rFonts w:ascii="Times New Roman" w:hAnsi="Times New Roman" w:cs="Times New Roman"/>
        </w:rPr>
        <w:t>ing</w:t>
      </w:r>
      <w:r w:rsidR="00933F8D" w:rsidRPr="00221858">
        <w:rPr>
          <w:rFonts w:ascii="Times New Roman" w:hAnsi="Times New Roman" w:cs="Times New Roman"/>
        </w:rPr>
        <w:t xml:space="preserve"> throughout the </w:t>
      </w:r>
      <w:r w:rsidR="00D15485">
        <w:rPr>
          <w:rFonts w:ascii="Times New Roman" w:hAnsi="Times New Roman" w:cs="Times New Roman"/>
        </w:rPr>
        <w:t>sample</w:t>
      </w:r>
      <w:r w:rsidR="0011620A" w:rsidRPr="00221858">
        <w:rPr>
          <w:rFonts w:ascii="Times New Roman" w:hAnsi="Times New Roman" w:cs="Times New Roman"/>
        </w:rPr>
        <w:t xml:space="preserve"> </w:t>
      </w:r>
      <w:r w:rsidR="00933F8D" w:rsidRPr="00221858">
        <w:rPr>
          <w:rFonts w:ascii="Times New Roman" w:hAnsi="Times New Roman" w:cs="Times New Roman"/>
        </w:rPr>
        <w:t>(Braun &amp; Clarke, 2006).</w:t>
      </w:r>
      <w:r w:rsidR="004F1D52">
        <w:rPr>
          <w:rFonts w:ascii="Times New Roman" w:hAnsi="Times New Roman" w:cs="Times New Roman"/>
        </w:rPr>
        <w:t xml:space="preserve"> The thematic analysis applied in our review was similar to that followed by</w:t>
      </w:r>
      <w:r w:rsidR="00961000">
        <w:rPr>
          <w:rFonts w:ascii="Times New Roman" w:hAnsi="Times New Roman" w:cs="Times New Roman"/>
        </w:rPr>
        <w:t xml:space="preserve"> </w:t>
      </w:r>
      <w:r w:rsidR="004F1D52">
        <w:rPr>
          <w:rFonts w:ascii="Times New Roman" w:hAnsi="Times New Roman" w:cs="Times New Roman"/>
        </w:rPr>
        <w:t>Raddats et al. (2019)</w:t>
      </w:r>
      <w:r w:rsidR="00D15485">
        <w:rPr>
          <w:rFonts w:ascii="Times New Roman" w:hAnsi="Times New Roman" w:cs="Times New Roman"/>
        </w:rPr>
        <w:t xml:space="preserve"> and the</w:t>
      </w:r>
      <w:r w:rsidR="00F90999" w:rsidRPr="00221858">
        <w:rPr>
          <w:rFonts w:ascii="Times New Roman" w:hAnsi="Times New Roman" w:cs="Times New Roman"/>
        </w:rPr>
        <w:t xml:space="preserve"> </w:t>
      </w:r>
      <w:r w:rsidR="006853FB" w:rsidRPr="00221858">
        <w:rPr>
          <w:rFonts w:ascii="Times New Roman" w:hAnsi="Times New Roman" w:cs="Times New Roman"/>
        </w:rPr>
        <w:t xml:space="preserve">two </w:t>
      </w:r>
      <w:r w:rsidR="00F90999" w:rsidRPr="00221858">
        <w:rPr>
          <w:rFonts w:ascii="Times New Roman" w:hAnsi="Times New Roman" w:cs="Times New Roman"/>
        </w:rPr>
        <w:t>research</w:t>
      </w:r>
      <w:r w:rsidR="006853FB" w:rsidRPr="00221858">
        <w:rPr>
          <w:rFonts w:ascii="Times New Roman" w:hAnsi="Times New Roman" w:cs="Times New Roman"/>
        </w:rPr>
        <w:t>ers</w:t>
      </w:r>
      <w:r w:rsidR="00F90999" w:rsidRPr="00221858">
        <w:rPr>
          <w:rFonts w:ascii="Times New Roman" w:hAnsi="Times New Roman" w:cs="Times New Roman"/>
        </w:rPr>
        <w:t xml:space="preserve"> collaboratively </w:t>
      </w:r>
      <w:r w:rsidR="00D15485">
        <w:rPr>
          <w:rFonts w:ascii="Times New Roman" w:hAnsi="Times New Roman" w:cs="Times New Roman"/>
        </w:rPr>
        <w:t xml:space="preserve">settled upon </w:t>
      </w:r>
      <w:r w:rsidR="00F90999" w:rsidRPr="00221858">
        <w:rPr>
          <w:rFonts w:ascii="Times New Roman" w:hAnsi="Times New Roman" w:cs="Times New Roman"/>
        </w:rPr>
        <w:t xml:space="preserve">the themes after </w:t>
      </w:r>
      <w:r w:rsidR="006853FB" w:rsidRPr="00221858">
        <w:rPr>
          <w:rFonts w:ascii="Times New Roman" w:hAnsi="Times New Roman" w:cs="Times New Roman"/>
        </w:rPr>
        <w:t xml:space="preserve">independently </w:t>
      </w:r>
      <w:r w:rsidR="00F90999" w:rsidRPr="00221858">
        <w:rPr>
          <w:rFonts w:ascii="Times New Roman" w:hAnsi="Times New Roman" w:cs="Times New Roman"/>
        </w:rPr>
        <w:t xml:space="preserve">reading the articles. </w:t>
      </w:r>
      <w:r w:rsidR="002E3F54" w:rsidRPr="00221858">
        <w:rPr>
          <w:rFonts w:ascii="Times New Roman" w:hAnsi="Times New Roman" w:cs="Times New Roman"/>
        </w:rPr>
        <w:t xml:space="preserve">To </w:t>
      </w:r>
      <w:r w:rsidR="00D15485">
        <w:rPr>
          <w:rFonts w:ascii="Times New Roman" w:hAnsi="Times New Roman" w:cs="Times New Roman"/>
        </w:rPr>
        <w:t>this end</w:t>
      </w:r>
      <w:r w:rsidR="005C429B" w:rsidRPr="00221858">
        <w:rPr>
          <w:rFonts w:ascii="Times New Roman" w:hAnsi="Times New Roman" w:cs="Times New Roman"/>
        </w:rPr>
        <w:t xml:space="preserve">, </w:t>
      </w:r>
      <w:r w:rsidR="00D15485">
        <w:rPr>
          <w:rFonts w:ascii="Times New Roman" w:hAnsi="Times New Roman" w:cs="Times New Roman"/>
        </w:rPr>
        <w:t xml:space="preserve">the </w:t>
      </w:r>
      <w:r w:rsidR="002E3F54" w:rsidRPr="00221858">
        <w:rPr>
          <w:rFonts w:ascii="Times New Roman" w:hAnsi="Times New Roman" w:cs="Times New Roman"/>
        </w:rPr>
        <w:t xml:space="preserve">researchers </w:t>
      </w:r>
      <w:r w:rsidR="00D15485">
        <w:rPr>
          <w:rFonts w:ascii="Times New Roman" w:hAnsi="Times New Roman" w:cs="Times New Roman"/>
        </w:rPr>
        <w:t xml:space="preserve">each </w:t>
      </w:r>
      <w:r w:rsidR="006853FB" w:rsidRPr="00221858">
        <w:rPr>
          <w:rFonts w:ascii="Times New Roman" w:hAnsi="Times New Roman" w:cs="Times New Roman"/>
        </w:rPr>
        <w:t xml:space="preserve">considered </w:t>
      </w:r>
      <w:r w:rsidR="002E3F54" w:rsidRPr="00221858">
        <w:rPr>
          <w:rFonts w:ascii="Times New Roman" w:hAnsi="Times New Roman" w:cs="Times New Roman"/>
        </w:rPr>
        <w:t xml:space="preserve">the </w:t>
      </w:r>
      <w:r w:rsidR="005C429B" w:rsidRPr="00221858">
        <w:rPr>
          <w:rFonts w:ascii="Times New Roman" w:hAnsi="Times New Roman" w:cs="Times New Roman"/>
        </w:rPr>
        <w:t xml:space="preserve">key findings </w:t>
      </w:r>
      <w:r w:rsidR="002E3F54" w:rsidRPr="00221858">
        <w:rPr>
          <w:rFonts w:ascii="Times New Roman" w:hAnsi="Times New Roman" w:cs="Times New Roman"/>
        </w:rPr>
        <w:t xml:space="preserve">of </w:t>
      </w:r>
      <w:r w:rsidR="00D15485">
        <w:rPr>
          <w:rFonts w:ascii="Times New Roman" w:hAnsi="Times New Roman" w:cs="Times New Roman"/>
        </w:rPr>
        <w:t>an</w:t>
      </w:r>
      <w:r w:rsidR="002E3F54" w:rsidRPr="00221858">
        <w:rPr>
          <w:rFonts w:ascii="Times New Roman" w:hAnsi="Times New Roman" w:cs="Times New Roman"/>
        </w:rPr>
        <w:t xml:space="preserve"> </w:t>
      </w:r>
      <w:r w:rsidR="007C783A" w:rsidRPr="00221858">
        <w:rPr>
          <w:rFonts w:ascii="Times New Roman" w:hAnsi="Times New Roman" w:cs="Times New Roman"/>
        </w:rPr>
        <w:t>article</w:t>
      </w:r>
      <w:r w:rsidR="002E3F54" w:rsidRPr="00221858">
        <w:rPr>
          <w:rFonts w:ascii="Times New Roman" w:hAnsi="Times New Roman" w:cs="Times New Roman"/>
        </w:rPr>
        <w:t xml:space="preserve"> and identified its main theme</w:t>
      </w:r>
      <w:r w:rsidR="005C429B" w:rsidRPr="00221858">
        <w:rPr>
          <w:rFonts w:ascii="Times New Roman" w:hAnsi="Times New Roman" w:cs="Times New Roman"/>
        </w:rPr>
        <w:t xml:space="preserve">. </w:t>
      </w:r>
      <w:r w:rsidR="00D15485">
        <w:rPr>
          <w:rFonts w:ascii="Times New Roman" w:hAnsi="Times New Roman" w:cs="Times New Roman"/>
        </w:rPr>
        <w:t>Next, t</w:t>
      </w:r>
      <w:r w:rsidR="005C429B" w:rsidRPr="00221858">
        <w:rPr>
          <w:rFonts w:ascii="Times New Roman" w:hAnsi="Times New Roman" w:cs="Times New Roman"/>
        </w:rPr>
        <w:t xml:space="preserve">he </w:t>
      </w:r>
      <w:r w:rsidR="002E3F54" w:rsidRPr="00221858">
        <w:rPr>
          <w:rFonts w:ascii="Times New Roman" w:hAnsi="Times New Roman" w:cs="Times New Roman"/>
        </w:rPr>
        <w:t xml:space="preserve">identified </w:t>
      </w:r>
      <w:r w:rsidR="00917952" w:rsidRPr="00221858">
        <w:rPr>
          <w:rFonts w:ascii="Times New Roman" w:hAnsi="Times New Roman" w:cs="Times New Roman"/>
        </w:rPr>
        <w:t>themes</w:t>
      </w:r>
      <w:r w:rsidR="005C429B" w:rsidRPr="00221858">
        <w:rPr>
          <w:rFonts w:ascii="Times New Roman" w:hAnsi="Times New Roman" w:cs="Times New Roman"/>
        </w:rPr>
        <w:t xml:space="preserve"> were </w:t>
      </w:r>
      <w:r w:rsidR="002E3F54" w:rsidRPr="00221858">
        <w:rPr>
          <w:rFonts w:ascii="Times New Roman" w:hAnsi="Times New Roman" w:cs="Times New Roman"/>
        </w:rPr>
        <w:t>discussed by the two researchers</w:t>
      </w:r>
      <w:r w:rsidR="00D15485">
        <w:rPr>
          <w:rFonts w:ascii="Times New Roman" w:hAnsi="Times New Roman" w:cs="Times New Roman"/>
        </w:rPr>
        <w:t xml:space="preserve">, and their adoption, connection and revision emerged by </w:t>
      </w:r>
      <w:r w:rsidR="00BE0A68">
        <w:rPr>
          <w:rFonts w:ascii="Times New Roman" w:hAnsi="Times New Roman" w:cs="Times New Roman"/>
        </w:rPr>
        <w:t xml:space="preserve">consensus </w:t>
      </w:r>
      <w:r w:rsidR="005C429B" w:rsidRPr="00221858">
        <w:rPr>
          <w:rFonts w:ascii="Times New Roman" w:hAnsi="Times New Roman" w:cs="Times New Roman"/>
        </w:rPr>
        <w:fldChar w:fldCharType="begin" w:fldLock="1"/>
      </w:r>
      <w:r w:rsidR="005C429B" w:rsidRPr="00221858">
        <w:rPr>
          <w:rFonts w:ascii="Times New Roman" w:hAnsi="Times New Roman" w:cs="Times New Roman"/>
        </w:rPr>
        <w:instrText>ADDIN CSL_CITATION {"citationItems":[{"id":"ITEM-1","itemData":{"DOI":"10.1300/J033v07n02","author":[{"dropping-particle":"","family":"Reid","given":"David A","non-dropping-particle":"","parse-names":false,"suffix":""},{"dropping-particle":"","family":"Plank","given":"Richard E","non-dropping-particle":"","parse-names":false,"suffix":""}],"container-title":"Journal of Business-to-Business Marketing","id":"ITEM-1","issued":{"date-parts":[["2000"]]},"page":"9-186","title":"Business Marketing Comes of Age : A Comprehensive Review of the Literature Business Marketing Comes of Age : A Comprehensive Review of the Literature","type":"article-journal","volume":"7"},"uris":["http://www.mendeley.com/documents/?uuid=8a7d44e9-61d7-4eff-811b-01c9ab8f0776"]}],"mendeley":{"formattedCitation":"(Reid &amp; Plank, 2000)","plainTextFormattedCitation":"(Reid &amp; Plank, 2000)","previouslyFormattedCitation":"(Reid &amp; Plank, 2000)"},"properties":{"noteIndex":0},"schema":"https://github.com/citation-style-language/schema/raw/master/csl-citation.json"}</w:instrText>
      </w:r>
      <w:r w:rsidR="005C429B" w:rsidRPr="00221858">
        <w:rPr>
          <w:rFonts w:ascii="Times New Roman" w:hAnsi="Times New Roman" w:cs="Times New Roman"/>
        </w:rPr>
        <w:fldChar w:fldCharType="separate"/>
      </w:r>
      <w:r w:rsidR="005C429B" w:rsidRPr="00221858">
        <w:rPr>
          <w:rFonts w:ascii="Times New Roman" w:hAnsi="Times New Roman" w:cs="Times New Roman"/>
          <w:noProof/>
        </w:rPr>
        <w:t>(Reid &amp; Plank, 2000)</w:t>
      </w:r>
      <w:r w:rsidR="005C429B" w:rsidRPr="00221858">
        <w:rPr>
          <w:rFonts w:ascii="Times New Roman" w:hAnsi="Times New Roman" w:cs="Times New Roman"/>
        </w:rPr>
        <w:fldChar w:fldCharType="end"/>
      </w:r>
      <w:r w:rsidR="005C429B" w:rsidRPr="00221858">
        <w:rPr>
          <w:rFonts w:ascii="Times New Roman" w:hAnsi="Times New Roman" w:cs="Times New Roman"/>
        </w:rPr>
        <w:t xml:space="preserve">. </w:t>
      </w:r>
      <w:r w:rsidR="0009498E" w:rsidRPr="00221858">
        <w:rPr>
          <w:rFonts w:ascii="Times New Roman" w:hAnsi="Times New Roman" w:cs="Times New Roman"/>
        </w:rPr>
        <w:t>T</w:t>
      </w:r>
      <w:r w:rsidR="000406A3" w:rsidRPr="00221858">
        <w:rPr>
          <w:rFonts w:ascii="Times New Roman" w:hAnsi="Times New Roman" w:cs="Times New Roman"/>
        </w:rPr>
        <w:t>hree</w:t>
      </w:r>
      <w:r w:rsidR="00BA1A45" w:rsidRPr="00221858">
        <w:rPr>
          <w:rFonts w:ascii="Times New Roman" w:hAnsi="Times New Roman" w:cs="Times New Roman"/>
        </w:rPr>
        <w:t xml:space="preserve"> </w:t>
      </w:r>
      <w:r w:rsidR="00917952" w:rsidRPr="00221858">
        <w:rPr>
          <w:rFonts w:ascii="Times New Roman" w:hAnsi="Times New Roman" w:cs="Times New Roman"/>
        </w:rPr>
        <w:t>themes</w:t>
      </w:r>
      <w:r w:rsidR="00BA1A45" w:rsidRPr="00221858">
        <w:rPr>
          <w:rFonts w:ascii="Times New Roman" w:hAnsi="Times New Roman" w:cs="Times New Roman"/>
        </w:rPr>
        <w:t xml:space="preserve"> emerged during this process</w:t>
      </w:r>
      <w:r w:rsidR="0009498E" w:rsidRPr="00221858">
        <w:rPr>
          <w:rFonts w:ascii="Times New Roman" w:hAnsi="Times New Roman" w:cs="Times New Roman"/>
        </w:rPr>
        <w:t xml:space="preserve">, which represent the </w:t>
      </w:r>
      <w:r w:rsidR="00D15485">
        <w:rPr>
          <w:rFonts w:ascii="Times New Roman" w:hAnsi="Times New Roman" w:cs="Times New Roman"/>
        </w:rPr>
        <w:t xml:space="preserve">main topics </w:t>
      </w:r>
      <w:r w:rsidR="0009498E" w:rsidRPr="00221858">
        <w:rPr>
          <w:rFonts w:ascii="Times New Roman" w:hAnsi="Times New Roman" w:cs="Times New Roman"/>
        </w:rPr>
        <w:t xml:space="preserve">in the SLR, </w:t>
      </w:r>
      <w:r w:rsidR="0009498E" w:rsidRPr="00221858">
        <w:rPr>
          <w:rFonts w:ascii="Times New Roman" w:hAnsi="Times New Roman" w:cs="Times New Roman"/>
        </w:rPr>
        <w:lastRenderedPageBreak/>
        <w:t>based on the degree of consensus shared b</w:t>
      </w:r>
      <w:r w:rsidR="00D15485">
        <w:rPr>
          <w:rFonts w:ascii="Times New Roman" w:hAnsi="Times New Roman" w:cs="Times New Roman"/>
        </w:rPr>
        <w:t xml:space="preserve">etween </w:t>
      </w:r>
      <w:r w:rsidR="007C783A" w:rsidRPr="00221858">
        <w:rPr>
          <w:rFonts w:ascii="Times New Roman" w:hAnsi="Times New Roman" w:cs="Times New Roman"/>
        </w:rPr>
        <w:t>article</w:t>
      </w:r>
      <w:r w:rsidR="0009498E" w:rsidRPr="00221858">
        <w:rPr>
          <w:rFonts w:ascii="Times New Roman" w:hAnsi="Times New Roman" w:cs="Times New Roman"/>
        </w:rPr>
        <w:t xml:space="preserve">s </w:t>
      </w:r>
      <w:r w:rsidR="0009498E" w:rsidRPr="00221858">
        <w:rPr>
          <w:rFonts w:ascii="Times New Roman" w:hAnsi="Times New Roman" w:cs="Times New Roman"/>
        </w:rPr>
        <w:fldChar w:fldCharType="begin" w:fldLock="1"/>
      </w:r>
      <w:r w:rsidR="0009498E" w:rsidRPr="00221858">
        <w:rPr>
          <w:rFonts w:ascii="Times New Roman" w:hAnsi="Times New Roman" w:cs="Times New Roman"/>
        </w:rPr>
        <w:instrText>ADDIN CSL_CITATION {"citationItems":[{"id":"ITEM-1","itemData":{"DOI":"10.1111/1467-8551.00375","ISBN":"1045-3172","ISSN":"1045-3172","PMID":"10833059","abstract":"Undertaking a review of the literature is an important part of any research project. The researcher both maps and assesses the relevant intellectual territory in order to specify a research question which will further develop the knowledge hase. However, traditional 'narrative' reviews frequently lack thoroughness, and in many cases are not undertaken as genuine pieces of investigatory science. Consequently they can lack a means for making sense of what the collection of studies is saying. These reviews can he hiased by the researcher and often lack rigour. Furthermore, the use of reviews of the available evidence to provide insights and guidance for intervention into operational needs of practitioners and policymakers has largely been of secondary importance. For practitioners, making sense of a mass of often-contradictory evidence has hecome progressively harder. The quality of evidence underpinning decision-making and action has heen questioned, for inadequate or incomplete evidence seriously impedes policy formulation and implementation. In exploring ways in which evidence-informed management reviews might be achieved, the authors evaluate the process of systematic review used in the medical sciences. Over the last fifteen years, medical science has attempted to improve the review process hy synthesizing research in a systematic, transparent, and reproducihie manner with the twin aims of enhancing the knowledge hase and informing policymaking and practice. This paper evaluates the extent to which the process of systematic review can be applied to the management field in order to produce a reliable knowledge stock and enhanced practice by developing context-sensitive research. The paper highlights the challenges in developing an appropriate methodology. Introduction:","author":[{"dropping-particle":"","family":"Tranfield","given":"David","non-dropping-particle":"","parse-names":false,"suffix":""},{"dropping-particle":"","family":"Denyer","given":"David","non-dropping-particle":"","parse-names":false,"suffix":""},{"dropping-particle":"","family":"Smart","given":"Palminder","non-dropping-particle":"","parse-names":false,"suffix":""}],"container-title":"British Journal of Management","id":"ITEM-1","issue":"3","issued":{"date-parts":[["2003"]]},"page":"207-222","title":"Towards a Methodology for Developing Evidence-Informed Management Knowledge by Means of Systematic Review","type":"article-journal","volume":"14"},"uris":["http://www.mendeley.com/documents/?uuid=fc69e9d3-ca6f-4d9d-8916-c63c70f7eb11"]}],"mendeley":{"formattedCitation":"(Tranfield et al., 2003)","plainTextFormattedCitation":"(Tranfield et al., 2003)","previouslyFormattedCitation":"(Tranfield et al., 2003)"},"properties":{"noteIndex":0},"schema":"https://github.com/citation-style-language/schema/raw/master/csl-citation.json"}</w:instrText>
      </w:r>
      <w:r w:rsidR="0009498E" w:rsidRPr="00221858">
        <w:rPr>
          <w:rFonts w:ascii="Times New Roman" w:hAnsi="Times New Roman" w:cs="Times New Roman"/>
        </w:rPr>
        <w:fldChar w:fldCharType="separate"/>
      </w:r>
      <w:r w:rsidR="0009498E" w:rsidRPr="00221858">
        <w:rPr>
          <w:rFonts w:ascii="Times New Roman" w:hAnsi="Times New Roman" w:cs="Times New Roman"/>
          <w:noProof/>
        </w:rPr>
        <w:t>(Tranfield et al., 2003)</w:t>
      </w:r>
      <w:r w:rsidR="0009498E" w:rsidRPr="00221858">
        <w:rPr>
          <w:rFonts w:ascii="Times New Roman" w:hAnsi="Times New Roman" w:cs="Times New Roman"/>
        </w:rPr>
        <w:fldChar w:fldCharType="end"/>
      </w:r>
      <w:r w:rsidR="0009498E" w:rsidRPr="00221858">
        <w:rPr>
          <w:rFonts w:ascii="Times New Roman" w:hAnsi="Times New Roman" w:cs="Times New Roman"/>
        </w:rPr>
        <w:t xml:space="preserve">. These </w:t>
      </w:r>
      <w:r w:rsidR="00D15485">
        <w:rPr>
          <w:rFonts w:ascii="Times New Roman" w:hAnsi="Times New Roman" w:cs="Times New Roman"/>
        </w:rPr>
        <w:t xml:space="preserve">three </w:t>
      </w:r>
      <w:r w:rsidR="0009498E" w:rsidRPr="00221858">
        <w:rPr>
          <w:rFonts w:ascii="Times New Roman" w:hAnsi="Times New Roman" w:cs="Times New Roman"/>
        </w:rPr>
        <w:t xml:space="preserve">themes </w:t>
      </w:r>
      <w:r w:rsidR="009065D4">
        <w:rPr>
          <w:rFonts w:ascii="Times New Roman" w:hAnsi="Times New Roman" w:cs="Times New Roman"/>
        </w:rPr>
        <w:t>position</w:t>
      </w:r>
      <w:r w:rsidR="009065D4">
        <w:rPr>
          <w:rFonts w:ascii="Times New Roman" w:eastAsiaTheme="minorHAnsi" w:hAnsi="Times New Roman" w:cs="Times New Roman"/>
          <w:kern w:val="1"/>
          <w:lang w:eastAsia="en-US"/>
        </w:rPr>
        <w:t xml:space="preserve"> s</w:t>
      </w:r>
      <w:r w:rsidR="004B1FB2" w:rsidRPr="00221858">
        <w:rPr>
          <w:rFonts w:ascii="Times New Roman" w:eastAsiaTheme="minorHAnsi" w:hAnsi="Times New Roman" w:cs="Times New Roman"/>
          <w:kern w:val="1"/>
          <w:lang w:eastAsia="en-US"/>
        </w:rPr>
        <w:t>ocial media as</w:t>
      </w:r>
      <w:r w:rsidR="00D15485">
        <w:rPr>
          <w:rFonts w:ascii="Times New Roman" w:eastAsiaTheme="minorHAnsi" w:hAnsi="Times New Roman" w:cs="Times New Roman"/>
          <w:kern w:val="1"/>
          <w:lang w:eastAsia="en-US"/>
        </w:rPr>
        <w:t xml:space="preserve"> a tool for</w:t>
      </w:r>
      <w:r w:rsidR="00BE0A68">
        <w:rPr>
          <w:rFonts w:ascii="Times New Roman" w:eastAsiaTheme="minorHAnsi" w:hAnsi="Times New Roman" w:cs="Times New Roman"/>
          <w:kern w:val="1"/>
          <w:lang w:eastAsia="en-US"/>
        </w:rPr>
        <w:t>:</w:t>
      </w:r>
      <w:r w:rsidR="004B1FB2" w:rsidRPr="00221858">
        <w:rPr>
          <w:rFonts w:ascii="Times New Roman" w:eastAsiaTheme="minorHAnsi" w:hAnsi="Times New Roman" w:cs="Times New Roman"/>
          <w:kern w:val="1"/>
          <w:lang w:eastAsia="en-US"/>
        </w:rPr>
        <w:t xml:space="preserve"> </w:t>
      </w:r>
      <w:r w:rsidR="009065D4">
        <w:rPr>
          <w:rFonts w:ascii="Times New Roman" w:eastAsiaTheme="minorHAnsi" w:hAnsi="Times New Roman" w:cs="Times New Roman"/>
          <w:kern w:val="1"/>
          <w:lang w:eastAsia="en-US"/>
        </w:rPr>
        <w:t>1</w:t>
      </w:r>
      <w:r w:rsidR="00111F94">
        <w:rPr>
          <w:rFonts w:ascii="Times New Roman" w:eastAsiaTheme="minorHAnsi" w:hAnsi="Times New Roman" w:cs="Times New Roman"/>
          <w:kern w:val="1"/>
          <w:lang w:eastAsia="en-US"/>
        </w:rPr>
        <w:t>)</w:t>
      </w:r>
      <w:r w:rsidR="009065D4">
        <w:rPr>
          <w:rFonts w:ascii="Times New Roman" w:eastAsiaTheme="minorHAnsi" w:hAnsi="Times New Roman" w:cs="Times New Roman"/>
          <w:kern w:val="1"/>
          <w:lang w:eastAsia="en-US"/>
        </w:rPr>
        <w:t xml:space="preserve"> </w:t>
      </w:r>
      <w:r w:rsidR="004B1FB2" w:rsidRPr="00221858">
        <w:rPr>
          <w:rFonts w:ascii="Times New Roman" w:eastAsiaTheme="minorHAnsi" w:hAnsi="Times New Roman" w:cs="Times New Roman"/>
          <w:kern w:val="1"/>
          <w:lang w:eastAsia="en-US"/>
        </w:rPr>
        <w:t xml:space="preserve">a </w:t>
      </w:r>
      <w:r w:rsidR="004B1FB2" w:rsidRPr="00243413">
        <w:rPr>
          <w:rFonts w:ascii="Times New Roman" w:eastAsiaTheme="minorHAnsi" w:hAnsi="Times New Roman" w:cs="Times New Roman"/>
          <w:i/>
          <w:iCs/>
          <w:kern w:val="1"/>
          <w:lang w:eastAsia="en-US"/>
        </w:rPr>
        <w:t>sales-facilitation</w:t>
      </w:r>
      <w:r w:rsidR="004B1FB2" w:rsidRPr="00221858">
        <w:rPr>
          <w:rFonts w:ascii="Times New Roman" w:eastAsiaTheme="minorHAnsi" w:hAnsi="Times New Roman" w:cs="Times New Roman"/>
          <w:kern w:val="1"/>
          <w:lang w:eastAsia="en-US"/>
        </w:rPr>
        <w:t xml:space="preserve">, </w:t>
      </w:r>
      <w:r w:rsidR="009065D4" w:rsidRPr="00221858">
        <w:rPr>
          <w:rFonts w:ascii="Times New Roman" w:eastAsiaTheme="minorHAnsi" w:hAnsi="Times New Roman" w:cs="Times New Roman"/>
          <w:kern w:val="1"/>
          <w:lang w:eastAsia="en-US"/>
        </w:rPr>
        <w:t xml:space="preserve">supporting the </w:t>
      </w:r>
      <w:r w:rsidR="009065D4">
        <w:rPr>
          <w:rFonts w:ascii="Times New Roman" w:eastAsiaTheme="minorHAnsi" w:hAnsi="Times New Roman" w:cs="Times New Roman"/>
          <w:kern w:val="1"/>
          <w:lang w:eastAsia="en-US"/>
        </w:rPr>
        <w:t xml:space="preserve">sales </w:t>
      </w:r>
      <w:r w:rsidR="009065D4" w:rsidRPr="00221858">
        <w:rPr>
          <w:rFonts w:ascii="Times New Roman" w:eastAsiaTheme="minorHAnsi" w:hAnsi="Times New Roman" w:cs="Times New Roman"/>
          <w:kern w:val="1"/>
          <w:lang w:eastAsia="en-US"/>
        </w:rPr>
        <w:t xml:space="preserve">function </w:t>
      </w:r>
      <w:r w:rsidR="009065D4">
        <w:rPr>
          <w:rFonts w:ascii="Times New Roman" w:eastAsiaTheme="minorHAnsi" w:hAnsi="Times New Roman" w:cs="Times New Roman"/>
          <w:kern w:val="1"/>
          <w:lang w:eastAsia="en-US"/>
        </w:rPr>
        <w:t xml:space="preserve">to </w:t>
      </w:r>
      <w:r w:rsidR="009065D4" w:rsidRPr="00221858">
        <w:rPr>
          <w:rFonts w:ascii="Times New Roman" w:eastAsiaTheme="minorHAnsi" w:hAnsi="Times New Roman" w:cs="Times New Roman"/>
          <w:kern w:val="1"/>
          <w:lang w:eastAsia="en-US"/>
        </w:rPr>
        <w:t>develop relationships with buyers</w:t>
      </w:r>
      <w:r w:rsidR="009065D4">
        <w:rPr>
          <w:rFonts w:ascii="Times New Roman" w:eastAsiaTheme="minorHAnsi" w:hAnsi="Times New Roman" w:cs="Times New Roman"/>
          <w:kern w:val="1"/>
          <w:lang w:eastAsia="en-US"/>
        </w:rPr>
        <w:t>; 2</w:t>
      </w:r>
      <w:r w:rsidR="00111F94">
        <w:rPr>
          <w:rFonts w:ascii="Times New Roman" w:eastAsiaTheme="minorHAnsi" w:hAnsi="Times New Roman" w:cs="Times New Roman"/>
          <w:kern w:val="1"/>
          <w:lang w:eastAsia="en-US"/>
        </w:rPr>
        <w:t>)</w:t>
      </w:r>
      <w:r w:rsidR="00D15485">
        <w:rPr>
          <w:rFonts w:ascii="Times New Roman" w:eastAsiaTheme="minorHAnsi" w:hAnsi="Times New Roman" w:cs="Times New Roman"/>
          <w:kern w:val="1"/>
          <w:lang w:eastAsia="en-US"/>
        </w:rPr>
        <w:t xml:space="preserve"> </w:t>
      </w:r>
      <w:r w:rsidR="004B1FB2" w:rsidRPr="00243413">
        <w:rPr>
          <w:rFonts w:ascii="Times New Roman" w:eastAsiaTheme="minorHAnsi" w:hAnsi="Times New Roman" w:cs="Times New Roman"/>
          <w:i/>
          <w:iCs/>
          <w:kern w:val="1"/>
          <w:lang w:eastAsia="en-US"/>
        </w:rPr>
        <w:t>integrated communication</w:t>
      </w:r>
      <w:r w:rsidR="004B1FB2" w:rsidRPr="00221858">
        <w:rPr>
          <w:rFonts w:ascii="Times New Roman" w:eastAsiaTheme="minorHAnsi" w:hAnsi="Times New Roman" w:cs="Times New Roman"/>
          <w:kern w:val="1"/>
          <w:lang w:eastAsia="en-US"/>
        </w:rPr>
        <w:t xml:space="preserve">, </w:t>
      </w:r>
      <w:r w:rsidR="009065D4">
        <w:rPr>
          <w:rFonts w:ascii="Times New Roman" w:eastAsiaTheme="minorHAnsi" w:hAnsi="Times New Roman" w:cs="Times New Roman"/>
          <w:kern w:val="1"/>
          <w:lang w:eastAsia="en-US"/>
        </w:rPr>
        <w:t xml:space="preserve">demonstrating </w:t>
      </w:r>
      <w:r w:rsidR="009065D4" w:rsidRPr="00221858">
        <w:rPr>
          <w:rFonts w:ascii="Times New Roman" w:eastAsiaTheme="minorHAnsi" w:hAnsi="Times New Roman" w:cs="Times New Roman"/>
          <w:kern w:val="1"/>
          <w:lang w:eastAsia="en-US"/>
        </w:rPr>
        <w:t xml:space="preserve">how content is created and maintained </w:t>
      </w:r>
      <w:r w:rsidR="003E6ADF">
        <w:rPr>
          <w:rFonts w:ascii="Times New Roman" w:eastAsiaTheme="minorHAnsi" w:hAnsi="Times New Roman" w:cs="Times New Roman"/>
          <w:kern w:val="1"/>
          <w:lang w:eastAsia="en-US"/>
        </w:rPr>
        <w:t>when</w:t>
      </w:r>
      <w:r w:rsidR="009065D4" w:rsidRPr="00221858">
        <w:rPr>
          <w:rFonts w:ascii="Times New Roman" w:eastAsiaTheme="minorHAnsi" w:hAnsi="Times New Roman" w:cs="Times New Roman"/>
          <w:kern w:val="1"/>
          <w:lang w:eastAsia="en-US"/>
        </w:rPr>
        <w:t xml:space="preserve"> engag</w:t>
      </w:r>
      <w:r w:rsidR="003E6ADF">
        <w:rPr>
          <w:rFonts w:ascii="Times New Roman" w:eastAsiaTheme="minorHAnsi" w:hAnsi="Times New Roman" w:cs="Times New Roman"/>
          <w:kern w:val="1"/>
          <w:lang w:eastAsia="en-US"/>
        </w:rPr>
        <w:t>ing</w:t>
      </w:r>
      <w:r w:rsidR="009065D4" w:rsidRPr="00221858">
        <w:rPr>
          <w:rFonts w:ascii="Times New Roman" w:eastAsiaTheme="minorHAnsi" w:hAnsi="Times New Roman" w:cs="Times New Roman"/>
          <w:kern w:val="1"/>
          <w:lang w:eastAsia="en-US"/>
        </w:rPr>
        <w:t xml:space="preserve"> with target audiences</w:t>
      </w:r>
      <w:r w:rsidR="009065D4">
        <w:rPr>
          <w:rFonts w:ascii="Times New Roman" w:eastAsiaTheme="minorHAnsi" w:hAnsi="Times New Roman" w:cs="Times New Roman"/>
          <w:kern w:val="1"/>
          <w:lang w:eastAsia="en-US"/>
        </w:rPr>
        <w:t xml:space="preserve">; </w:t>
      </w:r>
      <w:r w:rsidR="004B1FB2" w:rsidRPr="00221858">
        <w:rPr>
          <w:rFonts w:ascii="Times New Roman" w:eastAsiaTheme="minorHAnsi" w:hAnsi="Times New Roman" w:cs="Times New Roman"/>
          <w:kern w:val="1"/>
          <w:lang w:eastAsia="en-US"/>
        </w:rPr>
        <w:t>and 3</w:t>
      </w:r>
      <w:r w:rsidR="00111F94">
        <w:rPr>
          <w:rFonts w:ascii="Times New Roman" w:eastAsiaTheme="minorHAnsi" w:hAnsi="Times New Roman" w:cs="Times New Roman"/>
          <w:kern w:val="1"/>
          <w:lang w:eastAsia="en-US"/>
        </w:rPr>
        <w:t>)</w:t>
      </w:r>
      <w:r w:rsidR="004B1FB2" w:rsidRPr="00221858">
        <w:rPr>
          <w:rFonts w:ascii="Times New Roman" w:eastAsiaTheme="minorHAnsi" w:hAnsi="Times New Roman" w:cs="Times New Roman"/>
          <w:kern w:val="1"/>
          <w:lang w:eastAsia="en-US"/>
        </w:rPr>
        <w:t xml:space="preserve"> </w:t>
      </w:r>
      <w:r w:rsidR="004B1FB2" w:rsidRPr="00243413">
        <w:rPr>
          <w:rFonts w:ascii="Times New Roman" w:eastAsiaTheme="minorHAnsi" w:hAnsi="Times New Roman" w:cs="Times New Roman"/>
          <w:i/>
          <w:iCs/>
          <w:kern w:val="1"/>
          <w:lang w:eastAsia="en-US"/>
        </w:rPr>
        <w:t>employee engagement</w:t>
      </w:r>
      <w:r w:rsidR="009065D4">
        <w:rPr>
          <w:rFonts w:ascii="Times New Roman" w:eastAsiaTheme="minorHAnsi" w:hAnsi="Times New Roman" w:cs="Times New Roman"/>
          <w:kern w:val="1"/>
          <w:lang w:eastAsia="en-US"/>
        </w:rPr>
        <w:t xml:space="preserve">, exploring how to </w:t>
      </w:r>
      <w:r w:rsidR="00105FEA" w:rsidRPr="00221858">
        <w:rPr>
          <w:rFonts w:ascii="Times New Roman" w:eastAsiaTheme="minorHAnsi" w:hAnsi="Times New Roman" w:cs="Times New Roman"/>
          <w:kern w:val="1"/>
          <w:lang w:eastAsia="en-US"/>
        </w:rPr>
        <w:t>create value</w:t>
      </w:r>
      <w:r w:rsidR="00185626">
        <w:rPr>
          <w:rFonts w:ascii="Times New Roman" w:eastAsiaTheme="minorHAnsi" w:hAnsi="Times New Roman" w:cs="Times New Roman"/>
          <w:kern w:val="1"/>
          <w:lang w:eastAsia="en-US"/>
        </w:rPr>
        <w:t xml:space="preserve"> for the employer</w:t>
      </w:r>
      <w:r w:rsidR="00105FEA" w:rsidRPr="00221858">
        <w:rPr>
          <w:rFonts w:ascii="Times New Roman" w:eastAsiaTheme="minorHAnsi" w:hAnsi="Times New Roman" w:cs="Times New Roman"/>
          <w:kern w:val="1"/>
          <w:lang w:eastAsia="en-US"/>
        </w:rPr>
        <w:t xml:space="preserve"> </w:t>
      </w:r>
      <w:r w:rsidR="00811DC8">
        <w:rPr>
          <w:rFonts w:ascii="Times New Roman" w:eastAsiaTheme="minorHAnsi" w:hAnsi="Times New Roman" w:cs="Times New Roman"/>
          <w:kern w:val="1"/>
          <w:lang w:eastAsia="en-US"/>
        </w:rPr>
        <w:t xml:space="preserve">through </w:t>
      </w:r>
      <w:r w:rsidR="00105FEA" w:rsidRPr="00221858">
        <w:rPr>
          <w:rFonts w:ascii="Times New Roman" w:eastAsiaTheme="minorHAnsi" w:hAnsi="Times New Roman" w:cs="Times New Roman"/>
          <w:kern w:val="1"/>
          <w:lang w:eastAsia="en-US"/>
        </w:rPr>
        <w:t>develop</w:t>
      </w:r>
      <w:r w:rsidR="00811DC8">
        <w:rPr>
          <w:rFonts w:ascii="Times New Roman" w:eastAsiaTheme="minorHAnsi" w:hAnsi="Times New Roman" w:cs="Times New Roman"/>
          <w:kern w:val="1"/>
          <w:lang w:eastAsia="en-US"/>
        </w:rPr>
        <w:t>ing</w:t>
      </w:r>
      <w:r w:rsidR="00105FEA" w:rsidRPr="00221858">
        <w:rPr>
          <w:rFonts w:ascii="Times New Roman" w:eastAsiaTheme="minorHAnsi" w:hAnsi="Times New Roman" w:cs="Times New Roman"/>
          <w:kern w:val="1"/>
          <w:lang w:eastAsia="en-US"/>
        </w:rPr>
        <w:t xml:space="preserve"> relationships with </w:t>
      </w:r>
      <w:r w:rsidR="005D0F0D">
        <w:rPr>
          <w:rFonts w:ascii="Times New Roman" w:eastAsiaTheme="minorHAnsi" w:hAnsi="Times New Roman" w:cs="Times New Roman"/>
          <w:kern w:val="1"/>
          <w:lang w:eastAsia="en-US"/>
        </w:rPr>
        <w:t>employees</w:t>
      </w:r>
      <w:r w:rsidR="00105FEA" w:rsidRPr="00221858">
        <w:rPr>
          <w:rFonts w:ascii="Times New Roman" w:eastAsiaTheme="minorHAnsi" w:hAnsi="Times New Roman" w:cs="Times New Roman"/>
          <w:kern w:val="1"/>
          <w:lang w:eastAsia="en-US"/>
        </w:rPr>
        <w:t>.</w:t>
      </w:r>
    </w:p>
    <w:p w14:paraId="4D50D74F" w14:textId="7348D922" w:rsidR="002912B1" w:rsidRPr="00221858" w:rsidRDefault="00F307AF" w:rsidP="00AC2912">
      <w:pPr>
        <w:widowControl w:val="0"/>
        <w:autoSpaceDE w:val="0"/>
        <w:autoSpaceDN w:val="0"/>
        <w:adjustRightInd w:val="0"/>
        <w:spacing w:line="360" w:lineRule="auto"/>
        <w:ind w:firstLine="708"/>
        <w:jc w:val="both"/>
        <w:rPr>
          <w:rFonts w:ascii="Times New Roman" w:hAnsi="Times New Roman" w:cs="Times New Roman"/>
        </w:rPr>
      </w:pPr>
      <w:r w:rsidRPr="00221858">
        <w:rPr>
          <w:rFonts w:ascii="Times New Roman" w:hAnsi="Times New Roman" w:cs="Times New Roman"/>
        </w:rPr>
        <w:t xml:space="preserve">Whilst the </w:t>
      </w:r>
      <w:r w:rsidR="00D15485">
        <w:rPr>
          <w:rFonts w:ascii="Times New Roman" w:hAnsi="Times New Roman" w:cs="Times New Roman"/>
        </w:rPr>
        <w:t>triad of</w:t>
      </w:r>
      <w:r w:rsidRPr="00221858">
        <w:rPr>
          <w:rFonts w:ascii="Times New Roman" w:hAnsi="Times New Roman" w:cs="Times New Roman"/>
        </w:rPr>
        <w:t xml:space="preserve"> themes </w:t>
      </w:r>
      <w:r w:rsidR="00D15485">
        <w:rPr>
          <w:rFonts w:ascii="Times New Roman" w:hAnsi="Times New Roman" w:cs="Times New Roman"/>
        </w:rPr>
        <w:t xml:space="preserve">is </w:t>
      </w:r>
      <w:r w:rsidRPr="00221858">
        <w:rPr>
          <w:rFonts w:ascii="Times New Roman" w:hAnsi="Times New Roman" w:cs="Times New Roman"/>
        </w:rPr>
        <w:t>characteri</w:t>
      </w:r>
      <w:r w:rsidR="00105FEA" w:rsidRPr="00221858">
        <w:rPr>
          <w:rFonts w:ascii="Times New Roman" w:hAnsi="Times New Roman" w:cs="Times New Roman"/>
        </w:rPr>
        <w:t>z</w:t>
      </w:r>
      <w:r w:rsidRPr="00221858">
        <w:rPr>
          <w:rFonts w:ascii="Times New Roman" w:hAnsi="Times New Roman" w:cs="Times New Roman"/>
        </w:rPr>
        <w:t xml:space="preserve">ed as </w:t>
      </w:r>
      <w:r w:rsidR="00D15485">
        <w:rPr>
          <w:rFonts w:ascii="Times New Roman" w:hAnsi="Times New Roman" w:cs="Times New Roman"/>
        </w:rPr>
        <w:t xml:space="preserve">being </w:t>
      </w:r>
      <w:r w:rsidR="000626C4" w:rsidRPr="00221858">
        <w:rPr>
          <w:rFonts w:ascii="Times New Roman" w:hAnsi="Times New Roman" w:cs="Times New Roman"/>
        </w:rPr>
        <w:t>distinct</w:t>
      </w:r>
      <w:r w:rsidR="00D15485">
        <w:rPr>
          <w:rFonts w:ascii="Times New Roman" w:hAnsi="Times New Roman" w:cs="Times New Roman"/>
        </w:rPr>
        <w:t>, inevitably</w:t>
      </w:r>
      <w:r w:rsidRPr="00221858">
        <w:rPr>
          <w:rFonts w:ascii="Times New Roman" w:hAnsi="Times New Roman" w:cs="Times New Roman"/>
        </w:rPr>
        <w:t xml:space="preserve"> some minor overlap</w:t>
      </w:r>
      <w:r w:rsidR="002E3F54" w:rsidRPr="00221858">
        <w:rPr>
          <w:rFonts w:ascii="Times New Roman" w:hAnsi="Times New Roman" w:cs="Times New Roman"/>
        </w:rPr>
        <w:t>s</w:t>
      </w:r>
      <w:r w:rsidRPr="00221858">
        <w:rPr>
          <w:rFonts w:ascii="Times New Roman" w:hAnsi="Times New Roman" w:cs="Times New Roman"/>
        </w:rPr>
        <w:t xml:space="preserve"> </w:t>
      </w:r>
      <w:r w:rsidR="000867A1" w:rsidRPr="00221858">
        <w:rPr>
          <w:rFonts w:ascii="Times New Roman" w:hAnsi="Times New Roman" w:cs="Times New Roman"/>
        </w:rPr>
        <w:t>occur</w:t>
      </w:r>
      <w:r w:rsidR="002E3F54" w:rsidRPr="00221858">
        <w:rPr>
          <w:rFonts w:ascii="Times New Roman" w:hAnsi="Times New Roman" w:cs="Times New Roman"/>
        </w:rPr>
        <w:t>red</w:t>
      </w:r>
      <w:r w:rsidRPr="00221858">
        <w:rPr>
          <w:rFonts w:ascii="Times New Roman" w:hAnsi="Times New Roman" w:cs="Times New Roman"/>
        </w:rPr>
        <w:t xml:space="preserve">. For instance, all </w:t>
      </w:r>
      <w:r w:rsidR="000406A3" w:rsidRPr="00221858">
        <w:rPr>
          <w:rFonts w:ascii="Times New Roman" w:hAnsi="Times New Roman" w:cs="Times New Roman"/>
        </w:rPr>
        <w:t>three</w:t>
      </w:r>
      <w:r w:rsidRPr="00221858">
        <w:rPr>
          <w:rFonts w:ascii="Times New Roman" w:hAnsi="Times New Roman" w:cs="Times New Roman"/>
        </w:rPr>
        <w:t xml:space="preserve"> themes concentrate </w:t>
      </w:r>
      <w:r w:rsidR="00D15485" w:rsidRPr="00221858">
        <w:rPr>
          <w:rFonts w:ascii="Times New Roman" w:hAnsi="Times New Roman" w:cs="Times New Roman"/>
        </w:rPr>
        <w:t xml:space="preserve">to some extent </w:t>
      </w:r>
      <w:r w:rsidRPr="00221858">
        <w:rPr>
          <w:rFonts w:ascii="Times New Roman" w:hAnsi="Times New Roman" w:cs="Times New Roman"/>
        </w:rPr>
        <w:t>on relationships</w:t>
      </w:r>
      <w:r w:rsidR="000867A1" w:rsidRPr="00221858">
        <w:rPr>
          <w:rFonts w:ascii="Times New Roman" w:hAnsi="Times New Roman" w:cs="Times New Roman"/>
        </w:rPr>
        <w:t>, because</w:t>
      </w:r>
      <w:r w:rsidRPr="00221858">
        <w:rPr>
          <w:rFonts w:ascii="Times New Roman" w:hAnsi="Times New Roman" w:cs="Times New Roman"/>
        </w:rPr>
        <w:t xml:space="preserve"> </w:t>
      </w:r>
      <w:r w:rsidR="000867A1" w:rsidRPr="00221858">
        <w:rPr>
          <w:rFonts w:ascii="Times New Roman" w:hAnsi="Times New Roman" w:cs="Times New Roman"/>
        </w:rPr>
        <w:t>th</w:t>
      </w:r>
      <w:r w:rsidR="00D15485">
        <w:rPr>
          <w:rFonts w:ascii="Times New Roman" w:hAnsi="Times New Roman" w:cs="Times New Roman"/>
        </w:rPr>
        <w:t xml:space="preserve">is is at </w:t>
      </w:r>
      <w:r w:rsidRPr="00221858">
        <w:rPr>
          <w:rFonts w:ascii="Times New Roman" w:hAnsi="Times New Roman" w:cs="Times New Roman"/>
        </w:rPr>
        <w:t xml:space="preserve">the core </w:t>
      </w:r>
      <w:r w:rsidR="000867A1" w:rsidRPr="00221858">
        <w:rPr>
          <w:rFonts w:ascii="Times New Roman" w:hAnsi="Times New Roman" w:cs="Times New Roman"/>
        </w:rPr>
        <w:t xml:space="preserve">of </w:t>
      </w:r>
      <w:r w:rsidRPr="00221858">
        <w:rPr>
          <w:rFonts w:ascii="Times New Roman" w:hAnsi="Times New Roman" w:cs="Times New Roman"/>
        </w:rPr>
        <w:t>B2B marketing</w:t>
      </w:r>
      <w:r w:rsidR="000867A1" w:rsidRPr="00221858">
        <w:rPr>
          <w:rFonts w:ascii="Times New Roman" w:hAnsi="Times New Roman" w:cs="Times New Roman"/>
        </w:rPr>
        <w:t>.</w:t>
      </w:r>
      <w:r w:rsidRPr="00221858">
        <w:rPr>
          <w:rFonts w:ascii="Times New Roman" w:hAnsi="Times New Roman" w:cs="Times New Roman"/>
        </w:rPr>
        <w:t xml:space="preserve"> </w:t>
      </w:r>
      <w:r w:rsidR="000867A1" w:rsidRPr="00221858">
        <w:rPr>
          <w:rFonts w:ascii="Times New Roman" w:hAnsi="Times New Roman" w:cs="Times New Roman"/>
        </w:rPr>
        <w:t xml:space="preserve">Nevertheless, </w:t>
      </w:r>
      <w:r w:rsidRPr="00221858">
        <w:rPr>
          <w:rFonts w:ascii="Times New Roman" w:hAnsi="Times New Roman" w:cs="Times New Roman"/>
        </w:rPr>
        <w:t xml:space="preserve">it is important to </w:t>
      </w:r>
      <w:r w:rsidR="000626C4" w:rsidRPr="00221858">
        <w:rPr>
          <w:rFonts w:ascii="Times New Roman" w:hAnsi="Times New Roman" w:cs="Times New Roman"/>
        </w:rPr>
        <w:t>them</w:t>
      </w:r>
      <w:r w:rsidR="00D15485">
        <w:rPr>
          <w:rFonts w:ascii="Times New Roman" w:hAnsi="Times New Roman" w:cs="Times New Roman"/>
        </w:rPr>
        <w:t>atize</w:t>
      </w:r>
      <w:r w:rsidRPr="00221858">
        <w:rPr>
          <w:rFonts w:ascii="Times New Roman" w:hAnsi="Times New Roman" w:cs="Times New Roman"/>
        </w:rPr>
        <w:t xml:space="preserve"> the</w:t>
      </w:r>
      <w:r w:rsidR="000867A1" w:rsidRPr="00221858">
        <w:rPr>
          <w:rFonts w:ascii="Times New Roman" w:hAnsi="Times New Roman" w:cs="Times New Roman"/>
        </w:rPr>
        <w:t>se</w:t>
      </w:r>
      <w:r w:rsidRPr="00221858">
        <w:rPr>
          <w:rFonts w:ascii="Times New Roman" w:hAnsi="Times New Roman" w:cs="Times New Roman"/>
        </w:rPr>
        <w:t xml:space="preserve"> relational exchanges</w:t>
      </w:r>
      <w:r w:rsidR="00D15485">
        <w:rPr>
          <w:rFonts w:ascii="Times New Roman" w:hAnsi="Times New Roman" w:cs="Times New Roman"/>
        </w:rPr>
        <w:t xml:space="preserve"> according to </w:t>
      </w:r>
      <w:r w:rsidR="000867A1" w:rsidRPr="00221858">
        <w:rPr>
          <w:rFonts w:ascii="Times New Roman" w:hAnsi="Times New Roman" w:cs="Times New Roman"/>
        </w:rPr>
        <w:t>the</w:t>
      </w:r>
      <w:r w:rsidRPr="00221858">
        <w:rPr>
          <w:rFonts w:ascii="Times New Roman" w:hAnsi="Times New Roman" w:cs="Times New Roman"/>
        </w:rPr>
        <w:t xml:space="preserve"> different types of interaction and communication</w:t>
      </w:r>
      <w:r w:rsidR="005D0EB8">
        <w:rPr>
          <w:rFonts w:ascii="Times New Roman" w:hAnsi="Times New Roman" w:cs="Times New Roman"/>
        </w:rPr>
        <w:t xml:space="preserve"> on social media.</w:t>
      </w:r>
      <w:r w:rsidRPr="00221858">
        <w:rPr>
          <w:rFonts w:ascii="Times New Roman" w:hAnsi="Times New Roman" w:cs="Times New Roman"/>
        </w:rPr>
        <w:t xml:space="preserve"> </w:t>
      </w:r>
      <w:r w:rsidR="00D15485">
        <w:rPr>
          <w:rFonts w:ascii="Times New Roman" w:hAnsi="Times New Roman" w:cs="Times New Roman"/>
        </w:rPr>
        <w:t xml:space="preserve">Our </w:t>
      </w:r>
      <w:r w:rsidR="000867A1" w:rsidRPr="00221858">
        <w:rPr>
          <w:rFonts w:ascii="Times New Roman" w:hAnsi="Times New Roman" w:cs="Times New Roman"/>
        </w:rPr>
        <w:t xml:space="preserve">division </w:t>
      </w:r>
      <w:r w:rsidR="000A1148">
        <w:rPr>
          <w:rFonts w:ascii="Times New Roman" w:hAnsi="Times New Roman" w:cs="Times New Roman"/>
        </w:rPr>
        <w:t xml:space="preserve">of the data </w:t>
      </w:r>
      <w:r w:rsidR="000867A1" w:rsidRPr="00221858">
        <w:rPr>
          <w:rFonts w:ascii="Times New Roman" w:hAnsi="Times New Roman" w:cs="Times New Roman"/>
        </w:rPr>
        <w:t xml:space="preserve">into </w:t>
      </w:r>
      <w:r w:rsidR="000406A3" w:rsidRPr="00221858">
        <w:rPr>
          <w:rFonts w:ascii="Times New Roman" w:hAnsi="Times New Roman" w:cs="Times New Roman"/>
        </w:rPr>
        <w:t>three</w:t>
      </w:r>
      <w:r w:rsidRPr="00221858">
        <w:rPr>
          <w:rFonts w:ascii="Times New Roman" w:hAnsi="Times New Roman" w:cs="Times New Roman"/>
        </w:rPr>
        <w:t xml:space="preserve"> themes </w:t>
      </w:r>
      <w:r w:rsidR="005E0C9E" w:rsidRPr="00221858">
        <w:rPr>
          <w:rFonts w:ascii="Times New Roman" w:hAnsi="Times New Roman" w:cs="Times New Roman"/>
        </w:rPr>
        <w:t xml:space="preserve">means that each </w:t>
      </w:r>
      <w:r w:rsidR="000A1148">
        <w:rPr>
          <w:rFonts w:ascii="Times New Roman" w:hAnsi="Times New Roman" w:cs="Times New Roman"/>
        </w:rPr>
        <w:t xml:space="preserve">theme </w:t>
      </w:r>
      <w:r w:rsidR="005E0C9E" w:rsidRPr="00221858">
        <w:rPr>
          <w:rFonts w:ascii="Times New Roman" w:hAnsi="Times New Roman" w:cs="Times New Roman"/>
        </w:rPr>
        <w:t xml:space="preserve">requires </w:t>
      </w:r>
      <w:r w:rsidRPr="00221858">
        <w:rPr>
          <w:rFonts w:ascii="Times New Roman" w:hAnsi="Times New Roman" w:cs="Times New Roman"/>
        </w:rPr>
        <w:t xml:space="preserve">its own </w:t>
      </w:r>
      <w:r w:rsidR="000A1148">
        <w:rPr>
          <w:rFonts w:ascii="Times New Roman" w:hAnsi="Times New Roman" w:cs="Times New Roman"/>
        </w:rPr>
        <w:t xml:space="preserve">separate </w:t>
      </w:r>
      <w:r w:rsidRPr="00221858">
        <w:rPr>
          <w:rFonts w:ascii="Times New Roman" w:hAnsi="Times New Roman" w:cs="Times New Roman"/>
        </w:rPr>
        <w:t>review and analysis</w:t>
      </w:r>
      <w:r w:rsidR="005D0F0D">
        <w:rPr>
          <w:rFonts w:ascii="Times New Roman" w:hAnsi="Times New Roman" w:cs="Times New Roman"/>
        </w:rPr>
        <w:t xml:space="preserve"> (</w:t>
      </w:r>
      <w:r w:rsidR="005D0F0D" w:rsidRPr="000631F6">
        <w:rPr>
          <w:rFonts w:ascii="Times New Roman" w:hAnsi="Times New Roman" w:cs="Times New Roman"/>
        </w:rPr>
        <w:t>section 4</w:t>
      </w:r>
      <w:r w:rsidR="005D0F0D">
        <w:rPr>
          <w:rFonts w:ascii="Times New Roman" w:hAnsi="Times New Roman" w:cs="Times New Roman"/>
        </w:rPr>
        <w:t>)</w:t>
      </w:r>
      <w:r w:rsidRPr="00221858">
        <w:rPr>
          <w:rFonts w:ascii="Times New Roman" w:hAnsi="Times New Roman" w:cs="Times New Roman"/>
        </w:rPr>
        <w:t xml:space="preserve">. </w:t>
      </w:r>
    </w:p>
    <w:p w14:paraId="4AC371D7" w14:textId="77777777" w:rsidR="005E0C9E" w:rsidRPr="00221858" w:rsidRDefault="005E0C9E">
      <w:pPr>
        <w:widowControl w:val="0"/>
        <w:autoSpaceDE w:val="0"/>
        <w:autoSpaceDN w:val="0"/>
        <w:adjustRightInd w:val="0"/>
        <w:spacing w:line="360" w:lineRule="auto"/>
        <w:ind w:firstLine="708"/>
        <w:jc w:val="both"/>
        <w:rPr>
          <w:rFonts w:ascii="Times New Roman" w:hAnsi="Times New Roman" w:cs="Times New Roman"/>
        </w:rPr>
      </w:pPr>
    </w:p>
    <w:p w14:paraId="1A15E953" w14:textId="225E76FE" w:rsidR="009C1AA0" w:rsidRPr="00221858" w:rsidRDefault="00B56307">
      <w:pPr>
        <w:pStyle w:val="Heading1"/>
        <w:spacing w:before="0" w:line="360" w:lineRule="auto"/>
        <w:jc w:val="both"/>
      </w:pPr>
      <w:r>
        <w:rPr>
          <w:rFonts w:ascii="Times New Roman" w:hAnsi="Times New Roman" w:cs="Times New Roman"/>
          <w:b/>
          <w:color w:val="auto"/>
          <w:sz w:val="24"/>
          <w:szCs w:val="24"/>
        </w:rPr>
        <w:t>3</w:t>
      </w:r>
      <w:r w:rsidR="00E56584" w:rsidRPr="00221858">
        <w:rPr>
          <w:rFonts w:ascii="Times New Roman" w:hAnsi="Times New Roman" w:cs="Times New Roman"/>
          <w:b/>
          <w:color w:val="auto"/>
          <w:sz w:val="24"/>
          <w:szCs w:val="24"/>
        </w:rPr>
        <w:t xml:space="preserve">. Publication </w:t>
      </w:r>
      <w:r w:rsidR="00C704BE" w:rsidRPr="00221858">
        <w:rPr>
          <w:rFonts w:ascii="Times New Roman" w:hAnsi="Times New Roman" w:cs="Times New Roman"/>
          <w:b/>
          <w:color w:val="auto"/>
          <w:sz w:val="24"/>
          <w:szCs w:val="24"/>
        </w:rPr>
        <w:t>a</w:t>
      </w:r>
      <w:r w:rsidR="00E56584" w:rsidRPr="00221858">
        <w:rPr>
          <w:rFonts w:ascii="Times New Roman" w:hAnsi="Times New Roman" w:cs="Times New Roman"/>
          <w:b/>
          <w:color w:val="auto"/>
          <w:sz w:val="24"/>
          <w:szCs w:val="24"/>
        </w:rPr>
        <w:t xml:space="preserve">ctivities in the </w:t>
      </w:r>
      <w:r w:rsidR="00C704BE" w:rsidRPr="00221858">
        <w:rPr>
          <w:rFonts w:ascii="Times New Roman" w:hAnsi="Times New Roman" w:cs="Times New Roman"/>
          <w:b/>
          <w:color w:val="auto"/>
          <w:sz w:val="24"/>
          <w:szCs w:val="24"/>
        </w:rPr>
        <w:t>f</w:t>
      </w:r>
      <w:r w:rsidR="00E56584" w:rsidRPr="00221858">
        <w:rPr>
          <w:rFonts w:ascii="Times New Roman" w:hAnsi="Times New Roman" w:cs="Times New Roman"/>
          <w:b/>
          <w:color w:val="auto"/>
          <w:sz w:val="24"/>
          <w:szCs w:val="24"/>
        </w:rPr>
        <w:t xml:space="preserve">ield </w:t>
      </w:r>
      <w:r w:rsidR="0078082C" w:rsidRPr="00221858">
        <w:rPr>
          <w:rFonts w:ascii="Times New Roman" w:hAnsi="Times New Roman" w:cs="Times New Roman"/>
          <w:b/>
          <w:color w:val="auto"/>
          <w:sz w:val="24"/>
          <w:szCs w:val="24"/>
        </w:rPr>
        <w:t xml:space="preserve">– Descriptive </w:t>
      </w:r>
      <w:r w:rsidR="00C704BE" w:rsidRPr="00221858">
        <w:rPr>
          <w:rFonts w:ascii="Times New Roman" w:hAnsi="Times New Roman" w:cs="Times New Roman"/>
          <w:b/>
          <w:color w:val="auto"/>
          <w:sz w:val="24"/>
          <w:szCs w:val="24"/>
        </w:rPr>
        <w:t>a</w:t>
      </w:r>
      <w:r w:rsidR="0078082C" w:rsidRPr="00221858">
        <w:rPr>
          <w:rFonts w:ascii="Times New Roman" w:hAnsi="Times New Roman" w:cs="Times New Roman"/>
          <w:b/>
          <w:color w:val="auto"/>
          <w:sz w:val="24"/>
          <w:szCs w:val="24"/>
        </w:rPr>
        <w:t xml:space="preserve">nalysis </w:t>
      </w:r>
    </w:p>
    <w:p w14:paraId="55C4C1BC" w14:textId="30E29273" w:rsidR="009C1AA0" w:rsidRDefault="0078082C" w:rsidP="00A059D6">
      <w:pPr>
        <w:widowControl w:val="0"/>
        <w:autoSpaceDE w:val="0"/>
        <w:autoSpaceDN w:val="0"/>
        <w:adjustRightInd w:val="0"/>
        <w:spacing w:line="360" w:lineRule="auto"/>
        <w:ind w:firstLine="720"/>
        <w:jc w:val="both"/>
        <w:rPr>
          <w:rFonts w:ascii="Times New Roman" w:hAnsi="Times New Roman" w:cs="Times New Roman"/>
          <w:noProof/>
        </w:rPr>
      </w:pPr>
      <w:r w:rsidRPr="00221858">
        <w:rPr>
          <w:rFonts w:ascii="Times New Roman" w:hAnsi="Times New Roman" w:cs="Times New Roman"/>
          <w:bCs/>
        </w:rPr>
        <w:t>In line with Tranfield et al. (2003)</w:t>
      </w:r>
      <w:r w:rsidR="000867A1" w:rsidRPr="00221858">
        <w:rPr>
          <w:rFonts w:ascii="Times New Roman" w:hAnsi="Times New Roman" w:cs="Times New Roman"/>
          <w:bCs/>
        </w:rPr>
        <w:t>,</w:t>
      </w:r>
      <w:r w:rsidRPr="00221858">
        <w:rPr>
          <w:rFonts w:ascii="Times New Roman" w:hAnsi="Times New Roman" w:cs="Times New Roman"/>
          <w:bCs/>
        </w:rPr>
        <w:t xml:space="preserve"> </w:t>
      </w:r>
      <w:r w:rsidR="000A1148">
        <w:rPr>
          <w:rFonts w:ascii="Times New Roman" w:hAnsi="Times New Roman" w:cs="Times New Roman"/>
          <w:bCs/>
        </w:rPr>
        <w:t xml:space="preserve">we present </w:t>
      </w:r>
      <w:r w:rsidRPr="00221858">
        <w:rPr>
          <w:rFonts w:ascii="Times New Roman" w:hAnsi="Times New Roman" w:cs="Times New Roman"/>
          <w:bCs/>
        </w:rPr>
        <w:t>a descriptive analysis of the research.</w:t>
      </w:r>
      <w:r w:rsidRPr="00221858">
        <w:rPr>
          <w:rFonts w:ascii="Times New Roman" w:hAnsi="Times New Roman" w:cs="Times New Roman"/>
          <w:b/>
          <w:bCs/>
        </w:rPr>
        <w:t xml:space="preserve"> </w:t>
      </w:r>
      <w:r w:rsidR="009C1AA0" w:rsidRPr="00221858">
        <w:rPr>
          <w:rFonts w:ascii="Times New Roman" w:hAnsi="Times New Roman" w:cs="Times New Roman"/>
        </w:rPr>
        <w:t xml:space="preserve">Table </w:t>
      </w:r>
      <w:r w:rsidR="00914D2A">
        <w:rPr>
          <w:rFonts w:ascii="Times New Roman" w:hAnsi="Times New Roman" w:cs="Times New Roman"/>
        </w:rPr>
        <w:t>1</w:t>
      </w:r>
      <w:r w:rsidR="009C1AA0" w:rsidRPr="00221858">
        <w:rPr>
          <w:rFonts w:ascii="Times New Roman" w:hAnsi="Times New Roman" w:cs="Times New Roman"/>
        </w:rPr>
        <w:t xml:space="preserve"> shows the most </w:t>
      </w:r>
      <w:r w:rsidR="008463CA">
        <w:rPr>
          <w:rFonts w:ascii="Times New Roman" w:hAnsi="Times New Roman" w:cs="Times New Roman"/>
        </w:rPr>
        <w:t xml:space="preserve">highly </w:t>
      </w:r>
      <w:r w:rsidR="009C1AA0" w:rsidRPr="00221858">
        <w:rPr>
          <w:rFonts w:ascii="Times New Roman" w:hAnsi="Times New Roman" w:cs="Times New Roman"/>
        </w:rPr>
        <w:t xml:space="preserve">cited </w:t>
      </w:r>
      <w:r w:rsidR="00D10F40" w:rsidRPr="00221858">
        <w:rPr>
          <w:rFonts w:ascii="Times New Roman" w:hAnsi="Times New Roman" w:cs="Times New Roman"/>
        </w:rPr>
        <w:t xml:space="preserve">articles </w:t>
      </w:r>
      <w:r w:rsidR="009C1AA0" w:rsidRPr="00221858">
        <w:rPr>
          <w:rFonts w:ascii="Times New Roman" w:hAnsi="Times New Roman" w:cs="Times New Roman"/>
        </w:rPr>
        <w:t xml:space="preserve">for each theme (Google Scholar). </w:t>
      </w:r>
      <w:r w:rsidR="00810642" w:rsidRPr="00221858">
        <w:rPr>
          <w:rFonts w:ascii="Times New Roman" w:hAnsi="Times New Roman" w:cs="Times New Roman"/>
        </w:rPr>
        <w:t xml:space="preserve">Over half of these articles (8/15) </w:t>
      </w:r>
      <w:r w:rsidR="000A1148">
        <w:rPr>
          <w:rFonts w:ascii="Times New Roman" w:hAnsi="Times New Roman" w:cs="Times New Roman"/>
        </w:rPr>
        <w:t>were</w:t>
      </w:r>
      <w:r w:rsidR="00810642" w:rsidRPr="00221858">
        <w:rPr>
          <w:rFonts w:ascii="Times New Roman" w:hAnsi="Times New Roman" w:cs="Times New Roman"/>
        </w:rPr>
        <w:t xml:space="preserve"> published in </w:t>
      </w:r>
      <w:r w:rsidR="000A1148">
        <w:rPr>
          <w:rFonts w:ascii="Times New Roman" w:hAnsi="Times New Roman" w:cs="Times New Roman"/>
        </w:rPr>
        <w:t xml:space="preserve">the journal </w:t>
      </w:r>
      <w:r w:rsidR="00810642" w:rsidRPr="00221858">
        <w:rPr>
          <w:rFonts w:ascii="Times New Roman" w:hAnsi="Times New Roman" w:cs="Times New Roman"/>
          <w:i/>
          <w:iCs/>
        </w:rPr>
        <w:t>Industrial Marketing Management</w:t>
      </w:r>
      <w:r w:rsidR="005C139B">
        <w:rPr>
          <w:rFonts w:ascii="Times New Roman" w:hAnsi="Times New Roman" w:cs="Times New Roman"/>
        </w:rPr>
        <w:t>,</w:t>
      </w:r>
      <w:r w:rsidR="000A1148">
        <w:rPr>
          <w:rFonts w:ascii="Times New Roman" w:hAnsi="Times New Roman" w:cs="Times New Roman"/>
        </w:rPr>
        <w:t xml:space="preserve"> among which</w:t>
      </w:r>
      <w:r w:rsidR="005C139B">
        <w:rPr>
          <w:rFonts w:ascii="Times New Roman" w:hAnsi="Times New Roman" w:cs="Times New Roman"/>
        </w:rPr>
        <w:t xml:space="preserve"> </w:t>
      </w:r>
      <w:r w:rsidR="00AE33F6" w:rsidRPr="00221858">
        <w:rPr>
          <w:rFonts w:ascii="Times New Roman" w:hAnsi="Times New Roman" w:cs="Times New Roman"/>
        </w:rPr>
        <w:t xml:space="preserve">one </w:t>
      </w:r>
      <w:r w:rsidR="000A1148">
        <w:rPr>
          <w:rFonts w:ascii="Times New Roman" w:hAnsi="Times New Roman" w:cs="Times New Roman"/>
        </w:rPr>
        <w:t xml:space="preserve">article </w:t>
      </w:r>
      <w:r w:rsidR="00AE33F6" w:rsidRPr="00221858">
        <w:rPr>
          <w:rFonts w:ascii="Times New Roman" w:hAnsi="Times New Roman" w:cs="Times New Roman"/>
        </w:rPr>
        <w:t>(</w:t>
      </w:r>
      <w:r w:rsidR="00AE33F6" w:rsidRPr="003D2035">
        <w:rPr>
          <w:rFonts w:ascii="Times New Roman" w:hAnsi="Times New Roman" w:cs="Times New Roman"/>
          <w:noProof/>
        </w:rPr>
        <w:t xml:space="preserve">Michaelidou et al., </w:t>
      </w:r>
      <w:r w:rsidR="00AE33F6" w:rsidRPr="00985CA1">
        <w:rPr>
          <w:rFonts w:ascii="Times New Roman" w:hAnsi="Times New Roman" w:cs="Times New Roman"/>
          <w:noProof/>
        </w:rPr>
        <w:t>2011)</w:t>
      </w:r>
      <w:r w:rsidR="00AE33F6" w:rsidRPr="00882B22">
        <w:rPr>
          <w:rFonts w:ascii="Times New Roman" w:hAnsi="Times New Roman" w:cs="Times New Roman"/>
          <w:noProof/>
        </w:rPr>
        <w:t xml:space="preserve"> receiv</w:t>
      </w:r>
      <w:r w:rsidR="005C139B">
        <w:rPr>
          <w:rFonts w:ascii="Times New Roman" w:hAnsi="Times New Roman" w:cs="Times New Roman"/>
          <w:noProof/>
        </w:rPr>
        <w:t>ed</w:t>
      </w:r>
      <w:r w:rsidR="00AE33F6" w:rsidRPr="00882B22">
        <w:rPr>
          <w:rFonts w:ascii="Times New Roman" w:hAnsi="Times New Roman" w:cs="Times New Roman"/>
          <w:noProof/>
        </w:rPr>
        <w:t xml:space="preserve"> </w:t>
      </w:r>
      <w:r w:rsidR="008B61B0">
        <w:rPr>
          <w:rFonts w:ascii="Times New Roman" w:hAnsi="Times New Roman" w:cs="Times New Roman"/>
          <w:noProof/>
        </w:rPr>
        <w:t>around 23%</w:t>
      </w:r>
      <w:r w:rsidR="00AE33F6" w:rsidRPr="00882B22">
        <w:rPr>
          <w:rFonts w:ascii="Times New Roman" w:hAnsi="Times New Roman" w:cs="Times New Roman"/>
          <w:noProof/>
        </w:rPr>
        <w:t xml:space="preserve"> of all citations </w:t>
      </w:r>
      <w:r w:rsidR="008463CA">
        <w:rPr>
          <w:rFonts w:ascii="Times New Roman" w:hAnsi="Times New Roman" w:cs="Times New Roman"/>
          <w:noProof/>
        </w:rPr>
        <w:t xml:space="preserve">for the top </w:t>
      </w:r>
      <w:r w:rsidR="00AE33F6" w:rsidRPr="00882B22">
        <w:rPr>
          <w:rFonts w:ascii="Times New Roman" w:hAnsi="Times New Roman" w:cs="Times New Roman"/>
          <w:noProof/>
        </w:rPr>
        <w:t>15</w:t>
      </w:r>
      <w:r w:rsidR="008463CA">
        <w:rPr>
          <w:rFonts w:ascii="Times New Roman" w:hAnsi="Times New Roman" w:cs="Times New Roman"/>
          <w:noProof/>
        </w:rPr>
        <w:t xml:space="preserve"> articles</w:t>
      </w:r>
      <w:r w:rsidR="00193089" w:rsidRPr="00882B22">
        <w:rPr>
          <w:rFonts w:ascii="Times New Roman" w:hAnsi="Times New Roman" w:cs="Times New Roman"/>
          <w:noProof/>
        </w:rPr>
        <w:t xml:space="preserve">, indicating the </w:t>
      </w:r>
      <w:r w:rsidR="000A1148">
        <w:rPr>
          <w:rFonts w:ascii="Times New Roman" w:hAnsi="Times New Roman" w:cs="Times New Roman"/>
          <w:noProof/>
        </w:rPr>
        <w:t>high impact</w:t>
      </w:r>
      <w:r w:rsidR="00193089" w:rsidRPr="00882B22">
        <w:rPr>
          <w:rFonts w:ascii="Times New Roman" w:hAnsi="Times New Roman" w:cs="Times New Roman"/>
          <w:noProof/>
        </w:rPr>
        <w:t xml:space="preserve"> of this </w:t>
      </w:r>
      <w:r w:rsidR="008463CA">
        <w:rPr>
          <w:rFonts w:ascii="Times New Roman" w:hAnsi="Times New Roman" w:cs="Times New Roman"/>
          <w:noProof/>
        </w:rPr>
        <w:t xml:space="preserve">one </w:t>
      </w:r>
      <w:r w:rsidR="00193089" w:rsidRPr="00882B22">
        <w:rPr>
          <w:rFonts w:ascii="Times New Roman" w:hAnsi="Times New Roman" w:cs="Times New Roman"/>
          <w:noProof/>
        </w:rPr>
        <w:t>study</w:t>
      </w:r>
      <w:r w:rsidR="00AE33F6" w:rsidRPr="00067401">
        <w:rPr>
          <w:rFonts w:ascii="Times New Roman" w:hAnsi="Times New Roman" w:cs="Times New Roman"/>
          <w:noProof/>
        </w:rPr>
        <w:t>.</w:t>
      </w:r>
    </w:p>
    <w:p w14:paraId="2F38CA23" w14:textId="77777777" w:rsidR="00D77928" w:rsidRDefault="00D77928" w:rsidP="00243413">
      <w:pPr>
        <w:widowControl w:val="0"/>
        <w:autoSpaceDE w:val="0"/>
        <w:autoSpaceDN w:val="0"/>
        <w:adjustRightInd w:val="0"/>
        <w:spacing w:line="360" w:lineRule="auto"/>
        <w:jc w:val="both"/>
        <w:rPr>
          <w:rFonts w:ascii="Times New Roman" w:hAnsi="Times New Roman" w:cs="Times New Roman"/>
        </w:rPr>
      </w:pPr>
    </w:p>
    <w:p w14:paraId="2AFDF2EE" w14:textId="01FAB584" w:rsidR="00507BB1" w:rsidRPr="00221858" w:rsidRDefault="00507BB1">
      <w:pPr>
        <w:widowControl w:val="0"/>
        <w:autoSpaceDE w:val="0"/>
        <w:autoSpaceDN w:val="0"/>
        <w:adjustRightInd w:val="0"/>
        <w:spacing w:line="360" w:lineRule="auto"/>
        <w:jc w:val="center"/>
        <w:rPr>
          <w:rFonts w:ascii="Times New Roman" w:hAnsi="Times New Roman" w:cs="Times New Roman"/>
        </w:rPr>
      </w:pPr>
      <w:r w:rsidRPr="00221858">
        <w:rPr>
          <w:rFonts w:ascii="Times New Roman" w:hAnsi="Times New Roman" w:cs="Times New Roman"/>
        </w:rPr>
        <w:t>&gt;&gt;Insert Table</w:t>
      </w:r>
      <w:r w:rsidR="00F133C8">
        <w:rPr>
          <w:rFonts w:ascii="Times New Roman" w:hAnsi="Times New Roman" w:cs="Times New Roman"/>
        </w:rPr>
        <w:t xml:space="preserve"> </w:t>
      </w:r>
      <w:r w:rsidR="00914D2A">
        <w:rPr>
          <w:rFonts w:ascii="Times New Roman" w:hAnsi="Times New Roman" w:cs="Times New Roman"/>
        </w:rPr>
        <w:t>1</w:t>
      </w:r>
      <w:r w:rsidRPr="00221858">
        <w:rPr>
          <w:rFonts w:ascii="Times New Roman" w:hAnsi="Times New Roman" w:cs="Times New Roman"/>
        </w:rPr>
        <w:t xml:space="preserve"> about here&lt;&lt;</w:t>
      </w:r>
    </w:p>
    <w:p w14:paraId="344D5CDE" w14:textId="77777777" w:rsidR="00DC0224" w:rsidRDefault="00DC0224">
      <w:pPr>
        <w:widowControl w:val="0"/>
        <w:autoSpaceDE w:val="0"/>
        <w:autoSpaceDN w:val="0"/>
        <w:adjustRightInd w:val="0"/>
        <w:spacing w:line="360" w:lineRule="auto"/>
        <w:jc w:val="both"/>
        <w:rPr>
          <w:rFonts w:ascii="Times New Roman" w:hAnsi="Times New Roman" w:cs="Times New Roman"/>
        </w:rPr>
      </w:pPr>
    </w:p>
    <w:p w14:paraId="73E856E5" w14:textId="3682E3BB" w:rsidR="00D023B4" w:rsidRPr="00221858" w:rsidRDefault="00DC0224">
      <w:pPr>
        <w:widowControl w:val="0"/>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 xml:space="preserve">In terms of the rate of publication about </w:t>
      </w:r>
      <w:r w:rsidR="000A1148">
        <w:rPr>
          <w:rFonts w:ascii="Times New Roman" w:hAnsi="Times New Roman" w:cs="Times New Roman"/>
        </w:rPr>
        <w:t xml:space="preserve">our chosen </w:t>
      </w:r>
      <w:r>
        <w:rPr>
          <w:rFonts w:ascii="Times New Roman" w:hAnsi="Times New Roman" w:cs="Times New Roman"/>
        </w:rPr>
        <w:t xml:space="preserve">topic, </w:t>
      </w:r>
      <w:r w:rsidR="000C0FD1">
        <w:rPr>
          <w:rFonts w:ascii="Times New Roman" w:hAnsi="Times New Roman" w:cs="Times New Roman"/>
        </w:rPr>
        <w:t>F</w:t>
      </w:r>
      <w:r w:rsidR="006C5918" w:rsidRPr="00221858">
        <w:rPr>
          <w:rFonts w:ascii="Times New Roman" w:hAnsi="Times New Roman" w:cs="Times New Roman"/>
        </w:rPr>
        <w:t>ig</w:t>
      </w:r>
      <w:r w:rsidR="000C0FD1">
        <w:rPr>
          <w:rFonts w:ascii="Times New Roman" w:hAnsi="Times New Roman" w:cs="Times New Roman"/>
        </w:rPr>
        <w:t>.</w:t>
      </w:r>
      <w:r w:rsidR="00D023B4" w:rsidRPr="00221858">
        <w:rPr>
          <w:rFonts w:ascii="Times New Roman" w:hAnsi="Times New Roman" w:cs="Times New Roman"/>
        </w:rPr>
        <w:t xml:space="preserve"> 1</w:t>
      </w:r>
      <w:r w:rsidR="0078082C" w:rsidRPr="00221858">
        <w:rPr>
          <w:rFonts w:ascii="Times New Roman" w:hAnsi="Times New Roman" w:cs="Times New Roman"/>
        </w:rPr>
        <w:t xml:space="preserve"> shows a clear increase</w:t>
      </w:r>
      <w:r w:rsidR="00D023B4" w:rsidRPr="00221858">
        <w:rPr>
          <w:rFonts w:ascii="Times New Roman" w:hAnsi="Times New Roman" w:cs="Times New Roman"/>
        </w:rPr>
        <w:t xml:space="preserve"> in the </w:t>
      </w:r>
      <w:r w:rsidR="000867A1" w:rsidRPr="00221858">
        <w:rPr>
          <w:rFonts w:ascii="Times New Roman" w:hAnsi="Times New Roman" w:cs="Times New Roman"/>
        </w:rPr>
        <w:t xml:space="preserve">number of publications </w:t>
      </w:r>
      <w:r w:rsidR="00B43CB3" w:rsidRPr="00221858">
        <w:rPr>
          <w:rFonts w:ascii="Times New Roman" w:hAnsi="Times New Roman" w:cs="Times New Roman"/>
        </w:rPr>
        <w:t>during the review period</w:t>
      </w:r>
      <w:r w:rsidR="002002B4" w:rsidRPr="00221858">
        <w:rPr>
          <w:rFonts w:ascii="Times New Roman" w:hAnsi="Times New Roman" w:cs="Times New Roman"/>
        </w:rPr>
        <w:t xml:space="preserve">. </w:t>
      </w:r>
      <w:r w:rsidR="00D023B4" w:rsidRPr="00221858">
        <w:rPr>
          <w:rFonts w:ascii="Times New Roman" w:hAnsi="Times New Roman" w:cs="Times New Roman"/>
        </w:rPr>
        <w:t xml:space="preserve">Prior to 2014 </w:t>
      </w:r>
      <w:r w:rsidR="00BD41F4" w:rsidRPr="00221858">
        <w:rPr>
          <w:rFonts w:ascii="Times New Roman" w:hAnsi="Times New Roman" w:cs="Times New Roman"/>
        </w:rPr>
        <w:t>no more than f</w:t>
      </w:r>
      <w:r w:rsidR="00293E1B" w:rsidRPr="00221858">
        <w:rPr>
          <w:rFonts w:ascii="Times New Roman" w:hAnsi="Times New Roman" w:cs="Times New Roman"/>
        </w:rPr>
        <w:t>our</w:t>
      </w:r>
      <w:r w:rsidR="00D023B4" w:rsidRPr="00221858">
        <w:rPr>
          <w:rFonts w:ascii="Times New Roman" w:hAnsi="Times New Roman" w:cs="Times New Roman"/>
        </w:rPr>
        <w:t xml:space="preserve"> articles were published per year</w:t>
      </w:r>
      <w:r w:rsidR="000A1148">
        <w:rPr>
          <w:rFonts w:ascii="Times New Roman" w:hAnsi="Times New Roman" w:cs="Times New Roman"/>
        </w:rPr>
        <w:t xml:space="preserve">, but there was a sudden increase between </w:t>
      </w:r>
      <w:r w:rsidR="00D023B4" w:rsidRPr="00221858">
        <w:rPr>
          <w:rFonts w:ascii="Times New Roman" w:hAnsi="Times New Roman" w:cs="Times New Roman"/>
        </w:rPr>
        <w:t xml:space="preserve">2014 and 2015, which </w:t>
      </w:r>
      <w:r w:rsidR="00BE514D" w:rsidRPr="00221858">
        <w:rPr>
          <w:rFonts w:ascii="Times New Roman" w:hAnsi="Times New Roman" w:cs="Times New Roman"/>
        </w:rPr>
        <w:t xml:space="preserve">signals the increasing academic attention </w:t>
      </w:r>
      <w:r w:rsidR="000A1148">
        <w:rPr>
          <w:rFonts w:ascii="Times New Roman" w:hAnsi="Times New Roman" w:cs="Times New Roman"/>
        </w:rPr>
        <w:t xml:space="preserve">placed </w:t>
      </w:r>
      <w:r w:rsidR="00BE514D" w:rsidRPr="00221858">
        <w:rPr>
          <w:rFonts w:ascii="Times New Roman" w:hAnsi="Times New Roman" w:cs="Times New Roman"/>
        </w:rPr>
        <w:t xml:space="preserve">on </w:t>
      </w:r>
      <w:r w:rsidR="00D023B4" w:rsidRPr="00221858">
        <w:rPr>
          <w:rFonts w:ascii="Times New Roman" w:hAnsi="Times New Roman" w:cs="Times New Roman"/>
        </w:rPr>
        <w:t xml:space="preserve">social media in </w:t>
      </w:r>
      <w:r>
        <w:rPr>
          <w:rFonts w:ascii="Times New Roman" w:hAnsi="Times New Roman" w:cs="Times New Roman"/>
        </w:rPr>
        <w:t xml:space="preserve">the </w:t>
      </w:r>
      <w:r w:rsidR="00D023B4" w:rsidRPr="00221858">
        <w:rPr>
          <w:rFonts w:ascii="Times New Roman" w:hAnsi="Times New Roman" w:cs="Times New Roman"/>
        </w:rPr>
        <w:t xml:space="preserve">B2B </w:t>
      </w:r>
      <w:r>
        <w:rPr>
          <w:rFonts w:ascii="Times New Roman" w:hAnsi="Times New Roman" w:cs="Times New Roman"/>
        </w:rPr>
        <w:t>domain</w:t>
      </w:r>
      <w:r w:rsidR="00D023B4" w:rsidRPr="00221858">
        <w:rPr>
          <w:rFonts w:ascii="Times New Roman" w:hAnsi="Times New Roman" w:cs="Times New Roman"/>
        </w:rPr>
        <w:t xml:space="preserve"> </w:t>
      </w:r>
      <w:r w:rsidR="00D023B4" w:rsidRPr="00221858">
        <w:rPr>
          <w:rFonts w:ascii="Times New Roman" w:hAnsi="Times New Roman" w:cs="Times New Roman"/>
        </w:rPr>
        <w:fldChar w:fldCharType="begin" w:fldLock="1"/>
      </w:r>
      <w:r w:rsidR="00776947" w:rsidRPr="00221858">
        <w:rPr>
          <w:rFonts w:ascii="Times New Roman" w:hAnsi="Times New Roman" w:cs="Times New Roman"/>
        </w:rPr>
        <w:instrText>ADDIN CSL_CITATION {"citationItems":[{"id":"ITEM-1","itemData":{"DOI":"10.1016/j.jbusres.2013.05.002","ISBN":"01482963","ISSN":"01482963","PMID":"94788792","abstract":"This study examines how social media technology usage and customer-centric management systems contribute to a firm-level capability of social customer relationship management (CRM). Drawing from the literature in marketing, information systems, and strategic management, the first contribution of this study is the conceptualization and measurement of social CRM capability. The second key contribution is the examination of how social CRM capability is influenced by both customer-centric management systems and social media technologies. These two resources are found to have an interactive effect on the formation of a firm-level capability that is shown to positively relate to customer relationship performance. The study analyzes data from 308 organizations using a structural equation modeling approach. © 2013 Elsevier Inc.","author":[{"dropping-particle":"","family":"Trainor","given":"Kevin J.","non-dropping-particle":"","parse-names":false,"suffix":""},{"dropping-particle":"","family":"Andzulis","given":"James(Mick)","non-dropping-particle":"","parse-names":false,"suffix":""},{"dropping-particle":"","family":"Rapp","given":"Adam","non-dropping-particle":"","parse-names":false,"suffix":""},{"dropping-particle":"","family":"Agnihotri","given":"Raj","non-dropping-particle":"","parse-names":false,"suffix":""}],"container-title":"Journal of Business Research","id":"ITEM-1","issue":"6","issued":{"date-parts":[["2014"]]},"page":"1201-1208","publisher":"Elsevier Inc.","title":"Social media technology usage and customer relationship performance: A capabilities-based examination of social CRM","type":"article-journal","volume":"67"},"uris":["http://www.mendeley.com/documents/?uuid=add26a1f-5e11-47a6-b123-03e9e445069e"]},{"id":"ITEM-2","itemData":{"DOI":"10.1016/j.indmarman.2013.02.015","ISBN":"0019-8501","ISSN":"00198501","abstract":"This report sheds light on the mounting pressures and demands facing B2B companies today and in years to come, many of which are quite distinct from those that affect B2C firms. Formally, the goal of our B2B Agenda project is to enrich views of the evolving marketplace dynamics that will face B2B firms in coming years. We regard this project as an important step in determining the major needs and most promising opportunities in the B2B domain, along with their implications for B2B marketers, academic researchers, and educators. The ambition of the B2B Leadership Board is to provide direction and foster advances in the knowledge and practice of B2B marketing and, in so doing, elevate its business impact. The B2B Board's initial initiative is to shape a B2B Agenda that frames the prominent issues and challenges facing the B2B domain. In turn, that agenda will help establish priorities and directions for the pursuit of new knowledge and leading-edge practices. (PsycINFO Database Record (c) 2014 APA, all rights reserved)","author":[{"dropping-particle":"","family":"Wiersema","given":"Fred","non-dropping-particle":"","parse-names":false,"suffix":""}],"container-title":"Industrial Marketing Management","id":"ITEM-2","issue":"4","issued":{"date-parts":[["2013"]]},"page":"470-488","publisher":"Elsevier Inc.","title":"The B2B Agenda: The current state of B2B marketing and a look ahead","type":"article-journal","volume":"42"},"uris":["http://www.mendeley.com/documents/?uuid=318be17c-f63e-4754-bef4-44f0ff3bce69"]}],"mendeley":{"formattedCitation":"(Trainor, Andzulis, Rapp, &amp; Agnihotri, 2014; Wiersema, 2013)","manualFormatting":"(Trainor, Andzulis, Rapp, &amp; Agnihotri, 2014; Wiersema, 2013)","plainTextFormattedCitation":"(Trainor, Andzulis, Rapp, &amp; Agnihotri, 2014; Wiersema, 2013)","previouslyFormattedCitation":"(Trainor, Andzulis, Rapp, &amp; Agnihotri, 2014; Wiersema, 2013)"},"properties":{"noteIndex":0},"schema":"https://github.com/citation-style-language/schema/raw/master/csl-citation.json"}</w:instrText>
      </w:r>
      <w:r w:rsidR="00D023B4" w:rsidRPr="00221858">
        <w:rPr>
          <w:rFonts w:ascii="Times New Roman" w:hAnsi="Times New Roman" w:cs="Times New Roman"/>
        </w:rPr>
        <w:fldChar w:fldCharType="separate"/>
      </w:r>
      <w:r w:rsidR="00D023B4" w:rsidRPr="00221858">
        <w:rPr>
          <w:rFonts w:ascii="Times New Roman" w:hAnsi="Times New Roman" w:cs="Times New Roman"/>
          <w:noProof/>
        </w:rPr>
        <w:t>(Trainor, Andzulis, Rapp, &amp; Agnihotri, 2014; Wiersema, 2013)</w:t>
      </w:r>
      <w:r w:rsidR="00D023B4" w:rsidRPr="00221858">
        <w:rPr>
          <w:rFonts w:ascii="Times New Roman" w:hAnsi="Times New Roman" w:cs="Times New Roman"/>
        </w:rPr>
        <w:fldChar w:fldCharType="end"/>
      </w:r>
      <w:r w:rsidR="00D023B4" w:rsidRPr="00221858">
        <w:rPr>
          <w:rFonts w:ascii="Times New Roman" w:hAnsi="Times New Roman" w:cs="Times New Roman"/>
        </w:rPr>
        <w:t xml:space="preserve">. </w:t>
      </w:r>
      <w:r w:rsidR="000A1148">
        <w:rPr>
          <w:rFonts w:ascii="Times New Roman" w:hAnsi="Times New Roman" w:cs="Times New Roman"/>
        </w:rPr>
        <w:t>T</w:t>
      </w:r>
      <w:r w:rsidR="00293E1B" w:rsidRPr="00221858">
        <w:rPr>
          <w:rFonts w:ascii="Times New Roman" w:hAnsi="Times New Roman" w:cs="Times New Roman"/>
        </w:rPr>
        <w:t>he highe</w:t>
      </w:r>
      <w:r w:rsidR="00AC2F2C" w:rsidRPr="00221858">
        <w:rPr>
          <w:rFonts w:ascii="Times New Roman" w:hAnsi="Times New Roman" w:cs="Times New Roman"/>
        </w:rPr>
        <w:t>st</w:t>
      </w:r>
      <w:r w:rsidR="00293E1B" w:rsidRPr="00221858">
        <w:rPr>
          <w:rFonts w:ascii="Times New Roman" w:hAnsi="Times New Roman" w:cs="Times New Roman"/>
        </w:rPr>
        <w:t xml:space="preserve"> number of </w:t>
      </w:r>
      <w:r w:rsidR="005E0C9E" w:rsidRPr="00221858">
        <w:rPr>
          <w:rFonts w:ascii="Times New Roman" w:hAnsi="Times New Roman" w:cs="Times New Roman"/>
        </w:rPr>
        <w:t xml:space="preserve">articles </w:t>
      </w:r>
      <w:r w:rsidR="00293E1B" w:rsidRPr="00221858">
        <w:rPr>
          <w:rFonts w:ascii="Times New Roman" w:hAnsi="Times New Roman" w:cs="Times New Roman"/>
        </w:rPr>
        <w:t>w</w:t>
      </w:r>
      <w:r w:rsidR="005E0C9E" w:rsidRPr="00221858">
        <w:rPr>
          <w:rFonts w:ascii="Times New Roman" w:hAnsi="Times New Roman" w:cs="Times New Roman"/>
        </w:rPr>
        <w:t>as</w:t>
      </w:r>
      <w:r w:rsidR="00293E1B" w:rsidRPr="00221858">
        <w:rPr>
          <w:rFonts w:ascii="Times New Roman" w:hAnsi="Times New Roman" w:cs="Times New Roman"/>
        </w:rPr>
        <w:t xml:space="preserve"> publishe</w:t>
      </w:r>
      <w:r w:rsidR="00AC2F2C" w:rsidRPr="00221858">
        <w:rPr>
          <w:rFonts w:ascii="Times New Roman" w:hAnsi="Times New Roman" w:cs="Times New Roman"/>
        </w:rPr>
        <w:t>d</w:t>
      </w:r>
      <w:r w:rsidR="000A1148">
        <w:rPr>
          <w:rFonts w:ascii="Times New Roman" w:hAnsi="Times New Roman" w:cs="Times New Roman"/>
        </w:rPr>
        <w:t xml:space="preserve"> in 2019</w:t>
      </w:r>
      <w:r w:rsidR="00346F00" w:rsidRPr="00221858">
        <w:rPr>
          <w:rFonts w:ascii="Times New Roman" w:hAnsi="Times New Roman" w:cs="Times New Roman"/>
        </w:rPr>
        <w:t xml:space="preserve">, showing the </w:t>
      </w:r>
      <w:r w:rsidR="000A1148">
        <w:rPr>
          <w:rFonts w:ascii="Times New Roman" w:hAnsi="Times New Roman" w:cs="Times New Roman"/>
        </w:rPr>
        <w:t>burgeoning</w:t>
      </w:r>
      <w:r w:rsidR="00346F00" w:rsidRPr="00221858">
        <w:rPr>
          <w:rFonts w:ascii="Times New Roman" w:hAnsi="Times New Roman" w:cs="Times New Roman"/>
        </w:rPr>
        <w:t xml:space="preserve"> importance of this topic</w:t>
      </w:r>
      <w:r w:rsidR="00293E1B" w:rsidRPr="00221858">
        <w:rPr>
          <w:rFonts w:ascii="Times New Roman" w:hAnsi="Times New Roman" w:cs="Times New Roman"/>
        </w:rPr>
        <w:t xml:space="preserve">. </w:t>
      </w:r>
    </w:p>
    <w:p w14:paraId="7E1AC26A" w14:textId="2AB0383A" w:rsidR="006F411E" w:rsidRDefault="006F411E">
      <w:pPr>
        <w:widowControl w:val="0"/>
        <w:autoSpaceDE w:val="0"/>
        <w:autoSpaceDN w:val="0"/>
        <w:adjustRightInd w:val="0"/>
        <w:spacing w:line="360" w:lineRule="auto"/>
        <w:jc w:val="both"/>
        <w:rPr>
          <w:rFonts w:ascii="Times New Roman" w:hAnsi="Times New Roman" w:cs="Times New Roman"/>
        </w:rPr>
      </w:pPr>
    </w:p>
    <w:p w14:paraId="0689C07B" w14:textId="15D9B2FB" w:rsidR="00507BB1" w:rsidRPr="00221858" w:rsidRDefault="00507BB1">
      <w:pPr>
        <w:widowControl w:val="0"/>
        <w:autoSpaceDE w:val="0"/>
        <w:autoSpaceDN w:val="0"/>
        <w:adjustRightInd w:val="0"/>
        <w:spacing w:line="360" w:lineRule="auto"/>
        <w:jc w:val="center"/>
        <w:rPr>
          <w:rFonts w:ascii="Times New Roman" w:hAnsi="Times New Roman" w:cs="Times New Roman"/>
        </w:rPr>
      </w:pPr>
      <w:r w:rsidRPr="00221858">
        <w:rPr>
          <w:rFonts w:ascii="Times New Roman" w:hAnsi="Times New Roman" w:cs="Times New Roman"/>
        </w:rPr>
        <w:t>&gt;&gt;Insert Fig. 1 about here&lt;&lt;</w:t>
      </w:r>
    </w:p>
    <w:p w14:paraId="32CF4C8D" w14:textId="77777777" w:rsidR="00C04436" w:rsidRPr="00221858" w:rsidRDefault="00C04436">
      <w:pPr>
        <w:widowControl w:val="0"/>
        <w:autoSpaceDE w:val="0"/>
        <w:autoSpaceDN w:val="0"/>
        <w:adjustRightInd w:val="0"/>
        <w:spacing w:line="360" w:lineRule="auto"/>
        <w:jc w:val="both"/>
        <w:rPr>
          <w:rFonts w:ascii="Times New Roman" w:hAnsi="Times New Roman" w:cs="Times New Roman"/>
        </w:rPr>
      </w:pPr>
    </w:p>
    <w:p w14:paraId="4711419F" w14:textId="288828D6" w:rsidR="00B73D59" w:rsidRDefault="00D10F40">
      <w:pPr>
        <w:widowControl w:val="0"/>
        <w:autoSpaceDE w:val="0"/>
        <w:autoSpaceDN w:val="0"/>
        <w:adjustRightInd w:val="0"/>
        <w:spacing w:line="360" w:lineRule="auto"/>
        <w:ind w:firstLine="708"/>
        <w:jc w:val="both"/>
        <w:rPr>
          <w:rFonts w:ascii="Times New Roman" w:hAnsi="Times New Roman" w:cs="Times New Roman"/>
        </w:rPr>
      </w:pPr>
      <w:r w:rsidRPr="00221858">
        <w:rPr>
          <w:rFonts w:ascii="Times New Roman" w:hAnsi="Times New Roman" w:cs="Times New Roman"/>
        </w:rPr>
        <w:t>Although t</w:t>
      </w:r>
      <w:r w:rsidR="00D023B4" w:rsidRPr="00221858">
        <w:rPr>
          <w:rFonts w:ascii="Times New Roman" w:hAnsi="Times New Roman" w:cs="Times New Roman"/>
        </w:rPr>
        <w:t xml:space="preserve">he </w:t>
      </w:r>
      <w:r w:rsidR="0022695E" w:rsidRPr="00221858">
        <w:rPr>
          <w:rFonts w:ascii="Times New Roman" w:hAnsi="Times New Roman" w:cs="Times New Roman"/>
        </w:rPr>
        <w:t>69</w:t>
      </w:r>
      <w:r w:rsidR="00D023B4" w:rsidRPr="00221858">
        <w:rPr>
          <w:rFonts w:ascii="Times New Roman" w:hAnsi="Times New Roman" w:cs="Times New Roman"/>
        </w:rPr>
        <w:t xml:space="preserve"> articles </w:t>
      </w:r>
      <w:r w:rsidR="007D7268" w:rsidRPr="00221858">
        <w:rPr>
          <w:rFonts w:ascii="Times New Roman" w:hAnsi="Times New Roman" w:cs="Times New Roman"/>
        </w:rPr>
        <w:t>analyzed</w:t>
      </w:r>
      <w:r w:rsidR="00D023B4" w:rsidRPr="00221858">
        <w:rPr>
          <w:rFonts w:ascii="Times New Roman" w:hAnsi="Times New Roman" w:cs="Times New Roman"/>
        </w:rPr>
        <w:t xml:space="preserve"> in this review were published in </w:t>
      </w:r>
      <w:r w:rsidR="00AE7FF8">
        <w:rPr>
          <w:rFonts w:ascii="Times New Roman" w:hAnsi="Times New Roman" w:cs="Times New Roman"/>
        </w:rPr>
        <w:t>16</w:t>
      </w:r>
      <w:r w:rsidR="00D023B4" w:rsidRPr="00221858">
        <w:rPr>
          <w:rFonts w:ascii="Times New Roman" w:hAnsi="Times New Roman" w:cs="Times New Roman"/>
        </w:rPr>
        <w:t xml:space="preserve"> separate journals</w:t>
      </w:r>
      <w:r w:rsidRPr="00221858">
        <w:rPr>
          <w:rFonts w:ascii="Times New Roman" w:hAnsi="Times New Roman" w:cs="Times New Roman"/>
        </w:rPr>
        <w:t xml:space="preserve">, they are mainly </w:t>
      </w:r>
      <w:r w:rsidR="000A1148">
        <w:rPr>
          <w:rFonts w:ascii="Times New Roman" w:hAnsi="Times New Roman" w:cs="Times New Roman"/>
        </w:rPr>
        <w:t>appea</w:t>
      </w:r>
      <w:r w:rsidR="00D77928">
        <w:rPr>
          <w:rFonts w:ascii="Times New Roman" w:hAnsi="Times New Roman" w:cs="Times New Roman"/>
        </w:rPr>
        <w:t>r</w:t>
      </w:r>
      <w:r w:rsidR="000A1148">
        <w:rPr>
          <w:rFonts w:ascii="Times New Roman" w:hAnsi="Times New Roman" w:cs="Times New Roman"/>
        </w:rPr>
        <w:t xml:space="preserve">ing </w:t>
      </w:r>
      <w:r w:rsidR="00B5794A" w:rsidRPr="00221858">
        <w:rPr>
          <w:rFonts w:ascii="Times New Roman" w:hAnsi="Times New Roman" w:cs="Times New Roman"/>
        </w:rPr>
        <w:t xml:space="preserve">within </w:t>
      </w:r>
      <w:r w:rsidR="008463CA">
        <w:rPr>
          <w:rFonts w:ascii="Times New Roman" w:hAnsi="Times New Roman" w:cs="Times New Roman"/>
        </w:rPr>
        <w:t xml:space="preserve">two </w:t>
      </w:r>
      <w:r w:rsidR="00B5794A" w:rsidRPr="00221858">
        <w:rPr>
          <w:rFonts w:ascii="Times New Roman" w:hAnsi="Times New Roman" w:cs="Times New Roman"/>
        </w:rPr>
        <w:t xml:space="preserve"> </w:t>
      </w:r>
      <w:r w:rsidR="002B0A48" w:rsidRPr="00221858">
        <w:rPr>
          <w:rFonts w:ascii="Times New Roman" w:hAnsi="Times New Roman" w:cs="Times New Roman"/>
        </w:rPr>
        <w:t>journal</w:t>
      </w:r>
      <w:r w:rsidR="008463CA">
        <w:rPr>
          <w:rFonts w:ascii="Times New Roman" w:hAnsi="Times New Roman" w:cs="Times New Roman"/>
        </w:rPr>
        <w:t>s</w:t>
      </w:r>
      <w:r w:rsidR="002B0A48" w:rsidRPr="00221858">
        <w:rPr>
          <w:rFonts w:ascii="Times New Roman" w:hAnsi="Times New Roman" w:cs="Times New Roman"/>
        </w:rPr>
        <w:t>.</w:t>
      </w:r>
      <w:r w:rsidR="00C04436" w:rsidRPr="00221858">
        <w:rPr>
          <w:rFonts w:ascii="Times New Roman" w:hAnsi="Times New Roman" w:cs="Times New Roman"/>
        </w:rPr>
        <w:t xml:space="preserve"> </w:t>
      </w:r>
      <w:r w:rsidR="0081028D">
        <w:rPr>
          <w:rFonts w:ascii="Times New Roman" w:hAnsi="Times New Roman" w:cs="Times New Roman"/>
        </w:rPr>
        <w:t>T</w:t>
      </w:r>
      <w:r w:rsidR="00C04436" w:rsidRPr="00221858">
        <w:rPr>
          <w:rFonts w:ascii="Times New Roman" w:hAnsi="Times New Roman" w:cs="Times New Roman"/>
        </w:rPr>
        <w:t xml:space="preserve">able </w:t>
      </w:r>
      <w:r w:rsidR="00914D2A">
        <w:rPr>
          <w:rFonts w:ascii="Times New Roman" w:hAnsi="Times New Roman" w:cs="Times New Roman"/>
        </w:rPr>
        <w:t>2</w:t>
      </w:r>
      <w:r w:rsidR="00C04436" w:rsidRPr="00221858">
        <w:rPr>
          <w:rFonts w:ascii="Times New Roman" w:hAnsi="Times New Roman" w:cs="Times New Roman"/>
        </w:rPr>
        <w:t xml:space="preserve"> shows that </w:t>
      </w:r>
      <w:r w:rsidR="008463CA">
        <w:rPr>
          <w:rFonts w:ascii="Times New Roman" w:hAnsi="Times New Roman" w:cs="Times New Roman"/>
        </w:rPr>
        <w:t xml:space="preserve">the </w:t>
      </w:r>
      <w:r w:rsidR="00D023B4" w:rsidRPr="00221858">
        <w:rPr>
          <w:rFonts w:ascii="Times New Roman" w:hAnsi="Times New Roman" w:cs="Times New Roman"/>
        </w:rPr>
        <w:t>m</w:t>
      </w:r>
      <w:r w:rsidR="000A1148">
        <w:rPr>
          <w:rFonts w:ascii="Times New Roman" w:hAnsi="Times New Roman" w:cs="Times New Roman"/>
        </w:rPr>
        <w:t>ajority of</w:t>
      </w:r>
      <w:r w:rsidR="00D023B4" w:rsidRPr="00221858">
        <w:rPr>
          <w:rFonts w:ascii="Times New Roman" w:hAnsi="Times New Roman" w:cs="Times New Roman"/>
        </w:rPr>
        <w:t xml:space="preserve"> </w:t>
      </w:r>
      <w:r w:rsidR="00DF56DD" w:rsidRPr="00221858">
        <w:rPr>
          <w:rFonts w:ascii="Times New Roman" w:hAnsi="Times New Roman" w:cs="Times New Roman"/>
        </w:rPr>
        <w:t>articles</w:t>
      </w:r>
      <w:r w:rsidR="000A1148">
        <w:rPr>
          <w:rFonts w:ascii="Times New Roman" w:hAnsi="Times New Roman" w:cs="Times New Roman"/>
        </w:rPr>
        <w:t xml:space="preserve"> (</w:t>
      </w:r>
      <w:r w:rsidR="00DF56DD" w:rsidRPr="00221858">
        <w:rPr>
          <w:rFonts w:ascii="Times New Roman" w:hAnsi="Times New Roman" w:cs="Times New Roman"/>
        </w:rPr>
        <w:t>3</w:t>
      </w:r>
      <w:r w:rsidR="006905D1">
        <w:rPr>
          <w:rFonts w:ascii="Times New Roman" w:hAnsi="Times New Roman" w:cs="Times New Roman"/>
        </w:rPr>
        <w:t>8</w:t>
      </w:r>
      <w:r w:rsidR="000A1148">
        <w:rPr>
          <w:rFonts w:ascii="Times New Roman" w:hAnsi="Times New Roman" w:cs="Times New Roman"/>
        </w:rPr>
        <w:t xml:space="preserve">/69; </w:t>
      </w:r>
      <w:r w:rsidR="00663911" w:rsidRPr="00221858">
        <w:rPr>
          <w:rFonts w:ascii="Times New Roman" w:hAnsi="Times New Roman" w:cs="Times New Roman"/>
        </w:rPr>
        <w:t>5</w:t>
      </w:r>
      <w:r w:rsidR="000A1148">
        <w:rPr>
          <w:rFonts w:ascii="Times New Roman" w:hAnsi="Times New Roman" w:cs="Times New Roman"/>
        </w:rPr>
        <w:t>4</w:t>
      </w:r>
      <w:r w:rsidR="00D023B4" w:rsidRPr="00221858">
        <w:rPr>
          <w:rFonts w:ascii="Times New Roman" w:hAnsi="Times New Roman" w:cs="Times New Roman"/>
        </w:rPr>
        <w:t xml:space="preserve">%) </w:t>
      </w:r>
      <w:r w:rsidR="000A1148">
        <w:rPr>
          <w:rFonts w:ascii="Times New Roman" w:hAnsi="Times New Roman" w:cs="Times New Roman"/>
        </w:rPr>
        <w:t>appeared</w:t>
      </w:r>
      <w:r w:rsidR="00DF56DD" w:rsidRPr="00221858">
        <w:rPr>
          <w:rFonts w:ascii="Times New Roman" w:hAnsi="Times New Roman" w:cs="Times New Roman"/>
        </w:rPr>
        <w:t xml:space="preserve"> </w:t>
      </w:r>
      <w:r w:rsidR="00D023B4" w:rsidRPr="00221858">
        <w:rPr>
          <w:rFonts w:ascii="Times New Roman" w:hAnsi="Times New Roman" w:cs="Times New Roman"/>
        </w:rPr>
        <w:t xml:space="preserve">in </w:t>
      </w:r>
      <w:r w:rsidR="00D023B4" w:rsidRPr="00221858">
        <w:rPr>
          <w:rFonts w:ascii="Times New Roman" w:hAnsi="Times New Roman" w:cs="Times New Roman"/>
          <w:i/>
          <w:iCs/>
        </w:rPr>
        <w:t>Industrial Marketing Management</w:t>
      </w:r>
      <w:r w:rsidR="00D023B4" w:rsidRPr="00221858">
        <w:rPr>
          <w:rFonts w:ascii="Times New Roman" w:hAnsi="Times New Roman" w:cs="Times New Roman"/>
        </w:rPr>
        <w:t xml:space="preserve">, followed by </w:t>
      </w:r>
      <w:r w:rsidR="000A1148" w:rsidRPr="00221858">
        <w:rPr>
          <w:rFonts w:ascii="Times New Roman" w:hAnsi="Times New Roman" w:cs="Times New Roman"/>
        </w:rPr>
        <w:t>11</w:t>
      </w:r>
      <w:r w:rsidR="000A1148">
        <w:rPr>
          <w:rFonts w:ascii="Times New Roman" w:hAnsi="Times New Roman" w:cs="Times New Roman"/>
        </w:rPr>
        <w:t>/69</w:t>
      </w:r>
      <w:r w:rsidR="000A1148" w:rsidRPr="00221858">
        <w:rPr>
          <w:rFonts w:ascii="Times New Roman" w:hAnsi="Times New Roman" w:cs="Times New Roman"/>
        </w:rPr>
        <w:t xml:space="preserve"> (1</w:t>
      </w:r>
      <w:r w:rsidR="008463CA">
        <w:rPr>
          <w:rFonts w:ascii="Times New Roman" w:hAnsi="Times New Roman" w:cs="Times New Roman"/>
        </w:rPr>
        <w:t>6</w:t>
      </w:r>
      <w:r w:rsidR="000A1148" w:rsidRPr="00221858">
        <w:rPr>
          <w:rFonts w:ascii="Times New Roman" w:hAnsi="Times New Roman" w:cs="Times New Roman"/>
        </w:rPr>
        <w:t>%)</w:t>
      </w:r>
      <w:r w:rsidR="000A1148">
        <w:rPr>
          <w:rFonts w:ascii="Times New Roman" w:hAnsi="Times New Roman" w:cs="Times New Roman"/>
        </w:rPr>
        <w:t xml:space="preserve"> in </w:t>
      </w:r>
      <w:r w:rsidR="00DF56DD" w:rsidRPr="00221858">
        <w:rPr>
          <w:rFonts w:ascii="Times New Roman" w:hAnsi="Times New Roman" w:cs="Times New Roman"/>
        </w:rPr>
        <w:t xml:space="preserve">the </w:t>
      </w:r>
      <w:r w:rsidR="00D023B4" w:rsidRPr="00221858">
        <w:rPr>
          <w:rFonts w:ascii="Times New Roman" w:hAnsi="Times New Roman" w:cs="Times New Roman"/>
          <w:i/>
          <w:iCs/>
        </w:rPr>
        <w:lastRenderedPageBreak/>
        <w:t>Journal of Business &amp; Industrial Marketing</w:t>
      </w:r>
      <w:r w:rsidR="00D023B4" w:rsidRPr="00221858">
        <w:rPr>
          <w:rFonts w:ascii="Times New Roman" w:hAnsi="Times New Roman" w:cs="Times New Roman"/>
        </w:rPr>
        <w:t xml:space="preserve">. </w:t>
      </w:r>
      <w:r w:rsidR="00B50218" w:rsidRPr="00B50218">
        <w:rPr>
          <w:rFonts w:ascii="Times New Roman" w:hAnsi="Times New Roman" w:cs="Times New Roman"/>
        </w:rPr>
        <w:t>Th</w:t>
      </w:r>
      <w:r w:rsidR="000A1148">
        <w:rPr>
          <w:rFonts w:ascii="Times New Roman" w:hAnsi="Times New Roman" w:cs="Times New Roman"/>
        </w:rPr>
        <w:t>us</w:t>
      </w:r>
      <w:r w:rsidR="00B50218" w:rsidRPr="00B50218">
        <w:rPr>
          <w:rFonts w:ascii="Times New Roman" w:hAnsi="Times New Roman" w:cs="Times New Roman"/>
        </w:rPr>
        <w:t xml:space="preserve">, almost three-quarters of the </w:t>
      </w:r>
      <w:r w:rsidR="000A1148">
        <w:rPr>
          <w:rFonts w:ascii="Times New Roman" w:hAnsi="Times New Roman" w:cs="Times New Roman"/>
        </w:rPr>
        <w:t xml:space="preserve">aggregate </w:t>
      </w:r>
      <w:r w:rsidR="00B50218" w:rsidRPr="00B50218">
        <w:rPr>
          <w:rFonts w:ascii="Times New Roman" w:hAnsi="Times New Roman" w:cs="Times New Roman"/>
        </w:rPr>
        <w:t xml:space="preserve">articles were published in </w:t>
      </w:r>
      <w:r w:rsidR="000A1148">
        <w:rPr>
          <w:rFonts w:ascii="Times New Roman" w:hAnsi="Times New Roman" w:cs="Times New Roman"/>
        </w:rPr>
        <w:t>just two</w:t>
      </w:r>
      <w:r w:rsidR="00B50218" w:rsidRPr="00B50218">
        <w:rPr>
          <w:rFonts w:ascii="Times New Roman" w:hAnsi="Times New Roman" w:cs="Times New Roman"/>
        </w:rPr>
        <w:t xml:space="preserve"> journals specializing in B2B marketing</w:t>
      </w:r>
      <w:r w:rsidR="000A1148">
        <w:rPr>
          <w:rFonts w:ascii="Times New Roman" w:hAnsi="Times New Roman" w:cs="Times New Roman"/>
        </w:rPr>
        <w:t xml:space="preserve">, which are </w:t>
      </w:r>
      <w:r w:rsidR="008463CA">
        <w:rPr>
          <w:rFonts w:ascii="Times New Roman" w:hAnsi="Times New Roman" w:cs="Times New Roman"/>
        </w:rPr>
        <w:t xml:space="preserve">indeed </w:t>
      </w:r>
      <w:r w:rsidR="000A1148">
        <w:rPr>
          <w:rFonts w:ascii="Times New Roman" w:hAnsi="Times New Roman" w:cs="Times New Roman"/>
        </w:rPr>
        <w:t xml:space="preserve">the only </w:t>
      </w:r>
      <w:r w:rsidR="00B50218" w:rsidRPr="00B50218">
        <w:rPr>
          <w:rFonts w:ascii="Times New Roman" w:hAnsi="Times New Roman" w:cs="Times New Roman"/>
        </w:rPr>
        <w:t>journals that ha</w:t>
      </w:r>
      <w:r w:rsidR="000A1148">
        <w:rPr>
          <w:rFonts w:ascii="Times New Roman" w:hAnsi="Times New Roman" w:cs="Times New Roman"/>
        </w:rPr>
        <w:t>d</w:t>
      </w:r>
      <w:r w:rsidR="00B50218" w:rsidRPr="00B50218">
        <w:rPr>
          <w:rFonts w:ascii="Times New Roman" w:hAnsi="Times New Roman" w:cs="Times New Roman"/>
        </w:rPr>
        <w:t xml:space="preserve"> published more than ten articles on B2B social media marketing. This suggests that B2B researchers have already recognized the significance of social media in B2B marketing</w:t>
      </w:r>
      <w:r w:rsidR="000A1148">
        <w:rPr>
          <w:rFonts w:ascii="Times New Roman" w:hAnsi="Times New Roman" w:cs="Times New Roman"/>
        </w:rPr>
        <w:t xml:space="preserve"> and direct their research accordingly</w:t>
      </w:r>
      <w:r w:rsidR="00B50218" w:rsidRPr="00B50218">
        <w:rPr>
          <w:rFonts w:ascii="Times New Roman" w:hAnsi="Times New Roman" w:cs="Times New Roman"/>
        </w:rPr>
        <w:t>.</w:t>
      </w:r>
      <w:r w:rsidR="00B50218">
        <w:rPr>
          <w:rFonts w:ascii="Times New Roman" w:hAnsi="Times New Roman" w:cs="Times New Roman"/>
        </w:rPr>
        <w:t xml:space="preserve"> It is also noteworthy that t</w:t>
      </w:r>
      <w:r w:rsidR="008D2B30">
        <w:rPr>
          <w:rFonts w:ascii="Times New Roman" w:hAnsi="Times New Roman" w:cs="Times New Roman"/>
        </w:rPr>
        <w:t>wo</w:t>
      </w:r>
      <w:r w:rsidR="00C83739">
        <w:rPr>
          <w:rFonts w:ascii="Times New Roman" w:hAnsi="Times New Roman" w:cs="Times New Roman"/>
        </w:rPr>
        <w:t xml:space="preserve"> influential papers from the Special Issue in </w:t>
      </w:r>
      <w:r w:rsidR="00C83739" w:rsidRPr="00243413">
        <w:rPr>
          <w:rFonts w:ascii="Times New Roman" w:hAnsi="Times New Roman" w:cs="Times New Roman"/>
          <w:i/>
          <w:iCs/>
        </w:rPr>
        <w:t>Journal of Personal Selling and Sales Management</w:t>
      </w:r>
      <w:r w:rsidR="00C83739">
        <w:rPr>
          <w:rFonts w:ascii="Times New Roman" w:hAnsi="Times New Roman" w:cs="Times New Roman"/>
        </w:rPr>
        <w:t xml:space="preserve"> </w:t>
      </w:r>
      <w:r w:rsidR="0042130C">
        <w:rPr>
          <w:rFonts w:ascii="Times New Roman" w:hAnsi="Times New Roman" w:cs="Times New Roman"/>
        </w:rPr>
        <w:t>(</w:t>
      </w:r>
      <w:r w:rsidR="008D2B30" w:rsidRPr="008D2B30">
        <w:rPr>
          <w:rFonts w:ascii="Times New Roman" w:hAnsi="Times New Roman" w:cs="Times New Roman"/>
        </w:rPr>
        <w:t xml:space="preserve">Agnihotri </w:t>
      </w:r>
      <w:r w:rsidR="008D2B30">
        <w:rPr>
          <w:rFonts w:ascii="Times New Roman" w:hAnsi="Times New Roman" w:cs="Times New Roman"/>
        </w:rPr>
        <w:t xml:space="preserve">et al., 2012; </w:t>
      </w:r>
      <w:r w:rsidR="008D2B30" w:rsidRPr="008D2B30">
        <w:rPr>
          <w:rFonts w:ascii="Times New Roman" w:hAnsi="Times New Roman" w:cs="Times New Roman"/>
        </w:rPr>
        <w:t xml:space="preserve">Andzulis </w:t>
      </w:r>
      <w:r w:rsidR="008D2B30">
        <w:rPr>
          <w:rFonts w:ascii="Times New Roman" w:hAnsi="Times New Roman" w:cs="Times New Roman"/>
        </w:rPr>
        <w:t xml:space="preserve">et al., 2012) </w:t>
      </w:r>
      <w:r w:rsidR="00C83739">
        <w:rPr>
          <w:rFonts w:ascii="Times New Roman" w:hAnsi="Times New Roman" w:cs="Times New Roman"/>
        </w:rPr>
        <w:t>contributed to the increase</w:t>
      </w:r>
      <w:r w:rsidR="00422BAD">
        <w:rPr>
          <w:rFonts w:ascii="Times New Roman" w:hAnsi="Times New Roman" w:cs="Times New Roman"/>
        </w:rPr>
        <w:t xml:space="preserve"> in</w:t>
      </w:r>
      <w:r w:rsidR="00C83739">
        <w:rPr>
          <w:rFonts w:ascii="Times New Roman" w:hAnsi="Times New Roman" w:cs="Times New Roman"/>
        </w:rPr>
        <w:t xml:space="preserve"> publications.</w:t>
      </w:r>
      <w:r w:rsidR="00CB038E" w:rsidRPr="00221858">
        <w:rPr>
          <w:rFonts w:ascii="Times New Roman" w:hAnsi="Times New Roman" w:cs="Times New Roman"/>
        </w:rPr>
        <w:t xml:space="preserve">  </w:t>
      </w:r>
      <w:r w:rsidR="00520414">
        <w:rPr>
          <w:rFonts w:ascii="Times New Roman" w:hAnsi="Times New Roman" w:cs="Times New Roman"/>
        </w:rPr>
        <w:t>Of the 16 journals</w:t>
      </w:r>
      <w:r w:rsidR="00520414" w:rsidRPr="00520414">
        <w:t xml:space="preserve"> </w:t>
      </w:r>
      <w:r w:rsidR="00520414" w:rsidRPr="00D77928">
        <w:rPr>
          <w:rFonts w:ascii="Times New Roman" w:hAnsi="Times New Roman" w:cs="Times New Roman"/>
        </w:rPr>
        <w:t xml:space="preserve">that </w:t>
      </w:r>
      <w:r w:rsidR="00520414" w:rsidRPr="00520414">
        <w:rPr>
          <w:rFonts w:ascii="Times New Roman" w:hAnsi="Times New Roman" w:cs="Times New Roman"/>
        </w:rPr>
        <w:t xml:space="preserve">have published articles </w:t>
      </w:r>
      <w:r w:rsidR="000A1148">
        <w:rPr>
          <w:rFonts w:ascii="Times New Roman" w:hAnsi="Times New Roman" w:cs="Times New Roman"/>
        </w:rPr>
        <w:t>meeting our criteria</w:t>
      </w:r>
      <w:r w:rsidR="00520414">
        <w:rPr>
          <w:rFonts w:ascii="Times New Roman" w:hAnsi="Times New Roman" w:cs="Times New Roman"/>
        </w:rPr>
        <w:t xml:space="preserve">, </w:t>
      </w:r>
      <w:r w:rsidR="00B50218">
        <w:rPr>
          <w:rFonts w:ascii="Times New Roman" w:hAnsi="Times New Roman" w:cs="Times New Roman"/>
        </w:rPr>
        <w:t xml:space="preserve">only </w:t>
      </w:r>
      <w:r w:rsidR="00AC2F2C" w:rsidRPr="00221858">
        <w:rPr>
          <w:rFonts w:ascii="Times New Roman" w:hAnsi="Times New Roman" w:cs="Times New Roman"/>
        </w:rPr>
        <w:t xml:space="preserve">five </w:t>
      </w:r>
      <w:r w:rsidR="00FC4346" w:rsidRPr="00221858">
        <w:rPr>
          <w:rFonts w:ascii="Times New Roman" w:hAnsi="Times New Roman" w:cs="Times New Roman"/>
        </w:rPr>
        <w:t xml:space="preserve">journals </w:t>
      </w:r>
      <w:r w:rsidR="000A1148">
        <w:rPr>
          <w:rFonts w:ascii="Times New Roman" w:hAnsi="Times New Roman" w:cs="Times New Roman"/>
        </w:rPr>
        <w:t xml:space="preserve">are </w:t>
      </w:r>
      <w:r w:rsidRPr="00221858">
        <w:rPr>
          <w:rFonts w:ascii="Times New Roman" w:hAnsi="Times New Roman" w:cs="Times New Roman"/>
        </w:rPr>
        <w:t>rated as 3* and above (AJG, 2018)</w:t>
      </w:r>
      <w:r w:rsidR="005F1D86" w:rsidRPr="00221858">
        <w:rPr>
          <w:rFonts w:ascii="Times New Roman" w:hAnsi="Times New Roman" w:cs="Times New Roman"/>
        </w:rPr>
        <w:t>.</w:t>
      </w:r>
      <w:r w:rsidR="0081028D">
        <w:rPr>
          <w:rFonts w:ascii="Times New Roman" w:hAnsi="Times New Roman" w:cs="Times New Roman"/>
        </w:rPr>
        <w:t xml:space="preserve"> </w:t>
      </w:r>
      <w:r w:rsidR="00520414">
        <w:rPr>
          <w:rFonts w:ascii="Times New Roman" w:hAnsi="Times New Roman" w:cs="Times New Roman"/>
        </w:rPr>
        <w:t>Therefore, t</w:t>
      </w:r>
      <w:r w:rsidR="00F1456C">
        <w:rPr>
          <w:rFonts w:ascii="Times New Roman" w:hAnsi="Times New Roman" w:cs="Times New Roman"/>
        </w:rPr>
        <w:t>o further assess the quality of the</w:t>
      </w:r>
      <w:r w:rsidR="00520414">
        <w:rPr>
          <w:rFonts w:ascii="Times New Roman" w:hAnsi="Times New Roman" w:cs="Times New Roman"/>
        </w:rPr>
        <w:t>se</w:t>
      </w:r>
      <w:r w:rsidR="00F1456C">
        <w:rPr>
          <w:rFonts w:ascii="Times New Roman" w:hAnsi="Times New Roman" w:cs="Times New Roman"/>
        </w:rPr>
        <w:t xml:space="preserve"> journals, </w:t>
      </w:r>
      <w:r w:rsidR="00520414">
        <w:rPr>
          <w:rFonts w:ascii="Times New Roman" w:hAnsi="Times New Roman" w:cs="Times New Roman"/>
        </w:rPr>
        <w:t xml:space="preserve">in Table 2 </w:t>
      </w:r>
      <w:r w:rsidR="0081028D">
        <w:rPr>
          <w:rFonts w:ascii="Times New Roman" w:hAnsi="Times New Roman" w:cs="Times New Roman"/>
        </w:rPr>
        <w:t>we</w:t>
      </w:r>
      <w:r w:rsidR="00FC4346" w:rsidRPr="00221858">
        <w:rPr>
          <w:rFonts w:ascii="Times New Roman" w:hAnsi="Times New Roman" w:cs="Times New Roman"/>
        </w:rPr>
        <w:t xml:space="preserve"> </w:t>
      </w:r>
      <w:r w:rsidR="00074C80">
        <w:rPr>
          <w:rFonts w:ascii="Times New Roman" w:hAnsi="Times New Roman" w:cs="Times New Roman"/>
        </w:rPr>
        <w:t xml:space="preserve">provide the </w:t>
      </w:r>
      <w:r w:rsidR="00074C80" w:rsidRPr="00074C80">
        <w:rPr>
          <w:rFonts w:ascii="Times New Roman" w:hAnsi="Times New Roman" w:cs="Times New Roman"/>
        </w:rPr>
        <w:t xml:space="preserve">Scimago Journal Rank (SJR) </w:t>
      </w:r>
      <w:r w:rsidR="00074C80">
        <w:rPr>
          <w:rFonts w:ascii="Times New Roman" w:hAnsi="Times New Roman" w:cs="Times New Roman"/>
        </w:rPr>
        <w:t>indicator</w:t>
      </w:r>
      <w:r w:rsidR="00074C80" w:rsidRPr="00074C80">
        <w:rPr>
          <w:rFonts w:ascii="Times New Roman" w:hAnsi="Times New Roman" w:cs="Times New Roman"/>
        </w:rPr>
        <w:t xml:space="preserve"> to highlight the </w:t>
      </w:r>
      <w:r w:rsidR="00074C80">
        <w:rPr>
          <w:rFonts w:ascii="Times New Roman" w:hAnsi="Times New Roman" w:cs="Times New Roman"/>
        </w:rPr>
        <w:t>impact</w:t>
      </w:r>
      <w:r w:rsidR="00074C80" w:rsidRPr="00074C80">
        <w:rPr>
          <w:rFonts w:ascii="Times New Roman" w:hAnsi="Times New Roman" w:cs="Times New Roman"/>
        </w:rPr>
        <w:t xml:space="preserve"> of each</w:t>
      </w:r>
      <w:r w:rsidR="00F81359">
        <w:rPr>
          <w:rFonts w:ascii="Times New Roman" w:hAnsi="Times New Roman" w:cs="Times New Roman"/>
        </w:rPr>
        <w:t xml:space="preserve"> (</w:t>
      </w:r>
      <w:r w:rsidR="00F81359" w:rsidRPr="00F81359">
        <w:rPr>
          <w:rFonts w:ascii="Times New Roman" w:hAnsi="Times New Roman" w:cs="Times New Roman"/>
        </w:rPr>
        <w:t>Centobelli, Cerchione &amp; Ertz</w:t>
      </w:r>
      <w:r w:rsidR="00F81359">
        <w:rPr>
          <w:rFonts w:ascii="Times New Roman" w:hAnsi="Times New Roman" w:cs="Times New Roman"/>
        </w:rPr>
        <w:t>, 2020)</w:t>
      </w:r>
      <w:r w:rsidR="00074C80">
        <w:rPr>
          <w:rFonts w:ascii="Times New Roman" w:hAnsi="Times New Roman" w:cs="Times New Roman"/>
        </w:rPr>
        <w:t xml:space="preserve">. </w:t>
      </w:r>
      <w:r w:rsidR="000A1148">
        <w:rPr>
          <w:rFonts w:ascii="Times New Roman" w:hAnsi="Times New Roman" w:cs="Times New Roman"/>
        </w:rPr>
        <w:t>O</w:t>
      </w:r>
      <w:r w:rsidR="00F81359">
        <w:rPr>
          <w:rFonts w:ascii="Times New Roman" w:hAnsi="Times New Roman" w:cs="Times New Roman"/>
        </w:rPr>
        <w:t xml:space="preserve">f 16 journals listed in </w:t>
      </w:r>
      <w:r w:rsidR="00470AEE">
        <w:rPr>
          <w:rFonts w:ascii="Times New Roman" w:hAnsi="Times New Roman" w:cs="Times New Roman"/>
        </w:rPr>
        <w:t xml:space="preserve">the </w:t>
      </w:r>
      <w:r w:rsidR="00F81359">
        <w:rPr>
          <w:rFonts w:ascii="Times New Roman" w:hAnsi="Times New Roman" w:cs="Times New Roman"/>
        </w:rPr>
        <w:t xml:space="preserve">AJG, 14 are also listed in </w:t>
      </w:r>
      <w:r w:rsidR="00520414">
        <w:rPr>
          <w:rFonts w:ascii="Times New Roman" w:hAnsi="Times New Roman" w:cs="Times New Roman"/>
        </w:rPr>
        <w:t xml:space="preserve">the </w:t>
      </w:r>
      <w:r w:rsidR="00F81359">
        <w:rPr>
          <w:rFonts w:ascii="Times New Roman" w:hAnsi="Times New Roman" w:cs="Times New Roman"/>
        </w:rPr>
        <w:t xml:space="preserve">SJR. </w:t>
      </w:r>
      <w:r w:rsidR="00BC570C">
        <w:rPr>
          <w:rFonts w:ascii="Times New Roman" w:hAnsi="Times New Roman" w:cs="Times New Roman"/>
        </w:rPr>
        <w:t>Thus, f</w:t>
      </w:r>
      <w:r w:rsidR="002551CB">
        <w:rPr>
          <w:rFonts w:ascii="Times New Roman" w:hAnsi="Times New Roman" w:cs="Times New Roman"/>
        </w:rPr>
        <w:t>ig</w:t>
      </w:r>
      <w:r w:rsidR="00520414">
        <w:rPr>
          <w:rFonts w:ascii="Times New Roman" w:hAnsi="Times New Roman" w:cs="Times New Roman"/>
        </w:rPr>
        <w:t>ure</w:t>
      </w:r>
      <w:r w:rsidR="002551CB">
        <w:rPr>
          <w:rFonts w:ascii="Times New Roman" w:hAnsi="Times New Roman" w:cs="Times New Roman"/>
        </w:rPr>
        <w:t xml:space="preserve"> 2 shows that </w:t>
      </w:r>
      <w:r w:rsidR="000A1148">
        <w:rPr>
          <w:rFonts w:ascii="Times New Roman" w:hAnsi="Times New Roman" w:cs="Times New Roman"/>
        </w:rPr>
        <w:t>66/69 (</w:t>
      </w:r>
      <w:r w:rsidR="00074C80">
        <w:rPr>
          <w:rFonts w:ascii="Times New Roman" w:hAnsi="Times New Roman" w:cs="Times New Roman"/>
        </w:rPr>
        <w:t>96%</w:t>
      </w:r>
      <w:r w:rsidR="000A1148">
        <w:rPr>
          <w:rFonts w:ascii="Times New Roman" w:hAnsi="Times New Roman" w:cs="Times New Roman"/>
        </w:rPr>
        <w:t>)</w:t>
      </w:r>
      <w:r w:rsidR="002551CB">
        <w:rPr>
          <w:rFonts w:ascii="Times New Roman" w:hAnsi="Times New Roman" w:cs="Times New Roman"/>
        </w:rPr>
        <w:t xml:space="preserve"> </w:t>
      </w:r>
      <w:r w:rsidR="00520414">
        <w:rPr>
          <w:rFonts w:ascii="Times New Roman" w:hAnsi="Times New Roman" w:cs="Times New Roman"/>
        </w:rPr>
        <w:t xml:space="preserve">of the </w:t>
      </w:r>
      <w:r w:rsidR="00074C80">
        <w:rPr>
          <w:rFonts w:ascii="Times New Roman" w:hAnsi="Times New Roman" w:cs="Times New Roman"/>
        </w:rPr>
        <w:t>sampled articles</w:t>
      </w:r>
      <w:r w:rsidR="000A1148">
        <w:rPr>
          <w:rFonts w:ascii="Times New Roman" w:hAnsi="Times New Roman" w:cs="Times New Roman"/>
        </w:rPr>
        <w:t xml:space="preserve"> </w:t>
      </w:r>
      <w:r w:rsidR="00F81359">
        <w:rPr>
          <w:rFonts w:ascii="Times New Roman" w:hAnsi="Times New Roman" w:cs="Times New Roman"/>
        </w:rPr>
        <w:t>were</w:t>
      </w:r>
      <w:r w:rsidR="00074C80">
        <w:rPr>
          <w:rFonts w:ascii="Times New Roman" w:hAnsi="Times New Roman" w:cs="Times New Roman"/>
        </w:rPr>
        <w:t xml:space="preserve"> published </w:t>
      </w:r>
      <w:r w:rsidR="00F81359">
        <w:rPr>
          <w:rFonts w:ascii="Times New Roman" w:hAnsi="Times New Roman" w:cs="Times New Roman"/>
        </w:rPr>
        <w:t>in the</w:t>
      </w:r>
      <w:r w:rsidR="00074C80">
        <w:rPr>
          <w:rFonts w:ascii="Times New Roman" w:hAnsi="Times New Roman" w:cs="Times New Roman"/>
        </w:rPr>
        <w:t xml:space="preserve"> SJR</w:t>
      </w:r>
      <w:r w:rsidR="008463CA">
        <w:rPr>
          <w:rFonts w:ascii="Times New Roman" w:hAnsi="Times New Roman" w:cs="Times New Roman"/>
        </w:rPr>
        <w:t>-</w:t>
      </w:r>
      <w:r w:rsidR="00F81359">
        <w:rPr>
          <w:rFonts w:ascii="Times New Roman" w:hAnsi="Times New Roman" w:cs="Times New Roman"/>
        </w:rPr>
        <w:t>listed journals</w:t>
      </w:r>
      <w:r w:rsidR="00074C80">
        <w:rPr>
          <w:rFonts w:ascii="Times New Roman" w:hAnsi="Times New Roman" w:cs="Times New Roman"/>
        </w:rPr>
        <w:t>.</w:t>
      </w:r>
      <w:r w:rsidR="002551CB">
        <w:rPr>
          <w:rFonts w:ascii="Times New Roman" w:hAnsi="Times New Roman" w:cs="Times New Roman"/>
        </w:rPr>
        <w:t xml:space="preserve"> More specifically, </w:t>
      </w:r>
      <w:r w:rsidR="000A1148">
        <w:rPr>
          <w:rFonts w:ascii="Times New Roman" w:hAnsi="Times New Roman" w:cs="Times New Roman"/>
        </w:rPr>
        <w:t>47/69 (</w:t>
      </w:r>
      <w:r w:rsidR="002551CB">
        <w:rPr>
          <w:rFonts w:ascii="Times New Roman" w:hAnsi="Times New Roman" w:cs="Times New Roman"/>
        </w:rPr>
        <w:t>71%</w:t>
      </w:r>
      <w:r w:rsidR="000A1148">
        <w:rPr>
          <w:rFonts w:ascii="Times New Roman" w:hAnsi="Times New Roman" w:cs="Times New Roman"/>
        </w:rPr>
        <w:t>)</w:t>
      </w:r>
      <w:r w:rsidR="002551CB">
        <w:rPr>
          <w:rFonts w:ascii="Times New Roman" w:hAnsi="Times New Roman" w:cs="Times New Roman"/>
        </w:rPr>
        <w:t xml:space="preserve"> of </w:t>
      </w:r>
      <w:r w:rsidR="000A1148">
        <w:rPr>
          <w:rFonts w:ascii="Times New Roman" w:hAnsi="Times New Roman" w:cs="Times New Roman"/>
        </w:rPr>
        <w:t xml:space="preserve">the </w:t>
      </w:r>
      <w:r w:rsidR="00520414">
        <w:rPr>
          <w:rFonts w:ascii="Times New Roman" w:hAnsi="Times New Roman" w:cs="Times New Roman"/>
        </w:rPr>
        <w:t xml:space="preserve">articles </w:t>
      </w:r>
      <w:bookmarkStart w:id="1" w:name="_Hlk54451546"/>
      <w:r w:rsidR="002551CB">
        <w:rPr>
          <w:rFonts w:ascii="Times New Roman" w:hAnsi="Times New Roman" w:cs="Times New Roman"/>
        </w:rPr>
        <w:t>(</w:t>
      </w:r>
      <w:r w:rsidR="002551CB" w:rsidRPr="00386042">
        <w:rPr>
          <w:rFonts w:ascii="Times New Roman" w:hAnsi="Times New Roman" w:cs="Times New Roman"/>
          <w:i/>
          <w:iCs/>
        </w:rPr>
        <w:t>N</w:t>
      </w:r>
      <w:r w:rsidR="002551CB">
        <w:rPr>
          <w:rFonts w:ascii="Times New Roman" w:hAnsi="Times New Roman" w:cs="Times New Roman"/>
        </w:rPr>
        <w:t xml:space="preserve">=47) </w:t>
      </w:r>
      <w:bookmarkEnd w:id="1"/>
      <w:r w:rsidR="002551CB">
        <w:rPr>
          <w:rFonts w:ascii="Times New Roman" w:hAnsi="Times New Roman" w:cs="Times New Roman"/>
        </w:rPr>
        <w:t>were published</w:t>
      </w:r>
      <w:r w:rsidR="00520414">
        <w:rPr>
          <w:rFonts w:ascii="Times New Roman" w:hAnsi="Times New Roman" w:cs="Times New Roman"/>
        </w:rPr>
        <w:t xml:space="preserve"> </w:t>
      </w:r>
      <w:r w:rsidR="002551CB">
        <w:rPr>
          <w:rFonts w:ascii="Times New Roman" w:hAnsi="Times New Roman" w:cs="Times New Roman"/>
        </w:rPr>
        <w:t>in the SJR journals belong</w:t>
      </w:r>
      <w:r w:rsidR="000A1148">
        <w:rPr>
          <w:rFonts w:ascii="Times New Roman" w:hAnsi="Times New Roman" w:cs="Times New Roman"/>
        </w:rPr>
        <w:t>ing</w:t>
      </w:r>
      <w:r w:rsidR="002551CB">
        <w:rPr>
          <w:rFonts w:ascii="Times New Roman" w:hAnsi="Times New Roman" w:cs="Times New Roman"/>
        </w:rPr>
        <w:t xml:space="preserve"> to </w:t>
      </w:r>
      <w:r w:rsidR="00520414">
        <w:rPr>
          <w:rFonts w:ascii="Times New Roman" w:hAnsi="Times New Roman" w:cs="Times New Roman"/>
        </w:rPr>
        <w:t xml:space="preserve">the </w:t>
      </w:r>
      <w:r w:rsidR="002551CB">
        <w:rPr>
          <w:rFonts w:ascii="Times New Roman" w:hAnsi="Times New Roman" w:cs="Times New Roman"/>
        </w:rPr>
        <w:t>Q1 group (</w:t>
      </w:r>
      <w:r w:rsidR="00BC570C">
        <w:rPr>
          <w:rFonts w:ascii="Times New Roman" w:hAnsi="Times New Roman" w:cs="Times New Roman"/>
        </w:rPr>
        <w:t>i.e.</w:t>
      </w:r>
      <w:r w:rsidR="00520414">
        <w:rPr>
          <w:rFonts w:ascii="Times New Roman" w:hAnsi="Times New Roman" w:cs="Times New Roman"/>
        </w:rPr>
        <w:t>,</w:t>
      </w:r>
      <w:r w:rsidR="002551CB">
        <w:rPr>
          <w:rFonts w:ascii="Times New Roman" w:hAnsi="Times New Roman" w:cs="Times New Roman"/>
        </w:rPr>
        <w:t xml:space="preserve"> </w:t>
      </w:r>
      <w:r w:rsidR="00520414">
        <w:rPr>
          <w:rFonts w:ascii="Times New Roman" w:hAnsi="Times New Roman" w:cs="Times New Roman"/>
        </w:rPr>
        <w:t xml:space="preserve">the </w:t>
      </w:r>
      <w:r w:rsidR="002551CB">
        <w:rPr>
          <w:rFonts w:ascii="Times New Roman" w:hAnsi="Times New Roman" w:cs="Times New Roman"/>
        </w:rPr>
        <w:t>top 25%</w:t>
      </w:r>
      <w:r w:rsidR="002551CB" w:rsidRPr="002551CB">
        <w:rPr>
          <w:rFonts w:ascii="Times New Roman" w:hAnsi="Times New Roman" w:cs="Times New Roman"/>
        </w:rPr>
        <w:t xml:space="preserve"> </w:t>
      </w:r>
      <w:r w:rsidR="00520414">
        <w:rPr>
          <w:rFonts w:ascii="Times New Roman" w:hAnsi="Times New Roman" w:cs="Times New Roman"/>
        </w:rPr>
        <w:t xml:space="preserve">of </w:t>
      </w:r>
      <w:r w:rsidR="002551CB">
        <w:rPr>
          <w:rFonts w:ascii="Times New Roman" w:hAnsi="Times New Roman" w:cs="Times New Roman"/>
        </w:rPr>
        <w:t xml:space="preserve">journals </w:t>
      </w:r>
      <w:r w:rsidR="00520414">
        <w:rPr>
          <w:rFonts w:ascii="Times New Roman" w:hAnsi="Times New Roman" w:cs="Times New Roman"/>
        </w:rPr>
        <w:t xml:space="preserve">for </w:t>
      </w:r>
      <w:r w:rsidR="002551CB">
        <w:rPr>
          <w:rFonts w:ascii="Times New Roman" w:hAnsi="Times New Roman" w:cs="Times New Roman"/>
        </w:rPr>
        <w:t xml:space="preserve">the </w:t>
      </w:r>
      <w:r w:rsidR="00520414">
        <w:rPr>
          <w:rFonts w:ascii="Times New Roman" w:hAnsi="Times New Roman" w:cs="Times New Roman"/>
        </w:rPr>
        <w:t>relevant literature stream).</w:t>
      </w:r>
      <w:r w:rsidR="002551CB">
        <w:rPr>
          <w:rFonts w:ascii="Times New Roman" w:hAnsi="Times New Roman" w:cs="Times New Roman"/>
        </w:rPr>
        <w:t xml:space="preserve"> </w:t>
      </w:r>
      <w:r w:rsidR="00520414">
        <w:rPr>
          <w:rFonts w:ascii="Times New Roman" w:hAnsi="Times New Roman" w:cs="Times New Roman"/>
        </w:rPr>
        <w:t>Meanw</w:t>
      </w:r>
      <w:r w:rsidR="002551CB">
        <w:rPr>
          <w:rFonts w:ascii="Times New Roman" w:hAnsi="Times New Roman" w:cs="Times New Roman"/>
        </w:rPr>
        <w:t>hile</w:t>
      </w:r>
      <w:r w:rsidR="00520414">
        <w:rPr>
          <w:rFonts w:ascii="Times New Roman" w:hAnsi="Times New Roman" w:cs="Times New Roman"/>
        </w:rPr>
        <w:t>,</w:t>
      </w:r>
      <w:r w:rsidR="002551CB">
        <w:rPr>
          <w:rFonts w:ascii="Times New Roman" w:hAnsi="Times New Roman" w:cs="Times New Roman"/>
        </w:rPr>
        <w:t xml:space="preserve"> </w:t>
      </w:r>
      <w:r w:rsidR="000A1148">
        <w:rPr>
          <w:rFonts w:ascii="Times New Roman" w:hAnsi="Times New Roman" w:cs="Times New Roman"/>
        </w:rPr>
        <w:t>19/69 (</w:t>
      </w:r>
      <w:r w:rsidR="002551CB">
        <w:rPr>
          <w:rFonts w:ascii="Times New Roman" w:hAnsi="Times New Roman" w:cs="Times New Roman"/>
        </w:rPr>
        <w:t>29%</w:t>
      </w:r>
      <w:r w:rsidR="000A1148">
        <w:rPr>
          <w:rFonts w:ascii="Times New Roman" w:hAnsi="Times New Roman" w:cs="Times New Roman"/>
        </w:rPr>
        <w:t>)</w:t>
      </w:r>
      <w:r w:rsidR="002551CB">
        <w:rPr>
          <w:rFonts w:ascii="Times New Roman" w:hAnsi="Times New Roman" w:cs="Times New Roman"/>
        </w:rPr>
        <w:t xml:space="preserve"> of </w:t>
      </w:r>
      <w:r w:rsidR="000A1148">
        <w:rPr>
          <w:rFonts w:ascii="Times New Roman" w:hAnsi="Times New Roman" w:cs="Times New Roman"/>
        </w:rPr>
        <w:t xml:space="preserve">the </w:t>
      </w:r>
      <w:r w:rsidR="002551CB">
        <w:rPr>
          <w:rFonts w:ascii="Times New Roman" w:hAnsi="Times New Roman" w:cs="Times New Roman"/>
        </w:rPr>
        <w:t>papers were published in the SJR Q2 journals (</w:t>
      </w:r>
      <w:r w:rsidR="00BC570C">
        <w:rPr>
          <w:rFonts w:ascii="Times New Roman" w:hAnsi="Times New Roman" w:cs="Times New Roman"/>
        </w:rPr>
        <w:t>i.e.,</w:t>
      </w:r>
      <w:r w:rsidR="002551CB">
        <w:rPr>
          <w:rFonts w:ascii="Times New Roman" w:hAnsi="Times New Roman" w:cs="Times New Roman"/>
        </w:rPr>
        <w:t xml:space="preserve"> top 25-50% journals of the</w:t>
      </w:r>
      <w:r w:rsidR="00111F94">
        <w:rPr>
          <w:rFonts w:ascii="Times New Roman" w:hAnsi="Times New Roman" w:cs="Times New Roman"/>
        </w:rPr>
        <w:t xml:space="preserve"> relevant literature stream</w:t>
      </w:r>
      <w:r w:rsidR="002551CB">
        <w:rPr>
          <w:rFonts w:ascii="Times New Roman" w:hAnsi="Times New Roman" w:cs="Times New Roman"/>
        </w:rPr>
        <w:t xml:space="preserve">). </w:t>
      </w:r>
      <w:r w:rsidR="00AE7FF8">
        <w:rPr>
          <w:rFonts w:ascii="Times New Roman" w:hAnsi="Times New Roman" w:cs="Times New Roman"/>
        </w:rPr>
        <w:t>The AJG ranking and SJR indicators</w:t>
      </w:r>
      <w:r w:rsidR="003A3696">
        <w:rPr>
          <w:rFonts w:ascii="Times New Roman" w:hAnsi="Times New Roman" w:cs="Times New Roman"/>
        </w:rPr>
        <w:t>, therefore,</w:t>
      </w:r>
      <w:r w:rsidR="00AE7FF8">
        <w:rPr>
          <w:rFonts w:ascii="Times New Roman" w:hAnsi="Times New Roman" w:cs="Times New Roman"/>
        </w:rPr>
        <w:t xml:space="preserve"> </w:t>
      </w:r>
      <w:r w:rsidR="000A1148">
        <w:rPr>
          <w:rFonts w:ascii="Times New Roman" w:hAnsi="Times New Roman" w:cs="Times New Roman"/>
        </w:rPr>
        <w:t xml:space="preserve">validate the </w:t>
      </w:r>
      <w:r w:rsidR="00F81359">
        <w:rPr>
          <w:rFonts w:ascii="Times New Roman" w:hAnsi="Times New Roman" w:cs="Times New Roman"/>
        </w:rPr>
        <w:t>high-quality of the sampled articles</w:t>
      </w:r>
      <w:r w:rsidR="000A1148">
        <w:rPr>
          <w:rFonts w:ascii="Times New Roman" w:hAnsi="Times New Roman" w:cs="Times New Roman"/>
        </w:rPr>
        <w:t xml:space="preserve">, which doubtless reflects the </w:t>
      </w:r>
      <w:r w:rsidR="003A3696">
        <w:rPr>
          <w:rFonts w:ascii="Times New Roman" w:hAnsi="Times New Roman" w:cs="Times New Roman"/>
        </w:rPr>
        <w:t xml:space="preserve">fact </w:t>
      </w:r>
      <w:r w:rsidR="00CB038E" w:rsidRPr="00221858">
        <w:rPr>
          <w:rFonts w:ascii="Times New Roman" w:hAnsi="Times New Roman" w:cs="Times New Roman"/>
        </w:rPr>
        <w:t>that B2B social media research</w:t>
      </w:r>
      <w:r w:rsidR="000A1148">
        <w:rPr>
          <w:rFonts w:ascii="Times New Roman" w:hAnsi="Times New Roman" w:cs="Times New Roman"/>
        </w:rPr>
        <w:t>, despite its recent onset,</w:t>
      </w:r>
      <w:r w:rsidR="00CB038E" w:rsidRPr="00221858">
        <w:rPr>
          <w:rFonts w:ascii="Times New Roman" w:hAnsi="Times New Roman" w:cs="Times New Roman"/>
        </w:rPr>
        <w:t xml:space="preserve"> </w:t>
      </w:r>
      <w:r w:rsidR="00C54C77">
        <w:rPr>
          <w:rFonts w:ascii="Times New Roman" w:hAnsi="Times New Roman" w:cs="Times New Roman"/>
        </w:rPr>
        <w:t xml:space="preserve">is </w:t>
      </w:r>
      <w:r w:rsidR="0081028D">
        <w:rPr>
          <w:rFonts w:ascii="Times New Roman" w:hAnsi="Times New Roman" w:cs="Times New Roman"/>
        </w:rPr>
        <w:t xml:space="preserve">attracting </w:t>
      </w:r>
      <w:r w:rsidR="002D7D2F">
        <w:rPr>
          <w:rFonts w:ascii="Times New Roman" w:hAnsi="Times New Roman" w:cs="Times New Roman"/>
        </w:rPr>
        <w:t>consideration from</w:t>
      </w:r>
      <w:r w:rsidR="0081028D">
        <w:rPr>
          <w:rFonts w:ascii="Times New Roman" w:hAnsi="Times New Roman" w:cs="Times New Roman"/>
        </w:rPr>
        <w:t xml:space="preserve"> </w:t>
      </w:r>
      <w:r w:rsidR="00C54C77">
        <w:rPr>
          <w:rFonts w:ascii="Times New Roman" w:hAnsi="Times New Roman" w:cs="Times New Roman"/>
        </w:rPr>
        <w:t xml:space="preserve">a </w:t>
      </w:r>
      <w:r w:rsidR="0081028D">
        <w:rPr>
          <w:rFonts w:ascii="Times New Roman" w:hAnsi="Times New Roman" w:cs="Times New Roman"/>
        </w:rPr>
        <w:t xml:space="preserve">wide range of journals across different </w:t>
      </w:r>
      <w:r w:rsidR="00111F94">
        <w:rPr>
          <w:rFonts w:ascii="Times New Roman" w:hAnsi="Times New Roman" w:cs="Times New Roman"/>
        </w:rPr>
        <w:t>literature streams</w:t>
      </w:r>
      <w:r w:rsidR="0081028D">
        <w:rPr>
          <w:rFonts w:ascii="Times New Roman" w:hAnsi="Times New Roman" w:cs="Times New Roman"/>
        </w:rPr>
        <w:t xml:space="preserve">. </w:t>
      </w:r>
      <w:r w:rsidRPr="00221858">
        <w:rPr>
          <w:rFonts w:ascii="Times New Roman" w:hAnsi="Times New Roman" w:cs="Times New Roman"/>
        </w:rPr>
        <w:t xml:space="preserve"> </w:t>
      </w:r>
    </w:p>
    <w:p w14:paraId="474ACBCF" w14:textId="1B79B0B3" w:rsidR="00507BB1" w:rsidRDefault="00507BB1">
      <w:pPr>
        <w:widowControl w:val="0"/>
        <w:autoSpaceDE w:val="0"/>
        <w:autoSpaceDN w:val="0"/>
        <w:adjustRightInd w:val="0"/>
        <w:spacing w:line="360" w:lineRule="auto"/>
        <w:ind w:firstLine="708"/>
        <w:jc w:val="both"/>
        <w:rPr>
          <w:rFonts w:ascii="Times New Roman" w:hAnsi="Times New Roman" w:cs="Times New Roman"/>
        </w:rPr>
      </w:pPr>
    </w:p>
    <w:p w14:paraId="0FF20381" w14:textId="329A03D3" w:rsidR="00507BB1" w:rsidRDefault="00507BB1">
      <w:pPr>
        <w:widowControl w:val="0"/>
        <w:autoSpaceDE w:val="0"/>
        <w:autoSpaceDN w:val="0"/>
        <w:adjustRightInd w:val="0"/>
        <w:spacing w:line="360" w:lineRule="auto"/>
        <w:jc w:val="center"/>
        <w:rPr>
          <w:rFonts w:ascii="Times New Roman" w:hAnsi="Times New Roman" w:cs="Times New Roman"/>
        </w:rPr>
      </w:pPr>
      <w:bookmarkStart w:id="2" w:name="_Hlk54445884"/>
      <w:r w:rsidRPr="00221858">
        <w:rPr>
          <w:rFonts w:ascii="Times New Roman" w:hAnsi="Times New Roman" w:cs="Times New Roman"/>
        </w:rPr>
        <w:t xml:space="preserve">&gt;&gt;Insert Table </w:t>
      </w:r>
      <w:r w:rsidR="00914D2A">
        <w:rPr>
          <w:rFonts w:ascii="Times New Roman" w:hAnsi="Times New Roman" w:cs="Times New Roman"/>
        </w:rPr>
        <w:t>2</w:t>
      </w:r>
      <w:r w:rsidRPr="00221858">
        <w:rPr>
          <w:rFonts w:ascii="Times New Roman" w:hAnsi="Times New Roman" w:cs="Times New Roman"/>
        </w:rPr>
        <w:t xml:space="preserve"> about here&lt;&lt;</w:t>
      </w:r>
    </w:p>
    <w:p w14:paraId="0B4EF1F2" w14:textId="246B362A" w:rsidR="00190443" w:rsidRDefault="00190443">
      <w:pPr>
        <w:widowControl w:val="0"/>
        <w:autoSpaceDE w:val="0"/>
        <w:autoSpaceDN w:val="0"/>
        <w:adjustRightInd w:val="0"/>
        <w:spacing w:line="360" w:lineRule="auto"/>
        <w:jc w:val="center"/>
        <w:rPr>
          <w:rFonts w:ascii="Times New Roman" w:hAnsi="Times New Roman" w:cs="Times New Roman"/>
        </w:rPr>
      </w:pPr>
    </w:p>
    <w:p w14:paraId="4009A4FA" w14:textId="34D972C6" w:rsidR="00190443" w:rsidRPr="00221858" w:rsidRDefault="00190443">
      <w:pPr>
        <w:widowControl w:val="0"/>
        <w:autoSpaceDE w:val="0"/>
        <w:autoSpaceDN w:val="0"/>
        <w:adjustRightInd w:val="0"/>
        <w:spacing w:line="360" w:lineRule="auto"/>
        <w:jc w:val="center"/>
        <w:rPr>
          <w:rFonts w:ascii="Times New Roman" w:hAnsi="Times New Roman" w:cs="Times New Roman"/>
        </w:rPr>
      </w:pPr>
      <w:r w:rsidRPr="00221858">
        <w:rPr>
          <w:rFonts w:ascii="Times New Roman" w:hAnsi="Times New Roman" w:cs="Times New Roman"/>
        </w:rPr>
        <w:t>&gt;&gt;Insert Fig. 2 about here&lt;&lt;</w:t>
      </w:r>
    </w:p>
    <w:bookmarkEnd w:id="2"/>
    <w:p w14:paraId="061B76F3" w14:textId="77777777" w:rsidR="000542E1" w:rsidRDefault="000542E1">
      <w:pPr>
        <w:widowControl w:val="0"/>
        <w:autoSpaceDE w:val="0"/>
        <w:autoSpaceDN w:val="0"/>
        <w:adjustRightInd w:val="0"/>
        <w:spacing w:line="360" w:lineRule="auto"/>
        <w:jc w:val="both"/>
        <w:rPr>
          <w:rFonts w:ascii="Times New Roman" w:hAnsi="Times New Roman" w:cs="Times New Roman"/>
        </w:rPr>
      </w:pPr>
    </w:p>
    <w:p w14:paraId="67149D4F" w14:textId="7496EB35" w:rsidR="000542E1" w:rsidRDefault="009D706E">
      <w:pPr>
        <w:widowControl w:val="0"/>
        <w:autoSpaceDE w:val="0"/>
        <w:autoSpaceDN w:val="0"/>
        <w:adjustRightInd w:val="0"/>
        <w:spacing w:line="360" w:lineRule="auto"/>
        <w:ind w:firstLine="720"/>
        <w:jc w:val="both"/>
        <w:rPr>
          <w:rFonts w:ascii="Times New Roman" w:hAnsi="Times New Roman" w:cs="Times New Roman"/>
        </w:rPr>
      </w:pPr>
      <w:r w:rsidRPr="00BC4781">
        <w:rPr>
          <w:rFonts w:ascii="Times New Roman" w:hAnsi="Times New Roman" w:cs="Times New Roman"/>
          <w:b/>
          <w:i/>
        </w:rPr>
        <w:t>Finding</w:t>
      </w:r>
      <w:r w:rsidR="005D0F0D">
        <w:rPr>
          <w:rFonts w:ascii="Times New Roman" w:hAnsi="Times New Roman" w:cs="Times New Roman"/>
          <w:b/>
          <w:i/>
        </w:rPr>
        <w:t xml:space="preserve"> </w:t>
      </w:r>
      <w:r w:rsidR="005D0F0D" w:rsidRPr="00BC4781">
        <w:rPr>
          <w:rFonts w:ascii="Times New Roman" w:hAnsi="Times New Roman" w:cs="Times New Roman"/>
          <w:i/>
        </w:rPr>
        <w:t>#</w:t>
      </w:r>
      <w:r w:rsidRPr="00BC4781">
        <w:rPr>
          <w:rFonts w:ascii="Times New Roman" w:hAnsi="Times New Roman" w:cs="Times New Roman"/>
          <w:b/>
          <w:i/>
        </w:rPr>
        <w:t>1</w:t>
      </w:r>
      <w:r w:rsidR="000542E1" w:rsidRPr="00BC4781">
        <w:rPr>
          <w:rFonts w:ascii="Times New Roman" w:hAnsi="Times New Roman" w:cs="Times New Roman"/>
          <w:b/>
          <w:i/>
        </w:rPr>
        <w:t>.</w:t>
      </w:r>
      <w:r w:rsidR="000542E1" w:rsidRPr="000542E1">
        <w:rPr>
          <w:rFonts w:ascii="Times New Roman" w:hAnsi="Times New Roman" w:cs="Times New Roman"/>
        </w:rPr>
        <w:t xml:space="preserve"> The descriptive </w:t>
      </w:r>
      <w:r w:rsidR="00634435">
        <w:rPr>
          <w:rFonts w:ascii="Times New Roman" w:hAnsi="Times New Roman" w:cs="Times New Roman"/>
        </w:rPr>
        <w:t xml:space="preserve">analysis </w:t>
      </w:r>
      <w:r w:rsidR="000542E1" w:rsidRPr="000542E1">
        <w:rPr>
          <w:rFonts w:ascii="Times New Roman" w:hAnsi="Times New Roman" w:cs="Times New Roman"/>
        </w:rPr>
        <w:t xml:space="preserve">shows </w:t>
      </w:r>
      <w:r w:rsidR="00944EBB">
        <w:rPr>
          <w:rFonts w:ascii="Times New Roman" w:hAnsi="Times New Roman" w:cs="Times New Roman"/>
        </w:rPr>
        <w:t xml:space="preserve">that </w:t>
      </w:r>
      <w:r w:rsidR="00396B3D">
        <w:rPr>
          <w:rFonts w:ascii="Times New Roman" w:hAnsi="Times New Roman" w:cs="Times New Roman"/>
        </w:rPr>
        <w:t xml:space="preserve">publication </w:t>
      </w:r>
      <w:r w:rsidR="000542E1" w:rsidRPr="000542E1">
        <w:rPr>
          <w:rFonts w:ascii="Times New Roman" w:hAnsi="Times New Roman" w:cs="Times New Roman"/>
        </w:rPr>
        <w:t xml:space="preserve">of B2B social media research is </w:t>
      </w:r>
      <w:r w:rsidR="00944EBB">
        <w:rPr>
          <w:rFonts w:ascii="Times New Roman" w:hAnsi="Times New Roman" w:cs="Times New Roman"/>
        </w:rPr>
        <w:t xml:space="preserve">a </w:t>
      </w:r>
      <w:r w:rsidR="000542E1" w:rsidRPr="000542E1">
        <w:rPr>
          <w:rFonts w:ascii="Times New Roman" w:hAnsi="Times New Roman" w:cs="Times New Roman"/>
        </w:rPr>
        <w:t xml:space="preserve">recent but fast-growing trend, with papers </w:t>
      </w:r>
      <w:r w:rsidR="00944EBB">
        <w:rPr>
          <w:rFonts w:ascii="Times New Roman" w:hAnsi="Times New Roman" w:cs="Times New Roman"/>
        </w:rPr>
        <w:t xml:space="preserve">mainly </w:t>
      </w:r>
      <w:r w:rsidR="008463CA">
        <w:rPr>
          <w:rFonts w:ascii="Times New Roman" w:hAnsi="Times New Roman" w:cs="Times New Roman"/>
        </w:rPr>
        <w:t xml:space="preserve">being </w:t>
      </w:r>
      <w:r w:rsidR="00944EBB">
        <w:rPr>
          <w:rFonts w:ascii="Times New Roman" w:hAnsi="Times New Roman" w:cs="Times New Roman"/>
        </w:rPr>
        <w:t xml:space="preserve">published in </w:t>
      </w:r>
      <w:r w:rsidR="00C54C77">
        <w:rPr>
          <w:rFonts w:ascii="Times New Roman" w:hAnsi="Times New Roman" w:cs="Times New Roman"/>
        </w:rPr>
        <w:t xml:space="preserve">a small set of </w:t>
      </w:r>
      <w:r w:rsidR="000542E1" w:rsidRPr="000542E1">
        <w:rPr>
          <w:rFonts w:ascii="Times New Roman" w:hAnsi="Times New Roman" w:cs="Times New Roman"/>
        </w:rPr>
        <w:t>journals speciali</w:t>
      </w:r>
      <w:r w:rsidR="00944EBB">
        <w:rPr>
          <w:rFonts w:ascii="Times New Roman" w:hAnsi="Times New Roman" w:cs="Times New Roman"/>
        </w:rPr>
        <w:t>zing</w:t>
      </w:r>
      <w:r w:rsidR="000542E1" w:rsidRPr="000542E1">
        <w:rPr>
          <w:rFonts w:ascii="Times New Roman" w:hAnsi="Times New Roman" w:cs="Times New Roman"/>
        </w:rPr>
        <w:t xml:space="preserve"> in </w:t>
      </w:r>
      <w:r w:rsidR="00111F94">
        <w:rPr>
          <w:rFonts w:ascii="Times New Roman" w:hAnsi="Times New Roman" w:cs="Times New Roman"/>
        </w:rPr>
        <w:t>B2B</w:t>
      </w:r>
      <w:r w:rsidR="00737A54">
        <w:rPr>
          <w:rFonts w:ascii="Times New Roman" w:hAnsi="Times New Roman" w:cs="Times New Roman"/>
        </w:rPr>
        <w:t xml:space="preserve"> </w:t>
      </w:r>
      <w:r w:rsidR="000542E1" w:rsidRPr="000542E1">
        <w:rPr>
          <w:rFonts w:ascii="Times New Roman" w:hAnsi="Times New Roman" w:cs="Times New Roman"/>
        </w:rPr>
        <w:t xml:space="preserve">marketing. Moreover, </w:t>
      </w:r>
      <w:r w:rsidR="00C54C77">
        <w:rPr>
          <w:rFonts w:ascii="Times New Roman" w:hAnsi="Times New Roman" w:cs="Times New Roman"/>
        </w:rPr>
        <w:t xml:space="preserve">this result shows that </w:t>
      </w:r>
      <w:r w:rsidR="00C54C77" w:rsidRPr="000542E1">
        <w:rPr>
          <w:rFonts w:ascii="Times New Roman" w:hAnsi="Times New Roman" w:cs="Times New Roman"/>
        </w:rPr>
        <w:t>awareness of the implication</w:t>
      </w:r>
      <w:r w:rsidR="00C54C77">
        <w:rPr>
          <w:rFonts w:ascii="Times New Roman" w:hAnsi="Times New Roman" w:cs="Times New Roman"/>
        </w:rPr>
        <w:t>s</w:t>
      </w:r>
      <w:r w:rsidR="00C54C77" w:rsidRPr="000542E1">
        <w:rPr>
          <w:rFonts w:ascii="Times New Roman" w:hAnsi="Times New Roman" w:cs="Times New Roman"/>
        </w:rPr>
        <w:t xml:space="preserve"> of social media to B2B organizations </w:t>
      </w:r>
      <w:r w:rsidR="00C54C77">
        <w:rPr>
          <w:rFonts w:ascii="Times New Roman" w:hAnsi="Times New Roman" w:cs="Times New Roman"/>
        </w:rPr>
        <w:t xml:space="preserve">remains low </w:t>
      </w:r>
      <w:r w:rsidR="000542E1" w:rsidRPr="000542E1">
        <w:rPr>
          <w:rFonts w:ascii="Times New Roman" w:hAnsi="Times New Roman" w:cs="Times New Roman"/>
        </w:rPr>
        <w:t xml:space="preserve">in </w:t>
      </w:r>
      <w:r w:rsidR="00944EBB">
        <w:rPr>
          <w:rFonts w:ascii="Times New Roman" w:hAnsi="Times New Roman" w:cs="Times New Roman"/>
        </w:rPr>
        <w:t xml:space="preserve">the </w:t>
      </w:r>
      <w:r w:rsidR="000542E1" w:rsidRPr="000542E1">
        <w:rPr>
          <w:rFonts w:ascii="Times New Roman" w:hAnsi="Times New Roman" w:cs="Times New Roman"/>
        </w:rPr>
        <w:t>wider marketing context</w:t>
      </w:r>
      <w:r w:rsidR="00F84E44">
        <w:rPr>
          <w:rFonts w:ascii="Times New Roman" w:hAnsi="Times New Roman" w:cs="Times New Roman"/>
        </w:rPr>
        <w:t>.</w:t>
      </w:r>
    </w:p>
    <w:p w14:paraId="548B06F8" w14:textId="21CECA67" w:rsidR="00A22821" w:rsidRDefault="005F1D86">
      <w:pPr>
        <w:widowControl w:val="0"/>
        <w:autoSpaceDE w:val="0"/>
        <w:autoSpaceDN w:val="0"/>
        <w:adjustRightInd w:val="0"/>
        <w:spacing w:line="360" w:lineRule="auto"/>
        <w:ind w:firstLine="708"/>
        <w:jc w:val="both"/>
        <w:rPr>
          <w:rFonts w:ascii="Times New Roman" w:hAnsi="Times New Roman" w:cs="Times New Roman"/>
        </w:rPr>
      </w:pPr>
      <w:r w:rsidRPr="00221858">
        <w:rPr>
          <w:rFonts w:ascii="Times New Roman" w:hAnsi="Times New Roman" w:cs="Times New Roman"/>
        </w:rPr>
        <w:t>Of the</w:t>
      </w:r>
      <w:r w:rsidR="00D023B4" w:rsidRPr="00221858">
        <w:rPr>
          <w:rFonts w:ascii="Times New Roman" w:hAnsi="Times New Roman" w:cs="Times New Roman"/>
        </w:rPr>
        <w:t xml:space="preserve"> 6</w:t>
      </w:r>
      <w:r w:rsidR="00663911" w:rsidRPr="00221858">
        <w:rPr>
          <w:rFonts w:ascii="Times New Roman" w:hAnsi="Times New Roman" w:cs="Times New Roman"/>
        </w:rPr>
        <w:t>9</w:t>
      </w:r>
      <w:r w:rsidR="00672DC7" w:rsidRPr="00221858">
        <w:rPr>
          <w:rFonts w:ascii="Times New Roman" w:hAnsi="Times New Roman" w:cs="Times New Roman"/>
        </w:rPr>
        <w:t xml:space="preserve"> selected</w:t>
      </w:r>
      <w:r w:rsidR="00D023B4" w:rsidRPr="00221858">
        <w:rPr>
          <w:rFonts w:ascii="Times New Roman" w:hAnsi="Times New Roman" w:cs="Times New Roman"/>
        </w:rPr>
        <w:t xml:space="preserve"> academic articles</w:t>
      </w:r>
      <w:r w:rsidRPr="00221858">
        <w:rPr>
          <w:rFonts w:ascii="Times New Roman" w:hAnsi="Times New Roman" w:cs="Times New Roman"/>
        </w:rPr>
        <w:t>,</w:t>
      </w:r>
      <w:r w:rsidR="00D023B4" w:rsidRPr="00221858">
        <w:rPr>
          <w:rFonts w:ascii="Times New Roman" w:hAnsi="Times New Roman" w:cs="Times New Roman"/>
        </w:rPr>
        <w:t xml:space="preserve"> </w:t>
      </w:r>
      <w:r w:rsidR="00A55939" w:rsidRPr="00221858">
        <w:rPr>
          <w:rFonts w:ascii="Times New Roman" w:hAnsi="Times New Roman" w:cs="Times New Roman"/>
        </w:rPr>
        <w:t>1</w:t>
      </w:r>
      <w:r w:rsidR="00914D2A">
        <w:rPr>
          <w:rFonts w:ascii="Times New Roman" w:hAnsi="Times New Roman" w:cs="Times New Roman"/>
        </w:rPr>
        <w:t>2</w:t>
      </w:r>
      <w:r w:rsidR="00D023B4" w:rsidRPr="00221858">
        <w:rPr>
          <w:rFonts w:ascii="Times New Roman" w:hAnsi="Times New Roman" w:cs="Times New Roman"/>
        </w:rPr>
        <w:t xml:space="preserve"> (</w:t>
      </w:r>
      <w:r w:rsidR="00914D2A">
        <w:rPr>
          <w:rFonts w:ascii="Times New Roman" w:hAnsi="Times New Roman" w:cs="Times New Roman"/>
        </w:rPr>
        <w:t>17</w:t>
      </w:r>
      <w:r w:rsidR="00D023B4" w:rsidRPr="00221858">
        <w:rPr>
          <w:rFonts w:ascii="Times New Roman" w:hAnsi="Times New Roman" w:cs="Times New Roman"/>
        </w:rPr>
        <w:t xml:space="preserve">%) were conceptual and </w:t>
      </w:r>
      <w:r w:rsidR="00A875AA" w:rsidRPr="00221858">
        <w:rPr>
          <w:rFonts w:ascii="Times New Roman" w:hAnsi="Times New Roman" w:cs="Times New Roman"/>
        </w:rPr>
        <w:t>5</w:t>
      </w:r>
      <w:r w:rsidR="00914D2A">
        <w:rPr>
          <w:rFonts w:ascii="Times New Roman" w:hAnsi="Times New Roman" w:cs="Times New Roman"/>
        </w:rPr>
        <w:t>7</w:t>
      </w:r>
      <w:r w:rsidR="00D023B4" w:rsidRPr="00221858">
        <w:rPr>
          <w:rFonts w:ascii="Times New Roman" w:hAnsi="Times New Roman" w:cs="Times New Roman"/>
        </w:rPr>
        <w:t xml:space="preserve"> (</w:t>
      </w:r>
      <w:r w:rsidR="001C638F" w:rsidRPr="00221858">
        <w:rPr>
          <w:rFonts w:ascii="Times New Roman" w:hAnsi="Times New Roman" w:cs="Times New Roman"/>
        </w:rPr>
        <w:t>8</w:t>
      </w:r>
      <w:r w:rsidR="00914D2A">
        <w:rPr>
          <w:rFonts w:ascii="Times New Roman" w:hAnsi="Times New Roman" w:cs="Times New Roman"/>
        </w:rPr>
        <w:t>3</w:t>
      </w:r>
      <w:r w:rsidR="00D023B4" w:rsidRPr="00221858">
        <w:rPr>
          <w:rFonts w:ascii="Times New Roman" w:hAnsi="Times New Roman" w:cs="Times New Roman"/>
        </w:rPr>
        <w:t>%) empirical</w:t>
      </w:r>
      <w:r w:rsidRPr="00221858">
        <w:rPr>
          <w:rFonts w:ascii="Times New Roman" w:hAnsi="Times New Roman" w:cs="Times New Roman"/>
        </w:rPr>
        <w:t xml:space="preserve"> studies (see Fig</w:t>
      </w:r>
      <w:r w:rsidR="00190443">
        <w:rPr>
          <w:rFonts w:ascii="Times New Roman" w:hAnsi="Times New Roman" w:cs="Times New Roman"/>
        </w:rPr>
        <w:t>.</w:t>
      </w:r>
      <w:r w:rsidRPr="00221858">
        <w:rPr>
          <w:rFonts w:ascii="Times New Roman" w:hAnsi="Times New Roman" w:cs="Times New Roman"/>
        </w:rPr>
        <w:t xml:space="preserve"> </w:t>
      </w:r>
      <w:r w:rsidR="00190443">
        <w:rPr>
          <w:rFonts w:ascii="Times New Roman" w:hAnsi="Times New Roman" w:cs="Times New Roman"/>
        </w:rPr>
        <w:t>3</w:t>
      </w:r>
      <w:r w:rsidRPr="00221858">
        <w:rPr>
          <w:rFonts w:ascii="Times New Roman" w:hAnsi="Times New Roman" w:cs="Times New Roman"/>
        </w:rPr>
        <w:t>)</w:t>
      </w:r>
      <w:r w:rsidR="00D023B4" w:rsidRPr="00221858">
        <w:rPr>
          <w:rFonts w:ascii="Times New Roman" w:hAnsi="Times New Roman" w:cs="Times New Roman"/>
        </w:rPr>
        <w:t xml:space="preserve">. </w:t>
      </w:r>
      <w:r w:rsidR="00672DC7" w:rsidRPr="00221858">
        <w:rPr>
          <w:rFonts w:ascii="Times New Roman" w:hAnsi="Times New Roman" w:cs="Times New Roman"/>
        </w:rPr>
        <w:t>Among the</w:t>
      </w:r>
      <w:r w:rsidR="00D023B4" w:rsidRPr="00221858">
        <w:rPr>
          <w:rFonts w:ascii="Times New Roman" w:hAnsi="Times New Roman" w:cs="Times New Roman"/>
        </w:rPr>
        <w:t xml:space="preserve"> </w:t>
      </w:r>
      <w:r w:rsidR="00A875AA" w:rsidRPr="00221858">
        <w:rPr>
          <w:rFonts w:ascii="Times New Roman" w:hAnsi="Times New Roman" w:cs="Times New Roman"/>
        </w:rPr>
        <w:t>5</w:t>
      </w:r>
      <w:r w:rsidR="00914D2A">
        <w:rPr>
          <w:rFonts w:ascii="Times New Roman" w:hAnsi="Times New Roman" w:cs="Times New Roman"/>
        </w:rPr>
        <w:t>7</w:t>
      </w:r>
      <w:r w:rsidR="00D023B4" w:rsidRPr="00221858">
        <w:rPr>
          <w:rFonts w:ascii="Times New Roman" w:hAnsi="Times New Roman" w:cs="Times New Roman"/>
        </w:rPr>
        <w:t xml:space="preserve"> empirical studies, 3</w:t>
      </w:r>
      <w:r w:rsidR="00A875AA" w:rsidRPr="00221858">
        <w:rPr>
          <w:rFonts w:ascii="Times New Roman" w:hAnsi="Times New Roman" w:cs="Times New Roman"/>
        </w:rPr>
        <w:t>4</w:t>
      </w:r>
      <w:r w:rsidR="00D023B4" w:rsidRPr="00221858">
        <w:rPr>
          <w:rFonts w:ascii="Times New Roman" w:hAnsi="Times New Roman" w:cs="Times New Roman"/>
        </w:rPr>
        <w:t xml:space="preserve"> (</w:t>
      </w:r>
      <w:r w:rsidR="001C638F" w:rsidRPr="00221858">
        <w:rPr>
          <w:rFonts w:ascii="Times New Roman" w:hAnsi="Times New Roman" w:cs="Times New Roman"/>
        </w:rPr>
        <w:t>6</w:t>
      </w:r>
      <w:r w:rsidR="00914D2A">
        <w:rPr>
          <w:rFonts w:ascii="Times New Roman" w:hAnsi="Times New Roman" w:cs="Times New Roman"/>
        </w:rPr>
        <w:t>0</w:t>
      </w:r>
      <w:r w:rsidR="00D023B4" w:rsidRPr="00221858">
        <w:rPr>
          <w:rFonts w:ascii="Times New Roman" w:hAnsi="Times New Roman" w:cs="Times New Roman"/>
        </w:rPr>
        <w:t>%) used quantitative research methods, 1</w:t>
      </w:r>
      <w:r w:rsidR="00914D2A">
        <w:rPr>
          <w:rFonts w:ascii="Times New Roman" w:hAnsi="Times New Roman" w:cs="Times New Roman"/>
        </w:rPr>
        <w:t>6</w:t>
      </w:r>
      <w:r w:rsidR="00D023B4" w:rsidRPr="00221858">
        <w:rPr>
          <w:rFonts w:ascii="Times New Roman" w:hAnsi="Times New Roman" w:cs="Times New Roman"/>
        </w:rPr>
        <w:t xml:space="preserve"> (</w:t>
      </w:r>
      <w:r w:rsidR="001C638F" w:rsidRPr="00221858">
        <w:rPr>
          <w:rFonts w:ascii="Times New Roman" w:hAnsi="Times New Roman" w:cs="Times New Roman"/>
        </w:rPr>
        <w:t>2</w:t>
      </w:r>
      <w:r w:rsidR="00914D2A">
        <w:rPr>
          <w:rFonts w:ascii="Times New Roman" w:hAnsi="Times New Roman" w:cs="Times New Roman"/>
        </w:rPr>
        <w:t>8</w:t>
      </w:r>
      <w:r w:rsidR="00D023B4" w:rsidRPr="00221858">
        <w:rPr>
          <w:rFonts w:ascii="Times New Roman" w:hAnsi="Times New Roman" w:cs="Times New Roman"/>
        </w:rPr>
        <w:t>%)</w:t>
      </w:r>
      <w:r w:rsidR="00672DC7" w:rsidRPr="00221858">
        <w:rPr>
          <w:rFonts w:ascii="Times New Roman" w:hAnsi="Times New Roman" w:cs="Times New Roman"/>
        </w:rPr>
        <w:t xml:space="preserve"> used</w:t>
      </w:r>
      <w:r w:rsidR="00D023B4" w:rsidRPr="00221858">
        <w:rPr>
          <w:rFonts w:ascii="Times New Roman" w:hAnsi="Times New Roman" w:cs="Times New Roman"/>
        </w:rPr>
        <w:t xml:space="preserve"> qualitative methods, and </w:t>
      </w:r>
      <w:r w:rsidR="00914D2A">
        <w:rPr>
          <w:rFonts w:ascii="Times New Roman" w:hAnsi="Times New Roman" w:cs="Times New Roman"/>
        </w:rPr>
        <w:t>7</w:t>
      </w:r>
      <w:r w:rsidR="00D023B4" w:rsidRPr="00221858">
        <w:rPr>
          <w:rFonts w:ascii="Times New Roman" w:hAnsi="Times New Roman" w:cs="Times New Roman"/>
        </w:rPr>
        <w:t xml:space="preserve"> (</w:t>
      </w:r>
      <w:r w:rsidR="001C638F" w:rsidRPr="00221858">
        <w:rPr>
          <w:rFonts w:ascii="Times New Roman" w:hAnsi="Times New Roman" w:cs="Times New Roman"/>
        </w:rPr>
        <w:t>1</w:t>
      </w:r>
      <w:r w:rsidR="00914D2A">
        <w:rPr>
          <w:rFonts w:ascii="Times New Roman" w:hAnsi="Times New Roman" w:cs="Times New Roman"/>
        </w:rPr>
        <w:t>2</w:t>
      </w:r>
      <w:r w:rsidR="00D023B4" w:rsidRPr="00221858">
        <w:rPr>
          <w:rFonts w:ascii="Times New Roman" w:hAnsi="Times New Roman" w:cs="Times New Roman"/>
        </w:rPr>
        <w:t xml:space="preserve">%) </w:t>
      </w:r>
      <w:r w:rsidR="00672DC7" w:rsidRPr="00221858">
        <w:rPr>
          <w:rFonts w:ascii="Times New Roman" w:hAnsi="Times New Roman" w:cs="Times New Roman"/>
        </w:rPr>
        <w:t xml:space="preserve">employed </w:t>
      </w:r>
      <w:r w:rsidR="00D023B4" w:rsidRPr="00221858">
        <w:rPr>
          <w:rFonts w:ascii="Times New Roman" w:hAnsi="Times New Roman" w:cs="Times New Roman"/>
        </w:rPr>
        <w:t>mixed res</w:t>
      </w:r>
      <w:r w:rsidR="001F4339">
        <w:rPr>
          <w:rFonts w:ascii="Times New Roman" w:hAnsi="Times New Roman" w:cs="Times New Roman"/>
        </w:rPr>
        <w:t>e</w:t>
      </w:r>
      <w:r w:rsidR="00D023B4" w:rsidRPr="00221858">
        <w:rPr>
          <w:rFonts w:ascii="Times New Roman" w:hAnsi="Times New Roman" w:cs="Times New Roman"/>
        </w:rPr>
        <w:t xml:space="preserve">arch methods. In other words, most </w:t>
      </w:r>
      <w:r w:rsidR="00C54C77">
        <w:rPr>
          <w:rFonts w:ascii="Times New Roman" w:hAnsi="Times New Roman" w:cs="Times New Roman"/>
        </w:rPr>
        <w:t xml:space="preserve">of the </w:t>
      </w:r>
      <w:r w:rsidR="00D023B4" w:rsidRPr="00221858">
        <w:rPr>
          <w:rFonts w:ascii="Times New Roman" w:hAnsi="Times New Roman" w:cs="Times New Roman"/>
        </w:rPr>
        <w:t>research to date is quantitative</w:t>
      </w:r>
      <w:r w:rsidR="003E6ADF">
        <w:rPr>
          <w:rFonts w:ascii="Times New Roman" w:hAnsi="Times New Roman" w:cs="Times New Roman"/>
        </w:rPr>
        <w:t>, with</w:t>
      </w:r>
      <w:r w:rsidR="00D023B4" w:rsidRPr="00221858">
        <w:rPr>
          <w:rFonts w:ascii="Times New Roman" w:hAnsi="Times New Roman" w:cs="Times New Roman"/>
        </w:rPr>
        <w:t xml:space="preserve"> surveys being the most commonly used research method. </w:t>
      </w:r>
      <w:r w:rsidR="00672DC7" w:rsidRPr="00221858">
        <w:rPr>
          <w:rFonts w:ascii="Times New Roman" w:hAnsi="Times New Roman" w:cs="Times New Roman"/>
        </w:rPr>
        <w:t xml:space="preserve">The relatively </w:t>
      </w:r>
      <w:r w:rsidR="00632A29" w:rsidRPr="00221858">
        <w:rPr>
          <w:rFonts w:ascii="Times New Roman" w:hAnsi="Times New Roman" w:cs="Times New Roman"/>
        </w:rPr>
        <w:t xml:space="preserve">large </w:t>
      </w:r>
      <w:r w:rsidR="008F010D" w:rsidRPr="00221858">
        <w:rPr>
          <w:rFonts w:ascii="Times New Roman" w:hAnsi="Times New Roman" w:cs="Times New Roman"/>
        </w:rPr>
        <w:t>proportion</w:t>
      </w:r>
      <w:r w:rsidR="00672DC7" w:rsidRPr="00221858">
        <w:rPr>
          <w:rFonts w:ascii="Times New Roman" w:hAnsi="Times New Roman" w:cs="Times New Roman"/>
        </w:rPr>
        <w:t xml:space="preserve"> of conceptual </w:t>
      </w:r>
      <w:r w:rsidR="007C783A" w:rsidRPr="00221858">
        <w:rPr>
          <w:rFonts w:ascii="Times New Roman" w:hAnsi="Times New Roman" w:cs="Times New Roman"/>
        </w:rPr>
        <w:t>article</w:t>
      </w:r>
      <w:r w:rsidR="00672DC7" w:rsidRPr="00221858">
        <w:rPr>
          <w:rFonts w:ascii="Times New Roman" w:hAnsi="Times New Roman" w:cs="Times New Roman"/>
        </w:rPr>
        <w:t xml:space="preserve">s </w:t>
      </w:r>
      <w:r w:rsidR="00632A29" w:rsidRPr="00221858">
        <w:rPr>
          <w:rFonts w:ascii="Times New Roman" w:hAnsi="Times New Roman" w:cs="Times New Roman"/>
        </w:rPr>
        <w:t xml:space="preserve">demonstrates </w:t>
      </w:r>
      <w:r w:rsidR="00672DC7" w:rsidRPr="00221858">
        <w:rPr>
          <w:rFonts w:ascii="Times New Roman" w:hAnsi="Times New Roman" w:cs="Times New Roman"/>
        </w:rPr>
        <w:t xml:space="preserve">the immaturity of the field. </w:t>
      </w:r>
    </w:p>
    <w:p w14:paraId="1639521B" w14:textId="300FA037" w:rsidR="00507BB1" w:rsidRDefault="00507BB1">
      <w:pPr>
        <w:widowControl w:val="0"/>
        <w:autoSpaceDE w:val="0"/>
        <w:autoSpaceDN w:val="0"/>
        <w:adjustRightInd w:val="0"/>
        <w:spacing w:line="360" w:lineRule="auto"/>
        <w:ind w:firstLine="708"/>
        <w:jc w:val="both"/>
        <w:rPr>
          <w:rFonts w:ascii="Times New Roman" w:hAnsi="Times New Roman" w:cs="Times New Roman"/>
        </w:rPr>
      </w:pPr>
    </w:p>
    <w:p w14:paraId="42F290C4" w14:textId="6EF1E9BC" w:rsidR="00914D2A" w:rsidRDefault="00507BB1">
      <w:pPr>
        <w:widowControl w:val="0"/>
        <w:autoSpaceDE w:val="0"/>
        <w:autoSpaceDN w:val="0"/>
        <w:adjustRightInd w:val="0"/>
        <w:spacing w:line="360" w:lineRule="auto"/>
        <w:jc w:val="center"/>
        <w:rPr>
          <w:rFonts w:ascii="Times New Roman" w:hAnsi="Times New Roman" w:cs="Times New Roman"/>
        </w:rPr>
      </w:pPr>
      <w:bookmarkStart w:id="3" w:name="_Hlk54390062"/>
      <w:r w:rsidRPr="00221858">
        <w:rPr>
          <w:rFonts w:ascii="Times New Roman" w:hAnsi="Times New Roman" w:cs="Times New Roman"/>
        </w:rPr>
        <w:t xml:space="preserve">&gt;&gt;Insert Fig. </w:t>
      </w:r>
      <w:r w:rsidR="00190443">
        <w:rPr>
          <w:rFonts w:ascii="Times New Roman" w:hAnsi="Times New Roman" w:cs="Times New Roman"/>
        </w:rPr>
        <w:t>3</w:t>
      </w:r>
      <w:r w:rsidRPr="00221858">
        <w:rPr>
          <w:rFonts w:ascii="Times New Roman" w:hAnsi="Times New Roman" w:cs="Times New Roman"/>
        </w:rPr>
        <w:t xml:space="preserve"> about here&lt;&lt;</w:t>
      </w:r>
    </w:p>
    <w:bookmarkEnd w:id="3"/>
    <w:p w14:paraId="12B0A558" w14:textId="77777777" w:rsidR="0084511D" w:rsidRDefault="0084511D">
      <w:pPr>
        <w:widowControl w:val="0"/>
        <w:autoSpaceDE w:val="0"/>
        <w:autoSpaceDN w:val="0"/>
        <w:adjustRightInd w:val="0"/>
        <w:spacing w:line="360" w:lineRule="auto"/>
        <w:jc w:val="center"/>
        <w:rPr>
          <w:rFonts w:ascii="Times New Roman" w:hAnsi="Times New Roman" w:cs="Times New Roman"/>
        </w:rPr>
      </w:pPr>
    </w:p>
    <w:p w14:paraId="6175E9B9" w14:textId="0A936BB8" w:rsidR="0084511D" w:rsidRDefault="005E6C26">
      <w:pPr>
        <w:widowControl w:val="0"/>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The a</w:t>
      </w:r>
      <w:r w:rsidR="0084511D">
        <w:rPr>
          <w:rFonts w:ascii="Times New Roman" w:hAnsi="Times New Roman" w:cs="Times New Roman"/>
        </w:rPr>
        <w:t xml:space="preserve">ppendix </w:t>
      </w:r>
      <w:r w:rsidR="00ED10CD">
        <w:rPr>
          <w:rFonts w:ascii="Times New Roman" w:hAnsi="Times New Roman" w:cs="Times New Roman"/>
        </w:rPr>
        <w:t xml:space="preserve">lists </w:t>
      </w:r>
      <w:r w:rsidR="0084511D">
        <w:rPr>
          <w:rFonts w:ascii="Times New Roman" w:hAnsi="Times New Roman" w:cs="Times New Roman"/>
        </w:rPr>
        <w:t>the articles</w:t>
      </w:r>
      <w:r w:rsidR="0097553B">
        <w:rPr>
          <w:rFonts w:ascii="Times New Roman" w:hAnsi="Times New Roman" w:cs="Times New Roman"/>
        </w:rPr>
        <w:t xml:space="preserve"> </w:t>
      </w:r>
      <w:r w:rsidR="00ED10CD">
        <w:rPr>
          <w:rFonts w:ascii="Times New Roman" w:hAnsi="Times New Roman" w:cs="Times New Roman"/>
        </w:rPr>
        <w:t xml:space="preserve">cited </w:t>
      </w:r>
      <w:r>
        <w:rPr>
          <w:rFonts w:ascii="Times New Roman" w:hAnsi="Times New Roman" w:cs="Times New Roman"/>
        </w:rPr>
        <w:t xml:space="preserve">in this review </w:t>
      </w:r>
      <w:r w:rsidR="0097553B">
        <w:rPr>
          <w:rFonts w:ascii="Times New Roman" w:hAnsi="Times New Roman" w:cs="Times New Roman"/>
        </w:rPr>
        <w:t xml:space="preserve">and </w:t>
      </w:r>
      <w:r w:rsidR="00B21146">
        <w:rPr>
          <w:rFonts w:ascii="Times New Roman" w:hAnsi="Times New Roman" w:cs="Times New Roman"/>
        </w:rPr>
        <w:t>specif</w:t>
      </w:r>
      <w:r>
        <w:rPr>
          <w:rFonts w:ascii="Times New Roman" w:hAnsi="Times New Roman" w:cs="Times New Roman"/>
        </w:rPr>
        <w:t>ies</w:t>
      </w:r>
      <w:r w:rsidR="0097553B">
        <w:rPr>
          <w:rFonts w:ascii="Times New Roman" w:hAnsi="Times New Roman" w:cs="Times New Roman"/>
        </w:rPr>
        <w:t xml:space="preserve"> the theor</w:t>
      </w:r>
      <w:r>
        <w:rPr>
          <w:rFonts w:ascii="Times New Roman" w:hAnsi="Times New Roman" w:cs="Times New Roman"/>
        </w:rPr>
        <w:t xml:space="preserve">etical perspectives </w:t>
      </w:r>
      <w:r w:rsidR="0097553B">
        <w:rPr>
          <w:rFonts w:ascii="Times New Roman" w:hAnsi="Times New Roman" w:cs="Times New Roman"/>
        </w:rPr>
        <w:t xml:space="preserve">that </w:t>
      </w:r>
      <w:r w:rsidR="00ED10CD">
        <w:rPr>
          <w:rFonts w:ascii="Times New Roman" w:hAnsi="Times New Roman" w:cs="Times New Roman"/>
        </w:rPr>
        <w:t xml:space="preserve">they </w:t>
      </w:r>
      <w:r w:rsidR="0097553B">
        <w:rPr>
          <w:rFonts w:ascii="Times New Roman" w:hAnsi="Times New Roman" w:cs="Times New Roman"/>
        </w:rPr>
        <w:t>adopted</w:t>
      </w:r>
      <w:r w:rsidR="0084511D">
        <w:rPr>
          <w:rFonts w:ascii="Times New Roman" w:hAnsi="Times New Roman" w:cs="Times New Roman"/>
        </w:rPr>
        <w:t xml:space="preserve">. </w:t>
      </w:r>
      <w:r w:rsidR="00ED10CD">
        <w:rPr>
          <w:rFonts w:ascii="Times New Roman" w:hAnsi="Times New Roman" w:cs="Times New Roman"/>
        </w:rPr>
        <w:t>We</w:t>
      </w:r>
      <w:r w:rsidR="0084511D">
        <w:rPr>
          <w:rFonts w:ascii="Times New Roman" w:hAnsi="Times New Roman" w:cs="Times New Roman"/>
        </w:rPr>
        <w:t xml:space="preserve"> note that</w:t>
      </w:r>
      <w:r w:rsidR="00ED10CD">
        <w:rPr>
          <w:rFonts w:ascii="Times New Roman" w:hAnsi="Times New Roman" w:cs="Times New Roman"/>
        </w:rPr>
        <w:t xml:space="preserve"> </w:t>
      </w:r>
      <w:r w:rsidR="0084511D">
        <w:rPr>
          <w:rFonts w:ascii="Times New Roman" w:hAnsi="Times New Roman" w:cs="Times New Roman"/>
        </w:rPr>
        <w:t>28</w:t>
      </w:r>
      <w:r w:rsidR="00ED10CD">
        <w:rPr>
          <w:rFonts w:ascii="Times New Roman" w:hAnsi="Times New Roman" w:cs="Times New Roman"/>
        </w:rPr>
        <w:t>/69</w:t>
      </w:r>
      <w:r w:rsidR="0084511D">
        <w:rPr>
          <w:rFonts w:ascii="Times New Roman" w:hAnsi="Times New Roman" w:cs="Times New Roman"/>
        </w:rPr>
        <w:t xml:space="preserve"> </w:t>
      </w:r>
      <w:r w:rsidR="0097553B">
        <w:rPr>
          <w:rFonts w:ascii="Times New Roman" w:hAnsi="Times New Roman" w:cs="Times New Roman"/>
        </w:rPr>
        <w:t xml:space="preserve">(41%) </w:t>
      </w:r>
      <w:r w:rsidR="0084511D">
        <w:rPr>
          <w:rFonts w:ascii="Times New Roman" w:hAnsi="Times New Roman" w:cs="Times New Roman"/>
        </w:rPr>
        <w:t>articles</w:t>
      </w:r>
      <w:r w:rsidR="00ED10CD">
        <w:rPr>
          <w:rFonts w:ascii="Times New Roman" w:hAnsi="Times New Roman" w:cs="Times New Roman"/>
        </w:rPr>
        <w:t xml:space="preserve"> in the sample </w:t>
      </w:r>
      <w:r w:rsidR="0084511D">
        <w:rPr>
          <w:rFonts w:ascii="Times New Roman" w:hAnsi="Times New Roman" w:cs="Times New Roman"/>
        </w:rPr>
        <w:t>employ</w:t>
      </w:r>
      <w:r w:rsidR="008463CA">
        <w:rPr>
          <w:rFonts w:ascii="Times New Roman" w:hAnsi="Times New Roman" w:cs="Times New Roman"/>
        </w:rPr>
        <w:t>ed</w:t>
      </w:r>
      <w:r w:rsidR="0084511D">
        <w:rPr>
          <w:rFonts w:ascii="Times New Roman" w:hAnsi="Times New Roman" w:cs="Times New Roman"/>
        </w:rPr>
        <w:t xml:space="preserve"> practice-focused or grounded theory approach</w:t>
      </w:r>
      <w:r>
        <w:rPr>
          <w:rFonts w:ascii="Times New Roman" w:hAnsi="Times New Roman" w:cs="Times New Roman"/>
        </w:rPr>
        <w:t>es</w:t>
      </w:r>
      <w:r w:rsidR="0084511D">
        <w:rPr>
          <w:rFonts w:ascii="Times New Roman" w:hAnsi="Times New Roman" w:cs="Times New Roman"/>
        </w:rPr>
        <w:t xml:space="preserve"> </w:t>
      </w:r>
      <w:r w:rsidR="0097553B">
        <w:rPr>
          <w:rFonts w:ascii="Times New Roman" w:hAnsi="Times New Roman" w:cs="Times New Roman"/>
        </w:rPr>
        <w:t>without specifying any theoretical perspectives.</w:t>
      </w:r>
      <w:r w:rsidR="00ED10CD">
        <w:rPr>
          <w:rFonts w:ascii="Times New Roman" w:hAnsi="Times New Roman" w:cs="Times New Roman"/>
        </w:rPr>
        <w:t xml:space="preserve"> The remaining 41 </w:t>
      </w:r>
      <w:r w:rsidR="0097553B">
        <w:rPr>
          <w:rFonts w:ascii="Times New Roman" w:hAnsi="Times New Roman" w:cs="Times New Roman"/>
        </w:rPr>
        <w:t>articles</w:t>
      </w:r>
      <w:r>
        <w:rPr>
          <w:rFonts w:ascii="Times New Roman" w:hAnsi="Times New Roman" w:cs="Times New Roman"/>
        </w:rPr>
        <w:t xml:space="preserve"> that d</w:t>
      </w:r>
      <w:r w:rsidR="008463CA">
        <w:rPr>
          <w:rFonts w:ascii="Times New Roman" w:hAnsi="Times New Roman" w:cs="Times New Roman"/>
        </w:rPr>
        <w:t>id</w:t>
      </w:r>
      <w:r>
        <w:rPr>
          <w:rFonts w:ascii="Times New Roman" w:hAnsi="Times New Roman" w:cs="Times New Roman"/>
        </w:rPr>
        <w:t xml:space="preserve"> employ a theoretical perspective</w:t>
      </w:r>
      <w:r w:rsidR="00ED10CD">
        <w:rPr>
          <w:rFonts w:ascii="Times New Roman" w:hAnsi="Times New Roman" w:cs="Times New Roman"/>
        </w:rPr>
        <w:t xml:space="preserve"> fall into four categories. The first of these </w:t>
      </w:r>
      <w:r w:rsidR="00B21146">
        <w:rPr>
          <w:rFonts w:ascii="Times New Roman" w:hAnsi="Times New Roman" w:cs="Times New Roman"/>
        </w:rPr>
        <w:t>focus</w:t>
      </w:r>
      <w:r w:rsidR="00B4748C">
        <w:rPr>
          <w:rFonts w:ascii="Times New Roman" w:hAnsi="Times New Roman" w:cs="Times New Roman"/>
        </w:rPr>
        <w:t>es</w:t>
      </w:r>
      <w:r w:rsidR="00B21146">
        <w:rPr>
          <w:rFonts w:ascii="Times New Roman" w:hAnsi="Times New Roman" w:cs="Times New Roman"/>
        </w:rPr>
        <w:t xml:space="preserve"> on the </w:t>
      </w:r>
      <w:r w:rsidR="00ED10CD">
        <w:rPr>
          <w:rFonts w:ascii="Times New Roman" w:hAnsi="Times New Roman" w:cs="Times New Roman"/>
        </w:rPr>
        <w:t xml:space="preserve">decision to </w:t>
      </w:r>
      <w:r w:rsidR="00B21146">
        <w:rPr>
          <w:rFonts w:ascii="Times New Roman" w:hAnsi="Times New Roman" w:cs="Times New Roman"/>
        </w:rPr>
        <w:t>adopt social media</w:t>
      </w:r>
      <w:r w:rsidR="00ED10CD">
        <w:rPr>
          <w:rFonts w:ascii="Times New Roman" w:hAnsi="Times New Roman" w:cs="Times New Roman"/>
        </w:rPr>
        <w:t>,</w:t>
      </w:r>
      <w:r w:rsidR="00B21146">
        <w:rPr>
          <w:rFonts w:ascii="Times New Roman" w:hAnsi="Times New Roman" w:cs="Times New Roman"/>
        </w:rPr>
        <w:t xml:space="preserve"> often </w:t>
      </w:r>
      <w:r w:rsidR="00ED10CD">
        <w:rPr>
          <w:rFonts w:ascii="Times New Roman" w:hAnsi="Times New Roman" w:cs="Times New Roman"/>
        </w:rPr>
        <w:t xml:space="preserve">using </w:t>
      </w:r>
      <w:r w:rsidR="00B21146">
        <w:rPr>
          <w:rFonts w:ascii="Times New Roman" w:hAnsi="Times New Roman" w:cs="Times New Roman"/>
        </w:rPr>
        <w:t>behavioral theories (e.g.</w:t>
      </w:r>
      <w:r w:rsidR="00E97A78">
        <w:rPr>
          <w:rFonts w:ascii="Times New Roman" w:hAnsi="Times New Roman" w:cs="Times New Roman"/>
        </w:rPr>
        <w:t>,</w:t>
      </w:r>
      <w:r w:rsidR="00B21146">
        <w:rPr>
          <w:rFonts w:ascii="Times New Roman" w:hAnsi="Times New Roman" w:cs="Times New Roman"/>
        </w:rPr>
        <w:t xml:space="preserve"> Theory of Reasoned Action and Theory of Planned Behavior) to explain the general motivations of social media adoption</w:t>
      </w:r>
      <w:r w:rsidR="00ED10CD">
        <w:rPr>
          <w:rFonts w:ascii="Times New Roman" w:hAnsi="Times New Roman" w:cs="Times New Roman"/>
        </w:rPr>
        <w:t>. Alternately, articles in this category may</w:t>
      </w:r>
      <w:r w:rsidR="00B21146">
        <w:rPr>
          <w:rFonts w:ascii="Times New Roman" w:hAnsi="Times New Roman" w:cs="Times New Roman"/>
        </w:rPr>
        <w:t xml:space="preserve"> adopt social psychological theories (e.g.</w:t>
      </w:r>
      <w:r w:rsidR="00E97A78">
        <w:rPr>
          <w:rFonts w:ascii="Times New Roman" w:hAnsi="Times New Roman" w:cs="Times New Roman"/>
        </w:rPr>
        <w:t>,</w:t>
      </w:r>
      <w:r w:rsidR="00B21146">
        <w:rPr>
          <w:rFonts w:ascii="Times New Roman" w:hAnsi="Times New Roman" w:cs="Times New Roman"/>
        </w:rPr>
        <w:t xml:space="preserve"> Social Identity Theory and Social Comparison Theory) to highlight the drivers and barriers that individuals/organizations </w:t>
      </w:r>
      <w:r w:rsidR="00ED10CD">
        <w:rPr>
          <w:rFonts w:ascii="Times New Roman" w:hAnsi="Times New Roman" w:cs="Times New Roman"/>
        </w:rPr>
        <w:t xml:space="preserve">encounter </w:t>
      </w:r>
      <w:r w:rsidR="00B21146">
        <w:rPr>
          <w:rFonts w:ascii="Times New Roman" w:hAnsi="Times New Roman" w:cs="Times New Roman"/>
        </w:rPr>
        <w:t xml:space="preserve">when facing the </w:t>
      </w:r>
      <w:r w:rsidR="00ED10CD">
        <w:rPr>
          <w:rFonts w:ascii="Times New Roman" w:hAnsi="Times New Roman" w:cs="Times New Roman"/>
        </w:rPr>
        <w:t xml:space="preserve">decision to adopt </w:t>
      </w:r>
      <w:r w:rsidR="00B21146">
        <w:rPr>
          <w:rFonts w:ascii="Times New Roman" w:hAnsi="Times New Roman" w:cs="Times New Roman"/>
        </w:rPr>
        <w:t xml:space="preserve">social media. </w:t>
      </w:r>
      <w:r w:rsidR="00ED10CD">
        <w:rPr>
          <w:rFonts w:ascii="Times New Roman" w:hAnsi="Times New Roman" w:cs="Times New Roman"/>
        </w:rPr>
        <w:t xml:space="preserve">The second category encompasses a </w:t>
      </w:r>
      <w:r w:rsidR="00B21146">
        <w:rPr>
          <w:rFonts w:ascii="Times New Roman" w:hAnsi="Times New Roman" w:cs="Times New Roman"/>
        </w:rPr>
        <w:t>stream of research</w:t>
      </w:r>
      <w:r w:rsidR="00687B0A">
        <w:rPr>
          <w:rFonts w:ascii="Times New Roman" w:hAnsi="Times New Roman" w:cs="Times New Roman"/>
        </w:rPr>
        <w:t xml:space="preserve"> </w:t>
      </w:r>
      <w:r w:rsidR="00ED10CD">
        <w:rPr>
          <w:rFonts w:ascii="Times New Roman" w:hAnsi="Times New Roman" w:cs="Times New Roman"/>
        </w:rPr>
        <w:t xml:space="preserve">that </w:t>
      </w:r>
      <w:r w:rsidR="00687B0A">
        <w:rPr>
          <w:rFonts w:ascii="Times New Roman" w:hAnsi="Times New Roman" w:cs="Times New Roman"/>
        </w:rPr>
        <w:t xml:space="preserve">sees social media as a </w:t>
      </w:r>
      <w:r w:rsidR="000631F6">
        <w:rPr>
          <w:rFonts w:ascii="Times New Roman" w:hAnsi="Times New Roman" w:cs="Times New Roman"/>
        </w:rPr>
        <w:t xml:space="preserve">valuable </w:t>
      </w:r>
      <w:r w:rsidR="00687B0A">
        <w:rPr>
          <w:rFonts w:ascii="Times New Roman" w:hAnsi="Times New Roman" w:cs="Times New Roman"/>
        </w:rPr>
        <w:t>technology and</w:t>
      </w:r>
      <w:r w:rsidR="00B21146">
        <w:rPr>
          <w:rFonts w:ascii="Times New Roman" w:hAnsi="Times New Roman" w:cs="Times New Roman"/>
        </w:rPr>
        <w:t xml:space="preserve"> emphasizes the </w:t>
      </w:r>
      <w:r w:rsidR="00687B0A">
        <w:rPr>
          <w:rFonts w:ascii="Times New Roman" w:hAnsi="Times New Roman" w:cs="Times New Roman"/>
        </w:rPr>
        <w:t xml:space="preserve">technological </w:t>
      </w:r>
      <w:r w:rsidR="00B21146">
        <w:rPr>
          <w:rFonts w:ascii="Times New Roman" w:hAnsi="Times New Roman" w:cs="Times New Roman"/>
        </w:rPr>
        <w:t xml:space="preserve">functionality of </w:t>
      </w:r>
      <w:r w:rsidR="000631F6">
        <w:rPr>
          <w:rFonts w:ascii="Times New Roman" w:hAnsi="Times New Roman" w:cs="Times New Roman"/>
        </w:rPr>
        <w:t xml:space="preserve">the </w:t>
      </w:r>
      <w:r w:rsidR="00ED10CD">
        <w:rPr>
          <w:rFonts w:ascii="Times New Roman" w:hAnsi="Times New Roman" w:cs="Times New Roman"/>
        </w:rPr>
        <w:t xml:space="preserve">available </w:t>
      </w:r>
      <w:r w:rsidR="000631F6">
        <w:rPr>
          <w:rFonts w:ascii="Times New Roman" w:hAnsi="Times New Roman" w:cs="Times New Roman"/>
        </w:rPr>
        <w:t>platforms</w:t>
      </w:r>
      <w:r w:rsidR="00687B0A">
        <w:rPr>
          <w:rFonts w:ascii="Times New Roman" w:hAnsi="Times New Roman" w:cs="Times New Roman"/>
        </w:rPr>
        <w:t>. Such studies often adopt technology-related theories (e.g.</w:t>
      </w:r>
      <w:r w:rsidR="00E97A78">
        <w:rPr>
          <w:rFonts w:ascii="Times New Roman" w:hAnsi="Times New Roman" w:cs="Times New Roman"/>
        </w:rPr>
        <w:t>,</w:t>
      </w:r>
      <w:r w:rsidR="00687B0A">
        <w:rPr>
          <w:rFonts w:ascii="Times New Roman" w:hAnsi="Times New Roman" w:cs="Times New Roman"/>
        </w:rPr>
        <w:t xml:space="preserve"> Technology Acceptance Model and Task-Technology Fit Model) to examine the effectiveness of social media use in the B2B setting. Th</w:t>
      </w:r>
      <w:r w:rsidR="00ED10CD">
        <w:rPr>
          <w:rFonts w:ascii="Times New Roman" w:hAnsi="Times New Roman" w:cs="Times New Roman"/>
        </w:rPr>
        <w:t>e th</w:t>
      </w:r>
      <w:r w:rsidR="00687B0A">
        <w:rPr>
          <w:rFonts w:ascii="Times New Roman" w:hAnsi="Times New Roman" w:cs="Times New Roman"/>
        </w:rPr>
        <w:t>ird</w:t>
      </w:r>
      <w:r w:rsidR="00ED10CD">
        <w:rPr>
          <w:rFonts w:ascii="Times New Roman" w:hAnsi="Times New Roman" w:cs="Times New Roman"/>
        </w:rPr>
        <w:t xml:space="preserve"> category includes </w:t>
      </w:r>
      <w:r w:rsidR="00687B0A">
        <w:rPr>
          <w:rFonts w:ascii="Times New Roman" w:hAnsi="Times New Roman" w:cs="Times New Roman"/>
        </w:rPr>
        <w:t xml:space="preserve">articles </w:t>
      </w:r>
      <w:r w:rsidR="00ED10CD">
        <w:rPr>
          <w:rFonts w:ascii="Times New Roman" w:hAnsi="Times New Roman" w:cs="Times New Roman"/>
        </w:rPr>
        <w:t xml:space="preserve">that </w:t>
      </w:r>
      <w:r w:rsidR="00687B0A">
        <w:rPr>
          <w:rFonts w:ascii="Times New Roman" w:hAnsi="Times New Roman" w:cs="Times New Roman"/>
        </w:rPr>
        <w:t>focus on the significance of relationships in B2B marketing and highlight the connectiveness of social media in the digital world. Such studies often emphasize the “</w:t>
      </w:r>
      <w:r w:rsidR="00C16AFE">
        <w:rPr>
          <w:rFonts w:ascii="Times New Roman" w:hAnsi="Times New Roman" w:cs="Times New Roman"/>
        </w:rPr>
        <w:t>connections</w:t>
      </w:r>
      <w:r w:rsidR="00687B0A">
        <w:rPr>
          <w:rFonts w:ascii="Times New Roman" w:hAnsi="Times New Roman" w:cs="Times New Roman"/>
        </w:rPr>
        <w:t>”, “bond</w:t>
      </w:r>
      <w:r w:rsidR="00C16AFE">
        <w:rPr>
          <w:rFonts w:ascii="Times New Roman" w:hAnsi="Times New Roman" w:cs="Times New Roman"/>
        </w:rPr>
        <w:t>s</w:t>
      </w:r>
      <w:r w:rsidR="00687B0A">
        <w:rPr>
          <w:rFonts w:ascii="Times New Roman" w:hAnsi="Times New Roman" w:cs="Times New Roman"/>
        </w:rPr>
        <w:t>”, “tie</w:t>
      </w:r>
      <w:r w:rsidR="00C16AFE">
        <w:rPr>
          <w:rFonts w:ascii="Times New Roman" w:hAnsi="Times New Roman" w:cs="Times New Roman"/>
        </w:rPr>
        <w:t>s</w:t>
      </w:r>
      <w:r w:rsidR="00687B0A">
        <w:rPr>
          <w:rFonts w:ascii="Times New Roman" w:hAnsi="Times New Roman" w:cs="Times New Roman"/>
        </w:rPr>
        <w:t>” and “network</w:t>
      </w:r>
      <w:r w:rsidR="00C16AFE">
        <w:rPr>
          <w:rFonts w:ascii="Times New Roman" w:hAnsi="Times New Roman" w:cs="Times New Roman"/>
        </w:rPr>
        <w:t>s</w:t>
      </w:r>
      <w:r w:rsidR="00687B0A">
        <w:rPr>
          <w:rFonts w:ascii="Times New Roman" w:hAnsi="Times New Roman" w:cs="Times New Roman"/>
        </w:rPr>
        <w:t xml:space="preserve">” between different parties </w:t>
      </w:r>
      <w:r w:rsidR="00C16AFE">
        <w:rPr>
          <w:rFonts w:ascii="Times New Roman" w:hAnsi="Times New Roman" w:cs="Times New Roman"/>
        </w:rPr>
        <w:t xml:space="preserve">through relationship-oriented theoretical </w:t>
      </w:r>
      <w:r w:rsidR="00E63ABB">
        <w:rPr>
          <w:rFonts w:ascii="Times New Roman" w:hAnsi="Times New Roman" w:cs="Times New Roman"/>
        </w:rPr>
        <w:t>lenses</w:t>
      </w:r>
      <w:r w:rsidR="00C16AFE">
        <w:rPr>
          <w:rFonts w:ascii="Times New Roman" w:hAnsi="Times New Roman" w:cs="Times New Roman"/>
        </w:rPr>
        <w:t xml:space="preserve">, such as Social Capital Theory, </w:t>
      </w:r>
      <w:r w:rsidR="00E07233">
        <w:rPr>
          <w:rFonts w:ascii="Times New Roman" w:hAnsi="Times New Roman" w:cs="Times New Roman"/>
        </w:rPr>
        <w:t xml:space="preserve">Social </w:t>
      </w:r>
      <w:r w:rsidR="00C16AFE">
        <w:rPr>
          <w:rFonts w:ascii="Times New Roman" w:hAnsi="Times New Roman" w:cs="Times New Roman"/>
        </w:rPr>
        <w:t xml:space="preserve">Network Theory and Relationship Marketing Theory. </w:t>
      </w:r>
      <w:r w:rsidR="000631F6">
        <w:rPr>
          <w:rFonts w:ascii="Times New Roman" w:hAnsi="Times New Roman" w:cs="Times New Roman"/>
        </w:rPr>
        <w:t>Finally</w:t>
      </w:r>
      <w:r w:rsidR="00C16AFE">
        <w:rPr>
          <w:rFonts w:ascii="Times New Roman" w:hAnsi="Times New Roman" w:cs="Times New Roman"/>
        </w:rPr>
        <w:t xml:space="preserve">, </w:t>
      </w:r>
      <w:r w:rsidR="00E63ABB">
        <w:rPr>
          <w:rFonts w:ascii="Times New Roman" w:hAnsi="Times New Roman" w:cs="Times New Roman"/>
        </w:rPr>
        <w:t xml:space="preserve">the fourth category entails </w:t>
      </w:r>
      <w:r w:rsidR="00C16AFE">
        <w:rPr>
          <w:rFonts w:ascii="Times New Roman" w:hAnsi="Times New Roman" w:cs="Times New Roman"/>
        </w:rPr>
        <w:t xml:space="preserve">research that takes a strategy </w:t>
      </w:r>
      <w:r>
        <w:rPr>
          <w:rFonts w:ascii="Times New Roman" w:hAnsi="Times New Roman" w:cs="Times New Roman"/>
        </w:rPr>
        <w:t xml:space="preserve">or </w:t>
      </w:r>
      <w:r w:rsidR="00E07233">
        <w:rPr>
          <w:rFonts w:ascii="Times New Roman" w:hAnsi="Times New Roman" w:cs="Times New Roman"/>
        </w:rPr>
        <w:t xml:space="preserve">management </w:t>
      </w:r>
      <w:r>
        <w:rPr>
          <w:rFonts w:ascii="Times New Roman" w:hAnsi="Times New Roman" w:cs="Times New Roman"/>
        </w:rPr>
        <w:t xml:space="preserve">perspective </w:t>
      </w:r>
      <w:r w:rsidR="00E63ABB">
        <w:rPr>
          <w:rFonts w:ascii="Times New Roman" w:hAnsi="Times New Roman" w:cs="Times New Roman"/>
        </w:rPr>
        <w:t xml:space="preserve">and </w:t>
      </w:r>
      <w:r>
        <w:rPr>
          <w:rFonts w:ascii="Times New Roman" w:hAnsi="Times New Roman" w:cs="Times New Roman"/>
        </w:rPr>
        <w:t xml:space="preserve">proposes </w:t>
      </w:r>
      <w:r w:rsidR="00E07233">
        <w:rPr>
          <w:rFonts w:ascii="Times New Roman" w:hAnsi="Times New Roman" w:cs="Times New Roman"/>
        </w:rPr>
        <w:t xml:space="preserve">that </w:t>
      </w:r>
      <w:r w:rsidR="00E63ABB">
        <w:rPr>
          <w:rFonts w:ascii="Times New Roman" w:hAnsi="Times New Roman" w:cs="Times New Roman"/>
        </w:rPr>
        <w:t xml:space="preserve">the use of </w:t>
      </w:r>
      <w:r w:rsidR="00E07233">
        <w:rPr>
          <w:rFonts w:ascii="Times New Roman" w:hAnsi="Times New Roman" w:cs="Times New Roman"/>
        </w:rPr>
        <w:t>social media influences resource acquisition, generation</w:t>
      </w:r>
      <w:r w:rsidR="00B4748C">
        <w:rPr>
          <w:rFonts w:ascii="Times New Roman" w:hAnsi="Times New Roman" w:cs="Times New Roman"/>
        </w:rPr>
        <w:t>,</w:t>
      </w:r>
      <w:r w:rsidR="00E07233">
        <w:rPr>
          <w:rFonts w:ascii="Times New Roman" w:hAnsi="Times New Roman" w:cs="Times New Roman"/>
        </w:rPr>
        <w:t xml:space="preserve"> and mobilization within B2B firms, thereby influencing their performance.</w:t>
      </w:r>
      <w:r w:rsidR="00C16AFE">
        <w:rPr>
          <w:rFonts w:ascii="Times New Roman" w:hAnsi="Times New Roman" w:cs="Times New Roman"/>
        </w:rPr>
        <w:t xml:space="preserve"> </w:t>
      </w:r>
      <w:r w:rsidR="00E63ABB">
        <w:rPr>
          <w:rFonts w:ascii="Times New Roman" w:hAnsi="Times New Roman" w:cs="Times New Roman"/>
        </w:rPr>
        <w:t>Here, t</w:t>
      </w:r>
      <w:r w:rsidR="00C16AFE">
        <w:rPr>
          <w:rFonts w:ascii="Times New Roman" w:hAnsi="Times New Roman" w:cs="Times New Roman"/>
        </w:rPr>
        <w:t>heories focusing on the resource</w:t>
      </w:r>
      <w:r w:rsidR="00E63ABB">
        <w:rPr>
          <w:rFonts w:ascii="Times New Roman" w:hAnsi="Times New Roman" w:cs="Times New Roman"/>
        </w:rPr>
        <w:t xml:space="preserve"> </w:t>
      </w:r>
      <w:r w:rsidR="00C16AFE">
        <w:rPr>
          <w:rFonts w:ascii="Times New Roman" w:hAnsi="Times New Roman" w:cs="Times New Roman"/>
        </w:rPr>
        <w:t xml:space="preserve">and capability </w:t>
      </w:r>
      <w:r w:rsidR="00E63ABB">
        <w:rPr>
          <w:rFonts w:ascii="Times New Roman" w:hAnsi="Times New Roman" w:cs="Times New Roman"/>
        </w:rPr>
        <w:t xml:space="preserve">base </w:t>
      </w:r>
      <w:r w:rsidR="00C16AFE">
        <w:rPr>
          <w:rFonts w:ascii="Times New Roman" w:hAnsi="Times New Roman" w:cs="Times New Roman"/>
        </w:rPr>
        <w:t>of the corpora</w:t>
      </w:r>
      <w:r w:rsidR="000631F6">
        <w:rPr>
          <w:rFonts w:ascii="Times New Roman" w:hAnsi="Times New Roman" w:cs="Times New Roman"/>
        </w:rPr>
        <w:t>tion</w:t>
      </w:r>
      <w:r w:rsidR="00C16AFE">
        <w:rPr>
          <w:rFonts w:ascii="Times New Roman" w:hAnsi="Times New Roman" w:cs="Times New Roman"/>
        </w:rPr>
        <w:t xml:space="preserve"> (e.g.</w:t>
      </w:r>
      <w:r w:rsidR="00E97A78">
        <w:rPr>
          <w:rFonts w:ascii="Times New Roman" w:hAnsi="Times New Roman" w:cs="Times New Roman"/>
        </w:rPr>
        <w:t>,</w:t>
      </w:r>
      <w:r w:rsidR="00C16AFE">
        <w:rPr>
          <w:rFonts w:ascii="Times New Roman" w:hAnsi="Times New Roman" w:cs="Times New Roman"/>
        </w:rPr>
        <w:t xml:space="preserve"> Resource-based View, Resource Advantage Theory and Dynamic Capability Theory) are often </w:t>
      </w:r>
      <w:r>
        <w:rPr>
          <w:rFonts w:ascii="Times New Roman" w:hAnsi="Times New Roman" w:cs="Times New Roman"/>
        </w:rPr>
        <w:t>employed</w:t>
      </w:r>
      <w:r w:rsidR="00C16AFE">
        <w:rPr>
          <w:rFonts w:ascii="Times New Roman" w:hAnsi="Times New Roman" w:cs="Times New Roman"/>
        </w:rPr>
        <w:t xml:space="preserve">. </w:t>
      </w:r>
      <w:r w:rsidR="00B4748C">
        <w:rPr>
          <w:rFonts w:ascii="Times New Roman" w:hAnsi="Times New Roman" w:cs="Times New Roman"/>
        </w:rPr>
        <w:t>A</w:t>
      </w:r>
      <w:r w:rsidR="00E63ABB">
        <w:rPr>
          <w:rFonts w:ascii="Times New Roman" w:hAnsi="Times New Roman" w:cs="Times New Roman"/>
        </w:rPr>
        <w:t xml:space="preserve">rticles in this fourth category often highlight </w:t>
      </w:r>
      <w:r w:rsidR="00C16AFE">
        <w:rPr>
          <w:rFonts w:ascii="Times New Roman" w:hAnsi="Times New Roman" w:cs="Times New Roman"/>
        </w:rPr>
        <w:t>organizational orientations (e.g.</w:t>
      </w:r>
      <w:r w:rsidR="00E97A78">
        <w:rPr>
          <w:rFonts w:ascii="Times New Roman" w:hAnsi="Times New Roman" w:cs="Times New Roman"/>
        </w:rPr>
        <w:t>,</w:t>
      </w:r>
      <w:r w:rsidR="00C16AFE">
        <w:rPr>
          <w:rFonts w:ascii="Times New Roman" w:hAnsi="Times New Roman" w:cs="Times New Roman"/>
        </w:rPr>
        <w:t xml:space="preserve"> </w:t>
      </w:r>
      <w:r w:rsidR="00E07233">
        <w:rPr>
          <w:rFonts w:ascii="Times New Roman" w:hAnsi="Times New Roman" w:cs="Times New Roman"/>
        </w:rPr>
        <w:t xml:space="preserve">E-Marketing orientation and Innovation Orientation) </w:t>
      </w:r>
      <w:r w:rsidR="00E63ABB">
        <w:rPr>
          <w:rFonts w:ascii="Times New Roman" w:hAnsi="Times New Roman" w:cs="Times New Roman"/>
        </w:rPr>
        <w:t xml:space="preserve">showing how </w:t>
      </w:r>
      <w:r w:rsidR="00E07233">
        <w:rPr>
          <w:rFonts w:ascii="Times New Roman" w:hAnsi="Times New Roman" w:cs="Times New Roman"/>
        </w:rPr>
        <w:t xml:space="preserve">culture and environment shape the effectiveness of </w:t>
      </w:r>
      <w:r w:rsidR="00E63ABB">
        <w:rPr>
          <w:rFonts w:ascii="Times New Roman" w:hAnsi="Times New Roman" w:cs="Times New Roman"/>
        </w:rPr>
        <w:t xml:space="preserve">a </w:t>
      </w:r>
      <w:r w:rsidR="00E07233">
        <w:rPr>
          <w:rFonts w:ascii="Times New Roman" w:hAnsi="Times New Roman" w:cs="Times New Roman"/>
        </w:rPr>
        <w:t xml:space="preserve">B2B </w:t>
      </w:r>
      <w:r w:rsidR="000631F6">
        <w:rPr>
          <w:rFonts w:ascii="Times New Roman" w:hAnsi="Times New Roman" w:cs="Times New Roman"/>
        </w:rPr>
        <w:t>organization</w:t>
      </w:r>
      <w:r w:rsidR="00E63ABB">
        <w:rPr>
          <w:rFonts w:ascii="Times New Roman" w:hAnsi="Times New Roman" w:cs="Times New Roman"/>
        </w:rPr>
        <w:t>’</w:t>
      </w:r>
      <w:r w:rsidR="000631F6">
        <w:rPr>
          <w:rFonts w:ascii="Times New Roman" w:hAnsi="Times New Roman" w:cs="Times New Roman"/>
        </w:rPr>
        <w:t>s</w:t>
      </w:r>
      <w:r w:rsidR="00E07233">
        <w:rPr>
          <w:rFonts w:ascii="Times New Roman" w:hAnsi="Times New Roman" w:cs="Times New Roman"/>
        </w:rPr>
        <w:t xml:space="preserve"> social media use. </w:t>
      </w:r>
    </w:p>
    <w:p w14:paraId="1C5041BF" w14:textId="19BB6E69" w:rsidR="005E578E" w:rsidRDefault="005E578E">
      <w:pPr>
        <w:widowControl w:val="0"/>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 xml:space="preserve">While reviewing the sampled academic articles, we also identified the “voice” of social media use in each study. The “voice” </w:t>
      </w:r>
      <w:r w:rsidR="00592507">
        <w:rPr>
          <w:rFonts w:ascii="Times New Roman" w:hAnsi="Times New Roman" w:cs="Times New Roman"/>
        </w:rPr>
        <w:t xml:space="preserve">refers to </w:t>
      </w:r>
      <w:r w:rsidR="004937BA">
        <w:rPr>
          <w:rFonts w:ascii="Times New Roman" w:hAnsi="Times New Roman" w:cs="Times New Roman"/>
        </w:rPr>
        <w:t xml:space="preserve">the </w:t>
      </w:r>
      <w:r w:rsidR="00E63ABB">
        <w:rPr>
          <w:rFonts w:ascii="Times New Roman" w:hAnsi="Times New Roman" w:cs="Times New Roman"/>
        </w:rPr>
        <w:t xml:space="preserve">communication </w:t>
      </w:r>
      <w:r w:rsidR="004937BA">
        <w:rPr>
          <w:rFonts w:ascii="Times New Roman" w:hAnsi="Times New Roman" w:cs="Times New Roman"/>
        </w:rPr>
        <w:t xml:space="preserve">channel </w:t>
      </w:r>
      <w:r w:rsidR="00E63ABB">
        <w:rPr>
          <w:rFonts w:ascii="Times New Roman" w:hAnsi="Times New Roman" w:cs="Times New Roman"/>
        </w:rPr>
        <w:t xml:space="preserve">broadcasting to </w:t>
      </w:r>
      <w:r w:rsidR="00592507">
        <w:rPr>
          <w:rFonts w:ascii="Times New Roman" w:hAnsi="Times New Roman" w:cs="Times New Roman"/>
        </w:rPr>
        <w:t>the social media audience (e.g.</w:t>
      </w:r>
      <w:r w:rsidR="000631F6">
        <w:rPr>
          <w:rFonts w:ascii="Times New Roman" w:hAnsi="Times New Roman" w:cs="Times New Roman"/>
        </w:rPr>
        <w:t>,</w:t>
      </w:r>
      <w:r w:rsidR="00592507">
        <w:rPr>
          <w:rFonts w:ascii="Times New Roman" w:hAnsi="Times New Roman" w:cs="Times New Roman"/>
        </w:rPr>
        <w:t xml:space="preserve"> </w:t>
      </w:r>
      <w:r w:rsidR="004937BA">
        <w:rPr>
          <w:rFonts w:ascii="Times New Roman" w:hAnsi="Times New Roman" w:cs="Times New Roman"/>
        </w:rPr>
        <w:t>corporate</w:t>
      </w:r>
      <w:r w:rsidR="00592507">
        <w:rPr>
          <w:rFonts w:ascii="Times New Roman" w:hAnsi="Times New Roman" w:cs="Times New Roman"/>
        </w:rPr>
        <w:t>, salesperson</w:t>
      </w:r>
      <w:r w:rsidR="00E63ABB">
        <w:rPr>
          <w:rFonts w:ascii="Times New Roman" w:hAnsi="Times New Roman" w:cs="Times New Roman"/>
        </w:rPr>
        <w:t>,</w:t>
      </w:r>
      <w:r w:rsidR="00592507">
        <w:rPr>
          <w:rFonts w:ascii="Times New Roman" w:hAnsi="Times New Roman" w:cs="Times New Roman"/>
        </w:rPr>
        <w:t xml:space="preserve"> </w:t>
      </w:r>
      <w:r w:rsidR="0057118E">
        <w:rPr>
          <w:rFonts w:ascii="Times New Roman" w:hAnsi="Times New Roman" w:cs="Times New Roman"/>
        </w:rPr>
        <w:t>or</w:t>
      </w:r>
      <w:r w:rsidR="00592507">
        <w:rPr>
          <w:rFonts w:ascii="Times New Roman" w:hAnsi="Times New Roman" w:cs="Times New Roman"/>
        </w:rPr>
        <w:t xml:space="preserve"> </w:t>
      </w:r>
      <w:r w:rsidR="000631F6">
        <w:rPr>
          <w:rFonts w:ascii="Times New Roman" w:hAnsi="Times New Roman" w:cs="Times New Roman"/>
        </w:rPr>
        <w:t xml:space="preserve">other </w:t>
      </w:r>
      <w:r w:rsidR="00592507">
        <w:rPr>
          <w:rFonts w:ascii="Times New Roman" w:hAnsi="Times New Roman" w:cs="Times New Roman"/>
        </w:rPr>
        <w:t xml:space="preserve">employee). This is </w:t>
      </w:r>
      <w:r w:rsidR="00E63ABB">
        <w:rPr>
          <w:rFonts w:ascii="Times New Roman" w:hAnsi="Times New Roman" w:cs="Times New Roman"/>
        </w:rPr>
        <w:t xml:space="preserve">an </w:t>
      </w:r>
      <w:r w:rsidR="00592507">
        <w:rPr>
          <w:rFonts w:ascii="Times New Roman" w:hAnsi="Times New Roman" w:cs="Times New Roman"/>
        </w:rPr>
        <w:t xml:space="preserve">important </w:t>
      </w:r>
      <w:r w:rsidR="00E63ABB">
        <w:rPr>
          <w:rFonts w:ascii="Times New Roman" w:hAnsi="Times New Roman" w:cs="Times New Roman"/>
        </w:rPr>
        <w:t xml:space="preserve">consideration </w:t>
      </w:r>
      <w:r w:rsidR="00592507">
        <w:rPr>
          <w:rFonts w:ascii="Times New Roman" w:hAnsi="Times New Roman" w:cs="Times New Roman"/>
        </w:rPr>
        <w:t xml:space="preserve">because different </w:t>
      </w:r>
      <w:r w:rsidR="004937BA">
        <w:rPr>
          <w:rFonts w:ascii="Times New Roman" w:hAnsi="Times New Roman" w:cs="Times New Roman"/>
        </w:rPr>
        <w:t xml:space="preserve">channels </w:t>
      </w:r>
      <w:r w:rsidR="000631F6">
        <w:rPr>
          <w:rFonts w:ascii="Times New Roman" w:hAnsi="Times New Roman" w:cs="Times New Roman"/>
        </w:rPr>
        <w:t>of “</w:t>
      </w:r>
      <w:r w:rsidR="00592507">
        <w:rPr>
          <w:rFonts w:ascii="Times New Roman" w:hAnsi="Times New Roman" w:cs="Times New Roman"/>
        </w:rPr>
        <w:t>voice</w:t>
      </w:r>
      <w:r w:rsidR="000631F6">
        <w:rPr>
          <w:rFonts w:ascii="Times New Roman" w:hAnsi="Times New Roman" w:cs="Times New Roman"/>
        </w:rPr>
        <w:t>”</w:t>
      </w:r>
      <w:r w:rsidR="00592507">
        <w:rPr>
          <w:rFonts w:ascii="Times New Roman" w:hAnsi="Times New Roman" w:cs="Times New Roman"/>
        </w:rPr>
        <w:t xml:space="preserve"> indicate </w:t>
      </w:r>
      <w:r w:rsidR="00E63ABB">
        <w:rPr>
          <w:rFonts w:ascii="Times New Roman" w:hAnsi="Times New Roman" w:cs="Times New Roman"/>
        </w:rPr>
        <w:t xml:space="preserve">differences in the </w:t>
      </w:r>
      <w:r w:rsidR="00592507">
        <w:rPr>
          <w:rFonts w:ascii="Times New Roman" w:hAnsi="Times New Roman" w:cs="Times New Roman"/>
        </w:rPr>
        <w:t>social media dynamics (e.g.</w:t>
      </w:r>
      <w:r w:rsidR="000631F6">
        <w:rPr>
          <w:rFonts w:ascii="Times New Roman" w:hAnsi="Times New Roman" w:cs="Times New Roman"/>
        </w:rPr>
        <w:t>,</w:t>
      </w:r>
      <w:r w:rsidR="00592507">
        <w:rPr>
          <w:rFonts w:ascii="Times New Roman" w:hAnsi="Times New Roman" w:cs="Times New Roman"/>
        </w:rPr>
        <w:t xml:space="preserve"> communicating, relationship maintaining and selling activities)</w:t>
      </w:r>
      <w:r w:rsidR="004937BA">
        <w:rPr>
          <w:rFonts w:ascii="Times New Roman" w:hAnsi="Times New Roman" w:cs="Times New Roman"/>
        </w:rPr>
        <w:t xml:space="preserve">. For example, </w:t>
      </w:r>
      <w:r w:rsidR="004937BA">
        <w:rPr>
          <w:rFonts w:ascii="Times New Roman" w:hAnsi="Times New Roman" w:cs="Times New Roman"/>
        </w:rPr>
        <w:lastRenderedPageBreak/>
        <w:t xml:space="preserve">the salesperson’s channel may </w:t>
      </w:r>
      <w:r w:rsidR="00E63ABB">
        <w:rPr>
          <w:rFonts w:ascii="Times New Roman" w:hAnsi="Times New Roman" w:cs="Times New Roman"/>
        </w:rPr>
        <w:t xml:space="preserve">well </w:t>
      </w:r>
      <w:r w:rsidR="004937BA">
        <w:rPr>
          <w:rFonts w:ascii="Times New Roman" w:hAnsi="Times New Roman" w:cs="Times New Roman"/>
        </w:rPr>
        <w:t>be used for selling activities</w:t>
      </w:r>
      <w:r w:rsidR="00E25C34">
        <w:rPr>
          <w:rFonts w:ascii="Times New Roman" w:hAnsi="Times New Roman" w:cs="Times New Roman"/>
        </w:rPr>
        <w:t xml:space="preserve">. Fig. </w:t>
      </w:r>
      <w:r w:rsidR="00190443">
        <w:rPr>
          <w:rFonts w:ascii="Times New Roman" w:hAnsi="Times New Roman" w:cs="Times New Roman"/>
        </w:rPr>
        <w:t>4</w:t>
      </w:r>
      <w:r w:rsidR="00E25C34">
        <w:rPr>
          <w:rFonts w:ascii="Times New Roman" w:hAnsi="Times New Roman" w:cs="Times New Roman"/>
        </w:rPr>
        <w:t xml:space="preserve"> illustrate</w:t>
      </w:r>
      <w:r w:rsidR="00190443">
        <w:rPr>
          <w:rFonts w:ascii="Times New Roman" w:hAnsi="Times New Roman" w:cs="Times New Roman"/>
        </w:rPr>
        <w:t>s</w:t>
      </w:r>
      <w:r w:rsidR="00E25C34">
        <w:rPr>
          <w:rFonts w:ascii="Times New Roman" w:hAnsi="Times New Roman" w:cs="Times New Roman"/>
        </w:rPr>
        <w:t xml:space="preserve"> the </w:t>
      </w:r>
      <w:r w:rsidR="000631F6">
        <w:rPr>
          <w:rFonts w:ascii="Times New Roman" w:hAnsi="Times New Roman" w:cs="Times New Roman"/>
        </w:rPr>
        <w:t>“</w:t>
      </w:r>
      <w:r w:rsidR="00E25C34">
        <w:rPr>
          <w:rFonts w:ascii="Times New Roman" w:hAnsi="Times New Roman" w:cs="Times New Roman"/>
        </w:rPr>
        <w:t>voices</w:t>
      </w:r>
      <w:r w:rsidR="000631F6">
        <w:rPr>
          <w:rFonts w:ascii="Times New Roman" w:hAnsi="Times New Roman" w:cs="Times New Roman"/>
        </w:rPr>
        <w:t>”</w:t>
      </w:r>
      <w:r w:rsidR="00E25C34">
        <w:rPr>
          <w:rFonts w:ascii="Times New Roman" w:hAnsi="Times New Roman" w:cs="Times New Roman"/>
        </w:rPr>
        <w:t xml:space="preserve"> </w:t>
      </w:r>
      <w:r w:rsidR="00E63ABB">
        <w:rPr>
          <w:rFonts w:ascii="Times New Roman" w:hAnsi="Times New Roman" w:cs="Times New Roman"/>
        </w:rPr>
        <w:t>that we identified in the sample</w:t>
      </w:r>
      <w:r w:rsidR="00E25C34">
        <w:rPr>
          <w:rFonts w:ascii="Times New Roman" w:hAnsi="Times New Roman" w:cs="Times New Roman"/>
        </w:rPr>
        <w:t xml:space="preserve">. Among the sample, </w:t>
      </w:r>
      <w:r w:rsidR="00E63ABB">
        <w:rPr>
          <w:rFonts w:ascii="Times New Roman" w:hAnsi="Times New Roman" w:cs="Times New Roman"/>
        </w:rPr>
        <w:t>39/69 (</w:t>
      </w:r>
      <w:r w:rsidR="00E25C34">
        <w:rPr>
          <w:rFonts w:ascii="Times New Roman" w:hAnsi="Times New Roman" w:cs="Times New Roman"/>
        </w:rPr>
        <w:t>56%</w:t>
      </w:r>
      <w:r w:rsidR="00E63ABB">
        <w:rPr>
          <w:rFonts w:ascii="Times New Roman" w:hAnsi="Times New Roman" w:cs="Times New Roman"/>
        </w:rPr>
        <w:t>)</w:t>
      </w:r>
      <w:r w:rsidR="00E25C34">
        <w:rPr>
          <w:rFonts w:ascii="Times New Roman" w:hAnsi="Times New Roman" w:cs="Times New Roman"/>
        </w:rPr>
        <w:t xml:space="preserve"> </w:t>
      </w:r>
      <w:r w:rsidR="004937BA">
        <w:rPr>
          <w:rFonts w:ascii="Times New Roman" w:hAnsi="Times New Roman" w:cs="Times New Roman"/>
        </w:rPr>
        <w:t xml:space="preserve">of </w:t>
      </w:r>
      <w:r w:rsidR="00E63ABB">
        <w:rPr>
          <w:rFonts w:ascii="Times New Roman" w:hAnsi="Times New Roman" w:cs="Times New Roman"/>
        </w:rPr>
        <w:t xml:space="preserve">the </w:t>
      </w:r>
      <w:r w:rsidR="00E25C34">
        <w:rPr>
          <w:rFonts w:ascii="Times New Roman" w:hAnsi="Times New Roman" w:cs="Times New Roman"/>
        </w:rPr>
        <w:t xml:space="preserve">articles </w:t>
      </w:r>
      <w:r w:rsidR="000631F6">
        <w:rPr>
          <w:rFonts w:ascii="Times New Roman" w:hAnsi="Times New Roman" w:cs="Times New Roman"/>
        </w:rPr>
        <w:t>investigate</w:t>
      </w:r>
      <w:r w:rsidR="008463CA">
        <w:rPr>
          <w:rFonts w:ascii="Times New Roman" w:hAnsi="Times New Roman" w:cs="Times New Roman"/>
        </w:rPr>
        <w:t>d</w:t>
      </w:r>
      <w:r w:rsidR="00E25C34">
        <w:rPr>
          <w:rFonts w:ascii="Times New Roman" w:hAnsi="Times New Roman" w:cs="Times New Roman"/>
        </w:rPr>
        <w:t xml:space="preserve"> social media use</w:t>
      </w:r>
      <w:r w:rsidR="009C1FAF">
        <w:rPr>
          <w:rFonts w:ascii="Times New Roman" w:hAnsi="Times New Roman" w:cs="Times New Roman"/>
        </w:rPr>
        <w:t xml:space="preserve"> that</w:t>
      </w:r>
      <w:r w:rsidR="00A96E96">
        <w:rPr>
          <w:rFonts w:ascii="Times New Roman" w:hAnsi="Times New Roman" w:cs="Times New Roman"/>
        </w:rPr>
        <w:t xml:space="preserve"> involves </w:t>
      </w:r>
      <w:r w:rsidR="00E63ABB">
        <w:rPr>
          <w:rFonts w:ascii="Times New Roman" w:hAnsi="Times New Roman" w:cs="Times New Roman"/>
        </w:rPr>
        <w:t xml:space="preserve">only </w:t>
      </w:r>
      <w:r w:rsidR="009C1FAF">
        <w:rPr>
          <w:rFonts w:ascii="Times New Roman" w:hAnsi="Times New Roman" w:cs="Times New Roman"/>
        </w:rPr>
        <w:t>the</w:t>
      </w:r>
      <w:r w:rsidR="00A96E96">
        <w:rPr>
          <w:rFonts w:ascii="Times New Roman" w:hAnsi="Times New Roman" w:cs="Times New Roman"/>
        </w:rPr>
        <w:t xml:space="preserve"> corporate </w:t>
      </w:r>
      <w:r w:rsidR="009C1FAF">
        <w:rPr>
          <w:rFonts w:ascii="Times New Roman" w:hAnsi="Times New Roman" w:cs="Times New Roman"/>
        </w:rPr>
        <w:t>“</w:t>
      </w:r>
      <w:r w:rsidR="00A96E96">
        <w:rPr>
          <w:rFonts w:ascii="Times New Roman" w:hAnsi="Times New Roman" w:cs="Times New Roman"/>
        </w:rPr>
        <w:t>voice</w:t>
      </w:r>
      <w:r w:rsidR="009C1FAF">
        <w:rPr>
          <w:rFonts w:ascii="Times New Roman" w:hAnsi="Times New Roman" w:cs="Times New Roman"/>
        </w:rPr>
        <w:t xml:space="preserve">” </w:t>
      </w:r>
      <w:r w:rsidR="00A96E96">
        <w:rPr>
          <w:rFonts w:ascii="Times New Roman" w:hAnsi="Times New Roman" w:cs="Times New Roman"/>
        </w:rPr>
        <w:t>(</w:t>
      </w:r>
      <w:r w:rsidR="009C1FAF">
        <w:rPr>
          <w:rFonts w:ascii="Times New Roman" w:hAnsi="Times New Roman" w:cs="Times New Roman"/>
        </w:rPr>
        <w:t>e.g.,</w:t>
      </w:r>
      <w:r w:rsidR="00A96E96">
        <w:rPr>
          <w:rFonts w:ascii="Times New Roman" w:hAnsi="Times New Roman" w:cs="Times New Roman"/>
        </w:rPr>
        <w:t xml:space="preserve"> using </w:t>
      </w:r>
      <w:r w:rsidR="004937BA">
        <w:rPr>
          <w:rFonts w:ascii="Times New Roman" w:hAnsi="Times New Roman" w:cs="Times New Roman"/>
        </w:rPr>
        <w:t xml:space="preserve">a </w:t>
      </w:r>
      <w:r w:rsidR="00A96E96">
        <w:rPr>
          <w:rFonts w:ascii="Times New Roman" w:hAnsi="Times New Roman" w:cs="Times New Roman"/>
        </w:rPr>
        <w:t xml:space="preserve">corporate social media account to communicate with customers and other stakeholders). 16% of </w:t>
      </w:r>
      <w:r w:rsidR="00E63ABB">
        <w:rPr>
          <w:rFonts w:ascii="Times New Roman" w:hAnsi="Times New Roman" w:cs="Times New Roman"/>
        </w:rPr>
        <w:t xml:space="preserve">the </w:t>
      </w:r>
      <w:r w:rsidR="00A96E96">
        <w:rPr>
          <w:rFonts w:ascii="Times New Roman" w:hAnsi="Times New Roman" w:cs="Times New Roman"/>
        </w:rPr>
        <w:t xml:space="preserve">selected articles focus both </w:t>
      </w:r>
      <w:r w:rsidR="00E63ABB">
        <w:rPr>
          <w:rFonts w:ascii="Times New Roman" w:hAnsi="Times New Roman" w:cs="Times New Roman"/>
        </w:rPr>
        <w:t xml:space="preserve">on </w:t>
      </w:r>
      <w:r w:rsidR="00A96E96">
        <w:rPr>
          <w:rFonts w:ascii="Times New Roman" w:hAnsi="Times New Roman" w:cs="Times New Roman"/>
        </w:rPr>
        <w:t xml:space="preserve">corporate and salesperson </w:t>
      </w:r>
      <w:r w:rsidR="009C1FAF">
        <w:rPr>
          <w:rFonts w:ascii="Times New Roman" w:hAnsi="Times New Roman" w:cs="Times New Roman"/>
        </w:rPr>
        <w:t>“</w:t>
      </w:r>
      <w:r w:rsidR="00A96E96">
        <w:rPr>
          <w:rFonts w:ascii="Times New Roman" w:hAnsi="Times New Roman" w:cs="Times New Roman"/>
        </w:rPr>
        <w:t>voice</w:t>
      </w:r>
      <w:r w:rsidR="00E63ABB">
        <w:rPr>
          <w:rFonts w:ascii="Times New Roman" w:hAnsi="Times New Roman" w:cs="Times New Roman"/>
        </w:rPr>
        <w:t>s</w:t>
      </w:r>
      <w:r w:rsidR="009C1FAF">
        <w:rPr>
          <w:rFonts w:ascii="Times New Roman" w:hAnsi="Times New Roman" w:cs="Times New Roman"/>
        </w:rPr>
        <w:t>”</w:t>
      </w:r>
      <w:r w:rsidR="00A96E96">
        <w:rPr>
          <w:rFonts w:ascii="Times New Roman" w:hAnsi="Times New Roman" w:cs="Times New Roman"/>
        </w:rPr>
        <w:t>, while 1</w:t>
      </w:r>
      <w:r w:rsidR="00052C85">
        <w:rPr>
          <w:rFonts w:ascii="Times New Roman" w:hAnsi="Times New Roman" w:cs="Times New Roman"/>
        </w:rPr>
        <w:t>0</w:t>
      </w:r>
      <w:r w:rsidR="00A96E96">
        <w:rPr>
          <w:rFonts w:ascii="Times New Roman" w:hAnsi="Times New Roman" w:cs="Times New Roman"/>
        </w:rPr>
        <w:t>% specifically examine</w:t>
      </w:r>
      <w:r w:rsidR="008463CA">
        <w:rPr>
          <w:rFonts w:ascii="Times New Roman" w:hAnsi="Times New Roman" w:cs="Times New Roman"/>
        </w:rPr>
        <w:t>d</w:t>
      </w:r>
      <w:r w:rsidR="00A96E96">
        <w:rPr>
          <w:rFonts w:ascii="Times New Roman" w:hAnsi="Times New Roman" w:cs="Times New Roman"/>
        </w:rPr>
        <w:t xml:space="preserve"> the </w:t>
      </w:r>
      <w:r w:rsidR="00E63ABB">
        <w:rPr>
          <w:rFonts w:ascii="Times New Roman" w:hAnsi="Times New Roman" w:cs="Times New Roman"/>
        </w:rPr>
        <w:t xml:space="preserve">use by the </w:t>
      </w:r>
      <w:r w:rsidR="00A96E96">
        <w:rPr>
          <w:rFonts w:ascii="Times New Roman" w:hAnsi="Times New Roman" w:cs="Times New Roman"/>
        </w:rPr>
        <w:t>sales forces</w:t>
      </w:r>
      <w:r w:rsidR="00E63ABB">
        <w:rPr>
          <w:rFonts w:ascii="Times New Roman" w:hAnsi="Times New Roman" w:cs="Times New Roman"/>
        </w:rPr>
        <w:t xml:space="preserve"> of </w:t>
      </w:r>
      <w:r w:rsidR="00A96E96">
        <w:rPr>
          <w:rFonts w:ascii="Times New Roman" w:hAnsi="Times New Roman" w:cs="Times New Roman"/>
        </w:rPr>
        <w:t xml:space="preserve">social media. </w:t>
      </w:r>
      <w:r w:rsidR="00052C85">
        <w:rPr>
          <w:rFonts w:ascii="Times New Roman" w:hAnsi="Times New Roman" w:cs="Times New Roman"/>
        </w:rPr>
        <w:t>O</w:t>
      </w:r>
      <w:r w:rsidR="004937BA">
        <w:rPr>
          <w:rFonts w:ascii="Times New Roman" w:hAnsi="Times New Roman" w:cs="Times New Roman"/>
        </w:rPr>
        <w:t xml:space="preserve">ther </w:t>
      </w:r>
      <w:r w:rsidR="00DA711A">
        <w:rPr>
          <w:rFonts w:ascii="Times New Roman" w:hAnsi="Times New Roman" w:cs="Times New Roman"/>
        </w:rPr>
        <w:t>e</w:t>
      </w:r>
      <w:r w:rsidR="00A96E96">
        <w:rPr>
          <w:rFonts w:ascii="Times New Roman" w:hAnsi="Times New Roman" w:cs="Times New Roman"/>
        </w:rPr>
        <w:t xml:space="preserve">mployees also play important roles </w:t>
      </w:r>
      <w:r w:rsidR="00DA711A">
        <w:rPr>
          <w:rFonts w:ascii="Times New Roman" w:hAnsi="Times New Roman" w:cs="Times New Roman"/>
        </w:rPr>
        <w:t>in social media use</w:t>
      </w:r>
      <w:r w:rsidR="00E63ABB">
        <w:rPr>
          <w:rFonts w:ascii="Times New Roman" w:hAnsi="Times New Roman" w:cs="Times New Roman"/>
        </w:rPr>
        <w:t>, as shown in the</w:t>
      </w:r>
      <w:r w:rsidR="00DA711A">
        <w:rPr>
          <w:rFonts w:ascii="Times New Roman" w:hAnsi="Times New Roman" w:cs="Times New Roman"/>
        </w:rPr>
        <w:t xml:space="preserve"> </w:t>
      </w:r>
      <w:r w:rsidR="00052C85">
        <w:rPr>
          <w:rFonts w:ascii="Times New Roman" w:hAnsi="Times New Roman" w:cs="Times New Roman"/>
        </w:rPr>
        <w:t>6</w:t>
      </w:r>
      <w:r w:rsidR="00DA711A">
        <w:rPr>
          <w:rFonts w:ascii="Times New Roman" w:hAnsi="Times New Roman" w:cs="Times New Roman"/>
        </w:rPr>
        <w:t xml:space="preserve">% </w:t>
      </w:r>
      <w:r w:rsidR="00E63ABB">
        <w:rPr>
          <w:rFonts w:ascii="Times New Roman" w:hAnsi="Times New Roman" w:cs="Times New Roman"/>
        </w:rPr>
        <w:t xml:space="preserve">of </w:t>
      </w:r>
      <w:r w:rsidR="00DA711A">
        <w:rPr>
          <w:rFonts w:ascii="Times New Roman" w:hAnsi="Times New Roman" w:cs="Times New Roman"/>
        </w:rPr>
        <w:t>articles focusing on the</w:t>
      </w:r>
      <w:r w:rsidR="00E63ABB">
        <w:rPr>
          <w:rFonts w:ascii="Times New Roman" w:hAnsi="Times New Roman" w:cs="Times New Roman"/>
        </w:rPr>
        <w:t xml:space="preserve"> composite</w:t>
      </w:r>
      <w:r w:rsidR="00DA711A">
        <w:rPr>
          <w:rFonts w:ascii="Times New Roman" w:hAnsi="Times New Roman" w:cs="Times New Roman"/>
        </w:rPr>
        <w:t xml:space="preserve"> </w:t>
      </w:r>
      <w:r w:rsidR="009C1FAF">
        <w:rPr>
          <w:rFonts w:ascii="Times New Roman" w:hAnsi="Times New Roman" w:cs="Times New Roman"/>
        </w:rPr>
        <w:t>“</w:t>
      </w:r>
      <w:r w:rsidR="00DA711A">
        <w:rPr>
          <w:rFonts w:ascii="Times New Roman" w:hAnsi="Times New Roman" w:cs="Times New Roman"/>
        </w:rPr>
        <w:t>voices</w:t>
      </w:r>
      <w:r w:rsidR="009C1FAF">
        <w:rPr>
          <w:rFonts w:ascii="Times New Roman" w:hAnsi="Times New Roman" w:cs="Times New Roman"/>
        </w:rPr>
        <w:t>”</w:t>
      </w:r>
      <w:r w:rsidR="00DA711A">
        <w:rPr>
          <w:rFonts w:ascii="Times New Roman" w:hAnsi="Times New Roman" w:cs="Times New Roman"/>
        </w:rPr>
        <w:t xml:space="preserve"> of the corporat</w:t>
      </w:r>
      <w:r w:rsidR="009C1FAF">
        <w:rPr>
          <w:rFonts w:ascii="Times New Roman" w:hAnsi="Times New Roman" w:cs="Times New Roman"/>
        </w:rPr>
        <w:t>ion</w:t>
      </w:r>
      <w:r w:rsidR="00DA711A">
        <w:rPr>
          <w:rFonts w:ascii="Times New Roman" w:hAnsi="Times New Roman" w:cs="Times New Roman"/>
        </w:rPr>
        <w:t xml:space="preserve"> and its employees. </w:t>
      </w:r>
      <w:r w:rsidR="00394838">
        <w:rPr>
          <w:rFonts w:ascii="Times New Roman" w:hAnsi="Times New Roman" w:cs="Times New Roman"/>
        </w:rPr>
        <w:t>In addition to the mainstream voices, a small number of studies</w:t>
      </w:r>
      <w:r w:rsidR="001B15F7">
        <w:rPr>
          <w:rFonts w:ascii="Times New Roman" w:hAnsi="Times New Roman" w:cs="Times New Roman"/>
        </w:rPr>
        <w:t xml:space="preserve"> (12%)</w:t>
      </w:r>
      <w:r w:rsidR="00394838">
        <w:rPr>
          <w:rFonts w:ascii="Times New Roman" w:hAnsi="Times New Roman" w:cs="Times New Roman"/>
        </w:rPr>
        <w:t xml:space="preserve"> took </w:t>
      </w:r>
      <w:r w:rsidR="00E63ABB">
        <w:rPr>
          <w:rFonts w:ascii="Times New Roman" w:hAnsi="Times New Roman" w:cs="Times New Roman"/>
        </w:rPr>
        <w:t xml:space="preserve">a </w:t>
      </w:r>
      <w:r w:rsidR="001B15F7">
        <w:rPr>
          <w:rFonts w:ascii="Times New Roman" w:hAnsi="Times New Roman" w:cs="Times New Roman"/>
        </w:rPr>
        <w:t>different perspective and explored the</w:t>
      </w:r>
      <w:r w:rsidR="00FB3AED">
        <w:rPr>
          <w:rFonts w:ascii="Times New Roman" w:hAnsi="Times New Roman" w:cs="Times New Roman"/>
        </w:rPr>
        <w:t xml:space="preserve"> other voices that </w:t>
      </w:r>
      <w:r w:rsidR="00E63ABB">
        <w:rPr>
          <w:rFonts w:ascii="Times New Roman" w:hAnsi="Times New Roman" w:cs="Times New Roman"/>
        </w:rPr>
        <w:t xml:space="preserve">are </w:t>
      </w:r>
      <w:r w:rsidR="00FB3AED">
        <w:rPr>
          <w:rFonts w:ascii="Times New Roman" w:hAnsi="Times New Roman" w:cs="Times New Roman"/>
        </w:rPr>
        <w:t xml:space="preserve">involved in </w:t>
      </w:r>
      <w:r w:rsidR="00E63ABB">
        <w:rPr>
          <w:rFonts w:ascii="Times New Roman" w:hAnsi="Times New Roman" w:cs="Times New Roman"/>
        </w:rPr>
        <w:t xml:space="preserve">social media marketing for </w:t>
      </w:r>
      <w:r w:rsidR="00FB3AED">
        <w:rPr>
          <w:rFonts w:ascii="Times New Roman" w:hAnsi="Times New Roman" w:cs="Times New Roman"/>
        </w:rPr>
        <w:t>B2B firms,</w:t>
      </w:r>
      <w:r w:rsidR="001B15F7">
        <w:rPr>
          <w:rFonts w:ascii="Times New Roman" w:hAnsi="Times New Roman" w:cs="Times New Roman"/>
        </w:rPr>
        <w:t xml:space="preserve"> </w:t>
      </w:r>
      <w:r w:rsidR="001124CF">
        <w:rPr>
          <w:rFonts w:ascii="Times New Roman" w:hAnsi="Times New Roman" w:cs="Times New Roman"/>
        </w:rPr>
        <w:t xml:space="preserve">such as those </w:t>
      </w:r>
      <w:r w:rsidR="001B15F7">
        <w:rPr>
          <w:rFonts w:ascii="Times New Roman" w:hAnsi="Times New Roman" w:cs="Times New Roman"/>
        </w:rPr>
        <w:t>of</w:t>
      </w:r>
      <w:r w:rsidR="00CB400E">
        <w:rPr>
          <w:rFonts w:ascii="Times New Roman" w:hAnsi="Times New Roman" w:cs="Times New Roman"/>
        </w:rPr>
        <w:t xml:space="preserve"> buyers (Diba et al.</w:t>
      </w:r>
      <w:r w:rsidR="00FB3AED">
        <w:rPr>
          <w:rFonts w:ascii="Times New Roman" w:hAnsi="Times New Roman" w:cs="Times New Roman"/>
        </w:rPr>
        <w:t>, 2019</w:t>
      </w:r>
      <w:r w:rsidR="00CB400E">
        <w:rPr>
          <w:rFonts w:ascii="Times New Roman" w:hAnsi="Times New Roman" w:cs="Times New Roman"/>
        </w:rPr>
        <w:t>), competitors (Choi &amp; Thoeni, 2016), independent content creators (Liu, 2019)</w:t>
      </w:r>
      <w:r w:rsidR="00CA341D">
        <w:rPr>
          <w:rFonts w:ascii="Times New Roman" w:hAnsi="Times New Roman" w:cs="Times New Roman"/>
        </w:rPr>
        <w:t>,</w:t>
      </w:r>
      <w:r w:rsidR="00CB400E">
        <w:rPr>
          <w:rFonts w:ascii="Times New Roman" w:hAnsi="Times New Roman" w:cs="Times New Roman"/>
        </w:rPr>
        <w:t xml:space="preserve"> and multiple stakeholders</w:t>
      </w:r>
      <w:r w:rsidR="002D7D2F">
        <w:rPr>
          <w:rFonts w:ascii="Times New Roman" w:hAnsi="Times New Roman" w:cs="Times New Roman"/>
        </w:rPr>
        <w:t xml:space="preserve"> (</w:t>
      </w:r>
      <w:r w:rsidR="00A059D6">
        <w:rPr>
          <w:rFonts w:ascii="Times New Roman" w:hAnsi="Times New Roman" w:cs="Times New Roman"/>
        </w:rPr>
        <w:t>i.e.</w:t>
      </w:r>
      <w:r w:rsidR="002D7D2F">
        <w:rPr>
          <w:rFonts w:ascii="Times New Roman" w:hAnsi="Times New Roman" w:cs="Times New Roman"/>
        </w:rPr>
        <w:t xml:space="preserve">, </w:t>
      </w:r>
      <w:r w:rsidR="002D7D2F" w:rsidRPr="002D7D2F">
        <w:rPr>
          <w:rFonts w:ascii="Calibri" w:hAnsi="Calibri" w:cs="Calibri"/>
        </w:rPr>
        <w:t>﻿</w:t>
      </w:r>
      <w:r w:rsidR="002D7D2F" w:rsidRPr="002D7D2F">
        <w:rPr>
          <w:rFonts w:ascii="Times New Roman" w:hAnsi="Times New Roman" w:cs="Times New Roman"/>
        </w:rPr>
        <w:t>customer, supplier and partner enterprises</w:t>
      </w:r>
      <w:r w:rsidR="002D7D2F">
        <w:rPr>
          <w:rFonts w:ascii="Times New Roman" w:hAnsi="Times New Roman" w:cs="Times New Roman"/>
        </w:rPr>
        <w:t>)</w:t>
      </w:r>
      <w:r w:rsidR="00FB3AED">
        <w:rPr>
          <w:rFonts w:ascii="Times New Roman" w:hAnsi="Times New Roman" w:cs="Times New Roman"/>
        </w:rPr>
        <w:t xml:space="preserve"> (Brink, 2017). This </w:t>
      </w:r>
      <w:r w:rsidR="00CA341D">
        <w:rPr>
          <w:rFonts w:ascii="Times New Roman" w:hAnsi="Times New Roman" w:cs="Times New Roman"/>
        </w:rPr>
        <w:t xml:space="preserve">perspective </w:t>
      </w:r>
      <w:r w:rsidR="00FB3AED">
        <w:rPr>
          <w:rFonts w:ascii="Times New Roman" w:hAnsi="Times New Roman" w:cs="Times New Roman"/>
        </w:rPr>
        <w:t xml:space="preserve">highlights the interactivity of social media marketing </w:t>
      </w:r>
      <w:r w:rsidR="00CA341D">
        <w:rPr>
          <w:rFonts w:ascii="Times New Roman" w:hAnsi="Times New Roman" w:cs="Times New Roman"/>
        </w:rPr>
        <w:t>channels</w:t>
      </w:r>
      <w:r w:rsidR="00FB3AED">
        <w:rPr>
          <w:rFonts w:ascii="Times New Roman" w:hAnsi="Times New Roman" w:cs="Times New Roman"/>
        </w:rPr>
        <w:t xml:space="preserve">. </w:t>
      </w:r>
      <w:r w:rsidR="00CB400E">
        <w:rPr>
          <w:rFonts w:ascii="Times New Roman" w:hAnsi="Times New Roman" w:cs="Times New Roman"/>
        </w:rPr>
        <w:t xml:space="preserve"> </w:t>
      </w:r>
    </w:p>
    <w:p w14:paraId="552E623F" w14:textId="6F7BF38F" w:rsidR="00E25C34" w:rsidRDefault="00E25C34">
      <w:pPr>
        <w:widowControl w:val="0"/>
        <w:autoSpaceDE w:val="0"/>
        <w:autoSpaceDN w:val="0"/>
        <w:adjustRightInd w:val="0"/>
        <w:spacing w:line="360" w:lineRule="auto"/>
        <w:ind w:firstLine="720"/>
        <w:jc w:val="both"/>
        <w:rPr>
          <w:rFonts w:ascii="Times New Roman" w:hAnsi="Times New Roman" w:cs="Times New Roman"/>
        </w:rPr>
      </w:pPr>
    </w:p>
    <w:p w14:paraId="20B0FF3D" w14:textId="3FB5EDA5" w:rsidR="00E25C34" w:rsidRDefault="00E25C34">
      <w:pPr>
        <w:widowControl w:val="0"/>
        <w:autoSpaceDE w:val="0"/>
        <w:autoSpaceDN w:val="0"/>
        <w:adjustRightInd w:val="0"/>
        <w:spacing w:line="360" w:lineRule="auto"/>
        <w:jc w:val="center"/>
        <w:rPr>
          <w:rFonts w:ascii="Times New Roman" w:hAnsi="Times New Roman" w:cs="Times New Roman"/>
        </w:rPr>
      </w:pPr>
      <w:r w:rsidRPr="00221858">
        <w:rPr>
          <w:rFonts w:ascii="Times New Roman" w:hAnsi="Times New Roman" w:cs="Times New Roman"/>
        </w:rPr>
        <w:t xml:space="preserve">&gt;&gt;Insert Fig. </w:t>
      </w:r>
      <w:r w:rsidR="00190443">
        <w:rPr>
          <w:rFonts w:ascii="Times New Roman" w:hAnsi="Times New Roman" w:cs="Times New Roman"/>
        </w:rPr>
        <w:t>4</w:t>
      </w:r>
      <w:r w:rsidRPr="00221858">
        <w:rPr>
          <w:rFonts w:ascii="Times New Roman" w:hAnsi="Times New Roman" w:cs="Times New Roman"/>
        </w:rPr>
        <w:t xml:space="preserve"> about here&lt;&lt;</w:t>
      </w:r>
    </w:p>
    <w:p w14:paraId="4022428B" w14:textId="7D5FAC87" w:rsidR="00277098" w:rsidRDefault="00277098">
      <w:pPr>
        <w:widowControl w:val="0"/>
        <w:autoSpaceDE w:val="0"/>
        <w:autoSpaceDN w:val="0"/>
        <w:adjustRightInd w:val="0"/>
        <w:spacing w:line="360" w:lineRule="auto"/>
        <w:jc w:val="center"/>
        <w:rPr>
          <w:rFonts w:ascii="Times New Roman" w:hAnsi="Times New Roman" w:cs="Times New Roman"/>
        </w:rPr>
      </w:pPr>
    </w:p>
    <w:p w14:paraId="5A6AB5AC" w14:textId="6F1589C0" w:rsidR="00277098" w:rsidRDefault="00277098" w:rsidP="003C54A9">
      <w:pPr>
        <w:widowControl w:val="0"/>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In terms of the social media platforms</w:t>
      </w:r>
      <w:r w:rsidR="00CA341D">
        <w:rPr>
          <w:rFonts w:ascii="Times New Roman" w:hAnsi="Times New Roman" w:cs="Times New Roman"/>
        </w:rPr>
        <w:t xml:space="preserve"> that were the research topics</w:t>
      </w:r>
      <w:r w:rsidR="008463CA">
        <w:rPr>
          <w:rFonts w:ascii="Times New Roman" w:hAnsi="Times New Roman" w:cs="Times New Roman"/>
        </w:rPr>
        <w:t xml:space="preserve"> in our sample</w:t>
      </w:r>
      <w:r>
        <w:rPr>
          <w:rFonts w:ascii="Times New Roman" w:hAnsi="Times New Roman" w:cs="Times New Roman"/>
        </w:rPr>
        <w:t>, Table 3</w:t>
      </w:r>
      <w:r w:rsidR="002A2BBF">
        <w:rPr>
          <w:rFonts w:ascii="Times New Roman" w:hAnsi="Times New Roman" w:cs="Times New Roman"/>
        </w:rPr>
        <w:t xml:space="preserve"> shows that </w:t>
      </w:r>
      <w:r>
        <w:rPr>
          <w:rFonts w:ascii="Times New Roman" w:hAnsi="Times New Roman" w:cs="Times New Roman"/>
        </w:rPr>
        <w:t xml:space="preserve">the majority of </w:t>
      </w:r>
      <w:r w:rsidR="002A2BBF">
        <w:rPr>
          <w:rFonts w:ascii="Times New Roman" w:hAnsi="Times New Roman" w:cs="Times New Roman"/>
        </w:rPr>
        <w:t xml:space="preserve">the </w:t>
      </w:r>
      <w:r>
        <w:rPr>
          <w:rFonts w:ascii="Times New Roman" w:hAnsi="Times New Roman" w:cs="Times New Roman"/>
        </w:rPr>
        <w:t>articles</w:t>
      </w:r>
      <w:r w:rsidR="005050CE">
        <w:rPr>
          <w:rFonts w:ascii="Times New Roman" w:hAnsi="Times New Roman" w:cs="Times New Roman"/>
        </w:rPr>
        <w:t xml:space="preserve"> (</w:t>
      </w:r>
      <w:r w:rsidR="00352134">
        <w:rPr>
          <w:rFonts w:ascii="Times New Roman" w:hAnsi="Times New Roman" w:cs="Times New Roman"/>
        </w:rPr>
        <w:t>7</w:t>
      </w:r>
      <w:r w:rsidR="00CA341D">
        <w:rPr>
          <w:rFonts w:ascii="Times New Roman" w:hAnsi="Times New Roman" w:cs="Times New Roman"/>
        </w:rPr>
        <w:t>7</w:t>
      </w:r>
      <w:r w:rsidR="00FB3AED">
        <w:rPr>
          <w:rFonts w:ascii="Times New Roman" w:hAnsi="Times New Roman" w:cs="Times New Roman"/>
        </w:rPr>
        <w:t xml:space="preserve"> </w:t>
      </w:r>
      <w:r w:rsidR="005050CE">
        <w:rPr>
          <w:rFonts w:ascii="Times New Roman" w:hAnsi="Times New Roman" w:cs="Times New Roman"/>
        </w:rPr>
        <w:t>%)</w:t>
      </w:r>
      <w:r>
        <w:rPr>
          <w:rFonts w:ascii="Times New Roman" w:hAnsi="Times New Roman" w:cs="Times New Roman"/>
        </w:rPr>
        <w:t xml:space="preserve"> </w:t>
      </w:r>
      <w:r w:rsidR="005050CE">
        <w:rPr>
          <w:rFonts w:ascii="Times New Roman" w:hAnsi="Times New Roman" w:cs="Times New Roman"/>
        </w:rPr>
        <w:t>view</w:t>
      </w:r>
      <w:r w:rsidR="008463CA">
        <w:rPr>
          <w:rFonts w:ascii="Times New Roman" w:hAnsi="Times New Roman" w:cs="Times New Roman"/>
        </w:rPr>
        <w:t>ed</w:t>
      </w:r>
      <w:r w:rsidR="005050CE">
        <w:rPr>
          <w:rFonts w:ascii="Times New Roman" w:hAnsi="Times New Roman" w:cs="Times New Roman"/>
        </w:rPr>
        <w:t xml:space="preserve"> social media </w:t>
      </w:r>
      <w:r w:rsidR="00CA341D">
        <w:rPr>
          <w:rFonts w:ascii="Times New Roman" w:hAnsi="Times New Roman" w:cs="Times New Roman"/>
        </w:rPr>
        <w:t xml:space="preserve">in broad terms </w:t>
      </w:r>
      <w:r w:rsidR="005050CE">
        <w:rPr>
          <w:rFonts w:ascii="Times New Roman" w:hAnsi="Times New Roman" w:cs="Times New Roman"/>
        </w:rPr>
        <w:t xml:space="preserve">that include various </w:t>
      </w:r>
      <w:r w:rsidR="00864757">
        <w:rPr>
          <w:rFonts w:ascii="Times New Roman" w:hAnsi="Times New Roman" w:cs="Times New Roman"/>
        </w:rPr>
        <w:t xml:space="preserve">types of </w:t>
      </w:r>
      <w:r w:rsidR="005050CE">
        <w:rPr>
          <w:rFonts w:ascii="Times New Roman" w:hAnsi="Times New Roman" w:cs="Times New Roman"/>
        </w:rPr>
        <w:t>platform (e.g.</w:t>
      </w:r>
      <w:r w:rsidR="00350388">
        <w:rPr>
          <w:rFonts w:ascii="Times New Roman" w:hAnsi="Times New Roman" w:cs="Times New Roman"/>
        </w:rPr>
        <w:t>,</w:t>
      </w:r>
      <w:r w:rsidR="005050CE">
        <w:rPr>
          <w:rFonts w:ascii="Times New Roman" w:hAnsi="Times New Roman" w:cs="Times New Roman"/>
        </w:rPr>
        <w:t xml:space="preserve"> Facebook, Twitter, YouTube</w:t>
      </w:r>
      <w:r w:rsidR="00C86709">
        <w:rPr>
          <w:rFonts w:ascii="Times New Roman" w:hAnsi="Times New Roman" w:cs="Times New Roman"/>
        </w:rPr>
        <w:t>,</w:t>
      </w:r>
      <w:r w:rsidR="005050CE">
        <w:rPr>
          <w:rFonts w:ascii="Times New Roman" w:hAnsi="Times New Roman" w:cs="Times New Roman"/>
        </w:rPr>
        <w:t xml:space="preserve"> </w:t>
      </w:r>
      <w:r w:rsidR="00C86709">
        <w:rPr>
          <w:rFonts w:ascii="Times New Roman" w:hAnsi="Times New Roman" w:cs="Times New Roman"/>
        </w:rPr>
        <w:t>LinkedIn</w:t>
      </w:r>
      <w:r w:rsidR="005050CE">
        <w:rPr>
          <w:rFonts w:ascii="Times New Roman" w:hAnsi="Times New Roman" w:cs="Times New Roman"/>
        </w:rPr>
        <w:t>)</w:t>
      </w:r>
      <w:r w:rsidR="00FB3AED">
        <w:rPr>
          <w:rFonts w:ascii="Times New Roman" w:hAnsi="Times New Roman" w:cs="Times New Roman"/>
        </w:rPr>
        <w:t>.</w:t>
      </w:r>
      <w:r w:rsidR="00352134">
        <w:rPr>
          <w:rFonts w:ascii="Times New Roman" w:hAnsi="Times New Roman" w:cs="Times New Roman"/>
        </w:rPr>
        <w:t xml:space="preserve"> Under the social media umbrella, </w:t>
      </w:r>
      <w:r w:rsidR="00CA341D">
        <w:rPr>
          <w:rFonts w:ascii="Times New Roman" w:hAnsi="Times New Roman" w:cs="Times New Roman"/>
        </w:rPr>
        <w:t xml:space="preserve">three articles (4%) investigated </w:t>
      </w:r>
      <w:r w:rsidR="00352134">
        <w:rPr>
          <w:rFonts w:ascii="Times New Roman" w:hAnsi="Times New Roman" w:cs="Times New Roman"/>
        </w:rPr>
        <w:t>social networking sites (e.</w:t>
      </w:r>
      <w:r w:rsidR="00381D64">
        <w:rPr>
          <w:rFonts w:ascii="Times New Roman" w:hAnsi="Times New Roman" w:cs="Times New Roman"/>
        </w:rPr>
        <w:t>g.</w:t>
      </w:r>
      <w:r w:rsidR="00983B20">
        <w:rPr>
          <w:rFonts w:ascii="Times New Roman" w:hAnsi="Times New Roman" w:cs="Times New Roman"/>
        </w:rPr>
        <w:t>,</w:t>
      </w:r>
      <w:r w:rsidR="00352134">
        <w:rPr>
          <w:rFonts w:ascii="Times New Roman" w:hAnsi="Times New Roman" w:cs="Times New Roman"/>
        </w:rPr>
        <w:t xml:space="preserve"> social media sites with </w:t>
      </w:r>
      <w:r w:rsidR="00CA341D">
        <w:rPr>
          <w:rFonts w:ascii="Times New Roman" w:hAnsi="Times New Roman" w:cs="Times New Roman"/>
        </w:rPr>
        <w:t xml:space="preserve">a </w:t>
      </w:r>
      <w:r w:rsidR="00352134">
        <w:rPr>
          <w:rFonts w:ascii="Times New Roman" w:hAnsi="Times New Roman" w:cs="Times New Roman"/>
        </w:rPr>
        <w:t xml:space="preserve">fundamental function </w:t>
      </w:r>
      <w:r w:rsidR="00CA341D">
        <w:rPr>
          <w:rFonts w:ascii="Times New Roman" w:hAnsi="Times New Roman" w:cs="Times New Roman"/>
        </w:rPr>
        <w:t xml:space="preserve">in </w:t>
      </w:r>
      <w:r w:rsidR="00352134">
        <w:rPr>
          <w:rFonts w:ascii="Times New Roman" w:hAnsi="Times New Roman" w:cs="Times New Roman"/>
        </w:rPr>
        <w:t xml:space="preserve">social networking) and </w:t>
      </w:r>
      <w:r w:rsidR="00CA341D">
        <w:rPr>
          <w:rFonts w:ascii="Times New Roman" w:hAnsi="Times New Roman" w:cs="Times New Roman"/>
        </w:rPr>
        <w:t xml:space="preserve">two articles (3%) investigated </w:t>
      </w:r>
      <w:r w:rsidR="00352134">
        <w:rPr>
          <w:rFonts w:ascii="Times New Roman" w:hAnsi="Times New Roman" w:cs="Times New Roman"/>
        </w:rPr>
        <w:t>corporate blogs (</w:t>
      </w:r>
      <w:r w:rsidR="00774CA4">
        <w:rPr>
          <w:rFonts w:ascii="Times New Roman" w:hAnsi="Times New Roman" w:cs="Times New Roman"/>
        </w:rPr>
        <w:t>i.</w:t>
      </w:r>
      <w:r w:rsidR="00352134">
        <w:rPr>
          <w:rFonts w:ascii="Times New Roman" w:hAnsi="Times New Roman" w:cs="Times New Roman"/>
        </w:rPr>
        <w:t>e.</w:t>
      </w:r>
      <w:r w:rsidR="00983B20">
        <w:rPr>
          <w:rFonts w:ascii="Times New Roman" w:hAnsi="Times New Roman" w:cs="Times New Roman"/>
        </w:rPr>
        <w:t>,</w:t>
      </w:r>
      <w:r w:rsidR="00352134">
        <w:rPr>
          <w:rFonts w:ascii="Times New Roman" w:hAnsi="Times New Roman" w:cs="Times New Roman"/>
        </w:rPr>
        <w:t xml:space="preserve"> blogs </w:t>
      </w:r>
      <w:r w:rsidR="00836C90">
        <w:rPr>
          <w:rFonts w:ascii="Times New Roman" w:hAnsi="Times New Roman" w:cs="Times New Roman"/>
        </w:rPr>
        <w:t>employed</w:t>
      </w:r>
      <w:r w:rsidR="00352134">
        <w:rPr>
          <w:rFonts w:ascii="Times New Roman" w:hAnsi="Times New Roman" w:cs="Times New Roman"/>
        </w:rPr>
        <w:t xml:space="preserve"> by the firms)</w:t>
      </w:r>
      <w:r w:rsidR="00836C90">
        <w:rPr>
          <w:rFonts w:ascii="Times New Roman" w:hAnsi="Times New Roman" w:cs="Times New Roman"/>
        </w:rPr>
        <w:t xml:space="preserve"> as </w:t>
      </w:r>
      <w:r w:rsidR="00CA341D">
        <w:rPr>
          <w:rFonts w:ascii="Times New Roman" w:hAnsi="Times New Roman" w:cs="Times New Roman"/>
        </w:rPr>
        <w:t xml:space="preserve">the </w:t>
      </w:r>
      <w:r w:rsidR="00836C90">
        <w:rPr>
          <w:rFonts w:ascii="Times New Roman" w:hAnsi="Times New Roman" w:cs="Times New Roman"/>
        </w:rPr>
        <w:t>specific types of social media used by B2B marketers.</w:t>
      </w:r>
      <w:r w:rsidR="00352134">
        <w:rPr>
          <w:rFonts w:ascii="Times New Roman" w:hAnsi="Times New Roman" w:cs="Times New Roman"/>
        </w:rPr>
        <w:t xml:space="preserve"> </w:t>
      </w:r>
      <w:r w:rsidR="00FB3AED">
        <w:rPr>
          <w:rFonts w:ascii="Times New Roman" w:hAnsi="Times New Roman" w:cs="Times New Roman"/>
        </w:rPr>
        <w:t>Among studies that</w:t>
      </w:r>
      <w:r w:rsidR="00836C90">
        <w:rPr>
          <w:rFonts w:ascii="Times New Roman" w:hAnsi="Times New Roman" w:cs="Times New Roman"/>
        </w:rPr>
        <w:t xml:space="preserve"> focus</w:t>
      </w:r>
      <w:r w:rsidR="00CA341D">
        <w:rPr>
          <w:rFonts w:ascii="Times New Roman" w:hAnsi="Times New Roman" w:cs="Times New Roman"/>
        </w:rPr>
        <w:t>ed</w:t>
      </w:r>
      <w:r w:rsidR="00836C90">
        <w:rPr>
          <w:rFonts w:ascii="Times New Roman" w:hAnsi="Times New Roman" w:cs="Times New Roman"/>
        </w:rPr>
        <w:t xml:space="preserve"> on </w:t>
      </w:r>
      <w:r w:rsidR="00CA341D">
        <w:rPr>
          <w:rFonts w:ascii="Times New Roman" w:hAnsi="Times New Roman" w:cs="Times New Roman"/>
        </w:rPr>
        <w:t xml:space="preserve">a single </w:t>
      </w:r>
      <w:r w:rsidR="00836C90">
        <w:rPr>
          <w:rFonts w:ascii="Times New Roman" w:hAnsi="Times New Roman" w:cs="Times New Roman"/>
        </w:rPr>
        <w:t>platform</w:t>
      </w:r>
      <w:r w:rsidR="00FB3AED">
        <w:rPr>
          <w:rFonts w:ascii="Times New Roman" w:hAnsi="Times New Roman" w:cs="Times New Roman"/>
        </w:rPr>
        <w:t xml:space="preserve">, </w:t>
      </w:r>
      <w:r w:rsidR="005050CE">
        <w:rPr>
          <w:rFonts w:ascii="Times New Roman" w:hAnsi="Times New Roman" w:cs="Times New Roman"/>
        </w:rPr>
        <w:t xml:space="preserve">Twitter </w:t>
      </w:r>
      <w:r w:rsidR="00CA341D">
        <w:rPr>
          <w:rFonts w:ascii="Times New Roman" w:hAnsi="Times New Roman" w:cs="Times New Roman"/>
        </w:rPr>
        <w:t>was</w:t>
      </w:r>
      <w:r w:rsidR="00A935E9">
        <w:rPr>
          <w:rFonts w:ascii="Times New Roman" w:hAnsi="Times New Roman" w:cs="Times New Roman"/>
        </w:rPr>
        <w:t xml:space="preserve"> </w:t>
      </w:r>
      <w:r w:rsidR="005050CE">
        <w:rPr>
          <w:rFonts w:ascii="Times New Roman" w:hAnsi="Times New Roman" w:cs="Times New Roman"/>
        </w:rPr>
        <w:t>the most</w:t>
      </w:r>
      <w:r w:rsidR="00983B20">
        <w:rPr>
          <w:rFonts w:ascii="Times New Roman" w:hAnsi="Times New Roman" w:cs="Times New Roman"/>
        </w:rPr>
        <w:t xml:space="preserve"> </w:t>
      </w:r>
      <w:r w:rsidR="00CA341D">
        <w:rPr>
          <w:rFonts w:ascii="Times New Roman" w:hAnsi="Times New Roman" w:cs="Times New Roman"/>
        </w:rPr>
        <w:t>often</w:t>
      </w:r>
      <w:r w:rsidR="005050CE">
        <w:rPr>
          <w:rFonts w:ascii="Times New Roman" w:hAnsi="Times New Roman" w:cs="Times New Roman"/>
        </w:rPr>
        <w:t xml:space="preserve"> researched platform (</w:t>
      </w:r>
      <w:r w:rsidR="00CA341D">
        <w:rPr>
          <w:rFonts w:ascii="Times New Roman" w:hAnsi="Times New Roman" w:cs="Times New Roman"/>
        </w:rPr>
        <w:t xml:space="preserve">5/69; </w:t>
      </w:r>
      <w:r w:rsidR="005050CE">
        <w:rPr>
          <w:rFonts w:ascii="Times New Roman" w:hAnsi="Times New Roman" w:cs="Times New Roman"/>
        </w:rPr>
        <w:t xml:space="preserve">7.2%). </w:t>
      </w:r>
      <w:r w:rsidR="00C86709">
        <w:rPr>
          <w:rFonts w:ascii="Times New Roman" w:hAnsi="Times New Roman" w:cs="Times New Roman"/>
        </w:rPr>
        <w:t xml:space="preserve">Meanwhile, </w:t>
      </w:r>
      <w:r w:rsidR="00CA341D">
        <w:rPr>
          <w:rFonts w:ascii="Times New Roman" w:hAnsi="Times New Roman" w:cs="Times New Roman"/>
        </w:rPr>
        <w:t xml:space="preserve">the </w:t>
      </w:r>
      <w:r w:rsidR="00983B20">
        <w:rPr>
          <w:rFonts w:ascii="Times New Roman" w:hAnsi="Times New Roman" w:cs="Times New Roman"/>
        </w:rPr>
        <w:t>B2B</w:t>
      </w:r>
      <w:r w:rsidR="00CA341D">
        <w:rPr>
          <w:rFonts w:ascii="Times New Roman" w:hAnsi="Times New Roman" w:cs="Times New Roman"/>
        </w:rPr>
        <w:t xml:space="preserve"> social media platforms </w:t>
      </w:r>
      <w:r w:rsidR="00C86709">
        <w:rPr>
          <w:rFonts w:ascii="Times New Roman" w:hAnsi="Times New Roman" w:cs="Times New Roman"/>
        </w:rPr>
        <w:t>LinkedIn and Glassdoor</w:t>
      </w:r>
      <w:r w:rsidR="00CA341D">
        <w:rPr>
          <w:rFonts w:ascii="Times New Roman" w:hAnsi="Times New Roman" w:cs="Times New Roman"/>
        </w:rPr>
        <w:t xml:space="preserve"> </w:t>
      </w:r>
      <w:r w:rsidR="002A2BBF">
        <w:rPr>
          <w:rFonts w:ascii="Times New Roman" w:hAnsi="Times New Roman" w:cs="Times New Roman"/>
        </w:rPr>
        <w:t xml:space="preserve">were the focus of </w:t>
      </w:r>
      <w:r w:rsidR="00C86709">
        <w:rPr>
          <w:rFonts w:ascii="Times New Roman" w:hAnsi="Times New Roman" w:cs="Times New Roman"/>
        </w:rPr>
        <w:t>two articles</w:t>
      </w:r>
      <w:r w:rsidR="00836C90">
        <w:rPr>
          <w:rFonts w:ascii="Times New Roman" w:hAnsi="Times New Roman" w:cs="Times New Roman"/>
        </w:rPr>
        <w:t xml:space="preserve"> </w:t>
      </w:r>
      <w:r w:rsidR="002A2BBF">
        <w:rPr>
          <w:rFonts w:ascii="Times New Roman" w:hAnsi="Times New Roman" w:cs="Times New Roman"/>
        </w:rPr>
        <w:t>each</w:t>
      </w:r>
      <w:r w:rsidR="00C86709">
        <w:rPr>
          <w:rFonts w:ascii="Times New Roman" w:hAnsi="Times New Roman" w:cs="Times New Roman"/>
        </w:rPr>
        <w:t xml:space="preserve">. </w:t>
      </w:r>
    </w:p>
    <w:p w14:paraId="4C060306" w14:textId="72B95F00" w:rsidR="00663F8B" w:rsidRDefault="00663F8B" w:rsidP="00AC2912">
      <w:pPr>
        <w:widowControl w:val="0"/>
        <w:autoSpaceDE w:val="0"/>
        <w:autoSpaceDN w:val="0"/>
        <w:adjustRightInd w:val="0"/>
        <w:spacing w:line="360" w:lineRule="auto"/>
        <w:jc w:val="center"/>
        <w:rPr>
          <w:rFonts w:ascii="Times New Roman" w:hAnsi="Times New Roman" w:cs="Times New Roman"/>
        </w:rPr>
      </w:pPr>
    </w:p>
    <w:p w14:paraId="4C7E6CA6" w14:textId="224850D4" w:rsidR="005E7946" w:rsidRDefault="005E7946">
      <w:pPr>
        <w:widowControl w:val="0"/>
        <w:autoSpaceDE w:val="0"/>
        <w:autoSpaceDN w:val="0"/>
        <w:adjustRightInd w:val="0"/>
        <w:spacing w:line="360" w:lineRule="auto"/>
        <w:jc w:val="center"/>
        <w:rPr>
          <w:rFonts w:ascii="Times New Roman" w:hAnsi="Times New Roman" w:cs="Times New Roman"/>
        </w:rPr>
      </w:pPr>
      <w:r w:rsidRPr="00221858">
        <w:rPr>
          <w:rFonts w:ascii="Times New Roman" w:hAnsi="Times New Roman" w:cs="Times New Roman"/>
        </w:rPr>
        <w:t xml:space="preserve">&gt;&gt;Insert Table </w:t>
      </w:r>
      <w:r>
        <w:rPr>
          <w:rFonts w:ascii="Times New Roman" w:hAnsi="Times New Roman" w:cs="Times New Roman"/>
        </w:rPr>
        <w:t>3</w:t>
      </w:r>
      <w:r w:rsidRPr="00221858">
        <w:rPr>
          <w:rFonts w:ascii="Times New Roman" w:hAnsi="Times New Roman" w:cs="Times New Roman"/>
        </w:rPr>
        <w:t xml:space="preserve"> about here&lt;&lt;</w:t>
      </w:r>
    </w:p>
    <w:p w14:paraId="0B0E335B" w14:textId="77777777" w:rsidR="005E7946" w:rsidRDefault="005E7946">
      <w:pPr>
        <w:widowControl w:val="0"/>
        <w:autoSpaceDE w:val="0"/>
        <w:autoSpaceDN w:val="0"/>
        <w:adjustRightInd w:val="0"/>
        <w:spacing w:line="360" w:lineRule="auto"/>
        <w:jc w:val="center"/>
        <w:rPr>
          <w:rFonts w:ascii="Times New Roman" w:hAnsi="Times New Roman" w:cs="Times New Roman"/>
        </w:rPr>
      </w:pPr>
    </w:p>
    <w:p w14:paraId="013BABA4" w14:textId="7AF8D256" w:rsidR="00E25C34" w:rsidRDefault="00CA341D">
      <w:pPr>
        <w:widowControl w:val="0"/>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Acknowledging the r</w:t>
      </w:r>
      <w:r w:rsidR="00663F8B">
        <w:rPr>
          <w:rFonts w:ascii="Times New Roman" w:hAnsi="Times New Roman" w:cs="Times New Roman"/>
        </w:rPr>
        <w:t xml:space="preserve">esearch context is important to provide insights into the worldwide development of the social media use in B2B marketing. Fig. </w:t>
      </w:r>
      <w:r w:rsidR="00190443">
        <w:rPr>
          <w:rFonts w:ascii="Times New Roman" w:hAnsi="Times New Roman" w:cs="Times New Roman"/>
        </w:rPr>
        <w:t>5</w:t>
      </w:r>
      <w:r w:rsidR="00663F8B">
        <w:rPr>
          <w:rFonts w:ascii="Times New Roman" w:hAnsi="Times New Roman" w:cs="Times New Roman"/>
        </w:rPr>
        <w:t xml:space="preserve"> demonstrates the most frequently researched countries where the fie</w:t>
      </w:r>
      <w:r w:rsidR="00665849">
        <w:rPr>
          <w:rFonts w:ascii="Times New Roman" w:hAnsi="Times New Roman" w:cs="Times New Roman"/>
        </w:rPr>
        <w:t>l</w:t>
      </w:r>
      <w:r w:rsidR="00663F8B">
        <w:rPr>
          <w:rFonts w:ascii="Times New Roman" w:hAnsi="Times New Roman" w:cs="Times New Roman"/>
        </w:rPr>
        <w:t xml:space="preserve">d work was conducted. Among the </w:t>
      </w:r>
      <w:r w:rsidR="003518FD">
        <w:rPr>
          <w:rFonts w:ascii="Times New Roman" w:hAnsi="Times New Roman" w:cs="Times New Roman"/>
        </w:rPr>
        <w:t xml:space="preserve">countries </w:t>
      </w:r>
      <w:r w:rsidR="00663F8B">
        <w:rPr>
          <w:rFonts w:ascii="Times New Roman" w:hAnsi="Times New Roman" w:cs="Times New Roman"/>
        </w:rPr>
        <w:t xml:space="preserve">that have been </w:t>
      </w:r>
      <w:r w:rsidR="003518FD">
        <w:rPr>
          <w:rFonts w:ascii="Times New Roman" w:hAnsi="Times New Roman" w:cs="Times New Roman"/>
        </w:rPr>
        <w:t xml:space="preserve">considered </w:t>
      </w:r>
      <w:r w:rsidR="00663F8B">
        <w:rPr>
          <w:rFonts w:ascii="Times New Roman" w:hAnsi="Times New Roman" w:cs="Times New Roman"/>
        </w:rPr>
        <w:t xml:space="preserve">by more than one study in the sample, </w:t>
      </w:r>
      <w:r w:rsidR="00665849">
        <w:rPr>
          <w:rFonts w:ascii="Times New Roman" w:hAnsi="Times New Roman" w:cs="Times New Roman"/>
        </w:rPr>
        <w:t xml:space="preserve">the </w:t>
      </w:r>
      <w:r w:rsidR="00663F8B">
        <w:rPr>
          <w:rFonts w:ascii="Times New Roman" w:hAnsi="Times New Roman" w:cs="Times New Roman"/>
        </w:rPr>
        <w:t xml:space="preserve">USA is the most </w:t>
      </w:r>
      <w:r>
        <w:rPr>
          <w:rFonts w:ascii="Times New Roman" w:hAnsi="Times New Roman" w:cs="Times New Roman"/>
        </w:rPr>
        <w:t xml:space="preserve">commonly </w:t>
      </w:r>
      <w:r w:rsidR="004704F7">
        <w:rPr>
          <w:rFonts w:ascii="Times New Roman" w:hAnsi="Times New Roman" w:cs="Times New Roman"/>
        </w:rPr>
        <w:t>occurring context</w:t>
      </w:r>
      <w:r w:rsidR="00663F8B">
        <w:rPr>
          <w:rFonts w:ascii="Times New Roman" w:hAnsi="Times New Roman" w:cs="Times New Roman"/>
        </w:rPr>
        <w:t xml:space="preserve"> (</w:t>
      </w:r>
      <w:r w:rsidR="00665849">
        <w:rPr>
          <w:rFonts w:ascii="Times New Roman" w:hAnsi="Times New Roman" w:cs="Times New Roman"/>
        </w:rPr>
        <w:t>n</w:t>
      </w:r>
      <w:r w:rsidR="00663F8B">
        <w:rPr>
          <w:rFonts w:ascii="Times New Roman" w:hAnsi="Times New Roman" w:cs="Times New Roman"/>
        </w:rPr>
        <w:t>=9), followed by Finland (</w:t>
      </w:r>
      <w:r w:rsidR="00665849">
        <w:rPr>
          <w:rFonts w:ascii="Times New Roman" w:hAnsi="Times New Roman" w:cs="Times New Roman"/>
        </w:rPr>
        <w:t>n</w:t>
      </w:r>
      <w:r w:rsidR="00663F8B">
        <w:rPr>
          <w:rFonts w:ascii="Times New Roman" w:hAnsi="Times New Roman" w:cs="Times New Roman"/>
        </w:rPr>
        <w:t xml:space="preserve">=7) and </w:t>
      </w:r>
      <w:r w:rsidR="00665849">
        <w:rPr>
          <w:rFonts w:ascii="Times New Roman" w:hAnsi="Times New Roman" w:cs="Times New Roman"/>
        </w:rPr>
        <w:t xml:space="preserve">the </w:t>
      </w:r>
      <w:r w:rsidR="00663F8B">
        <w:rPr>
          <w:rFonts w:ascii="Times New Roman" w:hAnsi="Times New Roman" w:cs="Times New Roman"/>
        </w:rPr>
        <w:t>UK (</w:t>
      </w:r>
      <w:r w:rsidR="00665849">
        <w:rPr>
          <w:rFonts w:ascii="Times New Roman" w:hAnsi="Times New Roman" w:cs="Times New Roman"/>
        </w:rPr>
        <w:t>n</w:t>
      </w:r>
      <w:r w:rsidR="00663F8B">
        <w:rPr>
          <w:rFonts w:ascii="Times New Roman" w:hAnsi="Times New Roman" w:cs="Times New Roman"/>
        </w:rPr>
        <w:t xml:space="preserve">=7). </w:t>
      </w:r>
      <w:r w:rsidR="00E82589">
        <w:rPr>
          <w:rFonts w:ascii="Times New Roman" w:hAnsi="Times New Roman" w:cs="Times New Roman"/>
        </w:rPr>
        <w:t xml:space="preserve">Other developed </w:t>
      </w:r>
      <w:r w:rsidR="00665849">
        <w:rPr>
          <w:rFonts w:ascii="Times New Roman" w:hAnsi="Times New Roman" w:cs="Times New Roman"/>
        </w:rPr>
        <w:t>countries</w:t>
      </w:r>
      <w:r w:rsidR="00E82589">
        <w:rPr>
          <w:rFonts w:ascii="Times New Roman" w:hAnsi="Times New Roman" w:cs="Times New Roman"/>
        </w:rPr>
        <w:t xml:space="preserve"> such as </w:t>
      </w:r>
      <w:r w:rsidR="00663F8B">
        <w:rPr>
          <w:rFonts w:ascii="Times New Roman" w:hAnsi="Times New Roman" w:cs="Times New Roman"/>
        </w:rPr>
        <w:t xml:space="preserve">France </w:t>
      </w:r>
      <w:r w:rsidR="000F7A74">
        <w:rPr>
          <w:rFonts w:ascii="Times New Roman" w:hAnsi="Times New Roman" w:cs="Times New Roman"/>
        </w:rPr>
        <w:t xml:space="preserve">(n=2) </w:t>
      </w:r>
      <w:r w:rsidR="00663F8B">
        <w:rPr>
          <w:rFonts w:ascii="Times New Roman" w:hAnsi="Times New Roman" w:cs="Times New Roman"/>
        </w:rPr>
        <w:t xml:space="preserve">and Australia </w:t>
      </w:r>
      <w:r w:rsidR="000F7A74">
        <w:rPr>
          <w:rFonts w:ascii="Times New Roman" w:hAnsi="Times New Roman" w:cs="Times New Roman"/>
        </w:rPr>
        <w:t xml:space="preserve">(n=3) </w:t>
      </w:r>
      <w:r w:rsidR="003518FD">
        <w:rPr>
          <w:rFonts w:ascii="Times New Roman" w:hAnsi="Times New Roman" w:cs="Times New Roman"/>
        </w:rPr>
        <w:t xml:space="preserve">have </w:t>
      </w:r>
      <w:r w:rsidR="00DF2276">
        <w:rPr>
          <w:rFonts w:ascii="Times New Roman" w:hAnsi="Times New Roman" w:cs="Times New Roman"/>
        </w:rPr>
        <w:t xml:space="preserve">also </w:t>
      </w:r>
      <w:r w:rsidR="00983B20">
        <w:rPr>
          <w:rFonts w:ascii="Times New Roman" w:hAnsi="Times New Roman" w:cs="Times New Roman"/>
        </w:rPr>
        <w:t>attracted particular</w:t>
      </w:r>
      <w:r w:rsidR="000F7A74">
        <w:rPr>
          <w:rFonts w:ascii="Times New Roman" w:hAnsi="Times New Roman" w:cs="Times New Roman"/>
        </w:rPr>
        <w:t xml:space="preserve"> </w:t>
      </w:r>
      <w:r w:rsidR="00665849">
        <w:rPr>
          <w:rFonts w:ascii="Times New Roman" w:hAnsi="Times New Roman" w:cs="Times New Roman"/>
        </w:rPr>
        <w:t>attention</w:t>
      </w:r>
      <w:r w:rsidR="000F7A74">
        <w:rPr>
          <w:rFonts w:ascii="Times New Roman" w:hAnsi="Times New Roman" w:cs="Times New Roman"/>
        </w:rPr>
        <w:t xml:space="preserve"> in our sample of </w:t>
      </w:r>
      <w:r w:rsidR="000F7A74">
        <w:rPr>
          <w:rFonts w:ascii="Times New Roman" w:hAnsi="Times New Roman" w:cs="Times New Roman"/>
        </w:rPr>
        <w:lastRenderedPageBreak/>
        <w:t>articles</w:t>
      </w:r>
      <w:r w:rsidR="00E82589">
        <w:rPr>
          <w:rFonts w:ascii="Times New Roman" w:hAnsi="Times New Roman" w:cs="Times New Roman"/>
        </w:rPr>
        <w:t xml:space="preserve">. Notably, </w:t>
      </w:r>
      <w:r w:rsidR="000F7A74">
        <w:rPr>
          <w:rFonts w:ascii="Times New Roman" w:hAnsi="Times New Roman" w:cs="Times New Roman"/>
        </w:rPr>
        <w:t xml:space="preserve">there has </w:t>
      </w:r>
      <w:r w:rsidR="00983B20">
        <w:rPr>
          <w:rFonts w:ascii="Times New Roman" w:hAnsi="Times New Roman" w:cs="Times New Roman"/>
        </w:rPr>
        <w:t>a</w:t>
      </w:r>
      <w:r w:rsidR="000F7A74">
        <w:rPr>
          <w:rFonts w:ascii="Times New Roman" w:hAnsi="Times New Roman" w:cs="Times New Roman"/>
        </w:rPr>
        <w:t xml:space="preserve">lso been </w:t>
      </w:r>
      <w:r w:rsidR="003518FD">
        <w:rPr>
          <w:rFonts w:ascii="Times New Roman" w:hAnsi="Times New Roman" w:cs="Times New Roman"/>
        </w:rPr>
        <w:t xml:space="preserve">some </w:t>
      </w:r>
      <w:r w:rsidR="00E82589">
        <w:rPr>
          <w:rFonts w:ascii="Times New Roman" w:hAnsi="Times New Roman" w:cs="Times New Roman"/>
        </w:rPr>
        <w:t>attention</w:t>
      </w:r>
      <w:r w:rsidR="000F7A74">
        <w:rPr>
          <w:rFonts w:ascii="Times New Roman" w:hAnsi="Times New Roman" w:cs="Times New Roman"/>
        </w:rPr>
        <w:t xml:space="preserve"> </w:t>
      </w:r>
      <w:r w:rsidR="00E82589">
        <w:rPr>
          <w:rFonts w:ascii="Times New Roman" w:hAnsi="Times New Roman" w:cs="Times New Roman"/>
        </w:rPr>
        <w:t xml:space="preserve">paid to </w:t>
      </w:r>
      <w:r w:rsidR="003518FD">
        <w:rPr>
          <w:rFonts w:ascii="Times New Roman" w:hAnsi="Times New Roman" w:cs="Times New Roman"/>
        </w:rPr>
        <w:t xml:space="preserve">this topic </w:t>
      </w:r>
      <w:r w:rsidR="00E82589">
        <w:rPr>
          <w:rFonts w:ascii="Times New Roman" w:hAnsi="Times New Roman" w:cs="Times New Roman"/>
        </w:rPr>
        <w:t xml:space="preserve">in developing countries such as China </w:t>
      </w:r>
      <w:r w:rsidR="003518FD">
        <w:rPr>
          <w:rFonts w:ascii="Times New Roman" w:hAnsi="Times New Roman" w:cs="Times New Roman"/>
        </w:rPr>
        <w:t xml:space="preserve">(n=4) </w:t>
      </w:r>
      <w:r w:rsidR="00E82589">
        <w:rPr>
          <w:rFonts w:ascii="Times New Roman" w:hAnsi="Times New Roman" w:cs="Times New Roman"/>
        </w:rPr>
        <w:t>and India</w:t>
      </w:r>
      <w:r w:rsidR="003518FD">
        <w:rPr>
          <w:rFonts w:ascii="Times New Roman" w:hAnsi="Times New Roman" w:cs="Times New Roman"/>
        </w:rPr>
        <w:t xml:space="preserve"> (n=2)</w:t>
      </w:r>
      <w:r w:rsidR="00E82589">
        <w:rPr>
          <w:rFonts w:ascii="Times New Roman" w:hAnsi="Times New Roman" w:cs="Times New Roman"/>
        </w:rPr>
        <w:t xml:space="preserve">. This implies that </w:t>
      </w:r>
      <w:r w:rsidR="000F7A74">
        <w:rPr>
          <w:rFonts w:ascii="Times New Roman" w:hAnsi="Times New Roman" w:cs="Times New Roman"/>
        </w:rPr>
        <w:t xml:space="preserve">recognition of </w:t>
      </w:r>
      <w:r w:rsidR="00E82589">
        <w:rPr>
          <w:rFonts w:ascii="Times New Roman" w:hAnsi="Times New Roman" w:cs="Times New Roman"/>
        </w:rPr>
        <w:t xml:space="preserve">the </w:t>
      </w:r>
      <w:r w:rsidR="003518FD">
        <w:rPr>
          <w:rFonts w:ascii="Times New Roman" w:hAnsi="Times New Roman" w:cs="Times New Roman"/>
        </w:rPr>
        <w:t xml:space="preserve">utility of social media </w:t>
      </w:r>
      <w:r w:rsidR="00E82589">
        <w:rPr>
          <w:rFonts w:ascii="Times New Roman" w:hAnsi="Times New Roman" w:cs="Times New Roman"/>
        </w:rPr>
        <w:t>in B2B sector</w:t>
      </w:r>
      <w:r w:rsidR="003518FD">
        <w:rPr>
          <w:rFonts w:ascii="Times New Roman" w:hAnsi="Times New Roman" w:cs="Times New Roman"/>
        </w:rPr>
        <w:t>s</w:t>
      </w:r>
      <w:r w:rsidR="00E82589">
        <w:rPr>
          <w:rFonts w:ascii="Times New Roman" w:hAnsi="Times New Roman" w:cs="Times New Roman"/>
        </w:rPr>
        <w:t xml:space="preserve"> has become a global trend.  </w:t>
      </w:r>
    </w:p>
    <w:p w14:paraId="63C25F79" w14:textId="32D58D2F" w:rsidR="00E82589" w:rsidRDefault="00E82589">
      <w:pPr>
        <w:widowControl w:val="0"/>
        <w:autoSpaceDE w:val="0"/>
        <w:autoSpaceDN w:val="0"/>
        <w:adjustRightInd w:val="0"/>
        <w:spacing w:line="360" w:lineRule="auto"/>
        <w:ind w:firstLine="720"/>
        <w:jc w:val="both"/>
        <w:rPr>
          <w:rFonts w:ascii="Times New Roman" w:hAnsi="Times New Roman" w:cs="Times New Roman"/>
        </w:rPr>
      </w:pPr>
    </w:p>
    <w:p w14:paraId="459610F3" w14:textId="7347873A" w:rsidR="00E82589" w:rsidRDefault="00E82589">
      <w:pPr>
        <w:widowControl w:val="0"/>
        <w:autoSpaceDE w:val="0"/>
        <w:autoSpaceDN w:val="0"/>
        <w:adjustRightInd w:val="0"/>
        <w:spacing w:line="360" w:lineRule="auto"/>
        <w:jc w:val="center"/>
        <w:rPr>
          <w:rFonts w:ascii="Times New Roman" w:hAnsi="Times New Roman" w:cs="Times New Roman"/>
        </w:rPr>
      </w:pPr>
      <w:r w:rsidRPr="00221858">
        <w:rPr>
          <w:rFonts w:ascii="Times New Roman" w:hAnsi="Times New Roman" w:cs="Times New Roman"/>
        </w:rPr>
        <w:t xml:space="preserve">&gt;&gt;Insert Fig. </w:t>
      </w:r>
      <w:r w:rsidR="00190443">
        <w:rPr>
          <w:rFonts w:ascii="Times New Roman" w:hAnsi="Times New Roman" w:cs="Times New Roman"/>
        </w:rPr>
        <w:t>5</w:t>
      </w:r>
      <w:r w:rsidRPr="00221858">
        <w:rPr>
          <w:rFonts w:ascii="Times New Roman" w:hAnsi="Times New Roman" w:cs="Times New Roman"/>
        </w:rPr>
        <w:t xml:space="preserve"> about here&lt;&lt;</w:t>
      </w:r>
    </w:p>
    <w:p w14:paraId="01E976A2" w14:textId="00588CCE" w:rsidR="000542E1" w:rsidRDefault="000542E1">
      <w:pPr>
        <w:widowControl w:val="0"/>
        <w:autoSpaceDE w:val="0"/>
        <w:autoSpaceDN w:val="0"/>
        <w:adjustRightInd w:val="0"/>
        <w:spacing w:line="360" w:lineRule="auto"/>
        <w:rPr>
          <w:rFonts w:ascii="Times New Roman" w:hAnsi="Times New Roman" w:cs="Times New Roman"/>
        </w:rPr>
      </w:pPr>
    </w:p>
    <w:p w14:paraId="601E5F2D" w14:textId="76E7C6D9" w:rsidR="000542E1" w:rsidRPr="00243413" w:rsidRDefault="009D706E" w:rsidP="00243413">
      <w:pPr>
        <w:pStyle w:val="NormalWeb"/>
        <w:spacing w:line="360" w:lineRule="auto"/>
        <w:jc w:val="both"/>
        <w:rPr>
          <w:rFonts w:eastAsia="Times New Roman"/>
          <w:lang w:eastAsia="en-GB"/>
        </w:rPr>
      </w:pPr>
      <w:r w:rsidRPr="00BC4781">
        <w:rPr>
          <w:b/>
          <w:i/>
        </w:rPr>
        <w:t xml:space="preserve">Finding </w:t>
      </w:r>
      <w:r w:rsidR="005D0F0D">
        <w:rPr>
          <w:b/>
          <w:i/>
        </w:rPr>
        <w:t>#</w:t>
      </w:r>
      <w:r w:rsidRPr="00BC4781">
        <w:rPr>
          <w:b/>
          <w:i/>
        </w:rPr>
        <w:t>2</w:t>
      </w:r>
      <w:r w:rsidR="000542E1" w:rsidRPr="00BC4781">
        <w:rPr>
          <w:b/>
          <w:i/>
        </w:rPr>
        <w:t>.</w:t>
      </w:r>
      <w:r w:rsidR="003D6B73">
        <w:t xml:space="preserve"> </w:t>
      </w:r>
      <w:r w:rsidR="000F7A74">
        <w:t>T</w:t>
      </w:r>
      <w:r w:rsidR="003D6B73">
        <w:t>he current sta</w:t>
      </w:r>
      <w:r w:rsidR="00470AEE">
        <w:t>t</w:t>
      </w:r>
      <w:r w:rsidR="003D6B73">
        <w:t xml:space="preserve">e of research is </w:t>
      </w:r>
      <w:r w:rsidR="000F7A74">
        <w:t xml:space="preserve">notably </w:t>
      </w:r>
      <w:r w:rsidR="003D6B73">
        <w:t xml:space="preserve">quantitative </w:t>
      </w:r>
      <w:r w:rsidR="004507EA">
        <w:t xml:space="preserve">in </w:t>
      </w:r>
      <w:r w:rsidR="003D6B73">
        <w:t>nature</w:t>
      </w:r>
      <w:r w:rsidR="00CD5CA4">
        <w:t xml:space="preserve"> (</w:t>
      </w:r>
      <w:r w:rsidR="00A45D8C">
        <w:t>34</w:t>
      </w:r>
      <w:r w:rsidR="000F7A74">
        <w:t>/</w:t>
      </w:r>
      <w:r w:rsidR="00CD5CA4">
        <w:t xml:space="preserve">69 </w:t>
      </w:r>
      <w:r w:rsidR="00221548">
        <w:t>articles:</w:t>
      </w:r>
      <w:r w:rsidR="000F7A74">
        <w:t xml:space="preserve"> 49%</w:t>
      </w:r>
      <w:r w:rsidR="00CD5CA4">
        <w:t>)</w:t>
      </w:r>
      <w:r w:rsidR="00221548">
        <w:t xml:space="preserve">, </w:t>
      </w:r>
      <w:r w:rsidR="000542E1" w:rsidRPr="000542E1">
        <w:t>based on survey</w:t>
      </w:r>
      <w:r w:rsidR="003D6B73">
        <w:t>s</w:t>
      </w:r>
      <w:r w:rsidR="00A31603">
        <w:t xml:space="preserve"> and secondary data</w:t>
      </w:r>
      <w:r w:rsidR="007A1D59">
        <w:t>.</w:t>
      </w:r>
      <w:r w:rsidR="000542E1" w:rsidRPr="000542E1">
        <w:t xml:space="preserve"> </w:t>
      </w:r>
      <w:r w:rsidR="003D6B73">
        <w:t xml:space="preserve">Although quantitative research methods </w:t>
      </w:r>
      <w:r w:rsidR="000F7A74">
        <w:t xml:space="preserve">often give important </w:t>
      </w:r>
      <w:r w:rsidR="003D6B73">
        <w:t xml:space="preserve">insight, it is vital to </w:t>
      </w:r>
      <w:r w:rsidR="004507EA">
        <w:t xml:space="preserve">also </w:t>
      </w:r>
      <w:r w:rsidR="003D6B73">
        <w:t>carry out in-depth qualitative research to uncover unanticipated aspects and narratives of industry professionals</w:t>
      </w:r>
      <w:r w:rsidR="003D6B73">
        <w:rPr>
          <w:rFonts w:ascii="TimesNewRomanPSMT" w:eastAsia="Times New Roman" w:hAnsi="TimesNewRomanPSMT"/>
          <w:lang w:eastAsia="en-GB"/>
        </w:rPr>
        <w:t xml:space="preserve">. </w:t>
      </w:r>
      <w:r w:rsidR="001965E5" w:rsidRPr="007F204F">
        <w:rPr>
          <w:rFonts w:eastAsia="Times New Roman"/>
          <w:lang w:eastAsia="en-GB"/>
        </w:rPr>
        <w:t xml:space="preserve">In other words, to gain </w:t>
      </w:r>
      <w:r w:rsidR="00350388" w:rsidRPr="007F204F">
        <w:rPr>
          <w:rFonts w:eastAsia="Times New Roman"/>
          <w:lang w:eastAsia="en-GB"/>
        </w:rPr>
        <w:t xml:space="preserve">a </w:t>
      </w:r>
      <w:r w:rsidR="00865A27" w:rsidRPr="007F204F">
        <w:rPr>
          <w:rFonts w:eastAsia="Times New Roman"/>
          <w:lang w:eastAsia="en-GB"/>
        </w:rPr>
        <w:t xml:space="preserve">nuanced </w:t>
      </w:r>
      <w:r w:rsidR="001965E5" w:rsidRPr="007F204F">
        <w:rPr>
          <w:rFonts w:eastAsia="Times New Roman"/>
          <w:lang w:eastAsia="en-GB"/>
        </w:rPr>
        <w:t>understanding</w:t>
      </w:r>
      <w:r w:rsidR="00865A27" w:rsidRPr="007F204F">
        <w:rPr>
          <w:rFonts w:eastAsia="Times New Roman"/>
          <w:lang w:eastAsia="en-GB"/>
        </w:rPr>
        <w:t xml:space="preserve"> </w:t>
      </w:r>
      <w:r w:rsidR="001965E5" w:rsidRPr="007F204F">
        <w:rPr>
          <w:rFonts w:eastAsia="Times New Roman"/>
          <w:lang w:eastAsia="en-GB"/>
        </w:rPr>
        <w:t xml:space="preserve">of strategic social media </w:t>
      </w:r>
      <w:r w:rsidR="00865A27" w:rsidRPr="007F204F">
        <w:rPr>
          <w:rFonts w:eastAsia="Times New Roman"/>
          <w:lang w:eastAsia="en-GB"/>
        </w:rPr>
        <w:t>marketing,</w:t>
      </w:r>
      <w:r w:rsidR="001965E5" w:rsidRPr="007F204F">
        <w:rPr>
          <w:rFonts w:eastAsia="Times New Roman"/>
          <w:lang w:eastAsia="en-GB"/>
        </w:rPr>
        <w:t xml:space="preserve"> qualitative research studies </w:t>
      </w:r>
      <w:r w:rsidR="000F7A74" w:rsidRPr="007F204F">
        <w:rPr>
          <w:rFonts w:eastAsia="Times New Roman"/>
          <w:lang w:eastAsia="en-GB"/>
        </w:rPr>
        <w:t xml:space="preserve">alone can </w:t>
      </w:r>
      <w:r w:rsidR="001965E5" w:rsidRPr="007F204F">
        <w:rPr>
          <w:rFonts w:eastAsia="Times New Roman"/>
          <w:lang w:eastAsia="en-GB"/>
        </w:rPr>
        <w:t xml:space="preserve"> provide “unique, memorable, socially important and theoretically meaningful contributions to scholarly discourse and organisational life” (Rynes &amp; Gephart, 2004, p. 461).</w:t>
      </w:r>
      <w:r w:rsidR="003E7830" w:rsidRPr="007F204F">
        <w:rPr>
          <w:rFonts w:eastAsia="Times New Roman"/>
          <w:lang w:eastAsia="en-GB"/>
        </w:rPr>
        <w:t xml:space="preserve"> In addition to the </w:t>
      </w:r>
      <w:r w:rsidR="000F7A74" w:rsidRPr="007F204F">
        <w:rPr>
          <w:rFonts w:eastAsia="Times New Roman"/>
          <w:lang w:eastAsia="en-GB"/>
        </w:rPr>
        <w:t xml:space="preserve">different </w:t>
      </w:r>
      <w:r w:rsidR="003E7830" w:rsidRPr="007F204F">
        <w:rPr>
          <w:rFonts w:eastAsia="Times New Roman"/>
          <w:lang w:eastAsia="en-GB"/>
        </w:rPr>
        <w:t>method</w:t>
      </w:r>
      <w:r w:rsidR="000F7A74" w:rsidRPr="007F204F">
        <w:rPr>
          <w:rFonts w:eastAsia="Times New Roman"/>
          <w:lang w:eastAsia="en-GB"/>
        </w:rPr>
        <w:t>s employed</w:t>
      </w:r>
      <w:r w:rsidR="003E7830" w:rsidRPr="007F204F">
        <w:rPr>
          <w:rFonts w:eastAsia="Times New Roman"/>
          <w:lang w:eastAsia="en-GB"/>
        </w:rPr>
        <w:t xml:space="preserve">, B2B social media marketing research remains fragmented </w:t>
      </w:r>
      <w:r w:rsidR="00493FA6" w:rsidRPr="007F204F">
        <w:rPr>
          <w:rFonts w:eastAsia="Times New Roman"/>
          <w:lang w:eastAsia="en-GB"/>
        </w:rPr>
        <w:t>because</w:t>
      </w:r>
      <w:r w:rsidR="003E7830" w:rsidRPr="007F204F">
        <w:rPr>
          <w:rFonts w:eastAsia="Times New Roman"/>
          <w:lang w:eastAsia="en-GB"/>
        </w:rPr>
        <w:t xml:space="preserve"> </w:t>
      </w:r>
      <w:r w:rsidR="00221548" w:rsidRPr="007F204F">
        <w:rPr>
          <w:rFonts w:eastAsia="Times New Roman"/>
          <w:lang w:eastAsia="en-GB"/>
        </w:rPr>
        <w:t>most</w:t>
      </w:r>
      <w:r w:rsidR="000F7A74" w:rsidRPr="007F204F">
        <w:rPr>
          <w:rFonts w:eastAsia="Times New Roman"/>
          <w:lang w:eastAsia="en-GB"/>
        </w:rPr>
        <w:t xml:space="preserve"> </w:t>
      </w:r>
      <w:r w:rsidR="004704F7" w:rsidRPr="007F204F">
        <w:rPr>
          <w:rFonts w:eastAsia="Times New Roman"/>
          <w:lang w:eastAsia="en-GB"/>
        </w:rPr>
        <w:t>articles</w:t>
      </w:r>
      <w:r w:rsidR="004704F7" w:rsidRPr="004704F7">
        <w:rPr>
          <w:rFonts w:eastAsia="Times New Roman"/>
          <w:lang w:eastAsia="en-GB"/>
        </w:rPr>
        <w:t xml:space="preserve"> focus</w:t>
      </w:r>
      <w:r w:rsidR="003E7830" w:rsidRPr="00DF2276">
        <w:rPr>
          <w:rFonts w:eastAsia="Times New Roman"/>
          <w:lang w:eastAsia="en-GB"/>
        </w:rPr>
        <w:t xml:space="preserve"> on single </w:t>
      </w:r>
      <w:r w:rsidR="00350388" w:rsidRPr="00DF2276">
        <w:rPr>
          <w:rFonts w:eastAsia="Times New Roman" w:hint="eastAsia"/>
          <w:lang w:eastAsia="en-GB"/>
        </w:rPr>
        <w:t>“</w:t>
      </w:r>
      <w:r w:rsidR="003E7830" w:rsidRPr="00DF2276">
        <w:rPr>
          <w:rFonts w:eastAsia="Times New Roman"/>
          <w:lang w:eastAsia="en-GB"/>
        </w:rPr>
        <w:t>voice</w:t>
      </w:r>
      <w:r w:rsidR="00350388" w:rsidRPr="00DF2276">
        <w:rPr>
          <w:rFonts w:eastAsia="Times New Roman" w:hint="eastAsia"/>
          <w:lang w:eastAsia="en-GB"/>
        </w:rPr>
        <w:t>”</w:t>
      </w:r>
      <w:r w:rsidR="003E7830" w:rsidRPr="00DF2276">
        <w:rPr>
          <w:rFonts w:eastAsia="Times New Roman"/>
          <w:lang w:eastAsia="en-GB"/>
        </w:rPr>
        <w:t>, single context</w:t>
      </w:r>
      <w:r w:rsidR="00221548" w:rsidRPr="00DF2276">
        <w:rPr>
          <w:rFonts w:eastAsia="Times New Roman"/>
          <w:lang w:eastAsia="en-GB"/>
        </w:rPr>
        <w:t>,</w:t>
      </w:r>
      <w:r w:rsidR="003E7830" w:rsidRPr="00DF2276">
        <w:rPr>
          <w:rFonts w:eastAsia="Times New Roman"/>
          <w:lang w:eastAsia="en-GB"/>
        </w:rPr>
        <w:t xml:space="preserve"> and un</w:t>
      </w:r>
      <w:r w:rsidR="00493FA6" w:rsidRPr="00DF2276">
        <w:rPr>
          <w:rFonts w:eastAsia="Times New Roman"/>
          <w:lang w:eastAsia="en-GB"/>
        </w:rPr>
        <w:t>defined</w:t>
      </w:r>
      <w:r w:rsidR="003E7830" w:rsidRPr="00DF2276">
        <w:rPr>
          <w:rFonts w:eastAsia="Times New Roman"/>
          <w:lang w:eastAsia="en-GB"/>
        </w:rPr>
        <w:t xml:space="preserve"> social media platform</w:t>
      </w:r>
      <w:r w:rsidR="00CD5CA4" w:rsidRPr="00DF2276">
        <w:rPr>
          <w:rFonts w:eastAsia="Times New Roman"/>
          <w:lang w:eastAsia="en-GB"/>
        </w:rPr>
        <w:t>s</w:t>
      </w:r>
      <w:r w:rsidR="003E7830" w:rsidRPr="00DF2276">
        <w:rPr>
          <w:rFonts w:eastAsia="Times New Roman"/>
          <w:lang w:eastAsia="en-GB"/>
        </w:rPr>
        <w:t>.</w:t>
      </w:r>
      <w:r w:rsidR="00493FA6" w:rsidRPr="00DF2276">
        <w:rPr>
          <w:rFonts w:eastAsia="Times New Roman"/>
          <w:lang w:eastAsia="en-GB"/>
        </w:rPr>
        <w:t xml:space="preserve"> </w:t>
      </w:r>
      <w:r w:rsidR="000D110C" w:rsidRPr="000D110C">
        <w:rPr>
          <w:rFonts w:eastAsia="Times New Roman"/>
          <w:lang w:eastAsia="en-GB"/>
        </w:rPr>
        <w:t>The scope of the research, thus, needs to be broadened and based on appropriate theoretical perspectives</w:t>
      </w:r>
      <w:r w:rsidR="00493FA6" w:rsidRPr="00B16FF6">
        <w:rPr>
          <w:rFonts w:eastAsia="Times New Roman"/>
          <w:lang w:eastAsia="en-GB"/>
        </w:rPr>
        <w:t xml:space="preserve">. </w:t>
      </w:r>
      <w:r w:rsidR="00865A27" w:rsidRPr="00B16FF6">
        <w:rPr>
          <w:rFonts w:eastAsia="Times New Roman"/>
          <w:lang w:eastAsia="en-GB"/>
        </w:rPr>
        <w:t xml:space="preserve"> </w:t>
      </w:r>
      <w:r w:rsidR="000F7A74" w:rsidRPr="00B16FF6">
        <w:rPr>
          <w:rFonts w:eastAsia="Times New Roman"/>
          <w:lang w:eastAsia="en-GB"/>
        </w:rPr>
        <w:t xml:space="preserve">Indeed, </w:t>
      </w:r>
      <w:r w:rsidR="00493FA6" w:rsidRPr="00B16FF6">
        <w:rPr>
          <w:rFonts w:eastAsia="Times New Roman"/>
          <w:lang w:eastAsia="en-GB"/>
        </w:rPr>
        <w:t>t</w:t>
      </w:r>
      <w:r w:rsidR="00865A27" w:rsidRPr="00B16FF6">
        <w:rPr>
          <w:rFonts w:eastAsia="Times New Roman"/>
          <w:lang w:eastAsia="en-GB"/>
        </w:rPr>
        <w:t>heory</w:t>
      </w:r>
      <w:r w:rsidR="00CD5CA4" w:rsidRPr="00B16FF6">
        <w:rPr>
          <w:rFonts w:eastAsia="Times New Roman"/>
          <w:lang w:eastAsia="en-GB"/>
        </w:rPr>
        <w:t xml:space="preserve"> </w:t>
      </w:r>
      <w:r w:rsidR="00865A27" w:rsidRPr="00B16FF6">
        <w:rPr>
          <w:rFonts w:eastAsia="Times New Roman"/>
          <w:lang w:eastAsia="en-GB"/>
        </w:rPr>
        <w:t>develop</w:t>
      </w:r>
      <w:r w:rsidR="00CD5CA4" w:rsidRPr="00B16FF6">
        <w:rPr>
          <w:rFonts w:eastAsia="Times New Roman"/>
          <w:lang w:eastAsia="en-GB"/>
        </w:rPr>
        <w:t xml:space="preserve">ment </w:t>
      </w:r>
      <w:r w:rsidR="00865A27" w:rsidRPr="00B16FF6">
        <w:rPr>
          <w:rFonts w:eastAsia="Times New Roman"/>
          <w:lang w:eastAsia="en-GB"/>
        </w:rPr>
        <w:t xml:space="preserve">is </w:t>
      </w:r>
      <w:r w:rsidR="00865A27" w:rsidRPr="00C71CCC">
        <w:t xml:space="preserve">one of the most profound </w:t>
      </w:r>
      <w:r w:rsidR="000F7A74" w:rsidRPr="00FA342A">
        <w:t xml:space="preserve">challenges now faced in </w:t>
      </w:r>
      <w:r w:rsidR="00865A27" w:rsidRPr="00FA342A">
        <w:t>B2B social media research</w:t>
      </w:r>
      <w:r w:rsidR="00865A27">
        <w:t xml:space="preserve"> (</w:t>
      </w:r>
      <w:r w:rsidR="00CF074E" w:rsidRPr="00CF074E">
        <w:t>Cawsey &amp; Rowley</w:t>
      </w:r>
      <w:r w:rsidR="00CF074E">
        <w:t xml:space="preserve">, 2016; </w:t>
      </w:r>
      <w:r w:rsidR="00CF074E" w:rsidRPr="00CF074E">
        <w:t>Andersson</w:t>
      </w:r>
      <w:r w:rsidR="00CF074E">
        <w:t xml:space="preserve"> </w:t>
      </w:r>
      <w:r w:rsidR="00CF074E" w:rsidRPr="00CF074E">
        <w:t>&amp; Wikström</w:t>
      </w:r>
      <w:r w:rsidR="00CF074E">
        <w:t>, 2017</w:t>
      </w:r>
      <w:r w:rsidR="00865A27">
        <w:t xml:space="preserve">). </w:t>
      </w:r>
      <w:r w:rsidR="000F7A74">
        <w:t>R</w:t>
      </w:r>
      <w:r w:rsidR="00A45D8C">
        <w:t>elationship marketing theories</w:t>
      </w:r>
      <w:r w:rsidR="000F7A74">
        <w:t xml:space="preserve"> such as </w:t>
      </w:r>
      <w:r w:rsidR="00C6238A">
        <w:t xml:space="preserve">the </w:t>
      </w:r>
      <w:r w:rsidR="004704F7">
        <w:t>Industrial Marketing and Management Group</w:t>
      </w:r>
      <w:r w:rsidR="00C6238A">
        <w:t>’s</w:t>
      </w:r>
      <w:r w:rsidR="004704F7">
        <w:t xml:space="preserve"> </w:t>
      </w:r>
      <w:r w:rsidR="00C6238A">
        <w:t xml:space="preserve">interaction model </w:t>
      </w:r>
      <w:r w:rsidR="004704F7">
        <w:t>(</w:t>
      </w:r>
      <w:proofErr w:type="spellStart"/>
      <w:r w:rsidR="004704F7">
        <w:t>Hakansson</w:t>
      </w:r>
      <w:proofErr w:type="spellEnd"/>
      <w:r w:rsidR="004704F7">
        <w:t xml:space="preserve"> et al. 2009)</w:t>
      </w:r>
      <w:r w:rsidR="00221548">
        <w:t>,</w:t>
      </w:r>
      <w:r w:rsidR="00A45D8C">
        <w:t xml:space="preserve"> </w:t>
      </w:r>
      <w:r w:rsidR="004704F7">
        <w:t xml:space="preserve">customer engagement (Brodie et al. 2011), and </w:t>
      </w:r>
      <w:r w:rsidR="004704F7" w:rsidRPr="004704F7">
        <w:t xml:space="preserve">network-based </w:t>
      </w:r>
      <w:r w:rsidR="004704F7">
        <w:t>relationship marketing</w:t>
      </w:r>
      <w:r w:rsidR="004704F7" w:rsidRPr="004704F7">
        <w:t xml:space="preserve"> (Moller &amp; Halinen, 2000) </w:t>
      </w:r>
      <w:r w:rsidR="00A45D8C">
        <w:t xml:space="preserve">could </w:t>
      </w:r>
      <w:r w:rsidR="000F7A74">
        <w:t>provide framework</w:t>
      </w:r>
      <w:r w:rsidR="00221548">
        <w:t>s</w:t>
      </w:r>
      <w:r w:rsidR="000F7A74">
        <w:t xml:space="preserve"> to </w:t>
      </w:r>
      <w:r w:rsidR="00A45D8C">
        <w:t xml:space="preserve">strengthen strategic social media research within </w:t>
      </w:r>
      <w:r w:rsidR="000F7A74">
        <w:t xml:space="preserve">the </w:t>
      </w:r>
      <w:r w:rsidR="00A45D8C">
        <w:t xml:space="preserve">B2B </w:t>
      </w:r>
      <w:r w:rsidR="00221548">
        <w:t>context</w:t>
      </w:r>
      <w:r w:rsidR="00A45D8C">
        <w:t xml:space="preserve">. </w:t>
      </w:r>
    </w:p>
    <w:p w14:paraId="12BAE3D2" w14:textId="495F271F" w:rsidR="00EE7403" w:rsidRPr="007A1D59" w:rsidRDefault="00EE7403">
      <w:pPr>
        <w:widowControl w:val="0"/>
        <w:autoSpaceDE w:val="0"/>
        <w:autoSpaceDN w:val="0"/>
        <w:adjustRightInd w:val="0"/>
        <w:spacing w:line="360" w:lineRule="auto"/>
        <w:jc w:val="both"/>
        <w:rPr>
          <w:rFonts w:ascii="Times New Roman" w:hAnsi="Times New Roman" w:cs="Times New Roman"/>
        </w:rPr>
      </w:pPr>
    </w:p>
    <w:p w14:paraId="25CC7F16" w14:textId="626CB6F3" w:rsidR="00630761" w:rsidRPr="00D541FB" w:rsidRDefault="00B56307">
      <w:pPr>
        <w:pStyle w:val="Heading2"/>
        <w:spacing w:before="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t>4</w:t>
      </w:r>
      <w:r w:rsidR="004A49AE" w:rsidRPr="00D541FB">
        <w:rPr>
          <w:rFonts w:ascii="Times New Roman" w:hAnsi="Times New Roman" w:cs="Times New Roman"/>
          <w:b/>
          <w:color w:val="auto"/>
          <w:sz w:val="24"/>
          <w:szCs w:val="24"/>
        </w:rPr>
        <w:t xml:space="preserve">. </w:t>
      </w:r>
      <w:r w:rsidR="00AD4ED5" w:rsidRPr="00D541FB">
        <w:rPr>
          <w:rFonts w:ascii="Times New Roman" w:hAnsi="Times New Roman" w:cs="Times New Roman"/>
          <w:b/>
          <w:color w:val="auto"/>
          <w:sz w:val="24"/>
          <w:szCs w:val="24"/>
        </w:rPr>
        <w:t>Th</w:t>
      </w:r>
      <w:r w:rsidR="00630761" w:rsidRPr="00D541FB">
        <w:rPr>
          <w:rFonts w:ascii="Times New Roman" w:hAnsi="Times New Roman" w:cs="Times New Roman"/>
          <w:b/>
          <w:color w:val="auto"/>
          <w:sz w:val="24"/>
          <w:szCs w:val="24"/>
        </w:rPr>
        <w:t xml:space="preserve">ematic </w:t>
      </w:r>
      <w:r w:rsidR="00C704BE" w:rsidRPr="00D541FB">
        <w:rPr>
          <w:rFonts w:ascii="Times New Roman" w:hAnsi="Times New Roman" w:cs="Times New Roman"/>
          <w:b/>
          <w:color w:val="auto"/>
          <w:sz w:val="24"/>
          <w:szCs w:val="24"/>
        </w:rPr>
        <w:t>r</w:t>
      </w:r>
      <w:r w:rsidR="00630761" w:rsidRPr="00D541FB">
        <w:rPr>
          <w:rFonts w:ascii="Times New Roman" w:hAnsi="Times New Roman" w:cs="Times New Roman"/>
          <w:b/>
          <w:color w:val="auto"/>
          <w:sz w:val="24"/>
          <w:szCs w:val="24"/>
        </w:rPr>
        <w:t>eview</w:t>
      </w:r>
    </w:p>
    <w:p w14:paraId="69E75CB3" w14:textId="3740C687" w:rsidR="004F369F" w:rsidRDefault="003E6ADF">
      <w:pPr>
        <w:widowControl w:val="0"/>
        <w:autoSpaceDE w:val="0"/>
        <w:autoSpaceDN w:val="0"/>
        <w:adjustRightInd w:val="0"/>
        <w:spacing w:line="360" w:lineRule="auto"/>
        <w:jc w:val="both"/>
        <w:rPr>
          <w:rFonts w:ascii="Times New Roman" w:hAnsi="Times New Roman" w:cs="Times New Roman"/>
        </w:rPr>
      </w:pPr>
      <w:r>
        <w:rPr>
          <w:rFonts w:ascii="Times New Roman" w:hAnsi="Times New Roman" w:cs="Times New Roman"/>
        </w:rPr>
        <w:t>T</w:t>
      </w:r>
      <w:r w:rsidR="009460A4" w:rsidRPr="00221858">
        <w:rPr>
          <w:rFonts w:ascii="Times New Roman" w:hAnsi="Times New Roman" w:cs="Times New Roman"/>
        </w:rPr>
        <w:t>his section present</w:t>
      </w:r>
      <w:r w:rsidR="0055777E">
        <w:rPr>
          <w:rFonts w:ascii="Times New Roman" w:hAnsi="Times New Roman" w:cs="Times New Roman"/>
        </w:rPr>
        <w:t>s</w:t>
      </w:r>
      <w:r w:rsidR="009460A4" w:rsidRPr="00221858">
        <w:rPr>
          <w:rFonts w:ascii="Times New Roman" w:hAnsi="Times New Roman" w:cs="Times New Roman"/>
        </w:rPr>
        <w:t xml:space="preserve"> the three themes that were identified </w:t>
      </w:r>
      <w:r w:rsidR="000F7A74">
        <w:rPr>
          <w:rFonts w:ascii="Times New Roman" w:hAnsi="Times New Roman" w:cs="Times New Roman"/>
        </w:rPr>
        <w:t xml:space="preserve">in </w:t>
      </w:r>
      <w:r w:rsidR="009460A4" w:rsidRPr="00221858">
        <w:rPr>
          <w:rFonts w:ascii="Times New Roman" w:hAnsi="Times New Roman" w:cs="Times New Roman"/>
        </w:rPr>
        <w:t xml:space="preserve">the </w:t>
      </w:r>
      <w:r w:rsidR="000F7A74">
        <w:rPr>
          <w:rFonts w:ascii="Times New Roman" w:hAnsi="Times New Roman" w:cs="Times New Roman"/>
        </w:rPr>
        <w:t xml:space="preserve">sample of </w:t>
      </w:r>
      <w:r w:rsidR="009460A4" w:rsidRPr="00221858">
        <w:rPr>
          <w:rFonts w:ascii="Times New Roman" w:hAnsi="Times New Roman" w:cs="Times New Roman"/>
        </w:rPr>
        <w:t xml:space="preserve">articles and </w:t>
      </w:r>
      <w:r w:rsidR="00C7250A">
        <w:rPr>
          <w:rFonts w:ascii="Times New Roman" w:hAnsi="Times New Roman" w:cs="Times New Roman"/>
        </w:rPr>
        <w:t>highlight</w:t>
      </w:r>
      <w:r w:rsidR="0055777E">
        <w:rPr>
          <w:rFonts w:ascii="Times New Roman" w:hAnsi="Times New Roman" w:cs="Times New Roman"/>
        </w:rPr>
        <w:t>s</w:t>
      </w:r>
      <w:r w:rsidR="00C7250A">
        <w:rPr>
          <w:rFonts w:ascii="Times New Roman" w:hAnsi="Times New Roman" w:cs="Times New Roman"/>
        </w:rPr>
        <w:t xml:space="preserve"> the </w:t>
      </w:r>
      <w:r w:rsidR="009460A4" w:rsidRPr="00221858">
        <w:rPr>
          <w:rFonts w:ascii="Times New Roman" w:hAnsi="Times New Roman" w:cs="Times New Roman"/>
        </w:rPr>
        <w:t>contributions within each theme</w:t>
      </w:r>
      <w:r w:rsidR="002636DF" w:rsidRPr="00221858">
        <w:rPr>
          <w:rFonts w:ascii="Times New Roman" w:hAnsi="Times New Roman" w:cs="Times New Roman"/>
        </w:rPr>
        <w:t xml:space="preserve">: </w:t>
      </w:r>
      <w:r w:rsidR="008463CA" w:rsidRPr="00221858">
        <w:rPr>
          <w:rFonts w:ascii="Times New Roman" w:hAnsi="Times New Roman" w:cs="Times New Roman"/>
        </w:rPr>
        <w:t>(</w:t>
      </w:r>
      <w:r w:rsidR="008463CA" w:rsidRPr="0012477C">
        <w:rPr>
          <w:rFonts w:ascii="Times New Roman" w:hAnsi="Times New Roman" w:cs="Times New Roman"/>
        </w:rPr>
        <w:t>4.1</w:t>
      </w:r>
      <w:r w:rsidR="008463CA" w:rsidRPr="00221858">
        <w:rPr>
          <w:rFonts w:ascii="Times New Roman" w:hAnsi="Times New Roman" w:cs="Times New Roman"/>
        </w:rPr>
        <w:t>)</w:t>
      </w:r>
      <w:r w:rsidR="008463CA">
        <w:rPr>
          <w:rFonts w:ascii="Times New Roman" w:hAnsi="Times New Roman" w:cs="Times New Roman"/>
        </w:rPr>
        <w:t xml:space="preserve"> </w:t>
      </w:r>
      <w:r w:rsidR="002636DF" w:rsidRPr="00221858">
        <w:rPr>
          <w:rFonts w:ascii="Times New Roman" w:hAnsi="Times New Roman" w:cs="Times New Roman"/>
        </w:rPr>
        <w:t xml:space="preserve">social media as </w:t>
      </w:r>
      <w:r w:rsidR="000F7A74">
        <w:rPr>
          <w:rFonts w:ascii="Times New Roman" w:hAnsi="Times New Roman" w:cs="Times New Roman"/>
        </w:rPr>
        <w:t xml:space="preserve">a tool for </w:t>
      </w:r>
      <w:r w:rsidR="002636DF" w:rsidRPr="00221858">
        <w:rPr>
          <w:rFonts w:ascii="Times New Roman" w:hAnsi="Times New Roman" w:cs="Times New Roman"/>
        </w:rPr>
        <w:t xml:space="preserve">sales-facilitation, </w:t>
      </w:r>
      <w:r w:rsidR="008463CA">
        <w:rPr>
          <w:rFonts w:ascii="Times New Roman" w:hAnsi="Times New Roman" w:cs="Times New Roman"/>
        </w:rPr>
        <w:t xml:space="preserve">(4.2) </w:t>
      </w:r>
      <w:r w:rsidR="008A1B3A" w:rsidRPr="00221858">
        <w:rPr>
          <w:rFonts w:ascii="Times New Roman" w:hAnsi="Times New Roman" w:cs="Times New Roman"/>
        </w:rPr>
        <w:t>integrated communication</w:t>
      </w:r>
      <w:r w:rsidR="00E6339D" w:rsidRPr="0012477C">
        <w:rPr>
          <w:rFonts w:ascii="Times New Roman" w:hAnsi="Times New Roman" w:cs="Times New Roman"/>
        </w:rPr>
        <w:t>,</w:t>
      </w:r>
      <w:r w:rsidR="006B3078" w:rsidRPr="00221858">
        <w:rPr>
          <w:rFonts w:ascii="Times New Roman" w:hAnsi="Times New Roman" w:cs="Times New Roman"/>
        </w:rPr>
        <w:t xml:space="preserve"> </w:t>
      </w:r>
      <w:r w:rsidR="008A1B3A" w:rsidRPr="00221858">
        <w:rPr>
          <w:rFonts w:ascii="Times New Roman" w:hAnsi="Times New Roman" w:cs="Times New Roman"/>
        </w:rPr>
        <w:t xml:space="preserve">and </w:t>
      </w:r>
      <w:r w:rsidR="008463CA">
        <w:rPr>
          <w:rFonts w:ascii="Times New Roman" w:hAnsi="Times New Roman" w:cs="Times New Roman"/>
        </w:rPr>
        <w:t xml:space="preserve">(4.3) </w:t>
      </w:r>
      <w:r w:rsidR="008A1B3A" w:rsidRPr="00221858">
        <w:rPr>
          <w:rFonts w:ascii="Times New Roman" w:hAnsi="Times New Roman" w:cs="Times New Roman"/>
        </w:rPr>
        <w:t xml:space="preserve">employee </w:t>
      </w:r>
      <w:r w:rsidR="008A1B3A" w:rsidRPr="0012477C">
        <w:rPr>
          <w:rFonts w:ascii="Times New Roman" w:hAnsi="Times New Roman" w:cs="Times New Roman"/>
        </w:rPr>
        <w:t>engagement</w:t>
      </w:r>
      <w:r w:rsidR="000F7A74">
        <w:rPr>
          <w:rFonts w:ascii="Times New Roman" w:hAnsi="Times New Roman" w:cs="Times New Roman"/>
        </w:rPr>
        <w:t>.</w:t>
      </w:r>
      <w:r w:rsidR="002555E0">
        <w:rPr>
          <w:rFonts w:ascii="Times New Roman" w:hAnsi="Times New Roman" w:cs="Times New Roman"/>
        </w:rPr>
        <w:t xml:space="preserve"> </w:t>
      </w:r>
      <w:r w:rsidR="006B3078" w:rsidRPr="00221858">
        <w:rPr>
          <w:rFonts w:ascii="Times New Roman" w:hAnsi="Times New Roman" w:cs="Times New Roman"/>
        </w:rPr>
        <w:t xml:space="preserve">Each </w:t>
      </w:r>
      <w:r w:rsidR="000F7A74">
        <w:rPr>
          <w:rFonts w:ascii="Times New Roman" w:hAnsi="Times New Roman" w:cs="Times New Roman"/>
        </w:rPr>
        <w:t>sub</w:t>
      </w:r>
      <w:r w:rsidR="006B3078" w:rsidRPr="00221858">
        <w:rPr>
          <w:rFonts w:ascii="Times New Roman" w:hAnsi="Times New Roman" w:cs="Times New Roman"/>
        </w:rPr>
        <w:t xml:space="preserve">section concludes with a discussion about the </w:t>
      </w:r>
      <w:r w:rsidR="00905C50" w:rsidRPr="00221858">
        <w:rPr>
          <w:rFonts w:ascii="Times New Roman" w:hAnsi="Times New Roman" w:cs="Times New Roman"/>
        </w:rPr>
        <w:t>main findings</w:t>
      </w:r>
      <w:r w:rsidR="006B3078" w:rsidRPr="00221858">
        <w:rPr>
          <w:rFonts w:ascii="Times New Roman" w:hAnsi="Times New Roman" w:cs="Times New Roman"/>
        </w:rPr>
        <w:t xml:space="preserve">. </w:t>
      </w:r>
      <w:r w:rsidR="00CF54D8" w:rsidRPr="00221858">
        <w:rPr>
          <w:rFonts w:ascii="Times New Roman" w:hAnsi="Times New Roman" w:cs="Times New Roman"/>
        </w:rPr>
        <w:t xml:space="preserve">While each section primarily uses articles that were identified as part of the theme, inevitably there are some overlaps </w:t>
      </w:r>
      <w:r w:rsidR="000F7A74">
        <w:rPr>
          <w:rFonts w:ascii="Times New Roman" w:hAnsi="Times New Roman" w:cs="Times New Roman"/>
        </w:rPr>
        <w:t xml:space="preserve">calling for the inclusion of </w:t>
      </w:r>
      <w:r w:rsidR="00CF54D8" w:rsidRPr="00221858">
        <w:rPr>
          <w:rFonts w:ascii="Times New Roman" w:hAnsi="Times New Roman" w:cs="Times New Roman"/>
        </w:rPr>
        <w:t>articles from other themes.</w:t>
      </w:r>
    </w:p>
    <w:p w14:paraId="1027E958" w14:textId="77777777" w:rsidR="00872340" w:rsidRPr="00872340" w:rsidRDefault="00872340">
      <w:pPr>
        <w:widowControl w:val="0"/>
        <w:autoSpaceDE w:val="0"/>
        <w:autoSpaceDN w:val="0"/>
        <w:adjustRightInd w:val="0"/>
        <w:spacing w:line="360" w:lineRule="auto"/>
        <w:jc w:val="both"/>
        <w:rPr>
          <w:rFonts w:ascii="Times New Roman" w:hAnsi="Times New Roman" w:cs="Times New Roman"/>
        </w:rPr>
      </w:pPr>
    </w:p>
    <w:p w14:paraId="5420239B" w14:textId="2624F3AE" w:rsidR="00630761" w:rsidRPr="00D541FB" w:rsidRDefault="00B56307">
      <w:pPr>
        <w:pStyle w:val="Heading3"/>
        <w:spacing w:before="0" w:line="360" w:lineRule="auto"/>
        <w:rPr>
          <w:rFonts w:ascii="Times New Roman" w:hAnsi="Times New Roman" w:cs="Times New Roman"/>
          <w:b/>
          <w:bCs/>
          <w:i/>
          <w:iCs/>
        </w:rPr>
      </w:pPr>
      <w:r>
        <w:rPr>
          <w:rFonts w:ascii="Times New Roman" w:hAnsi="Times New Roman" w:cs="Times New Roman"/>
          <w:b/>
          <w:bCs/>
          <w:i/>
          <w:iCs/>
          <w:color w:val="auto"/>
        </w:rPr>
        <w:t>4</w:t>
      </w:r>
      <w:r w:rsidR="00630761" w:rsidRPr="00D541FB">
        <w:rPr>
          <w:rFonts w:ascii="Times New Roman" w:hAnsi="Times New Roman" w:cs="Times New Roman"/>
          <w:b/>
          <w:bCs/>
          <w:i/>
          <w:iCs/>
          <w:color w:val="auto"/>
        </w:rPr>
        <w:t>.</w:t>
      </w:r>
      <w:r w:rsidR="007D7268" w:rsidRPr="00D541FB">
        <w:rPr>
          <w:rFonts w:ascii="Times New Roman" w:hAnsi="Times New Roman" w:cs="Times New Roman"/>
          <w:b/>
          <w:bCs/>
          <w:i/>
          <w:iCs/>
          <w:color w:val="auto"/>
        </w:rPr>
        <w:t>1</w:t>
      </w:r>
      <w:r w:rsidR="00630761" w:rsidRPr="00D541FB">
        <w:rPr>
          <w:rFonts w:ascii="Times New Roman" w:hAnsi="Times New Roman" w:cs="Times New Roman"/>
          <w:b/>
          <w:bCs/>
          <w:i/>
          <w:iCs/>
          <w:color w:val="auto"/>
        </w:rPr>
        <w:t xml:space="preserve"> Social </w:t>
      </w:r>
      <w:r w:rsidR="00C704BE" w:rsidRPr="00D541FB">
        <w:rPr>
          <w:rFonts w:ascii="Times New Roman" w:hAnsi="Times New Roman" w:cs="Times New Roman"/>
          <w:b/>
          <w:bCs/>
          <w:i/>
          <w:iCs/>
          <w:color w:val="auto"/>
        </w:rPr>
        <w:t>m</w:t>
      </w:r>
      <w:r w:rsidR="00630761" w:rsidRPr="00D541FB">
        <w:rPr>
          <w:rFonts w:ascii="Times New Roman" w:hAnsi="Times New Roman" w:cs="Times New Roman"/>
          <w:b/>
          <w:bCs/>
          <w:i/>
          <w:iCs/>
          <w:color w:val="auto"/>
        </w:rPr>
        <w:t xml:space="preserve">edia as a </w:t>
      </w:r>
      <w:r w:rsidR="00C704BE" w:rsidRPr="00D541FB">
        <w:rPr>
          <w:rFonts w:ascii="Times New Roman" w:hAnsi="Times New Roman" w:cs="Times New Roman"/>
          <w:b/>
          <w:bCs/>
          <w:i/>
          <w:iCs/>
          <w:color w:val="auto"/>
        </w:rPr>
        <w:t>s</w:t>
      </w:r>
      <w:r w:rsidR="00630761" w:rsidRPr="00D541FB">
        <w:rPr>
          <w:rFonts w:ascii="Times New Roman" w:hAnsi="Times New Roman" w:cs="Times New Roman"/>
          <w:b/>
          <w:bCs/>
          <w:i/>
          <w:iCs/>
          <w:color w:val="auto"/>
        </w:rPr>
        <w:t>ales-facilitation</w:t>
      </w:r>
      <w:r w:rsidR="00C704BE" w:rsidRPr="00D541FB">
        <w:rPr>
          <w:rFonts w:ascii="Times New Roman" w:hAnsi="Times New Roman" w:cs="Times New Roman"/>
          <w:b/>
          <w:bCs/>
          <w:i/>
          <w:iCs/>
          <w:color w:val="auto"/>
        </w:rPr>
        <w:t xml:space="preserve"> t</w:t>
      </w:r>
      <w:r w:rsidR="00630761" w:rsidRPr="00D541FB">
        <w:rPr>
          <w:rFonts w:ascii="Times New Roman" w:hAnsi="Times New Roman" w:cs="Times New Roman"/>
          <w:b/>
          <w:bCs/>
          <w:i/>
          <w:iCs/>
          <w:color w:val="auto"/>
        </w:rPr>
        <w:t>ool</w:t>
      </w:r>
    </w:p>
    <w:p w14:paraId="222BC09C" w14:textId="4B0CFA7D" w:rsidR="00CC692A" w:rsidRDefault="0055777E">
      <w:pPr>
        <w:widowControl w:val="0"/>
        <w:autoSpaceDE w:val="0"/>
        <w:autoSpaceDN w:val="0"/>
        <w:adjustRightInd w:val="0"/>
        <w:spacing w:line="360" w:lineRule="auto"/>
        <w:jc w:val="both"/>
        <w:rPr>
          <w:rFonts w:ascii="Times New Roman" w:hAnsi="Times New Roman" w:cs="Times New Roman"/>
        </w:rPr>
      </w:pPr>
      <w:r>
        <w:rPr>
          <w:rFonts w:ascii="Times New Roman" w:hAnsi="Times New Roman" w:cs="Times New Roman"/>
        </w:rPr>
        <w:t>S</w:t>
      </w:r>
      <w:r w:rsidR="007B6145" w:rsidRPr="00221858">
        <w:rPr>
          <w:rFonts w:ascii="Times New Roman" w:hAnsi="Times New Roman" w:cs="Times New Roman"/>
        </w:rPr>
        <w:t xml:space="preserve">ales </w:t>
      </w:r>
      <w:r w:rsidR="001E70F4">
        <w:rPr>
          <w:rFonts w:ascii="Times New Roman" w:hAnsi="Times New Roman" w:cs="Times New Roman"/>
        </w:rPr>
        <w:t>process</w:t>
      </w:r>
      <w:r>
        <w:rPr>
          <w:rFonts w:ascii="Times New Roman" w:hAnsi="Times New Roman" w:cs="Times New Roman"/>
        </w:rPr>
        <w:t>es</w:t>
      </w:r>
      <w:r w:rsidR="001E70F4">
        <w:rPr>
          <w:rFonts w:ascii="Times New Roman" w:hAnsi="Times New Roman" w:cs="Times New Roman"/>
        </w:rPr>
        <w:t xml:space="preserve"> </w:t>
      </w:r>
      <w:r w:rsidR="007B6145" w:rsidRPr="00221858">
        <w:rPr>
          <w:rFonts w:ascii="Times New Roman" w:hAnsi="Times New Roman" w:cs="Times New Roman"/>
        </w:rPr>
        <w:t xml:space="preserve">in </w:t>
      </w:r>
      <w:r w:rsidR="00E333A7" w:rsidRPr="00221858">
        <w:rPr>
          <w:rFonts w:ascii="Times New Roman" w:hAnsi="Times New Roman" w:cs="Times New Roman"/>
        </w:rPr>
        <w:t xml:space="preserve">the </w:t>
      </w:r>
      <w:r w:rsidR="007B6145" w:rsidRPr="00221858">
        <w:rPr>
          <w:rFonts w:ascii="Times New Roman" w:hAnsi="Times New Roman" w:cs="Times New Roman"/>
        </w:rPr>
        <w:t>B2B</w:t>
      </w:r>
      <w:r w:rsidR="004E2CF3">
        <w:rPr>
          <w:rFonts w:ascii="Times New Roman" w:hAnsi="Times New Roman" w:cs="Times New Roman"/>
        </w:rPr>
        <w:t xml:space="preserve"> </w:t>
      </w:r>
      <w:r w:rsidR="001E70F4">
        <w:rPr>
          <w:rFonts w:ascii="Times New Roman" w:hAnsi="Times New Roman" w:cs="Times New Roman"/>
        </w:rPr>
        <w:t xml:space="preserve">domain </w:t>
      </w:r>
      <w:r>
        <w:rPr>
          <w:rFonts w:ascii="Times New Roman" w:hAnsi="Times New Roman" w:cs="Times New Roman"/>
        </w:rPr>
        <w:t>are</w:t>
      </w:r>
      <w:r w:rsidR="001E70F4">
        <w:rPr>
          <w:rFonts w:ascii="Times New Roman" w:hAnsi="Times New Roman" w:cs="Times New Roman"/>
        </w:rPr>
        <w:t xml:space="preserve"> </w:t>
      </w:r>
      <w:r w:rsidR="007B6145" w:rsidRPr="00221858">
        <w:rPr>
          <w:rFonts w:ascii="Times New Roman" w:hAnsi="Times New Roman" w:cs="Times New Roman"/>
        </w:rPr>
        <w:t xml:space="preserve">changing due to </w:t>
      </w:r>
      <w:r w:rsidR="000F7A74">
        <w:rPr>
          <w:rFonts w:ascii="Times New Roman" w:hAnsi="Times New Roman" w:cs="Times New Roman"/>
        </w:rPr>
        <w:t xml:space="preserve">the impact of </w:t>
      </w:r>
      <w:r w:rsidR="007B6145" w:rsidRPr="00221858">
        <w:rPr>
          <w:rFonts w:ascii="Times New Roman" w:hAnsi="Times New Roman" w:cs="Times New Roman"/>
        </w:rPr>
        <w:t xml:space="preserve">social media, </w:t>
      </w:r>
      <w:r w:rsidR="000F7A74">
        <w:rPr>
          <w:rFonts w:ascii="Times New Roman" w:hAnsi="Times New Roman" w:cs="Times New Roman"/>
        </w:rPr>
        <w:t xml:space="preserve">thus </w:t>
      </w:r>
      <w:r w:rsidR="007B6145" w:rsidRPr="00221858">
        <w:rPr>
          <w:rFonts w:ascii="Times New Roman" w:hAnsi="Times New Roman" w:cs="Times New Roman"/>
        </w:rPr>
        <w:t xml:space="preserve">moving away from dyadic face-to-face relationships towards more </w:t>
      </w:r>
      <w:r w:rsidR="00E333A7" w:rsidRPr="00221858">
        <w:rPr>
          <w:rFonts w:ascii="Times New Roman" w:hAnsi="Times New Roman" w:cs="Times New Roman"/>
        </w:rPr>
        <w:t xml:space="preserve">multi-actor </w:t>
      </w:r>
      <w:r w:rsidR="007B6145" w:rsidRPr="00221858">
        <w:rPr>
          <w:rFonts w:ascii="Times New Roman" w:hAnsi="Times New Roman" w:cs="Times New Roman"/>
        </w:rPr>
        <w:t xml:space="preserve">online relationships </w:t>
      </w:r>
      <w:r w:rsidR="007B6145" w:rsidRPr="00221858">
        <w:rPr>
          <w:rFonts w:ascii="Times New Roman" w:hAnsi="Times New Roman" w:cs="Times New Roman"/>
        </w:rPr>
        <w:lastRenderedPageBreak/>
        <w:fldChar w:fldCharType="begin" w:fldLock="1"/>
      </w:r>
      <w:r w:rsidR="004B2BA8">
        <w:rPr>
          <w:rFonts w:ascii="Times New Roman" w:hAnsi="Times New Roman" w:cs="Times New Roman"/>
        </w:rPr>
        <w:instrText>ADDIN CSL_CITATION {"citationItems":[{"id":"ITEM-1","itemData":{"DOI":"10.1177/0267323116682805","ISSN":"14603705","abstract":"Social media have been associated with the coming of many-to-many forms of communication, but they also depend on many-to-one communication: bit trails or metadata that the users of digital media leave behind and which serve to structure future communications. Departing from a communicative rather than a technical understanding of metadata, this article discusses the place of many-to-one communication in the modus operandi of social media. Speaking into the system, users engage with media that are social in distinctive ways and, thus, participate in the structuration of particular forms of society, with or without their knowledge and consent. The rights and responsibilities of the users of social media can be addressed with reference to a principle of habeas data, which complements both habeas corpus and the classic freedoms of expression and access to information.","author":[{"dropping-particle":"","family":"Jensen","given":"Klaus Bruhn","non-dropping-particle":"","parse-names":false,"suffix":""},{"dropping-particle":"","family":"Helles","given":"Rasmus","non-dropping-particle":"","parse-names":false,"suffix":""}],"container-title":"European Journal of Communication","id":"ITEM-1","issue":"1","issued":{"date-parts":[["2017"]]},"page":"16-25","title":"Speaking into the system: Social media and many-to-one communication","type":"article-journal","volume":"32"},"uris":["http://www.mendeley.com/documents/?uuid=a9c82433-f3f0-4c16-a87a-a392aca8c29e"]},{"id":"ITEM-2","itemData":{"DOI":"10.1016/j.bushor.2011.01.005","ISBN":"0007-6813","ISSN":"00076813","PMID":"59927548","abstract":"Traditionally, consumers used the Internet to simply expend content: they read it, they watched it, and they used it to buy products and services. Increasingly, however, consumers are utilizing platforms-such as content sharing sites, blogs, social networking, and wikis-to create, modify, share, and discuss Internet content. This represents the social media phenomenon, which can now significantly impact a firm's reputation, sales, and even survival. Yet, many executives eschew or ignore this form of media because they don't understand what it is, the various forms it can take, and how to engage with it and learn. In response, we present a framework that defines social media by using seven functional building blocks: identity, conversations, sharing, presence, relationships, reputation, and groups. As different social media activities are defined by the extent to which they focus on some or all of these blocks, we explain the implications that each block can have for how firms should engage with social media. To conclude, we present a number of recommendations regarding how firms should develop strategies for monitoring, understanding, and responding to different social media activities. © 2011 Kelley School of Business, Indiana University.","author":[{"dropping-particle":"","family":"Kietzmann","given":"Jan H.","non-dropping-particle":"","parse-names":false,"suffix":""},{"dropping-particle":"","family":"Hermkens","given":"Kristopher","non-dropping-particle":"","parse-names":false,"suffix":""},{"dropping-particle":"","family":"McCarthy","given":"Ian P.","non-dropping-particle":"","parse-names":false,"suffix":""},{"dropping-particle":"","family":"Silvestre","given":"Bruno S.","non-dropping-particle":"","parse-names":false,"suffix":""}],"container-title":"Business Horizons","id":"ITEM-2","issue":"3","issued":{"date-parts":[["2011"]]},"page":"241-251","publisher":"\"Kelley School of Business, Indiana University\"","title":"Social media? Get serious! Understanding the functional building blocks of social media","type":"article-journal","volume":"54"},"uris":["http://www.mendeley.com/documents/?uuid=7da64572-34f4-4501-882e-914675f7cea9"]}],"mendeley":{"formattedCitation":"(Jensen &amp; Helles, 2017; Kietzmann, Hermkens, McCarthy, &amp; Silvestre, 2011)","plainTextFormattedCitation":"(Jensen &amp; Helles, 2017; Kietzmann, Hermkens, McCarthy, &amp; Silvestre, 2011)","previouslyFormattedCitation":"(Jensen &amp; Helles, 2017; Kietzmann, Hermkens, McCarthy, &amp; Silvestre, 2011)"},"properties":{"noteIndex":0},"schema":"https://github.com/citation-style-language/schema/raw/master/csl-citation.json"}</w:instrText>
      </w:r>
      <w:r w:rsidR="007B6145" w:rsidRPr="00221858">
        <w:rPr>
          <w:rFonts w:ascii="Times New Roman" w:hAnsi="Times New Roman" w:cs="Times New Roman"/>
        </w:rPr>
        <w:fldChar w:fldCharType="separate"/>
      </w:r>
      <w:r w:rsidR="004B2BA8" w:rsidRPr="004B2BA8">
        <w:rPr>
          <w:rFonts w:ascii="Times New Roman" w:hAnsi="Times New Roman" w:cs="Times New Roman"/>
          <w:noProof/>
        </w:rPr>
        <w:t>(Jensen &amp; Helles, 2017; Kietzmann, Hermkens, McCarthy, &amp; Silvestre, 2011)</w:t>
      </w:r>
      <w:r w:rsidR="007B6145" w:rsidRPr="00221858">
        <w:rPr>
          <w:rFonts w:ascii="Times New Roman" w:hAnsi="Times New Roman" w:cs="Times New Roman"/>
        </w:rPr>
        <w:fldChar w:fldCharType="end"/>
      </w:r>
      <w:r w:rsidR="007B6145" w:rsidRPr="00221858">
        <w:rPr>
          <w:rFonts w:ascii="Times New Roman" w:hAnsi="Times New Roman" w:cs="Times New Roman"/>
        </w:rPr>
        <w:t xml:space="preserve">. </w:t>
      </w:r>
      <w:r w:rsidR="004C0C8C" w:rsidRPr="00221858">
        <w:rPr>
          <w:rFonts w:ascii="Times New Roman" w:hAnsi="Times New Roman" w:cs="Times New Roman"/>
        </w:rPr>
        <w:t xml:space="preserve">According to </w:t>
      </w:r>
      <w:r w:rsidR="00662420" w:rsidRPr="00662420">
        <w:rPr>
          <w:rFonts w:ascii="Times New Roman" w:hAnsi="Times New Roman" w:cs="Times New Roman"/>
        </w:rPr>
        <w:t xml:space="preserve">Agnihotri, Kothandaraman, Kashyap </w:t>
      </w:r>
      <w:r w:rsidR="00662420">
        <w:rPr>
          <w:rFonts w:ascii="Times New Roman" w:hAnsi="Times New Roman" w:cs="Times New Roman"/>
        </w:rPr>
        <w:t>and</w:t>
      </w:r>
      <w:r w:rsidR="00662420" w:rsidRPr="00662420">
        <w:rPr>
          <w:rFonts w:ascii="Times New Roman" w:hAnsi="Times New Roman" w:cs="Times New Roman"/>
        </w:rPr>
        <w:t xml:space="preserve"> Singh </w:t>
      </w:r>
      <w:r w:rsidR="004C0C8C" w:rsidRPr="00221858">
        <w:rPr>
          <w:rFonts w:ascii="Times New Roman" w:hAnsi="Times New Roman" w:cs="Times New Roman"/>
        </w:rPr>
        <w:t>(2012, p. 234)</w:t>
      </w:r>
      <w:r w:rsidR="003E6ADF">
        <w:rPr>
          <w:rFonts w:ascii="Times New Roman" w:hAnsi="Times New Roman" w:cs="Times New Roman"/>
        </w:rPr>
        <w:t>,</w:t>
      </w:r>
      <w:r w:rsidR="004C0C8C" w:rsidRPr="00221858">
        <w:rPr>
          <w:rFonts w:ascii="Times New Roman" w:hAnsi="Times New Roman" w:cs="Times New Roman"/>
        </w:rPr>
        <w:t xml:space="preserve"> social media within sales is define</w:t>
      </w:r>
      <w:r w:rsidR="003E6ADF">
        <w:rPr>
          <w:rFonts w:ascii="Times New Roman" w:hAnsi="Times New Roman" w:cs="Times New Roman"/>
        </w:rPr>
        <w:t>d</w:t>
      </w:r>
      <w:r w:rsidR="004C0C8C" w:rsidRPr="00221858">
        <w:rPr>
          <w:rFonts w:ascii="Times New Roman" w:hAnsi="Times New Roman" w:cs="Times New Roman"/>
        </w:rPr>
        <w:t xml:space="preserve"> as “</w:t>
      </w:r>
      <w:r w:rsidR="004C0C8C" w:rsidRPr="009D50E9">
        <w:rPr>
          <w:rFonts w:ascii="Times New Roman" w:hAnsi="Times New Roman" w:cs="Times New Roman"/>
        </w:rPr>
        <w:t xml:space="preserve">any social interaction enhancing technology that can be deployed by sales professionals to generate content (e.g., blogs, microblogs, </w:t>
      </w:r>
      <w:r w:rsidR="00540754">
        <w:rPr>
          <w:rFonts w:ascii="Times New Roman" w:hAnsi="Times New Roman" w:cs="Times New Roman"/>
        </w:rPr>
        <w:t>W</w:t>
      </w:r>
      <w:r w:rsidR="004C0C8C" w:rsidRPr="009D50E9">
        <w:rPr>
          <w:rFonts w:ascii="Times New Roman" w:hAnsi="Times New Roman" w:cs="Times New Roman"/>
        </w:rPr>
        <w:t>iki</w:t>
      </w:r>
      <w:r w:rsidR="00540754">
        <w:rPr>
          <w:rFonts w:ascii="Times New Roman" w:hAnsi="Times New Roman" w:cs="Times New Roman"/>
        </w:rPr>
        <w:t xml:space="preserve"> article</w:t>
      </w:r>
      <w:r w:rsidR="004C0C8C" w:rsidRPr="009D50E9">
        <w:rPr>
          <w:rFonts w:ascii="Times New Roman" w:hAnsi="Times New Roman" w:cs="Times New Roman"/>
        </w:rPr>
        <w:t>s) and develop networks (e.g., social networks, online communities)</w:t>
      </w:r>
      <w:r w:rsidR="004C0C8C" w:rsidRPr="00221858">
        <w:rPr>
          <w:rFonts w:ascii="Times New Roman" w:hAnsi="Times New Roman" w:cs="Times New Roman"/>
        </w:rPr>
        <w:t>”.</w:t>
      </w:r>
      <w:r w:rsidR="00AF584E">
        <w:rPr>
          <w:rFonts w:ascii="Times New Roman" w:hAnsi="Times New Roman" w:cs="Times New Roman"/>
        </w:rPr>
        <w:t xml:space="preserve"> Furthermore,</w:t>
      </w:r>
      <w:r w:rsidR="007B6145" w:rsidRPr="00221858">
        <w:rPr>
          <w:rFonts w:ascii="Times New Roman" w:hAnsi="Times New Roman" w:cs="Times New Roman"/>
        </w:rPr>
        <w:t xml:space="preserve"> research by </w:t>
      </w:r>
      <w:r w:rsidR="007B6145" w:rsidRPr="00221858">
        <w:rPr>
          <w:rFonts w:ascii="Times New Roman" w:hAnsi="Times New Roman" w:cs="Times New Roman"/>
        </w:rPr>
        <w:fldChar w:fldCharType="begin" w:fldLock="1"/>
      </w:r>
      <w:r w:rsidR="007B6145" w:rsidRPr="00221858">
        <w:rPr>
          <w:rFonts w:ascii="Times New Roman" w:hAnsi="Times New Roman" w:cs="Times New Roman"/>
        </w:rPr>
        <w:instrText>ADDIN CSL_CITATION {"citationItems":[{"id":"ITEM-1","itemData":{"DOI":"10.1016/j.indmarman.2019.03.012","ISSN":"00198501","abstract":"Creating effective business-to-business (B2B) communications is an increasingly complex challenge for marketing managers. It requires a theoretical understanding of a number of puzzling, interacting components of an advertising stimulus. However, few academicians have pursued the goal of integrating and modeling how the B2B advertising process should be conceptualized. Gilliland and Johnston (1997) provided the first comprehensive model of the process, but B2B advertising has changed dramatically since this paper and demands an update to capture the new dimensions of the phenomenon. Using a systematic literature review to summarize recent trends, this paper incorporates the key changes in B2B advertising over the last 20 years. In particular, the authors explore a revised model of B2B effects, including (1) social media, (2) creativity and emotional appeals, (3) national culture, (4) brand equity and credibility, (5) ad experience social context, and (6) competing messages.","author":[{"dropping-particle":"","family":"Mora Cortez","given":"Roberto","non-dropping-particle":"","parse-names":false,"suffix":""},{"dropping-particle":"","family":"Gilliland","given":"David I.","non-dropping-particle":"","parse-names":false,"suffix":""},{"dropping-particle":"","family":"Johnston","given":"Wesley J.","non-dropping-particle":"","parse-names":false,"suffix":""}],"container-title":"Industrial Marketing Management","id":"ITEM-1","issue":"February","issued":{"date-parts":[["2019"]]},"page":"1-15","publisher":"Elsevier","title":"Revisiting the theory of business-to-business advertising","type":"article-journal"},"uris":["http://www.mendeley.com/documents/?uuid=eea002e7-ea0a-4b59-afd7-4ef0fa16d4ec"]}],"mendeley":{"formattedCitation":"(Mora Cortez, Gilliland, &amp; Johnston, 2019)","manualFormatting":"Cortez et al. (2019)","plainTextFormattedCitation":"(Mora Cortez, Gilliland, &amp; Johnston, 2019)","previouslyFormattedCitation":"(Mora Cortez, Gilliland, &amp; Johnston, 2019)"},"properties":{"noteIndex":0},"schema":"https://github.com/citation-style-language/schema/raw/master/csl-citation.json"}</w:instrText>
      </w:r>
      <w:r w:rsidR="007B6145" w:rsidRPr="00221858">
        <w:rPr>
          <w:rFonts w:ascii="Times New Roman" w:hAnsi="Times New Roman" w:cs="Times New Roman"/>
        </w:rPr>
        <w:fldChar w:fldCharType="separate"/>
      </w:r>
      <w:r w:rsidR="007B6145" w:rsidRPr="00221858">
        <w:rPr>
          <w:rFonts w:ascii="Times New Roman" w:hAnsi="Times New Roman" w:cs="Times New Roman"/>
          <w:noProof/>
        </w:rPr>
        <w:t>Cortez et al. (2019)</w:t>
      </w:r>
      <w:r w:rsidR="007B6145" w:rsidRPr="00221858">
        <w:rPr>
          <w:rFonts w:ascii="Times New Roman" w:hAnsi="Times New Roman" w:cs="Times New Roman"/>
        </w:rPr>
        <w:fldChar w:fldCharType="end"/>
      </w:r>
      <w:r w:rsidR="002B0A48" w:rsidRPr="00221858">
        <w:rPr>
          <w:rFonts w:ascii="Times New Roman" w:hAnsi="Times New Roman" w:cs="Times New Roman"/>
        </w:rPr>
        <w:t xml:space="preserve"> </w:t>
      </w:r>
      <w:r w:rsidR="00AF584E">
        <w:rPr>
          <w:rFonts w:ascii="Times New Roman" w:hAnsi="Times New Roman" w:cs="Times New Roman"/>
        </w:rPr>
        <w:t xml:space="preserve">suggests that </w:t>
      </w:r>
      <w:r w:rsidR="007B6145" w:rsidRPr="00221858">
        <w:rPr>
          <w:rFonts w:ascii="Times New Roman" w:hAnsi="Times New Roman" w:cs="Times New Roman"/>
        </w:rPr>
        <w:t xml:space="preserve">the sale starts </w:t>
      </w:r>
      <w:r w:rsidR="000F7A74">
        <w:rPr>
          <w:rFonts w:ascii="Times New Roman" w:hAnsi="Times New Roman" w:cs="Times New Roman"/>
        </w:rPr>
        <w:t xml:space="preserve">even </w:t>
      </w:r>
      <w:r w:rsidR="007B6145" w:rsidRPr="00221858">
        <w:rPr>
          <w:rFonts w:ascii="Times New Roman" w:hAnsi="Times New Roman" w:cs="Times New Roman"/>
        </w:rPr>
        <w:t xml:space="preserve">before the salesperson initiates contact, because of the </w:t>
      </w:r>
      <w:r w:rsidR="000F7A74">
        <w:rPr>
          <w:rFonts w:ascii="Times New Roman" w:hAnsi="Times New Roman" w:cs="Times New Roman"/>
        </w:rPr>
        <w:t xml:space="preserve">penetration </w:t>
      </w:r>
      <w:r w:rsidR="007B6145" w:rsidRPr="00221858">
        <w:rPr>
          <w:rFonts w:ascii="Times New Roman" w:hAnsi="Times New Roman" w:cs="Times New Roman"/>
        </w:rPr>
        <w:t xml:space="preserve"> of the </w:t>
      </w:r>
      <w:r w:rsidR="004F7657">
        <w:rPr>
          <w:rFonts w:ascii="Times New Roman" w:hAnsi="Times New Roman" w:cs="Times New Roman"/>
        </w:rPr>
        <w:t>I</w:t>
      </w:r>
      <w:r w:rsidR="007B6145" w:rsidRPr="00221858">
        <w:rPr>
          <w:rFonts w:ascii="Times New Roman" w:hAnsi="Times New Roman" w:cs="Times New Roman"/>
        </w:rPr>
        <w:t xml:space="preserve">nternet and social media </w:t>
      </w:r>
      <w:r w:rsidR="00142BE7" w:rsidRPr="00221858">
        <w:rPr>
          <w:rFonts w:ascii="Times New Roman" w:hAnsi="Times New Roman" w:cs="Times New Roman"/>
        </w:rPr>
        <w:t>platforms</w:t>
      </w:r>
      <w:r w:rsidR="007B6145" w:rsidRPr="00221858">
        <w:rPr>
          <w:rFonts w:ascii="Times New Roman" w:hAnsi="Times New Roman" w:cs="Times New Roman"/>
        </w:rPr>
        <w:t>.</w:t>
      </w:r>
      <w:r w:rsidR="00BB3D81">
        <w:rPr>
          <w:rFonts w:ascii="Times New Roman" w:hAnsi="Times New Roman" w:cs="Times New Roman"/>
        </w:rPr>
        <w:t xml:space="preserve"> </w:t>
      </w:r>
      <w:r w:rsidR="000F7A74">
        <w:rPr>
          <w:rFonts w:ascii="Times New Roman" w:hAnsi="Times New Roman" w:cs="Times New Roman"/>
        </w:rPr>
        <w:t>The o</w:t>
      </w:r>
      <w:r w:rsidR="00C217DD">
        <w:rPr>
          <w:rFonts w:ascii="Times New Roman" w:hAnsi="Times New Roman" w:cs="Times New Roman"/>
        </w:rPr>
        <w:t>rganization</w:t>
      </w:r>
      <w:r w:rsidR="00DB0F1A">
        <w:rPr>
          <w:rFonts w:ascii="Times New Roman" w:hAnsi="Times New Roman" w:cs="Times New Roman"/>
        </w:rPr>
        <w:t>’</w:t>
      </w:r>
      <w:r w:rsidR="00C217DD">
        <w:rPr>
          <w:rFonts w:ascii="Times New Roman" w:hAnsi="Times New Roman" w:cs="Times New Roman"/>
        </w:rPr>
        <w:t>s</w:t>
      </w:r>
      <w:r w:rsidR="00F90546">
        <w:rPr>
          <w:rFonts w:ascii="Times New Roman" w:hAnsi="Times New Roman" w:cs="Times New Roman"/>
        </w:rPr>
        <w:t xml:space="preserve"> </w:t>
      </w:r>
      <w:r w:rsidR="000F7A74">
        <w:rPr>
          <w:rFonts w:ascii="Times New Roman" w:hAnsi="Times New Roman" w:cs="Times New Roman"/>
        </w:rPr>
        <w:t xml:space="preserve">own </w:t>
      </w:r>
      <w:r w:rsidR="00F90546">
        <w:rPr>
          <w:rFonts w:ascii="Times New Roman" w:hAnsi="Times New Roman" w:cs="Times New Roman"/>
        </w:rPr>
        <w:t>social media act</w:t>
      </w:r>
      <w:r w:rsidR="00DB0F1A">
        <w:rPr>
          <w:rFonts w:ascii="Times New Roman" w:hAnsi="Times New Roman" w:cs="Times New Roman"/>
        </w:rPr>
        <w:t>s</w:t>
      </w:r>
      <w:r w:rsidR="00F90546">
        <w:rPr>
          <w:rFonts w:ascii="Times New Roman" w:hAnsi="Times New Roman" w:cs="Times New Roman"/>
        </w:rPr>
        <w:t xml:space="preserve"> as </w:t>
      </w:r>
      <w:r w:rsidR="007A1D59">
        <w:rPr>
          <w:rFonts w:ascii="Times New Roman" w:hAnsi="Times New Roman" w:cs="Times New Roman"/>
        </w:rPr>
        <w:t>a knowledge</w:t>
      </w:r>
      <w:r w:rsidR="003E6ADF">
        <w:rPr>
          <w:rFonts w:ascii="Times New Roman" w:hAnsi="Times New Roman" w:cs="Times New Roman"/>
        </w:rPr>
        <w:t>-</w:t>
      </w:r>
      <w:r w:rsidR="007A1D59">
        <w:rPr>
          <w:rFonts w:ascii="Times New Roman" w:hAnsi="Times New Roman" w:cs="Times New Roman"/>
        </w:rPr>
        <w:t>sharing platform</w:t>
      </w:r>
      <w:r w:rsidR="007E65C1">
        <w:rPr>
          <w:rFonts w:ascii="Times New Roman" w:hAnsi="Times New Roman" w:cs="Times New Roman"/>
        </w:rPr>
        <w:t>, perhaps</w:t>
      </w:r>
      <w:r w:rsidR="007A1D59">
        <w:rPr>
          <w:rFonts w:ascii="Times New Roman" w:hAnsi="Times New Roman" w:cs="Times New Roman"/>
        </w:rPr>
        <w:t xml:space="preserve"> consisting of</w:t>
      </w:r>
      <w:r w:rsidR="00F90546">
        <w:rPr>
          <w:rFonts w:ascii="Times New Roman" w:hAnsi="Times New Roman" w:cs="Times New Roman"/>
        </w:rPr>
        <w:t xml:space="preserve"> casual and friendly product/service </w:t>
      </w:r>
      <w:r w:rsidR="007A1D59">
        <w:rPr>
          <w:rFonts w:ascii="Times New Roman" w:hAnsi="Times New Roman" w:cs="Times New Roman"/>
        </w:rPr>
        <w:t>approaches</w:t>
      </w:r>
      <w:r w:rsidR="00F90546">
        <w:rPr>
          <w:rFonts w:ascii="Times New Roman" w:hAnsi="Times New Roman" w:cs="Times New Roman"/>
        </w:rPr>
        <w:t xml:space="preserve"> to make a</w:t>
      </w:r>
      <w:r w:rsidR="007E65C1">
        <w:rPr>
          <w:rFonts w:ascii="Times New Roman" w:hAnsi="Times New Roman" w:cs="Times New Roman"/>
        </w:rPr>
        <w:t xml:space="preserve"> favorable</w:t>
      </w:r>
      <w:r w:rsidR="00F90546">
        <w:rPr>
          <w:rFonts w:ascii="Times New Roman" w:hAnsi="Times New Roman" w:cs="Times New Roman"/>
        </w:rPr>
        <w:t xml:space="preserve"> impression among actual and potential customers.</w:t>
      </w:r>
      <w:r w:rsidR="00C44BB7">
        <w:rPr>
          <w:rFonts w:ascii="Times New Roman" w:hAnsi="Times New Roman" w:cs="Times New Roman"/>
        </w:rPr>
        <w:t xml:space="preserve"> Meanwhile, </w:t>
      </w:r>
      <w:r w:rsidR="00484520">
        <w:rPr>
          <w:rFonts w:ascii="Times New Roman" w:hAnsi="Times New Roman" w:cs="Times New Roman"/>
        </w:rPr>
        <w:t>in the long run</w:t>
      </w:r>
      <w:r w:rsidR="00C44BB7">
        <w:rPr>
          <w:rFonts w:ascii="Times New Roman" w:hAnsi="Times New Roman" w:cs="Times New Roman"/>
        </w:rPr>
        <w:t xml:space="preserve"> social media use in sales activities facilitate the transition of digitalized customer relationship management system (</w:t>
      </w:r>
      <w:r w:rsidR="00C44BB7" w:rsidRPr="00C44BB7">
        <w:rPr>
          <w:rFonts w:ascii="Times New Roman" w:hAnsi="Times New Roman" w:cs="Times New Roman"/>
        </w:rPr>
        <w:t>Brink et al., 2017; Agnihotri et al., 2014</w:t>
      </w:r>
      <w:r w:rsidR="00C44BB7">
        <w:rPr>
          <w:rFonts w:ascii="Times New Roman" w:hAnsi="Times New Roman" w:cs="Times New Roman"/>
        </w:rPr>
        <w:t xml:space="preserve">). </w:t>
      </w:r>
    </w:p>
    <w:p w14:paraId="06DC75EA" w14:textId="4BF27842" w:rsidR="007B6145" w:rsidRPr="00221858" w:rsidRDefault="00CC692A" w:rsidP="00243413">
      <w:pPr>
        <w:widowControl w:val="0"/>
        <w:autoSpaceDE w:val="0"/>
        <w:autoSpaceDN w:val="0"/>
        <w:adjustRightInd w:val="0"/>
        <w:spacing w:line="360" w:lineRule="auto"/>
        <w:ind w:firstLine="708"/>
        <w:jc w:val="both"/>
        <w:rPr>
          <w:rFonts w:ascii="Times New Roman" w:hAnsi="Times New Roman" w:cs="Times New Roman"/>
        </w:rPr>
      </w:pPr>
      <w:r>
        <w:rPr>
          <w:rFonts w:ascii="Times New Roman" w:hAnsi="Times New Roman" w:cs="Times New Roman"/>
        </w:rPr>
        <w:t>Social selling</w:t>
      </w:r>
      <w:r w:rsidR="00F85D86">
        <w:rPr>
          <w:rFonts w:ascii="Times New Roman" w:hAnsi="Times New Roman" w:cs="Times New Roman"/>
        </w:rPr>
        <w:t xml:space="preserve"> </w:t>
      </w:r>
      <w:r>
        <w:rPr>
          <w:rFonts w:ascii="Times New Roman" w:hAnsi="Times New Roman" w:cs="Times New Roman"/>
        </w:rPr>
        <w:t xml:space="preserve">within </w:t>
      </w:r>
      <w:r w:rsidR="00F85D86">
        <w:rPr>
          <w:rFonts w:ascii="Times New Roman" w:hAnsi="Times New Roman" w:cs="Times New Roman"/>
        </w:rPr>
        <w:t>B2B social media</w:t>
      </w:r>
      <w:r>
        <w:rPr>
          <w:rFonts w:ascii="Times New Roman" w:hAnsi="Times New Roman" w:cs="Times New Roman"/>
        </w:rPr>
        <w:t xml:space="preserve"> is also growing in </w:t>
      </w:r>
      <w:r w:rsidR="00F85D86">
        <w:rPr>
          <w:rFonts w:ascii="Times New Roman" w:hAnsi="Times New Roman" w:cs="Times New Roman"/>
        </w:rPr>
        <w:t>popularity</w:t>
      </w:r>
      <w:r>
        <w:rPr>
          <w:rFonts w:ascii="Times New Roman" w:hAnsi="Times New Roman" w:cs="Times New Roman"/>
        </w:rPr>
        <w:t xml:space="preserve">, </w:t>
      </w:r>
      <w:r w:rsidR="007E65C1">
        <w:rPr>
          <w:rFonts w:ascii="Times New Roman" w:hAnsi="Times New Roman" w:cs="Times New Roman"/>
        </w:rPr>
        <w:t xml:space="preserve">although </w:t>
      </w:r>
      <w:r>
        <w:rPr>
          <w:rFonts w:ascii="Times New Roman" w:hAnsi="Times New Roman" w:cs="Times New Roman"/>
        </w:rPr>
        <w:t>res</w:t>
      </w:r>
      <w:r w:rsidR="00F85D86">
        <w:rPr>
          <w:rFonts w:ascii="Times New Roman" w:hAnsi="Times New Roman" w:cs="Times New Roman"/>
        </w:rPr>
        <w:t>ear</w:t>
      </w:r>
      <w:r>
        <w:rPr>
          <w:rFonts w:ascii="Times New Roman" w:hAnsi="Times New Roman" w:cs="Times New Roman"/>
        </w:rPr>
        <w:t xml:space="preserve">ch </w:t>
      </w:r>
      <w:r w:rsidR="007E65C1">
        <w:rPr>
          <w:rFonts w:ascii="Times New Roman" w:hAnsi="Times New Roman" w:cs="Times New Roman"/>
        </w:rPr>
        <w:t>into th</w:t>
      </w:r>
      <w:r w:rsidR="006F2FC7">
        <w:rPr>
          <w:rFonts w:ascii="Times New Roman" w:hAnsi="Times New Roman" w:cs="Times New Roman"/>
        </w:rPr>
        <w:t>i</w:t>
      </w:r>
      <w:r w:rsidR="007E65C1">
        <w:rPr>
          <w:rFonts w:ascii="Times New Roman" w:hAnsi="Times New Roman" w:cs="Times New Roman"/>
        </w:rPr>
        <w:t xml:space="preserve">s phenomenon </w:t>
      </w:r>
      <w:r w:rsidR="00F85D86">
        <w:rPr>
          <w:rFonts w:ascii="Times New Roman" w:hAnsi="Times New Roman" w:cs="Times New Roman"/>
        </w:rPr>
        <w:t>remains embryonic</w:t>
      </w:r>
      <w:r>
        <w:rPr>
          <w:rFonts w:ascii="Times New Roman" w:hAnsi="Times New Roman" w:cs="Times New Roman"/>
        </w:rPr>
        <w:t xml:space="preserve"> and fragmented (</w:t>
      </w:r>
      <w:r w:rsidR="00B16FF6" w:rsidRPr="00CC692A">
        <w:rPr>
          <w:rFonts w:ascii="Times New Roman" w:hAnsi="Times New Roman" w:cs="Times New Roman"/>
        </w:rPr>
        <w:t>Ancillai, Terho, Cardinali, &amp; Pascucci, 2019</w:t>
      </w:r>
      <w:r w:rsidR="00B16FF6">
        <w:rPr>
          <w:rFonts w:ascii="Times New Roman" w:hAnsi="Times New Roman" w:cs="Times New Roman"/>
        </w:rPr>
        <w:t xml:space="preserve">; </w:t>
      </w:r>
      <w:r w:rsidR="00F85D86" w:rsidRPr="00F85D86">
        <w:rPr>
          <w:rFonts w:ascii="Times New Roman" w:hAnsi="Times New Roman" w:cs="Times New Roman"/>
        </w:rPr>
        <w:t>Lam, Yeung, Lo, &amp; Cheng, 2019</w:t>
      </w:r>
      <w:r>
        <w:rPr>
          <w:rFonts w:ascii="Times New Roman" w:hAnsi="Times New Roman" w:cs="Times New Roman"/>
        </w:rPr>
        <w:t xml:space="preserve">). </w:t>
      </w:r>
      <w:r w:rsidR="00640A70">
        <w:rPr>
          <w:rFonts w:ascii="Times New Roman" w:hAnsi="Times New Roman" w:cs="Times New Roman"/>
        </w:rPr>
        <w:t>Social selling entails the utilization of social media platforms for</w:t>
      </w:r>
      <w:r w:rsidR="006F2FC7">
        <w:rPr>
          <w:rFonts w:ascii="Times New Roman" w:hAnsi="Times New Roman" w:cs="Times New Roman"/>
        </w:rPr>
        <w:t>:</w:t>
      </w:r>
      <w:r w:rsidR="00640A70">
        <w:rPr>
          <w:rFonts w:ascii="Times New Roman" w:hAnsi="Times New Roman" w:cs="Times New Roman"/>
        </w:rPr>
        <w:t xml:space="preserve"> </w:t>
      </w:r>
      <w:r w:rsidR="00640A70" w:rsidRPr="00640A70">
        <w:rPr>
          <w:rFonts w:ascii="Times New Roman" w:hAnsi="Times New Roman" w:cs="Times New Roman"/>
        </w:rPr>
        <w:t>1) understanding, 2) connecting with, and 3) engaging influencers, prospects and existing customers at relevant customer purchasing journey touchpoints for building valuable business relationships</w:t>
      </w:r>
      <w:r w:rsidR="00640A70">
        <w:rPr>
          <w:rFonts w:ascii="Times New Roman" w:hAnsi="Times New Roman" w:cs="Times New Roman"/>
        </w:rPr>
        <w:t xml:space="preserve"> (</w:t>
      </w:r>
      <w:r w:rsidR="00640A70" w:rsidRPr="00640A70">
        <w:rPr>
          <w:rFonts w:ascii="Times New Roman" w:hAnsi="Times New Roman" w:cs="Times New Roman"/>
        </w:rPr>
        <w:t>Ancillai</w:t>
      </w:r>
      <w:r w:rsidR="00640A70">
        <w:rPr>
          <w:rFonts w:ascii="Times New Roman" w:hAnsi="Times New Roman" w:cs="Times New Roman"/>
        </w:rPr>
        <w:t xml:space="preserve"> et al., 2019). Thus, organizations are </w:t>
      </w:r>
      <w:r w:rsidR="00555039">
        <w:rPr>
          <w:rFonts w:ascii="Times New Roman" w:hAnsi="Times New Roman" w:cs="Times New Roman"/>
        </w:rPr>
        <w:t xml:space="preserve">starting </w:t>
      </w:r>
      <w:r w:rsidR="00D147E6">
        <w:rPr>
          <w:rFonts w:ascii="Times New Roman" w:hAnsi="Times New Roman" w:cs="Times New Roman"/>
        </w:rPr>
        <w:t xml:space="preserve">to </w:t>
      </w:r>
      <w:r w:rsidR="00640A70">
        <w:rPr>
          <w:rFonts w:ascii="Times New Roman" w:hAnsi="Times New Roman" w:cs="Times New Roman"/>
        </w:rPr>
        <w:t>us</w:t>
      </w:r>
      <w:r w:rsidR="00D147E6">
        <w:rPr>
          <w:rFonts w:ascii="Times New Roman" w:hAnsi="Times New Roman" w:cs="Times New Roman"/>
        </w:rPr>
        <w:t>e</w:t>
      </w:r>
      <w:r w:rsidR="00640A70">
        <w:rPr>
          <w:rFonts w:ascii="Times New Roman" w:hAnsi="Times New Roman" w:cs="Times New Roman"/>
        </w:rPr>
        <w:t xml:space="preserve"> social media to leverage relationships with customers </w:t>
      </w:r>
      <w:r w:rsidR="0055777E">
        <w:rPr>
          <w:rFonts w:ascii="Times New Roman" w:hAnsi="Times New Roman" w:cs="Times New Roman"/>
        </w:rPr>
        <w:t xml:space="preserve">during various </w:t>
      </w:r>
      <w:r w:rsidR="00640A70">
        <w:rPr>
          <w:rFonts w:ascii="Times New Roman" w:hAnsi="Times New Roman" w:cs="Times New Roman"/>
        </w:rPr>
        <w:t xml:space="preserve">sales and marketing processes (Lam et al., 2019). </w:t>
      </w:r>
      <w:r w:rsidR="007B6145" w:rsidRPr="00221858">
        <w:rPr>
          <w:rFonts w:ascii="Times New Roman" w:hAnsi="Times New Roman" w:cs="Times New Roman"/>
        </w:rPr>
        <w:t xml:space="preserve">Content planning and development </w:t>
      </w:r>
      <w:r w:rsidR="004B2BA8">
        <w:rPr>
          <w:rFonts w:ascii="Times New Roman" w:hAnsi="Times New Roman" w:cs="Times New Roman"/>
        </w:rPr>
        <w:t xml:space="preserve">between sales and marketing </w:t>
      </w:r>
      <w:r w:rsidR="00C217DD">
        <w:rPr>
          <w:rFonts w:ascii="Times New Roman" w:hAnsi="Times New Roman" w:cs="Times New Roman"/>
        </w:rPr>
        <w:t xml:space="preserve">of social media posts </w:t>
      </w:r>
      <w:r w:rsidR="00BB3D81">
        <w:rPr>
          <w:rFonts w:ascii="Times New Roman" w:hAnsi="Times New Roman" w:cs="Times New Roman"/>
        </w:rPr>
        <w:t>are</w:t>
      </w:r>
      <w:r w:rsidR="00D147E6">
        <w:rPr>
          <w:rFonts w:ascii="Times New Roman" w:hAnsi="Times New Roman" w:cs="Times New Roman"/>
        </w:rPr>
        <w:t xml:space="preserve"> consequently of </w:t>
      </w:r>
      <w:r w:rsidR="007B6145" w:rsidRPr="00221858">
        <w:rPr>
          <w:rFonts w:ascii="Times New Roman" w:hAnsi="Times New Roman" w:cs="Times New Roman"/>
        </w:rPr>
        <w:t xml:space="preserve">key </w:t>
      </w:r>
      <w:r w:rsidR="00D147E6">
        <w:rPr>
          <w:rFonts w:ascii="Times New Roman" w:hAnsi="Times New Roman" w:cs="Times New Roman"/>
        </w:rPr>
        <w:t xml:space="preserve">importance, if they are to </w:t>
      </w:r>
      <w:r w:rsidR="007B6145" w:rsidRPr="00221858">
        <w:rPr>
          <w:rFonts w:ascii="Times New Roman" w:hAnsi="Times New Roman" w:cs="Times New Roman"/>
        </w:rPr>
        <w:t xml:space="preserve">result in increased efficiency </w:t>
      </w:r>
      <w:r w:rsidR="007B6145" w:rsidRPr="00221858">
        <w:rPr>
          <w:rFonts w:ascii="Times New Roman" w:hAnsi="Times New Roman" w:cs="Times New Roman"/>
          <w:noProof/>
        </w:rPr>
        <w:fldChar w:fldCharType="begin" w:fldLock="1"/>
      </w:r>
      <w:r w:rsidR="007B6145" w:rsidRPr="00221858">
        <w:rPr>
          <w:rFonts w:ascii="Times New Roman" w:hAnsi="Times New Roman" w:cs="Times New Roman"/>
          <w:noProof/>
        </w:rPr>
        <w:instrText>ADDIN CSL_CITATION {"citationItems":[{"id":"ITEM-1","itemData":{"DOI":"10.1016/j.indmarman.2015.07.002","ISBN":"00198501","ISSN":"00198501","abstract":"The growing importance of the Internet to B2B customer purchasing decisions has motivated B2B sellers to create digital content that leads potential buyers to interact with their company. This trend has engendered a new paradigm referred to as 'content marketing.' This study investigates the organizational processes for developing valuable and timely content to meet customer needs and for integrating content marketing with B2B selling processes. The results of this single case study demonstrate the use of marketing automation to generate high-quality sales leads through behavioral targeting and content personalization. The study advances understanding of the organizational processes that support content marketing and shows how content marketing can be combined with B2B selling processes via marketing automation in ways that achieve business benefits.","author":[{"dropping-particle":"","family":"Järvinen","given":"Joel","non-dropping-particle":"","parse-names":false,"suffix":""},{"dropping-particle":"","family":"Taiminen","given":"Heini","non-dropping-particle":"","parse-names":false,"suffix":""}],"container-title":"Industrial Marketing Management","id":"ITEM-1","issued":{"date-parts":[["2016"]]},"page":"164-175","publisher":"Elsevier Inc.","title":"Harnessing marketing automation for B2B content marketing","type":"article-journal","volume":"54"},"uris":["http://www.mendeley.com/documents/?uuid=16214e29-e359-4d51-a5e1-5acad776b9ec"]}],"mendeley":{"formattedCitation":"(Järvinen &amp; Taiminen, 2016)","plainTextFormattedCitation":"(Järvinen &amp; Taiminen, 2016)","previouslyFormattedCitation":"(Järvinen &amp; Taiminen, 2016)"},"properties":{"noteIndex":0},"schema":"https://github.com/citation-style-language/schema/raw/master/csl-citation.json"}</w:instrText>
      </w:r>
      <w:r w:rsidR="007B6145" w:rsidRPr="00221858">
        <w:rPr>
          <w:rFonts w:ascii="Times New Roman" w:hAnsi="Times New Roman" w:cs="Times New Roman"/>
          <w:noProof/>
        </w:rPr>
        <w:fldChar w:fldCharType="separate"/>
      </w:r>
      <w:r w:rsidR="007B6145" w:rsidRPr="00221858">
        <w:rPr>
          <w:rFonts w:ascii="Times New Roman" w:hAnsi="Times New Roman" w:cs="Times New Roman"/>
          <w:noProof/>
        </w:rPr>
        <w:t>(Järvinen &amp; Taiminen, 2016)</w:t>
      </w:r>
      <w:r w:rsidR="007B6145" w:rsidRPr="00221858">
        <w:rPr>
          <w:rFonts w:ascii="Times New Roman" w:hAnsi="Times New Roman" w:cs="Times New Roman"/>
          <w:noProof/>
        </w:rPr>
        <w:fldChar w:fldCharType="end"/>
      </w:r>
      <w:r w:rsidR="007B6145" w:rsidRPr="00221858">
        <w:rPr>
          <w:rFonts w:ascii="Times New Roman" w:hAnsi="Times New Roman" w:cs="Times New Roman"/>
        </w:rPr>
        <w:t xml:space="preserve">. Specifically, applying </w:t>
      </w:r>
      <w:r w:rsidR="00D4709E" w:rsidRPr="003D2035">
        <w:rPr>
          <w:rFonts w:ascii="Times New Roman" w:hAnsi="Times New Roman" w:cs="Times New Roman"/>
        </w:rPr>
        <w:t>behavioral</w:t>
      </w:r>
      <w:r w:rsidR="007B6145" w:rsidRPr="00221858">
        <w:rPr>
          <w:rFonts w:ascii="Times New Roman" w:hAnsi="Times New Roman" w:cs="Times New Roman"/>
        </w:rPr>
        <w:t xml:space="preserve"> targeting and </w:t>
      </w:r>
      <w:r w:rsidR="00D4709E" w:rsidRPr="003D2035">
        <w:rPr>
          <w:rFonts w:ascii="Times New Roman" w:hAnsi="Times New Roman" w:cs="Times New Roman"/>
        </w:rPr>
        <w:t>personalizing</w:t>
      </w:r>
      <w:r w:rsidR="007B6145" w:rsidRPr="00221858">
        <w:rPr>
          <w:rFonts w:ascii="Times New Roman" w:hAnsi="Times New Roman" w:cs="Times New Roman"/>
        </w:rPr>
        <w:t xml:space="preserve"> content within social media marketing helps to generate sales leads. </w:t>
      </w:r>
      <w:r w:rsidR="0055777E">
        <w:rPr>
          <w:rFonts w:ascii="Times New Roman" w:hAnsi="Times New Roman" w:cs="Times New Roman"/>
        </w:rPr>
        <w:t>S</w:t>
      </w:r>
      <w:r w:rsidR="007B6145" w:rsidRPr="00221858">
        <w:rPr>
          <w:rFonts w:ascii="Times New Roman" w:hAnsi="Times New Roman" w:cs="Times New Roman"/>
        </w:rPr>
        <w:t>ocial media</w:t>
      </w:r>
      <w:r w:rsidR="0055777E">
        <w:rPr>
          <w:rFonts w:ascii="Times New Roman" w:hAnsi="Times New Roman" w:cs="Times New Roman"/>
        </w:rPr>
        <w:t>, thus,</w:t>
      </w:r>
      <w:r w:rsidR="007B6145" w:rsidRPr="00221858">
        <w:rPr>
          <w:rFonts w:ascii="Times New Roman" w:hAnsi="Times New Roman" w:cs="Times New Roman"/>
        </w:rPr>
        <w:t xml:space="preserve"> provides sales employees with </w:t>
      </w:r>
      <w:r w:rsidR="00D147E6">
        <w:rPr>
          <w:rFonts w:ascii="Times New Roman" w:hAnsi="Times New Roman" w:cs="Times New Roman"/>
        </w:rPr>
        <w:t>a</w:t>
      </w:r>
      <w:r w:rsidR="006F2FC7">
        <w:rPr>
          <w:rFonts w:ascii="Times New Roman" w:hAnsi="Times New Roman" w:cs="Times New Roman"/>
        </w:rPr>
        <w:t>n</w:t>
      </w:r>
      <w:r w:rsidR="00D147E6">
        <w:rPr>
          <w:rFonts w:ascii="Times New Roman" w:hAnsi="Times New Roman" w:cs="Times New Roman"/>
        </w:rPr>
        <w:t xml:space="preserve"> </w:t>
      </w:r>
      <w:r w:rsidR="007B6145" w:rsidRPr="00221858">
        <w:rPr>
          <w:rFonts w:ascii="Times New Roman" w:hAnsi="Times New Roman" w:cs="Times New Roman"/>
        </w:rPr>
        <w:t xml:space="preserve">opportunity to connect with </w:t>
      </w:r>
      <w:r w:rsidR="00DD0A3A">
        <w:rPr>
          <w:rFonts w:ascii="Times New Roman" w:hAnsi="Times New Roman" w:cs="Times New Roman"/>
        </w:rPr>
        <w:t>customers</w:t>
      </w:r>
      <w:r w:rsidR="007B6145" w:rsidRPr="00221858">
        <w:rPr>
          <w:rFonts w:ascii="Times New Roman" w:hAnsi="Times New Roman" w:cs="Times New Roman"/>
        </w:rPr>
        <w:t>, provide customi</w:t>
      </w:r>
      <w:r w:rsidR="00814C44" w:rsidRPr="00221858">
        <w:rPr>
          <w:rFonts w:ascii="Times New Roman" w:hAnsi="Times New Roman" w:cs="Times New Roman"/>
        </w:rPr>
        <w:t>z</w:t>
      </w:r>
      <w:r w:rsidR="007B6145" w:rsidRPr="00221858">
        <w:rPr>
          <w:rFonts w:ascii="Times New Roman" w:hAnsi="Times New Roman" w:cs="Times New Roman"/>
        </w:rPr>
        <w:t xml:space="preserve">ed information and establish interpersonal relationships, </w:t>
      </w:r>
      <w:r w:rsidR="00D147E6">
        <w:rPr>
          <w:rFonts w:ascii="Times New Roman" w:hAnsi="Times New Roman" w:cs="Times New Roman"/>
        </w:rPr>
        <w:t xml:space="preserve">all of </w:t>
      </w:r>
      <w:r w:rsidR="007B6145" w:rsidRPr="00221858">
        <w:rPr>
          <w:rFonts w:ascii="Times New Roman" w:hAnsi="Times New Roman" w:cs="Times New Roman"/>
        </w:rPr>
        <w:t xml:space="preserve">which could </w:t>
      </w:r>
      <w:r w:rsidR="00111F94">
        <w:rPr>
          <w:rFonts w:ascii="Times New Roman" w:hAnsi="Times New Roman" w:cs="Times New Roman"/>
        </w:rPr>
        <w:t>influence</w:t>
      </w:r>
      <w:r w:rsidR="00D147E6">
        <w:rPr>
          <w:rFonts w:ascii="Times New Roman" w:hAnsi="Times New Roman" w:cs="Times New Roman"/>
        </w:rPr>
        <w:t xml:space="preserve"> </w:t>
      </w:r>
      <w:r w:rsidR="00C217DD" w:rsidRPr="00221858">
        <w:rPr>
          <w:rFonts w:ascii="Times New Roman" w:hAnsi="Times New Roman" w:cs="Times New Roman"/>
        </w:rPr>
        <w:t xml:space="preserve"> </w:t>
      </w:r>
      <w:r w:rsidR="007B6145" w:rsidRPr="00221858">
        <w:rPr>
          <w:rFonts w:ascii="Times New Roman" w:hAnsi="Times New Roman" w:cs="Times New Roman"/>
        </w:rPr>
        <w:t xml:space="preserve">customers’ buying </w:t>
      </w:r>
      <w:r w:rsidR="00D147E6">
        <w:rPr>
          <w:rFonts w:ascii="Times New Roman" w:hAnsi="Times New Roman" w:cs="Times New Roman"/>
        </w:rPr>
        <w:t>decisions</w:t>
      </w:r>
      <w:r w:rsidR="007B6145" w:rsidRPr="00221858">
        <w:rPr>
          <w:rFonts w:ascii="Times New Roman" w:hAnsi="Times New Roman" w:cs="Times New Roman"/>
        </w:rPr>
        <w:t xml:space="preserve"> </w:t>
      </w:r>
      <w:r w:rsidR="007B6145" w:rsidRPr="00221858">
        <w:rPr>
          <w:rFonts w:ascii="Times New Roman" w:hAnsi="Times New Roman" w:cs="Times New Roman"/>
        </w:rPr>
        <w:fldChar w:fldCharType="begin" w:fldLock="1"/>
      </w:r>
      <w:r w:rsidR="007B6145" w:rsidRPr="00221858">
        <w:rPr>
          <w:rFonts w:ascii="Times New Roman" w:hAnsi="Times New Roman" w:cs="Times New Roman"/>
        </w:rPr>
        <w:instrText>ADDIN CSL_CITATION {"citationItems":[{"id":"ITEM-1","itemData":{"DOI":"10.1108/JBIM-07-2018-0211","ISSN":"08858624","abstract":"Purpose: In the digital era, business-to-business (B2B) salespersons are encouraged to communicate with buyers on social media platforms and shape customer loyalty. However, the effect of social media usage and its mechanism remain unexplored. The purpose of this paper is to investigate how salespersons’ social media usage influences B2B buyers’ trust beliefs and purchase risk, and therefore, customer loyalty. Design/methodology/approach: The authors conduct an online-survey, use partial least squares structural equation modeling to analyze the data, and adopt SPSS PROCESS macro 2.13 to test mediation effects. Findings: Salespersons’ social media usage can enhance buyers’ trust beliefs on salespersons’ ability, integrity and benevolence, but only the latter two can improve customer loyalty. Social media usage does not directly affect purchase risk, and only benevolence can reduce purchase risk. Serial mediation models reveal that the effect of social media usage on customer loyalty is mediated by buyers’ trust beliefs on salespersons’ integrity/benevolence and purchase risk. Originality/value: First, the authors confirm the effect of social media usage on customer loyalty in B2B context and refute the fallacy of social media uselessness in B2B practices. Second, the research shows that buyers’ trusting beliefs on salesperson’s ability and integrity do not significantly influence perceived risk. The finding is different from the stereotypical judgment in B2C scenarios. Third, the authors distinguish differently weighted influences of buyers’ trusting beliefs on salesperson’s ability, integrity and benevolence, and highlight the role of salespersons’ altruism attributes in shaping customer loyalty.","author":[{"dropping-particle":"","family":"Zhang","given":"Chu Bing","non-dropping-particle":"","parse-names":false,"suffix":""},{"dropping-particle":"","family":"Li","given":"Yina","non-dropping-particle":"","parse-names":false,"suffix":""}],"container-title":"Journal of Business and Industrial Marketing","id":"ITEM-1","issue":"March","issued":{"date-parts":[["2019"]]},"page":"1420-1433","title":"How social media usage influences B2B customer loyalty: roles of trust and purchase risk","type":"article-journal","volume":"7"},"uris":["http://www.mendeley.com/documents/?uuid=ea17de5b-d8de-4212-ab24-4432ecd8da30"]}],"mendeley":{"formattedCitation":"(Zhang &amp; Li, 2019)","plainTextFormattedCitation":"(Zhang &amp; Li, 2019)","previouslyFormattedCitation":"(Zhang &amp; Li, 2019)"},"properties":{"noteIndex":0},"schema":"https://github.com/citation-style-language/schema/raw/master/csl-citation.json"}</w:instrText>
      </w:r>
      <w:r w:rsidR="007B6145" w:rsidRPr="00221858">
        <w:rPr>
          <w:rFonts w:ascii="Times New Roman" w:hAnsi="Times New Roman" w:cs="Times New Roman"/>
        </w:rPr>
        <w:fldChar w:fldCharType="separate"/>
      </w:r>
      <w:r w:rsidR="007B6145" w:rsidRPr="00221858">
        <w:rPr>
          <w:rFonts w:ascii="Times New Roman" w:hAnsi="Times New Roman" w:cs="Times New Roman"/>
          <w:noProof/>
        </w:rPr>
        <w:t>(Zhang &amp; Li, 2019)</w:t>
      </w:r>
      <w:r w:rsidR="007B6145" w:rsidRPr="00221858">
        <w:rPr>
          <w:rFonts w:ascii="Times New Roman" w:hAnsi="Times New Roman" w:cs="Times New Roman"/>
        </w:rPr>
        <w:fldChar w:fldCharType="end"/>
      </w:r>
      <w:r w:rsidR="007B6145" w:rsidRPr="00221858">
        <w:rPr>
          <w:rFonts w:ascii="Times New Roman" w:hAnsi="Times New Roman" w:cs="Times New Roman"/>
        </w:rPr>
        <w:t xml:space="preserve">. </w:t>
      </w:r>
      <w:r w:rsidR="00BB6C14">
        <w:rPr>
          <w:rFonts w:ascii="Times New Roman" w:hAnsi="Times New Roman" w:cs="Times New Roman"/>
        </w:rPr>
        <w:t>In the long run, successful social selling enable</w:t>
      </w:r>
      <w:r w:rsidR="00484520">
        <w:rPr>
          <w:rFonts w:ascii="Times New Roman" w:hAnsi="Times New Roman" w:cs="Times New Roman"/>
        </w:rPr>
        <w:t>s</w:t>
      </w:r>
      <w:r w:rsidR="00BB6C14">
        <w:rPr>
          <w:rFonts w:ascii="Times New Roman" w:hAnsi="Times New Roman" w:cs="Times New Roman"/>
        </w:rPr>
        <w:t xml:space="preserve"> B2B firms to build stronger brand awareness and establish their online reputation among</w:t>
      </w:r>
      <w:r w:rsidR="00484520">
        <w:rPr>
          <w:rFonts w:ascii="Times New Roman" w:hAnsi="Times New Roman" w:cs="Times New Roman"/>
        </w:rPr>
        <w:t>st</w:t>
      </w:r>
      <w:r w:rsidR="00BB6C14">
        <w:rPr>
          <w:rFonts w:ascii="Times New Roman" w:hAnsi="Times New Roman" w:cs="Times New Roman"/>
        </w:rPr>
        <w:t xml:space="preserve"> </w:t>
      </w:r>
      <w:r w:rsidR="00484520">
        <w:rPr>
          <w:rFonts w:ascii="Times New Roman" w:hAnsi="Times New Roman" w:cs="Times New Roman"/>
        </w:rPr>
        <w:t xml:space="preserve">current and potential </w:t>
      </w:r>
      <w:r w:rsidR="00BB6C14">
        <w:rPr>
          <w:rFonts w:ascii="Times New Roman" w:hAnsi="Times New Roman" w:cs="Times New Roman"/>
        </w:rPr>
        <w:t>customers (</w:t>
      </w:r>
      <w:proofErr w:type="spellStart"/>
      <w:r w:rsidR="00BB6C14" w:rsidRPr="00BB6C14">
        <w:rPr>
          <w:rFonts w:ascii="Times New Roman" w:hAnsi="Times New Roman" w:cs="Times New Roman"/>
        </w:rPr>
        <w:t>Cawsey</w:t>
      </w:r>
      <w:proofErr w:type="spellEnd"/>
      <w:r w:rsidR="00BB6C14" w:rsidRPr="00BB6C14">
        <w:rPr>
          <w:rFonts w:ascii="Times New Roman" w:hAnsi="Times New Roman" w:cs="Times New Roman"/>
        </w:rPr>
        <w:t xml:space="preserve"> &amp; Rowley</w:t>
      </w:r>
      <w:r w:rsidR="00BB6C14">
        <w:rPr>
          <w:rFonts w:ascii="Times New Roman" w:hAnsi="Times New Roman" w:cs="Times New Roman"/>
        </w:rPr>
        <w:t>, 2016).</w:t>
      </w:r>
    </w:p>
    <w:p w14:paraId="4119D265" w14:textId="2FFC5691" w:rsidR="00A917FF" w:rsidRDefault="0052113C" w:rsidP="00AC2912">
      <w:pPr>
        <w:widowControl w:val="0"/>
        <w:autoSpaceDE w:val="0"/>
        <w:autoSpaceDN w:val="0"/>
        <w:adjustRightInd w:val="0"/>
        <w:spacing w:line="360" w:lineRule="auto"/>
        <w:ind w:firstLine="708"/>
        <w:jc w:val="both"/>
        <w:rPr>
          <w:rFonts w:ascii="Times New Roman" w:hAnsi="Times New Roman" w:cs="Times New Roman"/>
        </w:rPr>
      </w:pPr>
      <w:r w:rsidRPr="00221858">
        <w:rPr>
          <w:rFonts w:ascii="Times New Roman" w:hAnsi="Times New Roman" w:cs="Times New Roman"/>
        </w:rPr>
        <w:t xml:space="preserve">Social media </w:t>
      </w:r>
      <w:r w:rsidR="00142BE7" w:rsidRPr="00221858">
        <w:rPr>
          <w:rFonts w:ascii="Times New Roman" w:hAnsi="Times New Roman" w:cs="Times New Roman"/>
        </w:rPr>
        <w:t>platforms</w:t>
      </w:r>
      <w:r w:rsidR="007B6145" w:rsidRPr="00221858">
        <w:rPr>
          <w:rFonts w:ascii="Times New Roman" w:hAnsi="Times New Roman" w:cs="Times New Roman"/>
        </w:rPr>
        <w:t xml:space="preserve"> are changing the way </w:t>
      </w:r>
      <w:r w:rsidR="00136F85" w:rsidRPr="00221858">
        <w:rPr>
          <w:rFonts w:ascii="Times New Roman" w:hAnsi="Times New Roman" w:cs="Times New Roman"/>
        </w:rPr>
        <w:t>organizations</w:t>
      </w:r>
      <w:r w:rsidR="007B6145" w:rsidRPr="00221858">
        <w:rPr>
          <w:rFonts w:ascii="Times New Roman" w:hAnsi="Times New Roman" w:cs="Times New Roman"/>
        </w:rPr>
        <w:t xml:space="preserve"> carry out their marketing activities and are </w:t>
      </w:r>
      <w:r w:rsidR="00D147E6">
        <w:rPr>
          <w:rFonts w:ascii="Times New Roman" w:hAnsi="Times New Roman" w:cs="Times New Roman"/>
        </w:rPr>
        <w:t xml:space="preserve">increasingly </w:t>
      </w:r>
      <w:r w:rsidR="007B6145" w:rsidRPr="00221858">
        <w:rPr>
          <w:rFonts w:ascii="Times New Roman" w:hAnsi="Times New Roman" w:cs="Times New Roman"/>
        </w:rPr>
        <w:t>seen as a</w:t>
      </w:r>
      <w:r w:rsidR="00C35B82">
        <w:rPr>
          <w:rFonts w:ascii="Times New Roman" w:hAnsi="Times New Roman" w:cs="Times New Roman"/>
        </w:rPr>
        <w:t xml:space="preserve"> sales facilitati</w:t>
      </w:r>
      <w:r w:rsidR="00555039">
        <w:rPr>
          <w:rFonts w:ascii="Times New Roman" w:hAnsi="Times New Roman" w:cs="Times New Roman"/>
        </w:rPr>
        <w:t>on</w:t>
      </w:r>
      <w:r w:rsidR="00C35B82">
        <w:rPr>
          <w:rFonts w:ascii="Times New Roman" w:hAnsi="Times New Roman" w:cs="Times New Roman"/>
        </w:rPr>
        <w:t xml:space="preserve"> to</w:t>
      </w:r>
      <w:r w:rsidR="001E70F4">
        <w:rPr>
          <w:rFonts w:ascii="Times New Roman" w:hAnsi="Times New Roman" w:cs="Times New Roman"/>
        </w:rPr>
        <w:t>o</w:t>
      </w:r>
      <w:r w:rsidR="00C35B82">
        <w:rPr>
          <w:rFonts w:ascii="Times New Roman" w:hAnsi="Times New Roman" w:cs="Times New Roman"/>
        </w:rPr>
        <w:t xml:space="preserve">l through </w:t>
      </w:r>
      <w:r w:rsidR="00D147E6">
        <w:rPr>
          <w:rFonts w:ascii="Times New Roman" w:hAnsi="Times New Roman" w:cs="Times New Roman"/>
        </w:rPr>
        <w:t xml:space="preserve">the </w:t>
      </w:r>
      <w:r w:rsidR="00C35B82">
        <w:rPr>
          <w:rFonts w:ascii="Times New Roman" w:hAnsi="Times New Roman" w:cs="Times New Roman"/>
        </w:rPr>
        <w:t xml:space="preserve">building </w:t>
      </w:r>
      <w:r w:rsidR="00D147E6">
        <w:rPr>
          <w:rFonts w:ascii="Times New Roman" w:hAnsi="Times New Roman" w:cs="Times New Roman"/>
        </w:rPr>
        <w:t xml:space="preserve">of </w:t>
      </w:r>
      <w:r w:rsidR="007B6145" w:rsidRPr="00221858">
        <w:rPr>
          <w:rFonts w:ascii="Times New Roman" w:hAnsi="Times New Roman" w:cs="Times New Roman"/>
        </w:rPr>
        <w:t>peer-to-peer relationship</w:t>
      </w:r>
      <w:r w:rsidR="00C35B82">
        <w:rPr>
          <w:rFonts w:ascii="Times New Roman" w:hAnsi="Times New Roman" w:cs="Times New Roman"/>
        </w:rPr>
        <w:t>s</w:t>
      </w:r>
      <w:r w:rsidR="007B6145" w:rsidRPr="00221858">
        <w:rPr>
          <w:rFonts w:ascii="Times New Roman" w:hAnsi="Times New Roman" w:cs="Times New Roman"/>
        </w:rPr>
        <w:t xml:space="preserve"> </w:t>
      </w:r>
      <w:r w:rsidR="00CE60B3">
        <w:rPr>
          <w:rFonts w:ascii="Times New Roman" w:hAnsi="Times New Roman" w:cs="Times New Roman"/>
        </w:rPr>
        <w:t xml:space="preserve">and </w:t>
      </w:r>
      <w:r w:rsidR="00D147E6">
        <w:rPr>
          <w:rFonts w:ascii="Times New Roman" w:hAnsi="Times New Roman" w:cs="Times New Roman"/>
        </w:rPr>
        <w:t xml:space="preserve">placing their </w:t>
      </w:r>
      <w:r w:rsidR="007B6145" w:rsidRPr="00221858">
        <w:rPr>
          <w:rFonts w:ascii="Times New Roman" w:hAnsi="Times New Roman" w:cs="Times New Roman"/>
        </w:rPr>
        <w:t xml:space="preserve">focus on </w:t>
      </w:r>
      <w:r w:rsidR="00C35B82">
        <w:rPr>
          <w:rFonts w:ascii="Times New Roman" w:hAnsi="Times New Roman" w:cs="Times New Roman"/>
        </w:rPr>
        <w:t>reciprocal</w:t>
      </w:r>
      <w:r w:rsidR="007B6145" w:rsidRPr="00221858">
        <w:rPr>
          <w:rFonts w:ascii="Times New Roman" w:hAnsi="Times New Roman" w:cs="Times New Roman"/>
        </w:rPr>
        <w:t xml:space="preserve"> network development </w:t>
      </w:r>
      <w:r w:rsidR="007B6145" w:rsidRPr="00221858">
        <w:rPr>
          <w:rFonts w:ascii="Times New Roman" w:hAnsi="Times New Roman" w:cs="Times New Roman"/>
        </w:rPr>
        <w:fldChar w:fldCharType="begin" w:fldLock="1"/>
      </w:r>
      <w:r w:rsidR="007B6145" w:rsidRPr="00221858">
        <w:rPr>
          <w:rFonts w:ascii="Times New Roman" w:hAnsi="Times New Roman" w:cs="Times New Roman"/>
        </w:rPr>
        <w:instrText>ADDIN CSL_CITATION {"citationItems":[{"id":"ITEM-1","itemData":{"DOI":"10.1016/j.orgdyn.2015.12.006","ISSN":"00902616","author":[{"dropping-particle":"","family":"Arnaboldi","given":"Michela","non-dropping-particle":"","parse-names":false,"suffix":""},{"dropping-particle":"","family":"Coget","given":"Jean Francois","non-dropping-particle":"","parse-names":false,"suffix":""}],"container-title":"Organizational Dynamics","id":"ITEM-1","issue":"1","issued":{"date-parts":[["2016"]]},"page":"47-54","publisher":"Elsevier Inc.","title":"Social media and business. We've been asking the wrong question.","type":"article-journal","volume":"45"},"uris":["http://www.mendeley.com/documents/?uuid=49f3da29-5db9-485f-973c-d3d28c530d71"]},{"id":"ITEM-2","itemData":{"DOI":"10.1525/cmr.2016.58.4.118","ISSN":"0008-1256","abstract":"This article presents a clinical study, based on a decade of ongoing research at Samsung Group, that describes how the Samsung Group and its mobile phone division competed successfully in smartphones. The ability to manage co-opetition--simultaneous forces of competition and cooperation within the business group--is a particular dimension of dynamic capability that has stood Samsung in excellent stead. Relying on internal exhortations to cooperate often leads to a lack of dynamism, whereas untrammeled competition leaves proverbial synergies entirely untapped and spawns duplicative investments. Samsung, however, has succeeded by its ability to strike a balance between the two. [ABSTRACT FROM AUTHOR]","author":[{"dropping-particle":"","family":"Song","given":"Jaeyong","non-dropping-particle":"","parse-names":false,"suffix":""},{"dropping-particle":"","family":"Lee","given":"Kyungmook","non-dropping-particle":"","parse-names":false,"suffix":""},{"dropping-particle":"","family":"Khanna","given":"Tarun","non-dropping-particle":"","parse-names":false,"suffix":""}],"container-title":"California Management Review","id":"ITEM-2","issue":"4","issued":{"date-parts":[["2016"]]},"page":"118-140","title":"Dynamic Capabilities at Samsung: OPTIMIZING INTERNAL CO-OPETITION.","type":"article-journal","volume":"58"},"uris":["http://www.mendeley.com/documents/?uuid=0287fef6-f6da-494a-a6e5-601516289714"]}],"mendeley":{"formattedCitation":"(Arnaboldi &amp; Coget, 2016; Song, Lee, &amp; Khanna, 2016)","plainTextFormattedCitation":"(Arnaboldi &amp; Coget, 2016; Song, Lee, &amp; Khanna, 2016)","previouslyFormattedCitation":"(Arnaboldi &amp; Coget, 2016; Song, Lee, &amp; Khanna, 2016)"},"properties":{"noteIndex":0},"schema":"https://github.com/citation-style-language/schema/raw/master/csl-citation.json"}</w:instrText>
      </w:r>
      <w:r w:rsidR="007B6145" w:rsidRPr="00221858">
        <w:rPr>
          <w:rFonts w:ascii="Times New Roman" w:hAnsi="Times New Roman" w:cs="Times New Roman"/>
        </w:rPr>
        <w:fldChar w:fldCharType="separate"/>
      </w:r>
      <w:r w:rsidR="007B6145" w:rsidRPr="00221858">
        <w:rPr>
          <w:rFonts w:ascii="Times New Roman" w:hAnsi="Times New Roman" w:cs="Times New Roman"/>
          <w:noProof/>
        </w:rPr>
        <w:t>(Arnaboldi &amp; Coget, 2016; Song, Lee, &amp; Khanna, 2016)</w:t>
      </w:r>
      <w:r w:rsidR="007B6145" w:rsidRPr="00221858">
        <w:rPr>
          <w:rFonts w:ascii="Times New Roman" w:hAnsi="Times New Roman" w:cs="Times New Roman"/>
        </w:rPr>
        <w:fldChar w:fldCharType="end"/>
      </w:r>
      <w:r w:rsidR="007B6145" w:rsidRPr="00221858">
        <w:rPr>
          <w:rFonts w:ascii="Times New Roman" w:hAnsi="Times New Roman" w:cs="Times New Roman"/>
        </w:rPr>
        <w:t xml:space="preserve">. In other words, </w:t>
      </w:r>
      <w:r w:rsidR="00C35B82">
        <w:rPr>
          <w:rFonts w:ascii="Times New Roman" w:hAnsi="Times New Roman" w:cs="Times New Roman"/>
        </w:rPr>
        <w:t xml:space="preserve">engagement and interaction between </w:t>
      </w:r>
      <w:r w:rsidR="007B6145" w:rsidRPr="00221858">
        <w:rPr>
          <w:rFonts w:ascii="Times New Roman" w:hAnsi="Times New Roman" w:cs="Times New Roman"/>
        </w:rPr>
        <w:t xml:space="preserve">salespeople </w:t>
      </w:r>
      <w:r w:rsidR="00C35B82">
        <w:rPr>
          <w:rFonts w:ascii="Times New Roman" w:hAnsi="Times New Roman" w:cs="Times New Roman"/>
        </w:rPr>
        <w:t xml:space="preserve">and </w:t>
      </w:r>
      <w:r w:rsidR="007B6145" w:rsidRPr="00221858">
        <w:rPr>
          <w:rFonts w:ascii="Times New Roman" w:hAnsi="Times New Roman" w:cs="Times New Roman"/>
        </w:rPr>
        <w:t xml:space="preserve">customers via social media </w:t>
      </w:r>
      <w:r w:rsidR="00142BE7" w:rsidRPr="00221858">
        <w:rPr>
          <w:rFonts w:ascii="Times New Roman" w:hAnsi="Times New Roman" w:cs="Times New Roman"/>
        </w:rPr>
        <w:t>platforms</w:t>
      </w:r>
      <w:r w:rsidR="00C35B82">
        <w:rPr>
          <w:rFonts w:ascii="Times New Roman" w:hAnsi="Times New Roman" w:cs="Times New Roman"/>
        </w:rPr>
        <w:t xml:space="preserve"> </w:t>
      </w:r>
      <w:r w:rsidR="00D147E6">
        <w:rPr>
          <w:rFonts w:ascii="Times New Roman" w:hAnsi="Times New Roman" w:cs="Times New Roman"/>
        </w:rPr>
        <w:t xml:space="preserve">may </w:t>
      </w:r>
      <w:r w:rsidR="00C35B82">
        <w:rPr>
          <w:rFonts w:ascii="Times New Roman" w:hAnsi="Times New Roman" w:cs="Times New Roman"/>
        </w:rPr>
        <w:t>lead to increased inter</w:t>
      </w:r>
      <w:r w:rsidR="003E6ADF">
        <w:rPr>
          <w:rFonts w:ascii="Times New Roman" w:hAnsi="Times New Roman" w:cs="Times New Roman"/>
        </w:rPr>
        <w:t>-</w:t>
      </w:r>
      <w:r w:rsidR="00C35B82">
        <w:rPr>
          <w:rFonts w:ascii="Times New Roman" w:hAnsi="Times New Roman" w:cs="Times New Roman"/>
        </w:rPr>
        <w:t xml:space="preserve">organizational trust and commitment </w:t>
      </w:r>
      <w:r w:rsidR="007B6145" w:rsidRPr="00221858">
        <w:rPr>
          <w:rFonts w:ascii="Times New Roman" w:hAnsi="Times New Roman" w:cs="Times New Roman"/>
        </w:rPr>
        <w:fldChar w:fldCharType="begin" w:fldLock="1"/>
      </w:r>
      <w:r w:rsidR="00743B5E">
        <w:rPr>
          <w:rFonts w:ascii="Times New Roman" w:hAnsi="Times New Roman" w:cs="Times New Roman"/>
        </w:rPr>
        <w:instrText>ADDIN CSL_CITATION {"citationItems":[{"id":"ITEM-1","itemData":{"DOI":"10.1016/j.indmarman.2015.09.003","ISBN":"8172723016","ISSN":"00198501","author":[{"dropping-particle":"","family":"Agnihotri","given":"Raj","non-dropping-particle":"","parse-names":false,"suffix":""},{"dropping-particle":"","family":"Dingus","given":"Rebecca","non-dropping-particle":"","parse-names":false,"suffix":""},{"dropping-particle":"","family":"Hu","given":"Michael Y.","non-dropping-particle":"","parse-names":false,"suffix":""},{"dropping-particle":"","family":"Krush","given":"Michael T.","non-dropping-particle":"","parse-names":false,"suffix":""}],"container-title":"Industrial Marketing Management","id":"ITEM-1","issued":{"date-parts":[["2015"]]},"publisher":"Elsevier B.V.","title":"Social media: Influencing customer satisfaction in B2B sales","type":"article-journal"},"uris":["http://www.mendeley.com/documents/?uuid=94404314-9313-4f28-8f39-28b8a91e2aac"]}],"mendeley":{"formattedCitation":"(Agnihotri, Dingus, Hu, &amp; Krush, 2015)","manualFormatting":"(Agnihotri, Dingus, Hu, &amp; Krush, 2016)","plainTextFormattedCitation":"(Agnihotri, Dingus, Hu, &amp; Krush, 2015)","previouslyFormattedCitation":"(Agnihotri, Dingus, Hu, &amp; Krush, 2015)"},"properties":{"noteIndex":0},"schema":"https://github.com/citation-style-language/schema/raw/master/csl-citation.json"}</w:instrText>
      </w:r>
      <w:r w:rsidR="007B6145" w:rsidRPr="00221858">
        <w:rPr>
          <w:rFonts w:ascii="Times New Roman" w:hAnsi="Times New Roman" w:cs="Times New Roman"/>
        </w:rPr>
        <w:fldChar w:fldCharType="separate"/>
      </w:r>
      <w:r w:rsidR="007B6145" w:rsidRPr="00221858">
        <w:rPr>
          <w:rFonts w:ascii="Times New Roman" w:hAnsi="Times New Roman" w:cs="Times New Roman"/>
          <w:noProof/>
        </w:rPr>
        <w:t>(Agnihotri, Dingus, Hu, &amp; Krush, 201</w:t>
      </w:r>
      <w:r w:rsidR="00743B5E">
        <w:rPr>
          <w:rFonts w:ascii="Times New Roman" w:hAnsi="Times New Roman" w:cs="Times New Roman"/>
          <w:noProof/>
        </w:rPr>
        <w:t>6</w:t>
      </w:r>
      <w:r w:rsidR="007B6145" w:rsidRPr="00221858">
        <w:rPr>
          <w:rFonts w:ascii="Times New Roman" w:hAnsi="Times New Roman" w:cs="Times New Roman"/>
          <w:noProof/>
        </w:rPr>
        <w:t>)</w:t>
      </w:r>
      <w:r w:rsidR="007B6145" w:rsidRPr="00221858">
        <w:rPr>
          <w:rFonts w:ascii="Times New Roman" w:hAnsi="Times New Roman" w:cs="Times New Roman"/>
        </w:rPr>
        <w:fldChar w:fldCharType="end"/>
      </w:r>
      <w:r w:rsidR="007B6145" w:rsidRPr="00221858">
        <w:rPr>
          <w:rFonts w:ascii="Times New Roman" w:hAnsi="Times New Roman" w:cs="Times New Roman"/>
        </w:rPr>
        <w:t xml:space="preserve">. </w:t>
      </w:r>
      <w:r w:rsidR="00D147E6">
        <w:rPr>
          <w:rFonts w:ascii="Times New Roman" w:hAnsi="Times New Roman" w:cs="Times New Roman"/>
        </w:rPr>
        <w:t>Other r</w:t>
      </w:r>
      <w:r w:rsidR="007B6145" w:rsidRPr="00221858">
        <w:rPr>
          <w:rFonts w:ascii="Times New Roman" w:hAnsi="Times New Roman" w:cs="Times New Roman"/>
        </w:rPr>
        <w:t xml:space="preserve">esearch shows that aligning </w:t>
      </w:r>
      <w:r w:rsidR="007A1D59">
        <w:rPr>
          <w:rFonts w:ascii="Times New Roman" w:hAnsi="Times New Roman" w:cs="Times New Roman"/>
        </w:rPr>
        <w:t xml:space="preserve">social media </w:t>
      </w:r>
      <w:r w:rsidR="007B6145" w:rsidRPr="00221858">
        <w:rPr>
          <w:rFonts w:ascii="Times New Roman" w:hAnsi="Times New Roman" w:cs="Times New Roman"/>
        </w:rPr>
        <w:t>s</w:t>
      </w:r>
      <w:r w:rsidR="007A1D59">
        <w:rPr>
          <w:rFonts w:ascii="Times New Roman" w:hAnsi="Times New Roman" w:cs="Times New Roman"/>
        </w:rPr>
        <w:t>ales</w:t>
      </w:r>
      <w:r w:rsidR="00CE60B3">
        <w:rPr>
          <w:rFonts w:ascii="Times New Roman" w:hAnsi="Times New Roman" w:cs="Times New Roman"/>
        </w:rPr>
        <w:t xml:space="preserve"> activities</w:t>
      </w:r>
      <w:r w:rsidR="007A1D59">
        <w:rPr>
          <w:rFonts w:ascii="Times New Roman" w:hAnsi="Times New Roman" w:cs="Times New Roman"/>
        </w:rPr>
        <w:t xml:space="preserve"> (e.g.</w:t>
      </w:r>
      <w:r w:rsidR="004617E5">
        <w:rPr>
          <w:rFonts w:ascii="Times New Roman" w:hAnsi="Times New Roman" w:cs="Times New Roman"/>
        </w:rPr>
        <w:t>,</w:t>
      </w:r>
      <w:r w:rsidR="007A1D59">
        <w:rPr>
          <w:rFonts w:ascii="Times New Roman" w:hAnsi="Times New Roman" w:cs="Times New Roman"/>
        </w:rPr>
        <w:t xml:space="preserve"> contacting potential customers</w:t>
      </w:r>
      <w:r w:rsidR="004B2BA8">
        <w:rPr>
          <w:rFonts w:ascii="Times New Roman" w:hAnsi="Times New Roman" w:cs="Times New Roman"/>
        </w:rPr>
        <w:t xml:space="preserve"> th</w:t>
      </w:r>
      <w:r w:rsidR="003E6ADF">
        <w:rPr>
          <w:rFonts w:ascii="Times New Roman" w:hAnsi="Times New Roman" w:cs="Times New Roman"/>
        </w:rPr>
        <w:t>r</w:t>
      </w:r>
      <w:r w:rsidR="004B2BA8">
        <w:rPr>
          <w:rFonts w:ascii="Times New Roman" w:hAnsi="Times New Roman" w:cs="Times New Roman"/>
        </w:rPr>
        <w:t xml:space="preserve">ough </w:t>
      </w:r>
      <w:r w:rsidR="004B2BA8">
        <w:rPr>
          <w:rFonts w:ascii="Times New Roman" w:hAnsi="Times New Roman" w:cs="Times New Roman"/>
        </w:rPr>
        <w:lastRenderedPageBreak/>
        <w:t>LinkedIn</w:t>
      </w:r>
      <w:r w:rsidR="007A1D59">
        <w:rPr>
          <w:rFonts w:ascii="Times New Roman" w:hAnsi="Times New Roman" w:cs="Times New Roman"/>
        </w:rPr>
        <w:t>)</w:t>
      </w:r>
      <w:r w:rsidR="007B6145" w:rsidRPr="00221858">
        <w:rPr>
          <w:rFonts w:ascii="Times New Roman" w:hAnsi="Times New Roman" w:cs="Times New Roman"/>
        </w:rPr>
        <w:t xml:space="preserve"> with marketing </w:t>
      </w:r>
      <w:r w:rsidR="006F7029">
        <w:rPr>
          <w:rFonts w:ascii="Times New Roman" w:hAnsi="Times New Roman" w:cs="Times New Roman"/>
        </w:rPr>
        <w:t xml:space="preserve">activities </w:t>
      </w:r>
      <w:r w:rsidR="007A1D59">
        <w:rPr>
          <w:rFonts w:ascii="Times New Roman" w:hAnsi="Times New Roman" w:cs="Times New Roman"/>
        </w:rPr>
        <w:t>(e.g.</w:t>
      </w:r>
      <w:r w:rsidR="004617E5">
        <w:rPr>
          <w:rFonts w:ascii="Times New Roman" w:hAnsi="Times New Roman" w:cs="Times New Roman"/>
        </w:rPr>
        <w:t>,</w:t>
      </w:r>
      <w:r w:rsidR="007A1D59">
        <w:rPr>
          <w:rFonts w:ascii="Times New Roman" w:hAnsi="Times New Roman" w:cs="Times New Roman"/>
        </w:rPr>
        <w:t xml:space="preserve"> generating online data</w:t>
      </w:r>
      <w:r w:rsidR="004B2BA8">
        <w:rPr>
          <w:rFonts w:ascii="Times New Roman" w:hAnsi="Times New Roman" w:cs="Times New Roman"/>
        </w:rPr>
        <w:t xml:space="preserve"> to support sales activities</w:t>
      </w:r>
      <w:r w:rsidR="007A1D59">
        <w:rPr>
          <w:rFonts w:ascii="Times New Roman" w:hAnsi="Times New Roman" w:cs="Times New Roman"/>
        </w:rPr>
        <w:t>)</w:t>
      </w:r>
      <w:r w:rsidR="007B6145" w:rsidRPr="00221858">
        <w:rPr>
          <w:rFonts w:ascii="Times New Roman" w:hAnsi="Times New Roman" w:cs="Times New Roman"/>
        </w:rPr>
        <w:t xml:space="preserve"> </w:t>
      </w:r>
      <w:r w:rsidR="00D147E6">
        <w:rPr>
          <w:rFonts w:ascii="Times New Roman" w:hAnsi="Times New Roman" w:cs="Times New Roman"/>
        </w:rPr>
        <w:t xml:space="preserve">can </w:t>
      </w:r>
      <w:r w:rsidR="007B6145" w:rsidRPr="00221858">
        <w:rPr>
          <w:rFonts w:ascii="Times New Roman" w:hAnsi="Times New Roman" w:cs="Times New Roman"/>
        </w:rPr>
        <w:t xml:space="preserve">result in a successful consultative selling approach </w:t>
      </w:r>
      <w:r w:rsidR="00D147E6">
        <w:rPr>
          <w:rFonts w:ascii="Times New Roman" w:hAnsi="Times New Roman" w:cs="Times New Roman"/>
        </w:rPr>
        <w:t>through the</w:t>
      </w:r>
      <w:r w:rsidR="007B6145" w:rsidRPr="00221858">
        <w:rPr>
          <w:rFonts w:ascii="Times New Roman" w:hAnsi="Times New Roman" w:cs="Times New Roman"/>
        </w:rPr>
        <w:t xml:space="preserve"> development of </w:t>
      </w:r>
      <w:r w:rsidR="00D147E6">
        <w:rPr>
          <w:rFonts w:ascii="Times New Roman" w:hAnsi="Times New Roman" w:cs="Times New Roman"/>
        </w:rPr>
        <w:t xml:space="preserve">a </w:t>
      </w:r>
      <w:r w:rsidR="007B6145" w:rsidRPr="00221858">
        <w:rPr>
          <w:rFonts w:ascii="Times New Roman" w:hAnsi="Times New Roman" w:cs="Times New Roman"/>
        </w:rPr>
        <w:t xml:space="preserve">customer-focused </w:t>
      </w:r>
      <w:r w:rsidR="00C217DD">
        <w:rPr>
          <w:rFonts w:ascii="Times New Roman" w:hAnsi="Times New Roman" w:cs="Times New Roman"/>
        </w:rPr>
        <w:t xml:space="preserve">strategic orientation </w:t>
      </w:r>
      <w:r w:rsidR="007B6145" w:rsidRPr="00221858">
        <w:rPr>
          <w:rFonts w:ascii="Times New Roman" w:hAnsi="Times New Roman" w:cs="Times New Roman"/>
        </w:rPr>
        <w:fldChar w:fldCharType="begin" w:fldLock="1"/>
      </w:r>
      <w:r w:rsidR="007B6145" w:rsidRPr="00221858">
        <w:rPr>
          <w:rFonts w:ascii="Times New Roman" w:hAnsi="Times New Roman" w:cs="Times New Roman"/>
        </w:rPr>
        <w:instrText>ADDIN CSL_CITATION {"citationItems":[{"id":"ITEM-1","itemData":{"DOI":"10.1016/j.indmarman.2015.12.002","ISSN":"00198501","abstract":"There is recognition that social media can benefit personal selling and sales management, especially in the B2B context. This research draws on interactional psychology theory to propose and test a model of usage of social media in sales, analyzing individual, organizational, and customer-related factors. We find that organizational competence and commitment with social media are key determinants of social media usage in sales, as well as individual commitment. Customer engagement with social media also predicts social media usage in sales, both directly and (mostly) through the individual and organizational factors analyzed, especially organizational competence and commitment. Finally, we find evidence of synergistic effects between individual competence and commitment, which is not found at the organizational level. We conduct multiple regression analysis of data obtained by surveying 220 sales executives in the United States.","author":[{"dropping-particle":"","family":"Guesalaga","given":"Rodrigo","non-dropping-particle":"","parse-names":false,"suffix":""}],"container-title":"Industrial Marketing Management","id":"ITEM-1","issued":{"date-parts":[["2016"]]},"page":"71-79","publisher":"Elsevier Inc.","title":"The use of social media in sales: Individual and organizational antecedents, and the role of customer engagement in social media","type":"article-journal","volume":"54"},"uris":["http://www.mendeley.com/documents/?uuid=e1928b79-394a-4a70-8a31-68ef4c8b309b"]},{"id":"ITEM-2","itemData":{"DOI":"10.1080/09652540903064662","ISSN":"0965254X","abstract":"The highly competitive, turbulent business environment calls for the creation and delivery of superior customer value. In order to meet customer expectations and deliver superior value, many firms are undergoing significant transformations by developing a market orientation, building strategic relationships, improving processes and structures, enhancing the relationship between the marketing and sales functions, and developing appropriate new metrics. This paper addresses the crucial role of the sales organization and the importance of strategic alignment to the success of firm and sales organization transformations. Key alignment linkages between firm transformation strategy, sales organization strategy, and sales management practice are discussed in the context of delivering superior customer value. Sales organization implications and research directions are discussed. © 2009 Taylor &amp; Francis.","author":[{"dropping-particle":"","family":"LaForge","given":"Raymond W.","non-dropping-particle":"","parse-names":false,"suffix":""},{"dropping-particle":"","family":"Ingram","given":"Thomas N.","non-dropping-particle":"","parse-names":false,"suffix":""},{"dropping-particle":"","family":"Cravens","given":"David W.","non-dropping-particle":"","parse-names":false,"suffix":""}],"container-title":"Journal of Strategic Marketing","id":"ITEM-2","issue":"3","issued":{"date-parts":[["2009"]]},"page":"199-219","title":"Strategic alignment for sales organization transformation","type":"article-journal","volume":"17"},"uris":["http://www.mendeley.com/documents/?uuid=ed887388-5fc0-4b47-96c9-1588be7c6a35"]}],"mendeley":{"formattedCitation":"(Guesalaga, 2016; LaForge, Ingram, &amp; Cravens, 2009)","plainTextFormattedCitation":"(Guesalaga, 2016; LaForge, Ingram, &amp; Cravens, 2009)","previouslyFormattedCitation":"(Guesalaga, 2016; LaForge, Ingram, &amp; Cravens, 2009)"},"properties":{"noteIndex":0},"schema":"https://github.com/citation-style-language/schema/raw/master/csl-citation.json"}</w:instrText>
      </w:r>
      <w:r w:rsidR="007B6145" w:rsidRPr="00221858">
        <w:rPr>
          <w:rFonts w:ascii="Times New Roman" w:hAnsi="Times New Roman" w:cs="Times New Roman"/>
        </w:rPr>
        <w:fldChar w:fldCharType="separate"/>
      </w:r>
      <w:r w:rsidR="007B6145" w:rsidRPr="00221858">
        <w:rPr>
          <w:rFonts w:ascii="Times New Roman" w:hAnsi="Times New Roman" w:cs="Times New Roman"/>
          <w:noProof/>
        </w:rPr>
        <w:t>(Guesalaga, 2016; LaForge, Ingram, &amp; Cravens, 2009)</w:t>
      </w:r>
      <w:r w:rsidR="007B6145" w:rsidRPr="00221858">
        <w:rPr>
          <w:rFonts w:ascii="Times New Roman" w:hAnsi="Times New Roman" w:cs="Times New Roman"/>
        </w:rPr>
        <w:fldChar w:fldCharType="end"/>
      </w:r>
      <w:r w:rsidR="007B6145" w:rsidRPr="00221858">
        <w:rPr>
          <w:rFonts w:ascii="Times New Roman" w:hAnsi="Times New Roman" w:cs="Times New Roman"/>
        </w:rPr>
        <w:t xml:space="preserve">. </w:t>
      </w:r>
      <w:r w:rsidR="00F3216B">
        <w:rPr>
          <w:rFonts w:ascii="Times New Roman" w:hAnsi="Times New Roman" w:cs="Times New Roman"/>
        </w:rPr>
        <w:t xml:space="preserve">In other words, by analyzing social media behaviors, marketing </w:t>
      </w:r>
      <w:r w:rsidR="003E6ADF">
        <w:rPr>
          <w:rFonts w:ascii="Times New Roman" w:hAnsi="Times New Roman" w:cs="Times New Roman"/>
        </w:rPr>
        <w:t>can</w:t>
      </w:r>
      <w:r w:rsidR="00F3216B">
        <w:rPr>
          <w:rFonts w:ascii="Times New Roman" w:hAnsi="Times New Roman" w:cs="Times New Roman"/>
        </w:rPr>
        <w:t xml:space="preserve"> generate insights </w:t>
      </w:r>
      <w:r w:rsidR="0055777E">
        <w:rPr>
          <w:rFonts w:ascii="Times New Roman" w:hAnsi="Times New Roman" w:cs="Times New Roman"/>
        </w:rPr>
        <w:t xml:space="preserve">about </w:t>
      </w:r>
      <w:r w:rsidR="00F3216B">
        <w:rPr>
          <w:rFonts w:ascii="Times New Roman" w:hAnsi="Times New Roman" w:cs="Times New Roman"/>
        </w:rPr>
        <w:t>potential customers</w:t>
      </w:r>
      <w:r w:rsidR="00D147E6">
        <w:rPr>
          <w:rFonts w:ascii="Times New Roman" w:hAnsi="Times New Roman" w:cs="Times New Roman"/>
        </w:rPr>
        <w:t>,</w:t>
      </w:r>
      <w:r w:rsidR="00F3216B">
        <w:rPr>
          <w:rFonts w:ascii="Times New Roman" w:hAnsi="Times New Roman" w:cs="Times New Roman"/>
        </w:rPr>
        <w:t xml:space="preserve"> </w:t>
      </w:r>
      <w:r w:rsidR="006F7029">
        <w:rPr>
          <w:rFonts w:ascii="Times New Roman" w:hAnsi="Times New Roman" w:cs="Times New Roman"/>
        </w:rPr>
        <w:t>who</w:t>
      </w:r>
      <w:r w:rsidR="00F3216B">
        <w:rPr>
          <w:rFonts w:ascii="Times New Roman" w:hAnsi="Times New Roman" w:cs="Times New Roman"/>
        </w:rPr>
        <w:t xml:space="preserve"> can be </w:t>
      </w:r>
      <w:r w:rsidR="003304FD">
        <w:rPr>
          <w:rFonts w:ascii="Times New Roman" w:hAnsi="Times New Roman" w:cs="Times New Roman"/>
        </w:rPr>
        <w:t>t</w:t>
      </w:r>
      <w:r w:rsidR="004F7657">
        <w:rPr>
          <w:rFonts w:ascii="Times New Roman" w:hAnsi="Times New Roman" w:cs="Times New Roman"/>
        </w:rPr>
        <w:t>hen</w:t>
      </w:r>
      <w:r w:rsidR="003304FD">
        <w:rPr>
          <w:rFonts w:ascii="Times New Roman" w:hAnsi="Times New Roman" w:cs="Times New Roman"/>
        </w:rPr>
        <w:t xml:space="preserve"> </w:t>
      </w:r>
      <w:r w:rsidR="00F3216B">
        <w:rPr>
          <w:rFonts w:ascii="Times New Roman" w:hAnsi="Times New Roman" w:cs="Times New Roman"/>
        </w:rPr>
        <w:t>approached</w:t>
      </w:r>
      <w:r w:rsidR="00D147E6">
        <w:rPr>
          <w:rFonts w:ascii="Times New Roman" w:hAnsi="Times New Roman" w:cs="Times New Roman"/>
        </w:rPr>
        <w:t xml:space="preserve"> or targeted</w:t>
      </w:r>
      <w:r w:rsidR="00F3216B">
        <w:rPr>
          <w:rFonts w:ascii="Times New Roman" w:hAnsi="Times New Roman" w:cs="Times New Roman"/>
        </w:rPr>
        <w:t xml:space="preserve"> by the sales team. </w:t>
      </w:r>
      <w:r w:rsidR="007B6145" w:rsidRPr="00221858">
        <w:rPr>
          <w:rFonts w:ascii="Times New Roman" w:hAnsi="Times New Roman" w:cs="Times New Roman"/>
        </w:rPr>
        <w:t>Furthermore, the greater the competence and</w:t>
      </w:r>
      <w:r w:rsidR="00C35B82">
        <w:rPr>
          <w:rFonts w:ascii="Times New Roman" w:hAnsi="Times New Roman" w:cs="Times New Roman"/>
        </w:rPr>
        <w:t xml:space="preserve"> knowledge </w:t>
      </w:r>
      <w:r w:rsidR="007B6145" w:rsidRPr="00221858">
        <w:rPr>
          <w:rFonts w:ascii="Times New Roman" w:hAnsi="Times New Roman" w:cs="Times New Roman"/>
        </w:rPr>
        <w:t>of organi</w:t>
      </w:r>
      <w:r w:rsidR="00136F85" w:rsidRPr="00221858">
        <w:rPr>
          <w:rFonts w:ascii="Times New Roman" w:hAnsi="Times New Roman" w:cs="Times New Roman"/>
        </w:rPr>
        <w:t>z</w:t>
      </w:r>
      <w:r w:rsidR="007B6145" w:rsidRPr="00221858">
        <w:rPr>
          <w:rFonts w:ascii="Times New Roman" w:hAnsi="Times New Roman" w:cs="Times New Roman"/>
        </w:rPr>
        <w:t xml:space="preserve">ations </w:t>
      </w:r>
      <w:r w:rsidR="0055777E">
        <w:rPr>
          <w:rFonts w:ascii="Times New Roman" w:hAnsi="Times New Roman" w:cs="Times New Roman"/>
        </w:rPr>
        <w:t xml:space="preserve">concerning </w:t>
      </w:r>
      <w:r w:rsidR="007B6145" w:rsidRPr="00221858">
        <w:rPr>
          <w:rFonts w:ascii="Times New Roman" w:hAnsi="Times New Roman" w:cs="Times New Roman"/>
        </w:rPr>
        <w:t xml:space="preserve">social media, the more successful the implementation of the </w:t>
      </w:r>
      <w:r w:rsidR="00142BE7" w:rsidRPr="00221858">
        <w:rPr>
          <w:rFonts w:ascii="Times New Roman" w:hAnsi="Times New Roman" w:cs="Times New Roman"/>
        </w:rPr>
        <w:t>platforms</w:t>
      </w:r>
      <w:r w:rsidR="007B6145" w:rsidRPr="00221858">
        <w:rPr>
          <w:rFonts w:ascii="Times New Roman" w:hAnsi="Times New Roman" w:cs="Times New Roman"/>
        </w:rPr>
        <w:t xml:space="preserve"> </w:t>
      </w:r>
      <w:r w:rsidR="007B6145" w:rsidRPr="00221858">
        <w:rPr>
          <w:rFonts w:ascii="Times New Roman" w:hAnsi="Times New Roman" w:cs="Times New Roman"/>
        </w:rPr>
        <w:fldChar w:fldCharType="begin" w:fldLock="1"/>
      </w:r>
      <w:r w:rsidR="007B6145" w:rsidRPr="00221858">
        <w:rPr>
          <w:rFonts w:ascii="Times New Roman" w:hAnsi="Times New Roman" w:cs="Times New Roman"/>
        </w:rPr>
        <w:instrText>ADDIN CSL_CITATION {"citationItems":[{"id":"ITEM-1","itemData":{"DOI":"10.1016/j.indmarman.2015.12.002","ISSN":"00198501","abstract":"There is recognition that social media can benefit personal selling and sales management, especially in the B2B context. This research draws on interactional psychology theory to propose and test a model of usage of social media in sales, analyzing individual, organizational, and customer-related factors. We find that organizational competence and commitment with social media are key determinants of social media usage in sales, as well as individual commitment. Customer engagement with social media also predicts social media usage in sales, both directly and (mostly) through the individual and organizational factors analyzed, especially organizational competence and commitment. Finally, we find evidence of synergistic effects between individual competence and commitment, which is not found at the organizational level. We conduct multiple regression analysis of data obtained by surveying 220 sales executives in the United States.","author":[{"dropping-particle":"","family":"Guesalaga","given":"Rodrigo","non-dropping-particle":"","parse-names":false,"suffix":""}],"container-title":"Industrial Marketing Management","id":"ITEM-1","issued":{"date-parts":[["2016"]]},"page":"71-79","publisher":"Elsevier Inc.","title":"The use of social media in sales: Individual and organizational antecedents, and the role of customer engagement in social media","type":"article-journal","volume":"54"},"uris":["http://www.mendeley.com/documents/?uuid=e1928b79-394a-4a70-8a31-68ef4c8b309b"]}],"mendeley":{"formattedCitation":"(Guesalaga, 2016)","plainTextFormattedCitation":"(Guesalaga, 2016)","previouslyFormattedCitation":"(Guesalaga, 2016)"},"properties":{"noteIndex":0},"schema":"https://github.com/citation-style-language/schema/raw/master/csl-citation.json"}</w:instrText>
      </w:r>
      <w:r w:rsidR="007B6145" w:rsidRPr="00221858">
        <w:rPr>
          <w:rFonts w:ascii="Times New Roman" w:hAnsi="Times New Roman" w:cs="Times New Roman"/>
        </w:rPr>
        <w:fldChar w:fldCharType="separate"/>
      </w:r>
      <w:r w:rsidR="007B6145" w:rsidRPr="00221858">
        <w:rPr>
          <w:rFonts w:ascii="Times New Roman" w:hAnsi="Times New Roman" w:cs="Times New Roman"/>
          <w:noProof/>
        </w:rPr>
        <w:t>(Guesalaga, 2016)</w:t>
      </w:r>
      <w:r w:rsidR="007B6145" w:rsidRPr="00221858">
        <w:rPr>
          <w:rFonts w:ascii="Times New Roman" w:hAnsi="Times New Roman" w:cs="Times New Roman"/>
        </w:rPr>
        <w:fldChar w:fldCharType="end"/>
      </w:r>
      <w:r w:rsidR="007B6145" w:rsidRPr="00221858">
        <w:rPr>
          <w:rFonts w:ascii="Times New Roman" w:hAnsi="Times New Roman" w:cs="Times New Roman"/>
        </w:rPr>
        <w:t xml:space="preserve">. </w:t>
      </w:r>
    </w:p>
    <w:p w14:paraId="52A436B9" w14:textId="62F2D3AC" w:rsidR="007B6145" w:rsidRPr="00221858" w:rsidRDefault="007B6145" w:rsidP="00243413">
      <w:pPr>
        <w:widowControl w:val="0"/>
        <w:autoSpaceDE w:val="0"/>
        <w:autoSpaceDN w:val="0"/>
        <w:adjustRightInd w:val="0"/>
        <w:spacing w:line="360" w:lineRule="auto"/>
        <w:ind w:firstLine="720"/>
        <w:jc w:val="both"/>
        <w:rPr>
          <w:rFonts w:ascii="Times New Roman" w:hAnsi="Times New Roman" w:cs="Times New Roman"/>
        </w:rPr>
      </w:pPr>
      <w:r w:rsidRPr="00221858">
        <w:rPr>
          <w:rFonts w:ascii="Times New Roman" w:hAnsi="Times New Roman" w:cs="Times New Roman"/>
        </w:rPr>
        <w:t xml:space="preserve">Relational exchanges are </w:t>
      </w:r>
      <w:r w:rsidR="00D147E6">
        <w:rPr>
          <w:rFonts w:ascii="Times New Roman" w:hAnsi="Times New Roman" w:cs="Times New Roman"/>
        </w:rPr>
        <w:t xml:space="preserve">a </w:t>
      </w:r>
      <w:r w:rsidRPr="00221858">
        <w:rPr>
          <w:rFonts w:ascii="Times New Roman" w:hAnsi="Times New Roman" w:cs="Times New Roman"/>
        </w:rPr>
        <w:t>key to the success of B2B organi</w:t>
      </w:r>
      <w:r w:rsidR="00136F85" w:rsidRPr="00221858">
        <w:rPr>
          <w:rFonts w:ascii="Times New Roman" w:hAnsi="Times New Roman" w:cs="Times New Roman"/>
        </w:rPr>
        <w:t>z</w:t>
      </w:r>
      <w:r w:rsidRPr="00221858">
        <w:rPr>
          <w:rFonts w:ascii="Times New Roman" w:hAnsi="Times New Roman" w:cs="Times New Roman"/>
        </w:rPr>
        <w:t xml:space="preserve">ations, and </w:t>
      </w:r>
      <w:r w:rsidR="00D147E6">
        <w:rPr>
          <w:rFonts w:ascii="Times New Roman" w:hAnsi="Times New Roman" w:cs="Times New Roman"/>
        </w:rPr>
        <w:t xml:space="preserve">previous </w:t>
      </w:r>
      <w:r w:rsidRPr="00221858">
        <w:rPr>
          <w:rFonts w:ascii="Times New Roman" w:hAnsi="Times New Roman" w:cs="Times New Roman"/>
        </w:rPr>
        <w:t xml:space="preserve">research </w:t>
      </w:r>
      <w:r w:rsidR="00D147E6">
        <w:rPr>
          <w:rFonts w:ascii="Times New Roman" w:hAnsi="Times New Roman" w:cs="Times New Roman"/>
        </w:rPr>
        <w:t xml:space="preserve">consistently </w:t>
      </w:r>
      <w:r w:rsidRPr="00221858">
        <w:rPr>
          <w:rFonts w:ascii="Times New Roman" w:hAnsi="Times New Roman" w:cs="Times New Roman"/>
        </w:rPr>
        <w:t>shows that organi</w:t>
      </w:r>
      <w:r w:rsidR="00136F85" w:rsidRPr="00221858">
        <w:rPr>
          <w:rFonts w:ascii="Times New Roman" w:hAnsi="Times New Roman" w:cs="Times New Roman"/>
        </w:rPr>
        <w:t>z</w:t>
      </w:r>
      <w:r w:rsidRPr="00221858">
        <w:rPr>
          <w:rFonts w:ascii="Times New Roman" w:hAnsi="Times New Roman" w:cs="Times New Roman"/>
        </w:rPr>
        <w:t xml:space="preserve">ational commitment towards social media </w:t>
      </w:r>
      <w:r w:rsidR="00D147E6">
        <w:rPr>
          <w:rFonts w:ascii="Times New Roman" w:hAnsi="Times New Roman" w:cs="Times New Roman"/>
        </w:rPr>
        <w:t xml:space="preserve">propagates to </w:t>
      </w:r>
      <w:r w:rsidRPr="00221858">
        <w:rPr>
          <w:rFonts w:ascii="Times New Roman" w:hAnsi="Times New Roman" w:cs="Times New Roman"/>
        </w:rPr>
        <w:t xml:space="preserve"> higher levels of commitment from sales employees </w:t>
      </w:r>
      <w:r w:rsidRPr="00221858">
        <w:rPr>
          <w:rFonts w:ascii="Times New Roman" w:hAnsi="Times New Roman" w:cs="Times New Roman"/>
        </w:rPr>
        <w:fldChar w:fldCharType="begin" w:fldLock="1"/>
      </w:r>
      <w:r w:rsidR="00FC5F6F" w:rsidRPr="00221858">
        <w:rPr>
          <w:rFonts w:ascii="Times New Roman" w:hAnsi="Times New Roman" w:cs="Times New Roman"/>
        </w:rPr>
        <w:instrText>ADDIN CSL_CITATION {"citationItems":[{"id":"ITEM-1","itemData":{"ISBN":"15401960","ISSN":"15401960","PMID":"58657254","abstract":"Social media platforms such as Twitter and Facebook enable the creation of virtual customer environments (VCEs) where online communities of interest form around specific firms, brands, or products. While these platforms can be used as another means to deliver familiar e-commerce applications, when firms fail to fully engage their customers, they also fail to fully exploit the capabilities of social media platforms. To gain business value, organizations need to incorporate community building as part of the implementation of social media. This article starts by describing the Fortune 500’s use of four of the most popular social media platforms—Twitter, Facebook, blogs, and client-hosted forums—to interact with customers. We then argue that to gain full business value from social media, firms need to develop implementation strategies based on three elements: mindful adoption, community building, and absorptive capacity. Next, we use case studies of three Fortune 100 corporations to illustrate how they are managing their respective networks of social media applications. Finally, we provide guidelines for implementing social media.","author":[{"dropping-particle":"","family":"Culnan","given":"M.J.","non-dropping-particle":"","parse-names":false,"suffix":""},{"dropping-particle":"","family":"McHugh","given":"P.J.","non-dropping-particle":"","parse-names":false,"suffix":""},{"dropping-particle":"","family":"Zubillaga","given":"J.I.","non-dropping-particle":"","parse-names":false,"suffix":""}],"container-title":"MIS Quarterly Executive","id":"ITEM-1","issue":"4","issued":{"date-parts":[["2010"]]},"page":"243-259","title":"How Large U.S. Companies Can Use Twitter and Other Social Media to Gain Business Value","type":"article-journal","volume":"9"},"uris":["http://www.mendeley.com/documents/?uuid=40822c55-6f7d-4e3d-9079-1d92cdd56cdd"]},{"id":"ITEM-2","itemData":{"DOI":"10.1016/j.indmarman.2017.08.020","ISBN":"0419-4209","ISSN":"00198501","abstract":"This study examines how traditional and new communication media impact satisfaction in business-to-business (B2B) relationships. We develop a conceptual model and empirically investigate hypotheses linking personal face-to-face (F2F), digital, and impersonal communication to buyer and supplier contacts, rationality, social interaction, and reciprocal feedback, and these interactivity dimensions to relationship satisfaction. Structural equation models are estimated with data from the commercial printing and graphic design industry. The findings indicate that personal has a stronger positive association than digital communication with dyadic contact (buyer and supplier contacts), social interaction, and reciprocal feedback, but a weaker positive association than digital with rationality. Digital has a stronger positive association than impersonal communication with dyadic contact, rationality, and reciprocal feedback, but a weaker positive association than impersonal with social interaction. Only rationality and reciprocal feedback have positive associations with satisfaction. Dyadic contact, however, has a negative association with satisfaction that is stronger for personal than digital communication.","author":[{"dropping-particle":"","family":"Murphy","given":"Micah","non-dropping-particle":"","parse-names":false,"suffix":""},{"dropping-particle":"","family":"Sashi","given":"C. M.","non-dropping-particle":"","parse-names":false,"suffix":""}],"container-title":"Industrial Marketing Management","id":"ITEM-2","issue":"August 2017","issued":{"date-parts":[["2018"]]},"page":"1-12","publisher":"Elsevier","title":"Communication, interactivity, and satisfaction in B2B relationships","type":"article-journal","volume":"68"},"uris":["http://www.mendeley.com/documents/?uuid=96326de2-c9ec-473d-83d8-df42428228c7"]}],"mendeley":{"formattedCitation":"(Culnan, McHugh, &amp; Zubillaga, 2010; Murphy &amp; Sashi, 2018)","plainTextFormattedCitation":"(Culnan, McHugh, &amp; Zubillaga, 2010; Murphy &amp; Sashi, 2018)","previouslyFormattedCitation":"(Culnan, McHugh, &amp; Zubillaga, 2010; Murphy &amp; Sashi, 2018)"},"properties":{"noteIndex":0},"schema":"https://github.com/citation-style-language/schema/raw/master/csl-citation.json"}</w:instrText>
      </w:r>
      <w:r w:rsidRPr="00221858">
        <w:rPr>
          <w:rFonts w:ascii="Times New Roman" w:hAnsi="Times New Roman" w:cs="Times New Roman"/>
        </w:rPr>
        <w:fldChar w:fldCharType="separate"/>
      </w:r>
      <w:r w:rsidR="00AF749D" w:rsidRPr="00221858">
        <w:rPr>
          <w:rFonts w:ascii="Times New Roman" w:hAnsi="Times New Roman" w:cs="Times New Roman"/>
          <w:noProof/>
        </w:rPr>
        <w:t xml:space="preserve">(Culnan, McHugh, &amp; Zubillaga, 2010; </w:t>
      </w:r>
      <w:bookmarkStart w:id="4" w:name="_Hlk54458326"/>
      <w:r w:rsidR="00F43F85" w:rsidRPr="00F43F85">
        <w:rPr>
          <w:rFonts w:ascii="Times New Roman" w:hAnsi="Times New Roman" w:cs="Times New Roman"/>
          <w:noProof/>
        </w:rPr>
        <w:t>Rodriguez, Peterson</w:t>
      </w:r>
      <w:r w:rsidR="00F43F85">
        <w:rPr>
          <w:rFonts w:ascii="Times New Roman" w:hAnsi="Times New Roman" w:cs="Times New Roman"/>
          <w:noProof/>
        </w:rPr>
        <w:t xml:space="preserve"> </w:t>
      </w:r>
      <w:r w:rsidR="00F43F85" w:rsidRPr="00F43F85">
        <w:rPr>
          <w:rFonts w:ascii="Times New Roman" w:hAnsi="Times New Roman" w:cs="Times New Roman"/>
          <w:noProof/>
        </w:rPr>
        <w:t>&amp; Krishnan</w:t>
      </w:r>
      <w:r w:rsidR="00AF749D" w:rsidRPr="00221858">
        <w:rPr>
          <w:rFonts w:ascii="Times New Roman" w:hAnsi="Times New Roman" w:cs="Times New Roman"/>
          <w:noProof/>
        </w:rPr>
        <w:t>, 201</w:t>
      </w:r>
      <w:r w:rsidR="00F43F85">
        <w:rPr>
          <w:rFonts w:ascii="Times New Roman" w:hAnsi="Times New Roman" w:cs="Times New Roman"/>
          <w:noProof/>
        </w:rPr>
        <w:t>2</w:t>
      </w:r>
      <w:bookmarkEnd w:id="4"/>
      <w:r w:rsidR="00AF749D" w:rsidRPr="00221858">
        <w:rPr>
          <w:rFonts w:ascii="Times New Roman" w:hAnsi="Times New Roman" w:cs="Times New Roman"/>
          <w:noProof/>
        </w:rPr>
        <w:t>)</w:t>
      </w:r>
      <w:r w:rsidRPr="00221858">
        <w:rPr>
          <w:rFonts w:ascii="Times New Roman" w:hAnsi="Times New Roman" w:cs="Times New Roman"/>
        </w:rPr>
        <w:fldChar w:fldCharType="end"/>
      </w:r>
      <w:r w:rsidRPr="00221858">
        <w:rPr>
          <w:rFonts w:ascii="Times New Roman" w:hAnsi="Times New Roman" w:cs="Times New Roman"/>
        </w:rPr>
        <w:t xml:space="preserve">. </w:t>
      </w:r>
      <w:r w:rsidR="00D147E6">
        <w:rPr>
          <w:rFonts w:ascii="Times New Roman" w:hAnsi="Times New Roman" w:cs="Times New Roman"/>
        </w:rPr>
        <w:t>Thus</w:t>
      </w:r>
      <w:r w:rsidR="005D0EB8">
        <w:rPr>
          <w:rFonts w:ascii="Times New Roman" w:hAnsi="Times New Roman" w:cs="Times New Roman"/>
        </w:rPr>
        <w:t xml:space="preserve">, the more committed the organization to implementing social media from a corporate perspective and </w:t>
      </w:r>
      <w:r w:rsidR="00D147E6">
        <w:rPr>
          <w:rFonts w:ascii="Times New Roman" w:hAnsi="Times New Roman" w:cs="Times New Roman"/>
        </w:rPr>
        <w:t xml:space="preserve">to </w:t>
      </w:r>
      <w:r w:rsidR="005D0EB8">
        <w:rPr>
          <w:rFonts w:ascii="Times New Roman" w:hAnsi="Times New Roman" w:cs="Times New Roman"/>
        </w:rPr>
        <w:t>provid</w:t>
      </w:r>
      <w:r w:rsidR="00D147E6">
        <w:rPr>
          <w:rFonts w:ascii="Times New Roman" w:hAnsi="Times New Roman" w:cs="Times New Roman"/>
        </w:rPr>
        <w:t>e</w:t>
      </w:r>
      <w:r w:rsidR="005D0EB8">
        <w:rPr>
          <w:rFonts w:ascii="Times New Roman" w:hAnsi="Times New Roman" w:cs="Times New Roman"/>
        </w:rPr>
        <w:t xml:space="preserve"> training and support, the higher the commitment </w:t>
      </w:r>
      <w:r w:rsidR="003304FD">
        <w:rPr>
          <w:rFonts w:ascii="Times New Roman" w:hAnsi="Times New Roman" w:cs="Times New Roman"/>
        </w:rPr>
        <w:t xml:space="preserve">of </w:t>
      </w:r>
      <w:r w:rsidR="005D0EB8">
        <w:rPr>
          <w:rFonts w:ascii="Times New Roman" w:hAnsi="Times New Roman" w:cs="Times New Roman"/>
        </w:rPr>
        <w:t xml:space="preserve">the </w:t>
      </w:r>
      <w:r w:rsidR="004B2BA8">
        <w:rPr>
          <w:rFonts w:ascii="Times New Roman" w:hAnsi="Times New Roman" w:cs="Times New Roman"/>
        </w:rPr>
        <w:t xml:space="preserve">sales </w:t>
      </w:r>
      <w:r w:rsidR="005D0EB8">
        <w:rPr>
          <w:rFonts w:ascii="Times New Roman" w:hAnsi="Times New Roman" w:cs="Times New Roman"/>
        </w:rPr>
        <w:t>employee</w:t>
      </w:r>
      <w:r w:rsidR="00716878">
        <w:rPr>
          <w:rFonts w:ascii="Times New Roman" w:hAnsi="Times New Roman" w:cs="Times New Roman"/>
        </w:rPr>
        <w:t>s</w:t>
      </w:r>
      <w:r w:rsidR="005D0EB8">
        <w:rPr>
          <w:rFonts w:ascii="Times New Roman" w:hAnsi="Times New Roman" w:cs="Times New Roman"/>
        </w:rPr>
        <w:t xml:space="preserve">. </w:t>
      </w:r>
      <w:r w:rsidRPr="00221858">
        <w:rPr>
          <w:rFonts w:ascii="Times New Roman" w:hAnsi="Times New Roman" w:cs="Times New Roman"/>
        </w:rPr>
        <w:t xml:space="preserve">Thus, </w:t>
      </w:r>
      <w:r w:rsidR="003C2839">
        <w:rPr>
          <w:rFonts w:ascii="Times New Roman" w:hAnsi="Times New Roman" w:cs="Times New Roman"/>
        </w:rPr>
        <w:t>if incorporated correctly</w:t>
      </w:r>
      <w:r w:rsidR="00D147E6">
        <w:rPr>
          <w:rFonts w:ascii="Times New Roman" w:hAnsi="Times New Roman" w:cs="Times New Roman"/>
        </w:rPr>
        <w:t xml:space="preserve"> into </w:t>
      </w:r>
      <w:r w:rsidR="00716878">
        <w:rPr>
          <w:rFonts w:ascii="Times New Roman" w:hAnsi="Times New Roman" w:cs="Times New Roman"/>
        </w:rPr>
        <w:t>a wider sales strategy</w:t>
      </w:r>
      <w:r w:rsidR="00CE60B3">
        <w:rPr>
          <w:rFonts w:ascii="Times New Roman" w:hAnsi="Times New Roman" w:cs="Times New Roman"/>
        </w:rPr>
        <w:t>,</w:t>
      </w:r>
      <w:r w:rsidR="003C2839">
        <w:rPr>
          <w:rFonts w:ascii="Times New Roman" w:hAnsi="Times New Roman" w:cs="Times New Roman"/>
        </w:rPr>
        <w:t xml:space="preserve"> </w:t>
      </w:r>
      <w:r w:rsidRPr="00221858">
        <w:rPr>
          <w:rFonts w:ascii="Times New Roman" w:hAnsi="Times New Roman" w:cs="Times New Roman"/>
        </w:rPr>
        <w:t>professional social networking sites such as LinkedIn</w:t>
      </w:r>
      <w:r w:rsidR="00A555B0">
        <w:rPr>
          <w:rFonts w:ascii="Times New Roman" w:hAnsi="Times New Roman" w:cs="Times New Roman"/>
        </w:rPr>
        <w:t>, Facebook, Twitter (</w:t>
      </w:r>
      <w:r w:rsidR="000D110C">
        <w:rPr>
          <w:rFonts w:ascii="Times New Roman" w:hAnsi="Times New Roman" w:cs="Times New Roman"/>
        </w:rPr>
        <w:t>i.</w:t>
      </w:r>
      <w:r w:rsidR="0055777E">
        <w:rPr>
          <w:rFonts w:ascii="Times New Roman" w:hAnsi="Times New Roman" w:cs="Times New Roman"/>
        </w:rPr>
        <w:t>e.,</w:t>
      </w:r>
      <w:r w:rsidR="00A555B0">
        <w:rPr>
          <w:rFonts w:ascii="Times New Roman" w:hAnsi="Times New Roman" w:cs="Times New Roman"/>
        </w:rPr>
        <w:t xml:space="preserve"> externally focused platforms)</w:t>
      </w:r>
      <w:r w:rsidRPr="00221858">
        <w:rPr>
          <w:rFonts w:ascii="Times New Roman" w:hAnsi="Times New Roman" w:cs="Times New Roman"/>
        </w:rPr>
        <w:t xml:space="preserve"> and </w:t>
      </w:r>
      <w:r w:rsidR="00A555B0">
        <w:rPr>
          <w:rFonts w:ascii="Times New Roman" w:hAnsi="Times New Roman" w:cs="Times New Roman"/>
        </w:rPr>
        <w:t xml:space="preserve">Microsoft </w:t>
      </w:r>
      <w:r w:rsidRPr="00221858">
        <w:rPr>
          <w:rFonts w:ascii="Times New Roman" w:hAnsi="Times New Roman" w:cs="Times New Roman"/>
        </w:rPr>
        <w:t>Yammer</w:t>
      </w:r>
      <w:r w:rsidR="00A555B0">
        <w:rPr>
          <w:rFonts w:ascii="Times New Roman" w:hAnsi="Times New Roman" w:cs="Times New Roman"/>
        </w:rPr>
        <w:t xml:space="preserve"> and Facebook Workplace (</w:t>
      </w:r>
      <w:r w:rsidR="000D110C">
        <w:rPr>
          <w:rFonts w:ascii="Times New Roman" w:hAnsi="Times New Roman" w:cs="Times New Roman"/>
        </w:rPr>
        <w:t>i.</w:t>
      </w:r>
      <w:r w:rsidR="0055777E">
        <w:rPr>
          <w:rFonts w:ascii="Times New Roman" w:hAnsi="Times New Roman" w:cs="Times New Roman"/>
        </w:rPr>
        <w:t xml:space="preserve">e., </w:t>
      </w:r>
      <w:r w:rsidR="00A555B0">
        <w:rPr>
          <w:rFonts w:ascii="Times New Roman" w:hAnsi="Times New Roman" w:cs="Times New Roman"/>
        </w:rPr>
        <w:t>internally focused platforms)</w:t>
      </w:r>
      <w:r w:rsidR="00D147E6">
        <w:rPr>
          <w:rFonts w:ascii="Times New Roman" w:hAnsi="Times New Roman" w:cs="Times New Roman"/>
        </w:rPr>
        <w:t xml:space="preserve"> manifestly</w:t>
      </w:r>
      <w:r w:rsidRPr="00221858">
        <w:rPr>
          <w:rFonts w:ascii="Times New Roman" w:hAnsi="Times New Roman" w:cs="Times New Roman"/>
        </w:rPr>
        <w:t xml:space="preserve"> create value for businesses </w:t>
      </w:r>
      <w:r w:rsidR="004E2CF3">
        <w:rPr>
          <w:rFonts w:ascii="Times New Roman" w:hAnsi="Times New Roman" w:cs="Times New Roman"/>
        </w:rPr>
        <w:fldChar w:fldCharType="begin" w:fldLock="1"/>
      </w:r>
      <w:r w:rsidR="00874230">
        <w:rPr>
          <w:rFonts w:ascii="Times New Roman" w:hAnsi="Times New Roman" w:cs="Times New Roman"/>
        </w:rPr>
        <w:instrText>ADDIN CSL_CITATION {"citationItems":[{"id":"ITEM-1","itemData":{"DOI":"10.1108/JKM-08-2017-0359","ISSN":"17587484","abstract":"Purpose: This paper aims to examine if (and how), enterprise social media (ESM) can be understood as a strategic knowledge management phenomenon to improve organizational performance. Design/methodology/approach: This paper uses intellectual capital theory and its functional building blocks to organize different types of the ESM platforms, based on secondary data. It then connects these findings to the underling intellectual capital tenets to introduce a conceptual model that explicates how ESM impacts strategic knowledge management, and vice versa. Findings: This paper concludes that ESM provides a unique complement to traditional strategic knowledge management. The authors argue that ESM differs substantially from other contexts in which intellectual capital has been applied, and extend intellectual capital with three appropriate dimensions (human, social and structural capital). Given the potentially disruptive nature of ESM, this framework helps firms understand the nature of the changes that are needed. Originality/value: The paper provides the first review of the business needs that are served by the software functions and management processes under the ESM banner. This original contribution takes the intellectual capital and strategic knowledge management discussions from their usual high levels of abstraction and relates them to the real world of ESM, focusing on outcomes. Its unique “Intellectual Capital Framework for the Socially Oriented Enterprise” includes distinct, testable propositions that provide a practical approach to strategically planning, implementing and optimizing ESM.","author":[{"dropping-particle":"","family":"Archer-Brown","given":"Chris","non-dropping-particle":"","parse-names":false,"suffix":""},{"dropping-particle":"","family":"Kietzmann","given":"Jan","non-dropping-particle":"","parse-names":false,"suffix":""}],"container-title":"Journal of Knowledge Management","id":"ITEM-1","issue":"6","issued":{"date-parts":[["2018"]]},"page":"1288-1309","title":"Strategic knowledge management and enterprise social media","type":"article-journal","volume":"22"},"uris":["http://www.mendeley.com/documents/?uuid=36ac621a-dc7b-4584-891d-01ff61b73928"]},{"id":"ITEM-2","itemData":{"DOI":"10.1016/j.indmarman.2018.01.001","ISSN":"00198501","abstract":"This paper explores the implicit assumption in the growing body of literature that social media usage is fundamentally different in business-to-business (B2B) companies than in the extant business-to-consumer (B2C) literature. Sashi's (2012) customer engagement cycle is utilized to compare organizational practices in relation to social media marketing in B2B, B2C, Mixed B2B/B2C and B2B2C business models. Utilizing 449 responses to an exploratory panel based survey instrument, we clearly identify differences in social media usage and its perceived importance as a communications channel. In particular we identify distinct differences in the relationship between social media importance and the perceived effectiveness of social media marketing across business models. Our results indicate that B2B social media usage is distinct from B2C, Mixed and B2B2C business model approaches. Specifically B2B organizational members perceive social media to have a lower overall effectiveness as a channel and identify it as less important for relationship oriented usage than other business models.","author":[{"dropping-particle":"","family":"Iankova","given":"Severina","non-dropping-particle":"","parse-names":false,"suffix":""},{"dropping-particle":"","family":"Davies","given":"Iain","non-dropping-particle":"","parse-names":false,"suffix":""},{"dropping-particle":"","family":"Archer-Brown","given":"Chris","non-dropping-particle":"","parse-names":false,"suffix":""},{"dropping-particle":"","family":"Marder","given":"Ben","non-dropping-particle":"","parse-names":false,"suffix":""},{"dropping-particle":"","family":"Yau","given":"Amy","non-dropping-particle":"","parse-names":false,"suffix":""}],"container-title":"Industrial Marketing Management","id":"ITEM-2","issue":"January 2017","issued":{"date-parts":[["2019"]]},"page":"169-179","publisher":"Elsevier","title":"A comparison of social media marketing between B2B, B2C and mixed business models","type":"article-journal","volume":"81"},"uris":["http://www.mendeley.com/documents/?uuid=8c0c8ede-4b78-4c4d-a49e-758097598f07"]}],"mendeley":{"formattedCitation":"(Archer-Brown &amp; Kietzmann, 2018; Iankova et al., 2019)","plainTextFormattedCitation":"(Archer-Brown &amp; Kietzmann, 2018; Iankova et al., 2019)","previouslyFormattedCitation":"(Archer-Brown &amp; Kietzmann, 2018; Iankova et al., 2019)"},"properties":{"noteIndex":0},"schema":"https://github.com/citation-style-language/schema/raw/master/csl-citation.json"}</w:instrText>
      </w:r>
      <w:r w:rsidR="004E2CF3">
        <w:rPr>
          <w:rFonts w:ascii="Times New Roman" w:hAnsi="Times New Roman" w:cs="Times New Roman"/>
        </w:rPr>
        <w:fldChar w:fldCharType="separate"/>
      </w:r>
      <w:r w:rsidR="004E2CF3" w:rsidRPr="004E2CF3">
        <w:rPr>
          <w:rFonts w:ascii="Times New Roman" w:hAnsi="Times New Roman" w:cs="Times New Roman"/>
          <w:noProof/>
        </w:rPr>
        <w:t>(Archer-Brown &amp; Kietzmann, 2018; Iankova et al., 2019)</w:t>
      </w:r>
      <w:r w:rsidR="004E2CF3">
        <w:rPr>
          <w:rFonts w:ascii="Times New Roman" w:hAnsi="Times New Roman" w:cs="Times New Roman"/>
        </w:rPr>
        <w:fldChar w:fldCharType="end"/>
      </w:r>
      <w:r w:rsidRPr="00221858">
        <w:rPr>
          <w:rFonts w:ascii="Times New Roman" w:hAnsi="Times New Roman" w:cs="Times New Roman"/>
        </w:rPr>
        <w:t xml:space="preserve">. </w:t>
      </w:r>
      <w:r w:rsidR="00DF324A" w:rsidRPr="00DF324A">
        <w:t xml:space="preserve"> </w:t>
      </w:r>
      <w:r w:rsidR="00DF324A" w:rsidRPr="00DF324A">
        <w:rPr>
          <w:rFonts w:ascii="Times New Roman" w:hAnsi="Times New Roman" w:cs="Times New Roman"/>
        </w:rPr>
        <w:t>These social networking sites</w:t>
      </w:r>
      <w:r w:rsidR="00D147E6">
        <w:rPr>
          <w:rFonts w:ascii="Times New Roman" w:hAnsi="Times New Roman" w:cs="Times New Roman"/>
        </w:rPr>
        <w:t xml:space="preserve"> give </w:t>
      </w:r>
      <w:r w:rsidR="00DF324A" w:rsidRPr="00DF324A">
        <w:rPr>
          <w:rFonts w:ascii="Times New Roman" w:hAnsi="Times New Roman" w:cs="Times New Roman"/>
        </w:rPr>
        <w:t xml:space="preserve">increasing opportunities to develop new bonds and/or maintain existing relationships </w:t>
      </w:r>
      <w:r w:rsidR="00DF324A">
        <w:rPr>
          <w:rFonts w:ascii="Times New Roman" w:hAnsi="Times New Roman" w:cs="Times New Roman"/>
        </w:rPr>
        <w:t>and enable</w:t>
      </w:r>
      <w:r w:rsidRPr="00221858">
        <w:rPr>
          <w:rFonts w:ascii="Times New Roman" w:hAnsi="Times New Roman" w:cs="Times New Roman"/>
        </w:rPr>
        <w:t xml:space="preserve"> </w:t>
      </w:r>
      <w:r w:rsidR="00DF324A">
        <w:rPr>
          <w:rFonts w:ascii="Times New Roman" w:hAnsi="Times New Roman" w:cs="Times New Roman"/>
        </w:rPr>
        <w:t xml:space="preserve">sales </w:t>
      </w:r>
      <w:r w:rsidRPr="00221858">
        <w:rPr>
          <w:rFonts w:ascii="Times New Roman" w:hAnsi="Times New Roman" w:cs="Times New Roman"/>
        </w:rPr>
        <w:t xml:space="preserve">professionals </w:t>
      </w:r>
      <w:r w:rsidR="00DF324A">
        <w:rPr>
          <w:rFonts w:ascii="Times New Roman" w:hAnsi="Times New Roman" w:cs="Times New Roman"/>
        </w:rPr>
        <w:t xml:space="preserve">to </w:t>
      </w:r>
      <w:r w:rsidRPr="00221858">
        <w:rPr>
          <w:rFonts w:ascii="Times New Roman" w:hAnsi="Times New Roman" w:cs="Times New Roman"/>
        </w:rPr>
        <w:t xml:space="preserve">self-select online communities </w:t>
      </w:r>
      <w:r w:rsidR="00D147E6">
        <w:rPr>
          <w:rFonts w:ascii="Times New Roman" w:hAnsi="Times New Roman" w:cs="Times New Roman"/>
        </w:rPr>
        <w:t xml:space="preserve">with which they wish to engage </w:t>
      </w:r>
      <w:r w:rsidRPr="00221858">
        <w:rPr>
          <w:rFonts w:ascii="Times New Roman" w:hAnsi="Times New Roman" w:cs="Times New Roman"/>
        </w:rPr>
        <w:fldChar w:fldCharType="begin" w:fldLock="1"/>
      </w:r>
      <w:r w:rsidRPr="00221858">
        <w:rPr>
          <w:rFonts w:ascii="Times New Roman" w:hAnsi="Times New Roman" w:cs="Times New Roman"/>
        </w:rPr>
        <w:instrText>ADDIN CSL_CITATION {"citationItems":[{"id":"ITEM-1","itemData":{"DOI":"10.1016/j.indmarman.2015.12.001","ISSN":"00198501","abstract":"The era of social media networks has created significant opportunities for business relationship development yet there exists a paucity of research in this area. To address this, this paper identifies four key tensions within the current literature: relational versus transactional exchanges, emergent versus strategic social media network development, the pace of social media network formation versus the development of trust, and the notions of sharing and reciprocity versus competitive advantage. This study draws on the principles of netnography, incorporating data from 554 LinkedIn group interactions and 12 interviews with professionals in one global industry to provide insight into business relationship development stemming from one social media network. Significant contributions to theoretical and practical knowledge are made through the recognition of tensions in the literature, the application of the notion of Granovetter's ties to a contemporary context and the novel use of netnography. Furthermore, the resultant model conceptualises the use of social media networking in building networks and relationships which lead to new business and enhance business performance.","author":[{"dropping-particle":"","family":"Quinton","given":"Sarah","non-dropping-particle":"","parse-names":false,"suffix":""},{"dropping-particle":"","family":"Wilson","given":"Damien","non-dropping-particle":"","parse-names":false,"suffix":""}],"container-title":"Industrial Marketing Management","id":"ITEM-1","issued":{"date-parts":[["2016"]]},"page":"15-24","publisher":"Elsevier Inc.","title":"Tensions and ties in social media networks: Towards a model of understanding business relationship development and business performance enhancement through the use of LinkedIn","type":"article-journal","volume":"54"},"uris":["http://www.mendeley.com/documents/?uuid=6f7ea0da-a0c7-4489-8a23-ac8a7f1be844"]}],"mendeley":{"formattedCitation":"(Quinton &amp; Wilson, 2016)","plainTextFormattedCitation":"(Quinton &amp; Wilson, 2016)","previouslyFormattedCitation":"(Quinton &amp; Wilson, 2016)"},"properties":{"noteIndex":0},"schema":"https://github.com/citation-style-language/schema/raw/master/csl-citation.json"}</w:instrText>
      </w:r>
      <w:r w:rsidRPr="00221858">
        <w:rPr>
          <w:rFonts w:ascii="Times New Roman" w:hAnsi="Times New Roman" w:cs="Times New Roman"/>
        </w:rPr>
        <w:fldChar w:fldCharType="separate"/>
      </w:r>
      <w:r w:rsidRPr="00221858">
        <w:rPr>
          <w:rFonts w:ascii="Times New Roman" w:hAnsi="Times New Roman" w:cs="Times New Roman"/>
          <w:noProof/>
        </w:rPr>
        <w:t>(Quinton &amp; Wilson, 2016)</w:t>
      </w:r>
      <w:r w:rsidRPr="00221858">
        <w:rPr>
          <w:rFonts w:ascii="Times New Roman" w:hAnsi="Times New Roman" w:cs="Times New Roman"/>
        </w:rPr>
        <w:fldChar w:fldCharType="end"/>
      </w:r>
      <w:r w:rsidRPr="00221858">
        <w:rPr>
          <w:rFonts w:ascii="Times New Roman" w:hAnsi="Times New Roman" w:cs="Times New Roman"/>
        </w:rPr>
        <w:t xml:space="preserve">, </w:t>
      </w:r>
      <w:r w:rsidR="00DF324A">
        <w:rPr>
          <w:rFonts w:ascii="Times New Roman" w:hAnsi="Times New Roman" w:cs="Times New Roman"/>
        </w:rPr>
        <w:t xml:space="preserve">thereby </w:t>
      </w:r>
      <w:r w:rsidRPr="00221858">
        <w:rPr>
          <w:rFonts w:ascii="Times New Roman" w:hAnsi="Times New Roman" w:cs="Times New Roman"/>
        </w:rPr>
        <w:t xml:space="preserve">driving </w:t>
      </w:r>
      <w:r w:rsidR="00D147E6">
        <w:rPr>
          <w:rFonts w:ascii="Times New Roman" w:hAnsi="Times New Roman" w:cs="Times New Roman"/>
        </w:rPr>
        <w:t xml:space="preserve">greater </w:t>
      </w:r>
      <w:r w:rsidRPr="00221858">
        <w:rPr>
          <w:rFonts w:ascii="Times New Roman" w:hAnsi="Times New Roman" w:cs="Times New Roman"/>
        </w:rPr>
        <w:t>market efficiency and empowering the sales</w:t>
      </w:r>
      <w:r w:rsidR="00DF324A">
        <w:rPr>
          <w:rFonts w:ascii="Times New Roman" w:hAnsi="Times New Roman" w:cs="Times New Roman"/>
        </w:rPr>
        <w:t>force</w:t>
      </w:r>
      <w:r w:rsidRPr="00221858">
        <w:rPr>
          <w:rFonts w:ascii="Times New Roman" w:hAnsi="Times New Roman" w:cs="Times New Roman"/>
        </w:rPr>
        <w:t xml:space="preserve"> </w:t>
      </w:r>
      <w:r w:rsidRPr="00221858">
        <w:rPr>
          <w:rFonts w:ascii="Times New Roman" w:hAnsi="Times New Roman" w:cs="Times New Roman"/>
        </w:rPr>
        <w:fldChar w:fldCharType="begin" w:fldLock="1"/>
      </w:r>
      <w:r w:rsidRPr="00221858">
        <w:rPr>
          <w:rFonts w:ascii="Times New Roman" w:hAnsi="Times New Roman" w:cs="Times New Roman"/>
        </w:rPr>
        <w:instrText>ADDIN CSL_CITATION {"citationItems":[{"id":"ITEM-1","itemData":{"DOI":"10.1016/j.indmarman.2017.08.009","ISSN":"00198501","abstract":"This paper examines the impact of digitalization - the adoption of Internet-connected digital technologies and applications by companies - on B2B exchanges. While B2C exchanges are the subject of numerous studies on the transformations brought by the digital technologies, B2B exchanges are far less analyzed. Building on a conceptualization of exchanges between companies as made of activity links, resource ties, and actor bonds, this paper offers to identify three types of \"digitalization\" according to the nature of the most deeply impacted link. Five cases of digitization in different industrial sectors and five companies providing digital solutions for businesses illustrate these three types. This typology provides an alternative to analyses based on the nature of digital systems used by B2B companies.","author":[{"dropping-particle":"","family":"Pagani","given":"Margherita","non-dropping-particle":"","parse-names":false,"suffix":""},{"dropping-particle":"","family":"Pardo","given":"Catherine","non-dropping-particle":"","parse-names":false,"suffix":""}],"container-title":"Industrial Marketing Management","id":"ITEM-1","issue":"September 2016","issued":{"date-parts":[["2017"]]},"page":"185-192","publisher":"Elsevier","title":"The impact of digital technology on relationships in a business network","type":"article-journal","volume":"67"},"uris":["http://www.mendeley.com/documents/?uuid=27d44a64-e699-4a23-bc93-3957301f1e1e"]}],"mendeley":{"formattedCitation":"(Pagani &amp; Pardo, 2017)","plainTextFormattedCitation":"(Pagani &amp; Pardo, 2017)","previouslyFormattedCitation":"(Pagani &amp; Pardo, 2017)"},"properties":{"noteIndex":0},"schema":"https://github.com/citation-style-language/schema/raw/master/csl-citation.json"}</w:instrText>
      </w:r>
      <w:r w:rsidRPr="00221858">
        <w:rPr>
          <w:rFonts w:ascii="Times New Roman" w:hAnsi="Times New Roman" w:cs="Times New Roman"/>
        </w:rPr>
        <w:fldChar w:fldCharType="separate"/>
      </w:r>
      <w:r w:rsidRPr="00221858">
        <w:rPr>
          <w:rFonts w:ascii="Times New Roman" w:hAnsi="Times New Roman" w:cs="Times New Roman"/>
          <w:noProof/>
        </w:rPr>
        <w:t>(Pagani &amp; Pardo, 2017)</w:t>
      </w:r>
      <w:r w:rsidRPr="00221858">
        <w:rPr>
          <w:rFonts w:ascii="Times New Roman" w:hAnsi="Times New Roman" w:cs="Times New Roman"/>
        </w:rPr>
        <w:fldChar w:fldCharType="end"/>
      </w:r>
      <w:r w:rsidRPr="00221858">
        <w:rPr>
          <w:rFonts w:ascii="Times New Roman" w:hAnsi="Times New Roman" w:cs="Times New Roman"/>
        </w:rPr>
        <w:t xml:space="preserve">. </w:t>
      </w:r>
    </w:p>
    <w:p w14:paraId="32077B8A" w14:textId="4BD161D4" w:rsidR="00A917FF" w:rsidRDefault="007B6145" w:rsidP="00AC2912">
      <w:pPr>
        <w:widowControl w:val="0"/>
        <w:autoSpaceDE w:val="0"/>
        <w:autoSpaceDN w:val="0"/>
        <w:adjustRightInd w:val="0"/>
        <w:spacing w:line="360" w:lineRule="auto"/>
        <w:ind w:firstLine="708"/>
        <w:jc w:val="both"/>
        <w:rPr>
          <w:rFonts w:ascii="Times New Roman" w:hAnsi="Times New Roman" w:cs="Times New Roman"/>
        </w:rPr>
      </w:pPr>
      <w:r w:rsidRPr="00221858">
        <w:rPr>
          <w:rFonts w:ascii="Times New Roman" w:hAnsi="Times New Roman" w:cs="Times New Roman"/>
        </w:rPr>
        <w:t xml:space="preserve">Research by </w:t>
      </w:r>
      <w:r w:rsidRPr="00221858">
        <w:rPr>
          <w:rFonts w:ascii="Times New Roman" w:hAnsi="Times New Roman" w:cs="Times New Roman"/>
        </w:rPr>
        <w:fldChar w:fldCharType="begin" w:fldLock="1"/>
      </w:r>
      <w:r w:rsidR="009A7237" w:rsidRPr="00221858">
        <w:rPr>
          <w:rFonts w:ascii="Times New Roman" w:hAnsi="Times New Roman" w:cs="Times New Roman"/>
        </w:rPr>
        <w:instrText>ADDIN CSL_CITATION {"citationItems":[{"id":"ITEM-1","itemData":{"DOI":"10.2753/PSS0885-3134320304","ISBN":"08853134","ISSN":"0885-3134","abstract":"The explosive growth in the use of social media has evoked a \"gold rush\"-like response from organizations. However, firms in general, and salespeople in particular, are uncertain about the fit between social media tools and their overall sales strategy. To address this issue, we advance a theoretical framework to explain the mechanisms through which salespeople's use of social media operates to create value, and propose a strategic approach to social media use to achieve competitive goals. We draw on the existing literature on relationship marketing, task-technology fit theory, and sales service behavior to sketch a social media strategy for business-to-business sales organizations with relational selling objectives. The proposed framework describes how social media tools can help salespeople perform service behaviors leading to value creation. ABSTRACT FROM AUTHOR Copyright of Journal of Personal Selling &amp; Sales Management is the property of M.E. Sharpe Inc.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Agnihotri","given":"Raj","non-dropping-particle":"","parse-names":false,"suffix":""},{"dropping-particle":"","family":"Kothandaraman","given":"Prabakar","non-dropping-particle":"","parse-names":false,"suffix":""},{"dropping-particle":"","family":"Kashyap","given":"Rajiv","non-dropping-particle":"","parse-names":false,"suffix":""},{"dropping-particle":"","family":"Singh","given":"Ramendra","non-dropping-particle":"","parse-names":false,"suffix":""}],"container-title":"Journal of Personal Selling and Sales Management","id":"ITEM-1","issue":"3","issued":{"date-parts":[["2012"]]},"page":"333-348","title":"Bringing \"Social\" into Sales: The Impact of Salespeople's Social Media Use on Service Behaviors and Value Creation","type":"article-journal","volume":"32"},"uris":["http://www.mendeley.com/documents/?uuid=e9e1c869-3ed6-420a-905c-d454648c5a16"]}],"mendeley":{"formattedCitation":"(Agnihotri, Kothandaraman, Kashyap, &amp; Singh, 2012)","manualFormatting":"Agnihotri et al. (2012)","plainTextFormattedCitation":"(Agnihotri, Kothandaraman, Kashyap, &amp; Singh, 2012)","previouslyFormattedCitation":"(Agnihotri, Kothandaraman, Kashyap, &amp; Singh, 2012)"},"properties":{"noteIndex":0},"schema":"https://github.com/citation-style-language/schema/raw/master/csl-citation.json"}</w:instrText>
      </w:r>
      <w:r w:rsidRPr="00221858">
        <w:rPr>
          <w:rFonts w:ascii="Times New Roman" w:hAnsi="Times New Roman" w:cs="Times New Roman"/>
        </w:rPr>
        <w:fldChar w:fldCharType="separate"/>
      </w:r>
      <w:r w:rsidRPr="00221858">
        <w:rPr>
          <w:rFonts w:ascii="Times New Roman" w:hAnsi="Times New Roman" w:cs="Times New Roman"/>
          <w:noProof/>
        </w:rPr>
        <w:t>Agnihotri et al. (2012)</w:t>
      </w:r>
      <w:r w:rsidRPr="00221858">
        <w:rPr>
          <w:rFonts w:ascii="Times New Roman" w:hAnsi="Times New Roman" w:cs="Times New Roman"/>
        </w:rPr>
        <w:fldChar w:fldCharType="end"/>
      </w:r>
      <w:r w:rsidRPr="00221858">
        <w:rPr>
          <w:rFonts w:ascii="Times New Roman" w:hAnsi="Times New Roman" w:cs="Times New Roman"/>
        </w:rPr>
        <w:t xml:space="preserve"> further stud</w:t>
      </w:r>
      <w:r w:rsidR="00D147E6">
        <w:rPr>
          <w:rFonts w:ascii="Times New Roman" w:hAnsi="Times New Roman" w:cs="Times New Roman"/>
        </w:rPr>
        <w:t>ying</w:t>
      </w:r>
      <w:r w:rsidRPr="00221858">
        <w:rPr>
          <w:rFonts w:ascii="Times New Roman" w:hAnsi="Times New Roman" w:cs="Times New Roman"/>
        </w:rPr>
        <w:t xml:space="preserve"> the impact of </w:t>
      </w:r>
      <w:r w:rsidR="00D4709E" w:rsidRPr="003D2035">
        <w:rPr>
          <w:rFonts w:ascii="Times New Roman" w:hAnsi="Times New Roman" w:cs="Times New Roman"/>
        </w:rPr>
        <w:t>humanizing</w:t>
      </w:r>
      <w:r w:rsidRPr="00221858">
        <w:rPr>
          <w:rFonts w:ascii="Times New Roman" w:hAnsi="Times New Roman" w:cs="Times New Roman"/>
        </w:rPr>
        <w:t xml:space="preserve"> social media show</w:t>
      </w:r>
      <w:r w:rsidR="00D147E6">
        <w:rPr>
          <w:rFonts w:ascii="Times New Roman" w:hAnsi="Times New Roman" w:cs="Times New Roman"/>
        </w:rPr>
        <w:t>ed</w:t>
      </w:r>
      <w:r w:rsidRPr="00221858">
        <w:rPr>
          <w:rFonts w:ascii="Times New Roman" w:hAnsi="Times New Roman" w:cs="Times New Roman"/>
        </w:rPr>
        <w:t xml:space="preserve"> that</w:t>
      </w:r>
      <w:r w:rsidR="00DA0E2C">
        <w:rPr>
          <w:rFonts w:ascii="Times New Roman" w:hAnsi="Times New Roman" w:cs="Times New Roman"/>
        </w:rPr>
        <w:t xml:space="preserve"> being present and active on social media enables</w:t>
      </w:r>
      <w:r w:rsidRPr="00221858">
        <w:rPr>
          <w:rFonts w:ascii="Times New Roman" w:hAnsi="Times New Roman" w:cs="Times New Roman"/>
        </w:rPr>
        <w:t xml:space="preserve"> salespeople</w:t>
      </w:r>
      <w:r w:rsidR="00DA0E2C">
        <w:rPr>
          <w:rFonts w:ascii="Times New Roman" w:hAnsi="Times New Roman" w:cs="Times New Roman"/>
        </w:rPr>
        <w:t xml:space="preserve"> to better</w:t>
      </w:r>
      <w:r w:rsidRPr="00221858">
        <w:rPr>
          <w:rFonts w:ascii="Times New Roman" w:hAnsi="Times New Roman" w:cs="Times New Roman"/>
        </w:rPr>
        <w:t xml:space="preserve"> </w:t>
      </w:r>
      <w:r w:rsidR="00DA0E2C">
        <w:rPr>
          <w:rFonts w:ascii="Times New Roman" w:hAnsi="Times New Roman" w:cs="Times New Roman"/>
        </w:rPr>
        <w:t>execute their</w:t>
      </w:r>
      <w:r w:rsidRPr="00221858">
        <w:rPr>
          <w:rFonts w:ascii="Times New Roman" w:hAnsi="Times New Roman" w:cs="Times New Roman"/>
        </w:rPr>
        <w:t xml:space="preserve"> service </w:t>
      </w:r>
      <w:r w:rsidR="00D4709E" w:rsidRPr="003D2035">
        <w:rPr>
          <w:rFonts w:ascii="Times New Roman" w:hAnsi="Times New Roman" w:cs="Times New Roman"/>
        </w:rPr>
        <w:t>behaviors</w:t>
      </w:r>
      <w:r w:rsidR="003C2839">
        <w:rPr>
          <w:rFonts w:ascii="Times New Roman" w:hAnsi="Times New Roman" w:cs="Times New Roman"/>
        </w:rPr>
        <w:t xml:space="preserve"> and </w:t>
      </w:r>
      <w:r w:rsidR="00DA0E2C">
        <w:rPr>
          <w:rFonts w:ascii="Times New Roman" w:hAnsi="Times New Roman" w:cs="Times New Roman"/>
        </w:rPr>
        <w:t>create value for their customers and themselves</w:t>
      </w:r>
      <w:r w:rsidRPr="00221858">
        <w:rPr>
          <w:rFonts w:ascii="Times New Roman" w:hAnsi="Times New Roman" w:cs="Times New Roman"/>
        </w:rPr>
        <w:t xml:space="preserve">. The framework </w:t>
      </w:r>
      <w:r w:rsidR="00D147E6">
        <w:rPr>
          <w:rFonts w:ascii="Times New Roman" w:hAnsi="Times New Roman" w:cs="Times New Roman"/>
        </w:rPr>
        <w:t xml:space="preserve">in that study </w:t>
      </w:r>
      <w:r w:rsidRPr="00221858">
        <w:rPr>
          <w:rFonts w:ascii="Times New Roman" w:hAnsi="Times New Roman" w:cs="Times New Roman"/>
        </w:rPr>
        <w:t>shows that content and network enablers</w:t>
      </w:r>
      <w:r w:rsidR="003C2839">
        <w:rPr>
          <w:rFonts w:ascii="Times New Roman" w:hAnsi="Times New Roman" w:cs="Times New Roman"/>
        </w:rPr>
        <w:t xml:space="preserve"> (e.g.</w:t>
      </w:r>
      <w:r w:rsidR="001E70F4">
        <w:rPr>
          <w:rFonts w:ascii="Times New Roman" w:hAnsi="Times New Roman" w:cs="Times New Roman"/>
        </w:rPr>
        <w:t>,</w:t>
      </w:r>
      <w:r w:rsidR="003C2839">
        <w:rPr>
          <w:rFonts w:ascii="Times New Roman" w:hAnsi="Times New Roman" w:cs="Times New Roman"/>
        </w:rPr>
        <w:t xml:space="preserve"> </w:t>
      </w:r>
      <w:r w:rsidR="003C2839" w:rsidRPr="003C2839">
        <w:rPr>
          <w:rFonts w:ascii="Times New Roman" w:hAnsi="Times New Roman" w:cs="Times New Roman"/>
        </w:rPr>
        <w:t xml:space="preserve">blogs, microblogs, vlogs, collaborative </w:t>
      </w:r>
      <w:r w:rsidR="00A059D6">
        <w:rPr>
          <w:rFonts w:ascii="Times New Roman" w:hAnsi="Times New Roman" w:cs="Times New Roman"/>
        </w:rPr>
        <w:t>W</w:t>
      </w:r>
      <w:r w:rsidR="003C2839" w:rsidRPr="003C2839">
        <w:rPr>
          <w:rFonts w:ascii="Times New Roman" w:hAnsi="Times New Roman" w:cs="Times New Roman"/>
        </w:rPr>
        <w:t>iki</w:t>
      </w:r>
      <w:r w:rsidR="00A059D6">
        <w:rPr>
          <w:rFonts w:ascii="Times New Roman" w:hAnsi="Times New Roman" w:cs="Times New Roman"/>
        </w:rPr>
        <w:t xml:space="preserve"> articles </w:t>
      </w:r>
      <w:r w:rsidR="003C2839" w:rsidRPr="003C2839">
        <w:rPr>
          <w:rFonts w:ascii="Times New Roman" w:hAnsi="Times New Roman" w:cs="Times New Roman"/>
        </w:rPr>
        <w:t>and microsites, and content communities)</w:t>
      </w:r>
      <w:r w:rsidRPr="00221858">
        <w:rPr>
          <w:rFonts w:ascii="Times New Roman" w:hAnsi="Times New Roman" w:cs="Times New Roman"/>
        </w:rPr>
        <w:t xml:space="preserve"> can help the salesperson to build trust, share information</w:t>
      </w:r>
      <w:r w:rsidR="00D147E6">
        <w:rPr>
          <w:rFonts w:ascii="Times New Roman" w:hAnsi="Times New Roman" w:cs="Times New Roman"/>
        </w:rPr>
        <w:t>,</w:t>
      </w:r>
      <w:r w:rsidRPr="00221858">
        <w:rPr>
          <w:rFonts w:ascii="Times New Roman" w:hAnsi="Times New Roman" w:cs="Times New Roman"/>
        </w:rPr>
        <w:t xml:space="preserve"> and support customers, thus</w:t>
      </w:r>
      <w:r w:rsidR="00CE60B3">
        <w:rPr>
          <w:rFonts w:ascii="Times New Roman" w:hAnsi="Times New Roman" w:cs="Times New Roman"/>
        </w:rPr>
        <w:t>,</w:t>
      </w:r>
      <w:r w:rsidRPr="00221858">
        <w:rPr>
          <w:rFonts w:ascii="Times New Roman" w:hAnsi="Times New Roman" w:cs="Times New Roman"/>
        </w:rPr>
        <w:t xml:space="preserve"> potentially leading to value creation. Therefore, </w:t>
      </w:r>
      <w:r w:rsidR="009F75DF" w:rsidRPr="009F75DF">
        <w:rPr>
          <w:rFonts w:ascii="Times New Roman" w:hAnsi="Times New Roman" w:cs="Times New Roman"/>
        </w:rPr>
        <w:t xml:space="preserve">B2B practitioners </w:t>
      </w:r>
      <w:r w:rsidR="00391A53">
        <w:rPr>
          <w:rFonts w:ascii="Times New Roman" w:hAnsi="Times New Roman" w:cs="Times New Roman"/>
        </w:rPr>
        <w:t xml:space="preserve">require a more refined targeting strategy to support their sales strategy by </w:t>
      </w:r>
      <w:r w:rsidR="0055777E">
        <w:rPr>
          <w:rFonts w:ascii="Times New Roman" w:hAnsi="Times New Roman" w:cs="Times New Roman"/>
        </w:rPr>
        <w:t xml:space="preserve">using </w:t>
      </w:r>
      <w:r w:rsidR="00391A53">
        <w:rPr>
          <w:rFonts w:ascii="Times New Roman" w:hAnsi="Times New Roman" w:cs="Times New Roman"/>
        </w:rPr>
        <w:t xml:space="preserve">specific </w:t>
      </w:r>
      <w:r w:rsidR="009F75DF" w:rsidRPr="009F75DF">
        <w:rPr>
          <w:rFonts w:ascii="Times New Roman" w:hAnsi="Times New Roman" w:cs="Times New Roman"/>
        </w:rPr>
        <w:t xml:space="preserve">professional social media sites to connect with other practitioners. This practice is </w:t>
      </w:r>
      <w:r w:rsidR="0055777E">
        <w:rPr>
          <w:rFonts w:ascii="Times New Roman" w:hAnsi="Times New Roman" w:cs="Times New Roman"/>
        </w:rPr>
        <w:t xml:space="preserve">different to that for </w:t>
      </w:r>
      <w:r w:rsidR="009F75DF" w:rsidRPr="009F75DF">
        <w:rPr>
          <w:rFonts w:ascii="Times New Roman" w:hAnsi="Times New Roman" w:cs="Times New Roman"/>
        </w:rPr>
        <w:t xml:space="preserve">B2C </w:t>
      </w:r>
      <w:r w:rsidR="004B2BA8">
        <w:rPr>
          <w:rFonts w:ascii="Times New Roman" w:hAnsi="Times New Roman" w:cs="Times New Roman"/>
        </w:rPr>
        <w:t>organizations</w:t>
      </w:r>
      <w:r w:rsidR="0055777E">
        <w:rPr>
          <w:rFonts w:ascii="Times New Roman" w:hAnsi="Times New Roman" w:cs="Times New Roman"/>
        </w:rPr>
        <w:t xml:space="preserve">, </w:t>
      </w:r>
      <w:r w:rsidR="00391A53">
        <w:rPr>
          <w:rFonts w:ascii="Times New Roman" w:hAnsi="Times New Roman" w:cs="Times New Roman"/>
        </w:rPr>
        <w:t>wh</w:t>
      </w:r>
      <w:r w:rsidR="00D147E6">
        <w:rPr>
          <w:rFonts w:ascii="Times New Roman" w:hAnsi="Times New Roman" w:cs="Times New Roman"/>
        </w:rPr>
        <w:t>ich te</w:t>
      </w:r>
      <w:r w:rsidR="00FE1E79">
        <w:rPr>
          <w:rFonts w:ascii="Times New Roman" w:hAnsi="Times New Roman" w:cs="Times New Roman"/>
        </w:rPr>
        <w:t>n</w:t>
      </w:r>
      <w:r w:rsidR="00D147E6">
        <w:rPr>
          <w:rFonts w:ascii="Times New Roman" w:hAnsi="Times New Roman" w:cs="Times New Roman"/>
        </w:rPr>
        <w:t xml:space="preserve">d to </w:t>
      </w:r>
      <w:r w:rsidR="009F75DF" w:rsidRPr="009F75DF">
        <w:rPr>
          <w:rFonts w:ascii="Times New Roman" w:hAnsi="Times New Roman" w:cs="Times New Roman"/>
        </w:rPr>
        <w:t xml:space="preserve"> employ </w:t>
      </w:r>
      <w:r w:rsidR="009F58DB">
        <w:rPr>
          <w:rFonts w:ascii="Times New Roman" w:hAnsi="Times New Roman" w:cs="Times New Roman"/>
        </w:rPr>
        <w:t xml:space="preserve">as many </w:t>
      </w:r>
      <w:r w:rsidR="009F75DF" w:rsidRPr="009F75DF">
        <w:rPr>
          <w:rFonts w:ascii="Times New Roman" w:hAnsi="Times New Roman" w:cs="Times New Roman"/>
        </w:rPr>
        <w:t>social media platform</w:t>
      </w:r>
      <w:r w:rsidR="007461C0">
        <w:rPr>
          <w:rFonts w:ascii="Times New Roman" w:hAnsi="Times New Roman" w:cs="Times New Roman"/>
        </w:rPr>
        <w:t>s</w:t>
      </w:r>
      <w:r w:rsidR="009F75DF" w:rsidRPr="009F75DF">
        <w:rPr>
          <w:rFonts w:ascii="Times New Roman" w:hAnsi="Times New Roman" w:cs="Times New Roman"/>
        </w:rPr>
        <w:t xml:space="preserve"> </w:t>
      </w:r>
      <w:r w:rsidR="0055777E">
        <w:rPr>
          <w:rFonts w:ascii="Times New Roman" w:hAnsi="Times New Roman" w:cs="Times New Roman"/>
        </w:rPr>
        <w:t>as possible</w:t>
      </w:r>
      <w:r w:rsidR="0055777E" w:rsidRPr="009F75DF">
        <w:rPr>
          <w:rFonts w:ascii="Times New Roman" w:hAnsi="Times New Roman" w:cs="Times New Roman"/>
        </w:rPr>
        <w:t xml:space="preserve"> </w:t>
      </w:r>
      <w:r w:rsidR="009F75DF" w:rsidRPr="009F75DF">
        <w:rPr>
          <w:rFonts w:ascii="Times New Roman" w:hAnsi="Times New Roman" w:cs="Times New Roman"/>
        </w:rPr>
        <w:t>to reach their customers</w:t>
      </w:r>
      <w:r w:rsidR="009F75DF">
        <w:rPr>
          <w:rFonts w:ascii="Times New Roman" w:hAnsi="Times New Roman" w:cs="Times New Roman"/>
        </w:rPr>
        <w:t xml:space="preserve"> </w:t>
      </w:r>
      <w:r w:rsidRPr="00221858">
        <w:rPr>
          <w:rFonts w:ascii="Times New Roman" w:hAnsi="Times New Roman" w:cs="Times New Roman"/>
        </w:rPr>
        <w:fldChar w:fldCharType="begin" w:fldLock="1"/>
      </w:r>
      <w:r w:rsidR="004B2BA8">
        <w:rPr>
          <w:rFonts w:ascii="Times New Roman" w:hAnsi="Times New Roman" w:cs="Times New Roman"/>
        </w:rPr>
        <w:instrText>ADDIN CSL_CITATION {"citationItems":[{"id":"ITEM-1","itemData":{"DOI":"10.1016/j.chb.2020.106427","ISSN":"0747-5632","author":[{"dropping-particle":"","family":"Brinkman","given":"Craig S","non-dropping-particle":"","parse-names":false,"suffix":""},{"dropping-particle":"","family":"Gabriel","given":"Shira","non-dropping-particle":"","parse-names":false,"suffix":""},{"dropping-particle":"","family":"Paravati","given":"Elaine","non-dropping-particle":"","parse-names":false,"suffix":""}],"container-title":"Computers in Human Behavior","id":"ITEM-1","issued":{"date-parts":[["2020"]]},"page":"106427","publisher":"Elsevier Ltd","title":"Social achievement goals and social media","type":"article-journal","volume":"111"},"uris":["http://www.mendeley.com/documents/?uuid=9dcd8f8f-65ea-4df3-b4e3-ae6d470f7d77"]}],"mendeley":{"formattedCitation":"(Brinkman, Gabriel, &amp; Paravati, 2020)","plainTextFormattedCitation":"(Brinkman, Gabriel, &amp; Paravati, 2020)","previouslyFormattedCitation":"(Brinkman, Gabriel, &amp; Paravati, 2020)"},"properties":{"noteIndex":0},"schema":"https://github.com/citation-style-language/schema/raw/master/csl-citation.json"}</w:instrText>
      </w:r>
      <w:r w:rsidRPr="00221858">
        <w:rPr>
          <w:rFonts w:ascii="Times New Roman" w:hAnsi="Times New Roman" w:cs="Times New Roman"/>
        </w:rPr>
        <w:fldChar w:fldCharType="separate"/>
      </w:r>
      <w:r w:rsidR="004B2BA8" w:rsidRPr="004B2BA8">
        <w:rPr>
          <w:rFonts w:ascii="Times New Roman" w:hAnsi="Times New Roman" w:cs="Times New Roman"/>
          <w:noProof/>
        </w:rPr>
        <w:t>(Brinkman, Gabriel, &amp; Paravati, 2020)</w:t>
      </w:r>
      <w:r w:rsidRPr="00221858">
        <w:rPr>
          <w:rFonts w:ascii="Times New Roman" w:hAnsi="Times New Roman" w:cs="Times New Roman"/>
        </w:rPr>
        <w:fldChar w:fldCharType="end"/>
      </w:r>
      <w:r w:rsidRPr="00221858">
        <w:rPr>
          <w:rFonts w:ascii="Times New Roman" w:hAnsi="Times New Roman" w:cs="Times New Roman"/>
        </w:rPr>
        <w:t xml:space="preserve">. Additionally, </w:t>
      </w:r>
      <w:r w:rsidR="00E46B05">
        <w:rPr>
          <w:rFonts w:ascii="Times New Roman" w:hAnsi="Times New Roman" w:cs="Times New Roman"/>
        </w:rPr>
        <w:t xml:space="preserve">use of </w:t>
      </w:r>
      <w:r w:rsidRPr="00221858">
        <w:rPr>
          <w:rFonts w:ascii="Times New Roman" w:hAnsi="Times New Roman" w:cs="Times New Roman"/>
        </w:rPr>
        <w:t xml:space="preserve">social media enables sales employees to reach a wider network of potential customers at a lower cost </w:t>
      </w:r>
      <w:r w:rsidRPr="00221858">
        <w:rPr>
          <w:rFonts w:ascii="Times New Roman" w:hAnsi="Times New Roman" w:cs="Times New Roman"/>
        </w:rPr>
        <w:fldChar w:fldCharType="begin" w:fldLock="1"/>
      </w:r>
      <w:r w:rsidR="0039767E">
        <w:rPr>
          <w:rFonts w:ascii="Times New Roman" w:hAnsi="Times New Roman" w:cs="Times New Roman"/>
        </w:rPr>
        <w:instrText>ADDIN CSL_CITATION {"citationItems":[{"id":"ITEM-1","itemData":{"DOI":"10.1016/j.indmarman.2018.02.004","ISSN":"00198501","author":[{"dropping-particle":"","family":"Thakur","given":"Ramendra","non-dropping-particle":"","parse-names":false,"suffix":""},{"dropping-particle":"","family":"AlSaleh","given":"Dhoha","non-dropping-particle":"","parse-names":false,"suffix":""}],"container-title":"Industrial Marketing Management","id":"ITEM-1","issue":"May 2017","issued":{"date-parts":[["2018"]]},"page":"0-1","publisher":"Elsevier","title":"A comparative study of corporate user-generated media behavior: Cross-cultural B2B context","type":"article-journal"},"uris":["http://www.mendeley.com/documents/?uuid=dc811eed-8b4b-4b76-9983-7c05977e1da6"]},{"id":"ITEM-2","itemData":{"DOI":"10.1016/j.chb.2015.09.044","ISSN":"0747-5632","author":[{"dropping-particle":"","family":"Kwahk","given":"Kee-young","non-dropping-particle":"","parse-names":false,"suffix":""},{"dropping-particle":"","family":"Park","given":"Do-hyung","non-dropping-particle":"","parse-names":false,"suffix":""}],"container-title":"Computers in Human Behavior","id":"ITEM-2","issued":{"date-parts":[["2016"]]},"page":"826-839","publisher":"Elsevier Ltd","title":"The effects of network sharing on knowledge-sharing activities and job performance in enterprise social media environments","type":"article-journal","volume":"55"},"uris":["http://www.mendeley.com/documents/?uuid=30765295-8885-48c1-8b89-f7ffb28ea15d"]}],"mendeley":{"formattedCitation":"(Kwahk &amp; Park, 2016; Thakur &amp; AlSaleh, 2018)","plainTextFormattedCitation":"(Kwahk &amp; Park, 2016; Thakur &amp; AlSaleh, 2018)","previouslyFormattedCitation":"(Kwahk &amp; Park, 2016; Thakur &amp; AlSaleh, 2018)"},"properties":{"noteIndex":0},"schema":"https://github.com/citation-style-language/schema/raw/master/csl-citation.json"}</w:instrText>
      </w:r>
      <w:r w:rsidRPr="00221858">
        <w:rPr>
          <w:rFonts w:ascii="Times New Roman" w:hAnsi="Times New Roman" w:cs="Times New Roman"/>
        </w:rPr>
        <w:fldChar w:fldCharType="separate"/>
      </w:r>
      <w:r w:rsidR="004B2BA8" w:rsidRPr="004B2BA8">
        <w:rPr>
          <w:rFonts w:ascii="Times New Roman" w:hAnsi="Times New Roman" w:cs="Times New Roman"/>
          <w:noProof/>
        </w:rPr>
        <w:t>(Kwahk &amp; Park, 2016; Thakur &amp; AlSaleh, 2018)</w:t>
      </w:r>
      <w:r w:rsidRPr="00221858">
        <w:rPr>
          <w:rFonts w:ascii="Times New Roman" w:hAnsi="Times New Roman" w:cs="Times New Roman"/>
        </w:rPr>
        <w:fldChar w:fldCharType="end"/>
      </w:r>
      <w:r w:rsidRPr="00221858">
        <w:rPr>
          <w:rFonts w:ascii="Times New Roman" w:hAnsi="Times New Roman" w:cs="Times New Roman"/>
        </w:rPr>
        <w:t>. For instance, research by Lacoste (2016) shows that sales and key account managers who us</w:t>
      </w:r>
      <w:r w:rsidR="0055777E">
        <w:rPr>
          <w:rFonts w:ascii="Times New Roman" w:hAnsi="Times New Roman" w:cs="Times New Roman"/>
        </w:rPr>
        <w:t>e</w:t>
      </w:r>
      <w:r w:rsidRPr="00221858">
        <w:rPr>
          <w:rFonts w:ascii="Times New Roman" w:hAnsi="Times New Roman" w:cs="Times New Roman"/>
        </w:rPr>
        <w:t xml:space="preserve"> social media </w:t>
      </w:r>
      <w:r w:rsidR="0055777E">
        <w:rPr>
          <w:rFonts w:ascii="Times New Roman" w:hAnsi="Times New Roman" w:cs="Times New Roman"/>
        </w:rPr>
        <w:t xml:space="preserve">can </w:t>
      </w:r>
      <w:r w:rsidRPr="00221858">
        <w:rPr>
          <w:rFonts w:ascii="Times New Roman" w:hAnsi="Times New Roman" w:cs="Times New Roman"/>
        </w:rPr>
        <w:t>expand their business network</w:t>
      </w:r>
      <w:r w:rsidR="0055777E">
        <w:rPr>
          <w:rFonts w:ascii="Times New Roman" w:hAnsi="Times New Roman" w:cs="Times New Roman"/>
        </w:rPr>
        <w:t>s</w:t>
      </w:r>
      <w:r w:rsidRPr="00221858">
        <w:rPr>
          <w:rFonts w:ascii="Times New Roman" w:hAnsi="Times New Roman" w:cs="Times New Roman"/>
        </w:rPr>
        <w:t xml:space="preserve">. </w:t>
      </w:r>
    </w:p>
    <w:p w14:paraId="00D43133" w14:textId="523CAC36" w:rsidR="007B6145" w:rsidRPr="00221858" w:rsidRDefault="00E30615">
      <w:pPr>
        <w:widowControl w:val="0"/>
        <w:autoSpaceDE w:val="0"/>
        <w:autoSpaceDN w:val="0"/>
        <w:adjustRightInd w:val="0"/>
        <w:spacing w:line="360" w:lineRule="auto"/>
        <w:ind w:firstLine="708"/>
        <w:jc w:val="both"/>
        <w:rPr>
          <w:rFonts w:ascii="Times New Roman" w:hAnsi="Times New Roman" w:cs="Times New Roman"/>
        </w:rPr>
      </w:pPr>
      <w:r>
        <w:rPr>
          <w:rFonts w:ascii="Times New Roman" w:hAnsi="Times New Roman" w:cs="Times New Roman"/>
        </w:rPr>
        <w:lastRenderedPageBreak/>
        <w:t>Connecting on</w:t>
      </w:r>
      <w:r w:rsidR="007B6145" w:rsidRPr="00221858">
        <w:rPr>
          <w:rFonts w:ascii="Times New Roman" w:hAnsi="Times New Roman" w:cs="Times New Roman"/>
        </w:rPr>
        <w:t xml:space="preserve"> </w:t>
      </w:r>
      <w:r>
        <w:rPr>
          <w:rFonts w:ascii="Times New Roman" w:hAnsi="Times New Roman" w:cs="Times New Roman"/>
        </w:rPr>
        <w:t xml:space="preserve">social media </w:t>
      </w:r>
      <w:r w:rsidR="00142BE7" w:rsidRPr="00221858">
        <w:rPr>
          <w:rFonts w:ascii="Times New Roman" w:hAnsi="Times New Roman" w:cs="Times New Roman"/>
        </w:rPr>
        <w:t>platforms</w:t>
      </w:r>
      <w:r>
        <w:rPr>
          <w:rFonts w:ascii="Times New Roman" w:hAnsi="Times New Roman" w:cs="Times New Roman"/>
        </w:rPr>
        <w:t xml:space="preserve"> on behalf of organizations</w:t>
      </w:r>
      <w:r w:rsidR="007B6145" w:rsidRPr="00221858">
        <w:rPr>
          <w:rFonts w:ascii="Times New Roman" w:hAnsi="Times New Roman" w:cs="Times New Roman"/>
        </w:rPr>
        <w:t xml:space="preserve"> </w:t>
      </w:r>
      <w:r>
        <w:rPr>
          <w:rFonts w:ascii="Times New Roman" w:hAnsi="Times New Roman" w:cs="Times New Roman"/>
        </w:rPr>
        <w:t>is</w:t>
      </w:r>
      <w:r w:rsidR="007B6145" w:rsidRPr="00221858">
        <w:rPr>
          <w:rFonts w:ascii="Times New Roman" w:hAnsi="Times New Roman" w:cs="Times New Roman"/>
        </w:rPr>
        <w:t xml:space="preserve"> seen as the first step towards building a</w:t>
      </w:r>
      <w:r w:rsidR="007461C0">
        <w:rPr>
          <w:rFonts w:ascii="Times New Roman" w:hAnsi="Times New Roman" w:cs="Times New Roman"/>
        </w:rPr>
        <w:t>n</w:t>
      </w:r>
      <w:r w:rsidR="007B6145" w:rsidRPr="00221858">
        <w:rPr>
          <w:rFonts w:ascii="Times New Roman" w:hAnsi="Times New Roman" w:cs="Times New Roman"/>
        </w:rPr>
        <w:t xml:space="preserve"> </w:t>
      </w:r>
      <w:r>
        <w:rPr>
          <w:rFonts w:ascii="Times New Roman" w:hAnsi="Times New Roman" w:cs="Times New Roman"/>
        </w:rPr>
        <w:t>interpersonal</w:t>
      </w:r>
      <w:r w:rsidRPr="00221858">
        <w:rPr>
          <w:rFonts w:ascii="Times New Roman" w:hAnsi="Times New Roman" w:cs="Times New Roman"/>
        </w:rPr>
        <w:t xml:space="preserve"> </w:t>
      </w:r>
      <w:r>
        <w:rPr>
          <w:rFonts w:ascii="Times New Roman" w:hAnsi="Times New Roman" w:cs="Times New Roman"/>
        </w:rPr>
        <w:t>tie</w:t>
      </w:r>
      <w:r w:rsidR="00DA0E2C">
        <w:rPr>
          <w:rFonts w:ascii="Times New Roman" w:hAnsi="Times New Roman" w:cs="Times New Roman"/>
        </w:rPr>
        <w:t xml:space="preserve"> between the salesperson and the customer (e.g.</w:t>
      </w:r>
      <w:r w:rsidR="00732CDB">
        <w:rPr>
          <w:rFonts w:ascii="Times New Roman" w:hAnsi="Times New Roman" w:cs="Times New Roman"/>
        </w:rPr>
        <w:t>,</w:t>
      </w:r>
      <w:r w:rsidR="00C42BFA">
        <w:rPr>
          <w:rFonts w:ascii="Times New Roman" w:hAnsi="Times New Roman" w:cs="Times New Roman"/>
        </w:rPr>
        <w:t xml:space="preserve"> </w:t>
      </w:r>
      <w:r w:rsidR="00AA7EEE">
        <w:rPr>
          <w:rFonts w:ascii="Times New Roman" w:hAnsi="Times New Roman" w:cs="Times New Roman"/>
        </w:rPr>
        <w:t xml:space="preserve">the </w:t>
      </w:r>
      <w:r w:rsidR="00C42BFA">
        <w:rPr>
          <w:rFonts w:ascii="Times New Roman" w:hAnsi="Times New Roman" w:cs="Times New Roman"/>
        </w:rPr>
        <w:t>procurement manager</w:t>
      </w:r>
      <w:r w:rsidR="00DA0E2C">
        <w:rPr>
          <w:rFonts w:ascii="Times New Roman" w:hAnsi="Times New Roman" w:cs="Times New Roman"/>
        </w:rPr>
        <w:t>)</w:t>
      </w:r>
      <w:r w:rsidR="007B6145" w:rsidRPr="00221858">
        <w:rPr>
          <w:rFonts w:ascii="Times New Roman" w:hAnsi="Times New Roman" w:cs="Times New Roman"/>
        </w:rPr>
        <w:t xml:space="preserve">. Interestingly, however, once a connection with the customer is established on social media, professionals tend to move to more traditional face-to-face </w:t>
      </w:r>
      <w:r w:rsidR="007C66B4">
        <w:rPr>
          <w:rFonts w:ascii="Times New Roman" w:hAnsi="Times New Roman" w:cs="Times New Roman"/>
        </w:rPr>
        <w:t>communication (e.g., business meetings, client visits)</w:t>
      </w:r>
      <w:r w:rsidR="007B6145" w:rsidRPr="00221858">
        <w:rPr>
          <w:rFonts w:ascii="Times New Roman" w:hAnsi="Times New Roman" w:cs="Times New Roman"/>
        </w:rPr>
        <w:t xml:space="preserve"> </w:t>
      </w:r>
      <w:r w:rsidR="007B6145" w:rsidRPr="00221858">
        <w:rPr>
          <w:rFonts w:ascii="Times New Roman" w:hAnsi="Times New Roman" w:cs="Times New Roman"/>
        </w:rPr>
        <w:fldChar w:fldCharType="begin" w:fldLock="1"/>
      </w:r>
      <w:r w:rsidR="007B6145" w:rsidRPr="00221858">
        <w:rPr>
          <w:rFonts w:ascii="Times New Roman" w:hAnsi="Times New Roman" w:cs="Times New Roman"/>
        </w:rPr>
        <w:instrText>ADDIN CSL_CITATION {"citationItems":[{"id":"ITEM-1","itemData":{"DOI":"10.1016/j.indmarman.2015.12.010","ISSN":"00198501","abstract":"Social media has recently received increased attention from practitioners and academics. Although social media helps build relationships, no academic study to date has investigated the use of social media by key account managers, although building and developing relationships with key customers are at the core of these managers' expertise. This research contributes to building the first level of understanding of how key account managers use social media and the major issues. To address this topic, we perform a qualitative research study using the grounded theory methodology. We present a model of key account managers' use of social media derived from our empirical data and relate it to a key customer engagement model.","author":[{"dropping-particle":"","family":"Lacoste","given":"Sylvie","non-dropping-particle":"","parse-names":false,"suffix":""}],"container-title":"Industrial Marketing Management","id":"ITEM-1","issued":{"date-parts":[["2016"]]},"page":"33-43","publisher":"Elsevier Inc.","title":"Perspectives on social media ant its use by key account managers","type":"article-journal","volume":"54"},"uris":["http://www.mendeley.com/documents/?uuid=b5c88718-8901-4e24-9985-f0e102ecd393"]}],"mendeley":{"formattedCitation":"(Lacoste, 2016)","manualFormatting":"(Lacoste, 2016)","plainTextFormattedCitation":"(Lacoste, 2016)","previouslyFormattedCitation":"(Lacoste, 2016)"},"properties":{"noteIndex":0},"schema":"https://github.com/citation-style-language/schema/raw/master/csl-citation.json"}</w:instrText>
      </w:r>
      <w:r w:rsidR="007B6145" w:rsidRPr="00221858">
        <w:rPr>
          <w:rFonts w:ascii="Times New Roman" w:hAnsi="Times New Roman" w:cs="Times New Roman"/>
        </w:rPr>
        <w:fldChar w:fldCharType="separate"/>
      </w:r>
      <w:r w:rsidR="007B6145" w:rsidRPr="00221858">
        <w:rPr>
          <w:rFonts w:ascii="Times New Roman" w:hAnsi="Times New Roman" w:cs="Times New Roman"/>
          <w:noProof/>
        </w:rPr>
        <w:t>(Lacoste, 2016)</w:t>
      </w:r>
      <w:r w:rsidR="007B6145" w:rsidRPr="00221858">
        <w:rPr>
          <w:rFonts w:ascii="Times New Roman" w:hAnsi="Times New Roman" w:cs="Times New Roman"/>
        </w:rPr>
        <w:fldChar w:fldCharType="end"/>
      </w:r>
      <w:r w:rsidR="007B6145" w:rsidRPr="00221858">
        <w:rPr>
          <w:rFonts w:ascii="Times New Roman" w:hAnsi="Times New Roman" w:cs="Times New Roman"/>
        </w:rPr>
        <w:t xml:space="preserve">. </w:t>
      </w:r>
      <w:r w:rsidR="00E778B7">
        <w:rPr>
          <w:rFonts w:ascii="Times New Roman" w:hAnsi="Times New Roman" w:cs="Times New Roman"/>
        </w:rPr>
        <w:t xml:space="preserve">The reason behind </w:t>
      </w:r>
      <w:r w:rsidR="00AA7EEE">
        <w:rPr>
          <w:rFonts w:ascii="Times New Roman" w:hAnsi="Times New Roman" w:cs="Times New Roman"/>
        </w:rPr>
        <w:t xml:space="preserve">this </w:t>
      </w:r>
      <w:r w:rsidR="00E778B7">
        <w:rPr>
          <w:rFonts w:ascii="Times New Roman" w:hAnsi="Times New Roman" w:cs="Times New Roman"/>
        </w:rPr>
        <w:t>mov</w:t>
      </w:r>
      <w:r w:rsidR="00AA7EEE">
        <w:rPr>
          <w:rFonts w:ascii="Times New Roman" w:hAnsi="Times New Roman" w:cs="Times New Roman"/>
        </w:rPr>
        <w:t>e</w:t>
      </w:r>
      <w:r w:rsidR="00E778B7">
        <w:rPr>
          <w:rFonts w:ascii="Times New Roman" w:hAnsi="Times New Roman" w:cs="Times New Roman"/>
        </w:rPr>
        <w:t xml:space="preserve"> lies in the nature of the relationship, which is more complex and diverse</w:t>
      </w:r>
      <w:r w:rsidR="00BF666E">
        <w:rPr>
          <w:rFonts w:ascii="Times New Roman" w:hAnsi="Times New Roman" w:cs="Times New Roman"/>
        </w:rPr>
        <w:t xml:space="preserve"> </w:t>
      </w:r>
      <w:r w:rsidR="00CE60B3">
        <w:rPr>
          <w:rFonts w:ascii="Times New Roman" w:hAnsi="Times New Roman" w:cs="Times New Roman"/>
        </w:rPr>
        <w:t>in the B2B domain</w:t>
      </w:r>
      <w:r w:rsidR="00AA7EEE">
        <w:rPr>
          <w:rFonts w:ascii="Times New Roman" w:hAnsi="Times New Roman" w:cs="Times New Roman"/>
        </w:rPr>
        <w:t xml:space="preserve">. For example, </w:t>
      </w:r>
      <w:r w:rsidR="00BF666E">
        <w:rPr>
          <w:rFonts w:ascii="Times New Roman" w:hAnsi="Times New Roman" w:cs="Times New Roman"/>
        </w:rPr>
        <w:t xml:space="preserve">confidential information </w:t>
      </w:r>
      <w:r w:rsidR="00BF666E" w:rsidRPr="00BF666E">
        <w:rPr>
          <w:rFonts w:ascii="Times New Roman" w:hAnsi="Times New Roman" w:cs="Times New Roman"/>
        </w:rPr>
        <w:t>may be disseminated as well as gathered</w:t>
      </w:r>
      <w:r w:rsidR="00BF666E">
        <w:rPr>
          <w:rFonts w:ascii="Times New Roman" w:hAnsi="Times New Roman" w:cs="Times New Roman"/>
        </w:rPr>
        <w:t xml:space="preserve"> </w:t>
      </w:r>
      <w:r w:rsidR="00AA7EEE">
        <w:rPr>
          <w:rFonts w:ascii="Times New Roman" w:hAnsi="Times New Roman" w:cs="Times New Roman"/>
        </w:rPr>
        <w:t>and</w:t>
      </w:r>
      <w:r w:rsidR="0094336A">
        <w:rPr>
          <w:rFonts w:ascii="Times New Roman" w:hAnsi="Times New Roman" w:cs="Times New Roman"/>
        </w:rPr>
        <w:t xml:space="preserve"> </w:t>
      </w:r>
      <w:r w:rsidR="00BF666E">
        <w:rPr>
          <w:rFonts w:ascii="Times New Roman" w:hAnsi="Times New Roman" w:cs="Times New Roman"/>
        </w:rPr>
        <w:t xml:space="preserve">may </w:t>
      </w:r>
      <w:r w:rsidR="00E46B05">
        <w:rPr>
          <w:rFonts w:ascii="Times New Roman" w:hAnsi="Times New Roman" w:cs="Times New Roman"/>
        </w:rPr>
        <w:t xml:space="preserve">thus </w:t>
      </w:r>
      <w:r w:rsidR="00BF666E">
        <w:rPr>
          <w:rFonts w:ascii="Times New Roman" w:hAnsi="Times New Roman" w:cs="Times New Roman"/>
        </w:rPr>
        <w:t>not be sharable online</w:t>
      </w:r>
      <w:r w:rsidR="00E778B7">
        <w:rPr>
          <w:rFonts w:ascii="Times New Roman" w:hAnsi="Times New Roman" w:cs="Times New Roman"/>
        </w:rPr>
        <w:t xml:space="preserve"> </w:t>
      </w:r>
      <w:r w:rsidR="00E778B7">
        <w:rPr>
          <w:rFonts w:ascii="Times New Roman" w:hAnsi="Times New Roman" w:cs="Times New Roman"/>
        </w:rPr>
        <w:fldChar w:fldCharType="begin" w:fldLock="1"/>
      </w:r>
      <w:r w:rsidR="008B6C36">
        <w:rPr>
          <w:rFonts w:ascii="Times New Roman" w:hAnsi="Times New Roman" w:cs="Times New Roman"/>
        </w:rPr>
        <w:instrText>ADDIN CSL_CITATION {"citationItems":[{"id":"ITEM-1","itemData":{"DOI":"10.1108/EUM0000000004910","ISBN":"0309-0566","ISSN":"0309-0566","abstract":"Notes buyer-seller interdependence is crucial to industrial marketing — industrial firms establish buyer-seller relationships of the close kind and long term. Examines buyer-seller nature in industrial markets by considering development as a process through time, it is based on ideas from the IMP Project. Analyses the process of establishment and development of relationship over time by considering stages in revolution. Notes also that this process described herein does not argue the inevitability of relationship development. Discusses the pre-relationship stage: the early stage; the development stage; the long-term stage; and the final stage with points to debate. Describes how the development of buyer-seller relationships can be seen as a process in terms of: the increasing experience of the two companies; reduction in their uncertainty and the distance between them; growth of both actual and perceived commitment; formal and informal adaptation to each other and the investments and savings involved. Finally, states it is important to emphasize that companies should examine existing relationships according to the potential and stage of development.","author":[{"dropping-particle":"","family":"Ford","given":"David","non-dropping-particle":"","parse-names":false,"suffix":""}],"container-title":"European Journal of Marketing","id":"ITEM-1","issue":"5/6","issued":{"date-parts":[["1980"]]},"page":"339-353","title":"The Development of Buyer-Seller Relationships in Industrial Markets","type":"article","volume":"14"},"uris":["http://www.mendeley.com/documents/?uuid=b6104c0f-81a6-4a58-b6e9-689f08c2a488"]},{"id":"ITEM-2","itemData":{"DOI":"10.1016/j.indmarman.2004.12.007","ISBN":"0415115701","abstract":"This book is the first to apply the network approach to the analysis of business relationships in a global context. Drawing on a wide variety of international case. studies, ànetwork approach ' is developed, giving rise to far-reaching theoretical and practical managerial insights and a different way of conceptualizing companies within markets. New angles emerge on traditional problems of business management, with some novel implications which will challenge established ways of analysing business markets. Building on previous research in the area, this thought-provoking work will be of great interest to researchers and students in industrial marketing, business strategy and purchasing, as well as to marketing specialists and consultants.","author":[{"dropping-particle":"","family":"Håkansson","given":"Håkan","non-dropping-particle":"","parse-names":false,"suffix":""},{"dropping-particle":"","family":"Shenota","given":"Ivan","non-dropping-particle":"","parse-names":false,"suffix":""}],"container-title":"Routledge","id":"ITEM-2","issued":{"date-parts":[["1995"]]},"number-of-pages":"418","title":"Developing relationships in business networks","type":"book"},"uris":["http://www.mendeley.com/documents/?uuid=30fc5f4e-4f12-4049-a002-e530e54688bd"]}],"mendeley":{"formattedCitation":"(Ford, 1980; Håkansson &amp; Shenota, 1995)","manualFormatting":"(Håkansson &amp; Shenota, 1995; Ford, 1980)","plainTextFormattedCitation":"(Ford, 1980; Håkansson &amp; Shenota, 1995)","previouslyFormattedCitation":"(Ford, 1980; Håkansson &amp; Shenota, 1995)"},"properties":{"noteIndex":0},"schema":"https://github.com/citation-style-language/schema/raw/master/csl-citation.json"}</w:instrText>
      </w:r>
      <w:r w:rsidR="00E778B7">
        <w:rPr>
          <w:rFonts w:ascii="Times New Roman" w:hAnsi="Times New Roman" w:cs="Times New Roman"/>
        </w:rPr>
        <w:fldChar w:fldCharType="separate"/>
      </w:r>
      <w:r w:rsidR="00E778B7" w:rsidRPr="00E778B7">
        <w:rPr>
          <w:rFonts w:ascii="Times New Roman" w:hAnsi="Times New Roman" w:cs="Times New Roman"/>
          <w:noProof/>
        </w:rPr>
        <w:t>(</w:t>
      </w:r>
      <w:r w:rsidR="00BF666E" w:rsidRPr="00BF666E">
        <w:rPr>
          <w:rFonts w:ascii="Times New Roman" w:hAnsi="Times New Roman" w:cs="Times New Roman"/>
          <w:noProof/>
        </w:rPr>
        <w:t xml:space="preserve">Håkansson </w:t>
      </w:r>
      <w:r w:rsidR="00BF666E">
        <w:rPr>
          <w:rFonts w:ascii="Times New Roman" w:hAnsi="Times New Roman" w:cs="Times New Roman"/>
          <w:noProof/>
        </w:rPr>
        <w:t xml:space="preserve">&amp; Shenota, 1995; </w:t>
      </w:r>
      <w:r w:rsidR="00E778B7" w:rsidRPr="00E778B7">
        <w:rPr>
          <w:rFonts w:ascii="Times New Roman" w:hAnsi="Times New Roman" w:cs="Times New Roman"/>
          <w:noProof/>
        </w:rPr>
        <w:t>Ford, 1980)</w:t>
      </w:r>
      <w:r w:rsidR="00E778B7">
        <w:rPr>
          <w:rFonts w:ascii="Times New Roman" w:hAnsi="Times New Roman" w:cs="Times New Roman"/>
        </w:rPr>
        <w:fldChar w:fldCharType="end"/>
      </w:r>
      <w:r w:rsidR="00E778B7">
        <w:rPr>
          <w:rFonts w:ascii="Times New Roman" w:hAnsi="Times New Roman" w:cs="Times New Roman"/>
        </w:rPr>
        <w:t xml:space="preserve">. </w:t>
      </w:r>
      <w:r w:rsidR="007B6145" w:rsidRPr="00221858">
        <w:rPr>
          <w:rFonts w:ascii="Times New Roman" w:hAnsi="Times New Roman" w:cs="Times New Roman"/>
        </w:rPr>
        <w:t xml:space="preserve">Similarly, </w:t>
      </w:r>
      <w:r w:rsidR="007B6145" w:rsidRPr="00221858">
        <w:rPr>
          <w:rFonts w:ascii="Times New Roman" w:hAnsi="Times New Roman" w:cs="Times New Roman"/>
          <w:noProof/>
        </w:rPr>
        <w:t xml:space="preserve">research by Iankova et al. (2019) shows that B2B </w:t>
      </w:r>
      <w:r w:rsidR="00155DB0" w:rsidRPr="00221858">
        <w:rPr>
          <w:rFonts w:ascii="Times New Roman" w:hAnsi="Times New Roman" w:cs="Times New Roman"/>
          <w:noProof/>
        </w:rPr>
        <w:t>organi</w:t>
      </w:r>
      <w:r w:rsidR="004C0C8C" w:rsidRPr="00221858">
        <w:rPr>
          <w:rFonts w:ascii="Times New Roman" w:hAnsi="Times New Roman" w:cs="Times New Roman"/>
          <w:noProof/>
        </w:rPr>
        <w:t>z</w:t>
      </w:r>
      <w:r w:rsidR="00155DB0" w:rsidRPr="00221858">
        <w:rPr>
          <w:rFonts w:ascii="Times New Roman" w:hAnsi="Times New Roman" w:cs="Times New Roman"/>
          <w:noProof/>
        </w:rPr>
        <w:t>ations</w:t>
      </w:r>
      <w:r w:rsidR="007B6145" w:rsidRPr="00221858">
        <w:rPr>
          <w:rFonts w:ascii="Times New Roman" w:hAnsi="Times New Roman" w:cs="Times New Roman"/>
          <w:noProof/>
        </w:rPr>
        <w:t xml:space="preserve"> use social media </w:t>
      </w:r>
      <w:r w:rsidR="00142BE7" w:rsidRPr="00221858">
        <w:rPr>
          <w:rFonts w:ascii="Times New Roman" w:hAnsi="Times New Roman" w:cs="Times New Roman"/>
          <w:noProof/>
        </w:rPr>
        <w:t>platforms</w:t>
      </w:r>
      <w:r w:rsidR="007B6145" w:rsidRPr="00221858">
        <w:rPr>
          <w:rFonts w:ascii="Times New Roman" w:hAnsi="Times New Roman" w:cs="Times New Roman"/>
          <w:noProof/>
        </w:rPr>
        <w:t xml:space="preserve"> more for </w:t>
      </w:r>
      <w:r w:rsidR="00CA4E6C" w:rsidRPr="00221858">
        <w:rPr>
          <w:rFonts w:ascii="Times New Roman" w:hAnsi="Times New Roman" w:cs="Times New Roman"/>
          <w:noProof/>
        </w:rPr>
        <w:t xml:space="preserve">initial relationship </w:t>
      </w:r>
      <w:r w:rsidR="007B6145" w:rsidRPr="00221858">
        <w:rPr>
          <w:rFonts w:ascii="Times New Roman" w:hAnsi="Times New Roman" w:cs="Times New Roman"/>
          <w:noProof/>
        </w:rPr>
        <w:t>acquisition</w:t>
      </w:r>
      <w:r w:rsidR="00CA4E6C" w:rsidRPr="00221858">
        <w:rPr>
          <w:rFonts w:ascii="Times New Roman" w:hAnsi="Times New Roman" w:cs="Times New Roman"/>
          <w:noProof/>
        </w:rPr>
        <w:t xml:space="preserve"> and transaction facilitation</w:t>
      </w:r>
      <w:r w:rsidR="00CE60B3">
        <w:rPr>
          <w:rFonts w:ascii="Times New Roman" w:hAnsi="Times New Roman" w:cs="Times New Roman"/>
          <w:noProof/>
        </w:rPr>
        <w:t>,</w:t>
      </w:r>
      <w:r w:rsidR="007B6145" w:rsidRPr="00221858">
        <w:rPr>
          <w:rFonts w:ascii="Times New Roman" w:hAnsi="Times New Roman" w:cs="Times New Roman"/>
          <w:noProof/>
        </w:rPr>
        <w:t xml:space="preserve"> rather th</w:t>
      </w:r>
      <w:r>
        <w:rPr>
          <w:rFonts w:ascii="Times New Roman" w:hAnsi="Times New Roman" w:cs="Times New Roman"/>
          <w:noProof/>
        </w:rPr>
        <w:t>a</w:t>
      </w:r>
      <w:r w:rsidR="007B6145" w:rsidRPr="00221858">
        <w:rPr>
          <w:rFonts w:ascii="Times New Roman" w:hAnsi="Times New Roman" w:cs="Times New Roman"/>
          <w:noProof/>
        </w:rPr>
        <w:t xml:space="preserve">n </w:t>
      </w:r>
      <w:r w:rsidR="00CE60B3">
        <w:rPr>
          <w:rFonts w:ascii="Times New Roman" w:hAnsi="Times New Roman" w:cs="Times New Roman"/>
          <w:noProof/>
        </w:rPr>
        <w:t xml:space="preserve">for </w:t>
      </w:r>
      <w:r w:rsidR="007B6145" w:rsidRPr="00221858">
        <w:rPr>
          <w:rFonts w:ascii="Times New Roman" w:hAnsi="Times New Roman" w:cs="Times New Roman"/>
          <w:noProof/>
        </w:rPr>
        <w:t>relationship-</w:t>
      </w:r>
      <w:r>
        <w:rPr>
          <w:rFonts w:ascii="Times New Roman" w:hAnsi="Times New Roman" w:cs="Times New Roman"/>
          <w:noProof/>
        </w:rPr>
        <w:t>ma</w:t>
      </w:r>
      <w:r w:rsidR="003E6ADF">
        <w:rPr>
          <w:rFonts w:ascii="Times New Roman" w:hAnsi="Times New Roman" w:cs="Times New Roman"/>
          <w:noProof/>
        </w:rPr>
        <w:t>i</w:t>
      </w:r>
      <w:r>
        <w:rPr>
          <w:rFonts w:ascii="Times New Roman" w:hAnsi="Times New Roman" w:cs="Times New Roman"/>
          <w:noProof/>
        </w:rPr>
        <w:t>ntaining</w:t>
      </w:r>
      <w:r w:rsidRPr="00221858">
        <w:rPr>
          <w:rFonts w:ascii="Times New Roman" w:hAnsi="Times New Roman" w:cs="Times New Roman"/>
          <w:noProof/>
        </w:rPr>
        <w:t xml:space="preserve"> </w:t>
      </w:r>
      <w:r w:rsidR="007B6145" w:rsidRPr="00221858">
        <w:rPr>
          <w:rFonts w:ascii="Times New Roman" w:hAnsi="Times New Roman" w:cs="Times New Roman"/>
          <w:noProof/>
        </w:rPr>
        <w:t>purposes</w:t>
      </w:r>
      <w:r w:rsidR="00CA4E6C" w:rsidRPr="00221858">
        <w:rPr>
          <w:rFonts w:ascii="Times New Roman" w:hAnsi="Times New Roman" w:cs="Times New Roman"/>
          <w:noProof/>
        </w:rPr>
        <w:t>, such as retention, advocacy</w:t>
      </w:r>
      <w:r w:rsidR="00E46B05">
        <w:rPr>
          <w:rFonts w:ascii="Times New Roman" w:hAnsi="Times New Roman" w:cs="Times New Roman"/>
          <w:noProof/>
        </w:rPr>
        <w:t>,</w:t>
      </w:r>
      <w:r w:rsidR="00CA4E6C" w:rsidRPr="00221858">
        <w:rPr>
          <w:rFonts w:ascii="Times New Roman" w:hAnsi="Times New Roman" w:cs="Times New Roman"/>
          <w:noProof/>
        </w:rPr>
        <w:t xml:space="preserve"> and engagement</w:t>
      </w:r>
      <w:r w:rsidR="007B6145" w:rsidRPr="00221858">
        <w:rPr>
          <w:rFonts w:ascii="Times New Roman" w:hAnsi="Times New Roman" w:cs="Times New Roman"/>
          <w:noProof/>
        </w:rPr>
        <w:t xml:space="preserve">. </w:t>
      </w:r>
      <w:r w:rsidR="007461C0">
        <w:rPr>
          <w:rFonts w:ascii="Times New Roman" w:hAnsi="Times New Roman" w:cs="Times New Roman"/>
          <w:noProof/>
        </w:rPr>
        <w:t xml:space="preserve">This </w:t>
      </w:r>
      <w:r w:rsidR="00E46B05">
        <w:rPr>
          <w:rFonts w:ascii="Times New Roman" w:hAnsi="Times New Roman" w:cs="Times New Roman"/>
          <w:noProof/>
        </w:rPr>
        <w:t xml:space="preserve">contention </w:t>
      </w:r>
      <w:r w:rsidR="007461C0">
        <w:rPr>
          <w:rFonts w:ascii="Times New Roman" w:hAnsi="Times New Roman" w:cs="Times New Roman"/>
          <w:noProof/>
        </w:rPr>
        <w:t xml:space="preserve">is supported by </w:t>
      </w:r>
      <w:r w:rsidR="007B6145" w:rsidRPr="00221858">
        <w:rPr>
          <w:rFonts w:ascii="Times New Roman" w:hAnsi="Times New Roman" w:cs="Times New Roman"/>
        </w:rPr>
        <w:fldChar w:fldCharType="begin" w:fldLock="1"/>
      </w:r>
      <w:r w:rsidR="007B6145" w:rsidRPr="00221858">
        <w:rPr>
          <w:rFonts w:ascii="Times New Roman" w:hAnsi="Times New Roman" w:cs="Times New Roman"/>
        </w:rPr>
        <w:instrText>ADDIN CSL_CITATION {"citationItems":[{"id":"ITEM-1","itemData":{"DOI":"10.1016/j.indmarman.2017.08.020","ISBN":"0419-4209","ISSN":"00198501","abstract":"This study examines how traditional and new communication media impact satisfaction in business-to-business (B2B) relationships. We develop a conceptual model and empirically investigate hypotheses linking personal face-to-face (F2F), digital, and impersonal communication to buyer and supplier contacts, rationality, social interaction, and reciprocal feedback, and these interactivity dimensions to relationship satisfaction. Structural equation models are estimated with data from the commercial printing and graphic design industry. The findings indicate that personal has a stronger positive association than digital communication with dyadic contact (buyer and supplier contacts), social interaction, and reciprocal feedback, but a weaker positive association than digital with rationality. Digital has a stronger positive association than impersonal communication with dyadic contact, rationality, and reciprocal feedback, but a weaker positive association than impersonal with social interaction. Only rationality and reciprocal feedback have positive associations with satisfaction. Dyadic contact, however, has a negative association with satisfaction that is stronger for personal than digital communication.","author":[{"dropping-particle":"","family":"Murphy","given":"Micah","non-dropping-particle":"","parse-names":false,"suffix":""},{"dropping-particle":"","family":"Sashi","given":"C. M.","non-dropping-particle":"","parse-names":false,"suffix":""}],"container-title":"Industrial Marketing Management","id":"ITEM-1","issue":"August 2017","issued":{"date-parts":[["2018"]]},"page":"1-12","publisher":"Elsevier","title":"Communication, interactivity, and satisfaction in B2B relationships","type":"article-journal","volume":"68"},"uris":["http://www.mendeley.com/documents/?uuid=96326de2-c9ec-473d-83d8-df42428228c7"]}],"mendeley":{"formattedCitation":"(Murphy &amp; Sashi, 2018)","manualFormatting":"Murphy and Sashi (2018)","plainTextFormattedCitation":"(Murphy &amp; Sashi, 2018)","previouslyFormattedCitation":"(Murphy &amp; Sashi, 2018)"},"properties":{"noteIndex":0},"schema":"https://github.com/citation-style-language/schema/raw/master/csl-citation.json"}</w:instrText>
      </w:r>
      <w:r w:rsidR="007B6145" w:rsidRPr="00221858">
        <w:rPr>
          <w:rFonts w:ascii="Times New Roman" w:hAnsi="Times New Roman" w:cs="Times New Roman"/>
        </w:rPr>
        <w:fldChar w:fldCharType="separate"/>
      </w:r>
      <w:r w:rsidR="007B6145" w:rsidRPr="00221858">
        <w:rPr>
          <w:rFonts w:ascii="Times New Roman" w:hAnsi="Times New Roman" w:cs="Times New Roman"/>
          <w:noProof/>
        </w:rPr>
        <w:t>Murphy and Sashi (2018)</w:t>
      </w:r>
      <w:r w:rsidR="007B6145" w:rsidRPr="00221858">
        <w:rPr>
          <w:rFonts w:ascii="Times New Roman" w:hAnsi="Times New Roman" w:cs="Times New Roman"/>
        </w:rPr>
        <w:fldChar w:fldCharType="end"/>
      </w:r>
      <w:r w:rsidR="007461C0">
        <w:rPr>
          <w:rFonts w:ascii="Times New Roman" w:hAnsi="Times New Roman" w:cs="Times New Roman"/>
        </w:rPr>
        <w:t xml:space="preserve">, who find </w:t>
      </w:r>
      <w:r w:rsidR="007B6145" w:rsidRPr="00221858">
        <w:rPr>
          <w:rFonts w:ascii="Times New Roman" w:hAnsi="Times New Roman" w:cs="Times New Roman"/>
        </w:rPr>
        <w:t>that digital communication has a stronger association with impersonal relationships</w:t>
      </w:r>
      <w:r w:rsidR="00CE60B3">
        <w:rPr>
          <w:rFonts w:ascii="Times New Roman" w:hAnsi="Times New Roman" w:cs="Times New Roman"/>
        </w:rPr>
        <w:t xml:space="preserve"> in </w:t>
      </w:r>
      <w:r w:rsidR="00111F94">
        <w:rPr>
          <w:rFonts w:ascii="Times New Roman" w:hAnsi="Times New Roman" w:cs="Times New Roman"/>
        </w:rPr>
        <w:t xml:space="preserve">comparison to traditional methods of </w:t>
      </w:r>
      <w:r w:rsidR="00CE60B3">
        <w:rPr>
          <w:rFonts w:ascii="Times New Roman" w:hAnsi="Times New Roman" w:cs="Times New Roman"/>
        </w:rPr>
        <w:t xml:space="preserve">B2B </w:t>
      </w:r>
      <w:r w:rsidR="00111F94">
        <w:rPr>
          <w:rFonts w:ascii="Times New Roman" w:hAnsi="Times New Roman" w:cs="Times New Roman"/>
        </w:rPr>
        <w:t>communication</w:t>
      </w:r>
      <w:r w:rsidR="007B6145" w:rsidRPr="00221858">
        <w:rPr>
          <w:rFonts w:ascii="Times New Roman" w:hAnsi="Times New Roman" w:cs="Times New Roman"/>
        </w:rPr>
        <w:t xml:space="preserve">, </w:t>
      </w:r>
      <w:r w:rsidR="007461C0">
        <w:rPr>
          <w:rFonts w:ascii="Times New Roman" w:hAnsi="Times New Roman" w:cs="Times New Roman"/>
        </w:rPr>
        <w:t xml:space="preserve">with </w:t>
      </w:r>
      <w:r w:rsidR="007461C0" w:rsidRPr="00221858">
        <w:rPr>
          <w:rFonts w:ascii="Times New Roman" w:hAnsi="Times New Roman" w:cs="Times New Roman"/>
        </w:rPr>
        <w:t xml:space="preserve">social media </w:t>
      </w:r>
      <w:r w:rsidR="00E46B05">
        <w:rPr>
          <w:rFonts w:ascii="Times New Roman" w:hAnsi="Times New Roman" w:cs="Times New Roman"/>
        </w:rPr>
        <w:t xml:space="preserve">being mainly </w:t>
      </w:r>
      <w:r w:rsidR="007461C0" w:rsidRPr="00221858">
        <w:rPr>
          <w:rFonts w:ascii="Times New Roman" w:hAnsi="Times New Roman" w:cs="Times New Roman"/>
        </w:rPr>
        <w:t xml:space="preserve">used </w:t>
      </w:r>
      <w:r w:rsidR="007461C0">
        <w:rPr>
          <w:rFonts w:ascii="Times New Roman" w:hAnsi="Times New Roman" w:cs="Times New Roman"/>
        </w:rPr>
        <w:t xml:space="preserve">at </w:t>
      </w:r>
      <w:r w:rsidR="007B6145" w:rsidRPr="00221858">
        <w:rPr>
          <w:rFonts w:ascii="Times New Roman" w:hAnsi="Times New Roman" w:cs="Times New Roman"/>
        </w:rPr>
        <w:t xml:space="preserve">the initial stages </w:t>
      </w:r>
      <w:r w:rsidR="007461C0">
        <w:rPr>
          <w:rFonts w:ascii="Times New Roman" w:hAnsi="Times New Roman" w:cs="Times New Roman"/>
        </w:rPr>
        <w:t>of a relationship</w:t>
      </w:r>
      <w:r w:rsidR="007B6145" w:rsidRPr="00221858">
        <w:rPr>
          <w:rFonts w:ascii="Times New Roman" w:hAnsi="Times New Roman" w:cs="Times New Roman"/>
        </w:rPr>
        <w:t xml:space="preserve">. Once the sale is underway and the relationship </w:t>
      </w:r>
      <w:r w:rsidR="00E46B05">
        <w:rPr>
          <w:rFonts w:ascii="Times New Roman" w:hAnsi="Times New Roman" w:cs="Times New Roman"/>
        </w:rPr>
        <w:t xml:space="preserve">has become </w:t>
      </w:r>
      <w:r w:rsidR="007B6145" w:rsidRPr="00221858">
        <w:rPr>
          <w:rFonts w:ascii="Times New Roman" w:hAnsi="Times New Roman" w:cs="Times New Roman"/>
        </w:rPr>
        <w:t xml:space="preserve"> more established, face-to-face engagement is more likely to take place than online</w:t>
      </w:r>
      <w:r w:rsidR="00AF584E">
        <w:rPr>
          <w:rFonts w:ascii="Times New Roman" w:hAnsi="Times New Roman" w:cs="Times New Roman"/>
        </w:rPr>
        <w:t xml:space="preserve"> engagement</w:t>
      </w:r>
      <w:r w:rsidR="007B6145" w:rsidRPr="00221858">
        <w:rPr>
          <w:rFonts w:ascii="Times New Roman" w:hAnsi="Times New Roman" w:cs="Times New Roman"/>
        </w:rPr>
        <w:t xml:space="preserve"> </w:t>
      </w:r>
      <w:r w:rsidR="007B6145" w:rsidRPr="00221858">
        <w:rPr>
          <w:rFonts w:ascii="Times New Roman" w:hAnsi="Times New Roman" w:cs="Times New Roman"/>
        </w:rPr>
        <w:fldChar w:fldCharType="begin" w:fldLock="1"/>
      </w:r>
      <w:r w:rsidR="007B6145" w:rsidRPr="00221858">
        <w:rPr>
          <w:rFonts w:ascii="Times New Roman" w:hAnsi="Times New Roman" w:cs="Times New Roman"/>
        </w:rPr>
        <w:instrText>ADDIN CSL_CITATION {"citationItems":[{"id":"ITEM-1","itemData":{"DOI":"10.1016/j.indmarman.2017.08.020","ISBN":"0419-4209","ISSN":"00198501","abstract":"This study examines how traditional and new communication media impact satisfaction in business-to-business (B2B) relationships. We develop a conceptual model and empirically investigate hypotheses linking personal face-to-face (F2F), digital, and impersonal communication to buyer and supplier contacts, rationality, social interaction, and reciprocal feedback, and these interactivity dimensions to relationship satisfaction. Structural equation models are estimated with data from the commercial printing and graphic design industry. The findings indicate that personal has a stronger positive association than digital communication with dyadic contact (buyer and supplier contacts), social interaction, and reciprocal feedback, but a weaker positive association than digital with rationality. Digital has a stronger positive association than impersonal communication with dyadic contact, rationality, and reciprocal feedback, but a weaker positive association than impersonal with social interaction. Only rationality and reciprocal feedback have positive associations with satisfaction. Dyadic contact, however, has a negative association with satisfaction that is stronger for personal than digital communication.","author":[{"dropping-particle":"","family":"Murphy","given":"Micah","non-dropping-particle":"","parse-names":false,"suffix":""},{"dropping-particle":"","family":"Sashi","given":"C. M.","non-dropping-particle":"","parse-names":false,"suffix":""}],"container-title":"Industrial Marketing Management","id":"ITEM-1","issue":"August 2017","issued":{"date-parts":[["2018"]]},"page":"1-12","publisher":"Elsevier","title":"Communication, interactivity, and satisfaction in B2B relationships","type":"article-journal","volume":"68"},"uris":["http://www.mendeley.com/documents/?uuid=96326de2-c9ec-473d-83d8-df42428228c7"]}],"mendeley":{"formattedCitation":"(Murphy &amp; Sashi, 2018)","plainTextFormattedCitation":"(Murphy &amp; Sashi, 2018)","previouslyFormattedCitation":"(Murphy &amp; Sashi, 2018)"},"properties":{"noteIndex":0},"schema":"https://github.com/citation-style-language/schema/raw/master/csl-citation.json"}</w:instrText>
      </w:r>
      <w:r w:rsidR="007B6145" w:rsidRPr="00221858">
        <w:rPr>
          <w:rFonts w:ascii="Times New Roman" w:hAnsi="Times New Roman" w:cs="Times New Roman"/>
        </w:rPr>
        <w:fldChar w:fldCharType="separate"/>
      </w:r>
      <w:r w:rsidR="007B6145" w:rsidRPr="00221858">
        <w:rPr>
          <w:rFonts w:ascii="Times New Roman" w:hAnsi="Times New Roman" w:cs="Times New Roman"/>
          <w:noProof/>
        </w:rPr>
        <w:t>(Murphy &amp; Sashi, 2018)</w:t>
      </w:r>
      <w:r w:rsidR="007B6145" w:rsidRPr="00221858">
        <w:rPr>
          <w:rFonts w:ascii="Times New Roman" w:hAnsi="Times New Roman" w:cs="Times New Roman"/>
        </w:rPr>
        <w:fldChar w:fldCharType="end"/>
      </w:r>
      <w:r w:rsidR="007B6145" w:rsidRPr="00221858">
        <w:rPr>
          <w:rFonts w:ascii="Times New Roman" w:hAnsi="Times New Roman" w:cs="Times New Roman"/>
        </w:rPr>
        <w:t xml:space="preserve">. </w:t>
      </w:r>
      <w:r w:rsidR="007B6145" w:rsidRPr="00221858" w:rsidDel="000D2F15">
        <w:rPr>
          <w:rFonts w:ascii="Times New Roman" w:hAnsi="Times New Roman" w:cs="Times New Roman"/>
        </w:rPr>
        <w:t xml:space="preserve"> </w:t>
      </w:r>
    </w:p>
    <w:p w14:paraId="1280CA6F" w14:textId="517F9703" w:rsidR="00154756" w:rsidRPr="00221858" w:rsidRDefault="00814C44">
      <w:pPr>
        <w:spacing w:line="360" w:lineRule="auto"/>
        <w:jc w:val="both"/>
        <w:rPr>
          <w:rFonts w:ascii="Times New Roman" w:hAnsi="Times New Roman" w:cs="Times New Roman"/>
        </w:rPr>
      </w:pPr>
      <w:r w:rsidRPr="00221858">
        <w:rPr>
          <w:rFonts w:ascii="Times New Roman" w:hAnsi="Times New Roman" w:cs="Times New Roman"/>
        </w:rPr>
        <w:tab/>
      </w:r>
      <w:r w:rsidR="009D706E" w:rsidRPr="00BC4781">
        <w:rPr>
          <w:rFonts w:ascii="Times New Roman" w:hAnsi="Times New Roman" w:cs="Times New Roman"/>
          <w:b/>
          <w:i/>
          <w:iCs/>
        </w:rPr>
        <w:t xml:space="preserve">Finding </w:t>
      </w:r>
      <w:r w:rsidR="005D0F0D">
        <w:rPr>
          <w:rFonts w:ascii="Times New Roman" w:hAnsi="Times New Roman" w:cs="Times New Roman"/>
          <w:b/>
          <w:i/>
          <w:iCs/>
        </w:rPr>
        <w:t>#</w:t>
      </w:r>
      <w:r w:rsidR="009D706E" w:rsidRPr="00BC4781">
        <w:rPr>
          <w:rFonts w:ascii="Times New Roman" w:hAnsi="Times New Roman" w:cs="Times New Roman"/>
          <w:b/>
          <w:i/>
          <w:iCs/>
        </w:rPr>
        <w:t>3</w:t>
      </w:r>
      <w:r w:rsidRPr="00BC4781">
        <w:rPr>
          <w:rFonts w:ascii="Times New Roman" w:hAnsi="Times New Roman" w:cs="Times New Roman"/>
          <w:b/>
          <w:i/>
          <w:iCs/>
        </w:rPr>
        <w:t>.</w:t>
      </w:r>
      <w:r w:rsidRPr="00221858">
        <w:rPr>
          <w:rFonts w:ascii="Times New Roman" w:hAnsi="Times New Roman" w:cs="Times New Roman"/>
          <w:i/>
          <w:iCs/>
        </w:rPr>
        <w:t xml:space="preserve"> </w:t>
      </w:r>
      <w:r w:rsidRPr="00221858">
        <w:rPr>
          <w:rFonts w:ascii="Times New Roman" w:hAnsi="Times New Roman" w:cs="Times New Roman"/>
        </w:rPr>
        <w:t xml:space="preserve">A significant body of literature points out several benefits </w:t>
      </w:r>
      <w:r w:rsidR="00154756" w:rsidRPr="00221858">
        <w:rPr>
          <w:rFonts w:ascii="Times New Roman" w:hAnsi="Times New Roman" w:cs="Times New Roman"/>
        </w:rPr>
        <w:t xml:space="preserve">of incorporating social media within the </w:t>
      </w:r>
      <w:r w:rsidR="005F7EEC">
        <w:rPr>
          <w:rFonts w:ascii="Times New Roman" w:hAnsi="Times New Roman" w:cs="Times New Roman"/>
        </w:rPr>
        <w:t xml:space="preserve">sales </w:t>
      </w:r>
      <w:r w:rsidR="00154756" w:rsidRPr="00221858">
        <w:rPr>
          <w:rFonts w:ascii="Times New Roman" w:hAnsi="Times New Roman" w:cs="Times New Roman"/>
        </w:rPr>
        <w:t xml:space="preserve">function. </w:t>
      </w:r>
      <w:r w:rsidR="005F7EEC">
        <w:rPr>
          <w:rFonts w:ascii="Times New Roman" w:hAnsi="Times New Roman" w:cs="Times New Roman"/>
        </w:rPr>
        <w:t xml:space="preserve">Through </w:t>
      </w:r>
      <w:r w:rsidR="00E46B05">
        <w:rPr>
          <w:rFonts w:ascii="Times New Roman" w:hAnsi="Times New Roman" w:cs="Times New Roman"/>
        </w:rPr>
        <w:t xml:space="preserve">their </w:t>
      </w:r>
      <w:r w:rsidR="005F7EEC">
        <w:rPr>
          <w:rFonts w:ascii="Times New Roman" w:hAnsi="Times New Roman" w:cs="Times New Roman"/>
        </w:rPr>
        <w:t xml:space="preserve">collaboration with </w:t>
      </w:r>
      <w:r w:rsidR="00E46B05">
        <w:rPr>
          <w:rFonts w:ascii="Times New Roman" w:hAnsi="Times New Roman" w:cs="Times New Roman"/>
        </w:rPr>
        <w:t xml:space="preserve">the </w:t>
      </w:r>
      <w:r w:rsidR="005F7EEC">
        <w:rPr>
          <w:rFonts w:ascii="Times New Roman" w:hAnsi="Times New Roman" w:cs="Times New Roman"/>
        </w:rPr>
        <w:t>marketing</w:t>
      </w:r>
      <w:r w:rsidR="00E46B05">
        <w:rPr>
          <w:rFonts w:ascii="Times New Roman" w:hAnsi="Times New Roman" w:cs="Times New Roman"/>
        </w:rPr>
        <w:t xml:space="preserve"> department</w:t>
      </w:r>
      <w:r w:rsidR="005F7EEC">
        <w:rPr>
          <w:rFonts w:ascii="Times New Roman" w:hAnsi="Times New Roman" w:cs="Times New Roman"/>
        </w:rPr>
        <w:t>, s</w:t>
      </w:r>
      <w:r w:rsidR="00154756" w:rsidRPr="00221858">
        <w:rPr>
          <w:rFonts w:ascii="Times New Roman" w:hAnsi="Times New Roman" w:cs="Times New Roman"/>
        </w:rPr>
        <w:t>ales employees</w:t>
      </w:r>
      <w:r w:rsidR="00AF6CB5">
        <w:rPr>
          <w:rFonts w:ascii="Times New Roman" w:hAnsi="Times New Roman" w:cs="Times New Roman"/>
        </w:rPr>
        <w:t xml:space="preserve"> </w:t>
      </w:r>
      <w:r w:rsidR="005F7EEC">
        <w:rPr>
          <w:rFonts w:ascii="Times New Roman" w:hAnsi="Times New Roman" w:cs="Times New Roman"/>
        </w:rPr>
        <w:t>connect and engage with potential customers and expand their online networks</w:t>
      </w:r>
      <w:r w:rsidR="0057374F">
        <w:rPr>
          <w:rFonts w:ascii="Times New Roman" w:hAnsi="Times New Roman" w:cs="Times New Roman"/>
        </w:rPr>
        <w:t xml:space="preserve"> (e.g., through social selling)</w:t>
      </w:r>
      <w:r w:rsidR="005F7EEC">
        <w:rPr>
          <w:rFonts w:ascii="Times New Roman" w:hAnsi="Times New Roman" w:cs="Times New Roman"/>
        </w:rPr>
        <w:t xml:space="preserve">. </w:t>
      </w:r>
      <w:r w:rsidR="00212E37" w:rsidRPr="00221858">
        <w:rPr>
          <w:rFonts w:ascii="Times New Roman" w:hAnsi="Times New Roman" w:cs="Times New Roman"/>
        </w:rPr>
        <w:t xml:space="preserve">The main finding of this theme shows that </w:t>
      </w:r>
      <w:r w:rsidR="009351F4">
        <w:rPr>
          <w:rFonts w:ascii="Times New Roman" w:hAnsi="Times New Roman" w:cs="Times New Roman"/>
        </w:rPr>
        <w:t xml:space="preserve">B2B organizations use social media for acquiring customers rather than </w:t>
      </w:r>
      <w:r w:rsidR="00E46B05">
        <w:rPr>
          <w:rFonts w:ascii="Times New Roman" w:hAnsi="Times New Roman" w:cs="Times New Roman"/>
        </w:rPr>
        <w:t xml:space="preserve">for </w:t>
      </w:r>
      <w:r w:rsidR="00E25D71">
        <w:rPr>
          <w:rFonts w:ascii="Times New Roman" w:hAnsi="Times New Roman" w:cs="Times New Roman"/>
        </w:rPr>
        <w:t>maintaining</w:t>
      </w:r>
      <w:r w:rsidR="009351F4">
        <w:rPr>
          <w:rFonts w:ascii="Times New Roman" w:hAnsi="Times New Roman" w:cs="Times New Roman"/>
        </w:rPr>
        <w:t xml:space="preserve"> relationships with existing customers. Furthermore, </w:t>
      </w:r>
      <w:r w:rsidR="00212E37" w:rsidRPr="00221858">
        <w:rPr>
          <w:rFonts w:ascii="Times New Roman" w:hAnsi="Times New Roman" w:cs="Times New Roman"/>
        </w:rPr>
        <w:t>the</w:t>
      </w:r>
      <w:r w:rsidR="00375001">
        <w:rPr>
          <w:rFonts w:ascii="Times New Roman" w:hAnsi="Times New Roman" w:cs="Times New Roman"/>
        </w:rPr>
        <w:t xml:space="preserve"> sales activities </w:t>
      </w:r>
      <w:r w:rsidR="0037726F">
        <w:rPr>
          <w:rFonts w:ascii="Times New Roman" w:hAnsi="Times New Roman" w:cs="Times New Roman"/>
        </w:rPr>
        <w:t>are</w:t>
      </w:r>
      <w:r w:rsidR="00375001">
        <w:rPr>
          <w:rFonts w:ascii="Times New Roman" w:hAnsi="Times New Roman" w:cs="Times New Roman"/>
        </w:rPr>
        <w:t xml:space="preserve"> initiate</w:t>
      </w:r>
      <w:r w:rsidR="0037726F">
        <w:rPr>
          <w:rFonts w:ascii="Times New Roman" w:hAnsi="Times New Roman" w:cs="Times New Roman"/>
        </w:rPr>
        <w:t>d</w:t>
      </w:r>
      <w:r w:rsidR="00375001">
        <w:rPr>
          <w:rFonts w:ascii="Times New Roman" w:hAnsi="Times New Roman" w:cs="Times New Roman"/>
        </w:rPr>
        <w:t xml:space="preserve"> from customers’ </w:t>
      </w:r>
      <w:r w:rsidR="00E46B05">
        <w:rPr>
          <w:rFonts w:ascii="Times New Roman" w:hAnsi="Times New Roman" w:cs="Times New Roman"/>
        </w:rPr>
        <w:t xml:space="preserve">consumption of </w:t>
      </w:r>
      <w:r w:rsidR="00375001">
        <w:rPr>
          <w:rFonts w:ascii="Times New Roman" w:hAnsi="Times New Roman" w:cs="Times New Roman"/>
        </w:rPr>
        <w:t>social media conten</w:t>
      </w:r>
      <w:r w:rsidR="00E46B05">
        <w:rPr>
          <w:rFonts w:ascii="Times New Roman" w:hAnsi="Times New Roman" w:cs="Times New Roman"/>
        </w:rPr>
        <w:t xml:space="preserve">t </w:t>
      </w:r>
      <w:r w:rsidR="00375001">
        <w:rPr>
          <w:rFonts w:ascii="Times New Roman" w:hAnsi="Times New Roman" w:cs="Times New Roman"/>
        </w:rPr>
        <w:t xml:space="preserve">and </w:t>
      </w:r>
      <w:r w:rsidR="00E46B05">
        <w:rPr>
          <w:rFonts w:ascii="Times New Roman" w:hAnsi="Times New Roman" w:cs="Times New Roman"/>
        </w:rPr>
        <w:t>the progress</w:t>
      </w:r>
      <w:r w:rsidR="00212E37" w:rsidRPr="00221858">
        <w:rPr>
          <w:rFonts w:ascii="Times New Roman" w:hAnsi="Times New Roman" w:cs="Times New Roman"/>
        </w:rPr>
        <w:t xml:space="preserve"> towards a many-to-many type of relationship.</w:t>
      </w:r>
      <w:r w:rsidR="00E80E4B">
        <w:rPr>
          <w:rFonts w:ascii="Times New Roman" w:hAnsi="Times New Roman" w:cs="Times New Roman"/>
        </w:rPr>
        <w:t xml:space="preserve"> </w:t>
      </w:r>
      <w:r w:rsidR="00E46B05">
        <w:rPr>
          <w:rFonts w:ascii="Times New Roman" w:hAnsi="Times New Roman" w:cs="Times New Roman"/>
        </w:rPr>
        <w:t>S</w:t>
      </w:r>
      <w:r w:rsidR="00E80E4B">
        <w:rPr>
          <w:rFonts w:ascii="Times New Roman" w:hAnsi="Times New Roman" w:cs="Times New Roman"/>
        </w:rPr>
        <w:t xml:space="preserve">ales employees </w:t>
      </w:r>
      <w:r w:rsidR="003E6ADF">
        <w:rPr>
          <w:rFonts w:ascii="Times New Roman" w:hAnsi="Times New Roman" w:cs="Times New Roman"/>
        </w:rPr>
        <w:t>can</w:t>
      </w:r>
      <w:r w:rsidR="00E80E4B">
        <w:rPr>
          <w:rFonts w:ascii="Times New Roman" w:hAnsi="Times New Roman" w:cs="Times New Roman"/>
        </w:rPr>
        <w:t xml:space="preserve"> </w:t>
      </w:r>
      <w:r w:rsidR="00E46B05">
        <w:rPr>
          <w:rFonts w:ascii="Times New Roman" w:hAnsi="Times New Roman" w:cs="Times New Roman"/>
        </w:rPr>
        <w:t xml:space="preserve">then </w:t>
      </w:r>
      <w:r w:rsidR="00E80E4B">
        <w:rPr>
          <w:rFonts w:ascii="Times New Roman" w:hAnsi="Times New Roman" w:cs="Times New Roman"/>
        </w:rPr>
        <w:t xml:space="preserve">reach a wider target audience </w:t>
      </w:r>
      <w:r w:rsidR="00DF0207">
        <w:rPr>
          <w:rFonts w:ascii="Times New Roman" w:hAnsi="Times New Roman" w:cs="Times New Roman"/>
        </w:rPr>
        <w:t>and</w:t>
      </w:r>
      <w:r w:rsidR="00E80E4B">
        <w:rPr>
          <w:rFonts w:ascii="Times New Roman" w:hAnsi="Times New Roman" w:cs="Times New Roman"/>
        </w:rPr>
        <w:t xml:space="preserve"> develop many-to-many interactions without geographical boundaries</w:t>
      </w:r>
      <w:r w:rsidR="0037726F">
        <w:rPr>
          <w:rFonts w:ascii="Times New Roman" w:hAnsi="Times New Roman" w:cs="Times New Roman"/>
        </w:rPr>
        <w:t>, which</w:t>
      </w:r>
      <w:r w:rsidR="00E80E4B">
        <w:rPr>
          <w:rFonts w:ascii="Times New Roman" w:hAnsi="Times New Roman" w:cs="Times New Roman"/>
        </w:rPr>
        <w:t xml:space="preserve"> was </w:t>
      </w:r>
      <w:r w:rsidR="00E46B05">
        <w:rPr>
          <w:rFonts w:ascii="Times New Roman" w:hAnsi="Times New Roman" w:cs="Times New Roman"/>
        </w:rPr>
        <w:t xml:space="preserve">hardly </w:t>
      </w:r>
      <w:r w:rsidR="00E80E4B">
        <w:rPr>
          <w:rFonts w:ascii="Times New Roman" w:hAnsi="Times New Roman" w:cs="Times New Roman"/>
        </w:rPr>
        <w:t xml:space="preserve">possible prior </w:t>
      </w:r>
      <w:r w:rsidR="003E6ADF">
        <w:rPr>
          <w:rFonts w:ascii="Times New Roman" w:hAnsi="Times New Roman" w:cs="Times New Roman"/>
        </w:rPr>
        <w:t xml:space="preserve">to </w:t>
      </w:r>
      <w:r w:rsidR="00E80E4B">
        <w:rPr>
          <w:rFonts w:ascii="Times New Roman" w:hAnsi="Times New Roman" w:cs="Times New Roman"/>
        </w:rPr>
        <w:t xml:space="preserve">the development of social </w:t>
      </w:r>
      <w:r w:rsidR="0037726F">
        <w:rPr>
          <w:rFonts w:ascii="Times New Roman" w:hAnsi="Times New Roman" w:cs="Times New Roman"/>
        </w:rPr>
        <w:t>media</w:t>
      </w:r>
      <w:r w:rsidR="00E80E4B">
        <w:rPr>
          <w:rFonts w:ascii="Times New Roman" w:hAnsi="Times New Roman" w:cs="Times New Roman"/>
        </w:rPr>
        <w:t>.</w:t>
      </w:r>
      <w:r w:rsidR="00212E37" w:rsidRPr="00221858">
        <w:rPr>
          <w:rFonts w:ascii="Times New Roman" w:hAnsi="Times New Roman" w:cs="Times New Roman"/>
        </w:rPr>
        <w:t xml:space="preserve"> </w:t>
      </w:r>
      <w:r w:rsidR="00E25D71">
        <w:rPr>
          <w:rFonts w:ascii="Times New Roman" w:hAnsi="Times New Roman" w:cs="Times New Roman"/>
        </w:rPr>
        <w:t xml:space="preserve">Salesforces </w:t>
      </w:r>
      <w:r w:rsidR="00E46B05">
        <w:rPr>
          <w:rFonts w:ascii="Times New Roman" w:hAnsi="Times New Roman" w:cs="Times New Roman"/>
        </w:rPr>
        <w:t xml:space="preserve">acting </w:t>
      </w:r>
      <w:r w:rsidR="00E25D71">
        <w:rPr>
          <w:rFonts w:ascii="Times New Roman" w:hAnsi="Times New Roman" w:cs="Times New Roman"/>
        </w:rPr>
        <w:t>on behalf of their organizations</w:t>
      </w:r>
      <w:r w:rsidR="00E46B05">
        <w:rPr>
          <w:rFonts w:ascii="Times New Roman" w:hAnsi="Times New Roman" w:cs="Times New Roman"/>
        </w:rPr>
        <w:t xml:space="preserve"> can</w:t>
      </w:r>
      <w:r w:rsidR="00E25D71">
        <w:rPr>
          <w:rFonts w:ascii="Times New Roman" w:hAnsi="Times New Roman" w:cs="Times New Roman"/>
        </w:rPr>
        <w:t xml:space="preserve"> build initial connections with </w:t>
      </w:r>
      <w:r w:rsidR="002118F7">
        <w:rPr>
          <w:rFonts w:ascii="Times New Roman" w:hAnsi="Times New Roman" w:cs="Times New Roman"/>
        </w:rPr>
        <w:t xml:space="preserve">potential </w:t>
      </w:r>
      <w:r w:rsidR="00E25D71">
        <w:rPr>
          <w:rFonts w:ascii="Times New Roman" w:hAnsi="Times New Roman" w:cs="Times New Roman"/>
        </w:rPr>
        <w:t>customers</w:t>
      </w:r>
      <w:r w:rsidR="00183CC5">
        <w:rPr>
          <w:rFonts w:ascii="Times New Roman" w:hAnsi="Times New Roman" w:cs="Times New Roman"/>
        </w:rPr>
        <w:t xml:space="preserve">, </w:t>
      </w:r>
      <w:r w:rsidR="00E46B05">
        <w:rPr>
          <w:rFonts w:ascii="Times New Roman" w:hAnsi="Times New Roman" w:cs="Times New Roman"/>
        </w:rPr>
        <w:t xml:space="preserve">aiming </w:t>
      </w:r>
      <w:r w:rsidR="00DF0207">
        <w:rPr>
          <w:rFonts w:ascii="Times New Roman" w:hAnsi="Times New Roman" w:cs="Times New Roman"/>
        </w:rPr>
        <w:t xml:space="preserve">to </w:t>
      </w:r>
      <w:r w:rsidR="0037726F">
        <w:rPr>
          <w:rFonts w:ascii="Times New Roman" w:hAnsi="Times New Roman" w:cs="Times New Roman"/>
        </w:rPr>
        <w:t>‘</w:t>
      </w:r>
      <w:r w:rsidR="00183CC5">
        <w:rPr>
          <w:rFonts w:ascii="Times New Roman" w:hAnsi="Times New Roman" w:cs="Times New Roman"/>
        </w:rPr>
        <w:t>humanize</w:t>
      </w:r>
      <w:r w:rsidR="0037726F">
        <w:rPr>
          <w:rFonts w:ascii="Times New Roman" w:hAnsi="Times New Roman" w:cs="Times New Roman"/>
        </w:rPr>
        <w:t>’</w:t>
      </w:r>
      <w:r w:rsidR="00183CC5">
        <w:rPr>
          <w:rFonts w:ascii="Times New Roman" w:hAnsi="Times New Roman" w:cs="Times New Roman"/>
        </w:rPr>
        <w:t xml:space="preserve"> their organization and improve sales</w:t>
      </w:r>
      <w:r w:rsidR="00AF6CB5">
        <w:rPr>
          <w:rFonts w:ascii="Times New Roman" w:hAnsi="Times New Roman" w:cs="Times New Roman"/>
        </w:rPr>
        <w:t xml:space="preserve"> efficiency</w:t>
      </w:r>
      <w:r w:rsidR="00E46B05">
        <w:rPr>
          <w:rFonts w:ascii="Times New Roman" w:hAnsi="Times New Roman" w:cs="Times New Roman"/>
        </w:rPr>
        <w:t xml:space="preserve"> by </w:t>
      </w:r>
      <w:r w:rsidR="00DF0207">
        <w:rPr>
          <w:rFonts w:ascii="Times New Roman" w:hAnsi="Times New Roman" w:cs="Times New Roman"/>
        </w:rPr>
        <w:t xml:space="preserve">generating leads and </w:t>
      </w:r>
      <w:r w:rsidR="00E46B05">
        <w:rPr>
          <w:rFonts w:ascii="Times New Roman" w:hAnsi="Times New Roman" w:cs="Times New Roman"/>
        </w:rPr>
        <w:t xml:space="preserve">hopefully </w:t>
      </w:r>
      <w:r w:rsidR="00DF0207">
        <w:rPr>
          <w:rFonts w:ascii="Times New Roman" w:hAnsi="Times New Roman" w:cs="Times New Roman"/>
        </w:rPr>
        <w:t xml:space="preserve">converting them </w:t>
      </w:r>
      <w:r w:rsidR="002118F7">
        <w:rPr>
          <w:rFonts w:ascii="Times New Roman" w:hAnsi="Times New Roman" w:cs="Times New Roman"/>
        </w:rPr>
        <w:t>in</w:t>
      </w:r>
      <w:r w:rsidR="00DF0207">
        <w:rPr>
          <w:rFonts w:ascii="Times New Roman" w:hAnsi="Times New Roman" w:cs="Times New Roman"/>
        </w:rPr>
        <w:t>to customers</w:t>
      </w:r>
      <w:r w:rsidR="00212E37" w:rsidRPr="00221858">
        <w:rPr>
          <w:rFonts w:ascii="Times New Roman" w:hAnsi="Times New Roman" w:cs="Times New Roman"/>
        </w:rPr>
        <w:t xml:space="preserve">. </w:t>
      </w:r>
    </w:p>
    <w:p w14:paraId="37E31F3C" w14:textId="75A8CB35" w:rsidR="00630761" w:rsidRPr="00221858" w:rsidRDefault="00814C44">
      <w:pPr>
        <w:spacing w:line="360" w:lineRule="auto"/>
      </w:pPr>
      <w:r w:rsidRPr="00221858">
        <w:rPr>
          <w:rFonts w:ascii="Times New Roman" w:hAnsi="Times New Roman" w:cs="Times New Roman"/>
        </w:rPr>
        <w:t xml:space="preserve"> </w:t>
      </w:r>
    </w:p>
    <w:p w14:paraId="647DDF30" w14:textId="79B4C078" w:rsidR="00B06CA1" w:rsidRPr="00732CDB" w:rsidRDefault="00B56307">
      <w:pPr>
        <w:pStyle w:val="Heading3"/>
        <w:spacing w:before="0" w:line="360" w:lineRule="auto"/>
        <w:rPr>
          <w:rFonts w:ascii="Times New Roman" w:hAnsi="Times New Roman" w:cs="Times New Roman"/>
          <w:b/>
          <w:bCs/>
          <w:i/>
          <w:iCs/>
          <w:color w:val="auto"/>
        </w:rPr>
      </w:pPr>
      <w:r>
        <w:rPr>
          <w:rFonts w:ascii="Times New Roman" w:hAnsi="Times New Roman" w:cs="Times New Roman"/>
          <w:b/>
          <w:bCs/>
          <w:i/>
          <w:iCs/>
          <w:color w:val="auto"/>
        </w:rPr>
        <w:t>4</w:t>
      </w:r>
      <w:r w:rsidR="00630761" w:rsidRPr="00732CDB">
        <w:rPr>
          <w:rFonts w:ascii="Times New Roman" w:hAnsi="Times New Roman" w:cs="Times New Roman"/>
          <w:b/>
          <w:bCs/>
          <w:i/>
          <w:iCs/>
          <w:color w:val="auto"/>
        </w:rPr>
        <w:t xml:space="preserve">.2 </w:t>
      </w:r>
      <w:r w:rsidR="00B06CA1" w:rsidRPr="00732CDB">
        <w:rPr>
          <w:rFonts w:ascii="Times New Roman" w:hAnsi="Times New Roman" w:cs="Times New Roman"/>
          <w:b/>
          <w:bCs/>
          <w:i/>
          <w:iCs/>
          <w:color w:val="auto"/>
        </w:rPr>
        <w:t xml:space="preserve">Social </w:t>
      </w:r>
      <w:r w:rsidR="00C704BE" w:rsidRPr="00732CDB">
        <w:rPr>
          <w:rFonts w:ascii="Times New Roman" w:hAnsi="Times New Roman" w:cs="Times New Roman"/>
          <w:b/>
          <w:bCs/>
          <w:i/>
          <w:iCs/>
          <w:color w:val="auto"/>
        </w:rPr>
        <w:t>m</w:t>
      </w:r>
      <w:r w:rsidR="00B06CA1" w:rsidRPr="00732CDB">
        <w:rPr>
          <w:rFonts w:ascii="Times New Roman" w:hAnsi="Times New Roman" w:cs="Times New Roman"/>
          <w:b/>
          <w:bCs/>
          <w:i/>
          <w:iCs/>
          <w:color w:val="auto"/>
        </w:rPr>
        <w:t>edia as a</w:t>
      </w:r>
      <w:r w:rsidR="00630761" w:rsidRPr="00732CDB">
        <w:rPr>
          <w:rFonts w:ascii="Times New Roman" w:hAnsi="Times New Roman" w:cs="Times New Roman"/>
          <w:b/>
          <w:bCs/>
          <w:i/>
          <w:iCs/>
          <w:color w:val="auto"/>
        </w:rPr>
        <w:t>n</w:t>
      </w:r>
      <w:r w:rsidR="00B06CA1" w:rsidRPr="00732CDB">
        <w:rPr>
          <w:rFonts w:ascii="Times New Roman" w:hAnsi="Times New Roman" w:cs="Times New Roman"/>
          <w:b/>
          <w:bCs/>
          <w:i/>
          <w:iCs/>
          <w:color w:val="auto"/>
        </w:rPr>
        <w:t xml:space="preserve"> </w:t>
      </w:r>
      <w:r w:rsidR="00C704BE" w:rsidRPr="00732CDB">
        <w:rPr>
          <w:rFonts w:ascii="Times New Roman" w:hAnsi="Times New Roman" w:cs="Times New Roman"/>
          <w:b/>
          <w:bCs/>
          <w:i/>
          <w:iCs/>
          <w:color w:val="auto"/>
        </w:rPr>
        <w:t>i</w:t>
      </w:r>
      <w:r w:rsidR="00630761" w:rsidRPr="00732CDB">
        <w:rPr>
          <w:rFonts w:ascii="Times New Roman" w:hAnsi="Times New Roman" w:cs="Times New Roman"/>
          <w:b/>
          <w:bCs/>
          <w:i/>
          <w:iCs/>
          <w:color w:val="auto"/>
        </w:rPr>
        <w:t xml:space="preserve">ntegrated </w:t>
      </w:r>
      <w:r w:rsidR="00C704BE" w:rsidRPr="00732CDB">
        <w:rPr>
          <w:rFonts w:ascii="Times New Roman" w:hAnsi="Times New Roman" w:cs="Times New Roman"/>
          <w:b/>
          <w:bCs/>
          <w:i/>
          <w:iCs/>
          <w:color w:val="auto"/>
        </w:rPr>
        <w:t>c</w:t>
      </w:r>
      <w:r w:rsidR="00B06CA1" w:rsidRPr="00732CDB">
        <w:rPr>
          <w:rFonts w:ascii="Times New Roman" w:hAnsi="Times New Roman" w:cs="Times New Roman"/>
          <w:b/>
          <w:bCs/>
          <w:i/>
          <w:iCs/>
          <w:color w:val="auto"/>
        </w:rPr>
        <w:t xml:space="preserve">ommunication </w:t>
      </w:r>
      <w:r w:rsidR="00C704BE" w:rsidRPr="00732CDB">
        <w:rPr>
          <w:rFonts w:ascii="Times New Roman" w:hAnsi="Times New Roman" w:cs="Times New Roman"/>
          <w:b/>
          <w:bCs/>
          <w:i/>
          <w:iCs/>
          <w:color w:val="auto"/>
        </w:rPr>
        <w:t>t</w:t>
      </w:r>
      <w:r w:rsidR="00B06CA1" w:rsidRPr="00732CDB">
        <w:rPr>
          <w:rFonts w:ascii="Times New Roman" w:hAnsi="Times New Roman" w:cs="Times New Roman"/>
          <w:b/>
          <w:bCs/>
          <w:i/>
          <w:iCs/>
          <w:color w:val="auto"/>
        </w:rPr>
        <w:t xml:space="preserve">ool </w:t>
      </w:r>
    </w:p>
    <w:p w14:paraId="6B29A4C4" w14:textId="116452CA" w:rsidR="00F64C90" w:rsidRDefault="0082378E">
      <w:pPr>
        <w:widowControl w:val="0"/>
        <w:autoSpaceDE w:val="0"/>
        <w:autoSpaceDN w:val="0"/>
        <w:adjustRightInd w:val="0"/>
        <w:spacing w:line="360" w:lineRule="auto"/>
        <w:jc w:val="both"/>
        <w:rPr>
          <w:rFonts w:ascii="Times New Roman" w:hAnsi="Times New Roman" w:cs="Times New Roman"/>
        </w:rPr>
      </w:pPr>
      <w:r w:rsidRPr="00221858">
        <w:rPr>
          <w:rFonts w:ascii="Times New Roman" w:hAnsi="Times New Roman" w:cs="Times New Roman"/>
        </w:rPr>
        <w:t>In today’s digitali</w:t>
      </w:r>
      <w:r w:rsidR="004C0C8C" w:rsidRPr="00221858">
        <w:rPr>
          <w:rFonts w:ascii="Times New Roman" w:hAnsi="Times New Roman" w:cs="Times New Roman"/>
        </w:rPr>
        <w:t>z</w:t>
      </w:r>
      <w:r w:rsidRPr="00221858">
        <w:rPr>
          <w:rFonts w:ascii="Times New Roman" w:hAnsi="Times New Roman" w:cs="Times New Roman"/>
        </w:rPr>
        <w:t>ed landscape, it is becoming</w:t>
      </w:r>
      <w:r w:rsidR="00B06CA1" w:rsidRPr="00221858">
        <w:rPr>
          <w:rFonts w:ascii="Times New Roman" w:hAnsi="Times New Roman" w:cs="Times New Roman"/>
        </w:rPr>
        <w:t xml:space="preserve"> increasingly </w:t>
      </w:r>
      <w:r w:rsidR="00F63421" w:rsidRPr="00221858">
        <w:rPr>
          <w:rFonts w:ascii="Times New Roman" w:hAnsi="Times New Roman" w:cs="Times New Roman"/>
        </w:rPr>
        <w:t xml:space="preserve">important </w:t>
      </w:r>
      <w:r w:rsidR="00B06CA1" w:rsidRPr="00221858">
        <w:rPr>
          <w:rFonts w:ascii="Times New Roman" w:hAnsi="Times New Roman" w:cs="Times New Roman"/>
        </w:rPr>
        <w:t xml:space="preserve">to develop B2B social media </w:t>
      </w:r>
      <w:r w:rsidRPr="00221858">
        <w:rPr>
          <w:rFonts w:ascii="Times New Roman" w:hAnsi="Times New Roman" w:cs="Times New Roman"/>
        </w:rPr>
        <w:t>communication approaches</w:t>
      </w:r>
      <w:r w:rsidR="002118F7">
        <w:rPr>
          <w:rFonts w:ascii="Times New Roman" w:hAnsi="Times New Roman" w:cs="Times New Roman"/>
        </w:rPr>
        <w:t xml:space="preserve"> that </w:t>
      </w:r>
      <w:r w:rsidRPr="00221858">
        <w:rPr>
          <w:rFonts w:ascii="Times New Roman" w:hAnsi="Times New Roman" w:cs="Times New Roman"/>
        </w:rPr>
        <w:t>allow</w:t>
      </w:r>
      <w:r w:rsidR="00B06CA1" w:rsidRPr="00221858">
        <w:rPr>
          <w:rFonts w:ascii="Times New Roman" w:hAnsi="Times New Roman" w:cs="Times New Roman"/>
        </w:rPr>
        <w:t xml:space="preserve"> organi</w:t>
      </w:r>
      <w:r w:rsidR="004C0C8C" w:rsidRPr="00221858">
        <w:rPr>
          <w:rFonts w:ascii="Times New Roman" w:hAnsi="Times New Roman" w:cs="Times New Roman"/>
        </w:rPr>
        <w:t>z</w:t>
      </w:r>
      <w:r w:rsidR="00B06CA1" w:rsidRPr="00221858">
        <w:rPr>
          <w:rFonts w:ascii="Times New Roman" w:hAnsi="Times New Roman" w:cs="Times New Roman"/>
        </w:rPr>
        <w:t xml:space="preserve">ations and individuals </w:t>
      </w:r>
      <w:r w:rsidR="009A7237" w:rsidRPr="00221858">
        <w:rPr>
          <w:rFonts w:ascii="Times New Roman" w:hAnsi="Times New Roman" w:cs="Times New Roman"/>
        </w:rPr>
        <w:t xml:space="preserve">to </w:t>
      </w:r>
      <w:r w:rsidR="00B06CA1" w:rsidRPr="00221858">
        <w:rPr>
          <w:rFonts w:ascii="Times New Roman" w:hAnsi="Times New Roman" w:cs="Times New Roman"/>
        </w:rPr>
        <w:t>create, share</w:t>
      </w:r>
      <w:r w:rsidR="00AF6CB5">
        <w:rPr>
          <w:rFonts w:ascii="Times New Roman" w:hAnsi="Times New Roman" w:cs="Times New Roman"/>
        </w:rPr>
        <w:t xml:space="preserve"> and</w:t>
      </w:r>
      <w:r w:rsidR="00B06CA1" w:rsidRPr="00221858">
        <w:rPr>
          <w:rFonts w:ascii="Times New Roman" w:hAnsi="Times New Roman" w:cs="Times New Roman"/>
        </w:rPr>
        <w:t xml:space="preserve"> discuss</w:t>
      </w:r>
      <w:r w:rsidR="006A4434" w:rsidRPr="00221858">
        <w:rPr>
          <w:rFonts w:ascii="Times New Roman" w:hAnsi="Times New Roman" w:cs="Times New Roman"/>
        </w:rPr>
        <w:t xml:space="preserve"> </w:t>
      </w:r>
      <w:r w:rsidR="00B06CA1" w:rsidRPr="00221858">
        <w:rPr>
          <w:rFonts w:ascii="Times New Roman" w:hAnsi="Times New Roman" w:cs="Times New Roman"/>
        </w:rPr>
        <w:t>content online</w:t>
      </w:r>
      <w:r w:rsidR="00635759" w:rsidRPr="00221858">
        <w:rPr>
          <w:rFonts w:ascii="Times New Roman" w:hAnsi="Times New Roman" w:cs="Times New Roman"/>
        </w:rPr>
        <w:t xml:space="preserve"> </w:t>
      </w:r>
      <w:r w:rsidR="00635759" w:rsidRPr="00221858">
        <w:rPr>
          <w:rFonts w:ascii="Times New Roman" w:hAnsi="Times New Roman" w:cs="Times New Roman"/>
        </w:rPr>
        <w:fldChar w:fldCharType="begin" w:fldLock="1"/>
      </w:r>
      <w:r w:rsidR="00AE2E71" w:rsidRPr="00221858">
        <w:rPr>
          <w:rFonts w:ascii="Times New Roman" w:hAnsi="Times New Roman" w:cs="Times New Roman"/>
        </w:rPr>
        <w:instrText>ADDIN CSL_CITATION {"citationItems":[{"id":"ITEM-1","itemData":{"DOI":"10.1177/0008125617697943","ISSN":"0008-1256","abstract":"SUMMARY In recent years, word-of-mouth (WOM) marketing has been the subject of considerable interest among managers and academics alike. However, there is very little common knowledge on what drives the value of WOM programs and how they should be designed to optimize value. Firms therefore frequently rely on relatively simple metrics to measure the success of their WOM marketing efforts and mainly use rules of thumb when making crucial program design decisions. This article proposes a new method to measure WOM program value that is based on the impact of WOM on the firm's customer equity. It then provides recommendations for the five main questions managers face when planning a WOM program: Who to target? When to launch the program? Where to launch it? Which incentives to offer? and How many participants to include? KeYwoRdS: marketing, social media, customer relations word-of-mouth, word-of-mouth programs, customer relationship management, customer lifetime value, social influence I n recent years, the rising importance of word-of-mouth (WOM) programs as a marketing tool has become ever more apparent. On one hand, this development is driven by progress in online and mobile technology. New tools nowadays enable customers to be highly connected to one another while providing marketers with previously unavailable means to study the cus-tomer's social influence process and to implement incentives. On the other hand, there is rising evidence of the essential role of social influence in consumer deci-sion making, combined with empirical indications of the decreasing effective-ness of mass media advertising in last decades. 1 Studies by firms such as Nielsen","author":[{"dropping-particle":"","family":"Haenlein","given":"Michael","non-dropping-particle":"","parse-names":false,"suffix":""},{"dropping-particle":"","family":"Libai","given":"Barak","non-dropping-particle":"","parse-names":false,"suffix":""}],"container-title":"California Management Review","id":"ITEM-1","issue":"2","issued":{"date-parts":[["2017"]]},"page":"68-91","title":"Seeding, Referral, and Recommendation","type":"article-journal","volume":"59"},"uris":["http://www.mendeley.com/documents/?uuid=e60db7d9-dc1b-4e82-8f14-792b5dd077c8"]},{"id":"ITEM-2","itemData":{"DOI":"10.1016/j.bushor.2011.01.005","ISBN":"0007-6813","ISSN":"00076813","PMID":"59927548","abstract":"Traditionally, consumers used the Internet to simply expend content: they read it, they watched it, and they used it to buy products and services. Increasingly, however, consumers are utilizing platforms-such as content sharing sites, blogs, social networking, and wikis-to create, modify, share, and discuss Internet content. This represents the social media phenomenon, which can now significantly impact a firm's reputation, sales, and even survival. Yet, many executives eschew or ignore this form of media because they don't understand what it is, the various forms it can take, and how to engage with it and learn. In response, we present a framework that defines social media by using seven functional building blocks: identity, conversations, sharing, presence, relationships, reputation, and groups. As different social media activities are defined by the extent to which they focus on some or all of these blocks, we explain the implications that each block can have for how firms should engage with social media. To conclude, we present a number of recommendations regarding how firms should develop strategies for monitoring, understanding, and responding to different social media activities. © 2011 Kelley School of Business, Indiana University.","author":[{"dropping-particle":"","family":"Kietzmann","given":"Jan H.","non-dropping-particle":"","parse-names":false,"suffix":""},{"dropping-particle":"","family":"Hermkens","given":"Kristopher","non-dropping-particle":"","parse-names":false,"suffix":""},{"dropping-particle":"","family":"McCarthy","given":"Ian P.","non-dropping-particle":"","parse-names":false,"suffix":""},{"dropping-particle":"","family":"Silvestre","given":"Bruno S.","non-dropping-particle":"","parse-names":false,"suffix":""}],"container-title":"Business Horizons","id":"ITEM-2","issue":"3","issued":{"date-parts":[["2011"]]},"page":"241-251","publisher":"\"Kelley School of Business, Indiana University\"","title":"Social media? Get serious! Understanding the functional building blocks of social media","type":"article-journal","volume":"54"},"uris":["http://www.mendeley.com/documents/?uuid=7da64572-34f4-4501-882e-914675f7cea9"]}],"mendeley":{"formattedCitation":"(Haenlein &amp; Libai, 2017; Kietzmann et al., 2011)","plainTextFormattedCitation":"(Haenlein &amp; Libai, 2017; Kietzmann et al., 2011)","previouslyFormattedCitation":"(Haenlein &amp; Libai, 2017; Kietzmann et al., 2011)"},"properties":{"noteIndex":0},"schema":"https://github.com/citation-style-language/schema/raw/master/csl-citation.json"}</w:instrText>
      </w:r>
      <w:r w:rsidR="00635759" w:rsidRPr="00221858">
        <w:rPr>
          <w:rFonts w:ascii="Times New Roman" w:hAnsi="Times New Roman" w:cs="Times New Roman"/>
        </w:rPr>
        <w:fldChar w:fldCharType="separate"/>
      </w:r>
      <w:r w:rsidR="00AE2E71" w:rsidRPr="00221858">
        <w:rPr>
          <w:rFonts w:ascii="Times New Roman" w:hAnsi="Times New Roman" w:cs="Times New Roman"/>
          <w:noProof/>
        </w:rPr>
        <w:t>(Haenlein &amp; Libai, 2017; Kietzmann et al., 2011)</w:t>
      </w:r>
      <w:r w:rsidR="00635759" w:rsidRPr="00221858">
        <w:rPr>
          <w:rFonts w:ascii="Times New Roman" w:hAnsi="Times New Roman" w:cs="Times New Roman"/>
        </w:rPr>
        <w:fldChar w:fldCharType="end"/>
      </w:r>
      <w:r w:rsidR="00B06CA1" w:rsidRPr="00221858">
        <w:rPr>
          <w:rFonts w:ascii="Times New Roman" w:hAnsi="Times New Roman" w:cs="Times New Roman"/>
        </w:rPr>
        <w:t xml:space="preserve">. </w:t>
      </w:r>
      <w:r w:rsidRPr="00221858">
        <w:rPr>
          <w:rFonts w:ascii="Times New Roman" w:hAnsi="Times New Roman" w:cs="Times New Roman"/>
        </w:rPr>
        <w:t xml:space="preserve">This </w:t>
      </w:r>
      <w:r w:rsidR="00540EE7" w:rsidRPr="00221858">
        <w:rPr>
          <w:rFonts w:ascii="Times New Roman" w:hAnsi="Times New Roman" w:cs="Times New Roman"/>
        </w:rPr>
        <w:t>theme</w:t>
      </w:r>
      <w:r w:rsidRPr="00221858">
        <w:rPr>
          <w:rFonts w:ascii="Times New Roman" w:hAnsi="Times New Roman" w:cs="Times New Roman"/>
        </w:rPr>
        <w:t xml:space="preserve"> </w:t>
      </w:r>
      <w:r w:rsidR="00AF6CB5">
        <w:rPr>
          <w:rFonts w:ascii="Times New Roman" w:hAnsi="Times New Roman" w:cs="Times New Roman"/>
        </w:rPr>
        <w:t xml:space="preserve">highlights </w:t>
      </w:r>
      <w:r w:rsidR="00AF6CB5">
        <w:rPr>
          <w:rFonts w:ascii="Times New Roman" w:hAnsi="Times New Roman" w:cs="Times New Roman"/>
        </w:rPr>
        <w:lastRenderedPageBreak/>
        <w:t xml:space="preserve">the interactivity of social </w:t>
      </w:r>
      <w:r w:rsidR="00C42BFA">
        <w:rPr>
          <w:rFonts w:ascii="Times New Roman" w:hAnsi="Times New Roman" w:cs="Times New Roman"/>
        </w:rPr>
        <w:t>media and</w:t>
      </w:r>
      <w:r w:rsidR="00AF6CB5">
        <w:rPr>
          <w:rFonts w:ascii="Times New Roman" w:hAnsi="Times New Roman" w:cs="Times New Roman"/>
        </w:rPr>
        <w:t xml:space="preserve"> underlines the significance of content development in eliciting interactions </w:t>
      </w:r>
      <w:r w:rsidR="002D76EE">
        <w:rPr>
          <w:rFonts w:ascii="Times New Roman" w:hAnsi="Times New Roman" w:cs="Times New Roman"/>
        </w:rPr>
        <w:t>and fostering relationships</w:t>
      </w:r>
      <w:r w:rsidR="0057374F">
        <w:rPr>
          <w:rFonts w:ascii="Times New Roman" w:hAnsi="Times New Roman" w:cs="Times New Roman"/>
        </w:rPr>
        <w:t>.</w:t>
      </w:r>
      <w:r w:rsidR="00C12C69">
        <w:rPr>
          <w:rFonts w:ascii="Times New Roman" w:hAnsi="Times New Roman" w:cs="Times New Roman"/>
        </w:rPr>
        <w:t xml:space="preserve"> </w:t>
      </w:r>
      <w:r w:rsidR="00E46B05">
        <w:rPr>
          <w:rFonts w:ascii="Times New Roman" w:hAnsi="Times New Roman" w:cs="Times New Roman"/>
        </w:rPr>
        <w:t>Placing s</w:t>
      </w:r>
      <w:r w:rsidR="002D76EE">
        <w:rPr>
          <w:rFonts w:ascii="Times New Roman" w:hAnsi="Times New Roman" w:cs="Times New Roman"/>
        </w:rPr>
        <w:t>uch emphasis on relationship maintenance through social media</w:t>
      </w:r>
      <w:r w:rsidR="0074073B">
        <w:rPr>
          <w:rFonts w:ascii="Times New Roman" w:hAnsi="Times New Roman" w:cs="Times New Roman"/>
        </w:rPr>
        <w:t xml:space="preserve"> content</w:t>
      </w:r>
      <w:r w:rsidR="002D76EE">
        <w:rPr>
          <w:rFonts w:ascii="Times New Roman" w:hAnsi="Times New Roman" w:cs="Times New Roman"/>
        </w:rPr>
        <w:t xml:space="preserve"> </w:t>
      </w:r>
      <w:r w:rsidR="00E46B05">
        <w:rPr>
          <w:rFonts w:ascii="Times New Roman" w:hAnsi="Times New Roman" w:cs="Times New Roman"/>
        </w:rPr>
        <w:t xml:space="preserve">differs from a strategy in which </w:t>
      </w:r>
      <w:r w:rsidR="002D76EE">
        <w:rPr>
          <w:rFonts w:ascii="Times New Roman" w:hAnsi="Times New Roman" w:cs="Times New Roman"/>
        </w:rPr>
        <w:t xml:space="preserve">social media </w:t>
      </w:r>
      <w:r w:rsidR="00E46B05">
        <w:rPr>
          <w:rFonts w:ascii="Times New Roman" w:hAnsi="Times New Roman" w:cs="Times New Roman"/>
        </w:rPr>
        <w:t xml:space="preserve">are mainly used </w:t>
      </w:r>
      <w:r w:rsidR="002D76EE">
        <w:rPr>
          <w:rFonts w:ascii="Times New Roman" w:hAnsi="Times New Roman" w:cs="Times New Roman"/>
        </w:rPr>
        <w:t xml:space="preserve">as </w:t>
      </w:r>
      <w:r w:rsidR="00E31A45">
        <w:rPr>
          <w:rFonts w:ascii="Times New Roman" w:hAnsi="Times New Roman" w:cs="Times New Roman"/>
        </w:rPr>
        <w:t xml:space="preserve">a </w:t>
      </w:r>
      <w:r w:rsidR="002D76EE">
        <w:rPr>
          <w:rFonts w:ascii="Times New Roman" w:hAnsi="Times New Roman" w:cs="Times New Roman"/>
        </w:rPr>
        <w:t>connection builder</w:t>
      </w:r>
      <w:r w:rsidR="00E31A45">
        <w:rPr>
          <w:rFonts w:ascii="Times New Roman" w:hAnsi="Times New Roman" w:cs="Times New Roman"/>
        </w:rPr>
        <w:t xml:space="preserve"> in sales activities</w:t>
      </w:r>
      <w:r w:rsidR="00F92CD8">
        <w:rPr>
          <w:rFonts w:ascii="Times New Roman" w:hAnsi="Times New Roman" w:cs="Times New Roman"/>
        </w:rPr>
        <w:t xml:space="preserve"> (see </w:t>
      </w:r>
      <w:r w:rsidR="003E6ADF">
        <w:rPr>
          <w:rFonts w:ascii="Times New Roman" w:hAnsi="Times New Roman" w:cs="Times New Roman"/>
        </w:rPr>
        <w:t xml:space="preserve">the </w:t>
      </w:r>
      <w:r w:rsidR="00F92CD8">
        <w:rPr>
          <w:rFonts w:ascii="Times New Roman" w:hAnsi="Times New Roman" w:cs="Times New Roman"/>
        </w:rPr>
        <w:t>previous theme)</w:t>
      </w:r>
      <w:r w:rsidR="00E31A45">
        <w:rPr>
          <w:rFonts w:ascii="Times New Roman" w:hAnsi="Times New Roman" w:cs="Times New Roman"/>
        </w:rPr>
        <w:t>.</w:t>
      </w:r>
      <w:r w:rsidR="00AF6CB5">
        <w:rPr>
          <w:rFonts w:ascii="Times New Roman" w:hAnsi="Times New Roman" w:cs="Times New Roman"/>
        </w:rPr>
        <w:t xml:space="preserve"> </w:t>
      </w:r>
      <w:r w:rsidRPr="00221858">
        <w:rPr>
          <w:rFonts w:ascii="Times New Roman" w:hAnsi="Times New Roman" w:cs="Times New Roman"/>
        </w:rPr>
        <w:t>Research by</w:t>
      </w:r>
      <w:r w:rsidRPr="00221858">
        <w:rPr>
          <w:rFonts w:ascii="Times New Roman" w:hAnsi="Times New Roman" w:cs="Times New Roman"/>
        </w:rPr>
        <w:fldChar w:fldCharType="begin" w:fldLock="1"/>
      </w:r>
      <w:r w:rsidRPr="00221858">
        <w:rPr>
          <w:rFonts w:ascii="Times New Roman" w:hAnsi="Times New Roman" w:cs="Times New Roman"/>
        </w:rPr>
        <w:instrText>ADDIN CSL_CITATION {"citationItems":[{"id":"ITEM-1","itemData":{"DOI":"10.1016/j.indmarman.2017.10.009","ISSN":"00198501","abstract":"This paper examines Twitter use by product and service companies in the healthcare sector. This four company study aims to identify the type of content posted in Twitter that drives engagement in terms of likes, retweets and comments. A sample of 838 tweets were thematically coded as to the perceived tweet function. The tweets were analyzed to determine whether the function was significantly associated with greater or lesser engagement. Linguistic content of the tweets was then analyzed using LIWC to determine the type of content associated with greater engagement. Results suggest that company type (product vs. service) and tweet function influence the degree of engagement. Engagement also differed significantly based on the linguistic content of messages, such that word categories associated with greater engagement were identified. Thus, to drive greater engagement with a wider network, the business marketer should consider the nature of the company as well as the function and linguistic content of messages posted to Twitter.","author":[{"dropping-particle":"","family":"Leek","given":"Sheena","non-dropping-particle":"","parse-names":false,"suffix":""},{"dropping-particle":"","family":"Houghton","given":"David","non-dropping-particle":"","parse-names":false,"suffix":""},{"dropping-particle":"","family":"Canning","given":"Louise","non-dropping-particle":"","parse-names":false,"suffix":""}],"container-title":"Industrial Marketing Management","id":"ITEM-1","issue":"January 2017","issued":{"date-parts":[["2019"]]},"page":"115-129","publisher":"Elsevier","title":"Twitter and behavioral engagement in the healthcare sector: An examination of product and service companies","type":"article-journal","volume":"81"},"uris":["http://www.mendeley.com/documents/?uuid=c9c99b0d-0fc7-40a9-82cb-aef6e379841f"]}],"mendeley":{"formattedCitation":"(Leek, Houghton, &amp; Canning, 2019)","manualFormatting":"Leek et al. (2019)","plainTextFormattedCitation":"(Leek, Houghton, &amp; Canning, 2019)","previouslyFormattedCitation":"(Leek, Houghton, &amp; Canning, 2019)"},"properties":{"noteIndex":0},"schema":"https://github.com/citation-style-language/schema/raw/master/csl-citation.json"}</w:instrText>
      </w:r>
      <w:r w:rsidRPr="00221858">
        <w:rPr>
          <w:rFonts w:ascii="Times New Roman" w:hAnsi="Times New Roman" w:cs="Times New Roman"/>
        </w:rPr>
        <w:fldChar w:fldCharType="separate"/>
      </w:r>
      <w:r w:rsidR="00267DDF" w:rsidRPr="00267DDF">
        <w:rPr>
          <w:rFonts w:ascii="Times New Roman" w:hAnsi="Times New Roman" w:cs="Times New Roman"/>
          <w:noProof/>
        </w:rPr>
        <w:t xml:space="preserve"> </w:t>
      </w:r>
      <w:r w:rsidR="00267DDF" w:rsidRPr="003122FD">
        <w:rPr>
          <w:rFonts w:ascii="Times New Roman" w:hAnsi="Times New Roman" w:cs="Times New Roman"/>
          <w:noProof/>
        </w:rPr>
        <w:t>Leek, Houghton</w:t>
      </w:r>
      <w:r w:rsidR="007A2E2B">
        <w:rPr>
          <w:rFonts w:ascii="Times New Roman" w:hAnsi="Times New Roman" w:cs="Times New Roman"/>
          <w:noProof/>
        </w:rPr>
        <w:t xml:space="preserve"> </w:t>
      </w:r>
      <w:r w:rsidR="00267DDF" w:rsidRPr="003122FD">
        <w:rPr>
          <w:rFonts w:ascii="Times New Roman" w:hAnsi="Times New Roman" w:cs="Times New Roman"/>
          <w:noProof/>
        </w:rPr>
        <w:t xml:space="preserve">&amp; Canning </w:t>
      </w:r>
      <w:r w:rsidRPr="00221858">
        <w:rPr>
          <w:rFonts w:ascii="Times New Roman" w:hAnsi="Times New Roman" w:cs="Times New Roman"/>
          <w:noProof/>
        </w:rPr>
        <w:t>(2019)</w:t>
      </w:r>
      <w:r w:rsidRPr="00221858">
        <w:rPr>
          <w:rFonts w:ascii="Times New Roman" w:hAnsi="Times New Roman" w:cs="Times New Roman"/>
        </w:rPr>
        <w:fldChar w:fldCharType="end"/>
      </w:r>
      <w:r w:rsidRPr="00221858">
        <w:rPr>
          <w:rFonts w:ascii="Times New Roman" w:hAnsi="Times New Roman" w:cs="Times New Roman"/>
        </w:rPr>
        <w:t xml:space="preserve"> show</w:t>
      </w:r>
      <w:r w:rsidR="00540754">
        <w:rPr>
          <w:rFonts w:ascii="Times New Roman" w:hAnsi="Times New Roman" w:cs="Times New Roman"/>
        </w:rPr>
        <w:t>ed</w:t>
      </w:r>
      <w:r w:rsidRPr="00221858">
        <w:rPr>
          <w:rFonts w:ascii="Times New Roman" w:hAnsi="Times New Roman" w:cs="Times New Roman"/>
        </w:rPr>
        <w:t xml:space="preserve"> that the type of content</w:t>
      </w:r>
      <w:r w:rsidR="00E92E39">
        <w:rPr>
          <w:rFonts w:ascii="Times New Roman" w:hAnsi="Times New Roman" w:cs="Times New Roman"/>
        </w:rPr>
        <w:t xml:space="preserve"> created</w:t>
      </w:r>
      <w:r w:rsidR="00136886">
        <w:rPr>
          <w:rFonts w:ascii="Times New Roman" w:hAnsi="Times New Roman" w:cs="Times New Roman"/>
        </w:rPr>
        <w:t xml:space="preserve"> </w:t>
      </w:r>
      <w:r w:rsidR="00E46B05">
        <w:rPr>
          <w:rFonts w:ascii="Times New Roman" w:hAnsi="Times New Roman" w:cs="Times New Roman"/>
        </w:rPr>
        <w:t xml:space="preserve">from social media use </w:t>
      </w:r>
      <w:r w:rsidR="00136886">
        <w:rPr>
          <w:rFonts w:ascii="Times New Roman" w:hAnsi="Times New Roman" w:cs="Times New Roman"/>
        </w:rPr>
        <w:t>(e.</w:t>
      </w:r>
      <w:r w:rsidR="00E92E39">
        <w:rPr>
          <w:rFonts w:ascii="Times New Roman" w:hAnsi="Times New Roman" w:cs="Times New Roman"/>
        </w:rPr>
        <w:t>g.</w:t>
      </w:r>
      <w:r w:rsidR="00F92CD8">
        <w:rPr>
          <w:rFonts w:ascii="Times New Roman" w:hAnsi="Times New Roman" w:cs="Times New Roman"/>
        </w:rPr>
        <w:t>,</w:t>
      </w:r>
      <w:r w:rsidR="00136886">
        <w:rPr>
          <w:rFonts w:ascii="Times New Roman" w:hAnsi="Times New Roman" w:cs="Times New Roman"/>
        </w:rPr>
        <w:t xml:space="preserve"> information sharing, problem</w:t>
      </w:r>
      <w:r w:rsidR="003E6ADF">
        <w:rPr>
          <w:rFonts w:ascii="Times New Roman" w:hAnsi="Times New Roman" w:cs="Times New Roman"/>
        </w:rPr>
        <w:t>-</w:t>
      </w:r>
      <w:r w:rsidR="00136886">
        <w:rPr>
          <w:rFonts w:ascii="Times New Roman" w:hAnsi="Times New Roman" w:cs="Times New Roman"/>
        </w:rPr>
        <w:t>solving and public relations)</w:t>
      </w:r>
      <w:r w:rsidRPr="00221858">
        <w:rPr>
          <w:rFonts w:ascii="Times New Roman" w:hAnsi="Times New Roman" w:cs="Times New Roman"/>
        </w:rPr>
        <w:t xml:space="preserve"> influences the level of engagement</w:t>
      </w:r>
      <w:r w:rsidR="00FB0B84">
        <w:rPr>
          <w:rFonts w:ascii="Times New Roman" w:hAnsi="Times New Roman" w:cs="Times New Roman"/>
        </w:rPr>
        <w:t xml:space="preserve"> (e.g.</w:t>
      </w:r>
      <w:r w:rsidR="00F92CD8">
        <w:rPr>
          <w:rFonts w:ascii="Times New Roman" w:hAnsi="Times New Roman" w:cs="Times New Roman"/>
        </w:rPr>
        <w:t>,</w:t>
      </w:r>
      <w:r w:rsidR="00FB0B84">
        <w:rPr>
          <w:rFonts w:ascii="Times New Roman" w:hAnsi="Times New Roman" w:cs="Times New Roman"/>
        </w:rPr>
        <w:t xml:space="preserve"> ‘likes’ indicate what type of content is </w:t>
      </w:r>
      <w:r w:rsidR="00F92CD8">
        <w:rPr>
          <w:rFonts w:ascii="Times New Roman" w:hAnsi="Times New Roman" w:cs="Times New Roman"/>
        </w:rPr>
        <w:t>preferred</w:t>
      </w:r>
      <w:r w:rsidR="00FB0B84">
        <w:rPr>
          <w:rFonts w:ascii="Times New Roman" w:hAnsi="Times New Roman" w:cs="Times New Roman"/>
        </w:rPr>
        <w:t>, and ‘comments’ indicate what posts are engaging)</w:t>
      </w:r>
      <w:r w:rsidR="00E778B7">
        <w:rPr>
          <w:rFonts w:ascii="Times New Roman" w:hAnsi="Times New Roman" w:cs="Times New Roman"/>
        </w:rPr>
        <w:t xml:space="preserve">. More specifically, </w:t>
      </w:r>
      <w:r w:rsidR="00FB0B84">
        <w:rPr>
          <w:rFonts w:ascii="Times New Roman" w:hAnsi="Times New Roman" w:cs="Times New Roman"/>
        </w:rPr>
        <w:t>the authors show</w:t>
      </w:r>
      <w:r w:rsidR="00540754">
        <w:rPr>
          <w:rFonts w:ascii="Times New Roman" w:hAnsi="Times New Roman" w:cs="Times New Roman"/>
        </w:rPr>
        <w:t>ed</w:t>
      </w:r>
      <w:r w:rsidR="00FB0B84">
        <w:rPr>
          <w:rFonts w:ascii="Times New Roman" w:hAnsi="Times New Roman" w:cs="Times New Roman"/>
        </w:rPr>
        <w:t xml:space="preserve"> that the</w:t>
      </w:r>
      <w:r w:rsidR="00E778B7">
        <w:rPr>
          <w:rFonts w:ascii="Times New Roman" w:hAnsi="Times New Roman" w:cs="Times New Roman"/>
        </w:rPr>
        <w:t xml:space="preserve"> </w:t>
      </w:r>
      <w:r w:rsidR="00E778B7" w:rsidRPr="003629E7">
        <w:rPr>
          <w:rFonts w:ascii="Times New Roman" w:hAnsi="Times New Roman" w:cs="Times New Roman"/>
          <w:i/>
          <w:iCs/>
        </w:rPr>
        <w:t xml:space="preserve">“tweet function and linguistic style can impact the </w:t>
      </w:r>
      <w:bookmarkStart w:id="5" w:name="_Hlk53936297"/>
      <w:r w:rsidR="00E778B7" w:rsidRPr="003629E7">
        <w:rPr>
          <w:rFonts w:ascii="Times New Roman" w:hAnsi="Times New Roman" w:cs="Times New Roman"/>
          <w:i/>
          <w:iCs/>
        </w:rPr>
        <w:t>reception of company messages</w:t>
      </w:r>
      <w:bookmarkEnd w:id="5"/>
      <w:r w:rsidR="00E778B7">
        <w:rPr>
          <w:rFonts w:ascii="Times New Roman" w:hAnsi="Times New Roman" w:cs="Times New Roman"/>
        </w:rPr>
        <w:t>”</w:t>
      </w:r>
      <w:r w:rsidR="00FB0B84">
        <w:rPr>
          <w:rFonts w:ascii="Times New Roman" w:hAnsi="Times New Roman" w:cs="Times New Roman"/>
        </w:rPr>
        <w:t xml:space="preserve"> (Leek et al., 2019, p. 127)</w:t>
      </w:r>
      <w:r w:rsidRPr="00221858">
        <w:rPr>
          <w:rFonts w:ascii="Times New Roman" w:hAnsi="Times New Roman" w:cs="Times New Roman"/>
        </w:rPr>
        <w:t>.</w:t>
      </w:r>
      <w:r w:rsidR="00F64C90">
        <w:rPr>
          <w:rFonts w:ascii="Times New Roman" w:hAnsi="Times New Roman" w:cs="Times New Roman"/>
        </w:rPr>
        <w:t xml:space="preserve"> T</w:t>
      </w:r>
      <w:r w:rsidR="00E46B05">
        <w:rPr>
          <w:rFonts w:ascii="Times New Roman" w:hAnsi="Times New Roman" w:cs="Times New Roman"/>
        </w:rPr>
        <w:t>he t</w:t>
      </w:r>
      <w:r w:rsidR="00F64C90">
        <w:rPr>
          <w:rFonts w:ascii="Times New Roman" w:hAnsi="Times New Roman" w:cs="Times New Roman"/>
        </w:rPr>
        <w:t>weet function</w:t>
      </w:r>
      <w:r w:rsidR="000D110C">
        <w:rPr>
          <w:rFonts w:ascii="Times New Roman" w:hAnsi="Times New Roman" w:cs="Times New Roman"/>
        </w:rPr>
        <w:t xml:space="preserve"> on Twitter</w:t>
      </w:r>
      <w:r w:rsidR="00F64C90">
        <w:rPr>
          <w:rFonts w:ascii="Times New Roman" w:hAnsi="Times New Roman" w:cs="Times New Roman"/>
        </w:rPr>
        <w:t xml:space="preserve"> </w:t>
      </w:r>
      <w:r w:rsidR="00E46B05">
        <w:rPr>
          <w:rFonts w:ascii="Times New Roman" w:hAnsi="Times New Roman" w:cs="Times New Roman"/>
        </w:rPr>
        <w:t xml:space="preserve">reveals the level of </w:t>
      </w:r>
      <w:r w:rsidR="00184000">
        <w:rPr>
          <w:rFonts w:ascii="Times New Roman" w:hAnsi="Times New Roman" w:cs="Times New Roman"/>
        </w:rPr>
        <w:t xml:space="preserve">engagement of the social media platform (e.g., </w:t>
      </w:r>
      <w:r w:rsidR="00E92E39">
        <w:rPr>
          <w:rFonts w:ascii="Times New Roman" w:hAnsi="Times New Roman" w:cs="Times New Roman"/>
        </w:rPr>
        <w:t xml:space="preserve">number of </w:t>
      </w:r>
      <w:r w:rsidR="00F64C90">
        <w:rPr>
          <w:rFonts w:ascii="Times New Roman" w:hAnsi="Times New Roman" w:cs="Times New Roman"/>
        </w:rPr>
        <w:t>likes, retweets, and comments</w:t>
      </w:r>
      <w:r w:rsidR="00184000">
        <w:rPr>
          <w:rFonts w:ascii="Times New Roman" w:hAnsi="Times New Roman" w:cs="Times New Roman"/>
        </w:rPr>
        <w:t>)</w:t>
      </w:r>
      <w:r w:rsidR="00F64C90">
        <w:rPr>
          <w:rFonts w:ascii="Times New Roman" w:hAnsi="Times New Roman" w:cs="Times New Roman"/>
        </w:rPr>
        <w:t xml:space="preserve">, and </w:t>
      </w:r>
      <w:r w:rsidR="00E46B05">
        <w:rPr>
          <w:rFonts w:ascii="Times New Roman" w:hAnsi="Times New Roman" w:cs="Times New Roman"/>
        </w:rPr>
        <w:t xml:space="preserve">their </w:t>
      </w:r>
      <w:r w:rsidR="00F64C90">
        <w:rPr>
          <w:rFonts w:ascii="Times New Roman" w:hAnsi="Times New Roman" w:cs="Times New Roman"/>
        </w:rPr>
        <w:t xml:space="preserve">linguistic style </w:t>
      </w:r>
      <w:r w:rsidR="00184000" w:rsidRPr="000E557C">
        <w:rPr>
          <w:rFonts w:ascii="Times New Roman" w:hAnsi="Times New Roman" w:cs="Times New Roman"/>
        </w:rPr>
        <w:t xml:space="preserve">refers to </w:t>
      </w:r>
      <w:r w:rsidR="00E46B05" w:rsidRPr="000E557C">
        <w:rPr>
          <w:rFonts w:ascii="Times New Roman" w:hAnsi="Times New Roman" w:cs="Times New Roman"/>
        </w:rPr>
        <w:t>the</w:t>
      </w:r>
      <w:r w:rsidR="00E46B05">
        <w:rPr>
          <w:rFonts w:ascii="Calibri" w:hAnsi="Calibri" w:cs="Calibri"/>
        </w:rPr>
        <w:t xml:space="preserve"> </w:t>
      </w:r>
      <w:r w:rsidR="00F64C90" w:rsidRPr="00F64C90">
        <w:rPr>
          <w:rFonts w:ascii="Times New Roman" w:hAnsi="Times New Roman" w:cs="Times New Roman"/>
        </w:rPr>
        <w:t xml:space="preserve">different </w:t>
      </w:r>
      <w:r w:rsidR="00184000">
        <w:rPr>
          <w:rFonts w:ascii="Times New Roman" w:hAnsi="Times New Roman" w:cs="Times New Roman"/>
        </w:rPr>
        <w:t>type</w:t>
      </w:r>
      <w:r w:rsidR="00267DDF">
        <w:rPr>
          <w:rFonts w:ascii="Times New Roman" w:hAnsi="Times New Roman" w:cs="Times New Roman"/>
        </w:rPr>
        <w:t>s</w:t>
      </w:r>
      <w:r w:rsidR="00184000">
        <w:rPr>
          <w:rFonts w:ascii="Times New Roman" w:hAnsi="Times New Roman" w:cs="Times New Roman"/>
        </w:rPr>
        <w:t xml:space="preserve"> of content</w:t>
      </w:r>
      <w:r w:rsidR="00E46B05">
        <w:rPr>
          <w:rFonts w:ascii="Times New Roman" w:hAnsi="Times New Roman" w:cs="Times New Roman"/>
        </w:rPr>
        <w:t xml:space="preserve"> of the tweets</w:t>
      </w:r>
      <w:r w:rsidR="00184000">
        <w:rPr>
          <w:rFonts w:ascii="Times New Roman" w:hAnsi="Times New Roman" w:cs="Times New Roman"/>
        </w:rPr>
        <w:t xml:space="preserve"> </w:t>
      </w:r>
      <w:r w:rsidR="00F64C90">
        <w:rPr>
          <w:rFonts w:ascii="Times New Roman" w:hAnsi="Times New Roman" w:cs="Times New Roman"/>
        </w:rPr>
        <w:t xml:space="preserve">(e.g., </w:t>
      </w:r>
      <w:r w:rsidR="00F64C90" w:rsidRPr="00F64C90">
        <w:rPr>
          <w:rFonts w:ascii="Times New Roman" w:hAnsi="Times New Roman" w:cs="Times New Roman"/>
        </w:rPr>
        <w:t>problem solving, information sharing</w:t>
      </w:r>
      <w:r w:rsidR="00E46B05">
        <w:rPr>
          <w:rFonts w:ascii="Times New Roman" w:hAnsi="Times New Roman" w:cs="Times New Roman"/>
        </w:rPr>
        <w:t>,</w:t>
      </w:r>
      <w:r w:rsidR="00F64C90" w:rsidRPr="00F64C90">
        <w:rPr>
          <w:rFonts w:ascii="Times New Roman" w:hAnsi="Times New Roman" w:cs="Times New Roman"/>
        </w:rPr>
        <w:t xml:space="preserve"> and </w:t>
      </w:r>
      <w:r w:rsidR="000E557C">
        <w:rPr>
          <w:rFonts w:ascii="Times New Roman" w:hAnsi="Times New Roman" w:cs="Times New Roman"/>
        </w:rPr>
        <w:t>public relations</w:t>
      </w:r>
      <w:r w:rsidR="00F64C90">
        <w:rPr>
          <w:rFonts w:ascii="Times New Roman" w:hAnsi="Times New Roman" w:cs="Times New Roman"/>
        </w:rPr>
        <w:t>)</w:t>
      </w:r>
      <w:r w:rsidR="00F64C90" w:rsidRPr="00F64C90">
        <w:rPr>
          <w:rFonts w:ascii="Times New Roman" w:hAnsi="Times New Roman" w:cs="Times New Roman"/>
        </w:rPr>
        <w:t>.</w:t>
      </w:r>
      <w:r w:rsidRPr="00221858">
        <w:rPr>
          <w:rFonts w:ascii="Times New Roman" w:hAnsi="Times New Roman" w:cs="Times New Roman"/>
        </w:rPr>
        <w:t xml:space="preserve"> </w:t>
      </w:r>
    </w:p>
    <w:p w14:paraId="718CA41C" w14:textId="33759260" w:rsidR="00743496" w:rsidRDefault="00F64C90">
      <w:pPr>
        <w:widowControl w:val="0"/>
        <w:autoSpaceDE w:val="0"/>
        <w:autoSpaceDN w:val="0"/>
        <w:adjustRightInd w:val="0"/>
        <w:spacing w:line="360" w:lineRule="auto"/>
        <w:jc w:val="both"/>
        <w:rPr>
          <w:rFonts w:ascii="Times New Roman" w:hAnsi="Times New Roman" w:cs="Times New Roman"/>
        </w:rPr>
      </w:pPr>
      <w:r>
        <w:rPr>
          <w:rFonts w:ascii="Times New Roman" w:hAnsi="Times New Roman" w:cs="Times New Roman"/>
        </w:rPr>
        <w:tab/>
      </w:r>
      <w:r w:rsidR="0082378E" w:rsidRPr="00221858">
        <w:rPr>
          <w:rFonts w:ascii="Times New Roman" w:hAnsi="Times New Roman" w:cs="Times New Roman"/>
        </w:rPr>
        <w:fldChar w:fldCharType="begin" w:fldLock="1"/>
      </w:r>
      <w:r w:rsidR="0082378E" w:rsidRPr="00221858">
        <w:rPr>
          <w:rFonts w:ascii="Times New Roman" w:hAnsi="Times New Roman" w:cs="Times New Roman"/>
        </w:rPr>
        <w:instrText>ADDIN CSL_CITATION {"citationItems":[{"id":"ITEM-1","itemData":{"DOI":"10.1016/j.indmarman.2015.07.002","ISBN":"00198501","ISSN":"00198501","abstract":"The growing importance of the Internet to B2B customer purchasing decisions has motivated B2B sellers to create digital content that leads potential buyers to interact with their company. This trend has engendered a new paradigm referred to as 'content marketing.' This study investigates the organizational processes for developing valuable and timely content to meet customer needs and for integrating content marketing with B2B selling processes. The results of this single case study demonstrate the use of marketing automation to generate high-quality sales leads through behavioral targeting and content personalization. The study advances understanding of the organizational processes that support content marketing and shows how content marketing can be combined with B2B selling processes via marketing automation in ways that achieve business benefits.","author":[{"dropping-particle":"","family":"Järvinen","given":"Joel","non-dropping-particle":"","parse-names":false,"suffix":""},{"dropping-particle":"","family":"Taiminen","given":"Heini","non-dropping-particle":"","parse-names":false,"suffix":""}],"container-title":"Industrial Marketing Management","id":"ITEM-1","issued":{"date-parts":[["2016"]]},"page":"164-175","publisher":"Elsevier Inc.","title":"Harnessing marketing automation for B2B content marketing","type":"article-journal","volume":"54"},"uris":["http://www.mendeley.com/documents/?uuid=16214e29-e359-4d51-a5e1-5acad776b9ec"]}],"mendeley":{"formattedCitation":"(Järvinen &amp; Taiminen, 2016)","manualFormatting":"Järvinen and Taiminen (2016)","plainTextFormattedCitation":"(Järvinen &amp; Taiminen, 2016)","previouslyFormattedCitation":"(Järvinen &amp; Taiminen, 2016)"},"properties":{"noteIndex":0},"schema":"https://github.com/citation-style-language/schema/raw/master/csl-citation.json"}</w:instrText>
      </w:r>
      <w:r w:rsidR="0082378E" w:rsidRPr="00221858">
        <w:rPr>
          <w:rFonts w:ascii="Times New Roman" w:hAnsi="Times New Roman" w:cs="Times New Roman"/>
        </w:rPr>
        <w:fldChar w:fldCharType="separate"/>
      </w:r>
      <w:r w:rsidR="0082378E" w:rsidRPr="00221858">
        <w:rPr>
          <w:rFonts w:ascii="Times New Roman" w:hAnsi="Times New Roman" w:cs="Times New Roman"/>
          <w:noProof/>
        </w:rPr>
        <w:t>Järvinen and Taiminen (2016)</w:t>
      </w:r>
      <w:r w:rsidR="0082378E" w:rsidRPr="00221858">
        <w:rPr>
          <w:rFonts w:ascii="Times New Roman" w:hAnsi="Times New Roman" w:cs="Times New Roman"/>
        </w:rPr>
        <w:fldChar w:fldCharType="end"/>
      </w:r>
      <w:r w:rsidR="0082378E" w:rsidRPr="00221858">
        <w:rPr>
          <w:rFonts w:ascii="Times New Roman" w:hAnsi="Times New Roman" w:cs="Times New Roman"/>
        </w:rPr>
        <w:t xml:space="preserve"> show</w:t>
      </w:r>
      <w:r w:rsidR="00540754">
        <w:rPr>
          <w:rFonts w:ascii="Times New Roman" w:hAnsi="Times New Roman" w:cs="Times New Roman"/>
        </w:rPr>
        <w:t>ed</w:t>
      </w:r>
      <w:r w:rsidR="0082378E" w:rsidRPr="00221858">
        <w:rPr>
          <w:rFonts w:ascii="Times New Roman" w:hAnsi="Times New Roman" w:cs="Times New Roman"/>
        </w:rPr>
        <w:t xml:space="preserve"> that </w:t>
      </w:r>
      <w:r w:rsidR="00E46B05">
        <w:rPr>
          <w:rFonts w:ascii="Times New Roman" w:hAnsi="Times New Roman" w:cs="Times New Roman"/>
        </w:rPr>
        <w:t>designing</w:t>
      </w:r>
      <w:r w:rsidR="0082378E" w:rsidRPr="00221858">
        <w:rPr>
          <w:rFonts w:ascii="Times New Roman" w:hAnsi="Times New Roman" w:cs="Times New Roman"/>
        </w:rPr>
        <w:t xml:space="preserve"> </w:t>
      </w:r>
      <w:r w:rsidR="00732CDB">
        <w:rPr>
          <w:rFonts w:ascii="Times New Roman" w:hAnsi="Times New Roman" w:cs="Times New Roman"/>
        </w:rPr>
        <w:t xml:space="preserve">social media </w:t>
      </w:r>
      <w:r w:rsidR="0082378E" w:rsidRPr="00221858">
        <w:rPr>
          <w:rFonts w:ascii="Times New Roman" w:hAnsi="Times New Roman" w:cs="Times New Roman"/>
        </w:rPr>
        <w:t>content to solve customers’</w:t>
      </w:r>
      <w:r w:rsidR="004F7657">
        <w:rPr>
          <w:rFonts w:ascii="Times New Roman" w:hAnsi="Times New Roman" w:cs="Times New Roman"/>
        </w:rPr>
        <w:t xml:space="preserve"> </w:t>
      </w:r>
      <w:r w:rsidR="0082378E" w:rsidRPr="00221858">
        <w:rPr>
          <w:rFonts w:ascii="Times New Roman" w:hAnsi="Times New Roman" w:cs="Times New Roman"/>
        </w:rPr>
        <w:t xml:space="preserve">problems </w:t>
      </w:r>
      <w:r w:rsidR="00E46B05">
        <w:rPr>
          <w:rFonts w:ascii="Times New Roman" w:hAnsi="Times New Roman" w:cs="Times New Roman"/>
        </w:rPr>
        <w:t xml:space="preserve">is more effective than simply using the media to promote the </w:t>
      </w:r>
      <w:r w:rsidR="0082378E" w:rsidRPr="00221858">
        <w:rPr>
          <w:rFonts w:ascii="Times New Roman" w:hAnsi="Times New Roman" w:cs="Times New Roman"/>
        </w:rPr>
        <w:t>organi</w:t>
      </w:r>
      <w:r w:rsidR="007B5C75" w:rsidRPr="00221858">
        <w:rPr>
          <w:rFonts w:ascii="Times New Roman" w:hAnsi="Times New Roman" w:cs="Times New Roman"/>
        </w:rPr>
        <w:t>z</w:t>
      </w:r>
      <w:r w:rsidR="0082378E" w:rsidRPr="00221858">
        <w:rPr>
          <w:rFonts w:ascii="Times New Roman" w:hAnsi="Times New Roman" w:cs="Times New Roman"/>
        </w:rPr>
        <w:t>ation.</w:t>
      </w:r>
      <w:r w:rsidR="00BB453C">
        <w:rPr>
          <w:rFonts w:ascii="Times New Roman" w:hAnsi="Times New Roman" w:cs="Times New Roman"/>
        </w:rPr>
        <w:t xml:space="preserve"> </w:t>
      </w:r>
      <w:r w:rsidR="00E46B05">
        <w:rPr>
          <w:rFonts w:ascii="Times New Roman" w:hAnsi="Times New Roman" w:cs="Times New Roman"/>
        </w:rPr>
        <w:t xml:space="preserve">Thus, </w:t>
      </w:r>
      <w:r w:rsidR="004F7657">
        <w:rPr>
          <w:rFonts w:ascii="Times New Roman" w:hAnsi="Times New Roman" w:cs="Times New Roman"/>
        </w:rPr>
        <w:t xml:space="preserve">publishing </w:t>
      </w:r>
      <w:r w:rsidR="00E46B05">
        <w:rPr>
          <w:rFonts w:ascii="Times New Roman" w:hAnsi="Times New Roman" w:cs="Times New Roman"/>
        </w:rPr>
        <w:t xml:space="preserve">content </w:t>
      </w:r>
      <w:r w:rsidR="00D953EF">
        <w:rPr>
          <w:rFonts w:ascii="Times New Roman" w:hAnsi="Times New Roman" w:cs="Times New Roman"/>
        </w:rPr>
        <w:t xml:space="preserve">that is timely and valuable can generate </w:t>
      </w:r>
      <w:r w:rsidR="00E92E39">
        <w:rPr>
          <w:rFonts w:ascii="Times New Roman" w:hAnsi="Times New Roman" w:cs="Times New Roman"/>
        </w:rPr>
        <w:t>online engagement, interaction</w:t>
      </w:r>
      <w:r w:rsidR="00E46B05">
        <w:rPr>
          <w:rFonts w:ascii="Times New Roman" w:hAnsi="Times New Roman" w:cs="Times New Roman"/>
        </w:rPr>
        <w:t>,</w:t>
      </w:r>
      <w:r w:rsidR="00E92E39">
        <w:rPr>
          <w:rFonts w:ascii="Times New Roman" w:hAnsi="Times New Roman" w:cs="Times New Roman"/>
        </w:rPr>
        <w:t xml:space="preserve"> and collaboration</w:t>
      </w:r>
      <w:r w:rsidR="002B1B3C">
        <w:rPr>
          <w:rFonts w:ascii="Times New Roman" w:hAnsi="Times New Roman" w:cs="Times New Roman"/>
        </w:rPr>
        <w:t xml:space="preserve">, ultimately resulting in enduring </w:t>
      </w:r>
      <w:r w:rsidR="00EC2384">
        <w:rPr>
          <w:rFonts w:ascii="Times New Roman" w:hAnsi="Times New Roman" w:cs="Times New Roman"/>
        </w:rPr>
        <w:t xml:space="preserve">and consolidated </w:t>
      </w:r>
      <w:r w:rsidR="002B1B3C">
        <w:rPr>
          <w:rFonts w:ascii="Times New Roman" w:hAnsi="Times New Roman" w:cs="Times New Roman"/>
        </w:rPr>
        <w:t>business relationships</w:t>
      </w:r>
      <w:r w:rsidR="00D953EF">
        <w:rPr>
          <w:rFonts w:ascii="Times New Roman" w:hAnsi="Times New Roman" w:cs="Times New Roman"/>
        </w:rPr>
        <w:t xml:space="preserve">. Furthermore, </w:t>
      </w:r>
      <w:r w:rsidR="00D953EF" w:rsidRPr="00221858">
        <w:rPr>
          <w:rFonts w:ascii="Times New Roman" w:hAnsi="Times New Roman" w:cs="Times New Roman"/>
        </w:rPr>
        <w:fldChar w:fldCharType="begin" w:fldLock="1"/>
      </w:r>
      <w:r w:rsidR="00D953EF" w:rsidRPr="00221858">
        <w:rPr>
          <w:rFonts w:ascii="Times New Roman" w:hAnsi="Times New Roman" w:cs="Times New Roman"/>
        </w:rPr>
        <w:instrText xml:space="preserve">ADDIN CSL_CITATION {"citationItems":[{"id":"ITEM-1","itemData":{"DOI":"10.1016/j.indmarman.2015.04.009","ISSN":"0019-8501","author":[{"dropping-particle":"","family":"Järvinen","given":"Joel","non-dropping-particle":"","parse-names":false,"suffix":""},{"dropping-particle":"","family":"Karjaluoto","given":"Heikki","non-dropping-particle":"","parse-names":false,"suffix":""}],"container-title":"Industrial Marketing Management","id":"ITEM-1","issued":{"date-parts":[["2015"]]},"page":"117-127","publisher":"Elsevier Inc.","title":"Industrial Marketing Management The use of Web analytics for digital marketing performance measurement </w:instrText>
      </w:r>
      <w:r w:rsidR="00D953EF" w:rsidRPr="00221858">
        <w:rPr>
          <w:rFonts w:ascii="Segoe UI Symbol" w:hAnsi="Segoe UI Symbol" w:cs="Segoe UI Symbol" w:hint="eastAsia"/>
        </w:rPr>
        <w:instrText>☆</w:instrText>
      </w:r>
      <w:r w:rsidR="00D953EF" w:rsidRPr="00221858">
        <w:rPr>
          <w:rFonts w:ascii="Times New Roman" w:hAnsi="Times New Roman" w:cs="Times New Roman"/>
        </w:rPr>
        <w:instrText>","type":"article-journal","volume":"50"},"uris":["http://www.mendeley.com/documents/?uuid=82318498-7011-4996-a7e6-1b91107fb570"]}],"mendeley":{"formattedCitation":"(Järvinen &amp; Karjaluoto, 2015)","manualFormatting":"Järvinen and Karjaluoto (2015)","plainTextFormattedCitation":"(Järvinen &amp; Karjaluoto, 2015)","previouslyFormattedCitation":"(Järvinen &amp; Karjaluoto, 2015)"},"properties":{"noteIndex":0},"schema":"https://github.com/citation-style-language/schema/raw/master/csl-citation.json"}</w:instrText>
      </w:r>
      <w:r w:rsidR="00D953EF" w:rsidRPr="00221858">
        <w:rPr>
          <w:rFonts w:ascii="Times New Roman" w:hAnsi="Times New Roman" w:cs="Times New Roman"/>
        </w:rPr>
        <w:fldChar w:fldCharType="separate"/>
      </w:r>
      <w:r w:rsidR="00D953EF" w:rsidRPr="00221858">
        <w:rPr>
          <w:rFonts w:ascii="Times New Roman" w:hAnsi="Times New Roman" w:cs="Times New Roman"/>
          <w:noProof/>
        </w:rPr>
        <w:t>Järvinen and Karjaluoto (2015)</w:t>
      </w:r>
      <w:r w:rsidR="00D953EF" w:rsidRPr="00221858">
        <w:rPr>
          <w:rFonts w:ascii="Times New Roman" w:hAnsi="Times New Roman" w:cs="Times New Roman"/>
        </w:rPr>
        <w:fldChar w:fldCharType="end"/>
      </w:r>
      <w:r w:rsidR="00D953EF" w:rsidRPr="00221858">
        <w:rPr>
          <w:rFonts w:ascii="Times New Roman" w:hAnsi="Times New Roman" w:cs="Times New Roman"/>
        </w:rPr>
        <w:t xml:space="preserve"> </w:t>
      </w:r>
      <w:r w:rsidR="00D953EF">
        <w:rPr>
          <w:rFonts w:ascii="Times New Roman" w:hAnsi="Times New Roman" w:cs="Times New Roman"/>
        </w:rPr>
        <w:t>establish</w:t>
      </w:r>
      <w:r w:rsidR="00540754">
        <w:rPr>
          <w:rFonts w:ascii="Times New Roman" w:hAnsi="Times New Roman" w:cs="Times New Roman"/>
        </w:rPr>
        <w:t>ed</w:t>
      </w:r>
      <w:r w:rsidR="00D953EF">
        <w:rPr>
          <w:rFonts w:ascii="Times New Roman" w:hAnsi="Times New Roman" w:cs="Times New Roman"/>
        </w:rPr>
        <w:t xml:space="preserve"> that </w:t>
      </w:r>
      <w:r w:rsidR="009274D9">
        <w:rPr>
          <w:rFonts w:ascii="Times New Roman" w:hAnsi="Times New Roman" w:cs="Times New Roman"/>
        </w:rPr>
        <w:t xml:space="preserve">the </w:t>
      </w:r>
      <w:r w:rsidR="00D953EF">
        <w:rPr>
          <w:rFonts w:ascii="Times New Roman" w:hAnsi="Times New Roman" w:cs="Times New Roman"/>
        </w:rPr>
        <w:t>performance</w:t>
      </w:r>
      <w:r w:rsidR="00EC2384">
        <w:rPr>
          <w:rFonts w:ascii="Times New Roman" w:hAnsi="Times New Roman" w:cs="Times New Roman"/>
        </w:rPr>
        <w:t xml:space="preserve"> of social media</w:t>
      </w:r>
      <w:r w:rsidR="00D953EF">
        <w:rPr>
          <w:rFonts w:ascii="Times New Roman" w:hAnsi="Times New Roman" w:cs="Times New Roman"/>
        </w:rPr>
        <w:t xml:space="preserve"> depends on </w:t>
      </w:r>
      <w:r w:rsidR="00EC2384">
        <w:rPr>
          <w:rFonts w:ascii="Times New Roman" w:hAnsi="Times New Roman" w:cs="Times New Roman"/>
        </w:rPr>
        <w:t xml:space="preserve">their </w:t>
      </w:r>
      <w:r w:rsidR="00D953EF">
        <w:rPr>
          <w:rFonts w:ascii="Times New Roman" w:hAnsi="Times New Roman" w:cs="Times New Roman"/>
        </w:rPr>
        <w:t>content, organizations</w:t>
      </w:r>
      <w:r w:rsidR="00E92E39">
        <w:rPr>
          <w:rFonts w:ascii="Times New Roman" w:hAnsi="Times New Roman" w:cs="Times New Roman"/>
        </w:rPr>
        <w:t>’</w:t>
      </w:r>
      <w:r w:rsidR="00D953EF">
        <w:rPr>
          <w:rFonts w:ascii="Times New Roman" w:hAnsi="Times New Roman" w:cs="Times New Roman"/>
        </w:rPr>
        <w:t xml:space="preserve"> </w:t>
      </w:r>
      <w:r w:rsidR="00EC2384">
        <w:rPr>
          <w:rFonts w:ascii="Times New Roman" w:hAnsi="Times New Roman" w:cs="Times New Roman"/>
        </w:rPr>
        <w:t xml:space="preserve">preferred </w:t>
      </w:r>
      <w:r w:rsidR="00D953EF">
        <w:rPr>
          <w:rFonts w:ascii="Times New Roman" w:hAnsi="Times New Roman" w:cs="Times New Roman"/>
        </w:rPr>
        <w:t>processes</w:t>
      </w:r>
      <w:r w:rsidR="00EC2384">
        <w:rPr>
          <w:rFonts w:ascii="Times New Roman" w:hAnsi="Times New Roman" w:cs="Times New Roman"/>
        </w:rPr>
        <w:t>,</w:t>
      </w:r>
      <w:r w:rsidR="00D953EF">
        <w:rPr>
          <w:rFonts w:ascii="Times New Roman" w:hAnsi="Times New Roman" w:cs="Times New Roman"/>
        </w:rPr>
        <w:t xml:space="preserve"> and </w:t>
      </w:r>
      <w:r w:rsidR="00EC2384">
        <w:rPr>
          <w:rFonts w:ascii="Times New Roman" w:hAnsi="Times New Roman" w:cs="Times New Roman"/>
        </w:rPr>
        <w:t xml:space="preserve">the </w:t>
      </w:r>
      <w:r w:rsidR="00D953EF">
        <w:rPr>
          <w:rFonts w:ascii="Times New Roman" w:hAnsi="Times New Roman" w:cs="Times New Roman"/>
        </w:rPr>
        <w:t xml:space="preserve">context. </w:t>
      </w:r>
      <w:r w:rsidR="00EC2384">
        <w:rPr>
          <w:rFonts w:ascii="Times New Roman" w:hAnsi="Times New Roman" w:cs="Times New Roman"/>
        </w:rPr>
        <w:t xml:space="preserve">Since </w:t>
      </w:r>
      <w:r w:rsidR="00D953EF">
        <w:rPr>
          <w:rFonts w:ascii="Times New Roman" w:hAnsi="Times New Roman" w:cs="Times New Roman"/>
        </w:rPr>
        <w:t xml:space="preserve">content development is </w:t>
      </w:r>
      <w:r w:rsidR="00EC2384">
        <w:rPr>
          <w:rFonts w:ascii="Times New Roman" w:hAnsi="Times New Roman" w:cs="Times New Roman"/>
        </w:rPr>
        <w:t xml:space="preserve">of </w:t>
      </w:r>
      <w:r w:rsidR="00D953EF">
        <w:rPr>
          <w:rFonts w:ascii="Times New Roman" w:hAnsi="Times New Roman" w:cs="Times New Roman"/>
        </w:rPr>
        <w:t>vital</w:t>
      </w:r>
      <w:r w:rsidR="00EC2384">
        <w:rPr>
          <w:rFonts w:ascii="Times New Roman" w:hAnsi="Times New Roman" w:cs="Times New Roman"/>
        </w:rPr>
        <w:t xml:space="preserve"> importance, it calls for </w:t>
      </w:r>
      <w:r w:rsidR="00D953EF">
        <w:rPr>
          <w:rFonts w:ascii="Times New Roman" w:hAnsi="Times New Roman" w:cs="Times New Roman"/>
        </w:rPr>
        <w:t xml:space="preserve">a </w:t>
      </w:r>
      <w:r w:rsidR="00EC2384">
        <w:rPr>
          <w:rFonts w:ascii="Times New Roman" w:hAnsi="Times New Roman" w:cs="Times New Roman"/>
        </w:rPr>
        <w:t>well-thought-out</w:t>
      </w:r>
      <w:r w:rsidR="00D953EF">
        <w:rPr>
          <w:rFonts w:ascii="Times New Roman" w:hAnsi="Times New Roman" w:cs="Times New Roman"/>
        </w:rPr>
        <w:t xml:space="preserve"> strategic approach</w:t>
      </w:r>
      <w:r w:rsidR="00E92E39">
        <w:rPr>
          <w:rFonts w:ascii="Times New Roman" w:hAnsi="Times New Roman" w:cs="Times New Roman"/>
        </w:rPr>
        <w:t xml:space="preserve"> (e.g., corporate accounts)</w:t>
      </w:r>
      <w:r w:rsidR="00D953EF">
        <w:rPr>
          <w:rFonts w:ascii="Times New Roman" w:hAnsi="Times New Roman" w:cs="Times New Roman"/>
        </w:rPr>
        <w:t xml:space="preserve"> as well as </w:t>
      </w:r>
      <w:r w:rsidR="0012477C">
        <w:rPr>
          <w:rFonts w:ascii="Times New Roman" w:hAnsi="Times New Roman" w:cs="Times New Roman"/>
        </w:rPr>
        <w:t xml:space="preserve">engagement </w:t>
      </w:r>
      <w:r w:rsidR="007C7B1A">
        <w:rPr>
          <w:rFonts w:ascii="Times New Roman" w:hAnsi="Times New Roman" w:cs="Times New Roman"/>
        </w:rPr>
        <w:t xml:space="preserve">at </w:t>
      </w:r>
      <w:r w:rsidR="00EC2384">
        <w:rPr>
          <w:rFonts w:ascii="Times New Roman" w:hAnsi="Times New Roman" w:cs="Times New Roman"/>
        </w:rPr>
        <w:t xml:space="preserve">the </w:t>
      </w:r>
      <w:r w:rsidR="007C7B1A">
        <w:rPr>
          <w:rFonts w:ascii="Times New Roman" w:hAnsi="Times New Roman" w:cs="Times New Roman"/>
        </w:rPr>
        <w:t>individual</w:t>
      </w:r>
      <w:r w:rsidR="0012477C">
        <w:rPr>
          <w:rFonts w:ascii="Times New Roman" w:hAnsi="Times New Roman" w:cs="Times New Roman"/>
        </w:rPr>
        <w:t>/employee</w:t>
      </w:r>
      <w:r w:rsidR="007C7B1A">
        <w:rPr>
          <w:rFonts w:ascii="Times New Roman" w:hAnsi="Times New Roman" w:cs="Times New Roman"/>
        </w:rPr>
        <w:t xml:space="preserve"> level (e.g., </w:t>
      </w:r>
      <w:r w:rsidR="00E92E39">
        <w:rPr>
          <w:rFonts w:ascii="Times New Roman" w:hAnsi="Times New Roman" w:cs="Times New Roman"/>
        </w:rPr>
        <w:t>personal accounts</w:t>
      </w:r>
      <w:r w:rsidR="007C7B1A">
        <w:rPr>
          <w:rFonts w:ascii="Times New Roman" w:hAnsi="Times New Roman" w:cs="Times New Roman"/>
        </w:rPr>
        <w:t>) (Ancillai et al., 2019)</w:t>
      </w:r>
      <w:r w:rsidR="00D953EF">
        <w:rPr>
          <w:rFonts w:ascii="Times New Roman" w:hAnsi="Times New Roman" w:cs="Times New Roman"/>
        </w:rPr>
        <w:t>.</w:t>
      </w:r>
      <w:r w:rsidR="00D953EF" w:rsidRPr="00221858">
        <w:rPr>
          <w:rFonts w:ascii="Times New Roman" w:hAnsi="Times New Roman" w:cs="Times New Roman"/>
        </w:rPr>
        <w:t xml:space="preserve"> </w:t>
      </w:r>
      <w:r w:rsidR="00EC2384">
        <w:rPr>
          <w:rFonts w:ascii="Times New Roman" w:hAnsi="Times New Roman" w:cs="Times New Roman"/>
        </w:rPr>
        <w:t>Thus</w:t>
      </w:r>
      <w:r w:rsidR="00BB453C">
        <w:rPr>
          <w:rFonts w:ascii="Times New Roman" w:hAnsi="Times New Roman" w:cs="Times New Roman"/>
        </w:rPr>
        <w:t xml:space="preserve">, the content needs to promote collaboration and engagement between the </w:t>
      </w:r>
      <w:r w:rsidR="0074073B">
        <w:rPr>
          <w:rFonts w:ascii="Times New Roman" w:hAnsi="Times New Roman" w:cs="Times New Roman"/>
        </w:rPr>
        <w:t>organization</w:t>
      </w:r>
      <w:r w:rsidR="0012477C">
        <w:rPr>
          <w:rFonts w:ascii="Times New Roman" w:hAnsi="Times New Roman" w:cs="Times New Roman"/>
        </w:rPr>
        <w:t>/employees</w:t>
      </w:r>
      <w:r w:rsidR="0074073B">
        <w:rPr>
          <w:rFonts w:ascii="Times New Roman" w:hAnsi="Times New Roman" w:cs="Times New Roman"/>
        </w:rPr>
        <w:t xml:space="preserve"> </w:t>
      </w:r>
      <w:r w:rsidR="00136886">
        <w:rPr>
          <w:rFonts w:ascii="Times New Roman" w:hAnsi="Times New Roman" w:cs="Times New Roman"/>
        </w:rPr>
        <w:t>and customers</w:t>
      </w:r>
      <w:r w:rsidR="00BB453C">
        <w:rPr>
          <w:rFonts w:ascii="Times New Roman" w:hAnsi="Times New Roman" w:cs="Times New Roman"/>
        </w:rPr>
        <w:t>, rather than</w:t>
      </w:r>
      <w:r w:rsidR="00E92E39">
        <w:rPr>
          <w:rFonts w:ascii="Times New Roman" w:hAnsi="Times New Roman" w:cs="Times New Roman"/>
        </w:rPr>
        <w:t xml:space="preserve"> </w:t>
      </w:r>
      <w:r w:rsidR="00EC2384">
        <w:rPr>
          <w:rFonts w:ascii="Times New Roman" w:hAnsi="Times New Roman" w:cs="Times New Roman"/>
        </w:rPr>
        <w:t xml:space="preserve">simply </w:t>
      </w:r>
      <w:r w:rsidR="00E92E39">
        <w:rPr>
          <w:rFonts w:ascii="Times New Roman" w:hAnsi="Times New Roman" w:cs="Times New Roman"/>
        </w:rPr>
        <w:t>to</w:t>
      </w:r>
      <w:r w:rsidR="00C12C69">
        <w:rPr>
          <w:rFonts w:ascii="Times New Roman" w:hAnsi="Times New Roman" w:cs="Times New Roman"/>
        </w:rPr>
        <w:t xml:space="preserve"> </w:t>
      </w:r>
      <w:r w:rsidR="00E92E39">
        <w:rPr>
          <w:rFonts w:ascii="Times New Roman" w:hAnsi="Times New Roman" w:cs="Times New Roman"/>
        </w:rPr>
        <w:t xml:space="preserve">focus on </w:t>
      </w:r>
      <w:r w:rsidR="00EC2384">
        <w:rPr>
          <w:rFonts w:ascii="Times New Roman" w:hAnsi="Times New Roman" w:cs="Times New Roman"/>
        </w:rPr>
        <w:t xml:space="preserve">the immediate goals of </w:t>
      </w:r>
      <w:r w:rsidR="00BB453C">
        <w:rPr>
          <w:rFonts w:ascii="Times New Roman" w:hAnsi="Times New Roman" w:cs="Times New Roman"/>
        </w:rPr>
        <w:t>sell</w:t>
      </w:r>
      <w:r w:rsidR="00E92E39">
        <w:rPr>
          <w:rFonts w:ascii="Times New Roman" w:hAnsi="Times New Roman" w:cs="Times New Roman"/>
        </w:rPr>
        <w:t>ing</w:t>
      </w:r>
      <w:r w:rsidR="00BB453C">
        <w:rPr>
          <w:rFonts w:ascii="Times New Roman" w:hAnsi="Times New Roman" w:cs="Times New Roman"/>
        </w:rPr>
        <w:t xml:space="preserve"> products and services.</w:t>
      </w:r>
      <w:r w:rsidR="00BB6C14">
        <w:rPr>
          <w:rFonts w:ascii="Times New Roman" w:hAnsi="Times New Roman" w:cs="Times New Roman"/>
        </w:rPr>
        <w:t xml:space="preserve"> Meanwhile, such collaboration and engagement also facilitate the focal firm’s innovation </w:t>
      </w:r>
      <w:r w:rsidR="006341DE">
        <w:rPr>
          <w:rFonts w:ascii="Times New Roman" w:hAnsi="Times New Roman" w:cs="Times New Roman"/>
        </w:rPr>
        <w:t>(</w:t>
      </w:r>
      <w:r w:rsidR="006341DE" w:rsidRPr="006341DE">
        <w:rPr>
          <w:rFonts w:ascii="Times New Roman" w:hAnsi="Times New Roman" w:cs="Times New Roman"/>
        </w:rPr>
        <w:t>Katona</w:t>
      </w:r>
      <w:r w:rsidR="006341DE">
        <w:rPr>
          <w:rFonts w:ascii="Times New Roman" w:hAnsi="Times New Roman" w:cs="Times New Roman"/>
        </w:rPr>
        <w:t xml:space="preserve"> </w:t>
      </w:r>
      <w:r w:rsidR="006341DE" w:rsidRPr="006341DE">
        <w:rPr>
          <w:rFonts w:ascii="Times New Roman" w:hAnsi="Times New Roman" w:cs="Times New Roman"/>
        </w:rPr>
        <w:t xml:space="preserve">&amp; </w:t>
      </w:r>
      <w:proofErr w:type="spellStart"/>
      <w:r w:rsidR="006341DE" w:rsidRPr="006341DE">
        <w:rPr>
          <w:rFonts w:ascii="Times New Roman" w:hAnsi="Times New Roman" w:cs="Times New Roman"/>
        </w:rPr>
        <w:t>Sarvary</w:t>
      </w:r>
      <w:proofErr w:type="spellEnd"/>
      <w:r w:rsidR="006341DE">
        <w:rPr>
          <w:rFonts w:ascii="Times New Roman" w:hAnsi="Times New Roman" w:cs="Times New Roman"/>
        </w:rPr>
        <w:t xml:space="preserve">, 2014; </w:t>
      </w:r>
      <w:proofErr w:type="spellStart"/>
      <w:r w:rsidR="006341DE" w:rsidRPr="006341DE">
        <w:rPr>
          <w:rFonts w:ascii="Times New Roman" w:hAnsi="Times New Roman" w:cs="Times New Roman"/>
        </w:rPr>
        <w:t>Lashgari</w:t>
      </w:r>
      <w:proofErr w:type="spellEnd"/>
      <w:r w:rsidR="006341DE" w:rsidRPr="006341DE">
        <w:rPr>
          <w:rFonts w:ascii="Times New Roman" w:hAnsi="Times New Roman" w:cs="Times New Roman"/>
        </w:rPr>
        <w:t xml:space="preserve">, Sutton-Brady, Solberg </w:t>
      </w:r>
      <w:proofErr w:type="spellStart"/>
      <w:r w:rsidR="006341DE" w:rsidRPr="006341DE">
        <w:rPr>
          <w:rFonts w:ascii="Times New Roman" w:hAnsi="Times New Roman" w:cs="Times New Roman"/>
        </w:rPr>
        <w:t>Søilen</w:t>
      </w:r>
      <w:proofErr w:type="spellEnd"/>
      <w:r w:rsidR="006341DE" w:rsidRPr="006341DE">
        <w:rPr>
          <w:rFonts w:ascii="Times New Roman" w:hAnsi="Times New Roman" w:cs="Times New Roman"/>
        </w:rPr>
        <w:t xml:space="preserve">, &amp; </w:t>
      </w:r>
      <w:proofErr w:type="spellStart"/>
      <w:r w:rsidR="006341DE" w:rsidRPr="006341DE">
        <w:rPr>
          <w:rFonts w:ascii="Times New Roman" w:hAnsi="Times New Roman" w:cs="Times New Roman"/>
        </w:rPr>
        <w:t>Ulfvengren</w:t>
      </w:r>
      <w:proofErr w:type="spellEnd"/>
      <w:r w:rsidR="006341DE" w:rsidRPr="006341DE">
        <w:rPr>
          <w:rFonts w:ascii="Times New Roman" w:hAnsi="Times New Roman" w:cs="Times New Roman"/>
        </w:rPr>
        <w:t>, 2018</w:t>
      </w:r>
      <w:r w:rsidR="006341DE">
        <w:rPr>
          <w:rFonts w:ascii="Times New Roman" w:hAnsi="Times New Roman" w:cs="Times New Roman"/>
        </w:rPr>
        <w:t xml:space="preserve">) </w:t>
      </w:r>
      <w:r w:rsidR="00BB6C14">
        <w:rPr>
          <w:rFonts w:ascii="Times New Roman" w:hAnsi="Times New Roman" w:cs="Times New Roman"/>
        </w:rPr>
        <w:t xml:space="preserve">and co-creation </w:t>
      </w:r>
      <w:r w:rsidR="006341DE">
        <w:rPr>
          <w:rFonts w:ascii="Times New Roman" w:hAnsi="Times New Roman" w:cs="Times New Roman"/>
        </w:rPr>
        <w:t>(</w:t>
      </w:r>
      <w:proofErr w:type="spellStart"/>
      <w:r w:rsidR="00C44BB7" w:rsidRPr="00C44BB7">
        <w:rPr>
          <w:rFonts w:ascii="Times New Roman" w:hAnsi="Times New Roman" w:cs="Times New Roman"/>
        </w:rPr>
        <w:t>Huotari</w:t>
      </w:r>
      <w:proofErr w:type="spellEnd"/>
      <w:r w:rsidR="00C44BB7" w:rsidRPr="00C44BB7">
        <w:rPr>
          <w:rFonts w:ascii="Times New Roman" w:hAnsi="Times New Roman" w:cs="Times New Roman"/>
        </w:rPr>
        <w:t>,</w:t>
      </w:r>
      <w:r w:rsidR="00C44BB7">
        <w:rPr>
          <w:rFonts w:ascii="Times New Roman" w:hAnsi="Times New Roman" w:cs="Times New Roman"/>
        </w:rPr>
        <w:t xml:space="preserve"> </w:t>
      </w:r>
      <w:proofErr w:type="spellStart"/>
      <w:r w:rsidR="00C44BB7" w:rsidRPr="00C44BB7">
        <w:rPr>
          <w:rFonts w:ascii="Times New Roman" w:hAnsi="Times New Roman" w:cs="Times New Roman"/>
        </w:rPr>
        <w:t>Ulkuniemi</w:t>
      </w:r>
      <w:proofErr w:type="spellEnd"/>
      <w:r w:rsidR="00C44BB7" w:rsidRPr="00C44BB7">
        <w:rPr>
          <w:rFonts w:ascii="Times New Roman" w:hAnsi="Times New Roman" w:cs="Times New Roman"/>
        </w:rPr>
        <w:t>,</w:t>
      </w:r>
      <w:r w:rsidR="00C44BB7">
        <w:rPr>
          <w:rFonts w:ascii="Times New Roman" w:hAnsi="Times New Roman" w:cs="Times New Roman"/>
        </w:rPr>
        <w:t xml:space="preserve"> </w:t>
      </w:r>
      <w:proofErr w:type="spellStart"/>
      <w:r w:rsidR="00C44BB7" w:rsidRPr="00C44BB7">
        <w:rPr>
          <w:rFonts w:ascii="Times New Roman" w:hAnsi="Times New Roman" w:cs="Times New Roman"/>
        </w:rPr>
        <w:t>Saraniemi</w:t>
      </w:r>
      <w:proofErr w:type="spellEnd"/>
      <w:r w:rsidR="00C44BB7">
        <w:rPr>
          <w:rFonts w:ascii="Times New Roman" w:hAnsi="Times New Roman" w:cs="Times New Roman"/>
        </w:rPr>
        <w:t xml:space="preserve"> </w:t>
      </w:r>
      <w:r w:rsidR="00C44BB7" w:rsidRPr="00C44BB7">
        <w:rPr>
          <w:rFonts w:ascii="Times New Roman" w:hAnsi="Times New Roman" w:cs="Times New Roman"/>
        </w:rPr>
        <w:t xml:space="preserve">&amp; </w:t>
      </w:r>
      <w:proofErr w:type="spellStart"/>
      <w:r w:rsidR="00C44BB7" w:rsidRPr="00C44BB7">
        <w:rPr>
          <w:rFonts w:ascii="Times New Roman" w:hAnsi="Times New Roman" w:cs="Times New Roman"/>
        </w:rPr>
        <w:t>Mäläskä</w:t>
      </w:r>
      <w:proofErr w:type="spellEnd"/>
      <w:r w:rsidR="00C44BB7">
        <w:rPr>
          <w:rFonts w:ascii="Times New Roman" w:hAnsi="Times New Roman" w:cs="Times New Roman"/>
        </w:rPr>
        <w:t xml:space="preserve">, 2015; </w:t>
      </w:r>
      <w:proofErr w:type="spellStart"/>
      <w:r w:rsidR="006341DE" w:rsidRPr="006341DE">
        <w:rPr>
          <w:rFonts w:ascii="Times New Roman" w:hAnsi="Times New Roman" w:cs="Times New Roman"/>
        </w:rPr>
        <w:t>Singaraju</w:t>
      </w:r>
      <w:proofErr w:type="spellEnd"/>
      <w:r w:rsidR="006341DE">
        <w:rPr>
          <w:rFonts w:ascii="Times New Roman" w:hAnsi="Times New Roman" w:cs="Times New Roman"/>
        </w:rPr>
        <w:t xml:space="preserve"> et al., 2016) </w:t>
      </w:r>
      <w:r w:rsidR="00BB6C14">
        <w:rPr>
          <w:rFonts w:ascii="Times New Roman" w:hAnsi="Times New Roman" w:cs="Times New Roman"/>
        </w:rPr>
        <w:t>with its customers and other stakeholders</w:t>
      </w:r>
      <w:r w:rsidR="00484520">
        <w:rPr>
          <w:rFonts w:ascii="Times New Roman" w:hAnsi="Times New Roman" w:cs="Times New Roman"/>
        </w:rPr>
        <w:t>.</w:t>
      </w:r>
      <w:r w:rsidR="00BB6C14">
        <w:rPr>
          <w:rFonts w:ascii="Times New Roman" w:hAnsi="Times New Roman" w:cs="Times New Roman"/>
        </w:rPr>
        <w:t xml:space="preserve"> </w:t>
      </w:r>
      <w:r w:rsidR="006341DE">
        <w:rPr>
          <w:rFonts w:ascii="Times New Roman" w:hAnsi="Times New Roman" w:cs="Times New Roman"/>
        </w:rPr>
        <w:t xml:space="preserve"> </w:t>
      </w:r>
    </w:p>
    <w:p w14:paraId="4DD7217A" w14:textId="352F4AFC" w:rsidR="0082378E" w:rsidRPr="00221858" w:rsidRDefault="008C6E15" w:rsidP="00243413">
      <w:pPr>
        <w:widowControl w:val="0"/>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 xml:space="preserve">As an example of social media </w:t>
      </w:r>
      <w:r w:rsidR="00EC2384">
        <w:rPr>
          <w:rFonts w:ascii="Times New Roman" w:hAnsi="Times New Roman" w:cs="Times New Roman"/>
        </w:rPr>
        <w:t xml:space="preserve">serving </w:t>
      </w:r>
      <w:r w:rsidR="009274D9">
        <w:rPr>
          <w:rFonts w:ascii="Times New Roman" w:hAnsi="Times New Roman" w:cs="Times New Roman"/>
        </w:rPr>
        <w:t>as</w:t>
      </w:r>
      <w:r>
        <w:rPr>
          <w:rFonts w:ascii="Times New Roman" w:hAnsi="Times New Roman" w:cs="Times New Roman"/>
        </w:rPr>
        <w:t xml:space="preserve"> an integrated communications tool, </w:t>
      </w:r>
      <w:r w:rsidR="0081018F">
        <w:rPr>
          <w:rFonts w:ascii="Times New Roman" w:hAnsi="Times New Roman" w:cs="Times New Roman"/>
        </w:rPr>
        <w:t>Volvo</w:t>
      </w:r>
      <w:r w:rsidR="005E1A2D">
        <w:rPr>
          <w:rFonts w:ascii="Times New Roman" w:hAnsi="Times New Roman" w:cs="Times New Roman"/>
        </w:rPr>
        <w:t>’s</w:t>
      </w:r>
      <w:r w:rsidR="0081018F">
        <w:rPr>
          <w:rFonts w:ascii="Times New Roman" w:hAnsi="Times New Roman" w:cs="Times New Roman"/>
        </w:rPr>
        <w:t xml:space="preserve"> </w:t>
      </w:r>
      <w:r w:rsidR="005E1A2D">
        <w:rPr>
          <w:rFonts w:ascii="Times New Roman" w:hAnsi="Times New Roman" w:cs="Times New Roman"/>
        </w:rPr>
        <w:t xml:space="preserve">Live Test series campaign is considered to be “the most creative, stand-out B2B campaign of all time” (Taylor, 2018, p. 175). The most famous YouTube video of the series was the </w:t>
      </w:r>
      <w:r w:rsidR="005E1A2D" w:rsidRPr="00243413">
        <w:rPr>
          <w:rFonts w:ascii="Times New Roman" w:hAnsi="Times New Roman" w:cs="Times New Roman"/>
          <w:i/>
          <w:iCs/>
        </w:rPr>
        <w:t>Epic Split</w:t>
      </w:r>
      <w:r w:rsidR="005E1A2D">
        <w:rPr>
          <w:rFonts w:ascii="Times New Roman" w:hAnsi="Times New Roman" w:cs="Times New Roman"/>
        </w:rPr>
        <w:t xml:space="preserve"> (YouTube, 20</w:t>
      </w:r>
      <w:r w:rsidR="00FD5940">
        <w:rPr>
          <w:rFonts w:ascii="Times New Roman" w:hAnsi="Times New Roman" w:cs="Times New Roman"/>
        </w:rPr>
        <w:t>1</w:t>
      </w:r>
      <w:r w:rsidR="00377BEA">
        <w:rPr>
          <w:rFonts w:ascii="Times New Roman" w:hAnsi="Times New Roman" w:cs="Times New Roman"/>
        </w:rPr>
        <w:t>2</w:t>
      </w:r>
      <w:r w:rsidR="005E1A2D">
        <w:rPr>
          <w:rFonts w:ascii="Times New Roman" w:hAnsi="Times New Roman" w:cs="Times New Roman"/>
        </w:rPr>
        <w:t>)</w:t>
      </w:r>
      <w:r w:rsidR="00EC2384">
        <w:rPr>
          <w:rFonts w:ascii="Times New Roman" w:hAnsi="Times New Roman" w:cs="Times New Roman"/>
        </w:rPr>
        <w:t xml:space="preserve">, which showed the actor </w:t>
      </w:r>
      <w:r w:rsidR="005E1A2D">
        <w:rPr>
          <w:rFonts w:ascii="Times New Roman" w:hAnsi="Times New Roman" w:cs="Times New Roman"/>
        </w:rPr>
        <w:t xml:space="preserve">Jean-Claude Van Damme </w:t>
      </w:r>
      <w:r>
        <w:rPr>
          <w:rFonts w:ascii="Times New Roman" w:hAnsi="Times New Roman" w:cs="Times New Roman"/>
        </w:rPr>
        <w:t xml:space="preserve">doing </w:t>
      </w:r>
      <w:r w:rsidR="00A41B85">
        <w:rPr>
          <w:rFonts w:ascii="Times New Roman" w:hAnsi="Times New Roman" w:cs="Times New Roman"/>
        </w:rPr>
        <w:t xml:space="preserve">a </w:t>
      </w:r>
      <w:r w:rsidR="005E1A2D">
        <w:rPr>
          <w:rFonts w:ascii="Times New Roman" w:hAnsi="Times New Roman" w:cs="Times New Roman"/>
        </w:rPr>
        <w:t xml:space="preserve">split </w:t>
      </w:r>
      <w:r>
        <w:rPr>
          <w:rFonts w:ascii="Times New Roman" w:hAnsi="Times New Roman" w:cs="Times New Roman"/>
        </w:rPr>
        <w:t xml:space="preserve">between </w:t>
      </w:r>
      <w:r w:rsidR="005E1A2D">
        <w:rPr>
          <w:rFonts w:ascii="Times New Roman" w:hAnsi="Times New Roman" w:cs="Times New Roman"/>
        </w:rPr>
        <w:t>two Volvo trucks</w:t>
      </w:r>
      <w:r w:rsidR="00E92E39">
        <w:rPr>
          <w:rFonts w:ascii="Times New Roman" w:hAnsi="Times New Roman" w:cs="Times New Roman"/>
        </w:rPr>
        <w:t xml:space="preserve"> whilst the vehicles</w:t>
      </w:r>
      <w:r w:rsidR="00A41B85">
        <w:rPr>
          <w:rFonts w:ascii="Times New Roman" w:hAnsi="Times New Roman" w:cs="Times New Roman"/>
        </w:rPr>
        <w:t xml:space="preserve"> were </w:t>
      </w:r>
      <w:r w:rsidR="005E1A2D">
        <w:rPr>
          <w:rFonts w:ascii="Times New Roman" w:hAnsi="Times New Roman" w:cs="Times New Roman"/>
        </w:rPr>
        <w:t xml:space="preserve">reversing </w:t>
      </w:r>
      <w:r w:rsidR="00E92E39">
        <w:rPr>
          <w:rFonts w:ascii="Times New Roman" w:hAnsi="Times New Roman" w:cs="Times New Roman"/>
        </w:rPr>
        <w:t>on</w:t>
      </w:r>
      <w:r w:rsidR="005E1A2D">
        <w:rPr>
          <w:rFonts w:ascii="Times New Roman" w:hAnsi="Times New Roman" w:cs="Times New Roman"/>
        </w:rPr>
        <w:t xml:space="preserve"> a motorway. The video </w:t>
      </w:r>
      <w:r w:rsidR="0035640E">
        <w:rPr>
          <w:rFonts w:ascii="Times New Roman" w:hAnsi="Times New Roman" w:cs="Times New Roman"/>
        </w:rPr>
        <w:t>truly</w:t>
      </w:r>
      <w:r w:rsidR="005E1A2D">
        <w:rPr>
          <w:rFonts w:ascii="Times New Roman" w:hAnsi="Times New Roman" w:cs="Times New Roman"/>
        </w:rPr>
        <w:t xml:space="preserve"> capture</w:t>
      </w:r>
      <w:r w:rsidR="00EC2384">
        <w:rPr>
          <w:rFonts w:ascii="Times New Roman" w:hAnsi="Times New Roman" w:cs="Times New Roman"/>
        </w:rPr>
        <w:t>d</w:t>
      </w:r>
      <w:r w:rsidR="005E1A2D">
        <w:rPr>
          <w:rFonts w:ascii="Times New Roman" w:hAnsi="Times New Roman" w:cs="Times New Roman"/>
        </w:rPr>
        <w:t xml:space="preserve"> the </w:t>
      </w:r>
      <w:r w:rsidR="0035640E">
        <w:rPr>
          <w:rFonts w:ascii="Times New Roman" w:hAnsi="Times New Roman" w:cs="Times New Roman"/>
        </w:rPr>
        <w:t>viewers’</w:t>
      </w:r>
      <w:r w:rsidR="005E1A2D">
        <w:rPr>
          <w:rFonts w:ascii="Times New Roman" w:hAnsi="Times New Roman" w:cs="Times New Roman"/>
        </w:rPr>
        <w:t xml:space="preserve"> attention</w:t>
      </w:r>
      <w:r w:rsidR="00E92E39">
        <w:rPr>
          <w:rFonts w:ascii="Times New Roman" w:hAnsi="Times New Roman" w:cs="Times New Roman"/>
        </w:rPr>
        <w:t>,</w:t>
      </w:r>
      <w:r w:rsidR="005E1A2D">
        <w:rPr>
          <w:rFonts w:ascii="Times New Roman" w:hAnsi="Times New Roman" w:cs="Times New Roman"/>
        </w:rPr>
        <w:t xml:space="preserve"> whilst demonstrating the capabilities of Volvo’s trucks</w:t>
      </w:r>
      <w:r w:rsidR="0035640E">
        <w:rPr>
          <w:rFonts w:ascii="Times New Roman" w:hAnsi="Times New Roman" w:cs="Times New Roman"/>
        </w:rPr>
        <w:t xml:space="preserve">, thus appealing </w:t>
      </w:r>
      <w:r w:rsidR="00EC2384">
        <w:rPr>
          <w:rFonts w:ascii="Times New Roman" w:hAnsi="Times New Roman" w:cs="Times New Roman"/>
        </w:rPr>
        <w:t xml:space="preserve">greatly </w:t>
      </w:r>
      <w:r w:rsidR="0035640E">
        <w:rPr>
          <w:rFonts w:ascii="Times New Roman" w:hAnsi="Times New Roman" w:cs="Times New Roman"/>
        </w:rPr>
        <w:t xml:space="preserve">to potential and current customers. The results of the video </w:t>
      </w:r>
      <w:r w:rsidR="00EC2384">
        <w:rPr>
          <w:rFonts w:ascii="Times New Roman" w:hAnsi="Times New Roman" w:cs="Times New Roman"/>
        </w:rPr>
        <w:t xml:space="preserve">campaign </w:t>
      </w:r>
      <w:r w:rsidR="0035640E">
        <w:rPr>
          <w:rFonts w:ascii="Times New Roman" w:hAnsi="Times New Roman" w:cs="Times New Roman"/>
        </w:rPr>
        <w:t xml:space="preserve">were astonishing </w:t>
      </w:r>
      <w:r w:rsidR="00EC2384">
        <w:rPr>
          <w:rFonts w:ascii="Times New Roman" w:hAnsi="Times New Roman" w:cs="Times New Roman"/>
        </w:rPr>
        <w:lastRenderedPageBreak/>
        <w:t>by the stan</w:t>
      </w:r>
      <w:r w:rsidR="009274D9">
        <w:rPr>
          <w:rFonts w:ascii="Times New Roman" w:hAnsi="Times New Roman" w:cs="Times New Roman"/>
        </w:rPr>
        <w:t>d</w:t>
      </w:r>
      <w:r w:rsidR="00EC2384">
        <w:rPr>
          <w:rFonts w:ascii="Times New Roman" w:hAnsi="Times New Roman" w:cs="Times New Roman"/>
        </w:rPr>
        <w:t xml:space="preserve">ards of a </w:t>
      </w:r>
      <w:r w:rsidR="0035640E">
        <w:rPr>
          <w:rFonts w:ascii="Times New Roman" w:hAnsi="Times New Roman" w:cs="Times New Roman"/>
        </w:rPr>
        <w:t>B2B sector, achieving over 100 million views between 2012 and 2014</w:t>
      </w:r>
      <w:r w:rsidR="00E92E39">
        <w:rPr>
          <w:rFonts w:ascii="Times New Roman" w:hAnsi="Times New Roman" w:cs="Times New Roman"/>
        </w:rPr>
        <w:t>,</w:t>
      </w:r>
      <w:r w:rsidR="0035640E">
        <w:rPr>
          <w:rFonts w:ascii="Times New Roman" w:hAnsi="Times New Roman" w:cs="Times New Roman"/>
        </w:rPr>
        <w:t xml:space="preserve"> and 8 million shares </w:t>
      </w:r>
      <w:r w:rsidR="00E92E39">
        <w:rPr>
          <w:rFonts w:ascii="Times New Roman" w:hAnsi="Times New Roman" w:cs="Times New Roman"/>
        </w:rPr>
        <w:t xml:space="preserve">on YouTube </w:t>
      </w:r>
      <w:r w:rsidR="0035640E">
        <w:rPr>
          <w:rFonts w:ascii="Times New Roman" w:hAnsi="Times New Roman" w:cs="Times New Roman"/>
        </w:rPr>
        <w:t>(</w:t>
      </w:r>
      <w:r w:rsidR="000E557C">
        <w:rPr>
          <w:rFonts w:ascii="Times New Roman" w:hAnsi="Times New Roman" w:cs="Times New Roman"/>
        </w:rPr>
        <w:t xml:space="preserve">Iankova et al., 2019; </w:t>
      </w:r>
      <w:r w:rsidR="0035640E">
        <w:rPr>
          <w:rFonts w:ascii="Times New Roman" w:hAnsi="Times New Roman" w:cs="Times New Roman"/>
        </w:rPr>
        <w:t xml:space="preserve">Taylor, 2018). Additionally, the video won </w:t>
      </w:r>
      <w:r w:rsidR="00EC2384">
        <w:rPr>
          <w:rFonts w:ascii="Times New Roman" w:hAnsi="Times New Roman" w:cs="Times New Roman"/>
        </w:rPr>
        <w:t xml:space="preserve">the </w:t>
      </w:r>
      <w:r w:rsidR="0035640E">
        <w:rPr>
          <w:rFonts w:ascii="Times New Roman" w:hAnsi="Times New Roman" w:cs="Times New Roman"/>
        </w:rPr>
        <w:t xml:space="preserve">Cannes Lions Creative Marketer of the Year </w:t>
      </w:r>
      <w:r w:rsidR="00EC2384">
        <w:rPr>
          <w:rFonts w:ascii="Times New Roman" w:hAnsi="Times New Roman" w:cs="Times New Roman"/>
        </w:rPr>
        <w:t xml:space="preserve">award </w:t>
      </w:r>
      <w:r w:rsidR="0035640E">
        <w:rPr>
          <w:rFonts w:ascii="Times New Roman" w:hAnsi="Times New Roman" w:cs="Times New Roman"/>
        </w:rPr>
        <w:t xml:space="preserve">in 2014 (Taylor, 2018). This </w:t>
      </w:r>
      <w:r w:rsidR="00EC2384">
        <w:rPr>
          <w:rFonts w:ascii="Times New Roman" w:hAnsi="Times New Roman" w:cs="Times New Roman"/>
        </w:rPr>
        <w:t>gives</w:t>
      </w:r>
      <w:r w:rsidR="0035640E">
        <w:rPr>
          <w:rFonts w:ascii="Times New Roman" w:hAnsi="Times New Roman" w:cs="Times New Roman"/>
        </w:rPr>
        <w:t xml:space="preserve"> </w:t>
      </w:r>
      <w:r w:rsidR="00426FC5">
        <w:rPr>
          <w:rFonts w:ascii="Times New Roman" w:hAnsi="Times New Roman" w:cs="Times New Roman"/>
        </w:rPr>
        <w:t xml:space="preserve">a clear </w:t>
      </w:r>
      <w:r w:rsidR="0081018F">
        <w:rPr>
          <w:rFonts w:ascii="Times New Roman" w:hAnsi="Times New Roman" w:cs="Times New Roman"/>
        </w:rPr>
        <w:t xml:space="preserve">example of </w:t>
      </w:r>
      <w:r w:rsidR="00EC2384">
        <w:rPr>
          <w:rFonts w:ascii="Times New Roman" w:hAnsi="Times New Roman" w:cs="Times New Roman"/>
        </w:rPr>
        <w:t xml:space="preserve">how </w:t>
      </w:r>
      <w:r w:rsidR="0081018F">
        <w:rPr>
          <w:rFonts w:ascii="Times New Roman" w:hAnsi="Times New Roman" w:cs="Times New Roman"/>
        </w:rPr>
        <w:t xml:space="preserve">B2B content </w:t>
      </w:r>
      <w:r>
        <w:rPr>
          <w:rFonts w:ascii="Times New Roman" w:hAnsi="Times New Roman" w:cs="Times New Roman"/>
        </w:rPr>
        <w:t xml:space="preserve">(content marketing) </w:t>
      </w:r>
      <w:r w:rsidR="0081018F">
        <w:rPr>
          <w:rFonts w:ascii="Times New Roman" w:hAnsi="Times New Roman" w:cs="Times New Roman"/>
        </w:rPr>
        <w:t xml:space="preserve">can facilitate communication between customers and showcase the expertise of the organization. </w:t>
      </w:r>
      <w:r>
        <w:rPr>
          <w:rFonts w:ascii="Times New Roman" w:hAnsi="Times New Roman" w:cs="Times New Roman"/>
        </w:rPr>
        <w:t>C</w:t>
      </w:r>
      <w:r w:rsidR="0081018F">
        <w:rPr>
          <w:rFonts w:ascii="Times New Roman" w:hAnsi="Times New Roman" w:cs="Times New Roman"/>
        </w:rPr>
        <w:t xml:space="preserve">ontent marketing </w:t>
      </w:r>
      <w:r>
        <w:rPr>
          <w:rFonts w:ascii="Times New Roman" w:hAnsi="Times New Roman" w:cs="Times New Roman"/>
        </w:rPr>
        <w:t xml:space="preserve">can be </w:t>
      </w:r>
      <w:r w:rsidR="0081018F">
        <w:rPr>
          <w:rFonts w:ascii="Times New Roman" w:hAnsi="Times New Roman" w:cs="Times New Roman"/>
        </w:rPr>
        <w:t xml:space="preserve">considered </w:t>
      </w:r>
      <w:r w:rsidR="00EC2384">
        <w:rPr>
          <w:rFonts w:ascii="Times New Roman" w:hAnsi="Times New Roman" w:cs="Times New Roman"/>
        </w:rPr>
        <w:t xml:space="preserve">a </w:t>
      </w:r>
      <w:r w:rsidR="0081018F">
        <w:rPr>
          <w:rFonts w:ascii="Times New Roman" w:hAnsi="Times New Roman" w:cs="Times New Roman"/>
        </w:rPr>
        <w:t>part of social</w:t>
      </w:r>
      <w:r w:rsidR="00EC2384">
        <w:rPr>
          <w:rFonts w:ascii="Times New Roman" w:hAnsi="Times New Roman" w:cs="Times New Roman"/>
        </w:rPr>
        <w:t xml:space="preserve"> media</w:t>
      </w:r>
      <w:r w:rsidR="0081018F">
        <w:rPr>
          <w:rFonts w:ascii="Times New Roman" w:hAnsi="Times New Roman" w:cs="Times New Roman"/>
        </w:rPr>
        <w:t xml:space="preserve"> selling </w:t>
      </w:r>
      <w:r>
        <w:rPr>
          <w:rFonts w:ascii="Times New Roman" w:hAnsi="Times New Roman" w:cs="Times New Roman"/>
        </w:rPr>
        <w:t>(</w:t>
      </w:r>
      <w:r w:rsidR="0081018F">
        <w:rPr>
          <w:rFonts w:ascii="Times New Roman" w:hAnsi="Times New Roman" w:cs="Times New Roman"/>
        </w:rPr>
        <w:t xml:space="preserve">Ancillai et al., 2019; Holliman &amp; Rowley, 2014), </w:t>
      </w:r>
      <w:r>
        <w:rPr>
          <w:rFonts w:ascii="Times New Roman" w:hAnsi="Times New Roman" w:cs="Times New Roman"/>
        </w:rPr>
        <w:t xml:space="preserve">and such approaches </w:t>
      </w:r>
      <w:r w:rsidR="00EC2384">
        <w:rPr>
          <w:rFonts w:ascii="Times New Roman" w:hAnsi="Times New Roman" w:cs="Times New Roman"/>
        </w:rPr>
        <w:t xml:space="preserve">enable </w:t>
      </w:r>
      <w:r w:rsidR="0081018F">
        <w:rPr>
          <w:rFonts w:ascii="Times New Roman" w:hAnsi="Times New Roman" w:cs="Times New Roman"/>
        </w:rPr>
        <w:t xml:space="preserve">organizations to facilitate </w:t>
      </w:r>
      <w:r>
        <w:rPr>
          <w:rFonts w:ascii="Times New Roman" w:hAnsi="Times New Roman" w:cs="Times New Roman"/>
        </w:rPr>
        <w:t>benefic</w:t>
      </w:r>
      <w:r w:rsidR="004D6F3A">
        <w:rPr>
          <w:rFonts w:ascii="Times New Roman" w:hAnsi="Times New Roman" w:cs="Times New Roman"/>
        </w:rPr>
        <w:t>i</w:t>
      </w:r>
      <w:r>
        <w:rPr>
          <w:rFonts w:ascii="Times New Roman" w:hAnsi="Times New Roman" w:cs="Times New Roman"/>
        </w:rPr>
        <w:t>a</w:t>
      </w:r>
      <w:r w:rsidR="004D6F3A">
        <w:rPr>
          <w:rFonts w:ascii="Times New Roman" w:hAnsi="Times New Roman" w:cs="Times New Roman"/>
        </w:rPr>
        <w:t>l</w:t>
      </w:r>
      <w:r>
        <w:rPr>
          <w:rFonts w:ascii="Times New Roman" w:hAnsi="Times New Roman" w:cs="Times New Roman"/>
        </w:rPr>
        <w:t xml:space="preserve"> </w:t>
      </w:r>
      <w:r w:rsidR="0081018F">
        <w:rPr>
          <w:rFonts w:ascii="Times New Roman" w:hAnsi="Times New Roman" w:cs="Times New Roman"/>
        </w:rPr>
        <w:t xml:space="preserve">social interactions </w:t>
      </w:r>
      <w:r w:rsidR="004D6F3A">
        <w:rPr>
          <w:rFonts w:ascii="Times New Roman" w:hAnsi="Times New Roman" w:cs="Times New Roman"/>
        </w:rPr>
        <w:t xml:space="preserve">with customers </w:t>
      </w:r>
      <w:r w:rsidR="0081018F">
        <w:rPr>
          <w:rFonts w:ascii="Times New Roman" w:hAnsi="Times New Roman" w:cs="Times New Roman"/>
        </w:rPr>
        <w:t xml:space="preserve">(Lam et al., 2019). </w:t>
      </w:r>
      <w:r>
        <w:rPr>
          <w:rFonts w:ascii="Times New Roman" w:hAnsi="Times New Roman" w:cs="Times New Roman"/>
        </w:rPr>
        <w:t>Thus, t</w:t>
      </w:r>
      <w:r w:rsidR="0081018F">
        <w:rPr>
          <w:rFonts w:ascii="Times New Roman" w:hAnsi="Times New Roman" w:cs="Times New Roman"/>
        </w:rPr>
        <w:t xml:space="preserve">he </w:t>
      </w:r>
      <w:r w:rsidR="00D75DDA">
        <w:rPr>
          <w:rFonts w:ascii="Times New Roman" w:hAnsi="Times New Roman" w:cs="Times New Roman"/>
        </w:rPr>
        <w:t>aim</w:t>
      </w:r>
      <w:r w:rsidR="0081018F">
        <w:rPr>
          <w:rFonts w:ascii="Times New Roman" w:hAnsi="Times New Roman" w:cs="Times New Roman"/>
        </w:rPr>
        <w:t xml:space="preserve"> of</w:t>
      </w:r>
      <w:r w:rsidR="00C12C69">
        <w:rPr>
          <w:rFonts w:ascii="Times New Roman" w:hAnsi="Times New Roman" w:cs="Times New Roman"/>
        </w:rPr>
        <w:t xml:space="preserve"> </w:t>
      </w:r>
      <w:r w:rsidR="0081018F">
        <w:rPr>
          <w:rFonts w:ascii="Times New Roman" w:hAnsi="Times New Roman" w:cs="Times New Roman"/>
        </w:rPr>
        <w:t>creating valuable content</w:t>
      </w:r>
      <w:r w:rsidR="00C12C69">
        <w:rPr>
          <w:rFonts w:ascii="Times New Roman" w:hAnsi="Times New Roman" w:cs="Times New Roman"/>
        </w:rPr>
        <w:t xml:space="preserve"> </w:t>
      </w:r>
      <w:r w:rsidR="0081018F">
        <w:rPr>
          <w:rFonts w:ascii="Times New Roman" w:hAnsi="Times New Roman" w:cs="Times New Roman"/>
        </w:rPr>
        <w:t>is to</w:t>
      </w:r>
      <w:r w:rsidR="00C12C69">
        <w:rPr>
          <w:rFonts w:ascii="Times New Roman" w:hAnsi="Times New Roman" w:cs="Times New Roman"/>
        </w:rPr>
        <w:t xml:space="preserve"> leverag</w:t>
      </w:r>
      <w:r w:rsidR="0081018F">
        <w:rPr>
          <w:rFonts w:ascii="Times New Roman" w:hAnsi="Times New Roman" w:cs="Times New Roman"/>
        </w:rPr>
        <w:t>e</w:t>
      </w:r>
      <w:r w:rsidR="00C12C69">
        <w:rPr>
          <w:rFonts w:ascii="Times New Roman" w:hAnsi="Times New Roman" w:cs="Times New Roman"/>
        </w:rPr>
        <w:t xml:space="preserve"> relationships and creat</w:t>
      </w:r>
      <w:r w:rsidR="0081018F">
        <w:rPr>
          <w:rFonts w:ascii="Times New Roman" w:hAnsi="Times New Roman" w:cs="Times New Roman"/>
        </w:rPr>
        <w:t>e</w:t>
      </w:r>
      <w:r w:rsidR="00C12C69">
        <w:rPr>
          <w:rFonts w:ascii="Times New Roman" w:hAnsi="Times New Roman" w:cs="Times New Roman"/>
        </w:rPr>
        <w:t xml:space="preserve"> engagement within the broader social system (</w:t>
      </w:r>
      <w:r w:rsidR="000E557C" w:rsidRPr="00C12C69">
        <w:rPr>
          <w:rFonts w:ascii="Times New Roman" w:hAnsi="Times New Roman" w:cs="Times New Roman"/>
        </w:rPr>
        <w:t>Brodie, Fehrer, Jaakkola, &amp; Conduit, 2019</w:t>
      </w:r>
      <w:r w:rsidR="000E557C">
        <w:rPr>
          <w:rFonts w:ascii="Times New Roman" w:hAnsi="Times New Roman" w:cs="Times New Roman"/>
        </w:rPr>
        <w:t xml:space="preserve">; </w:t>
      </w:r>
      <w:r w:rsidR="00C12C69" w:rsidRPr="00C12C69">
        <w:rPr>
          <w:rFonts w:ascii="Times New Roman" w:hAnsi="Times New Roman" w:cs="Times New Roman"/>
        </w:rPr>
        <w:t>Hartmann, Wieland, &amp; Vargo, 2018</w:t>
      </w:r>
      <w:r w:rsidR="000E557C">
        <w:rPr>
          <w:rFonts w:ascii="Times New Roman" w:hAnsi="Times New Roman" w:cs="Times New Roman"/>
        </w:rPr>
        <w:t>)</w:t>
      </w:r>
      <w:r w:rsidR="00C12C69">
        <w:rPr>
          <w:rFonts w:ascii="Times New Roman" w:hAnsi="Times New Roman" w:cs="Times New Roman"/>
        </w:rPr>
        <w:t xml:space="preserve">. </w:t>
      </w:r>
    </w:p>
    <w:p w14:paraId="3B806AE6" w14:textId="23798031" w:rsidR="009954CB" w:rsidRDefault="0082378E" w:rsidP="00AC2912">
      <w:pPr>
        <w:widowControl w:val="0"/>
        <w:autoSpaceDE w:val="0"/>
        <w:autoSpaceDN w:val="0"/>
        <w:adjustRightInd w:val="0"/>
        <w:spacing w:line="360" w:lineRule="auto"/>
        <w:ind w:firstLine="708"/>
        <w:jc w:val="both"/>
        <w:rPr>
          <w:rFonts w:ascii="Times New Roman" w:hAnsi="Times New Roman" w:cs="Times New Roman"/>
        </w:rPr>
      </w:pPr>
      <w:r w:rsidRPr="00221858">
        <w:rPr>
          <w:rFonts w:ascii="Times New Roman" w:hAnsi="Times New Roman" w:cs="Times New Roman"/>
        </w:rPr>
        <w:t xml:space="preserve">Furthermore, </w:t>
      </w:r>
      <w:r w:rsidR="00B06CA1" w:rsidRPr="00221858">
        <w:rPr>
          <w:rFonts w:ascii="Times New Roman" w:hAnsi="Times New Roman" w:cs="Times New Roman"/>
        </w:rPr>
        <w:t>research by Järvinen et al. (2012) shows that</w:t>
      </w:r>
      <w:r w:rsidR="00EC2384">
        <w:rPr>
          <w:rFonts w:ascii="Times New Roman" w:hAnsi="Times New Roman" w:cs="Times New Roman"/>
        </w:rPr>
        <w:t>, if they are</w:t>
      </w:r>
      <w:r w:rsidR="00B06CA1" w:rsidRPr="00221858">
        <w:rPr>
          <w:rFonts w:ascii="Times New Roman" w:hAnsi="Times New Roman" w:cs="Times New Roman"/>
        </w:rPr>
        <w:t xml:space="preserve"> to develop a</w:t>
      </w:r>
      <w:r w:rsidR="00EC2384">
        <w:rPr>
          <w:rFonts w:ascii="Times New Roman" w:hAnsi="Times New Roman" w:cs="Times New Roman"/>
        </w:rPr>
        <w:t>n effective</w:t>
      </w:r>
      <w:r w:rsidR="00B06CA1" w:rsidRPr="00221858">
        <w:rPr>
          <w:rFonts w:ascii="Times New Roman" w:hAnsi="Times New Roman" w:cs="Times New Roman"/>
        </w:rPr>
        <w:t xml:space="preserve"> social media communication</w:t>
      </w:r>
      <w:r w:rsidR="00955478">
        <w:rPr>
          <w:rFonts w:ascii="Times New Roman" w:hAnsi="Times New Roman" w:cs="Times New Roman"/>
        </w:rPr>
        <w:t>s</w:t>
      </w:r>
      <w:r w:rsidR="00B06CA1" w:rsidRPr="00221858">
        <w:rPr>
          <w:rFonts w:ascii="Times New Roman" w:hAnsi="Times New Roman" w:cs="Times New Roman"/>
        </w:rPr>
        <w:t xml:space="preserve"> strategy, organi</w:t>
      </w:r>
      <w:r w:rsidR="007B5C75" w:rsidRPr="00221858">
        <w:rPr>
          <w:rFonts w:ascii="Times New Roman" w:hAnsi="Times New Roman" w:cs="Times New Roman"/>
        </w:rPr>
        <w:t>z</w:t>
      </w:r>
      <w:r w:rsidR="00B06CA1" w:rsidRPr="00221858">
        <w:rPr>
          <w:rFonts w:ascii="Times New Roman" w:hAnsi="Times New Roman" w:cs="Times New Roman"/>
        </w:rPr>
        <w:t>ations need to set business objectives, establish measurement tools</w:t>
      </w:r>
      <w:r w:rsidR="00EC2384">
        <w:rPr>
          <w:rFonts w:ascii="Times New Roman" w:hAnsi="Times New Roman" w:cs="Times New Roman"/>
        </w:rPr>
        <w:t xml:space="preserve"> or metrics of success</w:t>
      </w:r>
      <w:r w:rsidR="00B06CA1" w:rsidRPr="00221858">
        <w:rPr>
          <w:rFonts w:ascii="Times New Roman" w:hAnsi="Times New Roman" w:cs="Times New Roman"/>
        </w:rPr>
        <w:t>, and determine barriers</w:t>
      </w:r>
      <w:r w:rsidR="00927F64" w:rsidRPr="00221858">
        <w:rPr>
          <w:rFonts w:ascii="Times New Roman" w:hAnsi="Times New Roman" w:cs="Times New Roman"/>
        </w:rPr>
        <w:t xml:space="preserve"> </w:t>
      </w:r>
      <w:r w:rsidR="00EC2384">
        <w:rPr>
          <w:rFonts w:ascii="Times New Roman" w:hAnsi="Times New Roman" w:cs="Times New Roman"/>
        </w:rPr>
        <w:t xml:space="preserve">impeding </w:t>
      </w:r>
      <w:r w:rsidR="00927F64" w:rsidRPr="00221858">
        <w:rPr>
          <w:rFonts w:ascii="Times New Roman" w:hAnsi="Times New Roman" w:cs="Times New Roman"/>
        </w:rPr>
        <w:t>effective implementation</w:t>
      </w:r>
      <w:r w:rsidR="00EC2384">
        <w:rPr>
          <w:rFonts w:ascii="Times New Roman" w:hAnsi="Times New Roman" w:cs="Times New Roman"/>
        </w:rPr>
        <w:t xml:space="preserve"> of the plan</w:t>
      </w:r>
      <w:r w:rsidR="00B06CA1" w:rsidRPr="00221858">
        <w:rPr>
          <w:rFonts w:ascii="Times New Roman" w:hAnsi="Times New Roman" w:cs="Times New Roman"/>
        </w:rPr>
        <w:t xml:space="preserve">. </w:t>
      </w:r>
      <w:r w:rsidR="00EC2384">
        <w:rPr>
          <w:rFonts w:ascii="Times New Roman" w:hAnsi="Times New Roman" w:cs="Times New Roman"/>
        </w:rPr>
        <w:t>B</w:t>
      </w:r>
      <w:r w:rsidR="00AD4ED5" w:rsidRPr="00221858">
        <w:rPr>
          <w:rFonts w:ascii="Times New Roman" w:hAnsi="Times New Roman" w:cs="Times New Roman"/>
        </w:rPr>
        <w:t xml:space="preserve">arriers to social media implementation </w:t>
      </w:r>
      <w:r w:rsidR="00EC2384">
        <w:rPr>
          <w:rFonts w:ascii="Times New Roman" w:hAnsi="Times New Roman" w:cs="Times New Roman"/>
        </w:rPr>
        <w:t xml:space="preserve">commonly </w:t>
      </w:r>
      <w:r w:rsidR="00D9263D">
        <w:rPr>
          <w:rFonts w:ascii="Times New Roman" w:hAnsi="Times New Roman" w:cs="Times New Roman"/>
        </w:rPr>
        <w:t xml:space="preserve">include </w:t>
      </w:r>
      <w:r w:rsidR="00AD4ED5" w:rsidRPr="00221858">
        <w:rPr>
          <w:rFonts w:ascii="Times New Roman" w:hAnsi="Times New Roman" w:cs="Times New Roman"/>
        </w:rPr>
        <w:t xml:space="preserve">unfamiliarity with </w:t>
      </w:r>
      <w:r w:rsidR="00F92CD8">
        <w:rPr>
          <w:rFonts w:ascii="Times New Roman" w:hAnsi="Times New Roman" w:cs="Times New Roman"/>
        </w:rPr>
        <w:t>a</w:t>
      </w:r>
      <w:r w:rsidR="00AD4ED5" w:rsidRPr="00221858">
        <w:rPr>
          <w:rFonts w:ascii="Times New Roman" w:hAnsi="Times New Roman" w:cs="Times New Roman"/>
        </w:rPr>
        <w:t xml:space="preserve"> platform, </w:t>
      </w:r>
      <w:r w:rsidR="00945E47">
        <w:rPr>
          <w:rFonts w:ascii="Times New Roman" w:hAnsi="Times New Roman" w:cs="Times New Roman"/>
        </w:rPr>
        <w:t xml:space="preserve">the </w:t>
      </w:r>
      <w:r w:rsidR="00D9263D">
        <w:rPr>
          <w:rFonts w:ascii="Times New Roman" w:hAnsi="Times New Roman" w:cs="Times New Roman"/>
        </w:rPr>
        <w:t>uncertainty</w:t>
      </w:r>
      <w:r w:rsidR="00D9263D" w:rsidRPr="00221858">
        <w:rPr>
          <w:rFonts w:ascii="Times New Roman" w:hAnsi="Times New Roman" w:cs="Times New Roman"/>
        </w:rPr>
        <w:t xml:space="preserve"> </w:t>
      </w:r>
      <w:r w:rsidR="00EC2384">
        <w:rPr>
          <w:rFonts w:ascii="Times New Roman" w:hAnsi="Times New Roman" w:cs="Times New Roman"/>
        </w:rPr>
        <w:t>about</w:t>
      </w:r>
      <w:r w:rsidR="00AD4ED5" w:rsidRPr="00221858">
        <w:rPr>
          <w:rFonts w:ascii="Times New Roman" w:hAnsi="Times New Roman" w:cs="Times New Roman"/>
        </w:rPr>
        <w:t xml:space="preserve"> </w:t>
      </w:r>
      <w:r w:rsidR="00F92CD8">
        <w:rPr>
          <w:rFonts w:ascii="Times New Roman" w:hAnsi="Times New Roman" w:cs="Times New Roman"/>
        </w:rPr>
        <w:t xml:space="preserve">a </w:t>
      </w:r>
      <w:r w:rsidR="00D9263D">
        <w:rPr>
          <w:rFonts w:ascii="Times New Roman" w:hAnsi="Times New Roman" w:cs="Times New Roman"/>
        </w:rPr>
        <w:t>platform</w:t>
      </w:r>
      <w:r w:rsidR="00F92CD8">
        <w:rPr>
          <w:rFonts w:ascii="Times New Roman" w:hAnsi="Times New Roman" w:cs="Times New Roman"/>
        </w:rPr>
        <w:t>’</w:t>
      </w:r>
      <w:r w:rsidR="00D9263D">
        <w:rPr>
          <w:rFonts w:ascii="Times New Roman" w:hAnsi="Times New Roman" w:cs="Times New Roman"/>
        </w:rPr>
        <w:t>s effectiveness</w:t>
      </w:r>
      <w:r w:rsidR="00AD4ED5" w:rsidRPr="00221858">
        <w:rPr>
          <w:rFonts w:ascii="Times New Roman" w:hAnsi="Times New Roman" w:cs="Times New Roman"/>
        </w:rPr>
        <w:t xml:space="preserve">, and </w:t>
      </w:r>
      <w:r w:rsidR="00EC2384">
        <w:rPr>
          <w:rFonts w:ascii="Times New Roman" w:hAnsi="Times New Roman" w:cs="Times New Roman"/>
        </w:rPr>
        <w:t xml:space="preserve">confusion due to </w:t>
      </w:r>
      <w:r w:rsidR="00AD4ED5" w:rsidRPr="00221858">
        <w:rPr>
          <w:rFonts w:ascii="Times New Roman" w:hAnsi="Times New Roman" w:cs="Times New Roman"/>
        </w:rPr>
        <w:t xml:space="preserve">the overwhelming number of </w:t>
      </w:r>
      <w:r w:rsidR="00D9263D">
        <w:rPr>
          <w:rFonts w:ascii="Times New Roman" w:hAnsi="Times New Roman" w:cs="Times New Roman"/>
        </w:rPr>
        <w:t xml:space="preserve">available </w:t>
      </w:r>
      <w:r w:rsidR="00AD4ED5" w:rsidRPr="00221858">
        <w:rPr>
          <w:rFonts w:ascii="Times New Roman" w:hAnsi="Times New Roman" w:cs="Times New Roman"/>
        </w:rPr>
        <w:t xml:space="preserve">platforms </w:t>
      </w:r>
      <w:r w:rsidR="00AD4ED5" w:rsidRPr="00221858">
        <w:rPr>
          <w:rFonts w:ascii="Times New Roman" w:hAnsi="Times New Roman" w:cs="Times New Roman"/>
        </w:rPr>
        <w:fldChar w:fldCharType="begin" w:fldLock="1"/>
      </w:r>
      <w:r w:rsidR="00E531B4">
        <w:rPr>
          <w:rFonts w:ascii="Times New Roman" w:hAnsi="Times New Roman" w:cs="Times New Roman"/>
        </w:rPr>
        <w:instrText>ADDIN CSL_CITATION {"citationItems":[{"id":"ITEM-1","itemData":{"author":[{"dropping-particle":"","family":"Järvinen","given":"Joel","non-dropping-particle":"","parse-names":false,"suffix":""},{"dropping-particle":"","family":"Tollinen","given":"Aarne","non-dropping-particle":"","parse-names":false,"suffix":""},{"dropping-particle":"","family":"Karjaluoto","given":"Heikki","non-dropping-particle":"","parse-names":false,"suffix":""},{"dropping-particle":"","family":"Jayawardhena","given":"Chanaka","non-dropping-particle":"","parse-names":false,"suffix":""}],"container-title":"Marketing Management Journal","id":"ITEM-1","issue":"2","issued":{"date-parts":[["2012"]]},"page":"102-117","title":"Digital and social media marketing usage in b2b industrial section","type":"article-journal","volume":"22"},"uris":["http://www.mendeley.com/documents/?uuid=0434ce40-1125-49c6-8fd9-540aa759a747"]},{"id":"ITEM-2","itemData":{"DOI":"10.1080/0267257X.2014.977931","ISSN":"14721376","abstract":"Social media implementation","author":[{"dropping-particle":"","family":"Valos","given":"Michael","non-dropping-particle":"","parse-names":false,"suffix":""},{"dropping-particle":"","family":"Polonsky","given":"Michael Jay","non-dropping-particle":"","parse-names":false,"suffix":""},{"dropping-particle":"","family":"Mavondo","given":"Felix","non-dropping-particle":"","parse-names":false,"suffix":""},{"dropping-particle":"","family":"Lipscomb","given":"John","non-dropping-particle":"","parse-names":false,"suffix":""}],"container-title":"Journal of Marketing Management","id":"ITEM-2","issue":"7-8","issued":{"date-parts":[["2015"]]},"page":"713-746","publisher":"Routledge","title":"Senior marketers’ insights into the challenges of social media implementation in large organisations: assessing generic and electronic orientation models as potential solutions","type":"article-journal","volume":"31"},"uris":["http://www.mendeley.com/documents/?uuid=eb2b4ca0-6c7e-46b0-b590-0c44854159e2"]}],"mendeley":{"formattedCitation":"(Järvinen, Tollinen, Karjaluoto, &amp; Jayawardhena, 2012; Valos, Polonsky, Mavondo, &amp; Lipscomb, 2015)","manualFormatting":"(Järvinen et al., 2012; Valos et al., 2015)","plainTextFormattedCitation":"(Järvinen, Tollinen, Karjaluoto, &amp; Jayawardhena, 2012; Valos, Polonsky, Mavondo, &amp; Lipscomb, 2015)","previouslyFormattedCitation":"(Järvinen, Tollinen, Karjaluoto, &amp; Jayawardhena, 2012; Valos, Polonsky, Mavondo, &amp; Lipscomb, 2015)"},"properties":{"noteIndex":0},"schema":"https://github.com/citation-style-language/schema/raw/master/csl-citation.json"}</w:instrText>
      </w:r>
      <w:r w:rsidR="00AD4ED5" w:rsidRPr="00221858">
        <w:rPr>
          <w:rFonts w:ascii="Times New Roman" w:hAnsi="Times New Roman" w:cs="Times New Roman"/>
        </w:rPr>
        <w:fldChar w:fldCharType="separate"/>
      </w:r>
      <w:r w:rsidR="00BF5ADF" w:rsidRPr="00BF5ADF">
        <w:rPr>
          <w:rFonts w:ascii="Times New Roman" w:hAnsi="Times New Roman" w:cs="Times New Roman"/>
          <w:noProof/>
        </w:rPr>
        <w:t>(Järvinen</w:t>
      </w:r>
      <w:r w:rsidR="00E531B4">
        <w:rPr>
          <w:rFonts w:ascii="Times New Roman" w:hAnsi="Times New Roman" w:cs="Times New Roman"/>
          <w:noProof/>
        </w:rPr>
        <w:t xml:space="preserve"> et al.</w:t>
      </w:r>
      <w:r w:rsidR="00BF5ADF" w:rsidRPr="00BF5ADF">
        <w:rPr>
          <w:rFonts w:ascii="Times New Roman" w:hAnsi="Times New Roman" w:cs="Times New Roman"/>
          <w:noProof/>
        </w:rPr>
        <w:t>, 2012; Valos</w:t>
      </w:r>
      <w:r w:rsidR="00E531B4">
        <w:rPr>
          <w:rFonts w:ascii="Times New Roman" w:hAnsi="Times New Roman" w:cs="Times New Roman"/>
          <w:noProof/>
        </w:rPr>
        <w:t xml:space="preserve"> et al.</w:t>
      </w:r>
      <w:r w:rsidR="00BF5ADF" w:rsidRPr="00BF5ADF">
        <w:rPr>
          <w:rFonts w:ascii="Times New Roman" w:hAnsi="Times New Roman" w:cs="Times New Roman"/>
          <w:noProof/>
        </w:rPr>
        <w:t>, 2015)</w:t>
      </w:r>
      <w:r w:rsidR="00AD4ED5" w:rsidRPr="00221858">
        <w:rPr>
          <w:rFonts w:ascii="Times New Roman" w:hAnsi="Times New Roman" w:cs="Times New Roman"/>
        </w:rPr>
        <w:fldChar w:fldCharType="end"/>
      </w:r>
      <w:r w:rsidR="00AD4ED5" w:rsidRPr="00221858">
        <w:rPr>
          <w:rFonts w:ascii="Times New Roman" w:hAnsi="Times New Roman" w:cs="Times New Roman"/>
        </w:rPr>
        <w:t xml:space="preserve">. </w:t>
      </w:r>
      <w:r w:rsidR="009B282D" w:rsidRPr="00221858">
        <w:rPr>
          <w:rFonts w:ascii="Times New Roman" w:hAnsi="Times New Roman" w:cs="Times New Roman"/>
        </w:rPr>
        <w:t>Although most</w:t>
      </w:r>
      <w:r w:rsidR="00AD4ED5" w:rsidRPr="00221858">
        <w:rPr>
          <w:rFonts w:ascii="Times New Roman" w:hAnsi="Times New Roman" w:cs="Times New Roman"/>
        </w:rPr>
        <w:t xml:space="preserve"> organi</w:t>
      </w:r>
      <w:r w:rsidR="007B5C75" w:rsidRPr="00221858">
        <w:rPr>
          <w:rFonts w:ascii="Times New Roman" w:hAnsi="Times New Roman" w:cs="Times New Roman"/>
        </w:rPr>
        <w:t>z</w:t>
      </w:r>
      <w:r w:rsidR="00AD4ED5" w:rsidRPr="00221858">
        <w:rPr>
          <w:rFonts w:ascii="Times New Roman" w:hAnsi="Times New Roman" w:cs="Times New Roman"/>
        </w:rPr>
        <w:t>ations</w:t>
      </w:r>
      <w:r w:rsidR="009B282D" w:rsidRPr="00221858">
        <w:rPr>
          <w:rFonts w:ascii="Times New Roman" w:hAnsi="Times New Roman" w:cs="Times New Roman"/>
        </w:rPr>
        <w:t xml:space="preserve"> believe that social media </w:t>
      </w:r>
      <w:r w:rsidR="00EC2384">
        <w:rPr>
          <w:rFonts w:ascii="Times New Roman" w:hAnsi="Times New Roman" w:cs="Times New Roman"/>
        </w:rPr>
        <w:t>are</w:t>
      </w:r>
      <w:r w:rsidR="009B282D" w:rsidRPr="00221858">
        <w:rPr>
          <w:rFonts w:ascii="Times New Roman" w:hAnsi="Times New Roman" w:cs="Times New Roman"/>
        </w:rPr>
        <w:t xml:space="preserve"> mainly used for attracting new customers</w:t>
      </w:r>
      <w:r w:rsidR="0074073B">
        <w:rPr>
          <w:rFonts w:ascii="Times New Roman" w:hAnsi="Times New Roman" w:cs="Times New Roman"/>
        </w:rPr>
        <w:t xml:space="preserve"> (see</w:t>
      </w:r>
      <w:r w:rsidR="00945E47">
        <w:rPr>
          <w:rFonts w:ascii="Times New Roman" w:hAnsi="Times New Roman" w:cs="Times New Roman"/>
        </w:rPr>
        <w:t xml:space="preserve"> the</w:t>
      </w:r>
      <w:r w:rsidR="0074073B">
        <w:rPr>
          <w:rFonts w:ascii="Times New Roman" w:hAnsi="Times New Roman" w:cs="Times New Roman"/>
        </w:rPr>
        <w:t xml:space="preserve"> previous theme)</w:t>
      </w:r>
      <w:r w:rsidR="009B282D" w:rsidRPr="00221858">
        <w:rPr>
          <w:rFonts w:ascii="Times New Roman" w:hAnsi="Times New Roman" w:cs="Times New Roman"/>
        </w:rPr>
        <w:t xml:space="preserve">, </w:t>
      </w:r>
      <w:r w:rsidR="008B4078">
        <w:rPr>
          <w:rFonts w:ascii="Times New Roman" w:hAnsi="Times New Roman" w:cs="Times New Roman"/>
        </w:rPr>
        <w:t xml:space="preserve">its </w:t>
      </w:r>
      <w:r w:rsidR="009B282D" w:rsidRPr="00221858">
        <w:rPr>
          <w:rFonts w:ascii="Times New Roman" w:hAnsi="Times New Roman" w:cs="Times New Roman"/>
        </w:rPr>
        <w:t xml:space="preserve">interactive nature also allows </w:t>
      </w:r>
      <w:r w:rsidR="0074073B">
        <w:rPr>
          <w:rFonts w:ascii="Times New Roman" w:hAnsi="Times New Roman" w:cs="Times New Roman"/>
        </w:rPr>
        <w:t>stakeholders (e.g.</w:t>
      </w:r>
      <w:r w:rsidR="005D1763">
        <w:rPr>
          <w:rFonts w:ascii="Times New Roman" w:hAnsi="Times New Roman" w:cs="Times New Roman"/>
        </w:rPr>
        <w:t>,</w:t>
      </w:r>
      <w:r w:rsidR="0074073B">
        <w:rPr>
          <w:rFonts w:ascii="Times New Roman" w:hAnsi="Times New Roman" w:cs="Times New Roman"/>
        </w:rPr>
        <w:t xml:space="preserve"> suppliers)</w:t>
      </w:r>
      <w:r w:rsidR="009B282D" w:rsidRPr="00221858">
        <w:rPr>
          <w:rFonts w:ascii="Times New Roman" w:hAnsi="Times New Roman" w:cs="Times New Roman"/>
        </w:rPr>
        <w:t xml:space="preserve"> to </w:t>
      </w:r>
      <w:r w:rsidR="006B3078" w:rsidRPr="00221858">
        <w:rPr>
          <w:rFonts w:ascii="Times New Roman" w:hAnsi="Times New Roman" w:cs="Times New Roman"/>
        </w:rPr>
        <w:t>‘</w:t>
      </w:r>
      <w:r w:rsidR="009B282D" w:rsidRPr="00221858">
        <w:rPr>
          <w:rFonts w:ascii="Times New Roman" w:hAnsi="Times New Roman" w:cs="Times New Roman"/>
        </w:rPr>
        <w:t>touch base</w:t>
      </w:r>
      <w:r w:rsidR="006B3078" w:rsidRPr="00221858">
        <w:rPr>
          <w:rFonts w:ascii="Times New Roman" w:hAnsi="Times New Roman" w:cs="Times New Roman"/>
        </w:rPr>
        <w:t>’</w:t>
      </w:r>
      <w:r w:rsidR="009B282D" w:rsidRPr="00221858">
        <w:rPr>
          <w:rFonts w:ascii="Times New Roman" w:hAnsi="Times New Roman" w:cs="Times New Roman"/>
        </w:rPr>
        <w:t xml:space="preserve"> with each other</w:t>
      </w:r>
      <w:r w:rsidR="003C36FD">
        <w:rPr>
          <w:rFonts w:ascii="Times New Roman" w:hAnsi="Times New Roman" w:cs="Times New Roman"/>
        </w:rPr>
        <w:t xml:space="preserve"> </w:t>
      </w:r>
      <w:r w:rsidR="00EC2384">
        <w:rPr>
          <w:rFonts w:ascii="Times New Roman" w:hAnsi="Times New Roman" w:cs="Times New Roman"/>
        </w:rPr>
        <w:t>stakeholders</w:t>
      </w:r>
      <w:r w:rsidR="009B282D" w:rsidRPr="00221858">
        <w:rPr>
          <w:rFonts w:ascii="Times New Roman" w:hAnsi="Times New Roman" w:cs="Times New Roman"/>
        </w:rPr>
        <w:t xml:space="preserve"> who </w:t>
      </w:r>
      <w:r w:rsidR="006B3078" w:rsidRPr="00221858">
        <w:rPr>
          <w:rFonts w:ascii="Times New Roman" w:hAnsi="Times New Roman" w:cs="Times New Roman"/>
        </w:rPr>
        <w:t xml:space="preserve">are </w:t>
      </w:r>
      <w:r w:rsidR="00EC2384">
        <w:rPr>
          <w:rFonts w:ascii="Times New Roman" w:hAnsi="Times New Roman" w:cs="Times New Roman"/>
        </w:rPr>
        <w:t xml:space="preserve">isolated </w:t>
      </w:r>
      <w:r w:rsidR="006B3078" w:rsidRPr="00221858">
        <w:rPr>
          <w:rFonts w:ascii="Times New Roman" w:hAnsi="Times New Roman" w:cs="Times New Roman"/>
        </w:rPr>
        <w:t xml:space="preserve"> by </w:t>
      </w:r>
      <w:r w:rsidR="009B282D" w:rsidRPr="00221858">
        <w:rPr>
          <w:rFonts w:ascii="Times New Roman" w:hAnsi="Times New Roman" w:cs="Times New Roman"/>
        </w:rPr>
        <w:t xml:space="preserve">geographic </w:t>
      </w:r>
      <w:r w:rsidR="00EC2384">
        <w:rPr>
          <w:rFonts w:ascii="Times New Roman" w:hAnsi="Times New Roman" w:cs="Times New Roman"/>
        </w:rPr>
        <w:t>separation</w:t>
      </w:r>
      <w:r w:rsidR="009B282D" w:rsidRPr="00221858">
        <w:rPr>
          <w:rFonts w:ascii="Times New Roman" w:hAnsi="Times New Roman" w:cs="Times New Roman"/>
        </w:rPr>
        <w:t xml:space="preserve"> and </w:t>
      </w:r>
      <w:r w:rsidR="00EC2384">
        <w:rPr>
          <w:rFonts w:ascii="Times New Roman" w:hAnsi="Times New Roman" w:cs="Times New Roman"/>
        </w:rPr>
        <w:t xml:space="preserve">thus </w:t>
      </w:r>
      <w:r w:rsidR="009B282D" w:rsidRPr="00221858">
        <w:rPr>
          <w:rFonts w:ascii="Times New Roman" w:hAnsi="Times New Roman" w:cs="Times New Roman"/>
        </w:rPr>
        <w:t xml:space="preserve">unable </w:t>
      </w:r>
      <w:r w:rsidR="00EC2384">
        <w:rPr>
          <w:rFonts w:ascii="Times New Roman" w:hAnsi="Times New Roman" w:cs="Times New Roman"/>
        </w:rPr>
        <w:t xml:space="preserve">easily </w:t>
      </w:r>
      <w:r w:rsidR="009B282D" w:rsidRPr="00221858">
        <w:rPr>
          <w:rFonts w:ascii="Times New Roman" w:hAnsi="Times New Roman" w:cs="Times New Roman"/>
        </w:rPr>
        <w:t xml:space="preserve">to translate an online relationship into a completely face-to-face </w:t>
      </w:r>
      <w:r w:rsidR="007D7D30" w:rsidRPr="00221858">
        <w:rPr>
          <w:rFonts w:ascii="Times New Roman" w:hAnsi="Times New Roman" w:cs="Times New Roman"/>
        </w:rPr>
        <w:t xml:space="preserve">connection </w:t>
      </w:r>
      <w:r w:rsidR="00AD4ED5" w:rsidRPr="00221858">
        <w:rPr>
          <w:rFonts w:ascii="Times New Roman" w:hAnsi="Times New Roman" w:cs="Times New Roman"/>
        </w:rPr>
        <w:fldChar w:fldCharType="begin" w:fldLock="1"/>
      </w:r>
      <w:r w:rsidR="0043147F">
        <w:rPr>
          <w:rFonts w:ascii="Times New Roman" w:hAnsi="Times New Roman" w:cs="Times New Roman"/>
        </w:rPr>
        <w:instrText>ADDIN CSL_CITATION {"citationItems":[{"id":"ITEM-1","itemData":{"DOI":"10.1016/j.indmarman.2017.05.009","ISBN":"00198501 (ISSN)","ISSN":"00198501","abstract":"This paper examines the impact that social media has on the development of entrepreneurial firms' new, and maintenance of existing, B2B relationships and networks through resource mobilisation. Using the craft brewing and artisan food sectors, the empirical research entailed content analysis of the entrepreneurs' social media platforms complemented by in-depth interviews. Findings demonstrate that Facebook and Twitter impact the entrepreneurial firms' dyadic and network actor engagement, information search and share, collaboration, and operational processes co-ordination and reconfiguration processes. Our research suggests that the impact of social media extends that of a virtual communication platform to a resource layer in the creation and maintenance of activity structures in business-to-business relationships and networks.","author":[{"dropping-particle":"","family":"Drummond","given":"Conor","non-dropping-particle":"","parse-names":false,"suffix":""},{"dropping-particle":"","family":"McGrath","given":"Helen","non-dropping-particle":"","parse-names":false,"suffix":""},{"dropping-particle":"","family":"O'Toole","given":"Thomas","non-dropping-particle":"","parse-names":false,"suffix":""}],"container-title":"Industrial Marketing Management","id":"ITEM-1","issue":"October 2016","issued":{"date-parts":[["2018"]]},"page":"68-89","publisher":"Elsevier","title":"The impact of social media on resource mobilisation in entrepreneurial firms","type":"article-journal","volume":"70"},"uris":["http://www.mendeley.com/documents/?uuid=b40f203b-3138-4360-bcc8-a6eb9ea8d0f8"]},{"id":"ITEM-2","itemData":{"DOI":"10.1016/j.chb.2020.106427","ISSN":"0747-5632","author":[{"dropping-particle":"","family":"Brinkman","given":"Craig S","non-dropping-particle":"","parse-names":false,"suffix":""},{"dropping-particle":"","family":"Gabriel","given":"Shira","non-dropping-particle":"","parse-names":false,"suffix":""},{"dropping-particle":"","family":"Paravati","given":"Elaine","non-dropping-particle":"","parse-names":false,"suffix":""}],"container-title":"Computers in Human Behavior","id":"ITEM-2","issued":{"date-parts":[["2020"]]},"page":"106427","publisher":"Elsevier Ltd","title":"Social achievement goals and social media","type":"article-journal","volume":"111"},"uris":["http://www.mendeley.com/documents/?uuid=9dcd8f8f-65ea-4df3-b4e3-ae6d470f7d77"]}],"mendeley":{"formattedCitation":"(Brinkman et al., 2020; Drummond, McGrath, &amp; O’Toole, 2018)","plainTextFormattedCitation":"(Brinkman et al., 2020; Drummond, McGrath, &amp; O’Toole, 2018)","previouslyFormattedCitation":"(Brinkman et al., 2020; Drummond, McGrath, &amp; O’Toole, 2018)"},"properties":{"noteIndex":0},"schema":"https://github.com/citation-style-language/schema/raw/master/csl-citation.json"}</w:instrText>
      </w:r>
      <w:r w:rsidR="00AD4ED5" w:rsidRPr="00221858">
        <w:rPr>
          <w:rFonts w:ascii="Times New Roman" w:hAnsi="Times New Roman" w:cs="Times New Roman"/>
        </w:rPr>
        <w:fldChar w:fldCharType="separate"/>
      </w:r>
      <w:r w:rsidR="0039767E" w:rsidRPr="0039767E">
        <w:rPr>
          <w:rFonts w:ascii="Times New Roman" w:hAnsi="Times New Roman" w:cs="Times New Roman"/>
          <w:noProof/>
        </w:rPr>
        <w:t>(Brinkman et al., 2020; Drummond</w:t>
      </w:r>
      <w:r w:rsidR="00E531B4">
        <w:rPr>
          <w:rFonts w:ascii="Times New Roman" w:hAnsi="Times New Roman" w:cs="Times New Roman"/>
          <w:noProof/>
        </w:rPr>
        <w:t xml:space="preserve"> et al.</w:t>
      </w:r>
      <w:r w:rsidR="0039767E" w:rsidRPr="0039767E">
        <w:rPr>
          <w:rFonts w:ascii="Times New Roman" w:hAnsi="Times New Roman" w:cs="Times New Roman"/>
          <w:noProof/>
        </w:rPr>
        <w:t>, 2018)</w:t>
      </w:r>
      <w:r w:rsidR="00AD4ED5" w:rsidRPr="00221858">
        <w:rPr>
          <w:rFonts w:ascii="Times New Roman" w:hAnsi="Times New Roman" w:cs="Times New Roman"/>
        </w:rPr>
        <w:fldChar w:fldCharType="end"/>
      </w:r>
      <w:r w:rsidR="009B282D" w:rsidRPr="00221858">
        <w:rPr>
          <w:rFonts w:ascii="Times New Roman" w:hAnsi="Times New Roman" w:cs="Times New Roman"/>
        </w:rPr>
        <w:t>.</w:t>
      </w:r>
      <w:r w:rsidR="00146BFB" w:rsidRPr="00221858">
        <w:rPr>
          <w:rFonts w:ascii="Times New Roman" w:hAnsi="Times New Roman" w:cs="Times New Roman"/>
        </w:rPr>
        <w:t xml:space="preserve"> </w:t>
      </w:r>
    </w:p>
    <w:p w14:paraId="233BABA7" w14:textId="031C5257" w:rsidR="00B06CA1" w:rsidRPr="00221858" w:rsidRDefault="00146BFB">
      <w:pPr>
        <w:widowControl w:val="0"/>
        <w:autoSpaceDE w:val="0"/>
        <w:autoSpaceDN w:val="0"/>
        <w:adjustRightInd w:val="0"/>
        <w:spacing w:line="360" w:lineRule="auto"/>
        <w:ind w:firstLine="708"/>
        <w:jc w:val="both"/>
        <w:rPr>
          <w:rFonts w:ascii="Times New Roman" w:hAnsi="Times New Roman" w:cs="Times New Roman"/>
        </w:rPr>
      </w:pPr>
      <w:r w:rsidRPr="00221858">
        <w:rPr>
          <w:rFonts w:ascii="Times New Roman" w:hAnsi="Times New Roman" w:cs="Times New Roman"/>
        </w:rPr>
        <w:t xml:space="preserve">Engagement is a process that takes time </w:t>
      </w:r>
      <w:r w:rsidR="00EC2384">
        <w:rPr>
          <w:rFonts w:ascii="Times New Roman" w:hAnsi="Times New Roman" w:cs="Times New Roman"/>
        </w:rPr>
        <w:t xml:space="preserve">to develop </w:t>
      </w:r>
      <w:r w:rsidRPr="00221858">
        <w:rPr>
          <w:rFonts w:ascii="Times New Roman" w:hAnsi="Times New Roman" w:cs="Times New Roman"/>
        </w:rPr>
        <w:t>an</w:t>
      </w:r>
      <w:r w:rsidR="00EC2384">
        <w:rPr>
          <w:rFonts w:ascii="Times New Roman" w:hAnsi="Times New Roman" w:cs="Times New Roman"/>
        </w:rPr>
        <w:t>d may not always</w:t>
      </w:r>
      <w:r w:rsidRPr="00221858">
        <w:rPr>
          <w:rFonts w:ascii="Times New Roman" w:hAnsi="Times New Roman" w:cs="Times New Roman"/>
        </w:rPr>
        <w:t xml:space="preserve"> result in immediate return</w:t>
      </w:r>
      <w:r w:rsidR="009274D9">
        <w:rPr>
          <w:rFonts w:ascii="Times New Roman" w:hAnsi="Times New Roman" w:cs="Times New Roman"/>
        </w:rPr>
        <w:t>s</w:t>
      </w:r>
      <w:r w:rsidR="00977458" w:rsidRPr="00221858">
        <w:rPr>
          <w:rFonts w:ascii="Times New Roman" w:hAnsi="Times New Roman" w:cs="Times New Roman"/>
        </w:rPr>
        <w:t xml:space="preserve">. </w:t>
      </w:r>
      <w:r w:rsidR="00EC2384">
        <w:rPr>
          <w:rFonts w:ascii="Times New Roman" w:hAnsi="Times New Roman" w:cs="Times New Roman"/>
        </w:rPr>
        <w:t>Therefore</w:t>
      </w:r>
      <w:r w:rsidR="00977458" w:rsidRPr="00221858">
        <w:rPr>
          <w:rFonts w:ascii="Times New Roman" w:hAnsi="Times New Roman" w:cs="Times New Roman"/>
        </w:rPr>
        <w:t xml:space="preserve">, </w:t>
      </w:r>
      <w:r w:rsidR="00EC2384">
        <w:rPr>
          <w:rFonts w:ascii="Times New Roman" w:hAnsi="Times New Roman" w:cs="Times New Roman"/>
        </w:rPr>
        <w:t xml:space="preserve">having an </w:t>
      </w:r>
      <w:r w:rsidR="00D308C3" w:rsidRPr="00221858">
        <w:rPr>
          <w:rFonts w:ascii="Times New Roman" w:hAnsi="Times New Roman" w:cs="Times New Roman"/>
        </w:rPr>
        <w:t>ongoing engagement enable</w:t>
      </w:r>
      <w:r w:rsidR="00486844">
        <w:rPr>
          <w:rFonts w:ascii="Times New Roman" w:hAnsi="Times New Roman" w:cs="Times New Roman"/>
        </w:rPr>
        <w:t>s</w:t>
      </w:r>
      <w:r w:rsidR="00D308C3" w:rsidRPr="00221858">
        <w:rPr>
          <w:rFonts w:ascii="Times New Roman" w:hAnsi="Times New Roman" w:cs="Times New Roman"/>
        </w:rPr>
        <w:t xml:space="preserve"> </w:t>
      </w:r>
      <w:r w:rsidR="007B59EE">
        <w:rPr>
          <w:rFonts w:ascii="Times New Roman" w:hAnsi="Times New Roman" w:cs="Times New Roman"/>
        </w:rPr>
        <w:t>stakeholders</w:t>
      </w:r>
      <w:r w:rsidR="00DD0A3A">
        <w:rPr>
          <w:rFonts w:ascii="Times New Roman" w:hAnsi="Times New Roman" w:cs="Times New Roman"/>
        </w:rPr>
        <w:t xml:space="preserve"> </w:t>
      </w:r>
      <w:r w:rsidR="00D308C3" w:rsidRPr="00221858">
        <w:rPr>
          <w:rFonts w:ascii="Times New Roman" w:hAnsi="Times New Roman" w:cs="Times New Roman"/>
        </w:rPr>
        <w:t xml:space="preserve">to </w:t>
      </w:r>
      <w:r w:rsidR="003C36FD" w:rsidRPr="003C36FD">
        <w:rPr>
          <w:rFonts w:ascii="Times New Roman" w:hAnsi="Times New Roman" w:cs="Times New Roman"/>
        </w:rPr>
        <w:t>develop more sustain</w:t>
      </w:r>
      <w:r w:rsidR="00EC2384">
        <w:rPr>
          <w:rFonts w:ascii="Times New Roman" w:hAnsi="Times New Roman" w:cs="Times New Roman"/>
        </w:rPr>
        <w:t>ed</w:t>
      </w:r>
      <w:r w:rsidR="003C36FD" w:rsidRPr="003C36FD">
        <w:rPr>
          <w:rFonts w:ascii="Times New Roman" w:hAnsi="Times New Roman" w:cs="Times New Roman"/>
        </w:rPr>
        <w:t xml:space="preserve"> relationships and build stronger loyalty</w:t>
      </w:r>
      <w:r w:rsidR="00AF1D7A">
        <w:rPr>
          <w:rFonts w:ascii="Times New Roman" w:hAnsi="Times New Roman" w:cs="Times New Roman"/>
        </w:rPr>
        <w:t xml:space="preserve"> </w:t>
      </w:r>
      <w:r w:rsidR="008B4078">
        <w:rPr>
          <w:rFonts w:ascii="Times New Roman" w:hAnsi="Times New Roman" w:cs="Times New Roman"/>
        </w:rPr>
        <w:t xml:space="preserve">with </w:t>
      </w:r>
      <w:r w:rsidR="00D308C3" w:rsidRPr="00221858">
        <w:rPr>
          <w:rFonts w:ascii="Times New Roman" w:hAnsi="Times New Roman" w:cs="Times New Roman"/>
        </w:rPr>
        <w:t xml:space="preserve">the focal </w:t>
      </w:r>
      <w:r w:rsidR="00155DB0" w:rsidRPr="00221858">
        <w:rPr>
          <w:rFonts w:ascii="Times New Roman" w:hAnsi="Times New Roman" w:cs="Times New Roman"/>
        </w:rPr>
        <w:t>organi</w:t>
      </w:r>
      <w:r w:rsidR="007B5C75" w:rsidRPr="00221858">
        <w:rPr>
          <w:rFonts w:ascii="Times New Roman" w:hAnsi="Times New Roman" w:cs="Times New Roman"/>
        </w:rPr>
        <w:t>z</w:t>
      </w:r>
      <w:r w:rsidR="00155DB0" w:rsidRPr="00221858">
        <w:rPr>
          <w:rFonts w:ascii="Times New Roman" w:hAnsi="Times New Roman" w:cs="Times New Roman"/>
        </w:rPr>
        <w:t>ation</w:t>
      </w:r>
      <w:r w:rsidR="00D308C3" w:rsidRPr="00221858">
        <w:rPr>
          <w:rFonts w:ascii="Times New Roman" w:hAnsi="Times New Roman" w:cs="Times New Roman"/>
        </w:rPr>
        <w:t xml:space="preserve">, which </w:t>
      </w:r>
      <w:r w:rsidR="00955478">
        <w:rPr>
          <w:rFonts w:ascii="Times New Roman" w:hAnsi="Times New Roman" w:cs="Times New Roman"/>
        </w:rPr>
        <w:t xml:space="preserve">customers may </w:t>
      </w:r>
      <w:r w:rsidR="003C36FD">
        <w:rPr>
          <w:rFonts w:ascii="Times New Roman" w:hAnsi="Times New Roman" w:cs="Times New Roman"/>
        </w:rPr>
        <w:t xml:space="preserve">also </w:t>
      </w:r>
      <w:r w:rsidR="00D308C3" w:rsidRPr="00221858">
        <w:rPr>
          <w:rFonts w:ascii="Times New Roman" w:hAnsi="Times New Roman" w:cs="Times New Roman"/>
        </w:rPr>
        <w:t>priorit</w:t>
      </w:r>
      <w:r w:rsidR="00955478">
        <w:rPr>
          <w:rFonts w:ascii="Times New Roman" w:hAnsi="Times New Roman" w:cs="Times New Roman"/>
        </w:rPr>
        <w:t xml:space="preserve">ize </w:t>
      </w:r>
      <w:r w:rsidR="00D308C3" w:rsidRPr="00221858">
        <w:rPr>
          <w:rFonts w:ascii="Times New Roman" w:hAnsi="Times New Roman" w:cs="Times New Roman"/>
        </w:rPr>
        <w:t xml:space="preserve">when business opportunities arise </w:t>
      </w:r>
      <w:bookmarkStart w:id="6" w:name="_Hlk53953325"/>
      <w:r w:rsidR="00AD4ED5" w:rsidRPr="00221858">
        <w:rPr>
          <w:rFonts w:ascii="Times New Roman" w:hAnsi="Times New Roman" w:cs="Times New Roman"/>
        </w:rPr>
        <w:fldChar w:fldCharType="begin" w:fldLock="1"/>
      </w:r>
      <w:r w:rsidR="00164D0D">
        <w:rPr>
          <w:rFonts w:ascii="Times New Roman" w:hAnsi="Times New Roman" w:cs="Times New Roman"/>
        </w:rPr>
        <w:instrText>ADDIN CSL_CITATION {"citationItems":[{"id":"ITEM-1","itemData":{"DOI":"10.1016/j.indmarman.2017.08.020","ISBN":"0419-4209","ISSN":"00198501","abstract":"This study examines how traditional and new communication media impact satisfaction in business-to-business (B2B) relationships. We develop a conceptual model and empirically investigate hypotheses linking personal face-to-face (F2F), digital, and impersonal communication to buyer and supplier contacts, rationality, social interaction, and reciprocal feedback, and these interactivity dimensions to relationship satisfaction. Structural equation models are estimated with data from the commercial printing and graphic design industry. The findings indicate that personal has a stronger positive association than digital communication with dyadic contact (buyer and supplier contacts), social interaction, and reciprocal feedback, but a weaker positive association than digital with rationality. Digital has a stronger positive association than impersonal communication with dyadic contact, rationality, and reciprocal feedback, but a weaker positive association than impersonal with social interaction. Only rationality and reciprocal feedback have positive associations with satisfaction. Dyadic contact, however, has a negative association with satisfaction that is stronger for personal than digital communication.","author":[{"dropping-particle":"","family":"Murphy","given":"Micah","non-dropping-particle":"","parse-names":false,"suffix":""},{"dropping-particle":"","family":"Sashi","given":"C. M.","non-dropping-particle":"","parse-names":false,"suffix":""}],"container-title":"Industrial Marketing Management","id":"ITEM-1","issue":"August 2017","issued":{"date-parts":[["2018"]]},"page":"1-12","publisher":"Elsevier","title":"Communication, interactivity, and satisfaction in B2B relationships","type":"article-journal","volume":"68"},"uris":["http://www.mendeley.com/documents/?uuid=96326de2-c9ec-473d-83d8-df42428228c7"]},{"id":"ITEM-2","itemData":{"DOI":"10.1108/EJM-02-2019-0183","ISSN":"03090566","abstract":"Purpose: Digitalisation has increased the importance of online forms of marketing, including social media (SM) marketing, for entrepreneurial firms. This paper aims to identify digital engagement strategies and tactics in developing SM marketing capability. Design/methodology/approach: The study uses ethnographic content analysis of an entrepreneurial firm and a network of business-to-business (B2B) actors to classify 1,248 B2B Facebook posts and Twitter tweets from a case of an artisan food producer in addition to semi-structured interviews with 26 networked actors. Findings: The authors derive a range of digital engagement strategies (8 in total) and tactics (15 in total) for the four defining layers of SM marketing capability, namely, connect, engage, co-ordinate and collaborate. Research limitations/implications: This research focuses on a case study and a network of B2B actors within the artisan food sector. However, the strategies and tactics are applicable to other entrepreneurial firms and contexts. Practical implications: The digital engagement strategies and tactics are of direct practical benefit to entrepreneurial firms willing to learn and develop SM marketing capability in interaction with their B2B partners. Originality/value: This study investigates three under-researched areas, SM as it relates to B2B relationships, and entrepreneurship, and marketing capability gaps in an era of rapid digitalisation. The definition of SM marketing capability and associated digital engagement strategies and tactics are new to the extant literature moving forward the understanding of SM B2B marketing in theory and practice.","author":[{"dropping-particle":"","family":"Drummond","given":"Conor","non-dropping-particle":"","parse-names":false,"suffix":""},{"dropping-particle":"","family":"O'Toole","given":"Thomas","non-dropping-particle":"","parse-names":false,"suffix":""},{"dropping-particle":"","family":"McGrath","given":"Helen","non-dropping-particle":"","parse-names":false,"suffix":""}],"container-title":"European Journal of Marketing","id":"ITEM-2","issued":{"date-parts":[["2020"]]},"title":"Digital engagement strategies and tactics in social media marketing","type":"article-journal"},"uris":["http://www.mendeley.com/documents/?uuid=58dc761a-2ccf-4734-8410-9e39e3d6944a"]},{"id":"ITEM-3","itemData":{"DOI":"10.1016/j.chb.2013.07.047","ISBN":"0747-5632","ISSN":"07475632","abstract":"Even today, it is a fairly common argument in business-to-business companies, especially in traditional industrial companies, that social media is only useful in the business-to-consumer sector. The perceived challenges, opportunities and social media use cases in business-to-business sector have received little attention in the literature. Therefore, this paper focuses on bridging this gap with a survey of social media use cases, opportunities and challenges in industrial business-to-business companies. The study also examines the essential differences between business-to-consumer and business-to-business in these respects. The paper starts by defining social media and Web 2.0, and then characterizes social media in business, and social media in business-to-business. Finally, we present and analyze the results of our empirical survey of 125 business-to-business companies in the Finnish technology industry sector. This paper suggests that there is a significant gap between the perceived potential of social media and social media use with customers and partners in business-to-business companies, and identifies potentially effective ways to reduce the gap. © 2013 Elsevier Ltd. All rights reserved.","author":[{"dropping-particle":"","family":"Jussila","given":"Jari J.","non-dropping-particle":"","parse-names":false,"suffix":""},{"dropping-particle":"","family":"Kärkkäinen","given":"Hannu","non-dropping-particle":"","parse-names":false,"suffix":""},{"dropping-particle":"","family":"Aramo-Immonen","given":"Heli","non-dropping-particle":"","parse-names":false,"suffix":""}],"container-title":"Computers in Human Behavior","id":"ITEM-3","issued":{"date-parts":[["2014"]]},"page":"606-613","publisher":"Elsevier Ltd","title":"Social media utilization in business-to-business relationships of technology industry firms","type":"article-journal","volume":"30"},"uris":["http://www.mendeley.com/documents/?uuid=2fbc057f-0791-43e0-8f3c-273d69c8a84e"]}],"mendeley":{"formattedCitation":"(Drummond et al., 2020; Jussila et al., 2014; Murphy &amp; Sashi, 2018)","plainTextFormattedCitation":"(Drummond et al., 2020; Jussila et al., 2014; Murphy &amp; Sashi, 2018)","previouslyFormattedCitation":"(Drummond et al., 2020; Jussila et al., 2014; Murphy &amp; Sashi, 2018)"},"properties":{"noteIndex":0},"schema":"https://github.com/citation-style-language/schema/raw/master/csl-citation.json"}</w:instrText>
      </w:r>
      <w:r w:rsidR="00AD4ED5" w:rsidRPr="00221858">
        <w:rPr>
          <w:rFonts w:ascii="Times New Roman" w:hAnsi="Times New Roman" w:cs="Times New Roman"/>
        </w:rPr>
        <w:fldChar w:fldCharType="separate"/>
      </w:r>
      <w:r w:rsidR="00164D0D" w:rsidRPr="00164D0D">
        <w:rPr>
          <w:rFonts w:ascii="Times New Roman" w:hAnsi="Times New Roman" w:cs="Times New Roman"/>
          <w:noProof/>
        </w:rPr>
        <w:t>(Drummond et al., 2020; Jussila et al., 2014; Murphy &amp; Sashi, 2018)</w:t>
      </w:r>
      <w:r w:rsidR="00AD4ED5" w:rsidRPr="00221858">
        <w:rPr>
          <w:rFonts w:ascii="Times New Roman" w:hAnsi="Times New Roman" w:cs="Times New Roman"/>
        </w:rPr>
        <w:fldChar w:fldCharType="end"/>
      </w:r>
      <w:r w:rsidR="00D308C3" w:rsidRPr="00221858">
        <w:rPr>
          <w:rFonts w:ascii="Times New Roman" w:hAnsi="Times New Roman" w:cs="Times New Roman"/>
        </w:rPr>
        <w:t>.</w:t>
      </w:r>
      <w:r w:rsidR="009B282D" w:rsidRPr="00221858">
        <w:rPr>
          <w:rFonts w:ascii="Times New Roman" w:hAnsi="Times New Roman" w:cs="Times New Roman"/>
        </w:rPr>
        <w:t xml:space="preserve"> </w:t>
      </w:r>
      <w:bookmarkEnd w:id="6"/>
      <w:r w:rsidR="00E92E39">
        <w:rPr>
          <w:rFonts w:ascii="Times New Roman" w:hAnsi="Times New Roman" w:cs="Times New Roman"/>
        </w:rPr>
        <w:t>Furthermore, r</w:t>
      </w:r>
      <w:r w:rsidR="009954CB">
        <w:rPr>
          <w:rFonts w:ascii="Times New Roman" w:hAnsi="Times New Roman" w:cs="Times New Roman"/>
        </w:rPr>
        <w:t xml:space="preserve">esearch </w:t>
      </w:r>
      <w:r w:rsidR="00EC2384">
        <w:rPr>
          <w:rFonts w:ascii="Times New Roman" w:hAnsi="Times New Roman" w:cs="Times New Roman"/>
        </w:rPr>
        <w:t xml:space="preserve">predating the social media era shows </w:t>
      </w:r>
      <w:r w:rsidR="009954CB">
        <w:rPr>
          <w:rFonts w:ascii="Times New Roman" w:hAnsi="Times New Roman" w:cs="Times New Roman"/>
        </w:rPr>
        <w:t xml:space="preserve">that </w:t>
      </w:r>
      <w:r w:rsidR="00EC2384">
        <w:rPr>
          <w:rFonts w:ascii="Times New Roman" w:hAnsi="Times New Roman" w:cs="Times New Roman"/>
        </w:rPr>
        <w:t xml:space="preserve">the </w:t>
      </w:r>
      <w:r w:rsidR="009954CB">
        <w:rPr>
          <w:rFonts w:ascii="Times New Roman" w:hAnsi="Times New Roman" w:cs="Times New Roman"/>
        </w:rPr>
        <w:t xml:space="preserve">engagement and maintenance of relationships results in loyal customers and repeat patronage (Dick &amp; Basu, 1994; </w:t>
      </w:r>
      <w:r w:rsidR="009954CB" w:rsidRPr="009954CB">
        <w:rPr>
          <w:rFonts w:ascii="Times New Roman" w:hAnsi="Times New Roman" w:cs="Times New Roman"/>
        </w:rPr>
        <w:t>Sirdeshmukh, Singh, &amp; Sabol, 2002</w:t>
      </w:r>
      <w:r w:rsidR="009954CB">
        <w:rPr>
          <w:rFonts w:ascii="Times New Roman" w:hAnsi="Times New Roman" w:cs="Times New Roman"/>
        </w:rPr>
        <w:t xml:space="preserve">). </w:t>
      </w:r>
      <w:r w:rsidR="00F4344D">
        <w:rPr>
          <w:rFonts w:ascii="Times New Roman" w:hAnsi="Times New Roman" w:cs="Times New Roman"/>
        </w:rPr>
        <w:t>Thus</w:t>
      </w:r>
      <w:r w:rsidR="00B33F84">
        <w:rPr>
          <w:rFonts w:ascii="Times New Roman" w:hAnsi="Times New Roman" w:cs="Times New Roman"/>
        </w:rPr>
        <w:t>, organizations should not view managing loyalty</w:t>
      </w:r>
      <w:r w:rsidR="00E92E39">
        <w:rPr>
          <w:rFonts w:ascii="Times New Roman" w:hAnsi="Times New Roman" w:cs="Times New Roman"/>
        </w:rPr>
        <w:t xml:space="preserve"> simply</w:t>
      </w:r>
      <w:r w:rsidR="00B33F84">
        <w:rPr>
          <w:rFonts w:ascii="Times New Roman" w:hAnsi="Times New Roman" w:cs="Times New Roman"/>
        </w:rPr>
        <w:t xml:space="preserve"> as </w:t>
      </w:r>
      <w:r w:rsidR="00EC2384">
        <w:rPr>
          <w:rFonts w:ascii="Times New Roman" w:hAnsi="Times New Roman" w:cs="Times New Roman"/>
        </w:rPr>
        <w:t xml:space="preserve">an instrument for </w:t>
      </w:r>
      <w:r w:rsidR="00B33F84">
        <w:rPr>
          <w:rFonts w:ascii="Times New Roman" w:hAnsi="Times New Roman" w:cs="Times New Roman"/>
        </w:rPr>
        <w:t xml:space="preserve">managing sales </w:t>
      </w:r>
      <w:r w:rsidR="00955478">
        <w:rPr>
          <w:rFonts w:ascii="Times New Roman" w:hAnsi="Times New Roman" w:cs="Times New Roman"/>
        </w:rPr>
        <w:t xml:space="preserve">and </w:t>
      </w:r>
      <w:r w:rsidR="00B33F84">
        <w:rPr>
          <w:rFonts w:ascii="Times New Roman" w:hAnsi="Times New Roman" w:cs="Times New Roman"/>
        </w:rPr>
        <w:t xml:space="preserve">profits </w:t>
      </w:r>
      <w:r w:rsidR="00B33F84" w:rsidRPr="00B33F84">
        <w:rPr>
          <w:rFonts w:ascii="Times New Roman" w:hAnsi="Times New Roman" w:cs="Times New Roman"/>
        </w:rPr>
        <w:t>(Reinartz &amp; Kumar, 2002)</w:t>
      </w:r>
      <w:r w:rsidR="00F4344D">
        <w:rPr>
          <w:rFonts w:ascii="Times New Roman" w:hAnsi="Times New Roman" w:cs="Times New Roman"/>
        </w:rPr>
        <w:t xml:space="preserve">, but </w:t>
      </w:r>
      <w:r w:rsidR="00EC2384">
        <w:rPr>
          <w:rFonts w:ascii="Times New Roman" w:hAnsi="Times New Roman" w:cs="Times New Roman"/>
        </w:rPr>
        <w:t xml:space="preserve">rather should </w:t>
      </w:r>
      <w:r w:rsidR="00F4344D">
        <w:rPr>
          <w:rFonts w:ascii="Times New Roman" w:hAnsi="Times New Roman" w:cs="Times New Roman"/>
        </w:rPr>
        <w:t xml:space="preserve">aim to develop long-term relationships </w:t>
      </w:r>
      <w:r w:rsidR="00955478">
        <w:rPr>
          <w:rFonts w:ascii="Times New Roman" w:hAnsi="Times New Roman" w:cs="Times New Roman"/>
        </w:rPr>
        <w:t xml:space="preserve">with loyal customers </w:t>
      </w:r>
      <w:r w:rsidR="00F4344D">
        <w:rPr>
          <w:rFonts w:ascii="Times New Roman" w:hAnsi="Times New Roman" w:cs="Times New Roman"/>
        </w:rPr>
        <w:t xml:space="preserve">(Gummesson, 1987; </w:t>
      </w:r>
      <w:r w:rsidR="00F4344D" w:rsidRPr="00F4344D">
        <w:rPr>
          <w:rFonts w:ascii="Times New Roman" w:hAnsi="Times New Roman" w:cs="Times New Roman"/>
        </w:rPr>
        <w:t>Håkansson</w:t>
      </w:r>
      <w:r w:rsidR="00F4344D">
        <w:rPr>
          <w:rFonts w:ascii="Times New Roman" w:hAnsi="Times New Roman" w:cs="Times New Roman"/>
        </w:rPr>
        <w:t xml:space="preserve"> &amp; </w:t>
      </w:r>
      <w:r w:rsidR="00F4344D" w:rsidRPr="00F4344D">
        <w:rPr>
          <w:rFonts w:ascii="Times New Roman" w:hAnsi="Times New Roman" w:cs="Times New Roman"/>
        </w:rPr>
        <w:t>Shenota</w:t>
      </w:r>
      <w:r w:rsidR="00F4344D">
        <w:rPr>
          <w:rFonts w:ascii="Times New Roman" w:hAnsi="Times New Roman" w:cs="Times New Roman"/>
        </w:rPr>
        <w:t>, 1995)</w:t>
      </w:r>
      <w:r w:rsidR="00B33F84">
        <w:rPr>
          <w:rFonts w:ascii="Times New Roman" w:hAnsi="Times New Roman" w:cs="Times New Roman"/>
        </w:rPr>
        <w:t xml:space="preserve">. </w:t>
      </w:r>
      <w:r w:rsidR="009954CB">
        <w:rPr>
          <w:rFonts w:ascii="Times New Roman" w:hAnsi="Times New Roman" w:cs="Times New Roman"/>
        </w:rPr>
        <w:t xml:space="preserve">Social media </w:t>
      </w:r>
      <w:r w:rsidR="00F4344D">
        <w:rPr>
          <w:rFonts w:ascii="Times New Roman" w:hAnsi="Times New Roman" w:cs="Times New Roman"/>
        </w:rPr>
        <w:t>platforms</w:t>
      </w:r>
      <w:r w:rsidR="009954CB">
        <w:rPr>
          <w:rFonts w:ascii="Times New Roman" w:hAnsi="Times New Roman" w:cs="Times New Roman"/>
        </w:rPr>
        <w:t xml:space="preserve"> have become vital tool</w:t>
      </w:r>
      <w:r w:rsidR="00EC2384">
        <w:rPr>
          <w:rFonts w:ascii="Times New Roman" w:hAnsi="Times New Roman" w:cs="Times New Roman"/>
        </w:rPr>
        <w:t>s</w:t>
      </w:r>
      <w:r w:rsidR="009954CB">
        <w:rPr>
          <w:rFonts w:ascii="Times New Roman" w:hAnsi="Times New Roman" w:cs="Times New Roman"/>
        </w:rPr>
        <w:t xml:space="preserve"> for </w:t>
      </w:r>
      <w:r w:rsidR="00EC2384">
        <w:rPr>
          <w:rFonts w:ascii="Times New Roman" w:hAnsi="Times New Roman" w:cs="Times New Roman"/>
        </w:rPr>
        <w:t xml:space="preserve">this kind of committed </w:t>
      </w:r>
      <w:r w:rsidR="009954CB">
        <w:rPr>
          <w:rFonts w:ascii="Times New Roman" w:hAnsi="Times New Roman" w:cs="Times New Roman"/>
        </w:rPr>
        <w:t>engagement</w:t>
      </w:r>
      <w:r w:rsidR="00F4344D">
        <w:rPr>
          <w:rFonts w:ascii="Times New Roman" w:hAnsi="Times New Roman" w:cs="Times New Roman"/>
        </w:rPr>
        <w:t>,</w:t>
      </w:r>
      <w:r w:rsidR="009954CB">
        <w:rPr>
          <w:rFonts w:ascii="Times New Roman" w:hAnsi="Times New Roman" w:cs="Times New Roman"/>
        </w:rPr>
        <w:t xml:space="preserve"> allow</w:t>
      </w:r>
      <w:r w:rsidR="00B33F84">
        <w:rPr>
          <w:rFonts w:ascii="Times New Roman" w:hAnsi="Times New Roman" w:cs="Times New Roman"/>
        </w:rPr>
        <w:t>ing</w:t>
      </w:r>
      <w:r w:rsidR="009954CB">
        <w:rPr>
          <w:rFonts w:ascii="Times New Roman" w:hAnsi="Times New Roman" w:cs="Times New Roman"/>
        </w:rPr>
        <w:t xml:space="preserve"> valuable connections and interactions between suppliers and customers (Steward et al., 2018). </w:t>
      </w:r>
      <w:r w:rsidR="00B33F84">
        <w:rPr>
          <w:rFonts w:ascii="Times New Roman" w:hAnsi="Times New Roman" w:cs="Times New Roman"/>
        </w:rPr>
        <w:t xml:space="preserve">Therefore, to obtain long-term relationships </w:t>
      </w:r>
      <w:r w:rsidR="00955478">
        <w:rPr>
          <w:rFonts w:ascii="Times New Roman" w:hAnsi="Times New Roman" w:cs="Times New Roman"/>
        </w:rPr>
        <w:t xml:space="preserve">with loyal customers </w:t>
      </w:r>
      <w:r w:rsidR="00B33F84">
        <w:rPr>
          <w:rFonts w:ascii="Times New Roman" w:hAnsi="Times New Roman" w:cs="Times New Roman"/>
        </w:rPr>
        <w:t xml:space="preserve">as well as </w:t>
      </w:r>
      <w:r w:rsidR="00DD78D7">
        <w:rPr>
          <w:rFonts w:ascii="Times New Roman" w:hAnsi="Times New Roman" w:cs="Times New Roman"/>
        </w:rPr>
        <w:t xml:space="preserve">ensuring </w:t>
      </w:r>
      <w:r w:rsidR="00B33F84">
        <w:rPr>
          <w:rFonts w:ascii="Times New Roman" w:hAnsi="Times New Roman" w:cs="Times New Roman"/>
        </w:rPr>
        <w:lastRenderedPageBreak/>
        <w:t>profitability</w:t>
      </w:r>
      <w:r w:rsidR="00E92E39">
        <w:rPr>
          <w:rFonts w:ascii="Times New Roman" w:hAnsi="Times New Roman" w:cs="Times New Roman"/>
        </w:rPr>
        <w:t>,</w:t>
      </w:r>
      <w:r w:rsidR="00B33F84">
        <w:rPr>
          <w:rFonts w:ascii="Times New Roman" w:hAnsi="Times New Roman" w:cs="Times New Roman"/>
        </w:rPr>
        <w:t xml:space="preserve"> engagement via social media requires strategic adoption and implementation</w:t>
      </w:r>
      <w:r w:rsidR="00F4344D">
        <w:rPr>
          <w:rFonts w:ascii="Times New Roman" w:hAnsi="Times New Roman" w:cs="Times New Roman"/>
        </w:rPr>
        <w:t xml:space="preserve"> </w:t>
      </w:r>
      <w:r w:rsidR="00955478">
        <w:rPr>
          <w:rFonts w:ascii="Times New Roman" w:hAnsi="Times New Roman" w:cs="Times New Roman"/>
        </w:rPr>
        <w:t>over</w:t>
      </w:r>
      <w:r w:rsidR="00F4344D">
        <w:rPr>
          <w:rFonts w:ascii="Times New Roman" w:hAnsi="Times New Roman" w:cs="Times New Roman"/>
        </w:rPr>
        <w:t xml:space="preserve"> the long-term. </w:t>
      </w:r>
    </w:p>
    <w:p w14:paraId="324AC58A" w14:textId="50C8BEE3" w:rsidR="00A917FF" w:rsidRDefault="00955478">
      <w:pPr>
        <w:widowControl w:val="0"/>
        <w:autoSpaceDE w:val="0"/>
        <w:autoSpaceDN w:val="0"/>
        <w:adjustRightInd w:val="0"/>
        <w:spacing w:line="360" w:lineRule="auto"/>
        <w:ind w:firstLine="708"/>
        <w:jc w:val="both"/>
        <w:rPr>
          <w:rFonts w:ascii="Times New Roman" w:hAnsi="Times New Roman" w:cs="Times New Roman"/>
        </w:rPr>
      </w:pPr>
      <w:r>
        <w:rPr>
          <w:rFonts w:ascii="Times New Roman" w:hAnsi="Times New Roman" w:cs="Times New Roman"/>
        </w:rPr>
        <w:t xml:space="preserve">After </w:t>
      </w:r>
      <w:r w:rsidR="00DD78D7">
        <w:rPr>
          <w:rFonts w:ascii="Times New Roman" w:hAnsi="Times New Roman" w:cs="Times New Roman"/>
        </w:rPr>
        <w:t xml:space="preserve">an </w:t>
      </w:r>
      <w:r>
        <w:rPr>
          <w:rFonts w:ascii="Times New Roman" w:hAnsi="Times New Roman" w:cs="Times New Roman"/>
        </w:rPr>
        <w:t>initial p</w:t>
      </w:r>
      <w:r w:rsidR="00DD78D7">
        <w:rPr>
          <w:rFonts w:ascii="Times New Roman" w:hAnsi="Times New Roman" w:cs="Times New Roman"/>
        </w:rPr>
        <w:t xml:space="preserve">hase of grappling with barriers, </w:t>
      </w:r>
      <w:r w:rsidR="009C4100">
        <w:rPr>
          <w:rFonts w:ascii="Times New Roman" w:hAnsi="Times New Roman" w:cs="Times New Roman"/>
        </w:rPr>
        <w:t>the focus switche</w:t>
      </w:r>
      <w:r w:rsidR="0066185A">
        <w:rPr>
          <w:rFonts w:ascii="Times New Roman" w:hAnsi="Times New Roman" w:cs="Times New Roman"/>
        </w:rPr>
        <w:t>s</w:t>
      </w:r>
      <w:r w:rsidR="009C4100">
        <w:rPr>
          <w:rFonts w:ascii="Times New Roman" w:hAnsi="Times New Roman" w:cs="Times New Roman"/>
        </w:rPr>
        <w:t xml:space="preserve"> to</w:t>
      </w:r>
      <w:r w:rsidR="00540EE7" w:rsidRPr="00221858">
        <w:rPr>
          <w:rFonts w:ascii="Times New Roman" w:hAnsi="Times New Roman" w:cs="Times New Roman"/>
        </w:rPr>
        <w:t xml:space="preserve"> </w:t>
      </w:r>
      <w:r w:rsidR="00DD78D7">
        <w:rPr>
          <w:rFonts w:ascii="Times New Roman" w:hAnsi="Times New Roman" w:cs="Times New Roman"/>
        </w:rPr>
        <w:t xml:space="preserve">considering </w:t>
      </w:r>
      <w:r w:rsidR="009C4100">
        <w:rPr>
          <w:rFonts w:ascii="Times New Roman" w:hAnsi="Times New Roman" w:cs="Times New Roman"/>
        </w:rPr>
        <w:t xml:space="preserve">the impact of </w:t>
      </w:r>
      <w:r w:rsidR="0082378E" w:rsidRPr="00221858">
        <w:rPr>
          <w:rFonts w:ascii="Times New Roman" w:hAnsi="Times New Roman" w:cs="Times New Roman"/>
        </w:rPr>
        <w:t>various types</w:t>
      </w:r>
      <w:r w:rsidR="00136886">
        <w:rPr>
          <w:rFonts w:ascii="Times New Roman" w:hAnsi="Times New Roman" w:cs="Times New Roman"/>
        </w:rPr>
        <w:t xml:space="preserve"> </w:t>
      </w:r>
      <w:r w:rsidR="00136886" w:rsidRPr="00221858">
        <w:rPr>
          <w:rFonts w:ascii="Times New Roman" w:hAnsi="Times New Roman" w:cs="Times New Roman"/>
        </w:rPr>
        <w:t>of content creation</w:t>
      </w:r>
      <w:r w:rsidR="00136886">
        <w:rPr>
          <w:rFonts w:ascii="Times New Roman" w:hAnsi="Times New Roman" w:cs="Times New Roman"/>
        </w:rPr>
        <w:t xml:space="preserve">, such as </w:t>
      </w:r>
      <w:r w:rsidR="00BB453C">
        <w:rPr>
          <w:rFonts w:ascii="Times New Roman" w:hAnsi="Times New Roman" w:cs="Times New Roman"/>
        </w:rPr>
        <w:t>personal and emotional content</w:t>
      </w:r>
      <w:r w:rsidR="009A0DB3">
        <w:rPr>
          <w:rFonts w:ascii="Times New Roman" w:hAnsi="Times New Roman" w:cs="Times New Roman"/>
        </w:rPr>
        <w:t xml:space="preserve"> linked to </w:t>
      </w:r>
      <w:r w:rsidR="00EA6EFA">
        <w:rPr>
          <w:rFonts w:ascii="Times New Roman" w:hAnsi="Times New Roman" w:cs="Times New Roman"/>
        </w:rPr>
        <w:t>corporate</w:t>
      </w:r>
      <w:r w:rsidR="00136886">
        <w:rPr>
          <w:rFonts w:ascii="Times New Roman" w:hAnsi="Times New Roman" w:cs="Times New Roman"/>
        </w:rPr>
        <w:t xml:space="preserve"> branding</w:t>
      </w:r>
      <w:r w:rsidR="009D3467">
        <w:rPr>
          <w:rFonts w:ascii="Times New Roman" w:hAnsi="Times New Roman" w:cs="Times New Roman"/>
        </w:rPr>
        <w:t xml:space="preserve"> </w:t>
      </w:r>
      <w:r w:rsidR="00171EAF">
        <w:rPr>
          <w:rFonts w:ascii="Times New Roman" w:hAnsi="Times New Roman" w:cs="Times New Roman"/>
        </w:rPr>
        <w:t>(</w:t>
      </w:r>
      <w:proofErr w:type="spellStart"/>
      <w:r w:rsidR="00171EAF">
        <w:rPr>
          <w:rFonts w:ascii="Times New Roman" w:hAnsi="Times New Roman" w:cs="Times New Roman"/>
        </w:rPr>
        <w:t>Swani</w:t>
      </w:r>
      <w:proofErr w:type="spellEnd"/>
      <w:r w:rsidR="00171EAF">
        <w:rPr>
          <w:rFonts w:ascii="Times New Roman" w:hAnsi="Times New Roman" w:cs="Times New Roman"/>
        </w:rPr>
        <w:t xml:space="preserve"> et al., 2013</w:t>
      </w:r>
      <w:r w:rsidR="0080287F">
        <w:rPr>
          <w:rFonts w:ascii="Times New Roman" w:hAnsi="Times New Roman" w:cs="Times New Roman"/>
        </w:rPr>
        <w:t>, 2019</w:t>
      </w:r>
      <w:r w:rsidR="00171EAF">
        <w:rPr>
          <w:rFonts w:ascii="Times New Roman" w:hAnsi="Times New Roman" w:cs="Times New Roman"/>
        </w:rPr>
        <w:t>)</w:t>
      </w:r>
      <w:r w:rsidR="00BB453C">
        <w:rPr>
          <w:rFonts w:ascii="Times New Roman" w:hAnsi="Times New Roman" w:cs="Times New Roman"/>
        </w:rPr>
        <w:t>, value</w:t>
      </w:r>
      <w:r w:rsidR="00945E47">
        <w:rPr>
          <w:rFonts w:ascii="Times New Roman" w:hAnsi="Times New Roman" w:cs="Times New Roman"/>
        </w:rPr>
        <w:t>-</w:t>
      </w:r>
      <w:r w:rsidR="00BB453C">
        <w:rPr>
          <w:rFonts w:ascii="Times New Roman" w:hAnsi="Times New Roman" w:cs="Times New Roman"/>
        </w:rPr>
        <w:t>adding content</w:t>
      </w:r>
      <w:r w:rsidR="009D3467">
        <w:rPr>
          <w:rFonts w:ascii="Times New Roman" w:hAnsi="Times New Roman" w:cs="Times New Roman"/>
        </w:rPr>
        <w:t xml:space="preserve"> </w:t>
      </w:r>
      <w:r w:rsidR="00136886">
        <w:rPr>
          <w:rFonts w:ascii="Times New Roman" w:hAnsi="Times New Roman" w:cs="Times New Roman"/>
        </w:rPr>
        <w:t>for</w:t>
      </w:r>
      <w:r w:rsidR="009D3467">
        <w:rPr>
          <w:rFonts w:ascii="Times New Roman" w:hAnsi="Times New Roman" w:cs="Times New Roman"/>
        </w:rPr>
        <w:t xml:space="preserve"> thought leadership </w:t>
      </w:r>
      <w:r w:rsidR="00171EAF">
        <w:rPr>
          <w:rFonts w:ascii="Times New Roman" w:hAnsi="Times New Roman" w:cs="Times New Roman"/>
        </w:rPr>
        <w:t>(Thakur &amp; AlSaleh, 2018)</w:t>
      </w:r>
      <w:r w:rsidR="00BB453C">
        <w:rPr>
          <w:rFonts w:ascii="Times New Roman" w:hAnsi="Times New Roman" w:cs="Times New Roman"/>
        </w:rPr>
        <w:t xml:space="preserve">, </w:t>
      </w:r>
      <w:r w:rsidR="00486844">
        <w:rPr>
          <w:rFonts w:ascii="Times New Roman" w:hAnsi="Times New Roman" w:cs="Times New Roman"/>
        </w:rPr>
        <w:t xml:space="preserve">and </w:t>
      </w:r>
      <w:r w:rsidR="00136886">
        <w:rPr>
          <w:rFonts w:ascii="Times New Roman" w:hAnsi="Times New Roman" w:cs="Times New Roman"/>
        </w:rPr>
        <w:t>timely themed content for customer engagement</w:t>
      </w:r>
      <w:r w:rsidR="00171EAF">
        <w:rPr>
          <w:rFonts w:ascii="Times New Roman" w:hAnsi="Times New Roman" w:cs="Times New Roman"/>
        </w:rPr>
        <w:t xml:space="preserve"> (Holliman </w:t>
      </w:r>
      <w:r w:rsidR="0080287F">
        <w:rPr>
          <w:rFonts w:ascii="Times New Roman" w:hAnsi="Times New Roman" w:cs="Times New Roman"/>
        </w:rPr>
        <w:t>&amp;</w:t>
      </w:r>
      <w:r w:rsidR="00171EAF">
        <w:rPr>
          <w:rFonts w:ascii="Times New Roman" w:hAnsi="Times New Roman" w:cs="Times New Roman"/>
        </w:rPr>
        <w:t xml:space="preserve"> Rowley, 2014</w:t>
      </w:r>
      <w:r w:rsidR="00BB453C">
        <w:rPr>
          <w:rFonts w:ascii="Times New Roman" w:hAnsi="Times New Roman" w:cs="Times New Roman"/>
        </w:rPr>
        <w:t>)</w:t>
      </w:r>
      <w:r w:rsidR="00B06CA1" w:rsidRPr="00221858">
        <w:rPr>
          <w:rFonts w:ascii="Times New Roman" w:hAnsi="Times New Roman" w:cs="Times New Roman"/>
        </w:rPr>
        <w:t xml:space="preserve">. </w:t>
      </w:r>
      <w:r w:rsidR="009C4100">
        <w:rPr>
          <w:rFonts w:ascii="Times New Roman" w:hAnsi="Times New Roman" w:cs="Times New Roman"/>
        </w:rPr>
        <w:t>More precisely</w:t>
      </w:r>
      <w:r w:rsidR="00B06CA1" w:rsidRPr="00221858">
        <w:rPr>
          <w:rFonts w:ascii="Times New Roman" w:hAnsi="Times New Roman" w:cs="Times New Roman"/>
        </w:rPr>
        <w:t>, research by Swani et al. (201</w:t>
      </w:r>
      <w:r w:rsidR="0043147F">
        <w:rPr>
          <w:rFonts w:ascii="Times New Roman" w:hAnsi="Times New Roman" w:cs="Times New Roman"/>
        </w:rPr>
        <w:t>9</w:t>
      </w:r>
      <w:r w:rsidR="00B06CA1" w:rsidRPr="00221858">
        <w:rPr>
          <w:rFonts w:ascii="Times New Roman" w:hAnsi="Times New Roman" w:cs="Times New Roman"/>
        </w:rPr>
        <w:t>) show</w:t>
      </w:r>
      <w:r w:rsidR="00540754">
        <w:rPr>
          <w:rFonts w:ascii="Times New Roman" w:hAnsi="Times New Roman" w:cs="Times New Roman"/>
        </w:rPr>
        <w:t>ed</w:t>
      </w:r>
      <w:r w:rsidR="00B06CA1" w:rsidRPr="00221858">
        <w:rPr>
          <w:rFonts w:ascii="Times New Roman" w:hAnsi="Times New Roman" w:cs="Times New Roman"/>
        </w:rPr>
        <w:t xml:space="preserve"> that B2B </w:t>
      </w:r>
      <w:r w:rsidR="00155DB0" w:rsidRPr="00221858">
        <w:rPr>
          <w:rFonts w:ascii="Times New Roman" w:hAnsi="Times New Roman" w:cs="Times New Roman"/>
        </w:rPr>
        <w:t>organi</w:t>
      </w:r>
      <w:r w:rsidR="007B5C75" w:rsidRPr="00221858">
        <w:rPr>
          <w:rFonts w:ascii="Times New Roman" w:hAnsi="Times New Roman" w:cs="Times New Roman"/>
        </w:rPr>
        <w:t>z</w:t>
      </w:r>
      <w:r w:rsidR="00155DB0" w:rsidRPr="00221858">
        <w:rPr>
          <w:rFonts w:ascii="Times New Roman" w:hAnsi="Times New Roman" w:cs="Times New Roman"/>
        </w:rPr>
        <w:t>ations</w:t>
      </w:r>
      <w:r w:rsidR="00B06CA1" w:rsidRPr="00221858">
        <w:rPr>
          <w:rFonts w:ascii="Times New Roman" w:hAnsi="Times New Roman" w:cs="Times New Roman"/>
        </w:rPr>
        <w:t xml:space="preserve"> </w:t>
      </w:r>
      <w:r w:rsidR="00DD78D7">
        <w:rPr>
          <w:rFonts w:ascii="Times New Roman" w:hAnsi="Times New Roman" w:cs="Times New Roman"/>
        </w:rPr>
        <w:t xml:space="preserve">are now strategically </w:t>
      </w:r>
      <w:r w:rsidR="00B06CA1" w:rsidRPr="00221858">
        <w:rPr>
          <w:rFonts w:ascii="Times New Roman" w:hAnsi="Times New Roman" w:cs="Times New Roman"/>
        </w:rPr>
        <w:t>us</w:t>
      </w:r>
      <w:r w:rsidR="00DD78D7">
        <w:rPr>
          <w:rFonts w:ascii="Times New Roman" w:hAnsi="Times New Roman" w:cs="Times New Roman"/>
        </w:rPr>
        <w:t xml:space="preserve">ing </w:t>
      </w:r>
      <w:r w:rsidR="00B06CA1" w:rsidRPr="00221858">
        <w:rPr>
          <w:rFonts w:ascii="Times New Roman" w:hAnsi="Times New Roman" w:cs="Times New Roman"/>
        </w:rPr>
        <w:t xml:space="preserve">more </w:t>
      </w:r>
      <w:r w:rsidR="0066185A" w:rsidRPr="00221858">
        <w:rPr>
          <w:rFonts w:ascii="Times New Roman" w:hAnsi="Times New Roman" w:cs="Times New Roman"/>
        </w:rPr>
        <w:t>emotional</w:t>
      </w:r>
      <w:r w:rsidR="0066185A">
        <w:rPr>
          <w:rFonts w:ascii="Times New Roman" w:hAnsi="Times New Roman" w:cs="Times New Roman"/>
        </w:rPr>
        <w:t>ly laden</w:t>
      </w:r>
      <w:r w:rsidR="00DD78D7">
        <w:rPr>
          <w:rFonts w:ascii="Times New Roman" w:hAnsi="Times New Roman" w:cs="Times New Roman"/>
        </w:rPr>
        <w:t xml:space="preserve"> content</w:t>
      </w:r>
      <w:r w:rsidR="0066185A">
        <w:rPr>
          <w:rFonts w:ascii="Times New Roman" w:hAnsi="Times New Roman" w:cs="Times New Roman"/>
        </w:rPr>
        <w:t xml:space="preserve"> </w:t>
      </w:r>
      <w:r w:rsidR="00DD78D7">
        <w:rPr>
          <w:rFonts w:ascii="Times New Roman" w:hAnsi="Times New Roman" w:cs="Times New Roman"/>
        </w:rPr>
        <w:t xml:space="preserve">that </w:t>
      </w:r>
      <w:r w:rsidR="00B06CA1" w:rsidRPr="00221858">
        <w:rPr>
          <w:rFonts w:ascii="Times New Roman" w:hAnsi="Times New Roman" w:cs="Times New Roman"/>
        </w:rPr>
        <w:t>includ</w:t>
      </w:r>
      <w:r w:rsidR="00DD78D7">
        <w:rPr>
          <w:rFonts w:ascii="Times New Roman" w:hAnsi="Times New Roman" w:cs="Times New Roman"/>
        </w:rPr>
        <w:t>es</w:t>
      </w:r>
      <w:r w:rsidR="00B06CA1" w:rsidRPr="00221858">
        <w:rPr>
          <w:rFonts w:ascii="Times New Roman" w:hAnsi="Times New Roman" w:cs="Times New Roman"/>
        </w:rPr>
        <w:t xml:space="preserve"> corporate brand names </w:t>
      </w:r>
      <w:r w:rsidR="00552D3C" w:rsidRPr="00221858">
        <w:rPr>
          <w:rFonts w:ascii="Times New Roman" w:hAnsi="Times New Roman" w:cs="Times New Roman"/>
        </w:rPr>
        <w:t>as</w:t>
      </w:r>
      <w:r w:rsidR="00B06CA1" w:rsidRPr="00221858">
        <w:rPr>
          <w:rFonts w:ascii="Times New Roman" w:hAnsi="Times New Roman" w:cs="Times New Roman"/>
        </w:rPr>
        <w:t xml:space="preserve"> links and cues</w:t>
      </w:r>
      <w:r w:rsidR="00DD78D7">
        <w:rPr>
          <w:rFonts w:ascii="Times New Roman" w:hAnsi="Times New Roman" w:cs="Times New Roman"/>
        </w:rPr>
        <w:t>.</w:t>
      </w:r>
      <w:r w:rsidR="006E687D" w:rsidRPr="00221858">
        <w:rPr>
          <w:rFonts w:ascii="Times New Roman" w:hAnsi="Times New Roman" w:cs="Times New Roman"/>
        </w:rPr>
        <w:t xml:space="preserve"> </w:t>
      </w:r>
      <w:r w:rsidR="00DD78D7">
        <w:rPr>
          <w:rFonts w:ascii="Times New Roman" w:hAnsi="Times New Roman" w:cs="Times New Roman"/>
        </w:rPr>
        <w:t xml:space="preserve">If it is to be </w:t>
      </w:r>
      <w:r w:rsidR="003B5AAD">
        <w:rPr>
          <w:rFonts w:ascii="Times New Roman" w:hAnsi="Times New Roman" w:cs="Times New Roman"/>
        </w:rPr>
        <w:t>effective</w:t>
      </w:r>
      <w:r w:rsidR="0066185A">
        <w:rPr>
          <w:rFonts w:ascii="Times New Roman" w:hAnsi="Times New Roman" w:cs="Times New Roman"/>
        </w:rPr>
        <w:t>,</w:t>
      </w:r>
      <w:r w:rsidR="003B5AAD">
        <w:rPr>
          <w:rFonts w:ascii="Times New Roman" w:hAnsi="Times New Roman" w:cs="Times New Roman"/>
        </w:rPr>
        <w:t xml:space="preserve"> social media </w:t>
      </w:r>
      <w:r w:rsidR="00B06CA1" w:rsidRPr="00221858">
        <w:rPr>
          <w:rFonts w:ascii="Times New Roman" w:hAnsi="Times New Roman" w:cs="Times New Roman"/>
        </w:rPr>
        <w:t xml:space="preserve">content </w:t>
      </w:r>
      <w:r w:rsidR="003B5AAD">
        <w:rPr>
          <w:rFonts w:ascii="Times New Roman" w:hAnsi="Times New Roman" w:cs="Times New Roman"/>
        </w:rPr>
        <w:t>should</w:t>
      </w:r>
      <w:r w:rsidR="00B06CA1" w:rsidRPr="00221858">
        <w:rPr>
          <w:rFonts w:ascii="Times New Roman" w:hAnsi="Times New Roman" w:cs="Times New Roman"/>
        </w:rPr>
        <w:t xml:space="preserve"> be </w:t>
      </w:r>
      <w:bookmarkStart w:id="7" w:name="_Hlk38110266"/>
      <w:r w:rsidR="00B06CA1" w:rsidRPr="00221858">
        <w:rPr>
          <w:rFonts w:ascii="Times New Roman" w:hAnsi="Times New Roman" w:cs="Times New Roman"/>
        </w:rPr>
        <w:t>valuable, useful, relevant, compelling</w:t>
      </w:r>
      <w:r w:rsidR="00DD78D7">
        <w:rPr>
          <w:rFonts w:ascii="Times New Roman" w:hAnsi="Times New Roman" w:cs="Times New Roman"/>
        </w:rPr>
        <w:t>,</w:t>
      </w:r>
      <w:r w:rsidR="00B06CA1" w:rsidRPr="00221858">
        <w:rPr>
          <w:rFonts w:ascii="Times New Roman" w:hAnsi="Times New Roman" w:cs="Times New Roman"/>
        </w:rPr>
        <w:t xml:space="preserve"> and timely in nature</w:t>
      </w:r>
      <w:bookmarkEnd w:id="7"/>
      <w:r w:rsidR="00DD78D7">
        <w:rPr>
          <w:rFonts w:ascii="Times New Roman" w:hAnsi="Times New Roman" w:cs="Times New Roman"/>
        </w:rPr>
        <w:t xml:space="preserve">, having broad appeal to </w:t>
      </w:r>
      <w:r w:rsidR="003B5AAD">
        <w:rPr>
          <w:rFonts w:ascii="Times New Roman" w:hAnsi="Times New Roman" w:cs="Times New Roman"/>
        </w:rPr>
        <w:t>the target</w:t>
      </w:r>
      <w:r w:rsidR="008B4078">
        <w:rPr>
          <w:rFonts w:ascii="Times New Roman" w:hAnsi="Times New Roman" w:cs="Times New Roman"/>
        </w:rPr>
        <w:t>ed</w:t>
      </w:r>
      <w:r w:rsidR="003B5AAD">
        <w:rPr>
          <w:rFonts w:ascii="Times New Roman" w:hAnsi="Times New Roman" w:cs="Times New Roman"/>
        </w:rPr>
        <w:t xml:space="preserve"> </w:t>
      </w:r>
      <w:r w:rsidR="00B06CA1" w:rsidRPr="00221858">
        <w:rPr>
          <w:rFonts w:ascii="Times New Roman" w:hAnsi="Times New Roman" w:cs="Times New Roman"/>
        </w:rPr>
        <w:t xml:space="preserve">stakeholders </w:t>
      </w:r>
      <w:r w:rsidR="00B06CA1" w:rsidRPr="00221858">
        <w:rPr>
          <w:rFonts w:ascii="Times New Roman" w:hAnsi="Times New Roman" w:cs="Times New Roman"/>
        </w:rPr>
        <w:fldChar w:fldCharType="begin" w:fldLock="1"/>
      </w:r>
      <w:r w:rsidR="00A2202A">
        <w:rPr>
          <w:rFonts w:ascii="Times New Roman" w:hAnsi="Times New Roman" w:cs="Times New Roman"/>
        </w:rPr>
        <w:instrText>ADDIN CSL_CITATION {"citationItems":[{"id":"ITEM-1","itemData":{"DOI":"10.1108/JRIM-02-2014-0013","ISBN":"0520140028","ISSN":"2040-7122","PMID":"42012058","abstract":"urpose - This paper aims to draw attention to the emerging phenomenon of business to business (B2B) digital content marketing, offers a range of insights and reflections on good practice and contributes to theoretical understanding of the role of digital content in marketing. B2B digital content marketing is an inbound marketing technique and hence offers a solution to the declining effectiveness of traditional interruptive marketing techniques. Design/methodology/approach - Semi-structured interviews were conducted with 15 key informants involved in B2B content marketing in the USA, UK and France, in five industry sectors. Findings - B2B digital content marketing is an inbound marketing technique, effected through web page, social media and value-add content, and is perceived to be a useful tool for achieving and sustaining trusted brand status. Creating content that is valuable to B2B audiences requires brands to take a \"publishing\" approach, which involves developing an understanding of the audience's information needs, and their purchase consideration cycle. Valuable content is described as being useful, relevant, compelling and timely. Content marketing requires a cultural change from \"selling\" to \"helping\", which in turn requires different marketing objectives, tactics, metrics and skills to those associated with more traditional marketing approaches. The article concludes with a theoretical discussion on the role of digital content in marketing, thereby contextualising the findings from this study within a broader exploration of the role of digital content in marketing and relational exchanges. Originality/value - As the first research study to explore the use of digital content marketing in B2B contexts, this research positions digital content marketing with regard to prior theory, and provides both an agenda for further research, and suggestions for practice. [ABSTRACT FROM AUTHOR] Copyright of Journal of Research in Interactive Marketing is the property of Emerald Group Publishing Limited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Holliman","given":"Geraint","non-dropping-particle":"","parse-names":false,"suffix":""},{"dropping-particle":"","family":"Rowley","given":"Jennifer","non-dropping-particle":"","parse-names":false,"suffix":""}],"container-title":"Journal of Research in Interactive Marketing","id":"ITEM-1","issue":"4","issued":{"date-parts":[["2014"]]},"page":"269-293","title":"Business to business digital content marketing: marketers’ perceptions of best practice","type":"article-journal","volume":"8"},"uris":["http://www.mendeley.com/documents/?uuid=ea2e4970-d943-4f4d-9b26-2f4a13249ebc"]},{"id":"ITEM-2","itemData":{"DOI":"10.1016/j.chb.2020.106421","ISSN":"0747-5632","author":[{"dropping-particle":"","family":"Chen","given":"Xiayu","non-dropping-particle":"","parse-names":false,"suffix":""},{"dropping-particle":"","family":"Wei","given":"Shaobo","non-dropping-particle":"","parse-names":false,"suffix":""},{"dropping-particle":"","family":"Rice","given":"Ronald E","non-dropping-particle":"","parse-names":false,"suffix":""}],"container-title":"Computers in Human Behavior","id":"ITEM-2","issue":"December 2019","issued":{"date-parts":[["2020"]]},"page":"106421","publisher":"Elsevier Ltd","title":"Integrating the bright and dark sides of communication visibility for knowledge management and creativity: The moderating role of regulatory focus","type":"article-journal","volume":"111"},"uris":["http://www.mendeley.com/documents/?uuid=c4e69375-42ee-4d53-a569-1c5e96f4bd45"]}],"mendeley":{"formattedCitation":"(Chen, Wei, &amp; Rice, 2020; Holliman &amp; Rowley, 2014)","plainTextFormattedCitation":"(Chen, Wei, &amp; Rice, 2020; Holliman &amp; Rowley, 2014)","previouslyFormattedCitation":"(Chen, Wei, &amp; Rice, 2020; Holliman &amp; Rowley, 2014)"},"properties":{"noteIndex":0},"schema":"https://github.com/citation-style-language/schema/raw/master/csl-citation.json"}</w:instrText>
      </w:r>
      <w:r w:rsidR="00B06CA1" w:rsidRPr="00221858">
        <w:rPr>
          <w:rFonts w:ascii="Times New Roman" w:hAnsi="Times New Roman" w:cs="Times New Roman"/>
        </w:rPr>
        <w:fldChar w:fldCharType="separate"/>
      </w:r>
      <w:r w:rsidR="0043147F" w:rsidRPr="0043147F">
        <w:rPr>
          <w:rFonts w:ascii="Times New Roman" w:hAnsi="Times New Roman" w:cs="Times New Roman"/>
          <w:noProof/>
        </w:rPr>
        <w:t>(Chen, Wei, &amp; Rice, 2020; Holliman &amp; Rowley, 2014)</w:t>
      </w:r>
      <w:r w:rsidR="00B06CA1" w:rsidRPr="00221858">
        <w:rPr>
          <w:rFonts w:ascii="Times New Roman" w:hAnsi="Times New Roman" w:cs="Times New Roman"/>
        </w:rPr>
        <w:fldChar w:fldCharType="end"/>
      </w:r>
      <w:r w:rsidR="00B06CA1" w:rsidRPr="00221858">
        <w:rPr>
          <w:rFonts w:ascii="Times New Roman" w:hAnsi="Times New Roman" w:cs="Times New Roman"/>
        </w:rPr>
        <w:t>.</w:t>
      </w:r>
      <w:r w:rsidR="00D53BB9">
        <w:rPr>
          <w:rFonts w:ascii="Times New Roman" w:hAnsi="Times New Roman" w:cs="Times New Roman"/>
        </w:rPr>
        <w:t xml:space="preserve"> </w:t>
      </w:r>
      <w:r w:rsidR="005D1763">
        <w:rPr>
          <w:rFonts w:ascii="Times New Roman" w:hAnsi="Times New Roman" w:cs="Times New Roman"/>
        </w:rPr>
        <w:t>Thus,</w:t>
      </w:r>
      <w:r w:rsidR="00DD78D7">
        <w:rPr>
          <w:rFonts w:ascii="Times New Roman" w:hAnsi="Times New Roman" w:cs="Times New Roman"/>
        </w:rPr>
        <w:t xml:space="preserve"> effective </w:t>
      </w:r>
      <w:r w:rsidR="00F4290E">
        <w:rPr>
          <w:rFonts w:ascii="Times New Roman" w:hAnsi="Times New Roman" w:cs="Times New Roman"/>
        </w:rPr>
        <w:t>social media co</w:t>
      </w:r>
      <w:r w:rsidR="00DD78D7">
        <w:rPr>
          <w:rFonts w:ascii="Times New Roman" w:hAnsi="Times New Roman" w:cs="Times New Roman"/>
        </w:rPr>
        <w:t>nten</w:t>
      </w:r>
      <w:r w:rsidR="0066185A">
        <w:rPr>
          <w:rFonts w:ascii="Times New Roman" w:hAnsi="Times New Roman" w:cs="Times New Roman"/>
        </w:rPr>
        <w:t>t</w:t>
      </w:r>
      <w:r w:rsidR="00DD78D7">
        <w:rPr>
          <w:rFonts w:ascii="Times New Roman" w:hAnsi="Times New Roman" w:cs="Times New Roman"/>
        </w:rPr>
        <w:t xml:space="preserve"> should </w:t>
      </w:r>
      <w:r w:rsidR="00F4290E">
        <w:rPr>
          <w:rFonts w:ascii="Times New Roman" w:hAnsi="Times New Roman" w:cs="Times New Roman"/>
        </w:rPr>
        <w:t>appeal</w:t>
      </w:r>
      <w:r w:rsidR="00DD78D7">
        <w:rPr>
          <w:rFonts w:ascii="Times New Roman" w:hAnsi="Times New Roman" w:cs="Times New Roman"/>
        </w:rPr>
        <w:t xml:space="preserve"> across the spectrum of </w:t>
      </w:r>
      <w:r w:rsidR="00F4290E">
        <w:rPr>
          <w:rFonts w:ascii="Times New Roman" w:hAnsi="Times New Roman" w:cs="Times New Roman"/>
        </w:rPr>
        <w:t>stakeholder</w:t>
      </w:r>
      <w:r w:rsidR="00DD78D7">
        <w:rPr>
          <w:rFonts w:ascii="Times New Roman" w:hAnsi="Times New Roman" w:cs="Times New Roman"/>
        </w:rPr>
        <w:t>s</w:t>
      </w:r>
      <w:r w:rsidR="00F4290E">
        <w:rPr>
          <w:rFonts w:ascii="Times New Roman" w:hAnsi="Times New Roman" w:cs="Times New Roman"/>
        </w:rPr>
        <w:t xml:space="preserve">, </w:t>
      </w:r>
      <w:r w:rsidR="00DD78D7">
        <w:rPr>
          <w:rFonts w:ascii="Times New Roman" w:hAnsi="Times New Roman" w:cs="Times New Roman"/>
        </w:rPr>
        <w:t xml:space="preserve">including </w:t>
      </w:r>
      <w:r w:rsidR="00F4290E">
        <w:rPr>
          <w:rFonts w:ascii="Times New Roman" w:hAnsi="Times New Roman" w:cs="Times New Roman"/>
        </w:rPr>
        <w:t>employee</w:t>
      </w:r>
      <w:r w:rsidR="00DD78D7">
        <w:rPr>
          <w:rFonts w:ascii="Times New Roman" w:hAnsi="Times New Roman" w:cs="Times New Roman"/>
        </w:rPr>
        <w:t>s</w:t>
      </w:r>
      <w:r w:rsidR="00F4290E">
        <w:rPr>
          <w:rFonts w:ascii="Times New Roman" w:hAnsi="Times New Roman" w:cs="Times New Roman"/>
        </w:rPr>
        <w:t>, customers, supplier</w:t>
      </w:r>
      <w:r w:rsidR="00DD78D7">
        <w:rPr>
          <w:rFonts w:ascii="Times New Roman" w:hAnsi="Times New Roman" w:cs="Times New Roman"/>
        </w:rPr>
        <w:t>s</w:t>
      </w:r>
      <w:r w:rsidR="00F4290E">
        <w:rPr>
          <w:rFonts w:ascii="Times New Roman" w:hAnsi="Times New Roman" w:cs="Times New Roman"/>
        </w:rPr>
        <w:t xml:space="preserve">, and others. </w:t>
      </w:r>
    </w:p>
    <w:p w14:paraId="2A88ED57" w14:textId="54E20B67" w:rsidR="00B06CA1" w:rsidRPr="00221858" w:rsidRDefault="00D53BB9" w:rsidP="00243413">
      <w:pPr>
        <w:widowControl w:val="0"/>
        <w:autoSpaceDE w:val="0"/>
        <w:autoSpaceDN w:val="0"/>
        <w:adjustRightInd w:val="0"/>
        <w:spacing w:line="360" w:lineRule="auto"/>
        <w:ind w:firstLine="720"/>
        <w:jc w:val="both"/>
        <w:rPr>
          <w:rFonts w:ascii="Times New Roman" w:hAnsi="Times New Roman" w:cs="Times New Roman"/>
          <w:strike/>
        </w:rPr>
      </w:pPr>
      <w:r>
        <w:rPr>
          <w:rFonts w:ascii="Times New Roman" w:hAnsi="Times New Roman" w:cs="Times New Roman"/>
        </w:rPr>
        <w:t>C</w:t>
      </w:r>
      <w:r w:rsidRPr="00302993">
        <w:rPr>
          <w:rFonts w:ascii="Times New Roman" w:hAnsi="Times New Roman" w:cs="Times New Roman"/>
        </w:rPr>
        <w:t>ontent</w:t>
      </w:r>
      <w:r w:rsidR="003B5AAD">
        <w:rPr>
          <w:rFonts w:ascii="Times New Roman" w:hAnsi="Times New Roman" w:cs="Times New Roman"/>
        </w:rPr>
        <w:t xml:space="preserve"> creation</w:t>
      </w:r>
      <w:r w:rsidRPr="00302993">
        <w:rPr>
          <w:rFonts w:ascii="Times New Roman" w:hAnsi="Times New Roman" w:cs="Times New Roman"/>
        </w:rPr>
        <w:t xml:space="preserve"> and </w:t>
      </w:r>
      <w:r w:rsidR="00A62F59">
        <w:rPr>
          <w:rFonts w:ascii="Times New Roman" w:hAnsi="Times New Roman" w:cs="Times New Roman"/>
        </w:rPr>
        <w:t>follow-up interactions</w:t>
      </w:r>
      <w:r w:rsidR="0043147F">
        <w:rPr>
          <w:rFonts w:ascii="Times New Roman" w:hAnsi="Times New Roman" w:cs="Times New Roman"/>
        </w:rPr>
        <w:t>, especially with customers</w:t>
      </w:r>
      <w:r w:rsidR="00955478">
        <w:rPr>
          <w:rFonts w:ascii="Times New Roman" w:hAnsi="Times New Roman" w:cs="Times New Roman"/>
        </w:rPr>
        <w:t>,</w:t>
      </w:r>
      <w:r w:rsidRPr="00302993">
        <w:rPr>
          <w:rFonts w:ascii="Times New Roman" w:hAnsi="Times New Roman" w:cs="Times New Roman"/>
        </w:rPr>
        <w:t xml:space="preserve"> are seen as vital strategic aspects within a social media communication strategy</w:t>
      </w:r>
      <w:r w:rsidR="00E92E39">
        <w:rPr>
          <w:rFonts w:ascii="Times New Roman" w:hAnsi="Times New Roman" w:cs="Times New Roman"/>
        </w:rPr>
        <w:t>.</w:t>
      </w:r>
      <w:r w:rsidRPr="00302993">
        <w:rPr>
          <w:rFonts w:ascii="Times New Roman" w:hAnsi="Times New Roman" w:cs="Times New Roman"/>
        </w:rPr>
        <w:t xml:space="preserve"> </w:t>
      </w:r>
      <w:r w:rsidR="00E92E39">
        <w:rPr>
          <w:rFonts w:ascii="Times New Roman" w:hAnsi="Times New Roman" w:cs="Times New Roman"/>
        </w:rPr>
        <w:t>H</w:t>
      </w:r>
      <w:r w:rsidRPr="00302993">
        <w:rPr>
          <w:rFonts w:ascii="Times New Roman" w:hAnsi="Times New Roman" w:cs="Times New Roman"/>
        </w:rPr>
        <w:t xml:space="preserve">owever, how these </w:t>
      </w:r>
      <w:r w:rsidR="00DD78D7">
        <w:rPr>
          <w:rFonts w:ascii="Times New Roman" w:hAnsi="Times New Roman" w:cs="Times New Roman"/>
        </w:rPr>
        <w:t xml:space="preserve">goals are best </w:t>
      </w:r>
      <w:r w:rsidRPr="00302993">
        <w:rPr>
          <w:rFonts w:ascii="Times New Roman" w:hAnsi="Times New Roman" w:cs="Times New Roman"/>
        </w:rPr>
        <w:t>achieved was not explored until recently.</w:t>
      </w:r>
      <w:r w:rsidR="00DD78D7">
        <w:rPr>
          <w:rFonts w:ascii="Times New Roman" w:hAnsi="Times New Roman" w:cs="Times New Roman"/>
        </w:rPr>
        <w:t xml:space="preserve">  </w:t>
      </w:r>
      <w:r w:rsidR="00F70D2A">
        <w:rPr>
          <w:rFonts w:ascii="Times New Roman" w:hAnsi="Times New Roman" w:cs="Times New Roman"/>
        </w:rPr>
        <w:t>R</w:t>
      </w:r>
      <w:r>
        <w:rPr>
          <w:rFonts w:ascii="Times New Roman" w:hAnsi="Times New Roman" w:cs="Times New Roman"/>
        </w:rPr>
        <w:t>esearch</w:t>
      </w:r>
      <w:r w:rsidR="0082378E" w:rsidRPr="00221858">
        <w:rPr>
          <w:rFonts w:ascii="Times New Roman" w:hAnsi="Times New Roman" w:cs="Times New Roman"/>
        </w:rPr>
        <w:t xml:space="preserve"> by </w:t>
      </w:r>
      <w:bookmarkStart w:id="8" w:name="_Hlk57118874"/>
      <w:r w:rsidR="0082378E" w:rsidRPr="00221858">
        <w:rPr>
          <w:rFonts w:ascii="Times New Roman" w:hAnsi="Times New Roman" w:cs="Times New Roman"/>
        </w:rPr>
        <w:fldChar w:fldCharType="begin" w:fldLock="1"/>
      </w:r>
      <w:r w:rsidR="00B63DD1" w:rsidRPr="00221858">
        <w:rPr>
          <w:rFonts w:ascii="Times New Roman" w:hAnsi="Times New Roman" w:cs="Times New Roman"/>
        </w:rPr>
        <w:instrText>ADDIN CSL_CITATION {"citationItems":[{"id":"ITEM-1","itemData":{"DOI":"10.1016/j.indmarman.2018.02.004","ISSN":"00198501","author":[{"dropping-particle":"","family":"Thakur","given":"Ramendra","non-dropping-particle":"","parse-names":false,"suffix":""},{"dropping-particle":"","family":"AlSaleh","given":"Dhoha","non-dropping-particle":"","parse-names":false,"suffix":""}],"container-title":"Industrial Marketing Management","id":"ITEM-1","issue":"May 2017","issued":{"date-parts":[["2018"]]},"page":"0-1","publisher":"Elsevier","title":"A comparative study of corporate user-generated media behavior: Cross-cultural B2B context","type":"article-journal"},"uris":["http://www.mendeley.com/documents/?uuid=dc811eed-8b4b-4b76-9983-7c05977e1da6"]}],"mendeley":{"formattedCitation":"(Thakur &amp; AlSaleh, 2018)","manualFormatting":"Thakur and AlSaleh (2018)","plainTextFormattedCitation":"(Thakur &amp; AlSaleh, 2018)","previouslyFormattedCitation":"(Thakur &amp; AlSaleh, 2018)"},"properties":{"noteIndex":0},"schema":"https://github.com/citation-style-language/schema/raw/master/csl-citation.json"}</w:instrText>
      </w:r>
      <w:r w:rsidR="0082378E" w:rsidRPr="00221858">
        <w:rPr>
          <w:rFonts w:ascii="Times New Roman" w:hAnsi="Times New Roman" w:cs="Times New Roman"/>
        </w:rPr>
        <w:fldChar w:fldCharType="separate"/>
      </w:r>
      <w:r w:rsidR="0082378E" w:rsidRPr="00221858">
        <w:rPr>
          <w:rFonts w:ascii="Times New Roman" w:hAnsi="Times New Roman" w:cs="Times New Roman"/>
          <w:noProof/>
        </w:rPr>
        <w:t>Thakur and Al</w:t>
      </w:r>
      <w:r w:rsidR="00DD78D7">
        <w:rPr>
          <w:rFonts w:ascii="Times New Roman" w:hAnsi="Times New Roman" w:cs="Times New Roman"/>
          <w:noProof/>
        </w:rPr>
        <w:t xml:space="preserve"> </w:t>
      </w:r>
      <w:r w:rsidR="0082378E" w:rsidRPr="00221858">
        <w:rPr>
          <w:rFonts w:ascii="Times New Roman" w:hAnsi="Times New Roman" w:cs="Times New Roman"/>
          <w:noProof/>
        </w:rPr>
        <w:t>Saleh (2018)</w:t>
      </w:r>
      <w:r w:rsidR="0082378E" w:rsidRPr="00221858">
        <w:rPr>
          <w:rFonts w:ascii="Times New Roman" w:hAnsi="Times New Roman" w:cs="Times New Roman"/>
        </w:rPr>
        <w:fldChar w:fldCharType="end"/>
      </w:r>
      <w:r w:rsidR="0082378E" w:rsidRPr="00221858">
        <w:rPr>
          <w:rFonts w:ascii="Times New Roman" w:hAnsi="Times New Roman" w:cs="Times New Roman"/>
        </w:rPr>
        <w:t xml:space="preserve"> </w:t>
      </w:r>
      <w:bookmarkEnd w:id="8"/>
      <w:r w:rsidR="0082378E" w:rsidRPr="00221858">
        <w:rPr>
          <w:rFonts w:ascii="Times New Roman" w:hAnsi="Times New Roman" w:cs="Times New Roman"/>
        </w:rPr>
        <w:t>show</w:t>
      </w:r>
      <w:r w:rsidR="00540754">
        <w:rPr>
          <w:rFonts w:ascii="Times New Roman" w:hAnsi="Times New Roman" w:cs="Times New Roman"/>
        </w:rPr>
        <w:t>ed</w:t>
      </w:r>
      <w:r w:rsidR="0082378E" w:rsidRPr="00221858">
        <w:rPr>
          <w:rFonts w:ascii="Times New Roman" w:hAnsi="Times New Roman" w:cs="Times New Roman"/>
        </w:rPr>
        <w:t xml:space="preserve"> that </w:t>
      </w:r>
      <w:r w:rsidR="00B06CA1" w:rsidRPr="00221858">
        <w:rPr>
          <w:rFonts w:ascii="Times New Roman" w:hAnsi="Times New Roman" w:cs="Times New Roman"/>
        </w:rPr>
        <w:t xml:space="preserve">corporate blogging on social media </w:t>
      </w:r>
      <w:r w:rsidR="00384FD3" w:rsidRPr="00221858">
        <w:rPr>
          <w:rFonts w:ascii="Times New Roman" w:hAnsi="Times New Roman" w:cs="Times New Roman"/>
        </w:rPr>
        <w:t>platforms</w:t>
      </w:r>
      <w:r w:rsidR="00B06CA1" w:rsidRPr="00221858">
        <w:rPr>
          <w:rFonts w:ascii="Times New Roman" w:hAnsi="Times New Roman" w:cs="Times New Roman"/>
        </w:rPr>
        <w:t xml:space="preserve"> </w:t>
      </w:r>
      <w:r w:rsidR="00A62F59">
        <w:rPr>
          <w:rFonts w:ascii="Times New Roman" w:hAnsi="Times New Roman" w:cs="Times New Roman"/>
        </w:rPr>
        <w:t xml:space="preserve">leads </w:t>
      </w:r>
      <w:r w:rsidR="008B4078">
        <w:rPr>
          <w:rFonts w:ascii="Times New Roman" w:hAnsi="Times New Roman" w:cs="Times New Roman"/>
        </w:rPr>
        <w:t xml:space="preserve">to </w:t>
      </w:r>
      <w:r w:rsidR="00A62F59">
        <w:rPr>
          <w:rFonts w:ascii="Times New Roman" w:hAnsi="Times New Roman" w:cs="Times New Roman"/>
        </w:rPr>
        <w:t xml:space="preserve">benefits </w:t>
      </w:r>
      <w:r w:rsidR="00DD78D7">
        <w:rPr>
          <w:rFonts w:ascii="Times New Roman" w:hAnsi="Times New Roman" w:cs="Times New Roman"/>
        </w:rPr>
        <w:t xml:space="preserve">both </w:t>
      </w:r>
      <w:r w:rsidR="008B4078">
        <w:rPr>
          <w:rFonts w:ascii="Times New Roman" w:hAnsi="Times New Roman" w:cs="Times New Roman"/>
        </w:rPr>
        <w:t xml:space="preserve">for </w:t>
      </w:r>
      <w:r w:rsidR="0082378E" w:rsidRPr="00221858">
        <w:rPr>
          <w:rFonts w:ascii="Times New Roman" w:hAnsi="Times New Roman" w:cs="Times New Roman"/>
        </w:rPr>
        <w:t xml:space="preserve">the </w:t>
      </w:r>
      <w:r w:rsidR="00A62F59">
        <w:rPr>
          <w:rFonts w:ascii="Times New Roman" w:hAnsi="Times New Roman" w:cs="Times New Roman"/>
        </w:rPr>
        <w:t>content creator</w:t>
      </w:r>
      <w:r w:rsidR="0043147F">
        <w:rPr>
          <w:rFonts w:ascii="Times New Roman" w:hAnsi="Times New Roman" w:cs="Times New Roman"/>
        </w:rPr>
        <w:t xml:space="preserve"> (e.g.</w:t>
      </w:r>
      <w:r w:rsidR="005D1763">
        <w:rPr>
          <w:rFonts w:ascii="Times New Roman" w:hAnsi="Times New Roman" w:cs="Times New Roman"/>
        </w:rPr>
        <w:t>,</w:t>
      </w:r>
      <w:r w:rsidR="0043147F">
        <w:rPr>
          <w:rFonts w:ascii="Times New Roman" w:hAnsi="Times New Roman" w:cs="Times New Roman"/>
        </w:rPr>
        <w:t xml:space="preserve"> the employee)</w:t>
      </w:r>
      <w:r w:rsidR="00A62F59">
        <w:rPr>
          <w:rFonts w:ascii="Times New Roman" w:hAnsi="Times New Roman" w:cs="Times New Roman"/>
        </w:rPr>
        <w:t xml:space="preserve"> </w:t>
      </w:r>
      <w:r w:rsidR="0082378E" w:rsidRPr="00221858">
        <w:rPr>
          <w:rFonts w:ascii="Times New Roman" w:hAnsi="Times New Roman" w:cs="Times New Roman"/>
        </w:rPr>
        <w:t xml:space="preserve">and </w:t>
      </w:r>
      <w:r w:rsidR="00DD78D7">
        <w:rPr>
          <w:rFonts w:ascii="Times New Roman" w:hAnsi="Times New Roman" w:cs="Times New Roman"/>
        </w:rPr>
        <w:t xml:space="preserve">for </w:t>
      </w:r>
      <w:r w:rsidR="00A62F59">
        <w:rPr>
          <w:rFonts w:ascii="Times New Roman" w:hAnsi="Times New Roman" w:cs="Times New Roman"/>
        </w:rPr>
        <w:t xml:space="preserve">his/her </w:t>
      </w:r>
      <w:r w:rsidR="00D4709E" w:rsidRPr="003D2035">
        <w:rPr>
          <w:rFonts w:ascii="Times New Roman" w:hAnsi="Times New Roman" w:cs="Times New Roman"/>
        </w:rPr>
        <w:t>organization</w:t>
      </w:r>
      <w:r w:rsidR="00B06CA1" w:rsidRPr="00221858">
        <w:rPr>
          <w:rFonts w:ascii="Times New Roman" w:hAnsi="Times New Roman" w:cs="Times New Roman"/>
        </w:rPr>
        <w:t>.</w:t>
      </w:r>
      <w:r w:rsidR="00DD78D7">
        <w:rPr>
          <w:rFonts w:ascii="Times New Roman" w:hAnsi="Times New Roman" w:cs="Times New Roman"/>
        </w:rPr>
        <w:t xml:space="preserve"> In their view,</w:t>
      </w:r>
      <w:r w:rsidR="00B06CA1" w:rsidRPr="00221858">
        <w:rPr>
          <w:rFonts w:ascii="Times New Roman" w:hAnsi="Times New Roman" w:cs="Times New Roman"/>
        </w:rPr>
        <w:t xml:space="preserve"> </w:t>
      </w:r>
      <w:r w:rsidR="00DD78D7">
        <w:rPr>
          <w:rFonts w:ascii="Times New Roman" w:hAnsi="Times New Roman" w:cs="Times New Roman"/>
        </w:rPr>
        <w:t xml:space="preserve">the </w:t>
      </w:r>
      <w:r w:rsidR="00146BFB" w:rsidRPr="00221858">
        <w:rPr>
          <w:rFonts w:ascii="Times New Roman" w:hAnsi="Times New Roman" w:cs="Times New Roman"/>
        </w:rPr>
        <w:t xml:space="preserve">B2B </w:t>
      </w:r>
      <w:r w:rsidR="00155DB0" w:rsidRPr="00221858">
        <w:rPr>
          <w:rFonts w:ascii="Times New Roman" w:hAnsi="Times New Roman" w:cs="Times New Roman"/>
        </w:rPr>
        <w:t>organi</w:t>
      </w:r>
      <w:r w:rsidR="007B5C75" w:rsidRPr="00221858">
        <w:rPr>
          <w:rFonts w:ascii="Times New Roman" w:hAnsi="Times New Roman" w:cs="Times New Roman"/>
        </w:rPr>
        <w:t>z</w:t>
      </w:r>
      <w:r w:rsidR="00155DB0" w:rsidRPr="00221858">
        <w:rPr>
          <w:rFonts w:ascii="Times New Roman" w:hAnsi="Times New Roman" w:cs="Times New Roman"/>
        </w:rPr>
        <w:t>ations</w:t>
      </w:r>
      <w:r w:rsidR="006B3078" w:rsidRPr="00221858">
        <w:rPr>
          <w:rFonts w:ascii="Times New Roman" w:hAnsi="Times New Roman" w:cs="Times New Roman"/>
        </w:rPr>
        <w:t>’</w:t>
      </w:r>
      <w:r w:rsidR="00146BFB" w:rsidRPr="00221858">
        <w:rPr>
          <w:rFonts w:ascii="Times New Roman" w:hAnsi="Times New Roman" w:cs="Times New Roman"/>
        </w:rPr>
        <w:t xml:space="preserve"> representatives on social media</w:t>
      </w:r>
      <w:r w:rsidR="00B63DD1" w:rsidRPr="00221858">
        <w:rPr>
          <w:rFonts w:ascii="Times New Roman" w:hAnsi="Times New Roman" w:cs="Times New Roman"/>
        </w:rPr>
        <w:t xml:space="preserve"> </w:t>
      </w:r>
      <w:r w:rsidR="00B06CA1" w:rsidRPr="00221858">
        <w:rPr>
          <w:rFonts w:ascii="Times New Roman" w:hAnsi="Times New Roman" w:cs="Times New Roman"/>
        </w:rPr>
        <w:t xml:space="preserve">are </w:t>
      </w:r>
      <w:r w:rsidR="00B63DD1" w:rsidRPr="00221858">
        <w:rPr>
          <w:rFonts w:ascii="Times New Roman" w:hAnsi="Times New Roman" w:cs="Times New Roman"/>
        </w:rPr>
        <w:t>developing</w:t>
      </w:r>
      <w:r w:rsidR="00B06CA1" w:rsidRPr="00221858">
        <w:rPr>
          <w:rFonts w:ascii="Times New Roman" w:hAnsi="Times New Roman" w:cs="Times New Roman"/>
        </w:rPr>
        <w:t xml:space="preserve"> their work brand</w:t>
      </w:r>
      <w:r w:rsidR="005D1763">
        <w:rPr>
          <w:rFonts w:ascii="Times New Roman" w:hAnsi="Times New Roman" w:cs="Times New Roman"/>
        </w:rPr>
        <w:t>s</w:t>
      </w:r>
      <w:r w:rsidR="00B06CA1" w:rsidRPr="00221858">
        <w:rPr>
          <w:rFonts w:ascii="Times New Roman" w:hAnsi="Times New Roman" w:cs="Times New Roman"/>
        </w:rPr>
        <w:t xml:space="preserve"> and </w:t>
      </w:r>
      <w:r w:rsidR="00B63DD1" w:rsidRPr="00221858">
        <w:rPr>
          <w:rFonts w:ascii="Times New Roman" w:hAnsi="Times New Roman" w:cs="Times New Roman"/>
        </w:rPr>
        <w:t>additionally</w:t>
      </w:r>
      <w:r w:rsidR="00B06CA1" w:rsidRPr="00221858">
        <w:rPr>
          <w:rFonts w:ascii="Times New Roman" w:hAnsi="Times New Roman" w:cs="Times New Roman"/>
        </w:rPr>
        <w:t xml:space="preserve"> </w:t>
      </w:r>
      <w:r w:rsidR="0043147F">
        <w:rPr>
          <w:rFonts w:ascii="Times New Roman" w:hAnsi="Times New Roman" w:cs="Times New Roman"/>
        </w:rPr>
        <w:t xml:space="preserve">generating </w:t>
      </w:r>
      <w:r w:rsidR="000D084D">
        <w:rPr>
          <w:rFonts w:ascii="Times New Roman" w:hAnsi="Times New Roman" w:cs="Times New Roman"/>
        </w:rPr>
        <w:t>high levels</w:t>
      </w:r>
      <w:r w:rsidR="0043147F">
        <w:rPr>
          <w:rFonts w:ascii="Times New Roman" w:hAnsi="Times New Roman" w:cs="Times New Roman"/>
        </w:rPr>
        <w:t xml:space="preserve"> of engagement</w:t>
      </w:r>
      <w:r w:rsidR="00B06CA1" w:rsidRPr="00221858">
        <w:rPr>
          <w:rFonts w:ascii="Times New Roman" w:hAnsi="Times New Roman" w:cs="Times New Roman"/>
        </w:rPr>
        <w:t xml:space="preserve"> for their </w:t>
      </w:r>
      <w:r w:rsidR="00D4709E" w:rsidRPr="003D2035">
        <w:rPr>
          <w:rFonts w:ascii="Times New Roman" w:hAnsi="Times New Roman" w:cs="Times New Roman"/>
        </w:rPr>
        <w:t>organization</w:t>
      </w:r>
      <w:r w:rsidR="00B06CA1" w:rsidRPr="00221858">
        <w:rPr>
          <w:rFonts w:ascii="Times New Roman" w:hAnsi="Times New Roman" w:cs="Times New Roman"/>
        </w:rPr>
        <w:t xml:space="preserve"> through thought leadership content initiatives. </w:t>
      </w:r>
      <w:r w:rsidR="00540EE7" w:rsidRPr="00221858">
        <w:rPr>
          <w:rFonts w:ascii="Times New Roman" w:hAnsi="Times New Roman" w:cs="Times New Roman"/>
        </w:rPr>
        <w:t xml:space="preserve">Thus, </w:t>
      </w:r>
      <w:r w:rsidR="000E2C29" w:rsidRPr="000E2C29">
        <w:rPr>
          <w:rFonts w:ascii="Times New Roman" w:hAnsi="Times New Roman" w:cs="Times New Roman"/>
        </w:rPr>
        <w:fldChar w:fldCharType="begin" w:fldLock="1"/>
      </w:r>
      <w:r w:rsidR="000E2C29" w:rsidRPr="000E2C29">
        <w:rPr>
          <w:rFonts w:ascii="Times New Roman" w:hAnsi="Times New Roman" w:cs="Times New Roman"/>
        </w:rPr>
        <w:instrText>ADDIN CSL_CITATION {"citationItems":[{"id":"ITEM-1","itemData":{"DOI":"10.1016/j.indmarman.2018.02.004","ISSN":"00198501","author":[{"dropping-particle":"","family":"Thakur","given":"Ramendra","non-dropping-particle":"","parse-names":false,"suffix":""},{"dropping-particle":"","family":"AlSaleh","given":"Dhoha","non-dropping-particle":"","parse-names":false,"suffix":""}],"container-title":"Industrial Marketing Management","id":"ITEM-1","issue":"May 2017","issued":{"date-parts":[["2018"]]},"page":"0-1","publisher":"Elsevier","title":"A comparative study of corporate user-generated media behavior: Cross-cultural B2B context","type":"article-journal"},"uris":["http://www.mendeley.com/documents/?uuid=dc811eed-8b4b-4b76-9983-7c05977e1da6"]}],"mendeley":{"formattedCitation":"(Thakur &amp; AlSaleh, 2018)","manualFormatting":"Thakur and AlSaleh (2018)","plainTextFormattedCitation":"(Thakur &amp; AlSaleh, 2018)","previouslyFormattedCitation":"(Thakur &amp; AlSaleh, 2018)"},"properties":{"noteIndex":0},"schema":"https://github.com/citation-style-language/schema/raw/master/csl-citation.json"}</w:instrText>
      </w:r>
      <w:r w:rsidR="000E2C29" w:rsidRPr="000E2C29">
        <w:rPr>
          <w:rFonts w:ascii="Times New Roman" w:hAnsi="Times New Roman" w:cs="Times New Roman"/>
        </w:rPr>
        <w:fldChar w:fldCharType="separate"/>
      </w:r>
      <w:r w:rsidR="000E2C29" w:rsidRPr="000E2C29">
        <w:rPr>
          <w:rFonts w:ascii="Times New Roman" w:hAnsi="Times New Roman" w:cs="Times New Roman"/>
        </w:rPr>
        <w:t>Thakur and Al Saleh (2018)</w:t>
      </w:r>
      <w:r w:rsidR="000E2C29" w:rsidRPr="000E2C29">
        <w:rPr>
          <w:rFonts w:ascii="Times New Roman" w:hAnsi="Times New Roman" w:cs="Times New Roman"/>
        </w:rPr>
        <w:fldChar w:fldCharType="end"/>
      </w:r>
      <w:r w:rsidR="000E2C29" w:rsidRPr="000E2C29">
        <w:rPr>
          <w:rFonts w:ascii="Times New Roman" w:hAnsi="Times New Roman" w:cs="Times New Roman"/>
        </w:rPr>
        <w:t xml:space="preserve"> </w:t>
      </w:r>
      <w:r w:rsidR="00783E5A">
        <w:rPr>
          <w:rFonts w:ascii="Times New Roman" w:hAnsi="Times New Roman" w:cs="Times New Roman"/>
        </w:rPr>
        <w:t xml:space="preserve">see </w:t>
      </w:r>
      <w:r w:rsidR="00540EE7" w:rsidRPr="00221858">
        <w:rPr>
          <w:rFonts w:ascii="Times New Roman" w:hAnsi="Times New Roman" w:cs="Times New Roman"/>
        </w:rPr>
        <w:t>social media as a</w:t>
      </w:r>
      <w:r w:rsidR="00146BFB" w:rsidRPr="00221858">
        <w:rPr>
          <w:rFonts w:ascii="Times New Roman" w:hAnsi="Times New Roman" w:cs="Times New Roman"/>
        </w:rPr>
        <w:t xml:space="preserve">n interactive platform </w:t>
      </w:r>
      <w:r w:rsidR="00540EE7" w:rsidRPr="00221858">
        <w:rPr>
          <w:rFonts w:ascii="Times New Roman" w:hAnsi="Times New Roman" w:cs="Times New Roman"/>
        </w:rPr>
        <w:t xml:space="preserve">that allows </w:t>
      </w:r>
      <w:r w:rsidR="00D4709E" w:rsidRPr="003D2035">
        <w:rPr>
          <w:rFonts w:ascii="Times New Roman" w:hAnsi="Times New Roman" w:cs="Times New Roman"/>
        </w:rPr>
        <w:t>organizations</w:t>
      </w:r>
      <w:r w:rsidR="00540EE7" w:rsidRPr="00221858">
        <w:rPr>
          <w:rFonts w:ascii="Times New Roman" w:hAnsi="Times New Roman" w:cs="Times New Roman"/>
        </w:rPr>
        <w:t xml:space="preserve"> to disseminate strategic content and target specific audiences</w:t>
      </w:r>
      <w:r w:rsidR="00A62F59">
        <w:rPr>
          <w:rFonts w:ascii="Times New Roman" w:hAnsi="Times New Roman" w:cs="Times New Roman"/>
        </w:rPr>
        <w:t>.</w:t>
      </w:r>
      <w:r w:rsidR="00540EE7" w:rsidRPr="00221858">
        <w:rPr>
          <w:rFonts w:ascii="Times New Roman" w:hAnsi="Times New Roman" w:cs="Times New Roman"/>
        </w:rPr>
        <w:t xml:space="preserve"> </w:t>
      </w:r>
    </w:p>
    <w:p w14:paraId="026810B3" w14:textId="3190E7D5" w:rsidR="007B5C75" w:rsidRPr="00221858" w:rsidRDefault="007B5C75" w:rsidP="00AC2912">
      <w:pPr>
        <w:widowControl w:val="0"/>
        <w:autoSpaceDE w:val="0"/>
        <w:autoSpaceDN w:val="0"/>
        <w:adjustRightInd w:val="0"/>
        <w:spacing w:line="360" w:lineRule="auto"/>
        <w:ind w:firstLine="708"/>
        <w:jc w:val="both"/>
        <w:rPr>
          <w:rFonts w:ascii="Times New Roman" w:hAnsi="Times New Roman" w:cs="Times New Roman"/>
        </w:rPr>
      </w:pPr>
      <w:r w:rsidRPr="00221858">
        <w:rPr>
          <w:rFonts w:ascii="Times New Roman" w:hAnsi="Times New Roman" w:cs="Times New Roman"/>
        </w:rPr>
        <w:tab/>
      </w:r>
      <w:r w:rsidR="009D706E" w:rsidRPr="008B4078">
        <w:rPr>
          <w:rFonts w:ascii="Times New Roman" w:hAnsi="Times New Roman" w:cs="Times New Roman"/>
          <w:b/>
          <w:i/>
          <w:iCs/>
        </w:rPr>
        <w:t xml:space="preserve">Finding </w:t>
      </w:r>
      <w:r w:rsidR="005D0F0D">
        <w:rPr>
          <w:rFonts w:ascii="Times New Roman" w:hAnsi="Times New Roman" w:cs="Times New Roman"/>
          <w:b/>
          <w:i/>
          <w:iCs/>
        </w:rPr>
        <w:t>#</w:t>
      </w:r>
      <w:r w:rsidR="009D706E" w:rsidRPr="008B4078">
        <w:rPr>
          <w:rFonts w:ascii="Times New Roman" w:hAnsi="Times New Roman" w:cs="Times New Roman"/>
          <w:b/>
          <w:i/>
          <w:iCs/>
        </w:rPr>
        <w:t>4</w:t>
      </w:r>
      <w:r w:rsidRPr="00F22828">
        <w:rPr>
          <w:rFonts w:ascii="Times New Roman" w:hAnsi="Times New Roman" w:cs="Times New Roman"/>
          <w:b/>
          <w:i/>
        </w:rPr>
        <w:t>.</w:t>
      </w:r>
      <w:r w:rsidRPr="00F22828">
        <w:rPr>
          <w:rFonts w:ascii="Times New Roman" w:hAnsi="Times New Roman" w:cs="Times New Roman"/>
        </w:rPr>
        <w:t xml:space="preserve"> The </w:t>
      </w:r>
      <w:r w:rsidR="00783E5A">
        <w:rPr>
          <w:rFonts w:ascii="Times New Roman" w:hAnsi="Times New Roman" w:cs="Times New Roman"/>
        </w:rPr>
        <w:t xml:space="preserve">literature </w:t>
      </w:r>
      <w:r w:rsidRPr="00F22828">
        <w:rPr>
          <w:rFonts w:ascii="Times New Roman" w:hAnsi="Times New Roman" w:cs="Times New Roman"/>
        </w:rPr>
        <w:t xml:space="preserve">reviewed </w:t>
      </w:r>
      <w:r w:rsidR="007E4048" w:rsidRPr="00F22828">
        <w:rPr>
          <w:rFonts w:ascii="Times New Roman" w:hAnsi="Times New Roman" w:cs="Times New Roman"/>
        </w:rPr>
        <w:t xml:space="preserve">in this theme </w:t>
      </w:r>
      <w:r w:rsidRPr="00F22828">
        <w:rPr>
          <w:rFonts w:ascii="Times New Roman" w:hAnsi="Times New Roman" w:cs="Times New Roman"/>
        </w:rPr>
        <w:t xml:space="preserve">shows that content creation and dissemination on social media </w:t>
      </w:r>
      <w:r w:rsidR="00783E5A">
        <w:rPr>
          <w:rFonts w:ascii="Times New Roman" w:hAnsi="Times New Roman" w:cs="Times New Roman"/>
        </w:rPr>
        <w:t xml:space="preserve">now </w:t>
      </w:r>
      <w:r w:rsidRPr="00F22828">
        <w:rPr>
          <w:rFonts w:ascii="Times New Roman" w:hAnsi="Times New Roman" w:cs="Times New Roman"/>
        </w:rPr>
        <w:t xml:space="preserve">play a significant role within B2B </w:t>
      </w:r>
      <w:r w:rsidR="00545E49" w:rsidRPr="00F22828">
        <w:rPr>
          <w:rFonts w:ascii="Times New Roman" w:hAnsi="Times New Roman" w:cs="Times New Roman"/>
        </w:rPr>
        <w:t>communication strategies</w:t>
      </w:r>
      <w:r w:rsidRPr="00F22828">
        <w:rPr>
          <w:rFonts w:ascii="Times New Roman" w:hAnsi="Times New Roman" w:cs="Times New Roman"/>
        </w:rPr>
        <w:t xml:space="preserve">. In particular, the content </w:t>
      </w:r>
      <w:r w:rsidR="00783E5A">
        <w:rPr>
          <w:rFonts w:ascii="Times New Roman" w:hAnsi="Times New Roman" w:cs="Times New Roman"/>
        </w:rPr>
        <w:t xml:space="preserve">must </w:t>
      </w:r>
      <w:r w:rsidRPr="00F22828">
        <w:rPr>
          <w:rFonts w:ascii="Times New Roman" w:hAnsi="Times New Roman" w:cs="Times New Roman"/>
        </w:rPr>
        <w:t xml:space="preserve">be well </w:t>
      </w:r>
      <w:r w:rsidR="00783E5A">
        <w:rPr>
          <w:rFonts w:ascii="Times New Roman" w:hAnsi="Times New Roman" w:cs="Times New Roman"/>
        </w:rPr>
        <w:t>formulated if it is</w:t>
      </w:r>
      <w:r w:rsidRPr="00F22828">
        <w:rPr>
          <w:rFonts w:ascii="Times New Roman" w:hAnsi="Times New Roman" w:cs="Times New Roman"/>
        </w:rPr>
        <w:t xml:space="preserve"> </w:t>
      </w:r>
      <w:r w:rsidR="00D53BB9" w:rsidRPr="00F22828">
        <w:rPr>
          <w:rFonts w:ascii="Times New Roman" w:hAnsi="Times New Roman" w:cs="Times New Roman"/>
        </w:rPr>
        <w:t xml:space="preserve">to </w:t>
      </w:r>
      <w:r w:rsidRPr="00F22828">
        <w:rPr>
          <w:rFonts w:ascii="Times New Roman" w:hAnsi="Times New Roman" w:cs="Times New Roman"/>
        </w:rPr>
        <w:t>create value for the stakeholder</w:t>
      </w:r>
      <w:r w:rsidR="00EA78A8" w:rsidRPr="00F22828">
        <w:rPr>
          <w:rFonts w:ascii="Times New Roman" w:hAnsi="Times New Roman" w:cs="Times New Roman"/>
        </w:rPr>
        <w:t xml:space="preserve"> (e.g.</w:t>
      </w:r>
      <w:r w:rsidR="005D1763" w:rsidRPr="00F22828">
        <w:rPr>
          <w:rFonts w:ascii="Times New Roman" w:hAnsi="Times New Roman" w:cs="Times New Roman"/>
        </w:rPr>
        <w:t>,</w:t>
      </w:r>
      <w:r w:rsidR="00EA78A8" w:rsidRPr="00F22828">
        <w:rPr>
          <w:rFonts w:ascii="Times New Roman" w:hAnsi="Times New Roman" w:cs="Times New Roman"/>
        </w:rPr>
        <w:t xml:space="preserve"> employee</w:t>
      </w:r>
      <w:r w:rsidR="00955478">
        <w:rPr>
          <w:rFonts w:ascii="Times New Roman" w:hAnsi="Times New Roman" w:cs="Times New Roman"/>
        </w:rPr>
        <w:t>s</w:t>
      </w:r>
      <w:r w:rsidR="00EA78A8" w:rsidRPr="00F22828">
        <w:rPr>
          <w:rFonts w:ascii="Times New Roman" w:hAnsi="Times New Roman" w:cs="Times New Roman"/>
        </w:rPr>
        <w:t>, customer</w:t>
      </w:r>
      <w:r w:rsidR="00955478">
        <w:rPr>
          <w:rFonts w:ascii="Times New Roman" w:hAnsi="Times New Roman" w:cs="Times New Roman"/>
        </w:rPr>
        <w:t>s</w:t>
      </w:r>
      <w:r w:rsidR="00EA78A8" w:rsidRPr="00F22828">
        <w:rPr>
          <w:rFonts w:ascii="Times New Roman" w:hAnsi="Times New Roman" w:cs="Times New Roman"/>
        </w:rPr>
        <w:t>, supplier</w:t>
      </w:r>
      <w:r w:rsidR="00955478">
        <w:rPr>
          <w:rFonts w:ascii="Times New Roman" w:hAnsi="Times New Roman" w:cs="Times New Roman"/>
        </w:rPr>
        <w:t>s</w:t>
      </w:r>
      <w:r w:rsidR="00EA78A8" w:rsidRPr="00F22828">
        <w:rPr>
          <w:rFonts w:ascii="Times New Roman" w:hAnsi="Times New Roman" w:cs="Times New Roman"/>
        </w:rPr>
        <w:t>)</w:t>
      </w:r>
      <w:r w:rsidRPr="00F22828">
        <w:rPr>
          <w:rFonts w:ascii="Times New Roman" w:hAnsi="Times New Roman" w:cs="Times New Roman"/>
        </w:rPr>
        <w:t xml:space="preserve">, rather than </w:t>
      </w:r>
      <w:r w:rsidR="00783E5A">
        <w:rPr>
          <w:rFonts w:ascii="Times New Roman" w:hAnsi="Times New Roman" w:cs="Times New Roman"/>
        </w:rPr>
        <w:t xml:space="preserve">simply </w:t>
      </w:r>
      <w:r w:rsidRPr="00F22828">
        <w:rPr>
          <w:rFonts w:ascii="Times New Roman" w:hAnsi="Times New Roman" w:cs="Times New Roman"/>
        </w:rPr>
        <w:t>promot</w:t>
      </w:r>
      <w:r w:rsidR="00783E5A">
        <w:rPr>
          <w:rFonts w:ascii="Times New Roman" w:hAnsi="Times New Roman" w:cs="Times New Roman"/>
        </w:rPr>
        <w:t>ing</w:t>
      </w:r>
      <w:r w:rsidRPr="00F22828">
        <w:rPr>
          <w:rFonts w:ascii="Times New Roman" w:hAnsi="Times New Roman" w:cs="Times New Roman"/>
        </w:rPr>
        <w:t xml:space="preserve"> the organization. </w:t>
      </w:r>
      <w:r w:rsidR="00AF1D7A" w:rsidRPr="00F22828">
        <w:rPr>
          <w:rFonts w:ascii="Times New Roman" w:hAnsi="Times New Roman" w:cs="Times New Roman"/>
        </w:rPr>
        <w:t xml:space="preserve">Thus, </w:t>
      </w:r>
      <w:r w:rsidR="00A03DB1" w:rsidRPr="00243413">
        <w:rPr>
          <w:rFonts w:ascii="Times New Roman" w:hAnsi="Times New Roman" w:cs="Times New Roman"/>
        </w:rPr>
        <w:t xml:space="preserve">the </w:t>
      </w:r>
      <w:r w:rsidR="00A03DB1" w:rsidRPr="00F22828">
        <w:rPr>
          <w:rFonts w:ascii="Times New Roman" w:hAnsi="Times New Roman" w:cs="Times New Roman"/>
        </w:rPr>
        <w:t>increasing connectivity and social</w:t>
      </w:r>
      <w:r w:rsidR="00783E5A">
        <w:rPr>
          <w:rFonts w:ascii="Times New Roman" w:hAnsi="Times New Roman" w:cs="Times New Roman"/>
        </w:rPr>
        <w:t xml:space="preserve"> interaction</w:t>
      </w:r>
      <w:r w:rsidR="00A03DB1" w:rsidRPr="00F22828">
        <w:rPr>
          <w:rFonts w:ascii="Times New Roman" w:hAnsi="Times New Roman" w:cs="Times New Roman"/>
        </w:rPr>
        <w:t xml:space="preserve"> among actors in</w:t>
      </w:r>
      <w:r w:rsidR="009C213C" w:rsidRPr="00F22828">
        <w:rPr>
          <w:rFonts w:ascii="Times New Roman" w:hAnsi="Times New Roman" w:cs="Times New Roman"/>
        </w:rPr>
        <w:t xml:space="preserve"> B2B social media</w:t>
      </w:r>
      <w:r w:rsidR="00A03DB1" w:rsidRPr="00F22828">
        <w:rPr>
          <w:rFonts w:ascii="Times New Roman" w:hAnsi="Times New Roman" w:cs="Times New Roman"/>
        </w:rPr>
        <w:t xml:space="preserve"> is gaining academic interest</w:t>
      </w:r>
      <w:r w:rsidR="009C213C" w:rsidRPr="00F22828">
        <w:rPr>
          <w:rFonts w:ascii="Times New Roman" w:hAnsi="Times New Roman" w:cs="Times New Roman"/>
        </w:rPr>
        <w:t xml:space="preserve">, but </w:t>
      </w:r>
      <w:r w:rsidR="00783E5A">
        <w:rPr>
          <w:rFonts w:ascii="Times New Roman" w:hAnsi="Times New Roman" w:cs="Times New Roman"/>
        </w:rPr>
        <w:t xml:space="preserve">research on this topic </w:t>
      </w:r>
      <w:r w:rsidR="009C213C" w:rsidRPr="00F22828">
        <w:rPr>
          <w:rFonts w:ascii="Times New Roman" w:hAnsi="Times New Roman" w:cs="Times New Roman"/>
        </w:rPr>
        <w:t xml:space="preserve">remains </w:t>
      </w:r>
      <w:r w:rsidR="00A03DB1" w:rsidRPr="00F22828">
        <w:rPr>
          <w:rFonts w:ascii="Times New Roman" w:hAnsi="Times New Roman" w:cs="Times New Roman"/>
        </w:rPr>
        <w:t>embryonic</w:t>
      </w:r>
      <w:r w:rsidR="009C213C" w:rsidRPr="00F22828">
        <w:rPr>
          <w:rFonts w:ascii="Times New Roman" w:hAnsi="Times New Roman" w:cs="Times New Roman"/>
        </w:rPr>
        <w:t xml:space="preserve"> and limited</w:t>
      </w:r>
      <w:r w:rsidR="00783E5A">
        <w:rPr>
          <w:rFonts w:ascii="Times New Roman" w:hAnsi="Times New Roman" w:cs="Times New Roman"/>
        </w:rPr>
        <w:t xml:space="preserve"> in scope</w:t>
      </w:r>
      <w:r w:rsidR="009C213C" w:rsidRPr="00F22828">
        <w:rPr>
          <w:rFonts w:ascii="Times New Roman" w:hAnsi="Times New Roman" w:cs="Times New Roman"/>
        </w:rPr>
        <w:t xml:space="preserve"> (</w:t>
      </w:r>
      <w:r w:rsidR="00A03DB1" w:rsidRPr="00F22828">
        <w:rPr>
          <w:rFonts w:ascii="Times New Roman" w:hAnsi="Times New Roman" w:cs="Times New Roman"/>
        </w:rPr>
        <w:t xml:space="preserve">Brodie et al., 2019; </w:t>
      </w:r>
      <w:r w:rsidR="009C213C" w:rsidRPr="00F22828">
        <w:rPr>
          <w:rFonts w:ascii="Times New Roman" w:hAnsi="Times New Roman" w:cs="Times New Roman"/>
        </w:rPr>
        <w:t>Acillai et al., 2019). Specifically, t</w:t>
      </w:r>
      <w:r w:rsidR="009C4100" w:rsidRPr="00F22828">
        <w:rPr>
          <w:rFonts w:ascii="Times New Roman" w:hAnsi="Times New Roman" w:cs="Times New Roman"/>
        </w:rPr>
        <w:t>he linguistic style of corporate content influences customers</w:t>
      </w:r>
      <w:r w:rsidR="00562FC0">
        <w:rPr>
          <w:rFonts w:ascii="Times New Roman" w:hAnsi="Times New Roman" w:cs="Times New Roman"/>
        </w:rPr>
        <w:t>’</w:t>
      </w:r>
      <w:r w:rsidR="009C4100" w:rsidRPr="00F22828">
        <w:rPr>
          <w:rFonts w:ascii="Times New Roman" w:hAnsi="Times New Roman" w:cs="Times New Roman"/>
        </w:rPr>
        <w:t xml:space="preserve"> reactions to the content and </w:t>
      </w:r>
      <w:r w:rsidR="00783E5A">
        <w:rPr>
          <w:rFonts w:ascii="Times New Roman" w:hAnsi="Times New Roman" w:cs="Times New Roman"/>
        </w:rPr>
        <w:t xml:space="preserve">their level of </w:t>
      </w:r>
      <w:r w:rsidR="009C4100" w:rsidRPr="00F22828">
        <w:rPr>
          <w:rFonts w:ascii="Times New Roman" w:hAnsi="Times New Roman" w:cs="Times New Roman"/>
        </w:rPr>
        <w:t>engagement</w:t>
      </w:r>
      <w:r w:rsidR="009A0DB3">
        <w:rPr>
          <w:rFonts w:ascii="Times New Roman" w:hAnsi="Times New Roman" w:cs="Times New Roman"/>
        </w:rPr>
        <w:t xml:space="preserve"> with it</w:t>
      </w:r>
      <w:r w:rsidR="00545E49" w:rsidRPr="00F22828">
        <w:rPr>
          <w:rFonts w:ascii="Times New Roman" w:hAnsi="Times New Roman" w:cs="Times New Roman"/>
        </w:rPr>
        <w:t>.</w:t>
      </w:r>
      <w:r w:rsidRPr="00F22828">
        <w:rPr>
          <w:rFonts w:ascii="Times New Roman" w:hAnsi="Times New Roman" w:cs="Times New Roman"/>
        </w:rPr>
        <w:t xml:space="preserve"> </w:t>
      </w:r>
      <w:r w:rsidR="009C213C" w:rsidRPr="00F22828">
        <w:rPr>
          <w:rFonts w:ascii="Times New Roman" w:hAnsi="Times New Roman" w:cs="Times New Roman"/>
        </w:rPr>
        <w:t>S</w:t>
      </w:r>
      <w:r w:rsidR="00545E49" w:rsidRPr="00F22828">
        <w:rPr>
          <w:rFonts w:ascii="Times New Roman" w:hAnsi="Times New Roman" w:cs="Times New Roman"/>
        </w:rPr>
        <w:t xml:space="preserve">tudies show that </w:t>
      </w:r>
      <w:r w:rsidR="00783E5A">
        <w:rPr>
          <w:rFonts w:ascii="Times New Roman" w:hAnsi="Times New Roman" w:cs="Times New Roman"/>
        </w:rPr>
        <w:t xml:space="preserve">including </w:t>
      </w:r>
      <w:r w:rsidR="00545E49" w:rsidRPr="00F22828">
        <w:rPr>
          <w:rFonts w:ascii="Times New Roman" w:hAnsi="Times New Roman" w:cs="Times New Roman"/>
        </w:rPr>
        <w:t xml:space="preserve">a </w:t>
      </w:r>
      <w:r w:rsidR="004D4871" w:rsidRPr="00F22828">
        <w:rPr>
          <w:rFonts w:ascii="Times New Roman" w:hAnsi="Times New Roman" w:cs="Times New Roman"/>
        </w:rPr>
        <w:t>‘</w:t>
      </w:r>
      <w:r w:rsidRPr="00F22828">
        <w:rPr>
          <w:rFonts w:ascii="Times New Roman" w:hAnsi="Times New Roman" w:cs="Times New Roman"/>
        </w:rPr>
        <w:t>personal spin</w:t>
      </w:r>
      <w:r w:rsidR="004D4871" w:rsidRPr="00F22828">
        <w:rPr>
          <w:rFonts w:ascii="Times New Roman" w:hAnsi="Times New Roman" w:cs="Times New Roman"/>
        </w:rPr>
        <w:t>’</w:t>
      </w:r>
      <w:r w:rsidR="0080287F" w:rsidRPr="00F22828">
        <w:rPr>
          <w:rFonts w:ascii="Times New Roman" w:hAnsi="Times New Roman" w:cs="Times New Roman"/>
        </w:rPr>
        <w:t xml:space="preserve"> such as personal or emotional </w:t>
      </w:r>
      <w:r w:rsidRPr="00F22828">
        <w:rPr>
          <w:rFonts w:ascii="Times New Roman" w:hAnsi="Times New Roman" w:cs="Times New Roman"/>
        </w:rPr>
        <w:t xml:space="preserve">content </w:t>
      </w:r>
      <w:r w:rsidR="00783E5A">
        <w:rPr>
          <w:rFonts w:ascii="Times New Roman" w:hAnsi="Times New Roman" w:cs="Times New Roman"/>
        </w:rPr>
        <w:t xml:space="preserve">can </w:t>
      </w:r>
      <w:r w:rsidRPr="00F22828">
        <w:rPr>
          <w:rFonts w:ascii="Times New Roman" w:hAnsi="Times New Roman" w:cs="Times New Roman"/>
        </w:rPr>
        <w:t>ha</w:t>
      </w:r>
      <w:r w:rsidR="00016DC6">
        <w:rPr>
          <w:rFonts w:ascii="Times New Roman" w:hAnsi="Times New Roman" w:cs="Times New Roman"/>
        </w:rPr>
        <w:t>ve</w:t>
      </w:r>
      <w:r w:rsidRPr="00F22828">
        <w:rPr>
          <w:rFonts w:ascii="Times New Roman" w:hAnsi="Times New Roman" w:cs="Times New Roman"/>
        </w:rPr>
        <w:t xml:space="preserve"> positive outcomes </w:t>
      </w:r>
      <w:r w:rsidR="009A0DB3">
        <w:rPr>
          <w:rFonts w:ascii="Times New Roman" w:hAnsi="Times New Roman" w:cs="Times New Roman"/>
        </w:rPr>
        <w:t xml:space="preserve">during </w:t>
      </w:r>
      <w:r w:rsidRPr="00F22828">
        <w:rPr>
          <w:rFonts w:ascii="Times New Roman" w:hAnsi="Times New Roman" w:cs="Times New Roman"/>
        </w:rPr>
        <w:t xml:space="preserve">online interactions. </w:t>
      </w:r>
      <w:r w:rsidR="00783E5A">
        <w:rPr>
          <w:rFonts w:ascii="Times New Roman" w:hAnsi="Times New Roman" w:cs="Times New Roman"/>
        </w:rPr>
        <w:t>Whereas e</w:t>
      </w:r>
      <w:r w:rsidRPr="00F22828">
        <w:rPr>
          <w:rFonts w:ascii="Times New Roman" w:hAnsi="Times New Roman" w:cs="Times New Roman"/>
        </w:rPr>
        <w:t>arly phases of social media research focus</w:t>
      </w:r>
      <w:r w:rsidR="00016DC6">
        <w:rPr>
          <w:rFonts w:ascii="Times New Roman" w:hAnsi="Times New Roman" w:cs="Times New Roman"/>
        </w:rPr>
        <w:t>ed</w:t>
      </w:r>
      <w:r w:rsidRPr="00F22828">
        <w:rPr>
          <w:rFonts w:ascii="Times New Roman" w:hAnsi="Times New Roman" w:cs="Times New Roman"/>
        </w:rPr>
        <w:t xml:space="preserve"> on the barriers to implementation, more re</w:t>
      </w:r>
      <w:r w:rsidR="00A62F59" w:rsidRPr="00F22828">
        <w:rPr>
          <w:rFonts w:ascii="Times New Roman" w:hAnsi="Times New Roman" w:cs="Times New Roman"/>
        </w:rPr>
        <w:t>c</w:t>
      </w:r>
      <w:r w:rsidRPr="00F22828">
        <w:rPr>
          <w:rFonts w:ascii="Times New Roman" w:hAnsi="Times New Roman" w:cs="Times New Roman"/>
        </w:rPr>
        <w:t xml:space="preserve">ent research focusses on </w:t>
      </w:r>
      <w:r w:rsidR="00545E49" w:rsidRPr="00F22828">
        <w:rPr>
          <w:rFonts w:ascii="Times New Roman" w:hAnsi="Times New Roman" w:cs="Times New Roman"/>
        </w:rPr>
        <w:t xml:space="preserve">specific </w:t>
      </w:r>
      <w:r w:rsidR="007E4048" w:rsidRPr="00F22828">
        <w:rPr>
          <w:rFonts w:ascii="Times New Roman" w:hAnsi="Times New Roman" w:cs="Times New Roman"/>
        </w:rPr>
        <w:t>communication approaches</w:t>
      </w:r>
      <w:r w:rsidR="00B038FD" w:rsidRPr="00F22828">
        <w:rPr>
          <w:rFonts w:ascii="Times New Roman" w:hAnsi="Times New Roman" w:cs="Times New Roman"/>
        </w:rPr>
        <w:t xml:space="preserve">, such as corporate branding (Swani et al., 2013, 2019), </w:t>
      </w:r>
      <w:r w:rsidR="00B038FD" w:rsidRPr="00F22828">
        <w:rPr>
          <w:rFonts w:ascii="Times New Roman" w:hAnsi="Times New Roman" w:cs="Times New Roman"/>
        </w:rPr>
        <w:lastRenderedPageBreak/>
        <w:t>demonstrati</w:t>
      </w:r>
      <w:r w:rsidR="00783E5A">
        <w:rPr>
          <w:rFonts w:ascii="Times New Roman" w:hAnsi="Times New Roman" w:cs="Times New Roman"/>
        </w:rPr>
        <w:t>on of</w:t>
      </w:r>
      <w:r w:rsidR="00B038FD" w:rsidRPr="00F22828">
        <w:rPr>
          <w:rFonts w:ascii="Times New Roman" w:hAnsi="Times New Roman" w:cs="Times New Roman"/>
        </w:rPr>
        <w:t xml:space="preserve"> thought leadership (Thakur &amp; AlSaleh, 2018)</w:t>
      </w:r>
      <w:r w:rsidR="00783E5A">
        <w:rPr>
          <w:rFonts w:ascii="Times New Roman" w:hAnsi="Times New Roman" w:cs="Times New Roman"/>
        </w:rPr>
        <w:t>,</w:t>
      </w:r>
      <w:r w:rsidR="00B038FD" w:rsidRPr="00F22828">
        <w:rPr>
          <w:rFonts w:ascii="Times New Roman" w:hAnsi="Times New Roman" w:cs="Times New Roman"/>
        </w:rPr>
        <w:t xml:space="preserve"> and interacti</w:t>
      </w:r>
      <w:r w:rsidR="00016DC6">
        <w:rPr>
          <w:rFonts w:ascii="Times New Roman" w:hAnsi="Times New Roman" w:cs="Times New Roman"/>
        </w:rPr>
        <w:t>ons</w:t>
      </w:r>
      <w:r w:rsidR="00B038FD">
        <w:rPr>
          <w:rFonts w:ascii="Times New Roman" w:hAnsi="Times New Roman" w:cs="Times New Roman"/>
        </w:rPr>
        <w:t xml:space="preserve"> with customers (Holliman &amp; Rowley, 2014</w:t>
      </w:r>
      <w:r w:rsidR="004F7657">
        <w:rPr>
          <w:rFonts w:ascii="Times New Roman" w:hAnsi="Times New Roman" w:cs="Times New Roman"/>
        </w:rPr>
        <w:t>; Drummond, 2020</w:t>
      </w:r>
      <w:r w:rsidR="00B038FD">
        <w:rPr>
          <w:rFonts w:ascii="Times New Roman" w:hAnsi="Times New Roman" w:cs="Times New Roman"/>
        </w:rPr>
        <w:t>)</w:t>
      </w:r>
      <w:r w:rsidR="00B038FD" w:rsidRPr="00221858">
        <w:rPr>
          <w:rFonts w:ascii="Times New Roman" w:hAnsi="Times New Roman" w:cs="Times New Roman"/>
        </w:rPr>
        <w:t>.</w:t>
      </w:r>
    </w:p>
    <w:p w14:paraId="68D28447" w14:textId="77777777" w:rsidR="00B5794A" w:rsidRPr="00221858" w:rsidRDefault="00B5794A">
      <w:pPr>
        <w:widowControl w:val="0"/>
        <w:autoSpaceDE w:val="0"/>
        <w:autoSpaceDN w:val="0"/>
        <w:adjustRightInd w:val="0"/>
        <w:spacing w:line="360" w:lineRule="auto"/>
        <w:jc w:val="both"/>
        <w:rPr>
          <w:rFonts w:ascii="Times New Roman" w:hAnsi="Times New Roman" w:cs="Times New Roman"/>
        </w:rPr>
      </w:pPr>
    </w:p>
    <w:p w14:paraId="6A69091B" w14:textId="3E2CA6D5" w:rsidR="00B06CA1" w:rsidRPr="005D1763" w:rsidRDefault="00B56307">
      <w:pPr>
        <w:pStyle w:val="Heading3"/>
        <w:spacing w:before="0" w:line="360" w:lineRule="auto"/>
        <w:rPr>
          <w:rFonts w:ascii="Times New Roman" w:hAnsi="Times New Roman" w:cs="Times New Roman"/>
          <w:b/>
          <w:bCs/>
          <w:i/>
          <w:iCs/>
          <w:color w:val="auto"/>
        </w:rPr>
      </w:pPr>
      <w:r>
        <w:rPr>
          <w:rFonts w:ascii="Times New Roman" w:hAnsi="Times New Roman" w:cs="Times New Roman"/>
          <w:b/>
          <w:bCs/>
          <w:i/>
          <w:iCs/>
          <w:color w:val="auto"/>
        </w:rPr>
        <w:t>4</w:t>
      </w:r>
      <w:r w:rsidR="007D7C1D" w:rsidRPr="005D1763">
        <w:rPr>
          <w:rFonts w:ascii="Times New Roman" w:hAnsi="Times New Roman" w:cs="Times New Roman"/>
          <w:b/>
          <w:bCs/>
          <w:i/>
          <w:iCs/>
          <w:color w:val="auto"/>
        </w:rPr>
        <w:t>.</w:t>
      </w:r>
      <w:r w:rsidR="00630761" w:rsidRPr="005D1763">
        <w:rPr>
          <w:rFonts w:ascii="Times New Roman" w:hAnsi="Times New Roman" w:cs="Times New Roman"/>
          <w:b/>
          <w:bCs/>
          <w:i/>
          <w:iCs/>
          <w:color w:val="auto"/>
        </w:rPr>
        <w:t>3</w:t>
      </w:r>
      <w:r w:rsidR="007D7C1D" w:rsidRPr="005D1763">
        <w:rPr>
          <w:rFonts w:ascii="Times New Roman" w:hAnsi="Times New Roman" w:cs="Times New Roman"/>
          <w:b/>
          <w:bCs/>
          <w:i/>
          <w:iCs/>
          <w:color w:val="auto"/>
        </w:rPr>
        <w:t xml:space="preserve"> </w:t>
      </w:r>
      <w:r w:rsidR="00B06CA1" w:rsidRPr="005D1763">
        <w:rPr>
          <w:rFonts w:ascii="Times New Roman" w:hAnsi="Times New Roman" w:cs="Times New Roman"/>
          <w:b/>
          <w:bCs/>
          <w:i/>
          <w:iCs/>
          <w:color w:val="auto"/>
        </w:rPr>
        <w:t xml:space="preserve">Social </w:t>
      </w:r>
      <w:r w:rsidR="00C704BE" w:rsidRPr="005D1763">
        <w:rPr>
          <w:rFonts w:ascii="Times New Roman" w:hAnsi="Times New Roman" w:cs="Times New Roman"/>
          <w:b/>
          <w:bCs/>
          <w:i/>
          <w:iCs/>
          <w:color w:val="auto"/>
        </w:rPr>
        <w:t>m</w:t>
      </w:r>
      <w:r w:rsidR="00B06CA1" w:rsidRPr="005D1763">
        <w:rPr>
          <w:rFonts w:ascii="Times New Roman" w:hAnsi="Times New Roman" w:cs="Times New Roman"/>
          <w:b/>
          <w:bCs/>
          <w:i/>
          <w:iCs/>
          <w:color w:val="auto"/>
        </w:rPr>
        <w:t>edia as a</w:t>
      </w:r>
      <w:r w:rsidR="00355328" w:rsidRPr="005D1763">
        <w:rPr>
          <w:rFonts w:ascii="Times New Roman" w:hAnsi="Times New Roman" w:cs="Times New Roman"/>
          <w:b/>
          <w:bCs/>
          <w:i/>
          <w:iCs/>
          <w:color w:val="auto"/>
        </w:rPr>
        <w:t>n</w:t>
      </w:r>
      <w:r w:rsidR="00B06CA1" w:rsidRPr="005D1763">
        <w:rPr>
          <w:rFonts w:ascii="Times New Roman" w:hAnsi="Times New Roman" w:cs="Times New Roman"/>
          <w:b/>
          <w:bCs/>
          <w:i/>
          <w:iCs/>
          <w:color w:val="auto"/>
        </w:rPr>
        <w:t xml:space="preserve"> </w:t>
      </w:r>
      <w:r w:rsidR="00C704BE" w:rsidRPr="005D1763">
        <w:rPr>
          <w:rFonts w:ascii="Times New Roman" w:hAnsi="Times New Roman" w:cs="Times New Roman"/>
          <w:b/>
          <w:bCs/>
          <w:i/>
          <w:iCs/>
          <w:color w:val="auto"/>
        </w:rPr>
        <w:t>e</w:t>
      </w:r>
      <w:r w:rsidR="00355328" w:rsidRPr="005D1763">
        <w:rPr>
          <w:rFonts w:ascii="Times New Roman" w:hAnsi="Times New Roman" w:cs="Times New Roman"/>
          <w:b/>
          <w:bCs/>
          <w:i/>
          <w:iCs/>
          <w:color w:val="auto"/>
        </w:rPr>
        <w:t xml:space="preserve">mployee </w:t>
      </w:r>
      <w:r w:rsidR="00C704BE" w:rsidRPr="005D1763">
        <w:rPr>
          <w:rFonts w:ascii="Times New Roman" w:hAnsi="Times New Roman" w:cs="Times New Roman"/>
          <w:b/>
          <w:bCs/>
          <w:i/>
          <w:iCs/>
          <w:color w:val="auto"/>
        </w:rPr>
        <w:t>e</w:t>
      </w:r>
      <w:r w:rsidR="00355328" w:rsidRPr="005D1763">
        <w:rPr>
          <w:rFonts w:ascii="Times New Roman" w:hAnsi="Times New Roman" w:cs="Times New Roman"/>
          <w:b/>
          <w:bCs/>
          <w:i/>
          <w:iCs/>
          <w:color w:val="auto"/>
        </w:rPr>
        <w:t>ngagement</w:t>
      </w:r>
      <w:r w:rsidR="00B06CA1" w:rsidRPr="005D1763">
        <w:rPr>
          <w:rFonts w:ascii="Times New Roman" w:hAnsi="Times New Roman" w:cs="Times New Roman"/>
          <w:b/>
          <w:bCs/>
          <w:i/>
          <w:iCs/>
          <w:color w:val="auto"/>
        </w:rPr>
        <w:t xml:space="preserve"> </w:t>
      </w:r>
      <w:r w:rsidR="00C704BE" w:rsidRPr="005D1763">
        <w:rPr>
          <w:rFonts w:ascii="Times New Roman" w:hAnsi="Times New Roman" w:cs="Times New Roman"/>
          <w:b/>
          <w:bCs/>
          <w:i/>
          <w:iCs/>
          <w:color w:val="auto"/>
        </w:rPr>
        <w:t>t</w:t>
      </w:r>
      <w:r w:rsidR="00B06CA1" w:rsidRPr="005D1763">
        <w:rPr>
          <w:rFonts w:ascii="Times New Roman" w:hAnsi="Times New Roman" w:cs="Times New Roman"/>
          <w:b/>
          <w:bCs/>
          <w:i/>
          <w:iCs/>
          <w:color w:val="auto"/>
        </w:rPr>
        <w:t>ool</w:t>
      </w:r>
    </w:p>
    <w:p w14:paraId="20FE44E9" w14:textId="1F9606FC" w:rsidR="00A2202A" w:rsidRDefault="00A62F59">
      <w:pPr>
        <w:widowControl w:val="0"/>
        <w:autoSpaceDE w:val="0"/>
        <w:autoSpaceDN w:val="0"/>
        <w:adjustRightInd w:val="0"/>
        <w:spacing w:line="360" w:lineRule="auto"/>
        <w:jc w:val="both"/>
        <w:rPr>
          <w:rFonts w:ascii="Times New Roman" w:hAnsi="Times New Roman" w:cs="Times New Roman"/>
        </w:rPr>
      </w:pPr>
      <w:r>
        <w:rPr>
          <w:rFonts w:ascii="Times New Roman" w:hAnsi="Times New Roman" w:cs="Times New Roman"/>
        </w:rPr>
        <w:t>R</w:t>
      </w:r>
      <w:r w:rsidR="007E4034" w:rsidRPr="00221858">
        <w:rPr>
          <w:rFonts w:ascii="Times New Roman" w:hAnsi="Times New Roman" w:cs="Times New Roman"/>
        </w:rPr>
        <w:t xml:space="preserve">esearch </w:t>
      </w:r>
      <w:r>
        <w:rPr>
          <w:rFonts w:ascii="Times New Roman" w:hAnsi="Times New Roman" w:cs="Times New Roman"/>
        </w:rPr>
        <w:t>on</w:t>
      </w:r>
      <w:r w:rsidRPr="00221858">
        <w:rPr>
          <w:rFonts w:ascii="Times New Roman" w:hAnsi="Times New Roman" w:cs="Times New Roman"/>
        </w:rPr>
        <w:t xml:space="preserve"> </w:t>
      </w:r>
      <w:r w:rsidR="00355328" w:rsidRPr="00221858">
        <w:rPr>
          <w:rFonts w:ascii="Times New Roman" w:hAnsi="Times New Roman" w:cs="Times New Roman"/>
        </w:rPr>
        <w:t xml:space="preserve">employee engagement is well established within </w:t>
      </w:r>
      <w:r w:rsidR="00783E5A">
        <w:rPr>
          <w:rFonts w:ascii="Times New Roman" w:hAnsi="Times New Roman" w:cs="Times New Roman"/>
        </w:rPr>
        <w:t xml:space="preserve">the </w:t>
      </w:r>
      <w:r w:rsidR="00355328" w:rsidRPr="00221858">
        <w:rPr>
          <w:rFonts w:ascii="Times New Roman" w:hAnsi="Times New Roman" w:cs="Times New Roman"/>
        </w:rPr>
        <w:t xml:space="preserve">B2B </w:t>
      </w:r>
      <w:r w:rsidR="0002432E">
        <w:rPr>
          <w:rFonts w:ascii="Times New Roman" w:hAnsi="Times New Roman" w:cs="Times New Roman"/>
        </w:rPr>
        <w:t xml:space="preserve">context </w:t>
      </w:r>
      <w:r>
        <w:rPr>
          <w:rFonts w:ascii="Times New Roman" w:hAnsi="Times New Roman" w:cs="Times New Roman"/>
        </w:rPr>
        <w:t xml:space="preserve">in </w:t>
      </w:r>
      <w:r w:rsidR="00F22828">
        <w:rPr>
          <w:rFonts w:ascii="Times New Roman" w:hAnsi="Times New Roman" w:cs="Times New Roman"/>
        </w:rPr>
        <w:t>an</w:t>
      </w:r>
      <w:r>
        <w:rPr>
          <w:rFonts w:ascii="Times New Roman" w:hAnsi="Times New Roman" w:cs="Times New Roman"/>
        </w:rPr>
        <w:t xml:space="preserve"> offline environment</w:t>
      </w:r>
      <w:r w:rsidR="00355328" w:rsidRPr="00221858">
        <w:rPr>
          <w:rFonts w:ascii="Times New Roman" w:hAnsi="Times New Roman" w:cs="Times New Roman"/>
        </w:rPr>
        <w:t xml:space="preserve"> </w:t>
      </w:r>
      <w:r w:rsidR="00B06CA1" w:rsidRPr="00221858">
        <w:rPr>
          <w:rFonts w:ascii="Times New Roman" w:hAnsi="Times New Roman" w:cs="Times New Roman"/>
        </w:rPr>
        <w:fldChar w:fldCharType="begin" w:fldLock="1"/>
      </w:r>
      <w:r w:rsidR="00B06CA1" w:rsidRPr="00221858">
        <w:rPr>
          <w:rFonts w:ascii="Times New Roman" w:hAnsi="Times New Roman" w:cs="Times New Roman"/>
        </w:rPr>
        <w:instrText>ADDIN CSL_CITATION {"citationItems":[{"id":"ITEM-1","itemData":{"DOI":"10.2307/256287","ISBN":"00014273","ISSN":"0001-4273","PMID":"4404176","abstract":"This study began with the premise that people can use varying degrees of their selves. physically. cognitively. and emotionally. in work role performances. which has implications for both their work and experi-ences. Two qualitative. theory-generating studies of summer camp counselors and members of an architecture firm were conducted to explore the conditions at work in which people personally engage. or express and employ their personal selves. and disengage. or withdraw and defend their personal selves. This article describes and illustrates three psychological conditions-meaningfulness. safety. and availabil-ity-and their individual and contextual sources. These psychological conditions are linked to existing theoretical concepts. and directions for future research are described.","author":[{"dropping-particle":"","family":"Kahn","given":"W. A.","non-dropping-particle":"","parse-names":false,"suffix":""}],"container-title":"Academy of Management Journal","id":"ITEM-1","issue":"4","issued":{"date-parts":[["1990"]]},"page":"692-724","title":"Psychological Conditions of Personal Engagement and Disengagement At Work.","type":"article-journal","volume":"33"},"uris":["http://www.mendeley.com/documents/?uuid=42fba09e-4400-4cd9-aa0c-9e0dc8c457aa"]},{"id":"ITEM-2","itemData":{"DOI":"10.1177/001872679204500402","ISBN":"00187267","ISSN":"0018-7267","PMID":"803973233","abstract":"The concept of psychological presence to describe the experiencial state enabling organization memmbers to draw on thier personal selves in role performances is developed","author":[{"dropping-particle":"","family":"Kahn","given":"W. a.","non-dropping-particle":"","parse-names":false,"suffix":""}],"container-title":"Human Relations","id":"ITEM-2","issue":"4","issued":{"date-parts":[["1992"]]},"page":"321-349","title":"To Be Fully There: Psychological Presence at Work","type":"article-journal","volume":"45"},"uris":["http://www.mendeley.com/documents/?uuid=f3e44d68-a746-4a8a-846e-dbff4871e8ee"]},{"id":"ITEM-3","itemData":{"DOI":"10.1037/0021-9010.87.2.268","ISBN":"0021-9010\\n1939-1854","ISSN":"1939-1854","PMID":"12002955","abstract":"Based on 7,939 business units in 36 companies, this study used meta-analysis to examine the relationship at the business-unit level between employee satisfaction-engagement and the business-unit outcomes of customer satisfaction, productivity, profit, employee turnover, and accidents. Generalizable relationships large enough to have substantial practical value were found between unit-level employee satisfaction-engagement and these business-unit outcomes. One implication is that changes in management practices that increase employee satisfaction may increase business-unit outcomes, including profit.","author":[{"dropping-particle":"","family":"Harter","given":"James K.","non-dropping-particle":"","parse-names":false,"suffix":""},{"dropping-particle":"","family":"Schmidt","given":"Frank L.","non-dropping-particle":"","parse-names":false,"suffix":""},{"dropping-particle":"","family":"Hayes","given":"Theodore L.","non-dropping-particle":"","parse-names":false,"suffix":""}],"container-title":"Journal of Applied Psychology","id":"ITEM-3","issue":"2","issued":{"date-parts":[["2002"]]},"page":"268-279","title":"Business-unit-level relationship between employee satisfaction, employee engagement, and business outcomes: A meta-analysis.","type":"article-journal","volume":"87"},"uris":["http://www.mendeley.com/documents/?uuid=1eb36d0e-7863-45e0-a7d5-3f7f9adeb97f"]},{"id":"ITEM-4","itemData":{"DOI":"10.1108/02683940610690169","ISBN":"0268-3946","ISSN":"0268-3946","PMID":"23472873","abstract":"Antecedents and consequences of employee engagement","author":[{"dropping-particle":"","family":"Saks","given":"Alan M.","non-dropping-particle":"","parse-names":false,"suffix":""}],"container-title":"Journal of Managerial Psychology","id":"ITEM-4","issue":"7","issued":{"date-parts":[["2006"]]},"page":"600-619","title":"Antecedents and consequences of employee engagement","type":"article-journal","volume":"21"},"uris":["http://www.mendeley.com/documents/?uuid=4c0f5410-468d-4597-8999-3d80abe1a79c"]}],"mendeley":{"formattedCitation":"(Harter, Schmidt, &amp; Hayes, 2002; W. a. Kahn, 1992; W. A. Kahn, 1990; Saks, 2006)","manualFormatting":"(Harter, Schmidt, &amp; Hayes, 2002; Kahn, 1992; Kahn, 1990; Saks, 2006)","plainTextFormattedCitation":"(Harter, Schmidt, &amp; Hayes, 2002; W. a. Kahn, 1992; W. A. Kahn, 1990; Saks, 2006)","previouslyFormattedCitation":"(Harter, Schmidt, &amp; Hayes, 2002; W. a. Kahn, 1992; W. A. Kahn, 1990; Saks, 2006)"},"properties":{"noteIndex":0},"schema":"https://github.com/citation-style-language/schema/raw/master/csl-citation.json"}</w:instrText>
      </w:r>
      <w:r w:rsidR="00B06CA1" w:rsidRPr="00221858">
        <w:rPr>
          <w:rFonts w:ascii="Times New Roman" w:hAnsi="Times New Roman" w:cs="Times New Roman"/>
        </w:rPr>
        <w:fldChar w:fldCharType="separate"/>
      </w:r>
      <w:r w:rsidR="00B06CA1" w:rsidRPr="00221858">
        <w:rPr>
          <w:rFonts w:ascii="Times New Roman" w:hAnsi="Times New Roman" w:cs="Times New Roman"/>
          <w:noProof/>
        </w:rPr>
        <w:t>(Harter, Schmidt, &amp; Hayes, 2002; Kahn, 1992; Kahn, 1990; Saks, 2006)</w:t>
      </w:r>
      <w:r w:rsidR="00B06CA1" w:rsidRPr="00221858">
        <w:rPr>
          <w:rFonts w:ascii="Times New Roman" w:hAnsi="Times New Roman" w:cs="Times New Roman"/>
        </w:rPr>
        <w:fldChar w:fldCharType="end"/>
      </w:r>
      <w:r w:rsidR="00783E5A">
        <w:rPr>
          <w:rFonts w:ascii="Times New Roman" w:hAnsi="Times New Roman" w:cs="Times New Roman"/>
        </w:rPr>
        <w:t>.</w:t>
      </w:r>
      <w:r w:rsidR="00FD6156">
        <w:rPr>
          <w:rFonts w:ascii="Times New Roman" w:hAnsi="Times New Roman" w:cs="Times New Roman"/>
        </w:rPr>
        <w:t xml:space="preserve"> </w:t>
      </w:r>
      <w:r w:rsidR="00783E5A">
        <w:rPr>
          <w:rFonts w:ascii="Times New Roman" w:hAnsi="Times New Roman" w:cs="Times New Roman"/>
        </w:rPr>
        <w:t>H</w:t>
      </w:r>
      <w:r w:rsidR="00FD6156">
        <w:rPr>
          <w:rFonts w:ascii="Times New Roman" w:hAnsi="Times New Roman" w:cs="Times New Roman"/>
        </w:rPr>
        <w:t>owever</w:t>
      </w:r>
      <w:r w:rsidR="00355328" w:rsidRPr="00221858">
        <w:rPr>
          <w:rFonts w:ascii="Times New Roman" w:hAnsi="Times New Roman" w:cs="Times New Roman"/>
        </w:rPr>
        <w:t>,</w:t>
      </w:r>
      <w:r w:rsidR="00B06CA1" w:rsidRPr="00221858">
        <w:rPr>
          <w:rFonts w:ascii="Times New Roman" w:hAnsi="Times New Roman" w:cs="Times New Roman"/>
        </w:rPr>
        <w:t xml:space="preserve"> </w:t>
      </w:r>
      <w:r>
        <w:rPr>
          <w:rFonts w:ascii="Times New Roman" w:hAnsi="Times New Roman" w:cs="Times New Roman"/>
        </w:rPr>
        <w:t xml:space="preserve">our </w:t>
      </w:r>
      <w:r w:rsidR="00355328" w:rsidRPr="00221858">
        <w:rPr>
          <w:rFonts w:ascii="Times New Roman" w:hAnsi="Times New Roman" w:cs="Times New Roman"/>
        </w:rPr>
        <w:t xml:space="preserve">review </w:t>
      </w:r>
      <w:r w:rsidR="009213F2" w:rsidRPr="00221858">
        <w:rPr>
          <w:rFonts w:ascii="Times New Roman" w:hAnsi="Times New Roman" w:cs="Times New Roman"/>
        </w:rPr>
        <w:t xml:space="preserve">reveals </w:t>
      </w:r>
      <w:r w:rsidR="009939CC" w:rsidRPr="00221858">
        <w:rPr>
          <w:rFonts w:ascii="Times New Roman" w:hAnsi="Times New Roman" w:cs="Times New Roman"/>
        </w:rPr>
        <w:t>that</w:t>
      </w:r>
      <w:r w:rsidR="007B09E1">
        <w:rPr>
          <w:rFonts w:ascii="Times New Roman" w:hAnsi="Times New Roman" w:cs="Times New Roman"/>
        </w:rPr>
        <w:t xml:space="preserve"> social media </w:t>
      </w:r>
      <w:r w:rsidR="00783E5A">
        <w:rPr>
          <w:rFonts w:ascii="Times New Roman" w:hAnsi="Times New Roman" w:cs="Times New Roman"/>
        </w:rPr>
        <w:t xml:space="preserve">are now </w:t>
      </w:r>
      <w:r w:rsidR="007B09E1">
        <w:rPr>
          <w:rFonts w:ascii="Times New Roman" w:hAnsi="Times New Roman" w:cs="Times New Roman"/>
        </w:rPr>
        <w:t>play</w:t>
      </w:r>
      <w:r w:rsidR="00783E5A">
        <w:rPr>
          <w:rFonts w:ascii="Times New Roman" w:hAnsi="Times New Roman" w:cs="Times New Roman"/>
        </w:rPr>
        <w:t>ing</w:t>
      </w:r>
      <w:r w:rsidR="007B09E1">
        <w:rPr>
          <w:rFonts w:ascii="Times New Roman" w:hAnsi="Times New Roman" w:cs="Times New Roman"/>
        </w:rPr>
        <w:t xml:space="preserve"> </w:t>
      </w:r>
      <w:r w:rsidR="00327ECF">
        <w:rPr>
          <w:rFonts w:ascii="Times New Roman" w:hAnsi="Times New Roman" w:cs="Times New Roman"/>
        </w:rPr>
        <w:t xml:space="preserve">an </w:t>
      </w:r>
      <w:r w:rsidR="007B09E1">
        <w:rPr>
          <w:rFonts w:ascii="Times New Roman" w:hAnsi="Times New Roman" w:cs="Times New Roman"/>
        </w:rPr>
        <w:t>increasingly important part in</w:t>
      </w:r>
      <w:r w:rsidR="009939CC" w:rsidRPr="00221858">
        <w:rPr>
          <w:rFonts w:ascii="Times New Roman" w:hAnsi="Times New Roman" w:cs="Times New Roman"/>
        </w:rPr>
        <w:t xml:space="preserve"> </w:t>
      </w:r>
      <w:r w:rsidR="00640654" w:rsidRPr="00221858">
        <w:rPr>
          <w:rFonts w:ascii="Times New Roman" w:hAnsi="Times New Roman" w:cs="Times New Roman"/>
        </w:rPr>
        <w:t xml:space="preserve">employee engagement </w:t>
      </w:r>
      <w:r w:rsidR="007B09E1">
        <w:rPr>
          <w:rFonts w:ascii="Times New Roman" w:hAnsi="Times New Roman" w:cs="Times New Roman"/>
        </w:rPr>
        <w:t xml:space="preserve">in the </w:t>
      </w:r>
      <w:r w:rsidR="00327ECF">
        <w:rPr>
          <w:rFonts w:ascii="Times New Roman" w:hAnsi="Times New Roman" w:cs="Times New Roman"/>
        </w:rPr>
        <w:t>online environment</w:t>
      </w:r>
      <w:r w:rsidR="00355328" w:rsidRPr="00221858">
        <w:rPr>
          <w:rFonts w:ascii="Times New Roman" w:hAnsi="Times New Roman" w:cs="Times New Roman"/>
        </w:rPr>
        <w:t xml:space="preserve">. </w:t>
      </w:r>
      <w:r w:rsidR="00486844">
        <w:rPr>
          <w:rFonts w:ascii="Times New Roman" w:hAnsi="Times New Roman" w:cs="Times New Roman"/>
        </w:rPr>
        <w:t xml:space="preserve">In this </w:t>
      </w:r>
      <w:r w:rsidR="00783E5A">
        <w:rPr>
          <w:rFonts w:ascii="Times New Roman" w:hAnsi="Times New Roman" w:cs="Times New Roman"/>
        </w:rPr>
        <w:t>scenario</w:t>
      </w:r>
      <w:r w:rsidR="00486844">
        <w:rPr>
          <w:rFonts w:ascii="Times New Roman" w:hAnsi="Times New Roman" w:cs="Times New Roman"/>
        </w:rPr>
        <w:t xml:space="preserve">, </w:t>
      </w:r>
      <w:r w:rsidR="00783E5A">
        <w:rPr>
          <w:rFonts w:ascii="Times New Roman" w:hAnsi="Times New Roman" w:cs="Times New Roman"/>
        </w:rPr>
        <w:t xml:space="preserve">the engaged </w:t>
      </w:r>
      <w:r w:rsidR="00486844">
        <w:rPr>
          <w:rFonts w:ascii="Times New Roman" w:hAnsi="Times New Roman" w:cs="Times New Roman"/>
        </w:rPr>
        <w:t xml:space="preserve">employees </w:t>
      </w:r>
      <w:r w:rsidR="00783E5A">
        <w:rPr>
          <w:rFonts w:ascii="Times New Roman" w:hAnsi="Times New Roman" w:cs="Times New Roman"/>
        </w:rPr>
        <w:t xml:space="preserve">extend beyond </w:t>
      </w:r>
      <w:r w:rsidR="00486844">
        <w:rPr>
          <w:rFonts w:ascii="Times New Roman" w:hAnsi="Times New Roman" w:cs="Times New Roman"/>
        </w:rPr>
        <w:t xml:space="preserve">sales or marketing personnel </w:t>
      </w:r>
      <w:r w:rsidR="00783E5A">
        <w:rPr>
          <w:rFonts w:ascii="Times New Roman" w:hAnsi="Times New Roman" w:cs="Times New Roman"/>
        </w:rPr>
        <w:t xml:space="preserve">to include </w:t>
      </w:r>
      <w:r w:rsidR="00486844">
        <w:rPr>
          <w:rFonts w:ascii="Times New Roman" w:hAnsi="Times New Roman" w:cs="Times New Roman"/>
        </w:rPr>
        <w:t>other people in the organization</w:t>
      </w:r>
      <w:r w:rsidR="00A2202A">
        <w:rPr>
          <w:rFonts w:ascii="Times New Roman" w:hAnsi="Times New Roman" w:cs="Times New Roman"/>
        </w:rPr>
        <w:t xml:space="preserve">, such as </w:t>
      </w:r>
      <w:r w:rsidR="00783E5A">
        <w:rPr>
          <w:rFonts w:ascii="Times New Roman" w:hAnsi="Times New Roman" w:cs="Times New Roman"/>
        </w:rPr>
        <w:t xml:space="preserve">in </w:t>
      </w:r>
      <w:r w:rsidR="00A2202A">
        <w:rPr>
          <w:rFonts w:ascii="Times New Roman" w:hAnsi="Times New Roman" w:cs="Times New Roman"/>
        </w:rPr>
        <w:t xml:space="preserve">finance </w:t>
      </w:r>
      <w:r w:rsidR="00783E5A">
        <w:rPr>
          <w:rFonts w:ascii="Times New Roman" w:hAnsi="Times New Roman" w:cs="Times New Roman"/>
        </w:rPr>
        <w:t xml:space="preserve">and </w:t>
      </w:r>
      <w:r w:rsidR="00A2202A">
        <w:rPr>
          <w:rFonts w:ascii="Times New Roman" w:hAnsi="Times New Roman" w:cs="Times New Roman"/>
        </w:rPr>
        <w:t>R&amp;D</w:t>
      </w:r>
      <w:r w:rsidR="00486844">
        <w:rPr>
          <w:rFonts w:ascii="Times New Roman" w:hAnsi="Times New Roman" w:cs="Times New Roman"/>
        </w:rPr>
        <w:t xml:space="preserve">. </w:t>
      </w:r>
      <w:r w:rsidR="002D6027">
        <w:rPr>
          <w:rFonts w:ascii="Times New Roman" w:hAnsi="Times New Roman" w:cs="Times New Roman"/>
        </w:rPr>
        <w:t xml:space="preserve">For instance, </w:t>
      </w:r>
      <w:r w:rsidR="00783E5A">
        <w:rPr>
          <w:rFonts w:ascii="Times New Roman" w:hAnsi="Times New Roman" w:cs="Times New Roman"/>
        </w:rPr>
        <w:t xml:space="preserve">an organization’s </w:t>
      </w:r>
      <w:r w:rsidR="002D6027">
        <w:rPr>
          <w:rFonts w:ascii="Times New Roman" w:hAnsi="Times New Roman" w:cs="Times New Roman"/>
        </w:rPr>
        <w:t xml:space="preserve">engineering department </w:t>
      </w:r>
      <w:r w:rsidR="00783E5A">
        <w:rPr>
          <w:rFonts w:ascii="Times New Roman" w:hAnsi="Times New Roman" w:cs="Times New Roman"/>
        </w:rPr>
        <w:t>might</w:t>
      </w:r>
      <w:r w:rsidR="002D6027">
        <w:rPr>
          <w:rFonts w:ascii="Times New Roman" w:hAnsi="Times New Roman" w:cs="Times New Roman"/>
        </w:rPr>
        <w:t xml:space="preserve"> create valuable and specific content </w:t>
      </w:r>
      <w:r w:rsidR="00783E5A">
        <w:rPr>
          <w:rFonts w:ascii="Times New Roman" w:hAnsi="Times New Roman" w:cs="Times New Roman"/>
        </w:rPr>
        <w:t xml:space="preserve">to be </w:t>
      </w:r>
      <w:r w:rsidR="002D6027">
        <w:rPr>
          <w:rFonts w:ascii="Times New Roman" w:hAnsi="Times New Roman" w:cs="Times New Roman"/>
        </w:rPr>
        <w:t>promoted by the marketing department</w:t>
      </w:r>
      <w:r w:rsidR="00C857E3">
        <w:rPr>
          <w:rFonts w:ascii="Times New Roman" w:hAnsi="Times New Roman" w:cs="Times New Roman"/>
        </w:rPr>
        <w:t xml:space="preserve"> to:</w:t>
      </w:r>
      <w:r w:rsidR="00A2202A">
        <w:rPr>
          <w:rFonts w:ascii="Times New Roman" w:hAnsi="Times New Roman" w:cs="Times New Roman"/>
        </w:rPr>
        <w:t xml:space="preserve"> </w:t>
      </w:r>
      <w:r w:rsidR="00F22828">
        <w:rPr>
          <w:rFonts w:ascii="Times New Roman" w:hAnsi="Times New Roman" w:cs="Times New Roman"/>
        </w:rPr>
        <w:t xml:space="preserve">a) create engagement and collaboration, b) </w:t>
      </w:r>
      <w:r w:rsidR="00A2202A">
        <w:rPr>
          <w:rFonts w:ascii="Times New Roman" w:hAnsi="Times New Roman" w:cs="Times New Roman"/>
        </w:rPr>
        <w:t>generat</w:t>
      </w:r>
      <w:r w:rsidR="005D1763">
        <w:rPr>
          <w:rFonts w:ascii="Times New Roman" w:hAnsi="Times New Roman" w:cs="Times New Roman"/>
        </w:rPr>
        <w:t>e</w:t>
      </w:r>
      <w:r w:rsidR="00A2202A">
        <w:rPr>
          <w:rFonts w:ascii="Times New Roman" w:hAnsi="Times New Roman" w:cs="Times New Roman"/>
        </w:rPr>
        <w:t xml:space="preserve"> leads</w:t>
      </w:r>
      <w:r w:rsidR="00F22828">
        <w:rPr>
          <w:rFonts w:ascii="Times New Roman" w:hAnsi="Times New Roman" w:cs="Times New Roman"/>
        </w:rPr>
        <w:t>,</w:t>
      </w:r>
      <w:r w:rsidR="002D6027">
        <w:rPr>
          <w:rFonts w:ascii="Times New Roman" w:hAnsi="Times New Roman" w:cs="Times New Roman"/>
        </w:rPr>
        <w:t xml:space="preserve"> and </w:t>
      </w:r>
      <w:r w:rsidR="00F22828">
        <w:rPr>
          <w:rFonts w:ascii="Times New Roman" w:hAnsi="Times New Roman" w:cs="Times New Roman"/>
        </w:rPr>
        <w:t xml:space="preserve">c) </w:t>
      </w:r>
      <w:r w:rsidR="002D6027">
        <w:rPr>
          <w:rFonts w:ascii="Times New Roman" w:hAnsi="Times New Roman" w:cs="Times New Roman"/>
        </w:rPr>
        <w:t>incorporat</w:t>
      </w:r>
      <w:r w:rsidR="00F22828">
        <w:rPr>
          <w:rFonts w:ascii="Times New Roman" w:hAnsi="Times New Roman" w:cs="Times New Roman"/>
        </w:rPr>
        <w:t>e value-adding content</w:t>
      </w:r>
      <w:r w:rsidR="002D6027">
        <w:rPr>
          <w:rFonts w:ascii="Times New Roman" w:hAnsi="Times New Roman" w:cs="Times New Roman"/>
        </w:rPr>
        <w:t xml:space="preserve"> </w:t>
      </w:r>
      <w:r w:rsidR="00783E5A">
        <w:rPr>
          <w:rFonts w:ascii="Times New Roman" w:hAnsi="Times New Roman" w:cs="Times New Roman"/>
        </w:rPr>
        <w:t xml:space="preserve">from </w:t>
      </w:r>
      <w:r w:rsidR="00F22828">
        <w:rPr>
          <w:rFonts w:ascii="Times New Roman" w:hAnsi="Times New Roman" w:cs="Times New Roman"/>
        </w:rPr>
        <w:t xml:space="preserve"> </w:t>
      </w:r>
      <w:r w:rsidR="00783E5A">
        <w:rPr>
          <w:rFonts w:ascii="Times New Roman" w:hAnsi="Times New Roman" w:cs="Times New Roman"/>
        </w:rPr>
        <w:t xml:space="preserve">a broader swath of </w:t>
      </w:r>
      <w:r w:rsidR="00F22828">
        <w:rPr>
          <w:rFonts w:ascii="Times New Roman" w:hAnsi="Times New Roman" w:cs="Times New Roman"/>
        </w:rPr>
        <w:t>employee</w:t>
      </w:r>
      <w:r w:rsidR="00783E5A">
        <w:rPr>
          <w:rFonts w:ascii="Times New Roman" w:hAnsi="Times New Roman" w:cs="Times New Roman"/>
        </w:rPr>
        <w:t>s</w:t>
      </w:r>
      <w:r w:rsidR="00C857E3">
        <w:rPr>
          <w:rFonts w:ascii="Times New Roman" w:hAnsi="Times New Roman" w:cs="Times New Roman"/>
        </w:rPr>
        <w:t>, which</w:t>
      </w:r>
      <w:r w:rsidR="002D6027">
        <w:rPr>
          <w:rFonts w:ascii="Times New Roman" w:hAnsi="Times New Roman" w:cs="Times New Roman"/>
        </w:rPr>
        <w:t xml:space="preserve"> target</w:t>
      </w:r>
      <w:r w:rsidR="00C857E3">
        <w:rPr>
          <w:rFonts w:ascii="Times New Roman" w:hAnsi="Times New Roman" w:cs="Times New Roman"/>
        </w:rPr>
        <w:t>s</w:t>
      </w:r>
      <w:r w:rsidR="002D6027">
        <w:rPr>
          <w:rFonts w:ascii="Times New Roman" w:hAnsi="Times New Roman" w:cs="Times New Roman"/>
        </w:rPr>
        <w:t xml:space="preserve"> </w:t>
      </w:r>
      <w:r w:rsidR="00F22828">
        <w:rPr>
          <w:rFonts w:ascii="Times New Roman" w:hAnsi="Times New Roman" w:cs="Times New Roman"/>
        </w:rPr>
        <w:t xml:space="preserve">current and </w:t>
      </w:r>
      <w:r w:rsidR="002D6027">
        <w:rPr>
          <w:rFonts w:ascii="Times New Roman" w:hAnsi="Times New Roman" w:cs="Times New Roman"/>
        </w:rPr>
        <w:t>potential customers. All employees</w:t>
      </w:r>
      <w:r w:rsidR="00C857E3">
        <w:rPr>
          <w:rFonts w:ascii="Times New Roman" w:hAnsi="Times New Roman" w:cs="Times New Roman"/>
        </w:rPr>
        <w:t xml:space="preserve"> are</w:t>
      </w:r>
      <w:r w:rsidR="00945E47">
        <w:rPr>
          <w:rFonts w:ascii="Times New Roman" w:hAnsi="Times New Roman" w:cs="Times New Roman"/>
        </w:rPr>
        <w:t>,</w:t>
      </w:r>
      <w:r w:rsidR="002D6027">
        <w:rPr>
          <w:rFonts w:ascii="Times New Roman" w:hAnsi="Times New Roman" w:cs="Times New Roman"/>
        </w:rPr>
        <w:t xml:space="preserve"> therefore</w:t>
      </w:r>
      <w:r w:rsidR="00945E47">
        <w:rPr>
          <w:rFonts w:ascii="Times New Roman" w:hAnsi="Times New Roman" w:cs="Times New Roman"/>
        </w:rPr>
        <w:t>,</w:t>
      </w:r>
      <w:r w:rsidR="002D6027">
        <w:rPr>
          <w:rFonts w:ascii="Times New Roman" w:hAnsi="Times New Roman" w:cs="Times New Roman"/>
        </w:rPr>
        <w:t xml:space="preserve"> vital internal stakeholders in the organization</w:t>
      </w:r>
      <w:r w:rsidR="00783E5A">
        <w:rPr>
          <w:rFonts w:ascii="Times New Roman" w:hAnsi="Times New Roman" w:cs="Times New Roman"/>
        </w:rPr>
        <w:t>,</w:t>
      </w:r>
      <w:r w:rsidR="002D6027">
        <w:rPr>
          <w:rFonts w:ascii="Times New Roman" w:hAnsi="Times New Roman" w:cs="Times New Roman"/>
        </w:rPr>
        <w:t xml:space="preserve"> and each stakeholder c</w:t>
      </w:r>
      <w:r w:rsidR="00C857E3">
        <w:rPr>
          <w:rFonts w:ascii="Times New Roman" w:hAnsi="Times New Roman" w:cs="Times New Roman"/>
        </w:rPr>
        <w:t>an</w:t>
      </w:r>
      <w:r w:rsidR="002D6027">
        <w:rPr>
          <w:rFonts w:ascii="Times New Roman" w:hAnsi="Times New Roman" w:cs="Times New Roman"/>
        </w:rPr>
        <w:t xml:space="preserve"> contribute towards social media marketing</w:t>
      </w:r>
      <w:r w:rsidR="00783E5A">
        <w:rPr>
          <w:rFonts w:ascii="Times New Roman" w:hAnsi="Times New Roman" w:cs="Times New Roman"/>
        </w:rPr>
        <w:t xml:space="preserve">, irrespective of their </w:t>
      </w:r>
      <w:r w:rsidR="00111F94">
        <w:rPr>
          <w:rFonts w:ascii="Times New Roman" w:hAnsi="Times New Roman" w:cs="Times New Roman"/>
        </w:rPr>
        <w:t>primary</w:t>
      </w:r>
      <w:r w:rsidR="00783E5A">
        <w:rPr>
          <w:rFonts w:ascii="Times New Roman" w:hAnsi="Times New Roman" w:cs="Times New Roman"/>
        </w:rPr>
        <w:t xml:space="preserve"> job description</w:t>
      </w:r>
      <w:r w:rsidR="002D6027">
        <w:rPr>
          <w:rFonts w:ascii="Times New Roman" w:hAnsi="Times New Roman" w:cs="Times New Roman"/>
        </w:rPr>
        <w:t xml:space="preserve">. </w:t>
      </w:r>
      <w:r w:rsidR="00783E5A">
        <w:rPr>
          <w:rFonts w:ascii="Times New Roman" w:hAnsi="Times New Roman" w:cs="Times New Roman"/>
        </w:rPr>
        <w:t>E</w:t>
      </w:r>
      <w:r w:rsidR="00A2202A">
        <w:rPr>
          <w:rFonts w:ascii="Times New Roman" w:hAnsi="Times New Roman" w:cs="Times New Roman"/>
        </w:rPr>
        <w:t>mployees</w:t>
      </w:r>
      <w:r w:rsidR="00486844">
        <w:rPr>
          <w:rFonts w:ascii="Times New Roman" w:hAnsi="Times New Roman" w:cs="Times New Roman"/>
        </w:rPr>
        <w:t xml:space="preserve"> </w:t>
      </w:r>
      <w:r w:rsidR="00582B57" w:rsidRPr="00221858">
        <w:rPr>
          <w:rFonts w:ascii="Times New Roman" w:hAnsi="Times New Roman" w:cs="Times New Roman"/>
        </w:rPr>
        <w:t xml:space="preserve">are </w:t>
      </w:r>
      <w:r w:rsidR="00783E5A">
        <w:rPr>
          <w:rFonts w:ascii="Times New Roman" w:hAnsi="Times New Roman" w:cs="Times New Roman"/>
        </w:rPr>
        <w:t xml:space="preserve">clearly the main </w:t>
      </w:r>
      <w:r w:rsidR="00582B57" w:rsidRPr="00221858">
        <w:rPr>
          <w:rFonts w:ascii="Times New Roman" w:hAnsi="Times New Roman" w:cs="Times New Roman"/>
        </w:rPr>
        <w:t xml:space="preserve">asset </w:t>
      </w:r>
      <w:r w:rsidR="00783E5A">
        <w:rPr>
          <w:rFonts w:ascii="Times New Roman" w:hAnsi="Times New Roman" w:cs="Times New Roman"/>
        </w:rPr>
        <w:t>for</w:t>
      </w:r>
      <w:r w:rsidR="00582B57" w:rsidRPr="00221858">
        <w:rPr>
          <w:rFonts w:ascii="Times New Roman" w:hAnsi="Times New Roman" w:cs="Times New Roman"/>
        </w:rPr>
        <w:t xml:space="preserve"> the development and sustainability of relationships</w:t>
      </w:r>
      <w:r w:rsidR="007B09E1">
        <w:rPr>
          <w:rFonts w:ascii="Times New Roman" w:hAnsi="Times New Roman" w:cs="Times New Roman"/>
        </w:rPr>
        <w:t xml:space="preserve"> with </w:t>
      </w:r>
      <w:r w:rsidR="00486844">
        <w:rPr>
          <w:rFonts w:ascii="Times New Roman" w:hAnsi="Times New Roman" w:cs="Times New Roman"/>
        </w:rPr>
        <w:t>customers</w:t>
      </w:r>
      <w:r w:rsidR="00582B57" w:rsidRPr="00221858">
        <w:rPr>
          <w:rFonts w:ascii="Times New Roman" w:hAnsi="Times New Roman" w:cs="Times New Roman"/>
        </w:rPr>
        <w:t xml:space="preserve"> </w:t>
      </w:r>
      <w:r w:rsidR="00582B57" w:rsidRPr="00221858">
        <w:rPr>
          <w:rFonts w:ascii="Times New Roman" w:hAnsi="Times New Roman" w:cs="Times New Roman"/>
        </w:rPr>
        <w:fldChar w:fldCharType="begin" w:fldLock="1"/>
      </w:r>
      <w:r w:rsidR="00FC5F6F" w:rsidRPr="00221858">
        <w:rPr>
          <w:rFonts w:ascii="Times New Roman" w:hAnsi="Times New Roman" w:cs="Times New Roman"/>
        </w:rPr>
        <w:instrText>ADDIN CSL_CITATION {"citationItems":[{"id":"ITEM-1","itemData":{"DOI":"10.1108/EUM0000000004910","ISBN":"0309-0566","ISSN":"0309-0566","abstract":"Notes buyer-seller interdependence is crucial to industrial marketing — industrial firms establish buyer-seller relationships of the close kind and long term. Examines buyer-seller nature in industrial markets by considering development as a process through time, it is based on ideas from the IMP Project. Analyses the process of establishment and development of relationship over time by considering stages in revolution. Notes also that this process described herein does not argue the inevitability of relationship development. Discusses the pre-relationship stage: the early stage; the development stage; the long-term stage; and the final stage with points to debate. Describes how the development of buyer-seller relationships can be seen as a process in terms of: the increasing experience of the two companies; reduction in their uncertainty and the distance between them; growth of both actual and perceived commitment; formal and informal adaptation to each other and the investments and savings involved. Finally, states it is important to emphasize that companies should examine existing relationships according to the potential and stage of development.","author":[{"dropping-particle":"","family":"Ford","given":"David","non-dropping-particle":"","parse-names":false,"suffix":""}],"container-title":"European Journal of Marketing","id":"ITEM-1","issue":"5/6","issued":{"date-parts":[["1980"]]},"page":"339-353","title":"The Development of Buyer-Seller Relationships in Industrial Markets","type":"article","volume":"14"},"uris":["http://www.mendeley.com/documents/?uuid=b6104c0f-81a6-4a58-b6e9-689f08c2a488"]},{"id":"ITEM-2","itemData":{"DOI":"10.1108/JOSM-07-2018-412","ISSN":"17575818","abstract":"The integration takes place through the conceptualization of a service ecosystem, which Lusch and Vargo (2014, p. 24) defined as a “relatively self-contained, self-adjusting system of resource-integrating actors connected by shared institutional arrangements and mutual value creation through service exchange.” Suvi Nenonen, Johanna Gummerus and Alexey Sklyar’s in “Game changers: dynamic capabilities’ influence on service ecosystems,” advance the understanding of ecosystem change by proposing that dynamic capabilities are a special type of operant resources – resources that can act on other resources to provide benefit – enabling actors to conduct institutional work. [...]the S-D logic framework is increasingly being used foundationally in a wide array of disciplines and subdisciplines both within and outside of business (Vargo and Lusch, 2017).","author":[{"dropping-particle":"","family":"Ng","given":"Irene C.L.","non-dropping-particle":"","parse-names":false,"suffix":""},{"dropping-particle":"","family":"Vargo","given":"Stephen L.","non-dropping-particle":"","parse-names":false,"suffix":""}],"container-title":"Journal of Service Management","id":"ITEM-2","issue":"4","issued":{"date-parts":[["2018"]]},"page":"518-520","title":"Service-dominant (S-D) logic, service ecosystems and institutions: bridging theory and practice","type":"article-journal","volume":"29"},"uris":["http://www.mendeley.com/documents/?uuid=0b673798-f6dd-4b7a-a12d-149b867f189f"]}],"mendeley":{"formattedCitation":"(Ford, 1980; Ng &amp; Vargo, 2018)","plainTextFormattedCitation":"(Ford, 1980; Ng &amp; Vargo, 2018)","previouslyFormattedCitation":"(Ford, 1980; Ng &amp; Vargo, 2018)"},"properties":{"noteIndex":0},"schema":"https://github.com/citation-style-language/schema/raw/master/csl-citation.json"}</w:instrText>
      </w:r>
      <w:r w:rsidR="00582B57" w:rsidRPr="00221858">
        <w:rPr>
          <w:rFonts w:ascii="Times New Roman" w:hAnsi="Times New Roman" w:cs="Times New Roman"/>
        </w:rPr>
        <w:fldChar w:fldCharType="separate"/>
      </w:r>
      <w:r w:rsidR="00AF749D" w:rsidRPr="00221858">
        <w:rPr>
          <w:rFonts w:ascii="Times New Roman" w:hAnsi="Times New Roman" w:cs="Times New Roman"/>
          <w:noProof/>
        </w:rPr>
        <w:t>(Ford, 1980; Ng &amp; Vargo, 2018)</w:t>
      </w:r>
      <w:r w:rsidR="00582B57" w:rsidRPr="00221858">
        <w:rPr>
          <w:rFonts w:ascii="Times New Roman" w:hAnsi="Times New Roman" w:cs="Times New Roman"/>
        </w:rPr>
        <w:fldChar w:fldCharType="end"/>
      </w:r>
      <w:r w:rsidR="00582B57" w:rsidRPr="00221858">
        <w:rPr>
          <w:rFonts w:ascii="Times New Roman" w:hAnsi="Times New Roman" w:cs="Times New Roman"/>
        </w:rPr>
        <w:t xml:space="preserve">. </w:t>
      </w:r>
      <w:r w:rsidR="0069231C" w:rsidRPr="00221858">
        <w:rPr>
          <w:rFonts w:ascii="Times New Roman" w:hAnsi="Times New Roman" w:cs="Times New Roman"/>
        </w:rPr>
        <w:t>Therefore, organi</w:t>
      </w:r>
      <w:r w:rsidR="00B91495" w:rsidRPr="00221858">
        <w:rPr>
          <w:rFonts w:ascii="Times New Roman" w:hAnsi="Times New Roman" w:cs="Times New Roman"/>
        </w:rPr>
        <w:t>z</w:t>
      </w:r>
      <w:r w:rsidR="0069231C" w:rsidRPr="00221858">
        <w:rPr>
          <w:rFonts w:ascii="Times New Roman" w:hAnsi="Times New Roman" w:cs="Times New Roman"/>
        </w:rPr>
        <w:t xml:space="preserve">ations </w:t>
      </w:r>
      <w:r w:rsidR="00945E47">
        <w:rPr>
          <w:rFonts w:ascii="Times New Roman" w:hAnsi="Times New Roman" w:cs="Times New Roman"/>
        </w:rPr>
        <w:t>must</w:t>
      </w:r>
      <w:r w:rsidR="0069231C" w:rsidRPr="00221858">
        <w:rPr>
          <w:rFonts w:ascii="Times New Roman" w:hAnsi="Times New Roman" w:cs="Times New Roman"/>
        </w:rPr>
        <w:t xml:space="preserve"> manage employee engagement and participation on social media t</w:t>
      </w:r>
      <w:r w:rsidR="00783E5A">
        <w:rPr>
          <w:rFonts w:ascii="Times New Roman" w:hAnsi="Times New Roman" w:cs="Times New Roman"/>
        </w:rPr>
        <w:t>o obtain</w:t>
      </w:r>
      <w:r w:rsidR="0069231C" w:rsidRPr="00221858">
        <w:rPr>
          <w:rFonts w:ascii="Times New Roman" w:hAnsi="Times New Roman" w:cs="Times New Roman"/>
        </w:rPr>
        <w:t xml:space="preserve"> positive impact</w:t>
      </w:r>
      <w:r w:rsidR="007B09E1">
        <w:rPr>
          <w:rFonts w:ascii="Times New Roman" w:hAnsi="Times New Roman" w:cs="Times New Roman"/>
        </w:rPr>
        <w:t>s</w:t>
      </w:r>
      <w:r w:rsidR="0069231C" w:rsidRPr="00221858">
        <w:rPr>
          <w:rFonts w:ascii="Times New Roman" w:hAnsi="Times New Roman" w:cs="Times New Roman"/>
        </w:rPr>
        <w:t xml:space="preserve"> </w:t>
      </w:r>
      <w:r w:rsidR="00783E5A">
        <w:rPr>
          <w:rFonts w:ascii="Times New Roman" w:hAnsi="Times New Roman" w:cs="Times New Roman"/>
        </w:rPr>
        <w:t xml:space="preserve">on </w:t>
      </w:r>
      <w:r w:rsidR="00155DB0" w:rsidRPr="00221858">
        <w:rPr>
          <w:rFonts w:ascii="Times New Roman" w:hAnsi="Times New Roman" w:cs="Times New Roman"/>
        </w:rPr>
        <w:t>organi</w:t>
      </w:r>
      <w:r w:rsidR="00B91495" w:rsidRPr="00221858">
        <w:rPr>
          <w:rFonts w:ascii="Times New Roman" w:hAnsi="Times New Roman" w:cs="Times New Roman"/>
        </w:rPr>
        <w:t>z</w:t>
      </w:r>
      <w:r w:rsidR="00155DB0" w:rsidRPr="00221858">
        <w:rPr>
          <w:rFonts w:ascii="Times New Roman" w:hAnsi="Times New Roman" w:cs="Times New Roman"/>
        </w:rPr>
        <w:t>ation</w:t>
      </w:r>
      <w:r w:rsidR="00A2202A">
        <w:rPr>
          <w:rFonts w:ascii="Times New Roman" w:hAnsi="Times New Roman" w:cs="Times New Roman"/>
        </w:rPr>
        <w:t>al</w:t>
      </w:r>
      <w:r w:rsidR="0069231C" w:rsidRPr="00221858">
        <w:rPr>
          <w:rFonts w:ascii="Times New Roman" w:hAnsi="Times New Roman" w:cs="Times New Roman"/>
        </w:rPr>
        <w:t xml:space="preserve"> </w:t>
      </w:r>
      <w:r w:rsidR="00A2202A">
        <w:rPr>
          <w:rFonts w:ascii="Times New Roman" w:hAnsi="Times New Roman" w:cs="Times New Roman"/>
        </w:rPr>
        <w:t>and individual</w:t>
      </w:r>
      <w:r w:rsidR="008724FC">
        <w:rPr>
          <w:rFonts w:ascii="Times New Roman" w:hAnsi="Times New Roman" w:cs="Times New Roman"/>
        </w:rPr>
        <w:t xml:space="preserve"> </w:t>
      </w:r>
      <w:r w:rsidR="0069231C" w:rsidRPr="00221858">
        <w:rPr>
          <w:rFonts w:ascii="Times New Roman" w:hAnsi="Times New Roman" w:cs="Times New Roman"/>
        </w:rPr>
        <w:t xml:space="preserve">performance </w:t>
      </w:r>
      <w:r w:rsidR="0069231C" w:rsidRPr="00221858">
        <w:rPr>
          <w:rFonts w:ascii="Times New Roman" w:hAnsi="Times New Roman" w:cs="Times New Roman"/>
        </w:rPr>
        <w:fldChar w:fldCharType="begin" w:fldLock="1"/>
      </w:r>
      <w:r w:rsidR="00A2202A">
        <w:rPr>
          <w:rFonts w:ascii="Times New Roman" w:hAnsi="Times New Roman" w:cs="Times New Roman"/>
        </w:rPr>
        <w:instrText>ADDIN CSL_CITATION {"citationItems":[{"id":"ITEM-1","itemData":{"DOI":"10.1016/j.indmarman.2018.02.004","ISSN":"00198501","author":[{"dropping-particle":"","family":"Thakur","given":"Ramendra","non-dropping-particle":"","parse-names":false,"suffix":""},{"dropping-particle":"","family":"AlSaleh","given":"Dhoha","non-dropping-particle":"","parse-names":false,"suffix":""}],"container-title":"Industrial Marketing Management","id":"ITEM-1","issue":"May 2017","issued":{"date-parts":[["2018"]]},"page":"0-1","publisher":"Elsevier","title":"A comparative study of corporate user-generated media behavior: Cross-cultural B2B context","type":"article-journal"},"uris":["http://www.mendeley.com/documents/?uuid=dc811eed-8b4b-4b76-9983-7c05977e1da6"]},{"id":"ITEM-2","itemData":{"DOI":"10.1016/j.indmarman.2017.11.005","ISSN":"00198501","author":[{"dropping-particle":"","family":"Barry","given":"James M.","non-dropping-particle":"","parse-names":false,"suffix":""},{"dropping-particle":"","family":"Gironda","given":"John T.","non-dropping-particle":"","parse-names":false,"suffix":""}],"container-title":"Industrial Marketing Management","id":"ITEM-2","issue":"October","issued":{"date-parts":[["2019"]]},"page":"1-22","publisher":"Elsevier","title":"Operationalizing thought leadership for online B2B marketing","type":"article-journal"},"uris":["http://www.mendeley.com/documents/?uuid=bca04f75-e5ed-4e02-a941-87aacdc25c00"]},{"id":"ITEM-3","itemData":{"DOI":"10.1016/j.chb.2015.09.044","ISSN":"0747-5632","author":[{"dropping-particle":"","family":"Kwahk","given":"Kee-young","non-dropping-particle":"","parse-names":false,"suffix":""},{"dropping-particle":"","family":"Park","given":"Do-hyung","non-dropping-particle":"","parse-names":false,"suffix":""}],"container-title":"Computers in Human Behavior","id":"ITEM-3","issued":{"date-parts":[["2016"]]},"page":"826-839","publisher":"Elsevier Ltd","title":"The effects of network sharing on knowledge-sharing activities and job performance in enterprise social media environments","type":"article-journal","volume":"55"},"uris":["http://www.mendeley.com/documents/?uuid=30765295-8885-48c1-8b89-f7ffb28ea15d"]}],"mendeley":{"formattedCitation":"(Barry &amp; Gironda, 2019; Kwahk &amp; Park, 2016; Thakur &amp; AlSaleh, 2018)","plainTextFormattedCitation":"(Barry &amp; Gironda, 2019; Kwahk &amp; Park, 2016; Thakur &amp; AlSaleh, 2018)","previouslyFormattedCitation":"(Barry &amp; Gironda, 2019; Kwahk &amp; Park, 2016; Thakur &amp; AlSaleh, 2018)"},"properties":{"noteIndex":0},"schema":"https://github.com/citation-style-language/schema/raw/master/csl-citation.json"}</w:instrText>
      </w:r>
      <w:r w:rsidR="0069231C" w:rsidRPr="00221858">
        <w:rPr>
          <w:rFonts w:ascii="Times New Roman" w:hAnsi="Times New Roman" w:cs="Times New Roman"/>
        </w:rPr>
        <w:fldChar w:fldCharType="separate"/>
      </w:r>
      <w:r w:rsidR="00A2202A" w:rsidRPr="00A2202A">
        <w:rPr>
          <w:rFonts w:ascii="Times New Roman" w:hAnsi="Times New Roman" w:cs="Times New Roman"/>
          <w:noProof/>
        </w:rPr>
        <w:t>(Barry &amp; Gironda, 2019; Kwahk &amp; Park, 2016; Thakur &amp; AlSaleh, 2018)</w:t>
      </w:r>
      <w:r w:rsidR="0069231C" w:rsidRPr="00221858">
        <w:rPr>
          <w:rFonts w:ascii="Times New Roman" w:hAnsi="Times New Roman" w:cs="Times New Roman"/>
        </w:rPr>
        <w:fldChar w:fldCharType="end"/>
      </w:r>
      <w:r w:rsidR="0069231C" w:rsidRPr="00221858">
        <w:rPr>
          <w:rFonts w:ascii="Times New Roman" w:hAnsi="Times New Roman" w:cs="Times New Roman"/>
        </w:rPr>
        <w:t xml:space="preserve">. </w:t>
      </w:r>
      <w:r w:rsidR="00C44BB7">
        <w:rPr>
          <w:rFonts w:ascii="Times New Roman" w:hAnsi="Times New Roman" w:cs="Times New Roman"/>
        </w:rPr>
        <w:t xml:space="preserve">Meanwhile, </w:t>
      </w:r>
      <w:r w:rsidR="007D6473">
        <w:rPr>
          <w:rFonts w:ascii="Times New Roman" w:hAnsi="Times New Roman" w:cs="Times New Roman"/>
        </w:rPr>
        <w:t xml:space="preserve">employing social media in improving the effectiveness of internal marketing develops the voice alignment between the firm and the employees. Such alignment </w:t>
      </w:r>
      <w:r w:rsidR="00D84C4D">
        <w:rPr>
          <w:rFonts w:ascii="Times New Roman" w:hAnsi="Times New Roman" w:cs="Times New Roman"/>
        </w:rPr>
        <w:t xml:space="preserve">contributes to </w:t>
      </w:r>
      <w:r w:rsidR="007D6473">
        <w:rPr>
          <w:rFonts w:ascii="Times New Roman" w:hAnsi="Times New Roman" w:cs="Times New Roman"/>
        </w:rPr>
        <w:t xml:space="preserve">the </w:t>
      </w:r>
      <w:r w:rsidR="00D84C4D">
        <w:rPr>
          <w:rFonts w:ascii="Times New Roman" w:hAnsi="Times New Roman" w:cs="Times New Roman"/>
        </w:rPr>
        <w:t>consistency and cohesiveness of the communication when employees communicate with external stakeholders on social media (</w:t>
      </w:r>
      <w:r w:rsidR="00BB71D0">
        <w:rPr>
          <w:rFonts w:ascii="Times New Roman" w:hAnsi="Times New Roman" w:cs="Times New Roman"/>
        </w:rPr>
        <w:t>Cartwright</w:t>
      </w:r>
      <w:r w:rsidR="00294DCD">
        <w:rPr>
          <w:rFonts w:ascii="Times New Roman" w:hAnsi="Times New Roman" w:cs="Times New Roman"/>
        </w:rPr>
        <w:t xml:space="preserve"> et al.</w:t>
      </w:r>
      <w:r w:rsidR="00BB71D0">
        <w:rPr>
          <w:rFonts w:ascii="Times New Roman" w:hAnsi="Times New Roman" w:cs="Times New Roman"/>
        </w:rPr>
        <w:t xml:space="preserve">, 2021; </w:t>
      </w:r>
      <w:proofErr w:type="spellStart"/>
      <w:r w:rsidR="00D84C4D" w:rsidRPr="00D84C4D">
        <w:rPr>
          <w:rFonts w:ascii="Times New Roman" w:hAnsi="Times New Roman" w:cs="Times New Roman"/>
        </w:rPr>
        <w:t>Korzynski</w:t>
      </w:r>
      <w:proofErr w:type="spellEnd"/>
      <w:r w:rsidR="00D84C4D" w:rsidRPr="00D84C4D">
        <w:rPr>
          <w:rFonts w:ascii="Times New Roman" w:hAnsi="Times New Roman" w:cs="Times New Roman"/>
        </w:rPr>
        <w:t>, Mazurek</w:t>
      </w:r>
      <w:r w:rsidR="00D84C4D">
        <w:rPr>
          <w:rFonts w:ascii="Times New Roman" w:hAnsi="Times New Roman" w:cs="Times New Roman"/>
        </w:rPr>
        <w:t xml:space="preserve"> </w:t>
      </w:r>
      <w:r w:rsidR="00D84C4D" w:rsidRPr="00D84C4D">
        <w:rPr>
          <w:rFonts w:ascii="Times New Roman" w:hAnsi="Times New Roman" w:cs="Times New Roman"/>
        </w:rPr>
        <w:t xml:space="preserve">&amp; </w:t>
      </w:r>
      <w:proofErr w:type="spellStart"/>
      <w:r w:rsidR="00D84C4D" w:rsidRPr="00D84C4D">
        <w:rPr>
          <w:rFonts w:ascii="Times New Roman" w:hAnsi="Times New Roman" w:cs="Times New Roman"/>
        </w:rPr>
        <w:t>Haenlein</w:t>
      </w:r>
      <w:proofErr w:type="spellEnd"/>
      <w:r w:rsidR="00D84C4D">
        <w:rPr>
          <w:rFonts w:ascii="Times New Roman" w:hAnsi="Times New Roman" w:cs="Times New Roman"/>
        </w:rPr>
        <w:t xml:space="preserve">, 2020). </w:t>
      </w:r>
      <w:r w:rsidR="00FE073E">
        <w:rPr>
          <w:rFonts w:ascii="Times New Roman" w:hAnsi="Times New Roman" w:cs="Times New Roman"/>
        </w:rPr>
        <w:t xml:space="preserve">In the long term, employee engagement allows the firm to stay connected </w:t>
      </w:r>
      <w:r w:rsidR="003F0D5D">
        <w:rPr>
          <w:rFonts w:ascii="Times New Roman" w:hAnsi="Times New Roman" w:cs="Times New Roman"/>
        </w:rPr>
        <w:t>and develop</w:t>
      </w:r>
      <w:r w:rsidR="00FE073E">
        <w:rPr>
          <w:rFonts w:ascii="Times New Roman" w:hAnsi="Times New Roman" w:cs="Times New Roman"/>
        </w:rPr>
        <w:t xml:space="preserve"> emotional bonds</w:t>
      </w:r>
      <w:r w:rsidR="003F0D5D">
        <w:rPr>
          <w:rFonts w:ascii="Times New Roman" w:hAnsi="Times New Roman" w:cs="Times New Roman"/>
        </w:rPr>
        <w:t xml:space="preserve"> with employees</w:t>
      </w:r>
      <w:r w:rsidR="00FE073E">
        <w:rPr>
          <w:rFonts w:ascii="Times New Roman" w:hAnsi="Times New Roman" w:cs="Times New Roman"/>
        </w:rPr>
        <w:t>, thereby improving the employee retention (Pitt et al., 2019). Considering the prospective employees</w:t>
      </w:r>
      <w:r w:rsidR="003F0D5D">
        <w:rPr>
          <w:rFonts w:ascii="Times New Roman" w:hAnsi="Times New Roman" w:cs="Times New Roman"/>
        </w:rPr>
        <w:t xml:space="preserve"> and future recruitment</w:t>
      </w:r>
      <w:r w:rsidR="00FE073E">
        <w:rPr>
          <w:rFonts w:ascii="Times New Roman" w:hAnsi="Times New Roman" w:cs="Times New Roman"/>
        </w:rPr>
        <w:t xml:space="preserve">, social media employee engagement allows the B2B firm to better brand </w:t>
      </w:r>
      <w:r w:rsidR="003F0D5D">
        <w:rPr>
          <w:rFonts w:ascii="Times New Roman" w:hAnsi="Times New Roman" w:cs="Times New Roman"/>
        </w:rPr>
        <w:t>itself</w:t>
      </w:r>
      <w:r w:rsidR="00FE073E">
        <w:rPr>
          <w:rFonts w:ascii="Times New Roman" w:hAnsi="Times New Roman" w:cs="Times New Roman"/>
        </w:rPr>
        <w:t xml:space="preserve"> as an employer and</w:t>
      </w:r>
      <w:r w:rsidR="003F0D5D">
        <w:rPr>
          <w:rFonts w:ascii="Times New Roman" w:hAnsi="Times New Roman" w:cs="Times New Roman"/>
        </w:rPr>
        <w:t xml:space="preserve"> continuously</w:t>
      </w:r>
      <w:r w:rsidR="00FE073E">
        <w:rPr>
          <w:rFonts w:ascii="Times New Roman" w:hAnsi="Times New Roman" w:cs="Times New Roman"/>
        </w:rPr>
        <w:t xml:space="preserve"> attract new talents</w:t>
      </w:r>
      <w:r w:rsidR="003F0D5D">
        <w:rPr>
          <w:rFonts w:ascii="Times New Roman" w:hAnsi="Times New Roman" w:cs="Times New Roman"/>
        </w:rPr>
        <w:t xml:space="preserve"> (</w:t>
      </w:r>
      <w:proofErr w:type="spellStart"/>
      <w:r w:rsidR="003F0D5D" w:rsidRPr="003F0D5D">
        <w:rPr>
          <w:rFonts w:ascii="Times New Roman" w:hAnsi="Times New Roman" w:cs="Times New Roman"/>
        </w:rPr>
        <w:t>Korzynski</w:t>
      </w:r>
      <w:proofErr w:type="spellEnd"/>
      <w:r w:rsidR="003F0D5D">
        <w:rPr>
          <w:rFonts w:ascii="Times New Roman" w:hAnsi="Times New Roman" w:cs="Times New Roman"/>
        </w:rPr>
        <w:t xml:space="preserve"> et al., 2020; </w:t>
      </w:r>
      <w:r w:rsidR="003F0D5D" w:rsidRPr="003F0D5D">
        <w:rPr>
          <w:rFonts w:ascii="Times New Roman" w:hAnsi="Times New Roman" w:cs="Times New Roman"/>
        </w:rPr>
        <w:t>Kumar</w:t>
      </w:r>
      <w:r w:rsidR="003F0D5D">
        <w:rPr>
          <w:rFonts w:ascii="Times New Roman" w:hAnsi="Times New Roman" w:cs="Times New Roman"/>
        </w:rPr>
        <w:t xml:space="preserve"> </w:t>
      </w:r>
      <w:r w:rsidR="003F0D5D" w:rsidRPr="003F0D5D">
        <w:rPr>
          <w:rFonts w:ascii="Times New Roman" w:hAnsi="Times New Roman" w:cs="Times New Roman"/>
        </w:rPr>
        <w:t xml:space="preserve">&amp; </w:t>
      </w:r>
      <w:proofErr w:type="spellStart"/>
      <w:r w:rsidR="003F0D5D" w:rsidRPr="003F0D5D">
        <w:rPr>
          <w:rFonts w:ascii="Times New Roman" w:hAnsi="Times New Roman" w:cs="Times New Roman"/>
        </w:rPr>
        <w:t>Mölle</w:t>
      </w:r>
      <w:proofErr w:type="spellEnd"/>
      <w:r w:rsidR="003F0D5D">
        <w:rPr>
          <w:rFonts w:ascii="Times New Roman" w:hAnsi="Times New Roman" w:cs="Times New Roman"/>
        </w:rPr>
        <w:t>, 2018)</w:t>
      </w:r>
      <w:r w:rsidR="00FE073E">
        <w:rPr>
          <w:rFonts w:ascii="Times New Roman" w:hAnsi="Times New Roman" w:cs="Times New Roman"/>
        </w:rPr>
        <w:t xml:space="preserve">. </w:t>
      </w:r>
      <w:r w:rsidR="007D6473">
        <w:rPr>
          <w:rFonts w:ascii="Times New Roman" w:hAnsi="Times New Roman" w:cs="Times New Roman"/>
        </w:rPr>
        <w:t xml:space="preserve"> </w:t>
      </w:r>
    </w:p>
    <w:p w14:paraId="7870D874" w14:textId="3FB7B179" w:rsidR="00B06CA1" w:rsidRPr="00221858" w:rsidRDefault="00462642">
      <w:pPr>
        <w:widowControl w:val="0"/>
        <w:autoSpaceDE w:val="0"/>
        <w:autoSpaceDN w:val="0"/>
        <w:adjustRightInd w:val="0"/>
        <w:spacing w:line="360" w:lineRule="auto"/>
        <w:ind w:firstLine="708"/>
        <w:jc w:val="both"/>
        <w:rPr>
          <w:rFonts w:ascii="Times New Roman" w:hAnsi="Times New Roman" w:cs="Times New Roman"/>
        </w:rPr>
      </w:pPr>
      <w:r w:rsidRPr="00221858">
        <w:rPr>
          <w:rFonts w:ascii="Times New Roman" w:hAnsi="Times New Roman" w:cs="Times New Roman"/>
        </w:rPr>
        <w:t xml:space="preserve">Employee engagement </w:t>
      </w:r>
      <w:r w:rsidR="007B09E1">
        <w:rPr>
          <w:rFonts w:ascii="Times New Roman" w:hAnsi="Times New Roman" w:cs="Times New Roman"/>
        </w:rPr>
        <w:t>comprise</w:t>
      </w:r>
      <w:r w:rsidR="00C857E3">
        <w:rPr>
          <w:rFonts w:ascii="Times New Roman" w:hAnsi="Times New Roman" w:cs="Times New Roman"/>
        </w:rPr>
        <w:t>s</w:t>
      </w:r>
      <w:r w:rsidR="007B09E1">
        <w:rPr>
          <w:rFonts w:ascii="Times New Roman" w:hAnsi="Times New Roman" w:cs="Times New Roman"/>
        </w:rPr>
        <w:t xml:space="preserve"> </w:t>
      </w:r>
      <w:r w:rsidRPr="00221858">
        <w:rPr>
          <w:rFonts w:ascii="Times New Roman" w:hAnsi="Times New Roman" w:cs="Times New Roman"/>
        </w:rPr>
        <w:t>employee</w:t>
      </w:r>
      <w:r w:rsidR="007B09E1">
        <w:rPr>
          <w:rFonts w:ascii="Times New Roman" w:hAnsi="Times New Roman" w:cs="Times New Roman"/>
        </w:rPr>
        <w:t>s’ satisfaction,</w:t>
      </w:r>
      <w:r w:rsidRPr="00221858">
        <w:rPr>
          <w:rFonts w:ascii="Times New Roman" w:hAnsi="Times New Roman" w:cs="Times New Roman"/>
        </w:rPr>
        <w:t xml:space="preserve"> identification, commitment, loyalty, and</w:t>
      </w:r>
      <w:r w:rsidR="00945E47">
        <w:rPr>
          <w:rFonts w:ascii="Times New Roman" w:hAnsi="Times New Roman" w:cs="Times New Roman"/>
        </w:rPr>
        <w:t xml:space="preserve"> </w:t>
      </w:r>
      <w:r w:rsidRPr="00221858">
        <w:rPr>
          <w:rFonts w:ascii="Times New Roman" w:hAnsi="Times New Roman" w:cs="Times New Roman"/>
        </w:rPr>
        <w:t xml:space="preserve">performance </w:t>
      </w:r>
      <w:r w:rsidRPr="00221858">
        <w:rPr>
          <w:rFonts w:ascii="Times New Roman" w:hAnsi="Times New Roman" w:cs="Times New Roman"/>
        </w:rPr>
        <w:fldChar w:fldCharType="begin" w:fldLock="1"/>
      </w:r>
      <w:r w:rsidR="003122FD">
        <w:rPr>
          <w:rFonts w:ascii="Times New Roman" w:hAnsi="Times New Roman" w:cs="Times New Roman"/>
        </w:rPr>
        <w:instrText>ADDIN CSL_CITATION {"citationItems":[{"id":"ITEM-1","itemData":{"DOI":"10.1509/jmr.15.0044","ISBN":"9788578110796","ISSN":"0022-2437","PMID":"25246403","abstract":"We highlight the need and develop a framework for Engagement, by reviewing the relevant literature, and analyzing popular press articles. We discuss the definitions of the focal constructs - Customer Engagement (CE) and Employee Engagement (EE) - in the Engagement framework, capture their multidimensionality, develop and refine items for measuring CE and EE, respectively. Next, we validate the proposed framework with data from 120 companies over two time periods. We develop strategies for firms to improve their levels of CE and EE to improve performance based on the first period measurement. Using the second-period time measurement, we observe that the influence of EE on CE is moderated by employee empowerment, type of firm (B2B vs B2C) and nature of industry (manufacturing vs. service) and this effect is higher for B2B (vs. B2C) firms and service (vs. manufacturing) firms. We find that while both CE and EE positively influence firm performance, the effect of CE on firm performance is higher. Further, the effect of CE and EE on performance is enhanced for B2B vs.B2C, and service vs. manufacturing firms.","author":[{"dropping-particle":"","family":"Kumar","given":"V.","non-dropping-particle":"","parse-names":false,"suffix":""},{"dropping-particle":"","family":"Pansari","given":"Anita","non-dropping-particle":"","parse-names":false,"suffix":""}],"container-title":"Journal of Marketing Research","id":"ITEM-1","issue":"4","issued":{"date-parts":[["2016"]]},"page":"497-514","title":"Competitive Advantage Through Engagement","type":"article-journal","volume":"53"},"uris":["http://www.mendeley.com/documents/?uuid=1e9c1552-1245-4334-8855-6b6f9a0c5fee"]},{"id":"ITEM-2","itemData":{"DOI":"10.1111/j.1754-9434.2007.0002.x","ISBN":"17549426","ISSN":"1754-9426","PMID":"31129539","abstract":"&lt;p&gt;The meaning of employee engagement is ambiguous among both academic researchers and among practitioners who use it in conversations with clients. We show that the term is used at different times to refer to psychological states, traits, and behaviors as well as their antecedents and outcomes. Drawing on diverse relevant literatures, we offer a series of propositions about (a) psychological state engagement; (b) behavioral engagement; and (c) trait engagement. In addition, we offer propositions regarding the effects of job attributes and leadership as main effects on state and behavioral engagement and as moderators of the relationships among the 3 facets of engagement. We conclude with thoughts about the measurement of the 3 facets of engagement and potential antecedents, especially measurement via employee surveys.&lt;/p&gt;","author":[{"dropping-particle":"","family":"Macey","given":"William H.","non-dropping-particle":"","parse-names":false,"suffix":""},{"dropping-particle":"","family":"Schneider","given":"Benjamin","non-dropping-particle":"","parse-names":false,"suffix":""}],"container-title":"Industrial and Organizational Psychology","id":"ITEM-2","issue":"01","issued":{"date-parts":[["2008"]]},"page":"3-30","title":"The Meaning of Employee Engagement","type":"article-journal","volume":"1"},"uris":["http://www.mendeley.com/documents/?uuid=18278078-3fae-4fe0-8753-5e090a3c0515"]}],"mendeley":{"formattedCitation":"(V. Kumar &amp; Pansari, 2016; Macey &amp; Schneider, 2008)","manualFormatting":"(Kumar &amp; Pansari, 2016; Macey &amp; Schneider, 2008)","plainTextFormattedCitation":"(V. Kumar &amp; Pansari, 2016; Macey &amp; Schneider, 2008)","previouslyFormattedCitation":"(V. Kumar &amp; Pansari, 2016; Macey &amp; Schneider, 2008)"},"properties":{"noteIndex":0},"schema":"https://github.com/citation-style-language/schema/raw/master/csl-citation.json"}</w:instrText>
      </w:r>
      <w:r w:rsidRPr="00221858">
        <w:rPr>
          <w:rFonts w:ascii="Times New Roman" w:hAnsi="Times New Roman" w:cs="Times New Roman"/>
        </w:rPr>
        <w:fldChar w:fldCharType="separate"/>
      </w:r>
      <w:r w:rsidRPr="00221858">
        <w:rPr>
          <w:rFonts w:ascii="Times New Roman" w:hAnsi="Times New Roman" w:cs="Times New Roman"/>
          <w:noProof/>
        </w:rPr>
        <w:t>(Kumar &amp; Pansari, 2016; Macey &amp; Schneider, 2008)</w:t>
      </w:r>
      <w:r w:rsidRPr="00221858">
        <w:rPr>
          <w:rFonts w:ascii="Times New Roman" w:hAnsi="Times New Roman" w:cs="Times New Roman"/>
        </w:rPr>
        <w:fldChar w:fldCharType="end"/>
      </w:r>
      <w:r w:rsidR="007B09E1">
        <w:rPr>
          <w:rFonts w:ascii="Times New Roman" w:hAnsi="Times New Roman" w:cs="Times New Roman"/>
        </w:rPr>
        <w:t xml:space="preserve">, </w:t>
      </w:r>
      <w:r w:rsidR="00BF7012">
        <w:rPr>
          <w:rFonts w:ascii="Times New Roman" w:hAnsi="Times New Roman" w:cs="Times New Roman"/>
        </w:rPr>
        <w:t>which</w:t>
      </w:r>
      <w:r w:rsidR="007B09E1">
        <w:rPr>
          <w:rFonts w:ascii="Times New Roman" w:hAnsi="Times New Roman" w:cs="Times New Roman"/>
        </w:rPr>
        <w:t xml:space="preserve"> </w:t>
      </w:r>
      <w:r w:rsidR="000F7AAE" w:rsidRPr="00221858">
        <w:rPr>
          <w:rFonts w:ascii="Times New Roman" w:hAnsi="Times New Roman" w:cs="Times New Roman"/>
        </w:rPr>
        <w:t xml:space="preserve">is a </w:t>
      </w:r>
      <w:r w:rsidR="00ED6891" w:rsidRPr="00221858">
        <w:rPr>
          <w:rFonts w:ascii="Times New Roman" w:hAnsi="Times New Roman" w:cs="Times New Roman"/>
        </w:rPr>
        <w:t xml:space="preserve">vital aspect in creating </w:t>
      </w:r>
      <w:r w:rsidR="00945E47">
        <w:rPr>
          <w:rFonts w:ascii="Times New Roman" w:hAnsi="Times New Roman" w:cs="Times New Roman"/>
        </w:rPr>
        <w:t xml:space="preserve">a </w:t>
      </w:r>
      <w:r w:rsidR="00ED6891" w:rsidRPr="00221858">
        <w:rPr>
          <w:rFonts w:ascii="Times New Roman" w:hAnsi="Times New Roman" w:cs="Times New Roman"/>
        </w:rPr>
        <w:t xml:space="preserve">competitive advantage within </w:t>
      </w:r>
      <w:r w:rsidR="004D7E3A" w:rsidRPr="00221858">
        <w:rPr>
          <w:rFonts w:ascii="Times New Roman" w:hAnsi="Times New Roman" w:cs="Times New Roman"/>
        </w:rPr>
        <w:t xml:space="preserve">a </w:t>
      </w:r>
      <w:r w:rsidR="00ED6891" w:rsidRPr="00221858">
        <w:rPr>
          <w:rFonts w:ascii="Times New Roman" w:hAnsi="Times New Roman" w:cs="Times New Roman"/>
        </w:rPr>
        <w:t xml:space="preserve">social media environment </w:t>
      </w:r>
      <w:r w:rsidR="00ED6891" w:rsidRPr="00221858">
        <w:rPr>
          <w:rFonts w:ascii="Times New Roman" w:hAnsi="Times New Roman" w:cs="Times New Roman"/>
        </w:rPr>
        <w:fldChar w:fldCharType="begin" w:fldLock="1"/>
      </w:r>
      <w:r w:rsidR="00582B57" w:rsidRPr="00221858">
        <w:rPr>
          <w:rFonts w:ascii="Times New Roman" w:hAnsi="Times New Roman" w:cs="Times New Roman"/>
        </w:rPr>
        <w:instrText>ADDIN CSL_CITATION {"citationItems":[{"id":"ITEM-1","itemData":{"DOI":"10.1016/j.indmarman.2017.09.012","ISSN":"00198501","abstract":"Marketing scholars and practitioners are keenly interested in brand engagement in social media because brand engagement has strong links to brand equity. However, much of the marketing literature focuses on customer brand engagement and often in a consumer market setting. This paper advances this literature in two ways by (1) focusing on employees, not customers, as important stakeholders who frequently engage with brands on social media, and by (2) observing brand engagement in a business-to-business context. We develop a conceptual framework based on a theory of word choice and verbal tone to understand the content of engagement observations (i.e., reviews) that breaks into five content dimensions-activity, optimism, certainty, realism, commonality-and four calculated dimensions-insistence, embellishment, variety, and complexity. Then, we examine over 6300 job reviews authored by employees of B2B firms to explore the differences in the way employees engage with both highly-ranked, and -rated brands versus low-ranked and -rated brands. We find that there are significant differences in nearly all the theoretical dimensions, yet the effect sizes are much larger between high versus low review ratings compared to high versus low B2B brand ranking. We close with some important managerial implications and future research directions.","author":[{"dropping-particle":"","family":"Pitt","given":"Christine S.","non-dropping-particle":"","parse-names":false,"suffix":""},{"dropping-particle":"","family":"Plangger","given":"Kirk A.","non-dropping-particle":"","parse-names":false,"suffix":""},{"dropping-particle":"","family":"Botha","given":"Elsamari","non-dropping-particle":"","parse-names":false,"suffix":""},{"dropping-particle":"","family":"Kietzmann","given":"Jan","non-dropping-particle":"","parse-names":false,"suffix":""},{"dropping-particle":"","family":"Pitt","given":"Leyland","non-dropping-particle":"","parse-names":false,"suffix":""}],"container-title":"Industrial Marketing Management","id":"ITEM-1","issue":"August 2017","issued":{"date-parts":[["2019"]]},"page":"130-137","publisher":"Elsevier","title":"How employees engage with B2B brands on social media: Word choice and verbal tone","type":"article-journal","volume":"81"},"uris":["http://www.mendeley.com/documents/?uuid=67d8ed22-3382-4c9f-9d01-f9014377a5c1"]}],"mendeley":{"formattedCitation":"(Pitt et al., 2019)","manualFormatting":"(Pitt et al., 2019)","plainTextFormattedCitation":"(Pitt et al., 2019)","previouslyFormattedCitation":"(Pitt et al., 2019)"},"properties":{"noteIndex":0},"schema":"https://github.com/citation-style-language/schema/raw/master/csl-citation.json"}</w:instrText>
      </w:r>
      <w:r w:rsidR="00ED6891" w:rsidRPr="00221858">
        <w:rPr>
          <w:rFonts w:ascii="Times New Roman" w:hAnsi="Times New Roman" w:cs="Times New Roman"/>
        </w:rPr>
        <w:fldChar w:fldCharType="separate"/>
      </w:r>
      <w:r w:rsidR="00ED6891" w:rsidRPr="00221858">
        <w:rPr>
          <w:rFonts w:ascii="Times New Roman" w:hAnsi="Times New Roman" w:cs="Times New Roman"/>
          <w:noProof/>
        </w:rPr>
        <w:t>(Pitt et al., 2019)</w:t>
      </w:r>
      <w:r w:rsidR="00ED6891" w:rsidRPr="00221858">
        <w:rPr>
          <w:rFonts w:ascii="Times New Roman" w:hAnsi="Times New Roman" w:cs="Times New Roman"/>
        </w:rPr>
        <w:fldChar w:fldCharType="end"/>
      </w:r>
      <w:r w:rsidR="00ED6891" w:rsidRPr="00221858">
        <w:rPr>
          <w:rFonts w:ascii="Times New Roman" w:hAnsi="Times New Roman" w:cs="Times New Roman"/>
        </w:rPr>
        <w:t xml:space="preserve">. More specifically, research by </w:t>
      </w:r>
      <w:r w:rsidR="00ED6891" w:rsidRPr="00221858">
        <w:rPr>
          <w:rFonts w:ascii="Times New Roman" w:hAnsi="Times New Roman" w:cs="Times New Roman"/>
        </w:rPr>
        <w:fldChar w:fldCharType="begin" w:fldLock="1"/>
      </w:r>
      <w:r w:rsidR="00582B57" w:rsidRPr="00221858">
        <w:rPr>
          <w:rFonts w:ascii="Times New Roman" w:hAnsi="Times New Roman" w:cs="Times New Roman"/>
        </w:rPr>
        <w:instrText>ADDIN CSL_CITATION {"citationItems":[{"id":"ITEM-1","itemData":{"DOI":"10.1016/j.indmarman.2017.11.005","ISSN":"00198501","author":[{"dropping-particle":"","family":"Barry","given":"James M.","non-dropping-particle":"","parse-names":false,"suffix":""},{"dropping-particle":"","family":"Gironda","given":"John T.","non-dropping-particle":"","parse-names":false,"suffix":""}],"container-title":"Industrial Marketing Management","id":"ITEM-1","issue":"October","issued":{"date-parts":[["2019"]]},"page":"1-22","publisher":"Elsevier","title":"Operationalizing thought leadership for online B2B marketing","type":"article-journal"},"uris":["http://www.mendeley.com/documents/?uuid=bca04f75-e5ed-4e02-a941-87aacdc25c00"]}],"mendeley":{"formattedCitation":"(Barry &amp; Gironda, 2019)","manualFormatting":"Barry and Gironda (2019)","plainTextFormattedCitation":"(Barry &amp; Gironda, 2019)","previouslyFormattedCitation":"(Barry &amp; Gironda, 2019)"},"properties":{"noteIndex":0},"schema":"https://github.com/citation-style-language/schema/raw/master/csl-citation.json"}</w:instrText>
      </w:r>
      <w:r w:rsidR="00ED6891" w:rsidRPr="00221858">
        <w:rPr>
          <w:rFonts w:ascii="Times New Roman" w:hAnsi="Times New Roman" w:cs="Times New Roman"/>
        </w:rPr>
        <w:fldChar w:fldCharType="separate"/>
      </w:r>
      <w:r w:rsidR="00ED6891" w:rsidRPr="00221858">
        <w:rPr>
          <w:rFonts w:ascii="Times New Roman" w:hAnsi="Times New Roman" w:cs="Times New Roman"/>
          <w:noProof/>
        </w:rPr>
        <w:t>Barry and Gironda (2019)</w:t>
      </w:r>
      <w:r w:rsidR="00ED6891" w:rsidRPr="00221858">
        <w:rPr>
          <w:rFonts w:ascii="Times New Roman" w:hAnsi="Times New Roman" w:cs="Times New Roman"/>
        </w:rPr>
        <w:fldChar w:fldCharType="end"/>
      </w:r>
      <w:r w:rsidR="00ED6891" w:rsidRPr="00221858">
        <w:rPr>
          <w:rFonts w:ascii="Times New Roman" w:hAnsi="Times New Roman" w:cs="Times New Roman"/>
        </w:rPr>
        <w:t xml:space="preserve"> shows </w:t>
      </w:r>
      <w:r w:rsidR="007E4034" w:rsidRPr="00221858">
        <w:rPr>
          <w:rFonts w:ascii="Times New Roman" w:hAnsi="Times New Roman" w:cs="Times New Roman"/>
        </w:rPr>
        <w:t xml:space="preserve">that </w:t>
      </w:r>
      <w:r w:rsidR="00ED6891" w:rsidRPr="00221858">
        <w:rPr>
          <w:rFonts w:ascii="Times New Roman" w:hAnsi="Times New Roman" w:cs="Times New Roman"/>
        </w:rPr>
        <w:t>disseminat</w:t>
      </w:r>
      <w:r w:rsidR="008F25CD" w:rsidRPr="00221858">
        <w:rPr>
          <w:rFonts w:ascii="Times New Roman" w:hAnsi="Times New Roman" w:cs="Times New Roman"/>
        </w:rPr>
        <w:t xml:space="preserve">ing </w:t>
      </w:r>
      <w:r w:rsidR="000D0B08">
        <w:rPr>
          <w:rFonts w:ascii="Times New Roman" w:hAnsi="Times New Roman" w:cs="Times New Roman"/>
        </w:rPr>
        <w:t>expert</w:t>
      </w:r>
      <w:r w:rsidR="00ED6891" w:rsidRPr="00221858">
        <w:rPr>
          <w:rFonts w:ascii="Times New Roman" w:hAnsi="Times New Roman" w:cs="Times New Roman"/>
        </w:rPr>
        <w:t xml:space="preserve"> content </w:t>
      </w:r>
      <w:r w:rsidR="008F25CD" w:rsidRPr="00221858">
        <w:rPr>
          <w:rFonts w:ascii="Times New Roman" w:hAnsi="Times New Roman" w:cs="Times New Roman"/>
        </w:rPr>
        <w:t xml:space="preserve">on social media </w:t>
      </w:r>
      <w:r w:rsidR="000F7AAE" w:rsidRPr="00221858">
        <w:rPr>
          <w:rFonts w:ascii="Times New Roman" w:hAnsi="Times New Roman" w:cs="Times New Roman"/>
        </w:rPr>
        <w:t>(e.g.</w:t>
      </w:r>
      <w:r w:rsidR="004D7E3A" w:rsidRPr="00221858">
        <w:rPr>
          <w:rFonts w:ascii="Times New Roman" w:hAnsi="Times New Roman" w:cs="Times New Roman"/>
        </w:rPr>
        <w:t>,</w:t>
      </w:r>
      <w:r w:rsidR="000F7AAE" w:rsidRPr="00221858">
        <w:rPr>
          <w:rFonts w:ascii="Times New Roman" w:hAnsi="Times New Roman" w:cs="Times New Roman"/>
        </w:rPr>
        <w:t xml:space="preserve"> </w:t>
      </w:r>
      <w:r w:rsidR="000D0B08">
        <w:rPr>
          <w:rFonts w:ascii="Times New Roman" w:hAnsi="Times New Roman" w:cs="Times New Roman"/>
        </w:rPr>
        <w:t>employee advocate programs</w:t>
      </w:r>
      <w:r w:rsidR="000F7AAE" w:rsidRPr="00221858">
        <w:rPr>
          <w:rFonts w:ascii="Times New Roman" w:hAnsi="Times New Roman" w:cs="Times New Roman"/>
        </w:rPr>
        <w:t xml:space="preserve">) </w:t>
      </w:r>
      <w:r w:rsidR="008F25CD" w:rsidRPr="00221858">
        <w:rPr>
          <w:rFonts w:ascii="Times New Roman" w:hAnsi="Times New Roman" w:cs="Times New Roman"/>
        </w:rPr>
        <w:t>enable</w:t>
      </w:r>
      <w:r w:rsidR="000F7AAE" w:rsidRPr="00221858">
        <w:rPr>
          <w:rFonts w:ascii="Times New Roman" w:hAnsi="Times New Roman" w:cs="Times New Roman"/>
        </w:rPr>
        <w:t>s</w:t>
      </w:r>
      <w:r w:rsidR="008F25CD" w:rsidRPr="00221858">
        <w:rPr>
          <w:rFonts w:ascii="Times New Roman" w:hAnsi="Times New Roman" w:cs="Times New Roman"/>
        </w:rPr>
        <w:t xml:space="preserve"> employees </w:t>
      </w:r>
      <w:r w:rsidR="0069231C" w:rsidRPr="00221858">
        <w:rPr>
          <w:rFonts w:ascii="Times New Roman" w:hAnsi="Times New Roman" w:cs="Times New Roman"/>
        </w:rPr>
        <w:t xml:space="preserve">to </w:t>
      </w:r>
      <w:r w:rsidR="008F25CD" w:rsidRPr="00221858">
        <w:rPr>
          <w:rFonts w:ascii="Times New Roman" w:hAnsi="Times New Roman" w:cs="Times New Roman"/>
        </w:rPr>
        <w:t>be</w:t>
      </w:r>
      <w:r w:rsidR="007E4034" w:rsidRPr="00221858">
        <w:rPr>
          <w:rFonts w:ascii="Times New Roman" w:hAnsi="Times New Roman" w:cs="Times New Roman"/>
        </w:rPr>
        <w:t xml:space="preserve"> </w:t>
      </w:r>
      <w:r w:rsidR="00ED6891" w:rsidRPr="00221858">
        <w:rPr>
          <w:rFonts w:ascii="Times New Roman" w:hAnsi="Times New Roman" w:cs="Times New Roman"/>
        </w:rPr>
        <w:t xml:space="preserve">seen as </w:t>
      </w:r>
      <w:r w:rsidR="00ED6891" w:rsidRPr="00221858">
        <w:rPr>
          <w:rFonts w:ascii="Times New Roman" w:hAnsi="Times New Roman" w:cs="Times New Roman"/>
        </w:rPr>
        <w:lastRenderedPageBreak/>
        <w:t>‘go-to advisors’</w:t>
      </w:r>
      <w:r w:rsidR="008F25CD" w:rsidRPr="00221858">
        <w:rPr>
          <w:rFonts w:ascii="Times New Roman" w:hAnsi="Times New Roman" w:cs="Times New Roman"/>
        </w:rPr>
        <w:t>, which in turn brings more business opportunities</w:t>
      </w:r>
      <w:r w:rsidR="00A2202A">
        <w:rPr>
          <w:rFonts w:ascii="Times New Roman" w:hAnsi="Times New Roman" w:cs="Times New Roman"/>
        </w:rPr>
        <w:t xml:space="preserve"> and creates </w:t>
      </w:r>
      <w:r w:rsidR="008E749A">
        <w:rPr>
          <w:rFonts w:ascii="Times New Roman" w:hAnsi="Times New Roman" w:cs="Times New Roman"/>
        </w:rPr>
        <w:t>customer</w:t>
      </w:r>
      <w:r w:rsidR="009C4CAC">
        <w:rPr>
          <w:rFonts w:ascii="Times New Roman" w:hAnsi="Times New Roman" w:cs="Times New Roman"/>
        </w:rPr>
        <w:t xml:space="preserve"> </w:t>
      </w:r>
      <w:r w:rsidR="00A2202A">
        <w:rPr>
          <w:rFonts w:ascii="Times New Roman" w:hAnsi="Times New Roman" w:cs="Times New Roman"/>
        </w:rPr>
        <w:t>engagement</w:t>
      </w:r>
      <w:r w:rsidR="008F25CD" w:rsidRPr="00221858">
        <w:rPr>
          <w:rFonts w:ascii="Times New Roman" w:hAnsi="Times New Roman" w:cs="Times New Roman"/>
        </w:rPr>
        <w:t>.</w:t>
      </w:r>
      <w:r w:rsidR="00ED6891" w:rsidRPr="00221858">
        <w:rPr>
          <w:rFonts w:ascii="Times New Roman" w:hAnsi="Times New Roman" w:cs="Times New Roman"/>
        </w:rPr>
        <w:t xml:space="preserve"> </w:t>
      </w:r>
      <w:r w:rsidR="00582B57" w:rsidRPr="00221858">
        <w:rPr>
          <w:rFonts w:ascii="Times New Roman" w:hAnsi="Times New Roman" w:cs="Times New Roman"/>
        </w:rPr>
        <w:t>A</w:t>
      </w:r>
      <w:r w:rsidR="00B06CA1" w:rsidRPr="00221858">
        <w:rPr>
          <w:rFonts w:ascii="Times New Roman" w:hAnsi="Times New Roman" w:cs="Times New Roman"/>
        </w:rPr>
        <w:t>ccording to Pitt et al. (201</w:t>
      </w:r>
      <w:r w:rsidR="00741219" w:rsidRPr="00221858">
        <w:rPr>
          <w:rFonts w:ascii="Times New Roman" w:hAnsi="Times New Roman" w:cs="Times New Roman"/>
        </w:rPr>
        <w:t>9</w:t>
      </w:r>
      <w:r w:rsidR="00B06CA1" w:rsidRPr="00221858">
        <w:rPr>
          <w:rFonts w:ascii="Times New Roman" w:hAnsi="Times New Roman" w:cs="Times New Roman"/>
        </w:rPr>
        <w:t>)</w:t>
      </w:r>
      <w:r w:rsidR="006E687D" w:rsidRPr="00221858">
        <w:rPr>
          <w:rFonts w:ascii="Times New Roman" w:hAnsi="Times New Roman" w:cs="Times New Roman"/>
        </w:rPr>
        <w:t>,</w:t>
      </w:r>
      <w:r w:rsidR="00B06CA1" w:rsidRPr="00221858">
        <w:rPr>
          <w:rFonts w:ascii="Times New Roman" w:hAnsi="Times New Roman" w:cs="Times New Roman"/>
        </w:rPr>
        <w:t xml:space="preserve"> </w:t>
      </w:r>
      <w:r w:rsidR="007B09E1">
        <w:rPr>
          <w:rFonts w:ascii="Times New Roman" w:hAnsi="Times New Roman" w:cs="Times New Roman"/>
        </w:rPr>
        <w:t xml:space="preserve">unlike </w:t>
      </w:r>
      <w:r w:rsidR="009C4CAC">
        <w:rPr>
          <w:rFonts w:ascii="Times New Roman" w:hAnsi="Times New Roman" w:cs="Times New Roman"/>
        </w:rPr>
        <w:t xml:space="preserve">the </w:t>
      </w:r>
      <w:r w:rsidR="00BF7012">
        <w:rPr>
          <w:rFonts w:ascii="Times New Roman" w:hAnsi="Times New Roman" w:cs="Times New Roman"/>
        </w:rPr>
        <w:t xml:space="preserve">top-down </w:t>
      </w:r>
      <w:r w:rsidR="007B09E1">
        <w:rPr>
          <w:rFonts w:ascii="Times New Roman" w:hAnsi="Times New Roman" w:cs="Times New Roman"/>
        </w:rPr>
        <w:t xml:space="preserve">organizational </w:t>
      </w:r>
      <w:r w:rsidR="009C4CAC">
        <w:rPr>
          <w:rFonts w:ascii="Times New Roman" w:hAnsi="Times New Roman" w:cs="Times New Roman"/>
        </w:rPr>
        <w:t xml:space="preserve">use of social media </w:t>
      </w:r>
      <w:r w:rsidR="007B09E1">
        <w:rPr>
          <w:rFonts w:ascii="Times New Roman" w:hAnsi="Times New Roman" w:cs="Times New Roman"/>
        </w:rPr>
        <w:t>accounts,</w:t>
      </w:r>
      <w:r w:rsidR="00BF7012">
        <w:rPr>
          <w:rFonts w:ascii="Times New Roman" w:hAnsi="Times New Roman" w:cs="Times New Roman"/>
        </w:rPr>
        <w:t xml:space="preserve"> allowing employees to </w:t>
      </w:r>
      <w:r w:rsidR="007B09E1">
        <w:rPr>
          <w:rFonts w:ascii="Times New Roman" w:hAnsi="Times New Roman" w:cs="Times New Roman"/>
        </w:rPr>
        <w:t xml:space="preserve">use </w:t>
      </w:r>
      <w:r w:rsidR="00582B57" w:rsidRPr="00221858">
        <w:rPr>
          <w:rFonts w:ascii="Times New Roman" w:hAnsi="Times New Roman" w:cs="Times New Roman"/>
        </w:rPr>
        <w:t>their</w:t>
      </w:r>
      <w:r w:rsidR="00ED6891" w:rsidRPr="00221858">
        <w:rPr>
          <w:rFonts w:ascii="Times New Roman" w:hAnsi="Times New Roman" w:cs="Times New Roman"/>
        </w:rPr>
        <w:t xml:space="preserve"> social media accounts </w:t>
      </w:r>
      <w:r w:rsidR="009C4CAC">
        <w:rPr>
          <w:rFonts w:ascii="Times New Roman" w:hAnsi="Times New Roman" w:cs="Times New Roman"/>
        </w:rPr>
        <w:t xml:space="preserve">to </w:t>
      </w:r>
      <w:r w:rsidR="00B06CA1" w:rsidRPr="00221858">
        <w:rPr>
          <w:rFonts w:ascii="Times New Roman" w:hAnsi="Times New Roman" w:cs="Times New Roman"/>
        </w:rPr>
        <w:t xml:space="preserve">engage </w:t>
      </w:r>
      <w:r w:rsidR="009C4CAC" w:rsidRPr="00221858">
        <w:rPr>
          <w:rFonts w:ascii="Times New Roman" w:hAnsi="Times New Roman" w:cs="Times New Roman"/>
        </w:rPr>
        <w:t xml:space="preserve">frequently </w:t>
      </w:r>
      <w:r w:rsidR="00B06CA1" w:rsidRPr="00221858">
        <w:rPr>
          <w:rFonts w:ascii="Times New Roman" w:hAnsi="Times New Roman" w:cs="Times New Roman"/>
        </w:rPr>
        <w:t>with potential and existing customer</w:t>
      </w:r>
      <w:r w:rsidR="00B660A5" w:rsidRPr="00221858">
        <w:rPr>
          <w:rFonts w:ascii="Times New Roman" w:hAnsi="Times New Roman" w:cs="Times New Roman"/>
        </w:rPr>
        <w:t>s</w:t>
      </w:r>
      <w:r w:rsidR="008920FC">
        <w:rPr>
          <w:rFonts w:ascii="Times New Roman" w:hAnsi="Times New Roman" w:cs="Times New Roman"/>
        </w:rPr>
        <w:t xml:space="preserve"> </w:t>
      </w:r>
      <w:r w:rsidR="00BF7012">
        <w:rPr>
          <w:rFonts w:ascii="Times New Roman" w:hAnsi="Times New Roman" w:cs="Times New Roman"/>
        </w:rPr>
        <w:t xml:space="preserve">reaches a </w:t>
      </w:r>
      <w:r w:rsidR="008920FC">
        <w:rPr>
          <w:rFonts w:ascii="Times New Roman" w:hAnsi="Times New Roman" w:cs="Times New Roman"/>
        </w:rPr>
        <w:t xml:space="preserve">much wider </w:t>
      </w:r>
      <w:r w:rsidR="009C4CAC">
        <w:rPr>
          <w:rFonts w:ascii="Times New Roman" w:hAnsi="Times New Roman" w:cs="Times New Roman"/>
        </w:rPr>
        <w:t>audience</w:t>
      </w:r>
      <w:r w:rsidR="008920FC">
        <w:rPr>
          <w:rFonts w:ascii="Times New Roman" w:hAnsi="Times New Roman" w:cs="Times New Roman"/>
        </w:rPr>
        <w:t xml:space="preserve">. </w:t>
      </w:r>
      <w:r w:rsidR="00BF7012">
        <w:rPr>
          <w:rFonts w:ascii="Times New Roman" w:hAnsi="Times New Roman" w:cs="Times New Roman"/>
        </w:rPr>
        <w:t>S</w:t>
      </w:r>
      <w:r w:rsidR="008920FC">
        <w:rPr>
          <w:rFonts w:ascii="Times New Roman" w:hAnsi="Times New Roman" w:cs="Times New Roman"/>
        </w:rPr>
        <w:t xml:space="preserve">ocial media </w:t>
      </w:r>
      <w:r w:rsidR="00E773B1">
        <w:rPr>
          <w:rFonts w:ascii="Times New Roman" w:hAnsi="Times New Roman" w:cs="Times New Roman"/>
        </w:rPr>
        <w:t xml:space="preserve">then </w:t>
      </w:r>
      <w:r w:rsidR="008920FC">
        <w:rPr>
          <w:rFonts w:ascii="Times New Roman" w:hAnsi="Times New Roman" w:cs="Times New Roman"/>
        </w:rPr>
        <w:t>becomes a ‘source of market intelligence’, enabling employees to</w:t>
      </w:r>
      <w:r w:rsidR="00B06CA1" w:rsidRPr="00221858">
        <w:rPr>
          <w:rFonts w:ascii="Times New Roman" w:hAnsi="Times New Roman" w:cs="Times New Roman"/>
        </w:rPr>
        <w:t xml:space="preserve"> portray their know</w:t>
      </w:r>
      <w:r w:rsidR="00B660A5" w:rsidRPr="00221858">
        <w:rPr>
          <w:rFonts w:ascii="Times New Roman" w:hAnsi="Times New Roman" w:cs="Times New Roman"/>
        </w:rPr>
        <w:t>-</w:t>
      </w:r>
      <w:r w:rsidR="00B06CA1" w:rsidRPr="00221858">
        <w:rPr>
          <w:rFonts w:ascii="Times New Roman" w:hAnsi="Times New Roman" w:cs="Times New Roman"/>
        </w:rPr>
        <w:t xml:space="preserve">how and </w:t>
      </w:r>
      <w:r w:rsidR="000F7AAE" w:rsidRPr="00221858">
        <w:rPr>
          <w:rFonts w:ascii="Times New Roman" w:hAnsi="Times New Roman" w:cs="Times New Roman"/>
        </w:rPr>
        <w:t>product/service-specific</w:t>
      </w:r>
      <w:r w:rsidR="004F7657">
        <w:rPr>
          <w:rFonts w:ascii="Times New Roman" w:hAnsi="Times New Roman" w:cs="Times New Roman"/>
        </w:rPr>
        <w:t xml:space="preserve"> </w:t>
      </w:r>
      <w:r w:rsidR="00B06CA1" w:rsidRPr="00221858">
        <w:rPr>
          <w:rFonts w:ascii="Times New Roman" w:hAnsi="Times New Roman" w:cs="Times New Roman"/>
        </w:rPr>
        <w:t xml:space="preserve">expertise. </w:t>
      </w:r>
      <w:r w:rsidR="008920FC">
        <w:rPr>
          <w:rFonts w:ascii="Times New Roman" w:hAnsi="Times New Roman" w:cs="Times New Roman"/>
        </w:rPr>
        <w:t>When</w:t>
      </w:r>
      <w:r w:rsidR="00582B57" w:rsidRPr="00221858">
        <w:rPr>
          <w:rFonts w:ascii="Times New Roman" w:hAnsi="Times New Roman" w:cs="Times New Roman"/>
        </w:rPr>
        <w:t xml:space="preserve"> </w:t>
      </w:r>
      <w:r w:rsidR="00BF7012">
        <w:rPr>
          <w:rFonts w:ascii="Times New Roman" w:hAnsi="Times New Roman" w:cs="Times New Roman"/>
        </w:rPr>
        <w:t xml:space="preserve">organizations encourage their employees to </w:t>
      </w:r>
      <w:r w:rsidR="00582B57" w:rsidRPr="00221858">
        <w:rPr>
          <w:rFonts w:ascii="Times New Roman" w:hAnsi="Times New Roman" w:cs="Times New Roman"/>
        </w:rPr>
        <w:t>participat</w:t>
      </w:r>
      <w:r w:rsidR="00BF7012">
        <w:rPr>
          <w:rFonts w:ascii="Times New Roman" w:hAnsi="Times New Roman" w:cs="Times New Roman"/>
        </w:rPr>
        <w:t>e</w:t>
      </w:r>
      <w:r w:rsidR="00582B57" w:rsidRPr="00221858">
        <w:rPr>
          <w:rFonts w:ascii="Times New Roman" w:hAnsi="Times New Roman" w:cs="Times New Roman"/>
        </w:rPr>
        <w:t xml:space="preserve"> on social media</w:t>
      </w:r>
      <w:r w:rsidR="00BF7012">
        <w:rPr>
          <w:rFonts w:ascii="Times New Roman" w:hAnsi="Times New Roman" w:cs="Times New Roman"/>
        </w:rPr>
        <w:t xml:space="preserve">, they are often rewarded by </w:t>
      </w:r>
      <w:r w:rsidR="00D2535C" w:rsidRPr="00221858">
        <w:rPr>
          <w:rFonts w:ascii="Times New Roman" w:hAnsi="Times New Roman" w:cs="Times New Roman"/>
        </w:rPr>
        <w:t>better</w:t>
      </w:r>
      <w:r w:rsidR="00B06CA1" w:rsidRPr="00221858">
        <w:rPr>
          <w:rFonts w:ascii="Times New Roman" w:hAnsi="Times New Roman" w:cs="Times New Roman"/>
        </w:rPr>
        <w:t xml:space="preserve"> </w:t>
      </w:r>
      <w:r w:rsidR="00155DB0" w:rsidRPr="00221858">
        <w:rPr>
          <w:rFonts w:ascii="Times New Roman" w:hAnsi="Times New Roman" w:cs="Times New Roman"/>
        </w:rPr>
        <w:t>organi</w:t>
      </w:r>
      <w:r w:rsidR="00B91495" w:rsidRPr="00221858">
        <w:rPr>
          <w:rFonts w:ascii="Times New Roman" w:hAnsi="Times New Roman" w:cs="Times New Roman"/>
        </w:rPr>
        <w:t>z</w:t>
      </w:r>
      <w:r w:rsidR="00155DB0" w:rsidRPr="00221858">
        <w:rPr>
          <w:rFonts w:ascii="Times New Roman" w:hAnsi="Times New Roman" w:cs="Times New Roman"/>
        </w:rPr>
        <w:t>ation</w:t>
      </w:r>
      <w:r w:rsidR="00874230">
        <w:rPr>
          <w:rFonts w:ascii="Times New Roman" w:hAnsi="Times New Roman" w:cs="Times New Roman"/>
        </w:rPr>
        <w:t>al</w:t>
      </w:r>
      <w:r w:rsidR="00B06CA1" w:rsidRPr="00221858">
        <w:rPr>
          <w:rFonts w:ascii="Times New Roman" w:hAnsi="Times New Roman" w:cs="Times New Roman"/>
        </w:rPr>
        <w:t xml:space="preserve"> performance</w:t>
      </w:r>
      <w:r w:rsidR="008920FC">
        <w:rPr>
          <w:rFonts w:ascii="Times New Roman" w:hAnsi="Times New Roman" w:cs="Times New Roman"/>
        </w:rPr>
        <w:t>, th</w:t>
      </w:r>
      <w:r w:rsidR="009C4CAC">
        <w:rPr>
          <w:rFonts w:ascii="Times New Roman" w:hAnsi="Times New Roman" w:cs="Times New Roman"/>
        </w:rPr>
        <w:t>rough</w:t>
      </w:r>
      <w:r w:rsidR="008920FC">
        <w:rPr>
          <w:rFonts w:ascii="Times New Roman" w:hAnsi="Times New Roman" w:cs="Times New Roman"/>
        </w:rPr>
        <w:t xml:space="preserve"> embracing ‘groundbreaking business solutions’ by continuously engaging </w:t>
      </w:r>
      <w:r w:rsidR="00BF7012">
        <w:rPr>
          <w:rFonts w:ascii="Times New Roman" w:hAnsi="Times New Roman" w:cs="Times New Roman"/>
        </w:rPr>
        <w:t xml:space="preserve">with </w:t>
      </w:r>
      <w:r w:rsidR="00E773B1">
        <w:rPr>
          <w:rFonts w:ascii="Times New Roman" w:hAnsi="Times New Roman" w:cs="Times New Roman"/>
        </w:rPr>
        <w:t xml:space="preserve">key customers </w:t>
      </w:r>
      <w:r w:rsidR="008920FC">
        <w:rPr>
          <w:rFonts w:ascii="Times New Roman" w:hAnsi="Times New Roman" w:cs="Times New Roman"/>
        </w:rPr>
        <w:t xml:space="preserve">and sharing useful content </w:t>
      </w:r>
      <w:r w:rsidR="008920FC">
        <w:rPr>
          <w:rFonts w:ascii="Times New Roman" w:hAnsi="Times New Roman" w:cs="Times New Roman"/>
        </w:rPr>
        <w:fldChar w:fldCharType="begin" w:fldLock="1"/>
      </w:r>
      <w:r w:rsidR="00A2202A">
        <w:rPr>
          <w:rFonts w:ascii="Times New Roman" w:hAnsi="Times New Roman" w:cs="Times New Roman"/>
        </w:rPr>
        <w:instrText>ADDIN CSL_CITATION {"citationItems":[{"id":"ITEM-1","itemData":{"DOI":"10.1016/j.indmarman.2017.11.005","ISSN":"00198501","author":[{"dropping-particle":"","family":"Barry","given":"James M.","non-dropping-particle":"","parse-names":false,"suffix":""},{"dropping-particle":"","family":"Gironda","given":"John T.","non-dropping-particle":"","parse-names":false,"suffix":""}],"container-title":"Industrial Marketing Management","id":"ITEM-1","issue":"October","issued":{"date-parts":[["2019"]]},"page":"1-22","publisher":"Elsevier","title":"Operationalizing thought leadership for online B2B marketing","type":"article-journal"},"uris":["http://www.mendeley.com/documents/?uuid=bca04f75-e5ed-4e02-a941-87aacdc25c00"]},{"id":"ITEM-2","itemData":{"DOI":"10.1016/j.chb.2020.106421","ISSN":"0747-5632","author":[{"dropping-particle":"","family":"Chen","given":"Xiayu","non-dropping-particle":"","parse-names":false,"suffix":""},{"dropping-particle":"","family":"Wei","given":"Shaobo","non-dropping-particle":"","parse-names":false,"suffix":""},{"dropping-particle":"","family":"Rice","given":"Ronald E","non-dropping-particle":"","parse-names":false,"suffix":""}],"container-title":"Computers in Human Behavior","id":"ITEM-2","issue":"December 2019","issued":{"date-parts":[["2020"]]},"page":"106421","publisher":"Elsevier Ltd","title":"Integrating the bright and dark sides of communication visibility for knowledge management and creativity: The moderating role of regulatory focus","type":"article-journal","volume":"111"},"uris":["http://www.mendeley.com/documents/?uuid=c4e69375-42ee-4d53-a569-1c5e96f4bd45"]}],"mendeley":{"formattedCitation":"(Barry &amp; Gironda, 2019; Chen et al., 2020)","plainTextFormattedCitation":"(Barry &amp; Gironda, 2019; Chen et al., 2020)","previouslyFormattedCitation":"(Barry &amp; Gironda, 2019; Chen et al., 2020)"},"properties":{"noteIndex":0},"schema":"https://github.com/citation-style-language/schema/raw/master/csl-citation.json"}</w:instrText>
      </w:r>
      <w:r w:rsidR="008920FC">
        <w:rPr>
          <w:rFonts w:ascii="Times New Roman" w:hAnsi="Times New Roman" w:cs="Times New Roman"/>
        </w:rPr>
        <w:fldChar w:fldCharType="separate"/>
      </w:r>
      <w:r w:rsidR="00A2202A" w:rsidRPr="00A2202A">
        <w:rPr>
          <w:rFonts w:ascii="Times New Roman" w:hAnsi="Times New Roman" w:cs="Times New Roman"/>
          <w:noProof/>
        </w:rPr>
        <w:t>(Barry &amp; Gironda, 2019; Chen et al., 2020)</w:t>
      </w:r>
      <w:r w:rsidR="008920FC">
        <w:rPr>
          <w:rFonts w:ascii="Times New Roman" w:hAnsi="Times New Roman" w:cs="Times New Roman"/>
        </w:rPr>
        <w:fldChar w:fldCharType="end"/>
      </w:r>
      <w:r w:rsidR="008920FC">
        <w:rPr>
          <w:rFonts w:ascii="Times New Roman" w:hAnsi="Times New Roman" w:cs="Times New Roman"/>
        </w:rPr>
        <w:t>.</w:t>
      </w:r>
      <w:r w:rsidR="00D84C4D">
        <w:rPr>
          <w:rFonts w:ascii="Times New Roman" w:hAnsi="Times New Roman" w:cs="Times New Roman"/>
        </w:rPr>
        <w:t xml:space="preserve"> In the long term, such approach empowers the employees and </w:t>
      </w:r>
      <w:r w:rsidR="00FE073E">
        <w:rPr>
          <w:rFonts w:ascii="Times New Roman" w:hAnsi="Times New Roman" w:cs="Times New Roman"/>
        </w:rPr>
        <w:t>forms</w:t>
      </w:r>
      <w:r w:rsidR="00D84C4D">
        <w:rPr>
          <w:rFonts w:ascii="Times New Roman" w:hAnsi="Times New Roman" w:cs="Times New Roman"/>
        </w:rPr>
        <w:t xml:space="preserve"> a stronger sense of belonging within the community</w:t>
      </w:r>
      <w:r w:rsidR="00FE073E">
        <w:rPr>
          <w:rFonts w:ascii="Times New Roman" w:hAnsi="Times New Roman" w:cs="Times New Roman"/>
        </w:rPr>
        <w:t xml:space="preserve"> (</w:t>
      </w:r>
      <w:r w:rsidR="00FE073E" w:rsidRPr="00FE073E">
        <w:rPr>
          <w:rFonts w:ascii="Times New Roman" w:hAnsi="Times New Roman" w:cs="Times New Roman"/>
        </w:rPr>
        <w:t xml:space="preserve">Barry &amp; </w:t>
      </w:r>
      <w:proofErr w:type="spellStart"/>
      <w:r w:rsidR="00FE073E" w:rsidRPr="00FE073E">
        <w:rPr>
          <w:rFonts w:ascii="Times New Roman" w:hAnsi="Times New Roman" w:cs="Times New Roman"/>
        </w:rPr>
        <w:t>Gironda</w:t>
      </w:r>
      <w:proofErr w:type="spellEnd"/>
      <w:r w:rsidR="00FE073E" w:rsidRPr="00FE073E">
        <w:rPr>
          <w:rFonts w:ascii="Times New Roman" w:hAnsi="Times New Roman" w:cs="Times New Roman"/>
        </w:rPr>
        <w:t>, 2019; Li et al., 2018</w:t>
      </w:r>
      <w:r w:rsidR="00FE073E">
        <w:rPr>
          <w:rFonts w:ascii="Times New Roman" w:hAnsi="Times New Roman" w:cs="Times New Roman"/>
        </w:rPr>
        <w:t>)</w:t>
      </w:r>
      <w:r w:rsidR="00D84C4D">
        <w:rPr>
          <w:rFonts w:ascii="Times New Roman" w:hAnsi="Times New Roman" w:cs="Times New Roman"/>
        </w:rPr>
        <w:t xml:space="preserve">. </w:t>
      </w:r>
    </w:p>
    <w:p w14:paraId="56350783" w14:textId="66AE10C8" w:rsidR="00F22828" w:rsidRDefault="00A2202A">
      <w:pPr>
        <w:widowControl w:val="0"/>
        <w:autoSpaceDE w:val="0"/>
        <w:autoSpaceDN w:val="0"/>
        <w:adjustRightInd w:val="0"/>
        <w:spacing w:line="360" w:lineRule="auto"/>
        <w:ind w:firstLine="708"/>
        <w:jc w:val="both"/>
        <w:rPr>
          <w:rFonts w:ascii="Times New Roman" w:hAnsi="Times New Roman" w:cs="Times New Roman"/>
        </w:rPr>
      </w:pPr>
      <w:r>
        <w:rPr>
          <w:rFonts w:ascii="Times New Roman" w:hAnsi="Times New Roman" w:cs="Times New Roman"/>
        </w:rPr>
        <w:t>From an external perspective</w:t>
      </w:r>
      <w:r w:rsidR="005D6FF0">
        <w:rPr>
          <w:rFonts w:ascii="Times New Roman" w:hAnsi="Times New Roman" w:cs="Times New Roman"/>
        </w:rPr>
        <w:t>, e</w:t>
      </w:r>
      <w:r w:rsidR="00B06CA1" w:rsidRPr="00221858">
        <w:rPr>
          <w:rFonts w:ascii="Times New Roman" w:hAnsi="Times New Roman" w:cs="Times New Roman"/>
        </w:rPr>
        <w:t xml:space="preserve">ngaged employees </w:t>
      </w:r>
      <w:r w:rsidR="00540754">
        <w:rPr>
          <w:rFonts w:ascii="Times New Roman" w:hAnsi="Times New Roman" w:cs="Times New Roman"/>
        </w:rPr>
        <w:t xml:space="preserve">are likely to </w:t>
      </w:r>
      <w:r w:rsidR="00B06CA1" w:rsidRPr="00221858">
        <w:rPr>
          <w:rFonts w:ascii="Times New Roman" w:hAnsi="Times New Roman" w:cs="Times New Roman"/>
        </w:rPr>
        <w:t xml:space="preserve">strengthen </w:t>
      </w:r>
      <w:r w:rsidR="00540754" w:rsidRPr="00221858">
        <w:rPr>
          <w:rFonts w:ascii="Times New Roman" w:hAnsi="Times New Roman" w:cs="Times New Roman"/>
        </w:rPr>
        <w:t xml:space="preserve">further </w:t>
      </w:r>
      <w:r w:rsidR="00B06CA1" w:rsidRPr="00221858">
        <w:rPr>
          <w:rFonts w:ascii="Times New Roman" w:hAnsi="Times New Roman" w:cs="Times New Roman"/>
        </w:rPr>
        <w:t>their</w:t>
      </w:r>
      <w:r w:rsidR="007E4034" w:rsidRPr="00221858">
        <w:rPr>
          <w:rFonts w:ascii="Times New Roman" w:hAnsi="Times New Roman" w:cs="Times New Roman"/>
        </w:rPr>
        <w:t xml:space="preserve"> </w:t>
      </w:r>
      <w:r w:rsidR="000212C8">
        <w:rPr>
          <w:rFonts w:ascii="Times New Roman" w:hAnsi="Times New Roman" w:cs="Times New Roman"/>
        </w:rPr>
        <w:t xml:space="preserve">organization’s </w:t>
      </w:r>
      <w:r w:rsidR="007E4034" w:rsidRPr="00221858">
        <w:rPr>
          <w:rFonts w:ascii="Times New Roman" w:hAnsi="Times New Roman" w:cs="Times New Roman"/>
        </w:rPr>
        <w:t>connections</w:t>
      </w:r>
      <w:r>
        <w:rPr>
          <w:rFonts w:ascii="Times New Roman" w:hAnsi="Times New Roman" w:cs="Times New Roman"/>
        </w:rPr>
        <w:t xml:space="preserve"> </w:t>
      </w:r>
      <w:r w:rsidR="008724FC">
        <w:rPr>
          <w:rFonts w:ascii="Times New Roman" w:hAnsi="Times New Roman" w:cs="Times New Roman"/>
        </w:rPr>
        <w:t xml:space="preserve">with </w:t>
      </w:r>
      <w:r>
        <w:rPr>
          <w:rFonts w:ascii="Times New Roman" w:hAnsi="Times New Roman" w:cs="Times New Roman"/>
        </w:rPr>
        <w:t>suppliers</w:t>
      </w:r>
      <w:r w:rsidR="008724FC">
        <w:rPr>
          <w:rFonts w:ascii="Times New Roman" w:hAnsi="Times New Roman" w:cs="Times New Roman"/>
        </w:rPr>
        <w:t xml:space="preserve"> and </w:t>
      </w:r>
      <w:r>
        <w:rPr>
          <w:rFonts w:ascii="Times New Roman" w:hAnsi="Times New Roman" w:cs="Times New Roman"/>
        </w:rPr>
        <w:t>customers</w:t>
      </w:r>
      <w:r w:rsidR="00B06CA1" w:rsidRPr="00221858">
        <w:rPr>
          <w:rFonts w:ascii="Times New Roman" w:hAnsi="Times New Roman" w:cs="Times New Roman"/>
        </w:rPr>
        <w:t xml:space="preserve"> by </w:t>
      </w:r>
      <w:r w:rsidR="00C907AE">
        <w:rPr>
          <w:rFonts w:ascii="Times New Roman" w:hAnsi="Times New Roman" w:cs="Times New Roman"/>
        </w:rPr>
        <w:t>developing</w:t>
      </w:r>
      <w:r w:rsidR="00B06CA1" w:rsidRPr="00221858">
        <w:rPr>
          <w:rFonts w:ascii="Times New Roman" w:hAnsi="Times New Roman" w:cs="Times New Roman"/>
        </w:rPr>
        <w:t xml:space="preserve"> corporate brand</w:t>
      </w:r>
      <w:r w:rsidR="00C907AE">
        <w:rPr>
          <w:rFonts w:ascii="Times New Roman" w:hAnsi="Times New Roman" w:cs="Times New Roman"/>
        </w:rPr>
        <w:t>ing content</w:t>
      </w:r>
      <w:r w:rsidR="00272BCB" w:rsidRPr="00221858">
        <w:rPr>
          <w:rFonts w:ascii="Times New Roman" w:hAnsi="Times New Roman" w:cs="Times New Roman"/>
        </w:rPr>
        <w:t>,</w:t>
      </w:r>
      <w:r w:rsidR="00B06CA1" w:rsidRPr="00221858">
        <w:rPr>
          <w:rFonts w:ascii="Times New Roman" w:hAnsi="Times New Roman" w:cs="Times New Roman"/>
        </w:rPr>
        <w:t xml:space="preserve"> and </w:t>
      </w:r>
      <w:r w:rsidR="00BF7012">
        <w:rPr>
          <w:rFonts w:ascii="Times New Roman" w:hAnsi="Times New Roman" w:cs="Times New Roman"/>
        </w:rPr>
        <w:t xml:space="preserve">by </w:t>
      </w:r>
      <w:r w:rsidR="00B06CA1" w:rsidRPr="00221858">
        <w:rPr>
          <w:rFonts w:ascii="Times New Roman" w:hAnsi="Times New Roman" w:cs="Times New Roman"/>
        </w:rPr>
        <w:t xml:space="preserve">simultaneously </w:t>
      </w:r>
      <w:r w:rsidR="00C907AE">
        <w:rPr>
          <w:rFonts w:ascii="Times New Roman" w:hAnsi="Times New Roman" w:cs="Times New Roman"/>
        </w:rPr>
        <w:t>widening their online connections</w:t>
      </w:r>
      <w:r w:rsidR="00B06CA1" w:rsidRPr="00221858">
        <w:rPr>
          <w:rFonts w:ascii="Times New Roman" w:hAnsi="Times New Roman" w:cs="Times New Roman"/>
        </w:rPr>
        <w:t xml:space="preserve"> </w:t>
      </w:r>
      <w:r w:rsidR="00582B57" w:rsidRPr="00221858">
        <w:rPr>
          <w:rFonts w:ascii="Times New Roman" w:hAnsi="Times New Roman" w:cs="Times New Roman"/>
        </w:rPr>
        <w:fldChar w:fldCharType="begin" w:fldLock="1"/>
      </w:r>
      <w:r w:rsidR="004B2BA8">
        <w:rPr>
          <w:rFonts w:ascii="Times New Roman" w:hAnsi="Times New Roman" w:cs="Times New Roman"/>
        </w:rPr>
        <w:instrText>ADDIN CSL_CITATION {"citationItems":[{"id":"ITEM-1","itemData":{"DOI":"10.1016/j.indmarman.2017.11.005","ISSN":"00198501","author":[{"dropping-particle":"","family":"Barry","given":"James M.","non-dropping-particle":"","parse-names":false,"suffix":""},{"dropping-particle":"","family":"Gironda","given":"John T.","non-dropping-particle":"","parse-names":false,"suffix":""}],"container-title":"Industrial Marketing Management","id":"ITEM-1","issue":"October","issued":{"date-parts":[["2019"]]},"page":"1-22","publisher":"Elsevier","title":"Operationalizing thought leadership for online B2B marketing","type":"article-journal"},"uris":["http://www.mendeley.com/documents/?uuid=bca04f75-e5ed-4e02-a941-87aacdc25c00"]},{"id":"ITEM-2","itemData":{"DOI":"10.1016/j.jbusres.2019.04.033","ISSN":"0148-2963","author":[{"dropping-particle":"","family":"Swani","given":"Kunal","non-dropping-particle":"","parse-names":false,"suffix":""},{"dropping-particle":"","family":"Milne","given":"George R","non-dropping-particle":"","parse-names":false,"suffix":""},{"dropping-particle":"","family":"Miller","given":"Elizabeth G","non-dropping-particle":"","parse-names":false,"suffix":""}],"container-title":"Journal of Business Research","id":"ITEM-2","issue":"October 2017","issued":{"date-parts":[["2019"]]},"page":"1-13","publisher":"Elsevier","title":"Social media services branding : The use of corporate brand names","type":"article-journal"},"uris":["http://www.mendeley.com/documents/?uuid=05ff3e8f-278f-4e4b-8d77-ae481d0e86df"]},{"id":"ITEM-3","itemData":{"abstract":"While the tools of social media are ubiquitous in contemporary consumer marketing, there is little evidence about the extent to which they have been adopted by business-to-business marketers. Although experts argue that B2B firms can and should use platforms such as FaceBook and YouTube, almost all of the popular examples used in mainstream seminars, conferences and the practitioner press are of consumer brands. Our exploratory study used content analysis and text-mining to look at current B2B marketing practitioner literature on the subject, and examined ten large B2B technology companies to profile their use of social media. We found that although large companies were extensive users of almost all the mainstream social media channels, the adoption of these tools was by no means universal. It seems that US-based firms are the furthest ahead in using social media for B2B marketing. The B2B social media pioneers are striving to use these tools to position themselves as 'thought leaders', to take a market-driving role in the sector and to build relationships with a range of stakeholder groups. Keywords","author":[{"dropping-particle":"","family":"Brennan","given":"Ross","non-dropping-particle":"","parse-names":false,"suffix":""},{"dropping-particle":"","family":"Croft","given":"Robin","non-dropping-particle":"","parse-names":false,"suffix":""}],"container-title":"Journal of Customer Behaviour","id":"ITEM-3","issue":"2","issued":{"date-parts":[["2012"]]},"page":"101-115","title":"The use of social media in B2B marketing and branding: An exploratory study","type":"article-journal","volume":"11"},"uris":["http://www.mendeley.com/documents/?uuid=173075f0-e5e9-4c73-8d99-3f88220fafd4"]}],"mendeley":{"formattedCitation":"(Barry &amp; Gironda, 2019; Brennan &amp; Croft, 2012; Swani, Milne, &amp; Miller, 2019)","plainTextFormattedCitation":"(Barry &amp; Gironda, 2019; Brennan &amp; Croft, 2012; Swani, Milne, &amp; Miller, 2019)","previouslyFormattedCitation":"(Barry &amp; Gironda, 2019; Brennan &amp; Croft, 2012; Swani, Milne, &amp; Miller, 2019)"},"properties":{"noteIndex":0},"schema":"https://github.com/citation-style-language/schema/raw/master/csl-citation.json"}</w:instrText>
      </w:r>
      <w:r w:rsidR="00582B57" w:rsidRPr="00221858">
        <w:rPr>
          <w:rFonts w:ascii="Times New Roman" w:hAnsi="Times New Roman" w:cs="Times New Roman"/>
        </w:rPr>
        <w:fldChar w:fldCharType="separate"/>
      </w:r>
      <w:r w:rsidR="00A70637" w:rsidRPr="00A70637">
        <w:rPr>
          <w:rFonts w:ascii="Times New Roman" w:hAnsi="Times New Roman" w:cs="Times New Roman"/>
          <w:noProof/>
        </w:rPr>
        <w:t>(Barry &amp; Gironda, 2019; Brennan &amp; Croft, 2012; Swani, Milne, &amp; Miller, 2019)</w:t>
      </w:r>
      <w:r w:rsidR="00582B57" w:rsidRPr="00221858">
        <w:rPr>
          <w:rFonts w:ascii="Times New Roman" w:hAnsi="Times New Roman" w:cs="Times New Roman"/>
        </w:rPr>
        <w:fldChar w:fldCharType="end"/>
      </w:r>
      <w:r w:rsidR="00B06CA1" w:rsidRPr="00221858">
        <w:rPr>
          <w:rFonts w:ascii="Times New Roman" w:hAnsi="Times New Roman" w:cs="Times New Roman"/>
        </w:rPr>
        <w:t xml:space="preserve">. </w:t>
      </w:r>
      <w:r w:rsidR="00BF7012">
        <w:rPr>
          <w:rFonts w:ascii="Times New Roman" w:hAnsi="Times New Roman" w:cs="Times New Roman"/>
        </w:rPr>
        <w:t xml:space="preserve">Thus, </w:t>
      </w:r>
      <w:r w:rsidR="00A20485">
        <w:rPr>
          <w:rFonts w:ascii="Times New Roman" w:hAnsi="Times New Roman" w:cs="Times New Roman"/>
        </w:rPr>
        <w:t xml:space="preserve">by engaging in social media and developing valuable content, employees </w:t>
      </w:r>
      <w:r w:rsidR="00BF7012">
        <w:rPr>
          <w:rFonts w:ascii="Times New Roman" w:hAnsi="Times New Roman" w:cs="Times New Roman"/>
        </w:rPr>
        <w:t xml:space="preserve">can </w:t>
      </w:r>
      <w:r w:rsidR="00A20485">
        <w:rPr>
          <w:rFonts w:ascii="Times New Roman" w:hAnsi="Times New Roman" w:cs="Times New Roman"/>
        </w:rPr>
        <w:t xml:space="preserve">reach wider audiences online than </w:t>
      </w:r>
      <w:r w:rsidR="00BF7012">
        <w:rPr>
          <w:rFonts w:ascii="Times New Roman" w:hAnsi="Times New Roman" w:cs="Times New Roman"/>
        </w:rPr>
        <w:t xml:space="preserve">was </w:t>
      </w:r>
      <w:r w:rsidR="00A20485">
        <w:rPr>
          <w:rFonts w:ascii="Times New Roman" w:hAnsi="Times New Roman" w:cs="Times New Roman"/>
        </w:rPr>
        <w:t xml:space="preserve">previously possible in a traditional offline marketing landscape. </w:t>
      </w:r>
      <w:r>
        <w:rPr>
          <w:rFonts w:ascii="Times New Roman" w:hAnsi="Times New Roman" w:cs="Times New Roman"/>
        </w:rPr>
        <w:t xml:space="preserve">From an internal perspective, employees who share their knowledge with co-workers </w:t>
      </w:r>
      <w:r w:rsidR="00111F94">
        <w:rPr>
          <w:rFonts w:ascii="Times New Roman" w:hAnsi="Times New Roman" w:cs="Times New Roman"/>
        </w:rPr>
        <w:t>magnify</w:t>
      </w:r>
      <w:r w:rsidR="00BF7012">
        <w:rPr>
          <w:rFonts w:ascii="Times New Roman" w:hAnsi="Times New Roman" w:cs="Times New Roman"/>
        </w:rPr>
        <w:t xml:space="preserve"> </w:t>
      </w:r>
      <w:r w:rsidR="00A92DE2">
        <w:rPr>
          <w:rFonts w:ascii="Times New Roman" w:hAnsi="Times New Roman" w:cs="Times New Roman"/>
        </w:rPr>
        <w:t>their</w:t>
      </w:r>
      <w:r>
        <w:rPr>
          <w:rFonts w:ascii="Times New Roman" w:hAnsi="Times New Roman" w:cs="Times New Roman"/>
        </w:rPr>
        <w:t xml:space="preserve"> </w:t>
      </w:r>
      <w:r w:rsidR="00BF7012">
        <w:rPr>
          <w:rFonts w:ascii="Times New Roman" w:hAnsi="Times New Roman" w:cs="Times New Roman"/>
        </w:rPr>
        <w:t xml:space="preserve">own </w:t>
      </w:r>
      <w:r>
        <w:rPr>
          <w:rFonts w:ascii="Times New Roman" w:hAnsi="Times New Roman" w:cs="Times New Roman"/>
        </w:rPr>
        <w:t xml:space="preserve">creativity </w:t>
      </w:r>
      <w:r>
        <w:rPr>
          <w:rFonts w:ascii="Times New Roman" w:hAnsi="Times New Roman" w:cs="Times New Roman"/>
        </w:rPr>
        <w:fldChar w:fldCharType="begin" w:fldLock="1"/>
      </w:r>
      <w:r w:rsidR="00A92DE2">
        <w:rPr>
          <w:rFonts w:ascii="Times New Roman" w:hAnsi="Times New Roman" w:cs="Times New Roman"/>
        </w:rPr>
        <w:instrText>ADDIN CSL_CITATION {"citationItems":[{"id":"ITEM-1","itemData":{"DOI":"10.1016/j.chb.2020.106421","ISSN":"0747-5632","author":[{"dropping-particle":"","family":"Chen","given":"Xiayu","non-dropping-particle":"","parse-names":false,"suffix":""},{"dropping-particle":"","family":"Wei","given":"Shaobo","non-dropping-particle":"","parse-names":false,"suffix":""},{"dropping-particle":"","family":"Rice","given":"Ronald E","non-dropping-particle":"","parse-names":false,"suffix":""}],"container-title":"Computers in Human Behavior","id":"ITEM-1","issue":"December 2019","issued":{"date-parts":[["2020"]]},"page":"106421","publisher":"Elsevier Ltd","title":"Integrating the bright and dark sides of communication visibility for knowledge management and creativity: The moderating role of regulatory focus","type":"article-journal","volume":"111"},"uris":["http://www.mendeley.com/documents/?uuid=c4e69375-42ee-4d53-a569-1c5e96f4bd45"]}],"mendeley":{"formattedCitation":"(Chen et al., 2020)","plainTextFormattedCitation":"(Chen et al., 2020)","previouslyFormattedCitation":"(Chen et al., 2020)"},"properties":{"noteIndex":0},"schema":"https://github.com/citation-style-language/schema/raw/master/csl-citation.json"}</w:instrText>
      </w:r>
      <w:r>
        <w:rPr>
          <w:rFonts w:ascii="Times New Roman" w:hAnsi="Times New Roman" w:cs="Times New Roman"/>
        </w:rPr>
        <w:fldChar w:fldCharType="separate"/>
      </w:r>
      <w:r w:rsidRPr="00A2202A">
        <w:rPr>
          <w:rFonts w:ascii="Times New Roman" w:hAnsi="Times New Roman" w:cs="Times New Roman"/>
          <w:noProof/>
        </w:rPr>
        <w:t>(Chen et al., 2020)</w:t>
      </w:r>
      <w:r>
        <w:rPr>
          <w:rFonts w:ascii="Times New Roman" w:hAnsi="Times New Roman" w:cs="Times New Roman"/>
        </w:rPr>
        <w:fldChar w:fldCharType="end"/>
      </w:r>
      <w:r>
        <w:rPr>
          <w:rFonts w:ascii="Times New Roman" w:hAnsi="Times New Roman" w:cs="Times New Roman"/>
        </w:rPr>
        <w:t xml:space="preserve">. </w:t>
      </w:r>
      <w:r w:rsidR="00A20485">
        <w:rPr>
          <w:rFonts w:ascii="Times New Roman" w:hAnsi="Times New Roman" w:cs="Times New Roman"/>
        </w:rPr>
        <w:t xml:space="preserve">Thus, </w:t>
      </w:r>
      <w:r w:rsidR="00D77477">
        <w:rPr>
          <w:rFonts w:ascii="Times New Roman" w:hAnsi="Times New Roman" w:cs="Times New Roman"/>
        </w:rPr>
        <w:t>knowledge</w:t>
      </w:r>
      <w:r w:rsidR="00BF7012">
        <w:rPr>
          <w:rFonts w:ascii="Times New Roman" w:hAnsi="Times New Roman" w:cs="Times New Roman"/>
        </w:rPr>
        <w:t>-</w:t>
      </w:r>
      <w:r w:rsidR="00D77477">
        <w:rPr>
          <w:rFonts w:ascii="Times New Roman" w:hAnsi="Times New Roman" w:cs="Times New Roman"/>
        </w:rPr>
        <w:t xml:space="preserve">sharing on social media platforms facilitates effective </w:t>
      </w:r>
      <w:r w:rsidR="000D4BD6">
        <w:rPr>
          <w:rFonts w:ascii="Times New Roman" w:hAnsi="Times New Roman" w:cs="Times New Roman"/>
        </w:rPr>
        <w:t xml:space="preserve">engagement </w:t>
      </w:r>
      <w:r w:rsidR="00D77477">
        <w:rPr>
          <w:rFonts w:ascii="Times New Roman" w:hAnsi="Times New Roman" w:cs="Times New Roman"/>
        </w:rPr>
        <w:t xml:space="preserve">and discussion of ideas amongst employees, resulting in </w:t>
      </w:r>
      <w:r w:rsidR="000212C8">
        <w:rPr>
          <w:rFonts w:ascii="Times New Roman" w:hAnsi="Times New Roman" w:cs="Times New Roman"/>
        </w:rPr>
        <w:t xml:space="preserve">enhanced </w:t>
      </w:r>
      <w:r w:rsidR="00D77477">
        <w:rPr>
          <w:rFonts w:ascii="Times New Roman" w:hAnsi="Times New Roman" w:cs="Times New Roman"/>
        </w:rPr>
        <w:t xml:space="preserve">employee creativity (Chen et al., 2020; Leonardi, 2014). </w:t>
      </w:r>
      <w:r w:rsidR="005D6FF0">
        <w:rPr>
          <w:rFonts w:ascii="Times New Roman" w:hAnsi="Times New Roman" w:cs="Times New Roman"/>
        </w:rPr>
        <w:t xml:space="preserve">Organizations that are </w:t>
      </w:r>
      <w:r w:rsidR="00B06CA1" w:rsidRPr="00221858">
        <w:rPr>
          <w:rFonts w:ascii="Times New Roman" w:hAnsi="Times New Roman" w:cs="Times New Roman"/>
        </w:rPr>
        <w:t>responsive</w:t>
      </w:r>
      <w:r w:rsidR="005D6FF0">
        <w:rPr>
          <w:rFonts w:ascii="Times New Roman" w:hAnsi="Times New Roman" w:cs="Times New Roman"/>
        </w:rPr>
        <w:t xml:space="preserve"> and</w:t>
      </w:r>
      <w:r w:rsidR="00B06CA1" w:rsidRPr="00221858">
        <w:rPr>
          <w:rFonts w:ascii="Times New Roman" w:hAnsi="Times New Roman" w:cs="Times New Roman"/>
        </w:rPr>
        <w:t xml:space="preserve"> proactive </w:t>
      </w:r>
      <w:r w:rsidR="005D6FF0">
        <w:rPr>
          <w:rFonts w:ascii="Times New Roman" w:hAnsi="Times New Roman" w:cs="Times New Roman"/>
        </w:rPr>
        <w:t xml:space="preserve">on social media, and </w:t>
      </w:r>
      <w:r w:rsidR="00BF7012">
        <w:rPr>
          <w:rFonts w:ascii="Times New Roman" w:hAnsi="Times New Roman" w:cs="Times New Roman"/>
        </w:rPr>
        <w:t xml:space="preserve">that </w:t>
      </w:r>
      <w:r w:rsidR="005D6FF0">
        <w:rPr>
          <w:rFonts w:ascii="Times New Roman" w:hAnsi="Times New Roman" w:cs="Times New Roman"/>
        </w:rPr>
        <w:t xml:space="preserve">deliver </w:t>
      </w:r>
      <w:r w:rsidR="00B06CA1" w:rsidRPr="00221858">
        <w:rPr>
          <w:rFonts w:ascii="Times New Roman" w:hAnsi="Times New Roman" w:cs="Times New Roman"/>
        </w:rPr>
        <w:t xml:space="preserve">strong </w:t>
      </w:r>
      <w:r w:rsidR="005D6FF0">
        <w:rPr>
          <w:rFonts w:ascii="Times New Roman" w:hAnsi="Times New Roman" w:cs="Times New Roman"/>
        </w:rPr>
        <w:t xml:space="preserve">and consistent </w:t>
      </w:r>
      <w:r w:rsidR="00B06CA1" w:rsidRPr="00221858">
        <w:rPr>
          <w:rFonts w:ascii="Times New Roman" w:hAnsi="Times New Roman" w:cs="Times New Roman"/>
        </w:rPr>
        <w:t xml:space="preserve">internal </w:t>
      </w:r>
      <w:r w:rsidR="005D6FF0">
        <w:rPr>
          <w:rFonts w:ascii="Times New Roman" w:hAnsi="Times New Roman" w:cs="Times New Roman"/>
        </w:rPr>
        <w:t xml:space="preserve">and </w:t>
      </w:r>
      <w:r w:rsidR="00B06CA1" w:rsidRPr="00221858">
        <w:rPr>
          <w:rFonts w:ascii="Times New Roman" w:hAnsi="Times New Roman" w:cs="Times New Roman"/>
        </w:rPr>
        <w:t xml:space="preserve">external </w:t>
      </w:r>
      <w:r w:rsidR="005D6FF0">
        <w:rPr>
          <w:rFonts w:ascii="Times New Roman" w:hAnsi="Times New Roman" w:cs="Times New Roman"/>
        </w:rPr>
        <w:t xml:space="preserve">online </w:t>
      </w:r>
      <w:r w:rsidR="00B06CA1" w:rsidRPr="00221858">
        <w:rPr>
          <w:rFonts w:ascii="Times New Roman" w:hAnsi="Times New Roman" w:cs="Times New Roman"/>
        </w:rPr>
        <w:t>communication</w:t>
      </w:r>
      <w:r w:rsidR="00BF7012">
        <w:rPr>
          <w:rFonts w:ascii="Times New Roman" w:hAnsi="Times New Roman" w:cs="Times New Roman"/>
        </w:rPr>
        <w:t>,</w:t>
      </w:r>
      <w:r w:rsidR="00B06CA1" w:rsidRPr="00221858">
        <w:rPr>
          <w:rFonts w:ascii="Times New Roman" w:hAnsi="Times New Roman" w:cs="Times New Roman"/>
        </w:rPr>
        <w:t xml:space="preserve"> </w:t>
      </w:r>
      <w:r w:rsidR="005D6FF0">
        <w:rPr>
          <w:rFonts w:ascii="Times New Roman" w:hAnsi="Times New Roman" w:cs="Times New Roman"/>
        </w:rPr>
        <w:t xml:space="preserve">are often </w:t>
      </w:r>
      <w:r w:rsidR="00B06CA1" w:rsidRPr="00221858">
        <w:rPr>
          <w:rFonts w:ascii="Times New Roman" w:hAnsi="Times New Roman" w:cs="Times New Roman"/>
        </w:rPr>
        <w:t>successful</w:t>
      </w:r>
      <w:r w:rsidR="00DB116B">
        <w:rPr>
          <w:rFonts w:ascii="Times New Roman" w:hAnsi="Times New Roman" w:cs="Times New Roman"/>
        </w:rPr>
        <w:t>ly</w:t>
      </w:r>
      <w:r w:rsidR="00821F7D" w:rsidRPr="00221858">
        <w:rPr>
          <w:rFonts w:ascii="Times New Roman" w:hAnsi="Times New Roman" w:cs="Times New Roman"/>
        </w:rPr>
        <w:t xml:space="preserve"> </w:t>
      </w:r>
      <w:r w:rsidR="00B06CA1" w:rsidRPr="00221858">
        <w:rPr>
          <w:rFonts w:ascii="Times New Roman" w:hAnsi="Times New Roman" w:cs="Times New Roman"/>
        </w:rPr>
        <w:t>position</w:t>
      </w:r>
      <w:r w:rsidR="005D6FF0">
        <w:rPr>
          <w:rFonts w:ascii="Times New Roman" w:hAnsi="Times New Roman" w:cs="Times New Roman"/>
        </w:rPr>
        <w:t>ed</w:t>
      </w:r>
      <w:r w:rsidR="00E24AFB">
        <w:rPr>
          <w:rFonts w:ascii="Times New Roman" w:hAnsi="Times New Roman" w:cs="Times New Roman"/>
        </w:rPr>
        <w:t xml:space="preserve"> </w:t>
      </w:r>
      <w:r w:rsidR="00B06CA1" w:rsidRPr="00221858">
        <w:rPr>
          <w:rFonts w:ascii="Times New Roman" w:hAnsi="Times New Roman" w:cs="Times New Roman"/>
        </w:rPr>
        <w:t>in the market</w:t>
      </w:r>
      <w:r w:rsidR="0069231C" w:rsidRPr="00221858">
        <w:rPr>
          <w:rFonts w:ascii="Times New Roman" w:hAnsi="Times New Roman" w:cs="Times New Roman"/>
        </w:rPr>
        <w:t xml:space="preserve"> </w:t>
      </w:r>
      <w:r w:rsidR="00B06CA1" w:rsidRPr="00221858">
        <w:rPr>
          <w:rFonts w:ascii="Times New Roman" w:hAnsi="Times New Roman" w:cs="Times New Roman"/>
        </w:rPr>
        <w:fldChar w:fldCharType="begin" w:fldLock="1"/>
      </w:r>
      <w:r w:rsidR="00776947" w:rsidRPr="00221858">
        <w:rPr>
          <w:rFonts w:ascii="Times New Roman" w:hAnsi="Times New Roman" w:cs="Times New Roman"/>
        </w:rPr>
        <w:instrText>ADDIN CSL_CITATION {"citationItems":[{"id":"ITEM-1","itemData":{"DOI":"10.1016/j.indmarman.2015.04.017","ISSN":"00198501","author":[{"dropping-particle":"","family":"Nguyen","given":"Bang","non-dropping-particle":"","parse-names":false,"suffix":""},{"dropping-particle":"","family":"Yu","given":"Xiaoyu","non-dropping-particle":"","parse-names":false,"suffix":""},{"dropping-particle":"","family":"Melewar","given":"T.C.","non-dropping-particle":"","parse-names":false,"suffix":""},{"dropping-particle":"","family":"Chen","given":"Junsong","non-dropping-particle":"","parse-names":false,"suffix":""}],"container-title":"Industrial Marketing Management","id":"ITEM-1","issued":{"date-parts":[["2015"]]},"publisher":"Elsevier B.V.","title":"Brand innovation and social media: Knowledge acquisition from social media, market orientation, and the moderating role of social media strategic capability","type":"article-journal"},"uris":["http://www.mendeley.com/documents/?uuid=b3ec0de0-0ae2-4720-b247-8cfe4e2b0444"]},{"id":"ITEM-2","itemData":{"DOI":"10.1108/JBIM-04-2013-0089","ISSN":"0885-8624","abstract":"Access to this document was granted through an Emerald subscription provided by emerald-srm:135966 [] 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Emerald is a global publisher linking research and practice to the benefit of society. The company manages a portfolio of more than 290 journals and over 2,350 books and book series volumes, as well as providing an extensive range of online products and additional customer resources and services. Emerald is both COUNTER 4 and TRANSFER compliant. The organization is a partner of the Committee on Publication Ethics (COPE) and also works with Portico and the LOCKSS initiative for digital archive preservation. Abstract Purpose – The purpose of this paper is to describe the overall branding logic of an international industrial company operating in the renewable energy industry and to respond to calls for empirical research on how to build a business-to-business (B2B) brand in the digital age and how digital media can be used for branding. A digital branding model is also developed. Design/methodology/approach – A single case study of a company at the forefront of digital media usage is used to develop the model. The main data come from semi-structured theme interviews and from content analysis of the channels used to create a brand on the Internet. Findings – In the digital age, firms seem to benefit from having a strong market orientation and a holistic branding approach with robust integration of their different functions. Branding in the digital age not only requires strong internal communication and consistent external communication, but also positioning of the brand in topical conversations. For an industrial organization, becoming an opinion leader is a strategy well-suited to branding and can be supported by creating relevant content subsequently delivered through various social media channels. Research limitations/implications – The results of this study are based on a single case study and hence are not generalizable. Originality/value – This study is among the first to respond to the calls for empirical research on industrial brand management in the digital age and contributes to the emerging B2B branding and…","author":[{"dropping-particle":"","family":"Lipiäinen","given":"Heini Sisko Maarit","non-dropping-particle":"","parse-names":false,"suffix":""},{"dropping-particle":"","family":"Karjaluoto","given":"Heikki","non-dropping-particle":"","parse-names":false,"suffix":""}],"container-title":"Journal of Business &amp; Industrial Marketing","id":"ITEM-2","issue":"6","issued":{"date-parts":[["2015"]]},"page":"733-741","title":"Industrial branding in the digital age","type":"article-journal","volume":"30"},"uris":["http://www.mendeley.com/documents/?uuid=f6a80e5c-53de-4ad4-9202-231480987a6f"]}],"mendeley":{"formattedCitation":"(Lipiäinen &amp; Karjaluoto, 2015; Nguyen, Yu, Melewar, &amp; Chen, 2015)","manualFormatting":"(Lipiäinen &amp; Karjaluoto, 2015; Nguyen, Yu, Melewar, &amp; Chen, 2015)","plainTextFormattedCitation":"(Lipiäinen &amp; Karjaluoto, 2015; Nguyen, Yu, Melewar, &amp; Chen, 2015)","previouslyFormattedCitation":"(Lipiäinen &amp; Karjaluoto, 2015; Nguyen, Yu, Melewar, &amp; Chen, 2015)"},"properties":{"noteIndex":0},"schema":"https://github.com/citation-style-language/schema/raw/master/csl-citation.json"}</w:instrText>
      </w:r>
      <w:r w:rsidR="00B06CA1" w:rsidRPr="00221858">
        <w:rPr>
          <w:rFonts w:ascii="Times New Roman" w:hAnsi="Times New Roman" w:cs="Times New Roman"/>
        </w:rPr>
        <w:fldChar w:fldCharType="separate"/>
      </w:r>
      <w:r w:rsidR="00B06CA1" w:rsidRPr="00221858">
        <w:rPr>
          <w:rFonts w:ascii="Times New Roman" w:hAnsi="Times New Roman" w:cs="Times New Roman"/>
          <w:noProof/>
        </w:rPr>
        <w:t>(Lipiäinen &amp; Karjaluoto, 2015; Nguyen, Yu, Melewar, &amp; Chen, 2015)</w:t>
      </w:r>
      <w:r w:rsidR="00B06CA1" w:rsidRPr="00221858">
        <w:rPr>
          <w:rFonts w:ascii="Times New Roman" w:hAnsi="Times New Roman" w:cs="Times New Roman"/>
        </w:rPr>
        <w:fldChar w:fldCharType="end"/>
      </w:r>
      <w:r w:rsidR="00B06CA1" w:rsidRPr="00221858">
        <w:rPr>
          <w:rFonts w:ascii="Times New Roman" w:hAnsi="Times New Roman" w:cs="Times New Roman"/>
        </w:rPr>
        <w:t>.</w:t>
      </w:r>
      <w:r w:rsidR="00BF7012">
        <w:rPr>
          <w:rFonts w:ascii="Times New Roman" w:hAnsi="Times New Roman" w:cs="Times New Roman"/>
        </w:rPr>
        <w:t xml:space="preserve"> A </w:t>
      </w:r>
      <w:r w:rsidR="007E4034" w:rsidRPr="00221858">
        <w:rPr>
          <w:rFonts w:ascii="Times New Roman" w:hAnsi="Times New Roman" w:cs="Times New Roman"/>
        </w:rPr>
        <w:t xml:space="preserve">clear social media strategy </w:t>
      </w:r>
      <w:r w:rsidR="00BF7012">
        <w:rPr>
          <w:rFonts w:ascii="Times New Roman" w:hAnsi="Times New Roman" w:cs="Times New Roman"/>
        </w:rPr>
        <w:t xml:space="preserve">must be </w:t>
      </w:r>
      <w:r w:rsidR="000212C8">
        <w:rPr>
          <w:rFonts w:ascii="Times New Roman" w:hAnsi="Times New Roman" w:cs="Times New Roman"/>
        </w:rPr>
        <w:t>cognizant</w:t>
      </w:r>
      <w:r w:rsidR="00BF7012">
        <w:rPr>
          <w:rFonts w:ascii="Times New Roman" w:hAnsi="Times New Roman" w:cs="Times New Roman"/>
        </w:rPr>
        <w:t xml:space="preserve"> of the needs of the</w:t>
      </w:r>
      <w:r w:rsidR="00945E47">
        <w:rPr>
          <w:rFonts w:ascii="Times New Roman" w:hAnsi="Times New Roman" w:cs="Times New Roman"/>
        </w:rPr>
        <w:t xml:space="preserve"> </w:t>
      </w:r>
      <w:r w:rsidR="0069231C" w:rsidRPr="00221858">
        <w:rPr>
          <w:rFonts w:ascii="Times New Roman" w:hAnsi="Times New Roman" w:cs="Times New Roman"/>
        </w:rPr>
        <w:t>target audience</w:t>
      </w:r>
      <w:r w:rsidR="00BF7012">
        <w:rPr>
          <w:rFonts w:ascii="Times New Roman" w:hAnsi="Times New Roman" w:cs="Times New Roman"/>
        </w:rPr>
        <w:t>. Once in place through selection of optimally</w:t>
      </w:r>
      <w:r w:rsidR="0069231C" w:rsidRPr="00221858">
        <w:rPr>
          <w:rFonts w:ascii="Times New Roman" w:hAnsi="Times New Roman" w:cs="Times New Roman"/>
        </w:rPr>
        <w:t xml:space="preserve"> appropriate platforms, content marketing and </w:t>
      </w:r>
      <w:r w:rsidR="002674FF">
        <w:rPr>
          <w:rFonts w:ascii="Times New Roman" w:hAnsi="Times New Roman" w:cs="Times New Roman"/>
        </w:rPr>
        <w:t>dissemination of tasks,</w:t>
      </w:r>
      <w:r w:rsidR="0069231C" w:rsidRPr="00221858">
        <w:rPr>
          <w:rFonts w:ascii="Times New Roman" w:hAnsi="Times New Roman" w:cs="Times New Roman"/>
        </w:rPr>
        <w:t xml:space="preserve"> </w:t>
      </w:r>
      <w:r w:rsidR="00B06CA1" w:rsidRPr="00221858">
        <w:rPr>
          <w:rFonts w:ascii="Times New Roman" w:hAnsi="Times New Roman" w:cs="Times New Roman"/>
        </w:rPr>
        <w:t xml:space="preserve">the interactive nature of the </w:t>
      </w:r>
      <w:r w:rsidR="00384FD3" w:rsidRPr="00221858">
        <w:rPr>
          <w:rFonts w:ascii="Times New Roman" w:hAnsi="Times New Roman" w:cs="Times New Roman"/>
        </w:rPr>
        <w:t>platforms</w:t>
      </w:r>
      <w:r w:rsidR="00B06CA1" w:rsidRPr="00221858">
        <w:rPr>
          <w:rFonts w:ascii="Times New Roman" w:hAnsi="Times New Roman" w:cs="Times New Roman"/>
        </w:rPr>
        <w:t xml:space="preserve"> motivates employees </w:t>
      </w:r>
      <w:r w:rsidR="007E4034" w:rsidRPr="00221858">
        <w:rPr>
          <w:rFonts w:ascii="Times New Roman" w:hAnsi="Times New Roman" w:cs="Times New Roman"/>
        </w:rPr>
        <w:t xml:space="preserve">to </w:t>
      </w:r>
      <w:r w:rsidR="0069231C" w:rsidRPr="00221858">
        <w:rPr>
          <w:rFonts w:ascii="Times New Roman" w:hAnsi="Times New Roman" w:cs="Times New Roman"/>
        </w:rPr>
        <w:t xml:space="preserve">maintain relationships more successfully </w:t>
      </w:r>
      <w:r w:rsidR="00F22828">
        <w:rPr>
          <w:rFonts w:ascii="Times New Roman" w:hAnsi="Times New Roman" w:cs="Times New Roman"/>
        </w:rPr>
        <w:t>by</w:t>
      </w:r>
      <w:r w:rsidR="00B06CA1" w:rsidRPr="00221858">
        <w:rPr>
          <w:rFonts w:ascii="Times New Roman" w:hAnsi="Times New Roman" w:cs="Times New Roman"/>
        </w:rPr>
        <w:t xml:space="preserve"> engag</w:t>
      </w:r>
      <w:r w:rsidR="00F22828">
        <w:rPr>
          <w:rFonts w:ascii="Times New Roman" w:hAnsi="Times New Roman" w:cs="Times New Roman"/>
        </w:rPr>
        <w:t>ing</w:t>
      </w:r>
      <w:r w:rsidR="00B06CA1" w:rsidRPr="00221858">
        <w:rPr>
          <w:rFonts w:ascii="Times New Roman" w:hAnsi="Times New Roman" w:cs="Times New Roman"/>
        </w:rPr>
        <w:t xml:space="preserve"> with customers and </w:t>
      </w:r>
      <w:r w:rsidR="00A92DE2">
        <w:rPr>
          <w:rFonts w:ascii="Times New Roman" w:hAnsi="Times New Roman" w:cs="Times New Roman"/>
        </w:rPr>
        <w:t>co-workers</w:t>
      </w:r>
      <w:r w:rsidR="00F22828">
        <w:rPr>
          <w:rFonts w:ascii="Times New Roman" w:hAnsi="Times New Roman" w:cs="Times New Roman"/>
        </w:rPr>
        <w:t xml:space="preserve"> online</w:t>
      </w:r>
      <w:r w:rsidR="00B06CA1" w:rsidRPr="00221858">
        <w:rPr>
          <w:rFonts w:ascii="Times New Roman" w:hAnsi="Times New Roman" w:cs="Times New Roman"/>
        </w:rPr>
        <w:t xml:space="preserve"> </w:t>
      </w:r>
      <w:r w:rsidR="00C907AE">
        <w:rPr>
          <w:rFonts w:ascii="Times New Roman" w:hAnsi="Times New Roman" w:cs="Times New Roman"/>
        </w:rPr>
        <w:fldChar w:fldCharType="begin" w:fldLock="1"/>
      </w:r>
      <w:r w:rsidR="00C907AE">
        <w:rPr>
          <w:rFonts w:ascii="Times New Roman" w:hAnsi="Times New Roman" w:cs="Times New Roman"/>
        </w:rPr>
        <w:instrText>ADDIN CSL_CITATION {"citationItems":[{"id":"ITEM-1","itemData":{"DOI":"10.1016/j.indmarman.2015.12.002","ISSN":"00198501","abstract":"There is recognition that social media can benefit personal selling and sales management, especially in the B2B context. This research draws on interactional psychology theory to propose and test a model of usage of social media in sales, analyzing individual, organizational, and customer-related factors. We find that organizational competence and commitment with social media are key determinants of social media usage in sales, as well as individual commitment. Customer engagement with social media also predicts social media usage in sales, both directly and (mostly) through the individual and organizational factors analyzed, especially organizational competence and commitment. Finally, we find evidence of synergistic effects between individual competence and commitment, which is not found at the organizational level. We conduct multiple regression analysis of data obtained by surveying 220 sales executives in the United States.","author":[{"dropping-particle":"","family":"Guesalaga","given":"Rodrigo","non-dropping-particle":"","parse-names":false,"suffix":""}],"container-title":"Industrial Marketing Management","id":"ITEM-1","issued":{"date-parts":[["2016"]]},"page":"71-79","publisher":"Elsevier Inc.","title":"The use of social media in sales: Individual and organizational antecedents, and the role of customer engagement in social media","type":"article-journal","volume":"54"},"uris":["http://www.mendeley.com/documents/?uuid=e1928b79-394a-4a70-8a31-68ef4c8b309b"]},{"id":"ITEM-2","itemData":{"DOI":"10.1016/j.indmarman.2016.01.001","ISBN":"0019-8501","ISSN":"00198501","abstract":"While social media sites have been successfully adopted and used in the B2C context, they are perceived to be irrelevant in B2B marketing. This is due to marketers' perception of poor usability of these sites in the B2B sector. This study investigates the usability of social media sites when adopted for B2B marketing purposes in the one of world's largest social media market: China. Specifically, by extending the Technology Acceptance Model with Nielsen's Model of Attributes of System Acceptability, we assess the impact of usefulness, usability and utility on the adoption and use of these sites by B2B marketing professionals. The empirical investigation reveals that marketers' perception of the usefulness, usability and utility of social media sites drive their adoption and use in the B2B sector. The usefulness is subject to the assessment of whether social media sites are suitable means through which marketing activities can be conducted. The ability to use social media sites for B2B marketing purposes, in turn, is due to those sites learnability and memorability attributes.","author":[{"dropping-particle":"","family":"Lacka","given":"Ewelina","non-dropping-particle":"","parse-names":false,"suffix":""},{"dropping-particle":"","family":"Chong","given":"Alain","non-dropping-particle":"","parse-names":false,"suffix":""}],"container-title":"Industrial Marketing Management","id":"ITEM-2","issued":{"date-parts":[["2016"]]},"page":"80-91","publisher":"Elsevier Inc.","title":"Usability perspective on social media sites' adoption in the B2B context","type":"article-journal","volume":"54"},"uris":["http://www.mendeley.com/documents/?uuid=16ad8daf-4ee4-40fe-b1a0-16f8d47ba4d7"]}],"mendeley":{"formattedCitation":"(Guesalaga, 2016; Lacka &amp; Chong, 2016)","plainTextFormattedCitation":"(Guesalaga, 2016; Lacka &amp; Chong, 2016)","previouslyFormattedCitation":"(Guesalaga, 2016; Lacka &amp; Chong, 2016)"},"properties":{"noteIndex":0},"schema":"https://github.com/citation-style-language/schema/raw/master/csl-citation.json"}</w:instrText>
      </w:r>
      <w:r w:rsidR="00C907AE">
        <w:rPr>
          <w:rFonts w:ascii="Times New Roman" w:hAnsi="Times New Roman" w:cs="Times New Roman"/>
        </w:rPr>
        <w:fldChar w:fldCharType="separate"/>
      </w:r>
      <w:r w:rsidR="00C907AE" w:rsidRPr="00C907AE">
        <w:rPr>
          <w:rFonts w:ascii="Times New Roman" w:hAnsi="Times New Roman" w:cs="Times New Roman"/>
          <w:noProof/>
        </w:rPr>
        <w:t>(</w:t>
      </w:r>
      <w:r w:rsidR="00D77336">
        <w:rPr>
          <w:rFonts w:ascii="Times New Roman" w:hAnsi="Times New Roman" w:cs="Times New Roman"/>
          <w:noProof/>
        </w:rPr>
        <w:t xml:space="preserve">Cartwright et al., 2021; </w:t>
      </w:r>
      <w:r w:rsidR="00C907AE" w:rsidRPr="00C907AE">
        <w:rPr>
          <w:rFonts w:ascii="Times New Roman" w:hAnsi="Times New Roman" w:cs="Times New Roman"/>
          <w:noProof/>
        </w:rPr>
        <w:t>Guesalaga, 2016; Lacka &amp; Chong, 2016)</w:t>
      </w:r>
      <w:r w:rsidR="00C907AE">
        <w:rPr>
          <w:rFonts w:ascii="Times New Roman" w:hAnsi="Times New Roman" w:cs="Times New Roman"/>
        </w:rPr>
        <w:fldChar w:fldCharType="end"/>
      </w:r>
      <w:r w:rsidR="00C907AE">
        <w:rPr>
          <w:rFonts w:ascii="Times New Roman" w:hAnsi="Times New Roman" w:cs="Times New Roman"/>
        </w:rPr>
        <w:t>.</w:t>
      </w:r>
      <w:r w:rsidR="00B06CA1" w:rsidRPr="00221858">
        <w:rPr>
          <w:rFonts w:ascii="Times New Roman" w:hAnsi="Times New Roman" w:cs="Times New Roman"/>
        </w:rPr>
        <w:t xml:space="preserve"> </w:t>
      </w:r>
    </w:p>
    <w:p w14:paraId="3C4026DE" w14:textId="3EC6C749" w:rsidR="00582B57" w:rsidRPr="00221858" w:rsidRDefault="00F22828">
      <w:pPr>
        <w:widowControl w:val="0"/>
        <w:autoSpaceDE w:val="0"/>
        <w:autoSpaceDN w:val="0"/>
        <w:adjustRightInd w:val="0"/>
        <w:spacing w:line="360" w:lineRule="auto"/>
        <w:ind w:firstLine="708"/>
        <w:jc w:val="both"/>
        <w:rPr>
          <w:rFonts w:ascii="Times New Roman" w:hAnsi="Times New Roman" w:cs="Times New Roman"/>
        </w:rPr>
      </w:pPr>
      <w:r>
        <w:rPr>
          <w:rFonts w:ascii="Times New Roman" w:hAnsi="Times New Roman" w:cs="Times New Roman"/>
        </w:rPr>
        <w:t>R</w:t>
      </w:r>
      <w:r w:rsidR="00B06CA1" w:rsidRPr="00221858">
        <w:rPr>
          <w:rFonts w:ascii="Times New Roman" w:hAnsi="Times New Roman" w:cs="Times New Roman"/>
        </w:rPr>
        <w:t>esearch shows that employees can act as brand ambassadors on social media</w:t>
      </w:r>
      <w:r w:rsidR="004E7B12">
        <w:rPr>
          <w:rFonts w:ascii="Times New Roman" w:hAnsi="Times New Roman" w:cs="Times New Roman"/>
        </w:rPr>
        <w:t xml:space="preserve">, which allows </w:t>
      </w:r>
      <w:r w:rsidR="0063265E">
        <w:rPr>
          <w:rFonts w:ascii="Times New Roman" w:hAnsi="Times New Roman" w:cs="Times New Roman"/>
        </w:rPr>
        <w:t>them</w:t>
      </w:r>
      <w:r w:rsidR="004E7B12">
        <w:rPr>
          <w:rFonts w:ascii="Times New Roman" w:hAnsi="Times New Roman" w:cs="Times New Roman"/>
        </w:rPr>
        <w:t xml:space="preserve"> </w:t>
      </w:r>
      <w:r w:rsidR="00BF7012">
        <w:rPr>
          <w:rFonts w:ascii="Times New Roman" w:hAnsi="Times New Roman" w:cs="Times New Roman"/>
        </w:rPr>
        <w:t xml:space="preserve">better </w:t>
      </w:r>
      <w:r w:rsidR="004E7B12">
        <w:rPr>
          <w:rFonts w:ascii="Times New Roman" w:hAnsi="Times New Roman" w:cs="Times New Roman"/>
        </w:rPr>
        <w:t xml:space="preserve">to </w:t>
      </w:r>
      <w:r w:rsidR="00E24AFB">
        <w:rPr>
          <w:rFonts w:ascii="Times New Roman" w:hAnsi="Times New Roman" w:cs="Times New Roman"/>
        </w:rPr>
        <w:t xml:space="preserve">understand and </w:t>
      </w:r>
      <w:r w:rsidR="00F506C3" w:rsidRPr="00221858">
        <w:rPr>
          <w:rFonts w:ascii="Times New Roman" w:hAnsi="Times New Roman" w:cs="Times New Roman"/>
        </w:rPr>
        <w:t>accommodat</w:t>
      </w:r>
      <w:r w:rsidR="00B91495" w:rsidRPr="00221858">
        <w:rPr>
          <w:rFonts w:ascii="Times New Roman" w:hAnsi="Times New Roman" w:cs="Times New Roman"/>
        </w:rPr>
        <w:t xml:space="preserve">e </w:t>
      </w:r>
      <w:r w:rsidR="00F506C3" w:rsidRPr="00221858">
        <w:rPr>
          <w:rFonts w:ascii="Times New Roman" w:hAnsi="Times New Roman" w:cs="Times New Roman"/>
        </w:rPr>
        <w:t>customers’ wishes and needs</w:t>
      </w:r>
      <w:r w:rsidR="004E7B12">
        <w:rPr>
          <w:rFonts w:ascii="Times New Roman" w:hAnsi="Times New Roman" w:cs="Times New Roman"/>
        </w:rPr>
        <w:t>. Employees’ endorsement helps their employers to</w:t>
      </w:r>
      <w:r w:rsidR="00821F7D" w:rsidRPr="00221858">
        <w:rPr>
          <w:rFonts w:ascii="Times New Roman" w:hAnsi="Times New Roman" w:cs="Times New Roman"/>
        </w:rPr>
        <w:t xml:space="preserve"> </w:t>
      </w:r>
      <w:r w:rsidR="004E7B12">
        <w:rPr>
          <w:rFonts w:ascii="Times New Roman" w:hAnsi="Times New Roman" w:cs="Times New Roman"/>
        </w:rPr>
        <w:t>develop</w:t>
      </w:r>
      <w:r w:rsidR="00F506C3" w:rsidRPr="00221858">
        <w:rPr>
          <w:rFonts w:ascii="Times New Roman" w:hAnsi="Times New Roman" w:cs="Times New Roman"/>
        </w:rPr>
        <w:t xml:space="preserve"> a </w:t>
      </w:r>
      <w:r w:rsidR="00D4709E" w:rsidRPr="003D2035">
        <w:rPr>
          <w:rFonts w:ascii="Times New Roman" w:hAnsi="Times New Roman" w:cs="Times New Roman"/>
        </w:rPr>
        <w:t>favorable</w:t>
      </w:r>
      <w:r w:rsidR="00F506C3" w:rsidRPr="00221858">
        <w:rPr>
          <w:rFonts w:ascii="Times New Roman" w:hAnsi="Times New Roman" w:cs="Times New Roman"/>
        </w:rPr>
        <w:t xml:space="preserve"> brand</w:t>
      </w:r>
      <w:r w:rsidR="003E61EB">
        <w:rPr>
          <w:rFonts w:ascii="Times New Roman" w:hAnsi="Times New Roman" w:cs="Times New Roman"/>
        </w:rPr>
        <w:t xml:space="preserve"> identity and project a positive brand image in the</w:t>
      </w:r>
      <w:r w:rsidR="00F506C3" w:rsidRPr="00221858">
        <w:rPr>
          <w:rFonts w:ascii="Times New Roman" w:hAnsi="Times New Roman" w:cs="Times New Roman"/>
        </w:rPr>
        <w:t xml:space="preserve"> online</w:t>
      </w:r>
      <w:r w:rsidR="003E61EB">
        <w:rPr>
          <w:rFonts w:ascii="Times New Roman" w:hAnsi="Times New Roman" w:cs="Times New Roman"/>
        </w:rPr>
        <w:t xml:space="preserve"> environment</w:t>
      </w:r>
      <w:r w:rsidR="00B06CA1" w:rsidRPr="00221858">
        <w:rPr>
          <w:rFonts w:ascii="Times New Roman" w:hAnsi="Times New Roman" w:cs="Times New Roman"/>
        </w:rPr>
        <w:t xml:space="preserve"> </w:t>
      </w:r>
      <w:r w:rsidR="00621238" w:rsidRPr="00221858">
        <w:rPr>
          <w:rFonts w:ascii="Times New Roman" w:hAnsi="Times New Roman" w:cs="Times New Roman"/>
        </w:rPr>
        <w:fldChar w:fldCharType="begin" w:fldLock="1"/>
      </w:r>
      <w:r w:rsidR="006D5F2C">
        <w:rPr>
          <w:rFonts w:ascii="Times New Roman" w:hAnsi="Times New Roman" w:cs="Times New Roman"/>
        </w:rPr>
        <w:instrText>ADDIN CSL_CITATION {"citationItems":[{"id":"ITEM-1","itemData":{"DOI":"10.1108/JBIM-04-2013-0089","ISSN":"0885-8624","abstract":"Access to this document was granted through an Emerald subscription provided by emerald-srm:135966 [] 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Emerald is a global publisher linking research and practice to the benefit of society. The company manages a portfolio of more than 290 journals and over 2,350 books and book series volumes, as well as providing an extensive range of online products and additional customer resources and services. Emerald is both COUNTER 4 and TRANSFER compliant. The organization is a partner of the Committee on Publication Ethics (COPE) and also works with Portico and the LOCKSS initiative for digital archive preservation. Abstract Purpose – The purpose of this paper is to describe the overall branding logic of an international industrial company operating in the renewable energy industry and to respond to calls for empirical research on how to build a business-to-business (B2B) brand in the digital age and how digital media can be used for branding. A digital branding model is also developed. Design/methodology/approach – A single case study of a company at the forefront of digital media usage is used to develop the model. The main data come from semi-structured theme interviews and from content analysis of the channels used to create a brand on the Internet. Findings – In the digital age, firms seem to benefit from having a strong market orientation and a holistic branding approach with robust integration of their different functions. Branding in the digital age not only requires strong internal communication and consistent external communication, but also positioning of the brand in topical conversations. For an industrial organization, becoming an opinion leader is a strategy well-suited to branding and can be supported by creating relevant content subsequently delivered through various social media channels. Research limitations/implications – The results of this study are based on a single case study and hence are not generalizable. Originality/value – This study is among the first to respond to the calls for empirical research on industrial brand management in the digital age and contributes to the emerging B2B branding and…","author":[{"dropping-particle":"","family":"Lipiäinen","given":"Heini Sisko Maarit","non-dropping-particle":"","parse-names":false,"suffix":""},{"dropping-particle":"","family":"Karjaluoto","given":"Heikki","non-dropping-particle":"","parse-names":false,"suffix":""}],"container-title":"Journal of Business &amp; Industrial Marketing","id":"ITEM-1","issue":"6","issued":{"date-parts":[["2015"]]},"page":"733-741","title":"Industrial branding in the digital age","type":"article-journal","volume":"30"},"uris":["http://www.mendeley.com/documents/?uuid=f6a80e5c-53de-4ad4-9202-231480987a6f"]},{"id":"ITEM-2","itemData":{"DOI":"10.1108/EJM-02-2019-0183","ISSN":"03090566","abstract":"Purpose: Digitalisation has increased the importance of online forms of marketing, including social media (SM) marketing, for entrepreneurial firms. This paper aims to identify digital engagement strategies and tactics in developing SM marketing capability. Design/methodology/approach: The study uses ethnographic content analysis of an entrepreneurial firm and a network of business-to-business (B2B) actors to classify 1,248 B2B Facebook posts and Twitter tweets from a case of an artisan food producer in addition to semi-structured interviews with 26 networked actors. Findings: The authors derive a range of digital engagement strategies (8 in total) and tactics (15 in total) for the four defining layers of SM marketing capability, namely, connect, engage, co-ordinate and collaborate. Research limitations/implications: This research focuses on a case study and a network of B2B actors within the artisan food sector. However, the strategies and tactics are applicable to other entrepreneurial firms and contexts. Practical implications: The digital engagement strategies and tactics are of direct practical benefit to entrepreneurial firms willing to learn and develop SM marketing capability in interaction with their B2B partners. Originality/value: This study investigates three under-researched areas, SM as it relates to B2B relationships, and entrepreneurship, and marketing capability gaps in an era of rapid digitalisation. The definition of SM marketing capability and associated digital engagement strategies and tactics are new to the extant literature moving forward the understanding of SM B2B marketing in theory and practice.","author":[{"dropping-particle":"","family":"Drummond","given":"Conor","non-dropping-particle":"","parse-names":false,"suffix":""},{"dropping-particle":"","family":"O'Toole","given":"Thomas","non-dropping-particle":"","parse-names":false,"suffix":""},{"dropping-particle":"","family":"McGrath","given":"Helen","non-dropping-particle":"","parse-names":false,"suffix":""}],"container-title":"European Journal of Marketing","id":"ITEM-2","issued":{"date-parts":[["2020"]]},"title":"Digital engagement strategies and tactics in social media marketing","type":"article-journal"},"uris":["http://www.mendeley.com/documents/?uuid=58dc761a-2ccf-4734-8410-9e39e3d6944a"]}],"mendeley":{"formattedCitation":"(Drummond et al., 2020; Lipiäinen &amp; Karjaluoto, 2015)","plainTextFormattedCitation":"(Drummond et al., 2020; Lipiäinen &amp; Karjaluoto, 2015)","previouslyFormattedCitation":"(Drummond et al., 2020; Lipiäinen &amp; Karjaluoto, 2015)"},"properties":{"noteIndex":0},"schema":"https://github.com/citation-style-language/schema/raw/master/csl-citation.json"}</w:instrText>
      </w:r>
      <w:r w:rsidR="00621238" w:rsidRPr="00221858">
        <w:rPr>
          <w:rFonts w:ascii="Times New Roman" w:hAnsi="Times New Roman" w:cs="Times New Roman"/>
        </w:rPr>
        <w:fldChar w:fldCharType="separate"/>
      </w:r>
      <w:r w:rsidR="00874230" w:rsidRPr="00874230">
        <w:rPr>
          <w:rFonts w:ascii="Times New Roman" w:hAnsi="Times New Roman" w:cs="Times New Roman"/>
          <w:noProof/>
        </w:rPr>
        <w:t>(Drummond et al., 2020; Lipiäinen &amp; Karjaluoto, 2015)</w:t>
      </w:r>
      <w:r w:rsidR="00621238" w:rsidRPr="00221858">
        <w:rPr>
          <w:rFonts w:ascii="Times New Roman" w:hAnsi="Times New Roman" w:cs="Times New Roman"/>
        </w:rPr>
        <w:fldChar w:fldCharType="end"/>
      </w:r>
      <w:r w:rsidR="00DD4CA6">
        <w:rPr>
          <w:rFonts w:ascii="Times New Roman" w:hAnsi="Times New Roman" w:cs="Times New Roman"/>
        </w:rPr>
        <w:t>,</w:t>
      </w:r>
      <w:r>
        <w:rPr>
          <w:rFonts w:ascii="Times New Roman" w:hAnsi="Times New Roman" w:cs="Times New Roman"/>
        </w:rPr>
        <w:t xml:space="preserve"> </w:t>
      </w:r>
      <w:r w:rsidR="00BF7012">
        <w:rPr>
          <w:rFonts w:ascii="Times New Roman" w:hAnsi="Times New Roman" w:cs="Times New Roman"/>
        </w:rPr>
        <w:t>while</w:t>
      </w:r>
      <w:r>
        <w:rPr>
          <w:rFonts w:ascii="Times New Roman" w:hAnsi="Times New Roman" w:cs="Times New Roman"/>
        </w:rPr>
        <w:t xml:space="preserve"> simultaneously</w:t>
      </w:r>
      <w:r w:rsidR="00DD4CA6">
        <w:rPr>
          <w:rFonts w:ascii="Times New Roman" w:hAnsi="Times New Roman" w:cs="Times New Roman"/>
        </w:rPr>
        <w:t xml:space="preserve"> endorsing their know-how</w:t>
      </w:r>
      <w:r w:rsidR="007D4240">
        <w:rPr>
          <w:rFonts w:ascii="Times New Roman" w:hAnsi="Times New Roman" w:cs="Times New Roman"/>
        </w:rPr>
        <w:t xml:space="preserve"> and</w:t>
      </w:r>
      <w:r w:rsidR="00DD4CA6">
        <w:rPr>
          <w:rFonts w:ascii="Times New Roman" w:hAnsi="Times New Roman" w:cs="Times New Roman"/>
        </w:rPr>
        <w:t xml:space="preserve"> expertise (Barry &amp; Gironda, 2019). </w:t>
      </w:r>
      <w:r w:rsidR="00B06CA1" w:rsidRPr="00221858">
        <w:rPr>
          <w:rFonts w:ascii="Times New Roman" w:hAnsi="Times New Roman" w:cs="Times New Roman"/>
        </w:rPr>
        <w:t>Similarly, research by</w:t>
      </w:r>
      <w:r w:rsidR="00621238" w:rsidRPr="00221858">
        <w:rPr>
          <w:rFonts w:ascii="Times New Roman" w:hAnsi="Times New Roman" w:cs="Times New Roman"/>
        </w:rPr>
        <w:t xml:space="preserve"> </w:t>
      </w:r>
      <w:r w:rsidR="00621238" w:rsidRPr="00221858">
        <w:rPr>
          <w:rFonts w:ascii="Times New Roman" w:hAnsi="Times New Roman" w:cs="Times New Roman"/>
        </w:rPr>
        <w:fldChar w:fldCharType="begin" w:fldLock="1"/>
      </w:r>
      <w:r w:rsidR="00154756" w:rsidRPr="00221858">
        <w:rPr>
          <w:rFonts w:ascii="Times New Roman" w:hAnsi="Times New Roman" w:cs="Times New Roman"/>
        </w:rPr>
        <w:instrText>ADDIN CSL_CITATION {"citationItems":[{"id":"ITEM-1","itemData":{"DOI":"10.1016/j.indmarman.2015.12.008","ISSN":"0019-8501","author":[{"dropping-particle":"","family":"Wang","given":"Yichuan","non-dropping-particle":"","parse-names":false,"suffix":""},{"dropping-particle":"","family":"Hsiao","given":"Shih-hui","non-dropping-particle":"","parse-names":false,"suffix":""},{"dropping-particle":"","family":"Yang","given":"Zhiguo","non-dropping-particle":"","parse-names":false,"suffix":""},{"dropping-particle":"","family":"Hajli","given":"Nick","non-dropping-particle":"","parse-names":false,"suffix":""}],"container-title":"Industrial Marketing Management","id":"ITEM-1","issued":{"date-parts":[["2016"]]},"page":"56-70","publisher":"Elsevier Inc.","title":"The impact of sellers ' social in fluence on the co-creation of innovation with customers and brand awareness in online communities","type":"article-journal","volume":"54"},"uris":["http://www.mendeley.com/documents/?uuid=0092769e-7c9c-4ce8-92ba-95d25375bb81"]}],"mendeley":{"formattedCitation":"(Wang, Hsiao, Yang, &amp; Hajli, 2016)","manualFormatting":"Wang et al. (2016)","plainTextFormattedCitation":"(Wang, Hsiao, Yang, &amp; Hajli, 2016)","previouslyFormattedCitation":"(Wang, Hsiao, Yang, &amp; Hajli, 2016)"},"properties":{"noteIndex":0},"schema":"https://github.com/citation-style-language/schema/raw/master/csl-citation.json"}</w:instrText>
      </w:r>
      <w:r w:rsidR="00621238" w:rsidRPr="00221858">
        <w:rPr>
          <w:rFonts w:ascii="Times New Roman" w:hAnsi="Times New Roman" w:cs="Times New Roman"/>
        </w:rPr>
        <w:fldChar w:fldCharType="separate"/>
      </w:r>
      <w:r w:rsidR="00621238" w:rsidRPr="00221858">
        <w:rPr>
          <w:rFonts w:ascii="Times New Roman" w:hAnsi="Times New Roman" w:cs="Times New Roman"/>
          <w:noProof/>
        </w:rPr>
        <w:t>Wang et al. (2016)</w:t>
      </w:r>
      <w:r w:rsidR="00621238" w:rsidRPr="00221858">
        <w:rPr>
          <w:rFonts w:ascii="Times New Roman" w:hAnsi="Times New Roman" w:cs="Times New Roman"/>
        </w:rPr>
        <w:fldChar w:fldCharType="end"/>
      </w:r>
      <w:r w:rsidR="00B06CA1" w:rsidRPr="00221858">
        <w:rPr>
          <w:rFonts w:ascii="Times New Roman" w:hAnsi="Times New Roman" w:cs="Times New Roman"/>
        </w:rPr>
        <w:t xml:space="preserve"> shows that employees </w:t>
      </w:r>
      <w:r w:rsidR="00A50E49">
        <w:rPr>
          <w:rFonts w:ascii="Times New Roman" w:hAnsi="Times New Roman" w:cs="Times New Roman"/>
        </w:rPr>
        <w:t xml:space="preserve">who </w:t>
      </w:r>
      <w:r w:rsidR="00B06CA1" w:rsidRPr="00221858">
        <w:rPr>
          <w:rFonts w:ascii="Times New Roman" w:hAnsi="Times New Roman" w:cs="Times New Roman"/>
        </w:rPr>
        <w:t>participat</w:t>
      </w:r>
      <w:r w:rsidR="00A50E49">
        <w:rPr>
          <w:rFonts w:ascii="Times New Roman" w:hAnsi="Times New Roman" w:cs="Times New Roman"/>
        </w:rPr>
        <w:t>e</w:t>
      </w:r>
      <w:r w:rsidR="00B06CA1" w:rsidRPr="00221858">
        <w:rPr>
          <w:rFonts w:ascii="Times New Roman" w:hAnsi="Times New Roman" w:cs="Times New Roman"/>
        </w:rPr>
        <w:t xml:space="preserve"> and engag</w:t>
      </w:r>
      <w:r w:rsidR="00A50E49">
        <w:rPr>
          <w:rFonts w:ascii="Times New Roman" w:hAnsi="Times New Roman" w:cs="Times New Roman"/>
        </w:rPr>
        <w:t>e</w:t>
      </w:r>
      <w:r w:rsidR="00B06CA1" w:rsidRPr="00221858">
        <w:rPr>
          <w:rFonts w:ascii="Times New Roman" w:hAnsi="Times New Roman" w:cs="Times New Roman"/>
        </w:rPr>
        <w:t xml:space="preserve"> </w:t>
      </w:r>
      <w:r w:rsidR="00272BCB" w:rsidRPr="00221858">
        <w:rPr>
          <w:rFonts w:ascii="Times New Roman" w:hAnsi="Times New Roman" w:cs="Times New Roman"/>
        </w:rPr>
        <w:t>i</w:t>
      </w:r>
      <w:r w:rsidR="00B06CA1" w:rsidRPr="00221858">
        <w:rPr>
          <w:rFonts w:ascii="Times New Roman" w:hAnsi="Times New Roman" w:cs="Times New Roman"/>
        </w:rPr>
        <w:t xml:space="preserve">n </w:t>
      </w:r>
      <w:r w:rsidR="00B06CA1" w:rsidRPr="00221858">
        <w:rPr>
          <w:rFonts w:ascii="Times New Roman" w:hAnsi="Times New Roman" w:cs="Times New Roman"/>
        </w:rPr>
        <w:lastRenderedPageBreak/>
        <w:t>social media</w:t>
      </w:r>
      <w:r w:rsidR="00A50E49">
        <w:rPr>
          <w:rFonts w:ascii="Times New Roman" w:hAnsi="Times New Roman" w:cs="Times New Roman"/>
        </w:rPr>
        <w:t xml:space="preserve"> </w:t>
      </w:r>
      <w:r w:rsidR="00F27285">
        <w:rPr>
          <w:rFonts w:ascii="Times New Roman" w:hAnsi="Times New Roman" w:cs="Times New Roman"/>
        </w:rPr>
        <w:t xml:space="preserve">bring an </w:t>
      </w:r>
      <w:r w:rsidR="00A50E49">
        <w:rPr>
          <w:rFonts w:ascii="Times New Roman" w:hAnsi="Times New Roman" w:cs="Times New Roman"/>
        </w:rPr>
        <w:t>increased corporate brand</w:t>
      </w:r>
      <w:r>
        <w:rPr>
          <w:rFonts w:ascii="Times New Roman" w:hAnsi="Times New Roman" w:cs="Times New Roman"/>
        </w:rPr>
        <w:t xml:space="preserve"> awareness </w:t>
      </w:r>
      <w:r w:rsidR="00F27285">
        <w:rPr>
          <w:rFonts w:ascii="Times New Roman" w:hAnsi="Times New Roman" w:cs="Times New Roman"/>
        </w:rPr>
        <w:t xml:space="preserve">to </w:t>
      </w:r>
      <w:r w:rsidR="00B06CA1" w:rsidRPr="00221858">
        <w:rPr>
          <w:rFonts w:ascii="Times New Roman" w:hAnsi="Times New Roman" w:cs="Times New Roman"/>
        </w:rPr>
        <w:t>potential customer</w:t>
      </w:r>
      <w:r>
        <w:rPr>
          <w:rFonts w:ascii="Times New Roman" w:hAnsi="Times New Roman" w:cs="Times New Roman"/>
        </w:rPr>
        <w:t>s</w:t>
      </w:r>
      <w:r w:rsidR="00F506C3" w:rsidRPr="00221858">
        <w:rPr>
          <w:rFonts w:ascii="Times New Roman" w:hAnsi="Times New Roman" w:cs="Times New Roman"/>
        </w:rPr>
        <w:t xml:space="preserve">, while </w:t>
      </w:r>
      <w:r w:rsidR="004E7B12">
        <w:rPr>
          <w:rFonts w:ascii="Times New Roman" w:hAnsi="Times New Roman" w:cs="Times New Roman"/>
        </w:rPr>
        <w:t>th</w:t>
      </w:r>
      <w:r w:rsidR="00F27285">
        <w:rPr>
          <w:rFonts w:ascii="Times New Roman" w:hAnsi="Times New Roman" w:cs="Times New Roman"/>
        </w:rPr>
        <w:t>is</w:t>
      </w:r>
      <w:r w:rsidR="004E7B12" w:rsidRPr="00221858">
        <w:rPr>
          <w:rFonts w:ascii="Times New Roman" w:hAnsi="Times New Roman" w:cs="Times New Roman"/>
        </w:rPr>
        <w:t xml:space="preserve"> </w:t>
      </w:r>
      <w:r w:rsidR="00F506C3" w:rsidRPr="00221858">
        <w:rPr>
          <w:rFonts w:ascii="Times New Roman" w:hAnsi="Times New Roman" w:cs="Times New Roman"/>
        </w:rPr>
        <w:t>awareness</w:t>
      </w:r>
      <w:r w:rsidR="00945E47">
        <w:rPr>
          <w:rFonts w:ascii="Times New Roman" w:hAnsi="Times New Roman" w:cs="Times New Roman"/>
        </w:rPr>
        <w:t>,</w:t>
      </w:r>
      <w:r w:rsidR="004E7B12">
        <w:rPr>
          <w:rFonts w:ascii="Times New Roman" w:hAnsi="Times New Roman" w:cs="Times New Roman"/>
        </w:rPr>
        <w:t xml:space="preserve"> in turn</w:t>
      </w:r>
      <w:r w:rsidR="00945E47">
        <w:rPr>
          <w:rFonts w:ascii="Times New Roman" w:hAnsi="Times New Roman" w:cs="Times New Roman"/>
        </w:rPr>
        <w:t>,</w:t>
      </w:r>
      <w:r w:rsidR="00F506C3" w:rsidRPr="00221858">
        <w:rPr>
          <w:rFonts w:ascii="Times New Roman" w:hAnsi="Times New Roman" w:cs="Times New Roman"/>
        </w:rPr>
        <w:t xml:space="preserve"> boosts potential customers’ trust in </w:t>
      </w:r>
      <w:r w:rsidR="00D4389F" w:rsidRPr="00221858">
        <w:rPr>
          <w:rFonts w:ascii="Times New Roman" w:hAnsi="Times New Roman" w:cs="Times New Roman"/>
        </w:rPr>
        <w:t xml:space="preserve">the </w:t>
      </w:r>
      <w:r w:rsidR="00F506C3" w:rsidRPr="00221858">
        <w:rPr>
          <w:rFonts w:ascii="Times New Roman" w:hAnsi="Times New Roman" w:cs="Times New Roman"/>
        </w:rPr>
        <w:t xml:space="preserve">brand. </w:t>
      </w:r>
    </w:p>
    <w:p w14:paraId="10232C91" w14:textId="04CEF8C7" w:rsidR="00830D7F" w:rsidRPr="00221858" w:rsidRDefault="00A50E49">
      <w:pPr>
        <w:widowControl w:val="0"/>
        <w:autoSpaceDE w:val="0"/>
        <w:autoSpaceDN w:val="0"/>
        <w:adjustRightInd w:val="0"/>
        <w:spacing w:line="360" w:lineRule="auto"/>
        <w:ind w:firstLine="426"/>
        <w:jc w:val="both"/>
        <w:rPr>
          <w:rFonts w:ascii="Times New Roman" w:hAnsi="Times New Roman" w:cs="Times New Roman"/>
        </w:rPr>
      </w:pPr>
      <w:r>
        <w:rPr>
          <w:rFonts w:ascii="Times New Roman" w:hAnsi="Times New Roman" w:cs="Times New Roman"/>
        </w:rPr>
        <w:t>Online e</w:t>
      </w:r>
      <w:r w:rsidR="00582B57" w:rsidRPr="00221858">
        <w:rPr>
          <w:rFonts w:ascii="Times New Roman" w:hAnsi="Times New Roman" w:cs="Times New Roman"/>
        </w:rPr>
        <w:t>mployee engagement positively affects customer engagement</w:t>
      </w:r>
      <w:r w:rsidR="00AF1F02" w:rsidRPr="00221858">
        <w:rPr>
          <w:rFonts w:ascii="Times New Roman" w:hAnsi="Times New Roman" w:cs="Times New Roman"/>
        </w:rPr>
        <w:t>,</w:t>
      </w:r>
      <w:r w:rsidR="00582B57" w:rsidRPr="00221858">
        <w:rPr>
          <w:rFonts w:ascii="Times New Roman" w:hAnsi="Times New Roman" w:cs="Times New Roman"/>
        </w:rPr>
        <w:t xml:space="preserve"> and therefore</w:t>
      </w:r>
      <w:r>
        <w:rPr>
          <w:rFonts w:ascii="Times New Roman" w:hAnsi="Times New Roman" w:cs="Times New Roman"/>
        </w:rPr>
        <w:t>,</w:t>
      </w:r>
      <w:r w:rsidR="00582B57" w:rsidRPr="00221858">
        <w:rPr>
          <w:rFonts w:ascii="Times New Roman" w:hAnsi="Times New Roman" w:cs="Times New Roman"/>
        </w:rPr>
        <w:t xml:space="preserve"> </w:t>
      </w:r>
      <w:r w:rsidR="00AF1F02" w:rsidRPr="00221858">
        <w:rPr>
          <w:rFonts w:ascii="Times New Roman" w:hAnsi="Times New Roman" w:cs="Times New Roman"/>
        </w:rPr>
        <w:t xml:space="preserve">employees’ </w:t>
      </w:r>
      <w:r w:rsidR="00582B57" w:rsidRPr="00221858">
        <w:rPr>
          <w:rFonts w:ascii="Times New Roman" w:hAnsi="Times New Roman" w:cs="Times New Roman"/>
        </w:rPr>
        <w:t>attitude</w:t>
      </w:r>
      <w:r w:rsidR="00B17D33">
        <w:rPr>
          <w:rFonts w:ascii="Times New Roman" w:hAnsi="Times New Roman" w:cs="Times New Roman"/>
        </w:rPr>
        <w:t>s</w:t>
      </w:r>
      <w:r w:rsidR="00582B57" w:rsidRPr="00221858">
        <w:rPr>
          <w:rFonts w:ascii="Times New Roman" w:hAnsi="Times New Roman" w:cs="Times New Roman"/>
        </w:rPr>
        <w:t xml:space="preserve">, </w:t>
      </w:r>
      <w:r w:rsidR="00F27285">
        <w:rPr>
          <w:rFonts w:ascii="Times New Roman" w:hAnsi="Times New Roman" w:cs="Times New Roman"/>
        </w:rPr>
        <w:t xml:space="preserve">sufficient </w:t>
      </w:r>
      <w:r w:rsidR="00582B57" w:rsidRPr="00221858">
        <w:rPr>
          <w:rFonts w:ascii="Times New Roman" w:hAnsi="Times New Roman" w:cs="Times New Roman"/>
        </w:rPr>
        <w:t xml:space="preserve">knowledge </w:t>
      </w:r>
      <w:r w:rsidR="00F27285">
        <w:rPr>
          <w:rFonts w:ascii="Times New Roman" w:hAnsi="Times New Roman" w:cs="Times New Roman"/>
        </w:rPr>
        <w:t xml:space="preserve">of </w:t>
      </w:r>
      <w:r w:rsidR="00582B57" w:rsidRPr="00221858">
        <w:rPr>
          <w:rFonts w:ascii="Times New Roman" w:hAnsi="Times New Roman" w:cs="Times New Roman"/>
        </w:rPr>
        <w:t xml:space="preserve">and </w:t>
      </w:r>
      <w:r w:rsidR="00AF1F02" w:rsidRPr="00221858">
        <w:rPr>
          <w:rFonts w:ascii="Times New Roman" w:hAnsi="Times New Roman" w:cs="Times New Roman"/>
        </w:rPr>
        <w:t xml:space="preserve">participation </w:t>
      </w:r>
      <w:r w:rsidR="00F27285">
        <w:rPr>
          <w:rFonts w:ascii="Times New Roman" w:hAnsi="Times New Roman" w:cs="Times New Roman"/>
        </w:rPr>
        <w:t xml:space="preserve">in </w:t>
      </w:r>
      <w:r w:rsidR="00AF1F02" w:rsidRPr="00221858">
        <w:rPr>
          <w:rFonts w:ascii="Times New Roman" w:hAnsi="Times New Roman" w:cs="Times New Roman"/>
        </w:rPr>
        <w:t>social media</w:t>
      </w:r>
      <w:r w:rsidR="00582B57" w:rsidRPr="00221858">
        <w:rPr>
          <w:rFonts w:ascii="Times New Roman" w:hAnsi="Times New Roman" w:cs="Times New Roman"/>
        </w:rPr>
        <w:t xml:space="preserve"> </w:t>
      </w:r>
      <w:r w:rsidR="00AF1F02" w:rsidRPr="00221858">
        <w:rPr>
          <w:rFonts w:ascii="Times New Roman" w:hAnsi="Times New Roman" w:cs="Times New Roman"/>
        </w:rPr>
        <w:t>are</w:t>
      </w:r>
      <w:r w:rsidR="00582B57" w:rsidRPr="00221858">
        <w:rPr>
          <w:rFonts w:ascii="Times New Roman" w:hAnsi="Times New Roman" w:cs="Times New Roman"/>
        </w:rPr>
        <w:t xml:space="preserve"> key differentiating factor</w:t>
      </w:r>
      <w:r w:rsidR="00AF1F02" w:rsidRPr="00221858">
        <w:rPr>
          <w:rFonts w:ascii="Times New Roman" w:hAnsi="Times New Roman" w:cs="Times New Roman"/>
        </w:rPr>
        <w:t>s</w:t>
      </w:r>
      <w:r w:rsidR="00582B57" w:rsidRPr="00221858">
        <w:rPr>
          <w:rFonts w:ascii="Times New Roman" w:hAnsi="Times New Roman" w:cs="Times New Roman"/>
        </w:rPr>
        <w:t xml:space="preserve"> </w:t>
      </w:r>
      <w:r w:rsidR="00EB63DE">
        <w:rPr>
          <w:rFonts w:ascii="Times New Roman" w:hAnsi="Times New Roman" w:cs="Times New Roman"/>
        </w:rPr>
        <w:t>in the effectiveness of</w:t>
      </w:r>
      <w:r w:rsidR="00EB63DE" w:rsidRPr="00221858">
        <w:rPr>
          <w:rFonts w:ascii="Times New Roman" w:hAnsi="Times New Roman" w:cs="Times New Roman"/>
        </w:rPr>
        <w:t xml:space="preserve"> </w:t>
      </w:r>
      <w:r w:rsidR="00582B57" w:rsidRPr="00221858">
        <w:rPr>
          <w:rFonts w:ascii="Times New Roman" w:hAnsi="Times New Roman" w:cs="Times New Roman"/>
        </w:rPr>
        <w:t>B2B organi</w:t>
      </w:r>
      <w:r w:rsidR="00B91495" w:rsidRPr="00221858">
        <w:rPr>
          <w:rFonts w:ascii="Times New Roman" w:hAnsi="Times New Roman" w:cs="Times New Roman"/>
        </w:rPr>
        <w:t>z</w:t>
      </w:r>
      <w:r w:rsidR="00582B57" w:rsidRPr="00221858">
        <w:rPr>
          <w:rFonts w:ascii="Times New Roman" w:hAnsi="Times New Roman" w:cs="Times New Roman"/>
        </w:rPr>
        <w:t>ations</w:t>
      </w:r>
      <w:r w:rsidR="00EB63DE">
        <w:rPr>
          <w:rFonts w:ascii="Times New Roman" w:hAnsi="Times New Roman" w:cs="Times New Roman"/>
        </w:rPr>
        <w:t>’ employee-led customer engagement</w:t>
      </w:r>
      <w:r w:rsidR="00582B57" w:rsidRPr="00221858">
        <w:rPr>
          <w:rFonts w:ascii="Times New Roman" w:hAnsi="Times New Roman" w:cs="Times New Roman"/>
        </w:rPr>
        <w:t xml:space="preserve"> (Kumar &amp; </w:t>
      </w:r>
      <w:proofErr w:type="spellStart"/>
      <w:r w:rsidR="00582B57" w:rsidRPr="00221858">
        <w:rPr>
          <w:rFonts w:ascii="Times New Roman" w:hAnsi="Times New Roman" w:cs="Times New Roman"/>
        </w:rPr>
        <w:t>Pansari</w:t>
      </w:r>
      <w:proofErr w:type="spellEnd"/>
      <w:r w:rsidR="00582B57" w:rsidRPr="00221858">
        <w:rPr>
          <w:rFonts w:ascii="Times New Roman" w:hAnsi="Times New Roman" w:cs="Times New Roman"/>
        </w:rPr>
        <w:t>, 2016</w:t>
      </w:r>
      <w:r w:rsidR="00AC664C" w:rsidRPr="00221858">
        <w:rPr>
          <w:rFonts w:ascii="Times New Roman" w:hAnsi="Times New Roman" w:cs="Times New Roman"/>
        </w:rPr>
        <w:t>;</w:t>
      </w:r>
      <w:r w:rsidR="00AC664C" w:rsidRPr="003D2035">
        <w:t xml:space="preserve"> </w:t>
      </w:r>
      <w:proofErr w:type="spellStart"/>
      <w:r w:rsidR="00AC664C" w:rsidRPr="00221858">
        <w:rPr>
          <w:rFonts w:ascii="Times New Roman" w:hAnsi="Times New Roman" w:cs="Times New Roman"/>
        </w:rPr>
        <w:t>Lashgari</w:t>
      </w:r>
      <w:proofErr w:type="spellEnd"/>
      <w:r w:rsidR="006341DE">
        <w:rPr>
          <w:rFonts w:ascii="Times New Roman" w:hAnsi="Times New Roman" w:cs="Times New Roman"/>
        </w:rPr>
        <w:t xml:space="preserve"> et al., 2018</w:t>
      </w:r>
      <w:r w:rsidR="00582B57" w:rsidRPr="00221858">
        <w:rPr>
          <w:rFonts w:ascii="Times New Roman" w:hAnsi="Times New Roman" w:cs="Times New Roman"/>
        </w:rPr>
        <w:t>). Engaging employees in social media c</w:t>
      </w:r>
      <w:r w:rsidR="00F27285">
        <w:rPr>
          <w:rFonts w:ascii="Times New Roman" w:hAnsi="Times New Roman" w:cs="Times New Roman"/>
        </w:rPr>
        <w:t>an</w:t>
      </w:r>
      <w:r w:rsidR="00582B57" w:rsidRPr="00221858">
        <w:rPr>
          <w:rFonts w:ascii="Times New Roman" w:hAnsi="Times New Roman" w:cs="Times New Roman"/>
        </w:rPr>
        <w:t xml:space="preserve"> potentially lead to </w:t>
      </w:r>
      <w:r w:rsidR="00F27285">
        <w:rPr>
          <w:rFonts w:ascii="Times New Roman" w:hAnsi="Times New Roman" w:cs="Times New Roman"/>
        </w:rPr>
        <w:t xml:space="preserve">enhanced </w:t>
      </w:r>
      <w:r w:rsidR="00582B57" w:rsidRPr="00221858">
        <w:rPr>
          <w:rFonts w:ascii="Times New Roman" w:hAnsi="Times New Roman" w:cs="Times New Roman"/>
        </w:rPr>
        <w:t>organi</w:t>
      </w:r>
      <w:r w:rsidR="00B91495" w:rsidRPr="00221858">
        <w:rPr>
          <w:rFonts w:ascii="Times New Roman" w:hAnsi="Times New Roman" w:cs="Times New Roman"/>
        </w:rPr>
        <w:t>z</w:t>
      </w:r>
      <w:r w:rsidR="00582B57" w:rsidRPr="00221858">
        <w:rPr>
          <w:rFonts w:ascii="Times New Roman" w:hAnsi="Times New Roman" w:cs="Times New Roman"/>
        </w:rPr>
        <w:t xml:space="preserve">ational profitability and competitiveness </w:t>
      </w:r>
      <w:r w:rsidR="00582B57" w:rsidRPr="00221858">
        <w:rPr>
          <w:rFonts w:ascii="Times New Roman" w:hAnsi="Times New Roman" w:cs="Times New Roman"/>
        </w:rPr>
        <w:fldChar w:fldCharType="begin" w:fldLock="1"/>
      </w:r>
      <w:r w:rsidR="00540EE7" w:rsidRPr="00221858">
        <w:rPr>
          <w:rFonts w:ascii="Times New Roman" w:hAnsi="Times New Roman" w:cs="Times New Roman"/>
        </w:rPr>
        <w:instrText>ADDIN CSL_CITATION {"citationItems":[{"id":"ITEM-1","itemData":{"DOI":"10.1111/ijmr.12077","ISBN":"00904848","ISSN":"14682370","PMID":"92038571","abstract":"The claim that high levels of engagement can enhance organizational performance and individual well</w:instrText>
      </w:r>
      <w:r w:rsidR="00540EE7" w:rsidRPr="00221858">
        <w:rPr>
          <w:rFonts w:ascii="Times New Roman" w:hAnsi="Times New Roman" w:cs="Times New Roman" w:hint="eastAsia"/>
        </w:rPr>
        <w:instrText>‐</w:instrText>
      </w:r>
      <w:r w:rsidR="00540EE7" w:rsidRPr="00221858">
        <w:rPr>
          <w:rFonts w:ascii="Times New Roman" w:hAnsi="Times New Roman" w:cs="Times New Roman"/>
        </w:rPr>
        <w:instrText>being has not previously been tested through a systematic review of the evidence. To bring coherence to the diffuse body of literature on engagement, the authors conducted a systematic synthesis of narrative evidence involving 214 studies focused on the meaning, antecedents and outcomes of engagement. The authors identified six distinct conceptualizations of engagement, with the field dominated by the Utrecht Group's ‘work engagement’ construct and measure, and by the theorization of engagement within the ‘job demands–resources’ framework. Five groups of factors served as antecedents to engagement: psychological states; job design; leadership; organizational and team factors; and organizational interventions. Engagement was found to be positively associated with individual morale, task performance, extra</w:instrText>
      </w:r>
      <w:r w:rsidR="00540EE7" w:rsidRPr="00221858">
        <w:rPr>
          <w:rFonts w:ascii="Times New Roman" w:hAnsi="Times New Roman" w:cs="Times New Roman" w:hint="eastAsia"/>
        </w:rPr>
        <w:instrText>‐</w:instrText>
      </w:r>
      <w:r w:rsidR="00540EE7" w:rsidRPr="00221858">
        <w:rPr>
          <w:rFonts w:ascii="Times New Roman" w:hAnsi="Times New Roman" w:cs="Times New Roman"/>
        </w:rPr>
        <w:instrText>role performance and organizational performance, and the evidence was most robust in relation to task performance. However, there was an over</w:instrText>
      </w:r>
      <w:r w:rsidR="00540EE7" w:rsidRPr="00221858">
        <w:rPr>
          <w:rFonts w:ascii="Times New Roman" w:hAnsi="Times New Roman" w:cs="Times New Roman" w:hint="eastAsia"/>
        </w:rPr>
        <w:instrText>‐</w:instrText>
      </w:r>
      <w:r w:rsidR="00540EE7" w:rsidRPr="00221858">
        <w:rPr>
          <w:rFonts w:ascii="Times New Roman" w:hAnsi="Times New Roman" w:cs="Times New Roman"/>
        </w:rPr>
        <w:instrText>reliance on quantitative, cross sectional and self</w:instrText>
      </w:r>
      <w:r w:rsidR="00540EE7" w:rsidRPr="00221858">
        <w:rPr>
          <w:rFonts w:ascii="Times New Roman" w:hAnsi="Times New Roman" w:cs="Times New Roman" w:hint="eastAsia"/>
        </w:rPr>
        <w:instrText>‐</w:instrText>
      </w:r>
      <w:r w:rsidR="00540EE7" w:rsidRPr="00221858">
        <w:rPr>
          <w:rFonts w:ascii="Times New Roman" w:hAnsi="Times New Roman" w:cs="Times New Roman"/>
        </w:rPr>
        <w:instrText>report studies within the field, which limited claims of causality. To address controversies over the commonly used measures and concepts in the field and gaps in the evidence base, the authors set out an agenda for future research that integrates emerging critical sociological perspectives on engagement with the psychological perspectives that currently dominate the field. (PsycINFO Database Record (c) 2015 APA, all rights reserved). (journal abstract)","author":[{"dropping-particle":"","family":"Bailey","given":"Catherine","non-dropping-particle":"","parse-names":false,"suffix":""},{"dropping-particle":"","family":"Madden","given":"Adrian","non-dropping-particle":"","parse-names":false,"suffix":""},{"dropping-particle":"","family":"Alfes","given":"Kerstin","non-dropping-particle":"","parse-names":false,"suffix":""},{"dropping-particle":"","family":"Fletcher","given":"Luke","non-dropping-particle":"","parse-names":false,"suffix":""}],"container-title":"International Journal of Management Reviews","id":"ITEM-1","issue":"1","issued":{"date-parts":[["2017"]]},"page":"31-53","title":"The Meaning, Antecedents and Outcomes of Employee Engagement: A Narrative Synthesis","type":"article-journal","volume":"19"},"uris":["http://www.mendeley.com/documents/?uuid=77c04b04-6060-4d38-8236-322bd0aa10fc"]}],"mendeley":{"formattedCitation":"(Bailey, Madden, Alfes, &amp; Fletcher, 2017)","plainTextFormattedCitation":"(Bailey, Madden, Alfes, &amp; Fletcher, 2017)","previouslyFormattedCitation":"(Bailey, Madden, Alfes, &amp; Fletcher, 2017)"},"properties":{"noteIndex":0},"schema":"https://github.com/citation-style-language/schema/raw/master/csl-citation.json"}</w:instrText>
      </w:r>
      <w:r w:rsidR="00582B57" w:rsidRPr="00221858">
        <w:rPr>
          <w:rFonts w:ascii="Times New Roman" w:hAnsi="Times New Roman" w:cs="Times New Roman"/>
        </w:rPr>
        <w:fldChar w:fldCharType="separate"/>
      </w:r>
      <w:r w:rsidR="00582B57" w:rsidRPr="00221858">
        <w:rPr>
          <w:rFonts w:ascii="Times New Roman" w:hAnsi="Times New Roman" w:cs="Times New Roman"/>
          <w:noProof/>
        </w:rPr>
        <w:t>(Bailey, Madden, Alfes, &amp; Fletcher, 2017)</w:t>
      </w:r>
      <w:r w:rsidR="00582B57" w:rsidRPr="00221858">
        <w:rPr>
          <w:rFonts w:ascii="Times New Roman" w:hAnsi="Times New Roman" w:cs="Times New Roman"/>
        </w:rPr>
        <w:fldChar w:fldCharType="end"/>
      </w:r>
      <w:r w:rsidR="00582B57" w:rsidRPr="00221858">
        <w:rPr>
          <w:rFonts w:ascii="Times New Roman" w:hAnsi="Times New Roman" w:cs="Times New Roman"/>
        </w:rPr>
        <w:t xml:space="preserve">. </w:t>
      </w:r>
      <w:r w:rsidR="001834BA">
        <w:rPr>
          <w:rFonts w:ascii="Times New Roman" w:hAnsi="Times New Roman" w:cs="Times New Roman"/>
        </w:rPr>
        <w:t>Moreover,</w:t>
      </w:r>
      <w:r w:rsidR="00BD19B8" w:rsidRPr="00221858">
        <w:rPr>
          <w:rFonts w:ascii="Times New Roman" w:hAnsi="Times New Roman" w:cs="Times New Roman"/>
        </w:rPr>
        <w:t xml:space="preserve"> </w:t>
      </w:r>
      <w:r w:rsidR="00945E47">
        <w:rPr>
          <w:rFonts w:ascii="Times New Roman" w:hAnsi="Times New Roman" w:cs="Times New Roman"/>
        </w:rPr>
        <w:t xml:space="preserve">a </w:t>
      </w:r>
      <w:r w:rsidR="00AF1F02" w:rsidRPr="00221858">
        <w:rPr>
          <w:rFonts w:ascii="Times New Roman" w:hAnsi="Times New Roman" w:cs="Times New Roman"/>
        </w:rPr>
        <w:t>higher level of connectedness and positive attitude of employee</w:t>
      </w:r>
      <w:r w:rsidR="001834BA">
        <w:rPr>
          <w:rFonts w:ascii="Times New Roman" w:hAnsi="Times New Roman" w:cs="Times New Roman"/>
        </w:rPr>
        <w:t>s</w:t>
      </w:r>
      <w:r w:rsidR="00BD19B8" w:rsidRPr="00221858">
        <w:rPr>
          <w:rFonts w:ascii="Times New Roman" w:hAnsi="Times New Roman" w:cs="Times New Roman"/>
        </w:rPr>
        <w:t xml:space="preserve"> </w:t>
      </w:r>
      <w:r w:rsidR="001834BA">
        <w:rPr>
          <w:rFonts w:ascii="Times New Roman" w:hAnsi="Times New Roman" w:cs="Times New Roman"/>
        </w:rPr>
        <w:t>results in</w:t>
      </w:r>
      <w:r w:rsidR="00AF1F02" w:rsidRPr="00221858">
        <w:rPr>
          <w:rFonts w:ascii="Times New Roman" w:hAnsi="Times New Roman" w:cs="Times New Roman"/>
        </w:rPr>
        <w:t xml:space="preserve"> higher engagement and more committed relationship</w:t>
      </w:r>
      <w:r w:rsidR="001834BA">
        <w:rPr>
          <w:rFonts w:ascii="Times New Roman" w:hAnsi="Times New Roman" w:cs="Times New Roman"/>
        </w:rPr>
        <w:t>s</w:t>
      </w:r>
      <w:r w:rsidR="008E0066">
        <w:rPr>
          <w:rFonts w:ascii="Times New Roman" w:hAnsi="Times New Roman" w:cs="Times New Roman"/>
        </w:rPr>
        <w:t xml:space="preserve"> (between the employee and the customer)</w:t>
      </w:r>
      <w:r w:rsidR="003C2C81">
        <w:rPr>
          <w:rFonts w:ascii="Times New Roman" w:hAnsi="Times New Roman" w:cs="Times New Roman"/>
        </w:rPr>
        <w:t xml:space="preserve"> (Quinton &amp; Wilson, 2016)</w:t>
      </w:r>
      <w:r w:rsidR="001834BA">
        <w:rPr>
          <w:rFonts w:ascii="Times New Roman" w:hAnsi="Times New Roman" w:cs="Times New Roman"/>
        </w:rPr>
        <w:t xml:space="preserve">. </w:t>
      </w:r>
    </w:p>
    <w:p w14:paraId="1504CE6C" w14:textId="77777777" w:rsidR="00903B00" w:rsidRDefault="009D706E" w:rsidP="00A018B6">
      <w:pPr>
        <w:widowControl w:val="0"/>
        <w:autoSpaceDE w:val="0"/>
        <w:autoSpaceDN w:val="0"/>
        <w:adjustRightInd w:val="0"/>
        <w:spacing w:line="360" w:lineRule="auto"/>
        <w:ind w:firstLine="720"/>
        <w:jc w:val="both"/>
        <w:rPr>
          <w:rFonts w:ascii="Times New Roman" w:hAnsi="Times New Roman" w:cs="Times New Roman"/>
        </w:rPr>
      </w:pPr>
      <w:r w:rsidRPr="00BC4781">
        <w:rPr>
          <w:rFonts w:ascii="Times New Roman" w:hAnsi="Times New Roman" w:cs="Times New Roman"/>
          <w:b/>
          <w:i/>
          <w:iCs/>
        </w:rPr>
        <w:t xml:space="preserve">Finding </w:t>
      </w:r>
      <w:r w:rsidR="005D0F0D">
        <w:rPr>
          <w:rFonts w:ascii="Times New Roman" w:hAnsi="Times New Roman" w:cs="Times New Roman"/>
          <w:b/>
          <w:i/>
          <w:iCs/>
        </w:rPr>
        <w:t>#</w:t>
      </w:r>
      <w:r w:rsidRPr="00BC4781">
        <w:rPr>
          <w:rFonts w:ascii="Times New Roman" w:hAnsi="Times New Roman" w:cs="Times New Roman"/>
          <w:b/>
          <w:i/>
          <w:iCs/>
        </w:rPr>
        <w:t>5</w:t>
      </w:r>
      <w:r w:rsidR="00B91495" w:rsidRPr="00BC4781">
        <w:rPr>
          <w:rFonts w:ascii="Times New Roman" w:hAnsi="Times New Roman" w:cs="Times New Roman"/>
          <w:b/>
          <w:i/>
          <w:iCs/>
        </w:rPr>
        <w:t>.</w:t>
      </w:r>
      <w:r w:rsidR="00B91495" w:rsidRPr="00221858">
        <w:rPr>
          <w:rFonts w:ascii="Times New Roman" w:hAnsi="Times New Roman" w:cs="Times New Roman"/>
          <w:i/>
          <w:iCs/>
        </w:rPr>
        <w:t xml:space="preserve"> </w:t>
      </w:r>
      <w:r w:rsidR="00B17D33">
        <w:rPr>
          <w:rFonts w:ascii="Times New Roman" w:hAnsi="Times New Roman" w:cs="Times New Roman"/>
        </w:rPr>
        <w:t>S</w:t>
      </w:r>
      <w:r w:rsidR="00B91495" w:rsidRPr="00221858">
        <w:rPr>
          <w:rFonts w:ascii="Times New Roman" w:hAnsi="Times New Roman" w:cs="Times New Roman"/>
        </w:rPr>
        <w:t xml:space="preserve">ocial media provide a new platform that shapes internal and </w:t>
      </w:r>
      <w:r w:rsidR="00A45546" w:rsidRPr="00221858">
        <w:rPr>
          <w:rFonts w:ascii="Times New Roman" w:hAnsi="Times New Roman" w:cs="Times New Roman"/>
        </w:rPr>
        <w:t>external communication</w:t>
      </w:r>
      <w:r w:rsidR="00B91495" w:rsidRPr="00221858">
        <w:rPr>
          <w:rFonts w:ascii="Times New Roman" w:hAnsi="Times New Roman" w:cs="Times New Roman"/>
        </w:rPr>
        <w:t xml:space="preserve"> and allows employees to demonstrate their citizenship</w:t>
      </w:r>
      <w:r w:rsidR="001F034D" w:rsidRPr="00221858">
        <w:rPr>
          <w:rFonts w:ascii="Times New Roman" w:hAnsi="Times New Roman" w:cs="Times New Roman"/>
        </w:rPr>
        <w:t xml:space="preserve"> and expertise</w:t>
      </w:r>
      <w:r w:rsidR="00B91495" w:rsidRPr="00221858">
        <w:rPr>
          <w:rFonts w:ascii="Times New Roman" w:hAnsi="Times New Roman" w:cs="Times New Roman"/>
        </w:rPr>
        <w:t xml:space="preserve"> by endorsing and supporting their employer brand. </w:t>
      </w:r>
      <w:r w:rsidR="00950D11" w:rsidRPr="00221858">
        <w:rPr>
          <w:rFonts w:ascii="Times New Roman" w:hAnsi="Times New Roman" w:cs="Times New Roman"/>
        </w:rPr>
        <w:t xml:space="preserve">This also leads to </w:t>
      </w:r>
      <w:r w:rsidR="007D4240">
        <w:rPr>
          <w:rFonts w:ascii="Times New Roman" w:hAnsi="Times New Roman" w:cs="Times New Roman"/>
        </w:rPr>
        <w:t>higher</w:t>
      </w:r>
      <w:r w:rsidR="00950D11" w:rsidRPr="00221858">
        <w:rPr>
          <w:rFonts w:ascii="Times New Roman" w:hAnsi="Times New Roman" w:cs="Times New Roman"/>
        </w:rPr>
        <w:t xml:space="preserve"> level</w:t>
      </w:r>
      <w:r w:rsidR="008724FC">
        <w:rPr>
          <w:rFonts w:ascii="Times New Roman" w:hAnsi="Times New Roman" w:cs="Times New Roman"/>
        </w:rPr>
        <w:t>s</w:t>
      </w:r>
      <w:r w:rsidR="00950D11" w:rsidRPr="00221858">
        <w:rPr>
          <w:rFonts w:ascii="Times New Roman" w:hAnsi="Times New Roman" w:cs="Times New Roman"/>
        </w:rPr>
        <w:t xml:space="preserve"> of engagement with </w:t>
      </w:r>
      <w:r w:rsidR="008724FC" w:rsidRPr="00221858">
        <w:rPr>
          <w:rFonts w:ascii="Times New Roman" w:hAnsi="Times New Roman" w:cs="Times New Roman"/>
        </w:rPr>
        <w:t>customers</w:t>
      </w:r>
      <w:r w:rsidR="00F27285">
        <w:rPr>
          <w:rFonts w:ascii="Times New Roman" w:hAnsi="Times New Roman" w:cs="Times New Roman"/>
        </w:rPr>
        <w:t>, which</w:t>
      </w:r>
      <w:r w:rsidR="008724FC" w:rsidRPr="00221858">
        <w:rPr>
          <w:rFonts w:ascii="Times New Roman" w:hAnsi="Times New Roman" w:cs="Times New Roman"/>
        </w:rPr>
        <w:t xml:space="preserve"> positively affect</w:t>
      </w:r>
      <w:r w:rsidR="00B17D33">
        <w:rPr>
          <w:rFonts w:ascii="Times New Roman" w:hAnsi="Times New Roman" w:cs="Times New Roman"/>
        </w:rPr>
        <w:t>s</w:t>
      </w:r>
      <w:r w:rsidR="00950D11" w:rsidRPr="00221858">
        <w:rPr>
          <w:rFonts w:ascii="Times New Roman" w:hAnsi="Times New Roman" w:cs="Times New Roman"/>
        </w:rPr>
        <w:t xml:space="preserve"> the development of valuable </w:t>
      </w:r>
      <w:r w:rsidR="003C2C81">
        <w:rPr>
          <w:rFonts w:ascii="Times New Roman" w:hAnsi="Times New Roman" w:cs="Times New Roman"/>
        </w:rPr>
        <w:t>stakeholder</w:t>
      </w:r>
      <w:r w:rsidR="00B17D33">
        <w:rPr>
          <w:rFonts w:ascii="Times New Roman" w:hAnsi="Times New Roman" w:cs="Times New Roman"/>
        </w:rPr>
        <w:t xml:space="preserve"> </w:t>
      </w:r>
      <w:r w:rsidR="00950D11" w:rsidRPr="00221858">
        <w:rPr>
          <w:rFonts w:ascii="Times New Roman" w:hAnsi="Times New Roman" w:cs="Times New Roman"/>
        </w:rPr>
        <w:t xml:space="preserve">relationships. Moreover, higher engagement levels of employees on social media platforms enable organizations to </w:t>
      </w:r>
      <w:r w:rsidR="007D4240">
        <w:rPr>
          <w:rFonts w:ascii="Times New Roman" w:hAnsi="Times New Roman" w:cs="Times New Roman"/>
        </w:rPr>
        <w:t>develop</w:t>
      </w:r>
      <w:r w:rsidR="00950D11" w:rsidRPr="00221858">
        <w:rPr>
          <w:rFonts w:ascii="Times New Roman" w:hAnsi="Times New Roman" w:cs="Times New Roman"/>
        </w:rPr>
        <w:t xml:space="preserve"> competitive advantage and profitability. Finally, </w:t>
      </w:r>
      <w:r w:rsidR="00724C7C" w:rsidRPr="003D2035">
        <w:rPr>
          <w:rFonts w:ascii="Times New Roman" w:hAnsi="Times New Roman" w:cs="Times New Roman"/>
        </w:rPr>
        <w:t xml:space="preserve">employees </w:t>
      </w:r>
      <w:r w:rsidR="00F27285">
        <w:rPr>
          <w:rFonts w:ascii="Times New Roman" w:hAnsi="Times New Roman" w:cs="Times New Roman"/>
        </w:rPr>
        <w:t xml:space="preserve">engaged in </w:t>
      </w:r>
      <w:r w:rsidR="00724C7C" w:rsidRPr="003D2035">
        <w:rPr>
          <w:rFonts w:ascii="Times New Roman" w:hAnsi="Times New Roman" w:cs="Times New Roman"/>
        </w:rPr>
        <w:t xml:space="preserve">social media </w:t>
      </w:r>
      <w:r w:rsidR="00281F86" w:rsidRPr="00221858">
        <w:rPr>
          <w:rFonts w:ascii="Times New Roman" w:hAnsi="Times New Roman" w:cs="Times New Roman"/>
        </w:rPr>
        <w:t>portray the</w:t>
      </w:r>
      <w:r w:rsidR="00724C7C" w:rsidRPr="003D2035">
        <w:rPr>
          <w:rFonts w:ascii="Times New Roman" w:hAnsi="Times New Roman" w:cs="Times New Roman"/>
        </w:rPr>
        <w:t>ir</w:t>
      </w:r>
      <w:r w:rsidR="00281F86" w:rsidRPr="003D2035">
        <w:rPr>
          <w:rFonts w:ascii="Times New Roman" w:hAnsi="Times New Roman" w:cs="Times New Roman"/>
        </w:rPr>
        <w:t xml:space="preserve"> expertise and know-how</w:t>
      </w:r>
      <w:r w:rsidR="00724C7C" w:rsidRPr="00DC56AC">
        <w:rPr>
          <w:rFonts w:ascii="Times New Roman" w:hAnsi="Times New Roman" w:cs="Times New Roman"/>
        </w:rPr>
        <w:t xml:space="preserve"> </w:t>
      </w:r>
      <w:r w:rsidR="00724C7C" w:rsidRPr="00882B22">
        <w:rPr>
          <w:rFonts w:ascii="Times New Roman" w:hAnsi="Times New Roman" w:cs="Times New Roman"/>
        </w:rPr>
        <w:t>and simultaneously</w:t>
      </w:r>
      <w:r w:rsidR="00281F86" w:rsidRPr="00882B22">
        <w:rPr>
          <w:rFonts w:ascii="Times New Roman" w:hAnsi="Times New Roman" w:cs="Times New Roman"/>
        </w:rPr>
        <w:t xml:space="preserve"> </w:t>
      </w:r>
      <w:r w:rsidR="001F034D" w:rsidRPr="00882B22">
        <w:rPr>
          <w:rFonts w:ascii="Times New Roman" w:hAnsi="Times New Roman" w:cs="Times New Roman"/>
        </w:rPr>
        <w:t>position</w:t>
      </w:r>
      <w:r w:rsidR="001F034D" w:rsidRPr="00067401">
        <w:rPr>
          <w:rFonts w:ascii="Times New Roman" w:hAnsi="Times New Roman" w:cs="Times New Roman"/>
        </w:rPr>
        <w:t xml:space="preserve"> the</w:t>
      </w:r>
      <w:r w:rsidR="00950D11" w:rsidRPr="007475B2">
        <w:rPr>
          <w:rFonts w:ascii="Times New Roman" w:hAnsi="Times New Roman" w:cs="Times New Roman"/>
        </w:rPr>
        <w:t xml:space="preserve"> </w:t>
      </w:r>
      <w:r w:rsidR="00281F86" w:rsidRPr="0073369B">
        <w:rPr>
          <w:rFonts w:ascii="Times New Roman" w:hAnsi="Times New Roman" w:cs="Times New Roman"/>
        </w:rPr>
        <w:t>organiz</w:t>
      </w:r>
      <w:r w:rsidR="00281F86" w:rsidRPr="002908FE">
        <w:rPr>
          <w:rFonts w:ascii="Times New Roman" w:hAnsi="Times New Roman" w:cs="Times New Roman"/>
        </w:rPr>
        <w:t>ation</w:t>
      </w:r>
      <w:r w:rsidR="00DD4CA6">
        <w:rPr>
          <w:rFonts w:ascii="Times New Roman" w:hAnsi="Times New Roman" w:cs="Times New Roman"/>
        </w:rPr>
        <w:t xml:space="preserve"> and themselves</w:t>
      </w:r>
      <w:r w:rsidR="00950D11" w:rsidRPr="002908FE">
        <w:rPr>
          <w:rFonts w:ascii="Times New Roman" w:hAnsi="Times New Roman" w:cs="Times New Roman"/>
        </w:rPr>
        <w:t xml:space="preserve"> as </w:t>
      </w:r>
      <w:r w:rsidR="001F034D" w:rsidRPr="002908FE">
        <w:rPr>
          <w:rFonts w:ascii="Times New Roman" w:hAnsi="Times New Roman" w:cs="Times New Roman"/>
        </w:rPr>
        <w:t>thought</w:t>
      </w:r>
      <w:r w:rsidR="00281F86" w:rsidRPr="002908FE">
        <w:rPr>
          <w:rFonts w:ascii="Times New Roman" w:hAnsi="Times New Roman" w:cs="Times New Roman"/>
        </w:rPr>
        <w:t xml:space="preserve"> leader</w:t>
      </w:r>
      <w:r w:rsidR="0063265E">
        <w:rPr>
          <w:rFonts w:ascii="Times New Roman" w:hAnsi="Times New Roman" w:cs="Times New Roman"/>
        </w:rPr>
        <w:t>s</w:t>
      </w:r>
      <w:r w:rsidR="00281F86" w:rsidRPr="002908FE">
        <w:rPr>
          <w:rFonts w:ascii="Times New Roman" w:hAnsi="Times New Roman" w:cs="Times New Roman"/>
        </w:rPr>
        <w:t>.</w:t>
      </w:r>
      <w:r w:rsidR="00A018B6">
        <w:rPr>
          <w:rFonts w:ascii="Times New Roman" w:hAnsi="Times New Roman" w:cs="Times New Roman"/>
        </w:rPr>
        <w:t xml:space="preserve"> </w:t>
      </w:r>
    </w:p>
    <w:p w14:paraId="2BE75C7E" w14:textId="169D9C18" w:rsidR="00D45A3B" w:rsidRPr="002908FE" w:rsidRDefault="00D45A3B" w:rsidP="00903B00">
      <w:pPr>
        <w:widowControl w:val="0"/>
        <w:autoSpaceDE w:val="0"/>
        <w:autoSpaceDN w:val="0"/>
        <w:adjustRightInd w:val="0"/>
        <w:spacing w:line="360" w:lineRule="auto"/>
        <w:ind w:firstLine="426"/>
        <w:jc w:val="both"/>
        <w:rPr>
          <w:rFonts w:ascii="Times New Roman" w:hAnsi="Times New Roman" w:cs="Times New Roman"/>
          <w:b/>
          <w:bCs/>
        </w:rPr>
      </w:pPr>
    </w:p>
    <w:p w14:paraId="10BDB421" w14:textId="02203531" w:rsidR="00A978F0" w:rsidRPr="002908FE" w:rsidRDefault="00B56307">
      <w:pPr>
        <w:pStyle w:val="Heading1"/>
        <w:spacing w:before="0" w:line="360" w:lineRule="auto"/>
        <w:jc w:val="both"/>
        <w:rPr>
          <w:rFonts w:ascii="Times New Roman" w:hAnsi="Times New Roman" w:cs="Times New Roman"/>
          <w:b/>
          <w:sz w:val="24"/>
          <w:szCs w:val="24"/>
        </w:rPr>
      </w:pPr>
      <w:r>
        <w:rPr>
          <w:rFonts w:ascii="Times New Roman" w:hAnsi="Times New Roman" w:cs="Times New Roman"/>
          <w:b/>
          <w:color w:val="auto"/>
          <w:sz w:val="24"/>
          <w:szCs w:val="24"/>
        </w:rPr>
        <w:t>5</w:t>
      </w:r>
      <w:r w:rsidR="00A978F0" w:rsidRPr="002908FE">
        <w:rPr>
          <w:rFonts w:ascii="Times New Roman" w:hAnsi="Times New Roman" w:cs="Times New Roman"/>
          <w:b/>
          <w:color w:val="auto"/>
          <w:sz w:val="24"/>
          <w:szCs w:val="24"/>
        </w:rPr>
        <w:t xml:space="preserve">. </w:t>
      </w:r>
      <w:r w:rsidR="00881634" w:rsidRPr="002908FE">
        <w:rPr>
          <w:rFonts w:ascii="Times New Roman" w:hAnsi="Times New Roman" w:cs="Times New Roman"/>
          <w:b/>
          <w:color w:val="auto"/>
          <w:sz w:val="24"/>
          <w:szCs w:val="24"/>
        </w:rPr>
        <w:t>Discussion</w:t>
      </w:r>
      <w:r w:rsidR="00C22A62">
        <w:rPr>
          <w:rFonts w:ascii="Times New Roman" w:hAnsi="Times New Roman" w:cs="Times New Roman"/>
          <w:b/>
          <w:color w:val="auto"/>
          <w:sz w:val="24"/>
          <w:szCs w:val="24"/>
        </w:rPr>
        <w:t xml:space="preserve"> </w:t>
      </w:r>
    </w:p>
    <w:p w14:paraId="3DAF3CAD" w14:textId="7E8FFDE7" w:rsidR="0097383E" w:rsidRDefault="00970348" w:rsidP="00A059D6">
      <w:pPr>
        <w:widowControl w:val="0"/>
        <w:autoSpaceDE w:val="0"/>
        <w:autoSpaceDN w:val="0"/>
        <w:adjustRightInd w:val="0"/>
        <w:spacing w:line="360" w:lineRule="auto"/>
        <w:ind w:firstLine="567"/>
        <w:jc w:val="both"/>
        <w:rPr>
          <w:rFonts w:ascii="Times New Roman" w:hAnsi="Times New Roman" w:cs="Times New Roman"/>
        </w:rPr>
      </w:pPr>
      <w:r>
        <w:rPr>
          <w:rFonts w:ascii="Times New Roman" w:hAnsi="Times New Roman" w:cs="Times New Roman"/>
        </w:rPr>
        <w:t>This</w:t>
      </w:r>
      <w:r w:rsidR="00AA4A5C" w:rsidRPr="002908FE">
        <w:rPr>
          <w:rFonts w:ascii="Times New Roman" w:hAnsi="Times New Roman" w:cs="Times New Roman"/>
        </w:rPr>
        <w:t xml:space="preserve"> </w:t>
      </w:r>
      <w:r w:rsidR="00D4389F" w:rsidRPr="002908FE">
        <w:rPr>
          <w:rFonts w:ascii="Times New Roman" w:hAnsi="Times New Roman" w:cs="Times New Roman"/>
        </w:rPr>
        <w:t xml:space="preserve">SLR </w:t>
      </w:r>
      <w:r w:rsidR="00EE0C13">
        <w:rPr>
          <w:rFonts w:ascii="Times New Roman" w:hAnsi="Times New Roman" w:cs="Times New Roman"/>
        </w:rPr>
        <w:t xml:space="preserve">presents </w:t>
      </w:r>
      <w:r w:rsidR="00AA4A5C" w:rsidRPr="002908FE">
        <w:rPr>
          <w:rFonts w:ascii="Times New Roman" w:hAnsi="Times New Roman" w:cs="Times New Roman"/>
        </w:rPr>
        <w:t xml:space="preserve">three </w:t>
      </w:r>
      <w:r>
        <w:rPr>
          <w:rFonts w:ascii="Times New Roman" w:hAnsi="Times New Roman" w:cs="Times New Roman"/>
        </w:rPr>
        <w:t xml:space="preserve">crucial </w:t>
      </w:r>
      <w:r w:rsidR="00AA4A5C" w:rsidRPr="002908FE">
        <w:rPr>
          <w:rFonts w:ascii="Times New Roman" w:hAnsi="Times New Roman" w:cs="Times New Roman"/>
        </w:rPr>
        <w:t>theme</w:t>
      </w:r>
      <w:r w:rsidR="00EE0C13">
        <w:rPr>
          <w:rFonts w:ascii="Times New Roman" w:hAnsi="Times New Roman" w:cs="Times New Roman"/>
        </w:rPr>
        <w:t xml:space="preserve">s within this field, </w:t>
      </w:r>
      <w:r w:rsidR="00F71880">
        <w:rPr>
          <w:rFonts w:ascii="Times New Roman" w:hAnsi="Times New Roman" w:cs="Times New Roman"/>
        </w:rPr>
        <w:t>name</w:t>
      </w:r>
      <w:r w:rsidR="00540754">
        <w:rPr>
          <w:rFonts w:ascii="Times New Roman" w:hAnsi="Times New Roman" w:cs="Times New Roman"/>
        </w:rPr>
        <w:t xml:space="preserve">ly that </w:t>
      </w:r>
      <w:r w:rsidR="00F71880">
        <w:rPr>
          <w:rFonts w:ascii="Times New Roman" w:hAnsi="Times New Roman" w:cs="Times New Roman"/>
        </w:rPr>
        <w:t xml:space="preserve"> </w:t>
      </w:r>
      <w:r w:rsidR="00EE0C13">
        <w:rPr>
          <w:rFonts w:ascii="Times New Roman" w:hAnsi="Times New Roman" w:cs="Times New Roman"/>
        </w:rPr>
        <w:t>social media a</w:t>
      </w:r>
      <w:r w:rsidR="00540754">
        <w:rPr>
          <w:rFonts w:ascii="Times New Roman" w:hAnsi="Times New Roman" w:cs="Times New Roman"/>
        </w:rPr>
        <w:t>re</w:t>
      </w:r>
      <w:r w:rsidR="00F71880">
        <w:rPr>
          <w:rFonts w:ascii="Times New Roman" w:hAnsi="Times New Roman" w:cs="Times New Roman"/>
        </w:rPr>
        <w:t xml:space="preserve"> a tool for</w:t>
      </w:r>
      <w:r w:rsidR="006077FE">
        <w:rPr>
          <w:rFonts w:ascii="Times New Roman" w:hAnsi="Times New Roman" w:cs="Times New Roman"/>
        </w:rPr>
        <w:t>:</w:t>
      </w:r>
      <w:r w:rsidR="006F7029">
        <w:rPr>
          <w:rFonts w:ascii="Times New Roman" w:hAnsi="Times New Roman" w:cs="Times New Roman"/>
        </w:rPr>
        <w:t xml:space="preserve"> 1) </w:t>
      </w:r>
      <w:r w:rsidR="006F7029" w:rsidRPr="006F7029">
        <w:rPr>
          <w:rFonts w:ascii="Times New Roman" w:hAnsi="Times New Roman" w:cs="Times New Roman"/>
        </w:rPr>
        <w:t>a sales-facilitation, 2) integrated communication</w:t>
      </w:r>
      <w:r w:rsidR="006F7029">
        <w:rPr>
          <w:rFonts w:ascii="Times New Roman" w:hAnsi="Times New Roman" w:cs="Times New Roman"/>
        </w:rPr>
        <w:t>,</w:t>
      </w:r>
      <w:r w:rsidR="006F7029" w:rsidRPr="006F7029">
        <w:rPr>
          <w:rFonts w:ascii="Times New Roman" w:hAnsi="Times New Roman" w:cs="Times New Roman"/>
        </w:rPr>
        <w:t xml:space="preserve"> and 3) employee engagement</w:t>
      </w:r>
      <w:r w:rsidR="00AA4A5C" w:rsidRPr="002908FE">
        <w:rPr>
          <w:rFonts w:ascii="Times New Roman" w:hAnsi="Times New Roman" w:cs="Times New Roman"/>
        </w:rPr>
        <w:t>.</w:t>
      </w:r>
      <w:r w:rsidR="00010CFA">
        <w:rPr>
          <w:rFonts w:ascii="Times New Roman" w:hAnsi="Times New Roman" w:cs="Times New Roman"/>
        </w:rPr>
        <w:t xml:space="preserve"> All three themes are interconnected, meaning that </w:t>
      </w:r>
      <w:r w:rsidR="00F71880">
        <w:rPr>
          <w:rFonts w:ascii="Times New Roman" w:hAnsi="Times New Roman" w:cs="Times New Roman"/>
        </w:rPr>
        <w:t xml:space="preserve">their </w:t>
      </w:r>
      <w:r w:rsidR="00010CFA">
        <w:rPr>
          <w:rFonts w:ascii="Times New Roman" w:hAnsi="Times New Roman" w:cs="Times New Roman"/>
        </w:rPr>
        <w:t>success</w:t>
      </w:r>
      <w:r w:rsidR="00F71880">
        <w:rPr>
          <w:rFonts w:ascii="Times New Roman" w:hAnsi="Times New Roman" w:cs="Times New Roman"/>
        </w:rPr>
        <w:t>ful implementation</w:t>
      </w:r>
      <w:r w:rsidR="00010CFA">
        <w:rPr>
          <w:rFonts w:ascii="Times New Roman" w:hAnsi="Times New Roman" w:cs="Times New Roman"/>
        </w:rPr>
        <w:t xml:space="preserve"> is dependent on continuous interplay and coordination.</w:t>
      </w:r>
      <w:r w:rsidR="00EE0C13">
        <w:rPr>
          <w:rFonts w:ascii="Times New Roman" w:hAnsi="Times New Roman" w:cs="Times New Roman"/>
        </w:rPr>
        <w:t xml:space="preserve"> </w:t>
      </w:r>
      <w:r w:rsidR="00F71880">
        <w:rPr>
          <w:rFonts w:ascii="Times New Roman" w:hAnsi="Times New Roman" w:cs="Times New Roman"/>
        </w:rPr>
        <w:t>N</w:t>
      </w:r>
      <w:r w:rsidR="00397C93" w:rsidRPr="00221858">
        <w:rPr>
          <w:rFonts w:ascii="Times New Roman" w:hAnsi="Times New Roman" w:cs="Times New Roman"/>
        </w:rPr>
        <w:t xml:space="preserve">ew </w:t>
      </w:r>
      <w:r w:rsidR="00AA4A5C" w:rsidRPr="00221858">
        <w:rPr>
          <w:rFonts w:ascii="Times New Roman" w:hAnsi="Times New Roman" w:cs="Times New Roman"/>
        </w:rPr>
        <w:t xml:space="preserve">business opportunities often </w:t>
      </w:r>
      <w:r w:rsidR="00F71880">
        <w:rPr>
          <w:rFonts w:ascii="Times New Roman" w:hAnsi="Times New Roman" w:cs="Times New Roman"/>
        </w:rPr>
        <w:t>arise</w:t>
      </w:r>
      <w:r w:rsidR="00AA4A5C" w:rsidRPr="00221858">
        <w:rPr>
          <w:rFonts w:ascii="Times New Roman" w:hAnsi="Times New Roman" w:cs="Times New Roman"/>
        </w:rPr>
        <w:t xml:space="preserve"> from an organi</w:t>
      </w:r>
      <w:r w:rsidR="009A5DC8" w:rsidRPr="00221858">
        <w:rPr>
          <w:rFonts w:ascii="Times New Roman" w:hAnsi="Times New Roman" w:cs="Times New Roman"/>
        </w:rPr>
        <w:t>z</w:t>
      </w:r>
      <w:r w:rsidR="00AA4A5C" w:rsidRPr="00221858">
        <w:rPr>
          <w:rFonts w:ascii="Times New Roman" w:hAnsi="Times New Roman" w:cs="Times New Roman"/>
        </w:rPr>
        <w:t>ation’s</w:t>
      </w:r>
      <w:r w:rsidR="00010CFA">
        <w:rPr>
          <w:rFonts w:ascii="Times New Roman" w:hAnsi="Times New Roman" w:cs="Times New Roman"/>
        </w:rPr>
        <w:t xml:space="preserve"> content marketing strategies</w:t>
      </w:r>
      <w:r w:rsidR="00010CFA" w:rsidRPr="00221858">
        <w:rPr>
          <w:rFonts w:ascii="Times New Roman" w:hAnsi="Times New Roman" w:cs="Times New Roman"/>
        </w:rPr>
        <w:t xml:space="preserve"> </w:t>
      </w:r>
      <w:r w:rsidR="00AA4A5C" w:rsidRPr="00221858">
        <w:rPr>
          <w:rFonts w:ascii="Times New Roman" w:hAnsi="Times New Roman" w:cs="Times New Roman"/>
        </w:rPr>
        <w:t xml:space="preserve">and </w:t>
      </w:r>
      <w:r w:rsidR="00F71880">
        <w:rPr>
          <w:rFonts w:ascii="Times New Roman" w:hAnsi="Times New Roman" w:cs="Times New Roman"/>
        </w:rPr>
        <w:t xml:space="preserve">from </w:t>
      </w:r>
      <w:r w:rsidR="00EE0C13">
        <w:rPr>
          <w:rFonts w:ascii="Times New Roman" w:hAnsi="Times New Roman" w:cs="Times New Roman"/>
        </w:rPr>
        <w:t xml:space="preserve">the </w:t>
      </w:r>
      <w:r w:rsidR="00AA4A5C" w:rsidRPr="00221858">
        <w:rPr>
          <w:rFonts w:ascii="Times New Roman" w:hAnsi="Times New Roman" w:cs="Times New Roman"/>
        </w:rPr>
        <w:t xml:space="preserve">positive image </w:t>
      </w:r>
      <w:r w:rsidR="00397C93" w:rsidRPr="00221858">
        <w:rPr>
          <w:rFonts w:ascii="Times New Roman" w:hAnsi="Times New Roman" w:cs="Times New Roman"/>
        </w:rPr>
        <w:t>developed</w:t>
      </w:r>
      <w:r w:rsidR="00B6139E" w:rsidRPr="00221858">
        <w:rPr>
          <w:rFonts w:ascii="Times New Roman" w:hAnsi="Times New Roman" w:cs="Times New Roman"/>
        </w:rPr>
        <w:t xml:space="preserve"> by employees’ </w:t>
      </w:r>
      <w:r w:rsidR="00F71880">
        <w:rPr>
          <w:rFonts w:ascii="Times New Roman" w:hAnsi="Times New Roman" w:cs="Times New Roman"/>
        </w:rPr>
        <w:t xml:space="preserve">own </w:t>
      </w:r>
      <w:r w:rsidR="00B6139E" w:rsidRPr="00221858">
        <w:rPr>
          <w:rFonts w:ascii="Times New Roman" w:hAnsi="Times New Roman" w:cs="Times New Roman"/>
        </w:rPr>
        <w:t>endorsement</w:t>
      </w:r>
      <w:r w:rsidR="00397C93" w:rsidRPr="00221858">
        <w:rPr>
          <w:rFonts w:ascii="Times New Roman" w:hAnsi="Times New Roman" w:cs="Times New Roman"/>
        </w:rPr>
        <w:t xml:space="preserve"> of the</w:t>
      </w:r>
      <w:r w:rsidR="00F71880">
        <w:rPr>
          <w:rFonts w:ascii="Times New Roman" w:hAnsi="Times New Roman" w:cs="Times New Roman"/>
        </w:rPr>
        <w:t>ir</w:t>
      </w:r>
      <w:r w:rsidR="00397C93" w:rsidRPr="00221858">
        <w:rPr>
          <w:rFonts w:ascii="Times New Roman" w:hAnsi="Times New Roman" w:cs="Times New Roman"/>
        </w:rPr>
        <w:t xml:space="preserve"> </w:t>
      </w:r>
      <w:r w:rsidR="00EE0C13">
        <w:rPr>
          <w:rFonts w:ascii="Times New Roman" w:hAnsi="Times New Roman" w:cs="Times New Roman"/>
        </w:rPr>
        <w:t>company</w:t>
      </w:r>
      <w:r w:rsidR="00397C93" w:rsidRPr="00221858">
        <w:rPr>
          <w:rFonts w:ascii="Times New Roman" w:hAnsi="Times New Roman" w:cs="Times New Roman"/>
        </w:rPr>
        <w:t xml:space="preserve"> brand</w:t>
      </w:r>
      <w:r w:rsidR="00010CFA">
        <w:rPr>
          <w:rFonts w:ascii="Times New Roman" w:hAnsi="Times New Roman" w:cs="Times New Roman"/>
        </w:rPr>
        <w:t xml:space="preserve">. This ultimately results in a successful positioning of the organization and </w:t>
      </w:r>
      <w:r w:rsidR="00B6139E" w:rsidRPr="00221858">
        <w:rPr>
          <w:rFonts w:ascii="Times New Roman" w:hAnsi="Times New Roman" w:cs="Times New Roman"/>
        </w:rPr>
        <w:t>engagement</w:t>
      </w:r>
      <w:r w:rsidR="00397C93" w:rsidRPr="00221858">
        <w:rPr>
          <w:rFonts w:ascii="Times New Roman" w:hAnsi="Times New Roman" w:cs="Times New Roman"/>
        </w:rPr>
        <w:t xml:space="preserve"> with </w:t>
      </w:r>
      <w:r w:rsidR="005A49A8" w:rsidRPr="00221858">
        <w:rPr>
          <w:rFonts w:ascii="Times New Roman" w:hAnsi="Times New Roman" w:cs="Times New Roman"/>
        </w:rPr>
        <w:t xml:space="preserve">a </w:t>
      </w:r>
      <w:r w:rsidR="00397C93" w:rsidRPr="00221858">
        <w:rPr>
          <w:rFonts w:ascii="Times New Roman" w:hAnsi="Times New Roman" w:cs="Times New Roman"/>
        </w:rPr>
        <w:t>wider business audience</w:t>
      </w:r>
      <w:r w:rsidR="00B6139E" w:rsidRPr="00221858">
        <w:rPr>
          <w:rFonts w:ascii="Times New Roman" w:hAnsi="Times New Roman" w:cs="Times New Roman"/>
        </w:rPr>
        <w:t xml:space="preserve">. </w:t>
      </w:r>
      <w:r w:rsidR="00677781">
        <w:rPr>
          <w:rFonts w:ascii="Times New Roman" w:hAnsi="Times New Roman" w:cs="Times New Roman"/>
        </w:rPr>
        <w:t>Furthermore,</w:t>
      </w:r>
      <w:r w:rsidR="00B6139E" w:rsidRPr="00221858">
        <w:rPr>
          <w:rFonts w:ascii="Times New Roman" w:hAnsi="Times New Roman" w:cs="Times New Roman"/>
        </w:rPr>
        <w:t xml:space="preserve"> increased business opportunities </w:t>
      </w:r>
      <w:r w:rsidR="00F71880">
        <w:rPr>
          <w:rFonts w:ascii="Times New Roman" w:hAnsi="Times New Roman" w:cs="Times New Roman"/>
        </w:rPr>
        <w:t xml:space="preserve">derived from </w:t>
      </w:r>
      <w:r w:rsidR="00B6139E" w:rsidRPr="00221858">
        <w:rPr>
          <w:rFonts w:ascii="Times New Roman" w:hAnsi="Times New Roman" w:cs="Times New Roman"/>
        </w:rPr>
        <w:t xml:space="preserve">social media </w:t>
      </w:r>
      <w:r w:rsidR="00397C93" w:rsidRPr="00221858">
        <w:rPr>
          <w:rFonts w:ascii="Times New Roman" w:hAnsi="Times New Roman" w:cs="Times New Roman"/>
        </w:rPr>
        <w:t>also motivate employees’ social media presence</w:t>
      </w:r>
      <w:r w:rsidR="00010CFA">
        <w:rPr>
          <w:rFonts w:ascii="Times New Roman" w:hAnsi="Times New Roman" w:cs="Times New Roman"/>
        </w:rPr>
        <w:t xml:space="preserve"> and drive creativ</w:t>
      </w:r>
      <w:r w:rsidR="00F71880">
        <w:rPr>
          <w:rFonts w:ascii="Times New Roman" w:hAnsi="Times New Roman" w:cs="Times New Roman"/>
        </w:rPr>
        <w:t>e interactions among</w:t>
      </w:r>
      <w:r w:rsidR="00010CFA">
        <w:rPr>
          <w:rFonts w:ascii="Times New Roman" w:hAnsi="Times New Roman" w:cs="Times New Roman"/>
        </w:rPr>
        <w:t xml:space="preserve"> co-workers</w:t>
      </w:r>
      <w:r w:rsidR="00397C93" w:rsidRPr="00221858">
        <w:rPr>
          <w:rFonts w:ascii="Times New Roman" w:hAnsi="Times New Roman" w:cs="Times New Roman"/>
        </w:rPr>
        <w:t xml:space="preserve">. </w:t>
      </w:r>
      <w:r w:rsidR="00B6139E" w:rsidRPr="00221858">
        <w:rPr>
          <w:rFonts w:ascii="Times New Roman" w:hAnsi="Times New Roman" w:cs="Times New Roman"/>
        </w:rPr>
        <w:t xml:space="preserve">Meanwhile, </w:t>
      </w:r>
      <w:r w:rsidR="00F71880">
        <w:rPr>
          <w:rFonts w:ascii="Times New Roman" w:hAnsi="Times New Roman" w:cs="Times New Roman"/>
        </w:rPr>
        <w:t xml:space="preserve">aiming </w:t>
      </w:r>
      <w:r w:rsidR="00B6139E" w:rsidRPr="00221858">
        <w:rPr>
          <w:rFonts w:ascii="Times New Roman" w:hAnsi="Times New Roman" w:cs="Times New Roman"/>
        </w:rPr>
        <w:t xml:space="preserve">to grow a one-off purchase into a more sustainable relationship, B2B </w:t>
      </w:r>
      <w:r w:rsidR="00155DB0" w:rsidRPr="00221858">
        <w:rPr>
          <w:rFonts w:ascii="Times New Roman" w:hAnsi="Times New Roman" w:cs="Times New Roman"/>
        </w:rPr>
        <w:t>organi</w:t>
      </w:r>
      <w:r w:rsidR="007D7268" w:rsidRPr="00221858">
        <w:rPr>
          <w:rFonts w:ascii="Times New Roman" w:hAnsi="Times New Roman" w:cs="Times New Roman"/>
        </w:rPr>
        <w:t>z</w:t>
      </w:r>
      <w:r w:rsidR="00155DB0" w:rsidRPr="00221858">
        <w:rPr>
          <w:rFonts w:ascii="Times New Roman" w:hAnsi="Times New Roman" w:cs="Times New Roman"/>
        </w:rPr>
        <w:t>ations</w:t>
      </w:r>
      <w:r w:rsidR="00B6139E" w:rsidRPr="00221858">
        <w:rPr>
          <w:rFonts w:ascii="Times New Roman" w:hAnsi="Times New Roman" w:cs="Times New Roman"/>
        </w:rPr>
        <w:t xml:space="preserve"> </w:t>
      </w:r>
      <w:r w:rsidR="00397C93" w:rsidRPr="00221858">
        <w:rPr>
          <w:rFonts w:ascii="Times New Roman" w:hAnsi="Times New Roman" w:cs="Times New Roman"/>
        </w:rPr>
        <w:t xml:space="preserve">can </w:t>
      </w:r>
      <w:r w:rsidR="00B6139E" w:rsidRPr="00221858">
        <w:rPr>
          <w:rFonts w:ascii="Times New Roman" w:hAnsi="Times New Roman" w:cs="Times New Roman"/>
        </w:rPr>
        <w:t>interact</w:t>
      </w:r>
      <w:r w:rsidR="00397C93" w:rsidRPr="00221858">
        <w:rPr>
          <w:rFonts w:ascii="Times New Roman" w:hAnsi="Times New Roman" w:cs="Times New Roman"/>
        </w:rPr>
        <w:t>ively communicate</w:t>
      </w:r>
      <w:r w:rsidR="00B6139E" w:rsidRPr="00221858">
        <w:rPr>
          <w:rFonts w:ascii="Times New Roman" w:hAnsi="Times New Roman" w:cs="Times New Roman"/>
        </w:rPr>
        <w:t xml:space="preserve"> with </w:t>
      </w:r>
      <w:r w:rsidR="00010CFA">
        <w:rPr>
          <w:rFonts w:ascii="Times New Roman" w:hAnsi="Times New Roman" w:cs="Times New Roman"/>
        </w:rPr>
        <w:t>various stakeholders</w:t>
      </w:r>
      <w:r w:rsidR="00B6139E" w:rsidRPr="00221858">
        <w:rPr>
          <w:rFonts w:ascii="Times New Roman" w:hAnsi="Times New Roman" w:cs="Times New Roman"/>
        </w:rPr>
        <w:t xml:space="preserve"> th</w:t>
      </w:r>
      <w:r w:rsidR="00F23F55">
        <w:rPr>
          <w:rFonts w:ascii="Times New Roman" w:hAnsi="Times New Roman" w:cs="Times New Roman"/>
        </w:rPr>
        <w:t>r</w:t>
      </w:r>
      <w:r w:rsidR="00B6139E" w:rsidRPr="00221858">
        <w:rPr>
          <w:rFonts w:ascii="Times New Roman" w:hAnsi="Times New Roman" w:cs="Times New Roman"/>
        </w:rPr>
        <w:t>ough content creation</w:t>
      </w:r>
      <w:r w:rsidR="00010CFA">
        <w:rPr>
          <w:rFonts w:ascii="Times New Roman" w:hAnsi="Times New Roman" w:cs="Times New Roman"/>
        </w:rPr>
        <w:t>,</w:t>
      </w:r>
      <w:r w:rsidR="00B6139E" w:rsidRPr="00221858">
        <w:rPr>
          <w:rFonts w:ascii="Times New Roman" w:hAnsi="Times New Roman" w:cs="Times New Roman"/>
        </w:rPr>
        <w:t xml:space="preserve"> discussion</w:t>
      </w:r>
      <w:r w:rsidR="003E5C77">
        <w:rPr>
          <w:rFonts w:ascii="Times New Roman" w:hAnsi="Times New Roman" w:cs="Times New Roman"/>
        </w:rPr>
        <w:t>,</w:t>
      </w:r>
      <w:r w:rsidR="00010CFA">
        <w:rPr>
          <w:rFonts w:ascii="Times New Roman" w:hAnsi="Times New Roman" w:cs="Times New Roman"/>
        </w:rPr>
        <w:t xml:space="preserve"> and collaboration</w:t>
      </w:r>
      <w:r w:rsidR="00B6139E" w:rsidRPr="00221858">
        <w:rPr>
          <w:rFonts w:ascii="Times New Roman" w:hAnsi="Times New Roman" w:cs="Times New Roman"/>
        </w:rPr>
        <w:t xml:space="preserve">. Such integrated communication </w:t>
      </w:r>
      <w:r w:rsidR="00397C93" w:rsidRPr="00221858">
        <w:rPr>
          <w:rFonts w:ascii="Times New Roman" w:hAnsi="Times New Roman" w:cs="Times New Roman"/>
        </w:rPr>
        <w:t>facilitates</w:t>
      </w:r>
      <w:r w:rsidR="00B6139E" w:rsidRPr="00221858">
        <w:rPr>
          <w:rFonts w:ascii="Times New Roman" w:hAnsi="Times New Roman" w:cs="Times New Roman"/>
        </w:rPr>
        <w:t xml:space="preserve"> the participation of </w:t>
      </w:r>
      <w:r w:rsidR="00397C93" w:rsidRPr="00221858">
        <w:rPr>
          <w:rFonts w:ascii="Times New Roman" w:hAnsi="Times New Roman" w:cs="Times New Roman"/>
        </w:rPr>
        <w:t>both internal (</w:t>
      </w:r>
      <w:r>
        <w:rPr>
          <w:rFonts w:ascii="Times New Roman" w:hAnsi="Times New Roman" w:cs="Times New Roman"/>
        </w:rPr>
        <w:t xml:space="preserve">e.g., </w:t>
      </w:r>
      <w:r w:rsidR="00397C93" w:rsidRPr="00221858">
        <w:rPr>
          <w:rFonts w:ascii="Times New Roman" w:hAnsi="Times New Roman" w:cs="Times New Roman"/>
        </w:rPr>
        <w:t>employees) and external (e.</w:t>
      </w:r>
      <w:r w:rsidR="00EB1029">
        <w:rPr>
          <w:rFonts w:ascii="Times New Roman" w:hAnsi="Times New Roman" w:cs="Times New Roman"/>
        </w:rPr>
        <w:t>g.</w:t>
      </w:r>
      <w:r w:rsidR="00D4389F" w:rsidRPr="00221858">
        <w:rPr>
          <w:rFonts w:ascii="Times New Roman" w:hAnsi="Times New Roman" w:cs="Times New Roman"/>
        </w:rPr>
        <w:t>,</w:t>
      </w:r>
      <w:r w:rsidR="00397C93" w:rsidRPr="00221858">
        <w:rPr>
          <w:rFonts w:ascii="Times New Roman" w:hAnsi="Times New Roman" w:cs="Times New Roman"/>
        </w:rPr>
        <w:t xml:space="preserve"> former, current</w:t>
      </w:r>
      <w:r w:rsidR="003E5C77">
        <w:rPr>
          <w:rFonts w:ascii="Times New Roman" w:hAnsi="Times New Roman" w:cs="Times New Roman"/>
        </w:rPr>
        <w:t>,</w:t>
      </w:r>
      <w:r w:rsidR="00397C93" w:rsidRPr="00221858">
        <w:rPr>
          <w:rFonts w:ascii="Times New Roman" w:hAnsi="Times New Roman" w:cs="Times New Roman"/>
        </w:rPr>
        <w:t xml:space="preserve"> and prospect</w:t>
      </w:r>
      <w:r w:rsidR="003E5C77">
        <w:rPr>
          <w:rFonts w:ascii="Times New Roman" w:hAnsi="Times New Roman" w:cs="Times New Roman"/>
        </w:rPr>
        <w:t>ive</w:t>
      </w:r>
      <w:r w:rsidR="00397C93" w:rsidRPr="00221858">
        <w:rPr>
          <w:rFonts w:ascii="Times New Roman" w:hAnsi="Times New Roman" w:cs="Times New Roman"/>
        </w:rPr>
        <w:t xml:space="preserve"> customers)</w:t>
      </w:r>
      <w:r w:rsidR="00EE0C13" w:rsidRPr="00EE0C13">
        <w:t xml:space="preserve"> </w:t>
      </w:r>
      <w:r w:rsidR="00EE0C13" w:rsidRPr="00EE0C13">
        <w:rPr>
          <w:rFonts w:ascii="Times New Roman" w:hAnsi="Times New Roman" w:cs="Times New Roman"/>
        </w:rPr>
        <w:t>stakeholders</w:t>
      </w:r>
      <w:r w:rsidR="00397C93" w:rsidRPr="00221858">
        <w:rPr>
          <w:rFonts w:ascii="Times New Roman" w:hAnsi="Times New Roman" w:cs="Times New Roman"/>
        </w:rPr>
        <w:t xml:space="preserve">. </w:t>
      </w:r>
      <w:r w:rsidR="005F2306" w:rsidRPr="00221858">
        <w:rPr>
          <w:rFonts w:ascii="Times New Roman" w:hAnsi="Times New Roman" w:cs="Times New Roman"/>
        </w:rPr>
        <w:t xml:space="preserve">Consequently, </w:t>
      </w:r>
      <w:r w:rsidR="00D4389F" w:rsidRPr="00221858">
        <w:rPr>
          <w:rFonts w:ascii="Times New Roman" w:hAnsi="Times New Roman" w:cs="Times New Roman"/>
        </w:rPr>
        <w:t xml:space="preserve">the </w:t>
      </w:r>
      <w:r w:rsidR="005F2306" w:rsidRPr="00221858">
        <w:rPr>
          <w:rFonts w:ascii="Times New Roman" w:hAnsi="Times New Roman" w:cs="Times New Roman"/>
        </w:rPr>
        <w:t xml:space="preserve">three </w:t>
      </w:r>
      <w:r w:rsidR="0040410D" w:rsidRPr="00221858">
        <w:rPr>
          <w:rFonts w:ascii="Times New Roman" w:hAnsi="Times New Roman" w:cs="Times New Roman"/>
        </w:rPr>
        <w:t xml:space="preserve">main </w:t>
      </w:r>
      <w:r w:rsidR="005F2306" w:rsidRPr="00221858">
        <w:rPr>
          <w:rFonts w:ascii="Times New Roman" w:hAnsi="Times New Roman" w:cs="Times New Roman"/>
        </w:rPr>
        <w:t xml:space="preserve">functions of </w:t>
      </w:r>
      <w:r w:rsidR="0040410D" w:rsidRPr="00221858">
        <w:rPr>
          <w:rFonts w:ascii="Times New Roman" w:hAnsi="Times New Roman" w:cs="Times New Roman"/>
        </w:rPr>
        <w:t xml:space="preserve">strategic </w:t>
      </w:r>
      <w:r w:rsidR="005F2306" w:rsidRPr="00221858">
        <w:rPr>
          <w:rFonts w:ascii="Times New Roman" w:hAnsi="Times New Roman" w:cs="Times New Roman"/>
        </w:rPr>
        <w:t>social media</w:t>
      </w:r>
      <w:r w:rsidR="0040410D" w:rsidRPr="00221858">
        <w:rPr>
          <w:rFonts w:ascii="Times New Roman" w:hAnsi="Times New Roman" w:cs="Times New Roman"/>
        </w:rPr>
        <w:t xml:space="preserve"> use </w:t>
      </w:r>
      <w:r w:rsidR="005F2306" w:rsidRPr="00221858">
        <w:rPr>
          <w:rFonts w:ascii="Times New Roman" w:hAnsi="Times New Roman" w:cs="Times New Roman"/>
        </w:rPr>
        <w:t xml:space="preserve">are </w:t>
      </w:r>
      <w:r w:rsidR="0040410D" w:rsidRPr="00221858">
        <w:rPr>
          <w:rFonts w:ascii="Times New Roman" w:hAnsi="Times New Roman" w:cs="Times New Roman"/>
        </w:rPr>
        <w:t>interdependent</w:t>
      </w:r>
      <w:r w:rsidR="008E0066">
        <w:rPr>
          <w:rFonts w:ascii="Times New Roman" w:hAnsi="Times New Roman" w:cs="Times New Roman"/>
        </w:rPr>
        <w:t xml:space="preserve">, </w:t>
      </w:r>
      <w:r w:rsidR="00F71880">
        <w:rPr>
          <w:rFonts w:ascii="Times New Roman" w:hAnsi="Times New Roman" w:cs="Times New Roman"/>
        </w:rPr>
        <w:t xml:space="preserve">such </w:t>
      </w:r>
      <w:r w:rsidR="00F71880">
        <w:rPr>
          <w:rFonts w:ascii="Times New Roman" w:hAnsi="Times New Roman" w:cs="Times New Roman"/>
        </w:rPr>
        <w:lastRenderedPageBreak/>
        <w:t>that</w:t>
      </w:r>
      <w:r w:rsidR="008E0066">
        <w:rPr>
          <w:rFonts w:ascii="Times New Roman" w:hAnsi="Times New Roman" w:cs="Times New Roman"/>
        </w:rPr>
        <w:t xml:space="preserve"> the higher the alignment of social media strategy (e.g.</w:t>
      </w:r>
      <w:r w:rsidR="00D00B39">
        <w:rPr>
          <w:rFonts w:ascii="Times New Roman" w:hAnsi="Times New Roman" w:cs="Times New Roman"/>
        </w:rPr>
        <w:t>,</w:t>
      </w:r>
      <w:r w:rsidR="008E0066">
        <w:rPr>
          <w:rFonts w:ascii="Times New Roman" w:hAnsi="Times New Roman" w:cs="Times New Roman"/>
        </w:rPr>
        <w:t xml:space="preserve"> within sales, communication strategies, and engaging employees), the higher the business excellence achieved</w:t>
      </w:r>
      <w:r w:rsidR="0040410D" w:rsidRPr="00221858">
        <w:rPr>
          <w:rFonts w:ascii="Times New Roman" w:hAnsi="Times New Roman" w:cs="Times New Roman"/>
        </w:rPr>
        <w:t xml:space="preserve">. </w:t>
      </w:r>
    </w:p>
    <w:p w14:paraId="167E0B1C" w14:textId="7B9909D1" w:rsidR="00604F93" w:rsidRDefault="00F71880" w:rsidP="0097383E">
      <w:pPr>
        <w:widowControl w:val="0"/>
        <w:autoSpaceDE w:val="0"/>
        <w:autoSpaceDN w:val="0"/>
        <w:adjustRightInd w:val="0"/>
        <w:spacing w:line="360" w:lineRule="auto"/>
        <w:ind w:firstLine="567"/>
        <w:jc w:val="both"/>
        <w:rPr>
          <w:rFonts w:ascii="Times New Roman" w:hAnsi="Times New Roman" w:cs="Times New Roman"/>
        </w:rPr>
      </w:pPr>
      <w:r>
        <w:rPr>
          <w:rFonts w:ascii="Times New Roman" w:hAnsi="Times New Roman" w:cs="Times New Roman"/>
        </w:rPr>
        <w:t xml:space="preserve">In consideration </w:t>
      </w:r>
      <w:r w:rsidR="00DB6A32">
        <w:rPr>
          <w:rFonts w:ascii="Times New Roman" w:hAnsi="Times New Roman" w:cs="Times New Roman"/>
        </w:rPr>
        <w:t xml:space="preserve">of the emergent and interdependent themes, we integrated the existing research into a holistic conceptual framework showcasing the use of social media within </w:t>
      </w:r>
      <w:r>
        <w:rPr>
          <w:rFonts w:ascii="Times New Roman" w:hAnsi="Times New Roman" w:cs="Times New Roman"/>
        </w:rPr>
        <w:t xml:space="preserve">the </w:t>
      </w:r>
      <w:r w:rsidR="00DB6A32">
        <w:rPr>
          <w:rFonts w:ascii="Times New Roman" w:hAnsi="Times New Roman" w:cs="Times New Roman"/>
        </w:rPr>
        <w:t xml:space="preserve">B2B </w:t>
      </w:r>
      <w:r w:rsidR="009E5093">
        <w:rPr>
          <w:rFonts w:ascii="Times New Roman" w:hAnsi="Times New Roman" w:cs="Times New Roman"/>
        </w:rPr>
        <w:t>context</w:t>
      </w:r>
      <w:r w:rsidR="00DB6A32">
        <w:rPr>
          <w:rFonts w:ascii="Times New Roman" w:hAnsi="Times New Roman" w:cs="Times New Roman"/>
        </w:rPr>
        <w:t xml:space="preserve"> (Fig. 6). </w:t>
      </w:r>
    </w:p>
    <w:p w14:paraId="143108E0" w14:textId="77777777" w:rsidR="006077FE" w:rsidRDefault="006077FE" w:rsidP="006077FE">
      <w:pPr>
        <w:widowControl w:val="0"/>
        <w:autoSpaceDE w:val="0"/>
        <w:autoSpaceDN w:val="0"/>
        <w:adjustRightInd w:val="0"/>
        <w:spacing w:line="360" w:lineRule="auto"/>
        <w:jc w:val="both"/>
        <w:rPr>
          <w:rFonts w:ascii="Times New Roman" w:hAnsi="Times New Roman" w:cs="Times New Roman"/>
        </w:rPr>
      </w:pPr>
    </w:p>
    <w:p w14:paraId="5EFDDDA5" w14:textId="60396052" w:rsidR="006077FE" w:rsidRPr="006077FE" w:rsidRDefault="006077FE" w:rsidP="006077FE">
      <w:pPr>
        <w:widowControl w:val="0"/>
        <w:autoSpaceDE w:val="0"/>
        <w:autoSpaceDN w:val="0"/>
        <w:adjustRightInd w:val="0"/>
        <w:spacing w:line="360" w:lineRule="auto"/>
        <w:jc w:val="center"/>
        <w:rPr>
          <w:rFonts w:ascii="Times New Roman" w:hAnsi="Times New Roman" w:cs="Times New Roman"/>
        </w:rPr>
      </w:pPr>
      <w:r w:rsidRPr="006077FE">
        <w:rPr>
          <w:rFonts w:ascii="Times New Roman" w:hAnsi="Times New Roman" w:cs="Times New Roman"/>
        </w:rPr>
        <w:t>&gt;&gt;Insert Fig. 6 about here&lt;&lt;</w:t>
      </w:r>
    </w:p>
    <w:p w14:paraId="5D4D3CA3" w14:textId="77777777" w:rsidR="006077FE" w:rsidRDefault="006077FE">
      <w:pPr>
        <w:widowControl w:val="0"/>
        <w:autoSpaceDE w:val="0"/>
        <w:autoSpaceDN w:val="0"/>
        <w:adjustRightInd w:val="0"/>
        <w:spacing w:line="360" w:lineRule="auto"/>
        <w:jc w:val="both"/>
        <w:rPr>
          <w:rFonts w:ascii="Times New Roman" w:hAnsi="Times New Roman" w:cs="Times New Roman"/>
        </w:rPr>
      </w:pPr>
    </w:p>
    <w:p w14:paraId="52A5DEC8" w14:textId="6712A7CB" w:rsidR="001A263D" w:rsidRPr="00221858" w:rsidRDefault="00772723" w:rsidP="00A059D6">
      <w:pPr>
        <w:widowControl w:val="0"/>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 xml:space="preserve">Fig. 6 illustrates </w:t>
      </w:r>
      <w:r w:rsidR="00062C63">
        <w:rPr>
          <w:rFonts w:ascii="Times New Roman" w:hAnsi="Times New Roman" w:cs="Times New Roman"/>
        </w:rPr>
        <w:t>the</w:t>
      </w:r>
      <w:r>
        <w:rPr>
          <w:rFonts w:ascii="Times New Roman" w:hAnsi="Times New Roman" w:cs="Times New Roman"/>
        </w:rPr>
        <w:t xml:space="preserve"> three emergent themes</w:t>
      </w:r>
      <w:r w:rsidR="00062C63">
        <w:rPr>
          <w:rFonts w:ascii="Times New Roman" w:hAnsi="Times New Roman" w:cs="Times New Roman"/>
        </w:rPr>
        <w:t xml:space="preserve"> (</w:t>
      </w:r>
      <w:r w:rsidR="00062C63" w:rsidRPr="00062C63">
        <w:rPr>
          <w:rFonts w:ascii="Times New Roman" w:hAnsi="Times New Roman" w:cs="Times New Roman"/>
        </w:rPr>
        <w:t>#1 – Sales facilitation</w:t>
      </w:r>
      <w:r w:rsidR="00062C63">
        <w:rPr>
          <w:rFonts w:ascii="Times New Roman" w:hAnsi="Times New Roman" w:cs="Times New Roman"/>
        </w:rPr>
        <w:t xml:space="preserve">; </w:t>
      </w:r>
      <w:r w:rsidR="00062C63" w:rsidRPr="00062C63">
        <w:rPr>
          <w:rFonts w:ascii="Times New Roman" w:hAnsi="Times New Roman" w:cs="Times New Roman"/>
        </w:rPr>
        <w:t>#2 – Integrated Communication tool</w:t>
      </w:r>
      <w:r w:rsidR="00062C63">
        <w:rPr>
          <w:rFonts w:ascii="Times New Roman" w:hAnsi="Times New Roman" w:cs="Times New Roman"/>
        </w:rPr>
        <w:t xml:space="preserve">; </w:t>
      </w:r>
      <w:r w:rsidR="00062C63" w:rsidRPr="00062C63">
        <w:rPr>
          <w:rFonts w:ascii="Times New Roman" w:hAnsi="Times New Roman" w:cs="Times New Roman"/>
        </w:rPr>
        <w:t>#3 – Employee engagement</w:t>
      </w:r>
      <w:r w:rsidR="00062C63">
        <w:rPr>
          <w:rFonts w:ascii="Times New Roman" w:hAnsi="Times New Roman" w:cs="Times New Roman"/>
        </w:rPr>
        <w:t>) and their integration</w:t>
      </w:r>
      <w:r w:rsidR="00F71880">
        <w:rPr>
          <w:rFonts w:ascii="Times New Roman" w:hAnsi="Times New Roman" w:cs="Times New Roman"/>
        </w:rPr>
        <w:t>s</w:t>
      </w:r>
      <w:r w:rsidR="00062C63">
        <w:rPr>
          <w:rFonts w:ascii="Times New Roman" w:hAnsi="Times New Roman" w:cs="Times New Roman"/>
        </w:rPr>
        <w:t xml:space="preserve"> within a B2B social media strategy. </w:t>
      </w:r>
      <w:r w:rsidR="00DB6A32">
        <w:rPr>
          <w:rFonts w:ascii="Times New Roman" w:eastAsia="Times New Roman" w:hAnsi="Times New Roman" w:cs="Times New Roman"/>
          <w:color w:val="000000" w:themeColor="text1"/>
          <w:lang w:eastAsia="en-GB"/>
        </w:rPr>
        <w:t>The contribution of th</w:t>
      </w:r>
      <w:r w:rsidR="00441A28">
        <w:rPr>
          <w:rFonts w:ascii="Times New Roman" w:eastAsia="Times New Roman" w:hAnsi="Times New Roman" w:cs="Times New Roman"/>
          <w:color w:val="000000" w:themeColor="text1"/>
          <w:lang w:eastAsia="en-GB"/>
        </w:rPr>
        <w:t>is new</w:t>
      </w:r>
      <w:r w:rsidR="00DB6A32">
        <w:rPr>
          <w:rFonts w:ascii="Times New Roman" w:eastAsia="Times New Roman" w:hAnsi="Times New Roman" w:cs="Times New Roman"/>
          <w:color w:val="000000" w:themeColor="text1"/>
          <w:lang w:eastAsia="en-GB"/>
        </w:rPr>
        <w:t xml:space="preserve"> conceptual </w:t>
      </w:r>
      <w:r w:rsidR="00C85889">
        <w:rPr>
          <w:rFonts w:ascii="Times New Roman" w:eastAsia="Times New Roman" w:hAnsi="Times New Roman" w:cs="Times New Roman"/>
          <w:color w:val="000000" w:themeColor="text1"/>
          <w:lang w:eastAsia="en-GB"/>
        </w:rPr>
        <w:t xml:space="preserve">framework </w:t>
      </w:r>
      <w:r w:rsidR="00DB6A32">
        <w:rPr>
          <w:rFonts w:ascii="Times New Roman" w:eastAsia="Times New Roman" w:hAnsi="Times New Roman" w:cs="Times New Roman"/>
          <w:color w:val="000000" w:themeColor="text1"/>
          <w:lang w:eastAsia="en-GB"/>
        </w:rPr>
        <w:t xml:space="preserve">is encapsulated by the interconnected and interdependent </w:t>
      </w:r>
      <w:r w:rsidR="00441A28">
        <w:rPr>
          <w:rFonts w:ascii="Times New Roman" w:eastAsia="Times New Roman" w:hAnsi="Times New Roman" w:cs="Times New Roman"/>
          <w:color w:val="000000" w:themeColor="text1"/>
          <w:lang w:eastAsia="en-GB"/>
        </w:rPr>
        <w:t xml:space="preserve">nature of the </w:t>
      </w:r>
      <w:r w:rsidR="00DB6A32">
        <w:rPr>
          <w:rFonts w:ascii="Times New Roman" w:eastAsia="Times New Roman" w:hAnsi="Times New Roman" w:cs="Times New Roman"/>
          <w:color w:val="000000" w:themeColor="text1"/>
          <w:lang w:eastAsia="en-GB"/>
        </w:rPr>
        <w:t xml:space="preserve">emerging </w:t>
      </w:r>
      <w:r w:rsidR="00A6323F">
        <w:rPr>
          <w:rFonts w:ascii="Times New Roman" w:eastAsia="Times New Roman" w:hAnsi="Times New Roman" w:cs="Times New Roman"/>
          <w:color w:val="000000" w:themeColor="text1"/>
          <w:lang w:eastAsia="en-GB"/>
        </w:rPr>
        <w:t>themes and</w:t>
      </w:r>
      <w:r w:rsidR="00DB6A32">
        <w:rPr>
          <w:rFonts w:ascii="Times New Roman" w:eastAsia="Times New Roman" w:hAnsi="Times New Roman" w:cs="Times New Roman"/>
          <w:color w:val="000000" w:themeColor="text1"/>
          <w:lang w:eastAsia="en-GB"/>
        </w:rPr>
        <w:t xml:space="preserve"> </w:t>
      </w:r>
      <w:r w:rsidR="00441A28">
        <w:rPr>
          <w:rFonts w:ascii="Times New Roman" w:eastAsia="Times New Roman" w:hAnsi="Times New Roman" w:cs="Times New Roman"/>
          <w:color w:val="000000" w:themeColor="text1"/>
          <w:lang w:eastAsia="en-GB"/>
        </w:rPr>
        <w:t xml:space="preserve">the </w:t>
      </w:r>
      <w:r w:rsidR="00DB6A32">
        <w:rPr>
          <w:rFonts w:ascii="Times New Roman" w:eastAsia="Times New Roman" w:hAnsi="Times New Roman" w:cs="Times New Roman"/>
          <w:color w:val="000000" w:themeColor="text1"/>
          <w:lang w:eastAsia="en-GB"/>
        </w:rPr>
        <w:t>portray</w:t>
      </w:r>
      <w:r w:rsidR="00441A28">
        <w:rPr>
          <w:rFonts w:ascii="Times New Roman" w:eastAsia="Times New Roman" w:hAnsi="Times New Roman" w:cs="Times New Roman"/>
          <w:color w:val="000000" w:themeColor="text1"/>
          <w:lang w:eastAsia="en-GB"/>
        </w:rPr>
        <w:t xml:space="preserve">al of positive outcomes for B2B organizations </w:t>
      </w:r>
      <w:r w:rsidR="003E5C77">
        <w:rPr>
          <w:rFonts w:ascii="Times New Roman" w:eastAsia="Times New Roman" w:hAnsi="Times New Roman" w:cs="Times New Roman"/>
          <w:color w:val="000000" w:themeColor="text1"/>
          <w:lang w:eastAsia="en-GB"/>
        </w:rPr>
        <w:t>pursuing</w:t>
      </w:r>
      <w:r w:rsidR="00441A28">
        <w:rPr>
          <w:rFonts w:ascii="Times New Roman" w:eastAsia="Times New Roman" w:hAnsi="Times New Roman" w:cs="Times New Roman"/>
          <w:color w:val="000000" w:themeColor="text1"/>
          <w:lang w:eastAsia="en-GB"/>
        </w:rPr>
        <w:t xml:space="preserve"> these themes. </w:t>
      </w:r>
      <w:r w:rsidR="00A6323F">
        <w:rPr>
          <w:rFonts w:ascii="Times New Roman" w:eastAsia="Times New Roman" w:hAnsi="Times New Roman" w:cs="Times New Roman"/>
          <w:color w:val="000000" w:themeColor="text1"/>
          <w:lang w:eastAsia="en-GB"/>
        </w:rPr>
        <w:t>O</w:t>
      </w:r>
      <w:r>
        <w:rPr>
          <w:rFonts w:ascii="Times New Roman" w:eastAsia="Times New Roman" w:hAnsi="Times New Roman" w:cs="Times New Roman"/>
          <w:color w:val="000000" w:themeColor="text1"/>
          <w:lang w:eastAsia="en-GB"/>
        </w:rPr>
        <w:t xml:space="preserve">rganizations </w:t>
      </w:r>
      <w:r w:rsidR="00441A28">
        <w:rPr>
          <w:rFonts w:ascii="Times New Roman" w:eastAsia="Times New Roman" w:hAnsi="Times New Roman" w:cs="Times New Roman"/>
          <w:color w:val="000000" w:themeColor="text1"/>
          <w:lang w:eastAsia="en-GB"/>
        </w:rPr>
        <w:t xml:space="preserve">that specifically </w:t>
      </w:r>
      <w:r>
        <w:rPr>
          <w:rFonts w:ascii="Times New Roman" w:eastAsia="Times New Roman" w:hAnsi="Times New Roman" w:cs="Times New Roman"/>
          <w:color w:val="000000" w:themeColor="text1"/>
          <w:lang w:eastAsia="en-GB"/>
        </w:rPr>
        <w:t xml:space="preserve">target </w:t>
      </w:r>
      <w:r w:rsidR="00441A28">
        <w:rPr>
          <w:rFonts w:ascii="Times New Roman" w:eastAsia="Times New Roman" w:hAnsi="Times New Roman" w:cs="Times New Roman"/>
          <w:color w:val="000000" w:themeColor="text1"/>
          <w:lang w:eastAsia="en-GB"/>
        </w:rPr>
        <w:t xml:space="preserve">their </w:t>
      </w:r>
      <w:r>
        <w:rPr>
          <w:rFonts w:ascii="Times New Roman" w:eastAsia="Times New Roman" w:hAnsi="Times New Roman" w:cs="Times New Roman"/>
          <w:color w:val="000000" w:themeColor="text1"/>
          <w:lang w:eastAsia="en-GB"/>
        </w:rPr>
        <w:t xml:space="preserve">customers </w:t>
      </w:r>
      <w:r w:rsidR="000459E9">
        <w:rPr>
          <w:rFonts w:ascii="Times New Roman" w:eastAsia="Times New Roman" w:hAnsi="Times New Roman" w:cs="Times New Roman"/>
          <w:color w:val="000000" w:themeColor="text1"/>
          <w:lang w:eastAsia="en-GB"/>
        </w:rPr>
        <w:t xml:space="preserve">mainly </w:t>
      </w:r>
      <w:r>
        <w:rPr>
          <w:rFonts w:ascii="Times New Roman" w:eastAsia="Times New Roman" w:hAnsi="Times New Roman" w:cs="Times New Roman"/>
          <w:color w:val="000000" w:themeColor="text1"/>
          <w:lang w:eastAsia="en-GB"/>
        </w:rPr>
        <w:t>use social media as a sales facilitation tool (</w:t>
      </w:r>
      <w:r w:rsidR="00062C63">
        <w:rPr>
          <w:rFonts w:ascii="Times New Roman" w:eastAsia="Times New Roman" w:hAnsi="Times New Roman" w:cs="Times New Roman"/>
          <w:color w:val="000000" w:themeColor="text1"/>
          <w:lang w:eastAsia="en-GB"/>
        </w:rPr>
        <w:t>theme</w:t>
      </w:r>
      <w:r>
        <w:rPr>
          <w:rFonts w:ascii="Times New Roman" w:eastAsia="Times New Roman" w:hAnsi="Times New Roman" w:cs="Times New Roman"/>
          <w:color w:val="000000" w:themeColor="text1"/>
          <w:lang w:eastAsia="en-GB"/>
        </w:rPr>
        <w:t xml:space="preserve"> </w:t>
      </w:r>
      <w:r w:rsidRPr="00772723">
        <w:rPr>
          <w:rFonts w:ascii="Times New Roman" w:eastAsia="Times New Roman" w:hAnsi="Times New Roman" w:cs="Times New Roman"/>
          <w:color w:val="000000" w:themeColor="text1"/>
          <w:lang w:eastAsia="en-GB"/>
        </w:rPr>
        <w:t>#</w:t>
      </w:r>
      <w:r w:rsidR="00062C63">
        <w:rPr>
          <w:rFonts w:ascii="Times New Roman" w:eastAsia="Times New Roman" w:hAnsi="Times New Roman" w:cs="Times New Roman"/>
          <w:color w:val="000000" w:themeColor="text1"/>
          <w:lang w:eastAsia="en-GB"/>
        </w:rPr>
        <w:t>1</w:t>
      </w:r>
      <w:r>
        <w:rPr>
          <w:rFonts w:ascii="Times New Roman" w:eastAsia="Times New Roman" w:hAnsi="Times New Roman" w:cs="Times New Roman"/>
          <w:color w:val="000000" w:themeColor="text1"/>
          <w:lang w:eastAsia="en-GB"/>
        </w:rPr>
        <w:t xml:space="preserve">). </w:t>
      </w:r>
      <w:r w:rsidR="000459E9">
        <w:rPr>
          <w:rFonts w:ascii="Times New Roman" w:eastAsia="Times New Roman" w:hAnsi="Times New Roman" w:cs="Times New Roman"/>
          <w:color w:val="000000" w:themeColor="text1"/>
          <w:lang w:eastAsia="en-GB"/>
        </w:rPr>
        <w:t>In addition, o</w:t>
      </w:r>
      <w:r>
        <w:rPr>
          <w:rFonts w:ascii="Times New Roman" w:eastAsia="Times New Roman" w:hAnsi="Times New Roman" w:cs="Times New Roman"/>
          <w:color w:val="000000" w:themeColor="text1"/>
          <w:lang w:eastAsia="en-GB"/>
        </w:rPr>
        <w:t xml:space="preserve">rganizations </w:t>
      </w:r>
      <w:r w:rsidR="00441A28">
        <w:rPr>
          <w:rFonts w:ascii="Times New Roman" w:eastAsia="Times New Roman" w:hAnsi="Times New Roman" w:cs="Times New Roman"/>
          <w:color w:val="000000" w:themeColor="text1"/>
          <w:lang w:eastAsia="en-GB"/>
        </w:rPr>
        <w:t>that</w:t>
      </w:r>
      <w:r>
        <w:rPr>
          <w:rFonts w:ascii="Times New Roman" w:eastAsia="Times New Roman" w:hAnsi="Times New Roman" w:cs="Times New Roman"/>
          <w:color w:val="000000" w:themeColor="text1"/>
          <w:lang w:eastAsia="en-GB"/>
        </w:rPr>
        <w:t xml:space="preserve"> target </w:t>
      </w:r>
      <w:r w:rsidR="00441A28">
        <w:rPr>
          <w:rFonts w:ascii="Times New Roman" w:eastAsia="Times New Roman" w:hAnsi="Times New Roman" w:cs="Times New Roman"/>
          <w:color w:val="000000" w:themeColor="text1"/>
          <w:lang w:eastAsia="en-GB"/>
        </w:rPr>
        <w:t xml:space="preserve">their </w:t>
      </w:r>
      <w:r w:rsidR="000459E9">
        <w:rPr>
          <w:rFonts w:ascii="Times New Roman" w:eastAsia="Times New Roman" w:hAnsi="Times New Roman" w:cs="Times New Roman"/>
          <w:color w:val="000000" w:themeColor="text1"/>
          <w:lang w:eastAsia="en-GB"/>
        </w:rPr>
        <w:t xml:space="preserve">customers and other </w:t>
      </w:r>
      <w:r>
        <w:rPr>
          <w:rFonts w:ascii="Times New Roman" w:eastAsia="Times New Roman" w:hAnsi="Times New Roman" w:cs="Times New Roman"/>
          <w:color w:val="000000" w:themeColor="text1"/>
          <w:lang w:eastAsia="en-GB"/>
        </w:rPr>
        <w:t xml:space="preserve">stakeholders </w:t>
      </w:r>
      <w:r w:rsidR="000459E9">
        <w:rPr>
          <w:rFonts w:ascii="Times New Roman" w:eastAsia="Times New Roman" w:hAnsi="Times New Roman" w:cs="Times New Roman"/>
          <w:color w:val="000000" w:themeColor="text1"/>
          <w:lang w:eastAsia="en-GB"/>
        </w:rPr>
        <w:t xml:space="preserve">may </w:t>
      </w:r>
      <w:r w:rsidR="00062C63">
        <w:rPr>
          <w:rFonts w:ascii="Times New Roman" w:eastAsia="Times New Roman" w:hAnsi="Times New Roman" w:cs="Times New Roman"/>
          <w:color w:val="000000" w:themeColor="text1"/>
          <w:lang w:eastAsia="en-GB"/>
        </w:rPr>
        <w:t>implement</w:t>
      </w:r>
      <w:r>
        <w:rPr>
          <w:rFonts w:ascii="Times New Roman" w:eastAsia="Times New Roman" w:hAnsi="Times New Roman" w:cs="Times New Roman"/>
          <w:color w:val="000000" w:themeColor="text1"/>
          <w:lang w:eastAsia="en-GB"/>
        </w:rPr>
        <w:t xml:space="preserve"> social media </w:t>
      </w:r>
      <w:r w:rsidR="000459E9">
        <w:rPr>
          <w:rFonts w:ascii="Times New Roman" w:eastAsia="Times New Roman" w:hAnsi="Times New Roman" w:cs="Times New Roman"/>
          <w:color w:val="000000" w:themeColor="text1"/>
          <w:lang w:eastAsia="en-GB"/>
        </w:rPr>
        <w:t xml:space="preserve">as an integrated communication tool </w:t>
      </w:r>
      <w:r w:rsidR="00A6323F">
        <w:rPr>
          <w:rFonts w:ascii="Times New Roman" w:eastAsia="Times New Roman" w:hAnsi="Times New Roman" w:cs="Times New Roman"/>
          <w:color w:val="000000" w:themeColor="text1"/>
          <w:lang w:eastAsia="en-GB"/>
        </w:rPr>
        <w:t>(e.g., thought leadership)</w:t>
      </w:r>
      <w:r w:rsidR="00AA4273">
        <w:rPr>
          <w:rFonts w:ascii="Times New Roman" w:eastAsia="Times New Roman" w:hAnsi="Times New Roman" w:cs="Times New Roman"/>
          <w:color w:val="000000" w:themeColor="text1"/>
          <w:lang w:eastAsia="en-GB"/>
        </w:rPr>
        <w:t xml:space="preserve"> (theme #2)</w:t>
      </w:r>
      <w:r>
        <w:rPr>
          <w:rFonts w:ascii="Times New Roman" w:eastAsia="Times New Roman" w:hAnsi="Times New Roman" w:cs="Times New Roman"/>
          <w:color w:val="000000" w:themeColor="text1"/>
          <w:lang w:eastAsia="en-GB"/>
        </w:rPr>
        <w:t xml:space="preserve">. </w:t>
      </w:r>
      <w:r w:rsidR="00A6323F">
        <w:rPr>
          <w:rFonts w:ascii="Times New Roman" w:eastAsia="Times New Roman" w:hAnsi="Times New Roman" w:cs="Times New Roman"/>
          <w:color w:val="000000" w:themeColor="text1"/>
          <w:lang w:eastAsia="en-GB"/>
        </w:rPr>
        <w:t xml:space="preserve">Adopting social media within B2B </w:t>
      </w:r>
      <w:r w:rsidR="00441A28">
        <w:rPr>
          <w:rFonts w:ascii="Times New Roman" w:eastAsia="Times New Roman" w:hAnsi="Times New Roman" w:cs="Times New Roman"/>
          <w:color w:val="000000" w:themeColor="text1"/>
          <w:lang w:eastAsia="en-GB"/>
        </w:rPr>
        <w:t>organizations metamorphoses</w:t>
      </w:r>
      <w:r w:rsidR="00A6323F">
        <w:rPr>
          <w:rFonts w:ascii="Times New Roman" w:eastAsia="Times New Roman" w:hAnsi="Times New Roman" w:cs="Times New Roman"/>
          <w:color w:val="000000" w:themeColor="text1"/>
          <w:lang w:eastAsia="en-GB"/>
        </w:rPr>
        <w:t xml:space="preserve"> dyadic relationships </w:t>
      </w:r>
      <w:r w:rsidR="00441A28">
        <w:rPr>
          <w:rFonts w:ascii="Times New Roman" w:eastAsia="Times New Roman" w:hAnsi="Times New Roman" w:cs="Times New Roman"/>
          <w:color w:val="000000" w:themeColor="text1"/>
          <w:lang w:eastAsia="en-GB"/>
        </w:rPr>
        <w:t>in</w:t>
      </w:r>
      <w:r w:rsidR="00A6323F">
        <w:rPr>
          <w:rFonts w:ascii="Times New Roman" w:eastAsia="Times New Roman" w:hAnsi="Times New Roman" w:cs="Times New Roman"/>
          <w:color w:val="000000" w:themeColor="text1"/>
          <w:lang w:eastAsia="en-GB"/>
        </w:rPr>
        <w:t>to multi-actor relationships</w:t>
      </w:r>
      <w:r w:rsidR="00441A28">
        <w:rPr>
          <w:rFonts w:ascii="Times New Roman" w:eastAsia="Times New Roman" w:hAnsi="Times New Roman" w:cs="Times New Roman"/>
          <w:color w:val="000000" w:themeColor="text1"/>
          <w:lang w:eastAsia="en-GB"/>
        </w:rPr>
        <w:t>,</w:t>
      </w:r>
      <w:r w:rsidR="00A6323F">
        <w:rPr>
          <w:rFonts w:ascii="Times New Roman" w:eastAsia="Times New Roman" w:hAnsi="Times New Roman" w:cs="Times New Roman"/>
          <w:color w:val="000000" w:themeColor="text1"/>
          <w:lang w:eastAsia="en-GB"/>
        </w:rPr>
        <w:t xml:space="preserve"> where knowledge is continuously shared within the network. </w:t>
      </w:r>
      <w:r w:rsidR="00062C63">
        <w:rPr>
          <w:rFonts w:ascii="Times New Roman" w:eastAsia="Times New Roman" w:hAnsi="Times New Roman" w:cs="Times New Roman"/>
          <w:color w:val="000000" w:themeColor="text1"/>
          <w:lang w:eastAsia="en-GB"/>
        </w:rPr>
        <w:t>The focal p</w:t>
      </w:r>
      <w:r w:rsidR="00441A28">
        <w:rPr>
          <w:rFonts w:ascii="Times New Roman" w:eastAsia="Times New Roman" w:hAnsi="Times New Roman" w:cs="Times New Roman"/>
          <w:color w:val="000000" w:themeColor="text1"/>
          <w:lang w:eastAsia="en-GB"/>
        </w:rPr>
        <w:t>oint</w:t>
      </w:r>
      <w:r w:rsidR="00062C63">
        <w:rPr>
          <w:rFonts w:ascii="Times New Roman" w:eastAsia="Times New Roman" w:hAnsi="Times New Roman" w:cs="Times New Roman"/>
          <w:color w:val="000000" w:themeColor="text1"/>
          <w:lang w:eastAsia="en-GB"/>
        </w:rPr>
        <w:t xml:space="preserve"> of the organization that ensures competitive advantage is </w:t>
      </w:r>
      <w:r w:rsidR="00441A28">
        <w:rPr>
          <w:rFonts w:ascii="Times New Roman" w:eastAsia="Times New Roman" w:hAnsi="Times New Roman" w:cs="Times New Roman"/>
          <w:color w:val="000000" w:themeColor="text1"/>
          <w:lang w:eastAsia="en-GB"/>
        </w:rPr>
        <w:t>placed on the</w:t>
      </w:r>
      <w:r w:rsidR="00062C63">
        <w:rPr>
          <w:rFonts w:ascii="Times New Roman" w:eastAsia="Times New Roman" w:hAnsi="Times New Roman" w:cs="Times New Roman"/>
          <w:color w:val="000000" w:themeColor="text1"/>
          <w:lang w:eastAsia="en-GB"/>
        </w:rPr>
        <w:t xml:space="preserve"> employees, </w:t>
      </w:r>
      <w:r w:rsidR="00441A28">
        <w:rPr>
          <w:rFonts w:ascii="Times New Roman" w:eastAsia="Times New Roman" w:hAnsi="Times New Roman" w:cs="Times New Roman"/>
          <w:color w:val="000000" w:themeColor="text1"/>
          <w:lang w:eastAsia="en-GB"/>
        </w:rPr>
        <w:t xml:space="preserve">whether in sales, marketing, or </w:t>
      </w:r>
      <w:r w:rsidR="006077FE">
        <w:rPr>
          <w:rFonts w:ascii="Times New Roman" w:eastAsia="Times New Roman" w:hAnsi="Times New Roman" w:cs="Times New Roman"/>
          <w:color w:val="000000" w:themeColor="text1"/>
          <w:lang w:eastAsia="en-GB"/>
        </w:rPr>
        <w:t xml:space="preserve">elsewhere in the organization (e.g., </w:t>
      </w:r>
      <w:r w:rsidR="00441A28">
        <w:rPr>
          <w:rFonts w:ascii="Times New Roman" w:eastAsia="Times New Roman" w:hAnsi="Times New Roman" w:cs="Times New Roman"/>
          <w:color w:val="000000" w:themeColor="text1"/>
          <w:lang w:eastAsia="en-GB"/>
        </w:rPr>
        <w:t xml:space="preserve">engineering </w:t>
      </w:r>
      <w:r w:rsidR="006077FE">
        <w:rPr>
          <w:rFonts w:ascii="Times New Roman" w:eastAsia="Times New Roman" w:hAnsi="Times New Roman" w:cs="Times New Roman"/>
          <w:color w:val="000000" w:themeColor="text1"/>
          <w:lang w:eastAsia="en-GB"/>
        </w:rPr>
        <w:t xml:space="preserve">or </w:t>
      </w:r>
      <w:r w:rsidR="00441A28">
        <w:rPr>
          <w:rFonts w:ascii="Times New Roman" w:eastAsia="Times New Roman" w:hAnsi="Times New Roman" w:cs="Times New Roman"/>
          <w:color w:val="000000" w:themeColor="text1"/>
          <w:lang w:eastAsia="en-GB"/>
        </w:rPr>
        <w:t>operations</w:t>
      </w:r>
      <w:r w:rsidR="006077FE">
        <w:rPr>
          <w:rFonts w:ascii="Times New Roman" w:eastAsia="Times New Roman" w:hAnsi="Times New Roman" w:cs="Times New Roman"/>
          <w:color w:val="000000" w:themeColor="text1"/>
          <w:lang w:eastAsia="en-GB"/>
        </w:rPr>
        <w:t>)</w:t>
      </w:r>
      <w:r w:rsidR="00441A28">
        <w:rPr>
          <w:rFonts w:ascii="Times New Roman" w:eastAsia="Times New Roman" w:hAnsi="Times New Roman" w:cs="Times New Roman"/>
          <w:color w:val="000000" w:themeColor="text1"/>
          <w:lang w:eastAsia="en-GB"/>
        </w:rPr>
        <w:t xml:space="preserve"> </w:t>
      </w:r>
      <w:r w:rsidR="004E1EBA">
        <w:rPr>
          <w:rFonts w:ascii="Times New Roman" w:eastAsia="Times New Roman" w:hAnsi="Times New Roman" w:cs="Times New Roman"/>
          <w:color w:val="000000" w:themeColor="text1"/>
          <w:lang w:eastAsia="en-GB"/>
        </w:rPr>
        <w:t xml:space="preserve">(theme </w:t>
      </w:r>
      <w:r w:rsidR="004E1EBA" w:rsidRPr="00772723">
        <w:rPr>
          <w:rFonts w:ascii="Times New Roman" w:eastAsia="Times New Roman" w:hAnsi="Times New Roman" w:cs="Times New Roman"/>
          <w:color w:val="000000" w:themeColor="text1"/>
          <w:lang w:eastAsia="en-GB"/>
        </w:rPr>
        <w:t>#</w:t>
      </w:r>
      <w:r w:rsidR="004E1EBA">
        <w:rPr>
          <w:rFonts w:ascii="Times New Roman" w:eastAsia="Times New Roman" w:hAnsi="Times New Roman" w:cs="Times New Roman"/>
          <w:color w:val="000000" w:themeColor="text1"/>
          <w:lang w:eastAsia="en-GB"/>
        </w:rPr>
        <w:t>3).</w:t>
      </w:r>
      <w:r w:rsidR="003F0D5D">
        <w:rPr>
          <w:rFonts w:ascii="Times New Roman" w:eastAsia="Times New Roman" w:hAnsi="Times New Roman" w:cs="Times New Roman"/>
          <w:color w:val="000000" w:themeColor="text1"/>
          <w:lang w:eastAsia="en-GB"/>
        </w:rPr>
        <w:t xml:space="preserve"> The focal firm and employees develop the aligned voice through employee engagement, which ensures the consistency of social media communication between the corporate voice and the employee voice.</w:t>
      </w:r>
      <w:r w:rsidR="004E1EBA">
        <w:rPr>
          <w:rFonts w:ascii="Times New Roman" w:eastAsia="Times New Roman" w:hAnsi="Times New Roman" w:cs="Times New Roman"/>
          <w:color w:val="000000" w:themeColor="text1"/>
          <w:lang w:eastAsia="en-GB"/>
        </w:rPr>
        <w:t xml:space="preserve"> </w:t>
      </w:r>
      <w:r w:rsidR="00C44BB7">
        <w:rPr>
          <w:rFonts w:ascii="Times New Roman" w:eastAsia="Times New Roman" w:hAnsi="Times New Roman" w:cs="Times New Roman"/>
          <w:color w:val="000000" w:themeColor="text1"/>
          <w:lang w:eastAsia="en-GB"/>
        </w:rPr>
        <w:t>Through the thematic analysis, in the long run, a</w:t>
      </w:r>
      <w:r w:rsidR="00300006">
        <w:rPr>
          <w:rFonts w:ascii="Times New Roman" w:eastAsia="Times New Roman" w:hAnsi="Times New Roman" w:cs="Times New Roman"/>
          <w:color w:val="000000" w:themeColor="text1"/>
          <w:lang w:eastAsia="en-GB"/>
        </w:rPr>
        <w:t>dopting a strategic social media approach</w:t>
      </w:r>
      <w:r w:rsidR="00C44BB7">
        <w:rPr>
          <w:rFonts w:ascii="Times New Roman" w:eastAsia="Times New Roman" w:hAnsi="Times New Roman" w:cs="Times New Roman"/>
          <w:color w:val="000000" w:themeColor="text1"/>
          <w:lang w:eastAsia="en-GB"/>
        </w:rPr>
        <w:t xml:space="preserve"> in sales activities, communication and employee engagement</w:t>
      </w:r>
      <w:r w:rsidR="00300006">
        <w:rPr>
          <w:rFonts w:ascii="Times New Roman" w:eastAsia="Times New Roman" w:hAnsi="Times New Roman" w:cs="Times New Roman"/>
          <w:color w:val="000000" w:themeColor="text1"/>
          <w:lang w:eastAsia="en-GB"/>
        </w:rPr>
        <w:t xml:space="preserve"> results in key outcomes for the focal firm: 1) Brand awareness and reputation</w:t>
      </w:r>
      <w:r w:rsidR="00703BC8">
        <w:rPr>
          <w:rFonts w:ascii="Times New Roman" w:eastAsia="Times New Roman" w:hAnsi="Times New Roman" w:cs="Times New Roman"/>
          <w:color w:val="000000" w:themeColor="text1"/>
          <w:lang w:eastAsia="en-GB"/>
        </w:rPr>
        <w:t xml:space="preserve"> (</w:t>
      </w:r>
      <w:r w:rsidR="00703BC8" w:rsidRPr="00703BC8">
        <w:rPr>
          <w:rFonts w:ascii="Times New Roman" w:eastAsia="Times New Roman" w:hAnsi="Times New Roman" w:cs="Times New Roman"/>
          <w:color w:val="000000" w:themeColor="text1"/>
          <w:lang w:eastAsia="en-GB"/>
        </w:rPr>
        <w:t xml:space="preserve">Hutchins </w:t>
      </w:r>
      <w:r w:rsidR="00703BC8">
        <w:rPr>
          <w:rFonts w:ascii="Times New Roman" w:eastAsia="Times New Roman" w:hAnsi="Times New Roman" w:cs="Times New Roman"/>
          <w:color w:val="000000" w:themeColor="text1"/>
          <w:lang w:eastAsia="en-GB"/>
        </w:rPr>
        <w:t>&amp;</w:t>
      </w:r>
      <w:r w:rsidR="00703BC8" w:rsidRPr="00703BC8">
        <w:rPr>
          <w:rFonts w:ascii="Times New Roman" w:eastAsia="Times New Roman" w:hAnsi="Times New Roman" w:cs="Times New Roman"/>
          <w:color w:val="000000" w:themeColor="text1"/>
          <w:lang w:eastAsia="en-GB"/>
        </w:rPr>
        <w:t xml:space="preserve"> Rodriguez</w:t>
      </w:r>
      <w:r w:rsidR="00703BC8">
        <w:rPr>
          <w:rFonts w:ascii="Times New Roman" w:eastAsia="Times New Roman" w:hAnsi="Times New Roman" w:cs="Times New Roman"/>
          <w:color w:val="000000" w:themeColor="text1"/>
          <w:lang w:eastAsia="en-GB"/>
        </w:rPr>
        <w:t xml:space="preserve">, </w:t>
      </w:r>
      <w:r w:rsidR="00703BC8" w:rsidRPr="00703BC8">
        <w:rPr>
          <w:rFonts w:ascii="Times New Roman" w:eastAsia="Times New Roman" w:hAnsi="Times New Roman" w:cs="Times New Roman"/>
          <w:color w:val="000000" w:themeColor="text1"/>
          <w:lang w:eastAsia="en-GB"/>
        </w:rPr>
        <w:t>2018</w:t>
      </w:r>
      <w:r w:rsidR="00703BC8">
        <w:rPr>
          <w:rFonts w:ascii="Times New Roman" w:eastAsia="Times New Roman" w:hAnsi="Times New Roman" w:cs="Times New Roman"/>
          <w:color w:val="000000" w:themeColor="text1"/>
          <w:lang w:eastAsia="en-GB"/>
        </w:rPr>
        <w:t xml:space="preserve">; Rapp et al., 2013; </w:t>
      </w:r>
      <w:proofErr w:type="spellStart"/>
      <w:r w:rsidR="00703BC8">
        <w:rPr>
          <w:rFonts w:ascii="Times New Roman" w:eastAsia="Times New Roman" w:hAnsi="Times New Roman" w:cs="Times New Roman"/>
          <w:color w:val="000000" w:themeColor="text1"/>
          <w:lang w:eastAsia="en-GB"/>
        </w:rPr>
        <w:t>Swani</w:t>
      </w:r>
      <w:proofErr w:type="spellEnd"/>
      <w:r w:rsidR="00703BC8">
        <w:rPr>
          <w:rFonts w:ascii="Times New Roman" w:eastAsia="Times New Roman" w:hAnsi="Times New Roman" w:cs="Times New Roman"/>
          <w:color w:val="000000" w:themeColor="text1"/>
          <w:lang w:eastAsia="en-GB"/>
        </w:rPr>
        <w:t xml:space="preserve"> et al., 2014</w:t>
      </w:r>
      <w:r w:rsidR="00703BC8" w:rsidRPr="00703BC8">
        <w:rPr>
          <w:rFonts w:ascii="Times New Roman" w:eastAsia="Times New Roman" w:hAnsi="Times New Roman" w:cs="Times New Roman"/>
          <w:color w:val="000000" w:themeColor="text1"/>
          <w:lang w:eastAsia="en-GB"/>
        </w:rPr>
        <w:t>)</w:t>
      </w:r>
      <w:r w:rsidR="00300006">
        <w:rPr>
          <w:rFonts w:ascii="Times New Roman" w:eastAsia="Times New Roman" w:hAnsi="Times New Roman" w:cs="Times New Roman"/>
          <w:color w:val="000000" w:themeColor="text1"/>
          <w:lang w:eastAsia="en-GB"/>
        </w:rPr>
        <w:t>, 2) Digitalized customer relationship management</w:t>
      </w:r>
      <w:r w:rsidR="00703BC8">
        <w:rPr>
          <w:rFonts w:ascii="Times New Roman" w:eastAsia="Times New Roman" w:hAnsi="Times New Roman" w:cs="Times New Roman"/>
          <w:color w:val="000000" w:themeColor="text1"/>
          <w:lang w:eastAsia="en-GB"/>
        </w:rPr>
        <w:t xml:space="preserve"> (Brink et al., 2017; Trainor et al., 2014; Agnihotri et al., 2014)</w:t>
      </w:r>
      <w:r w:rsidR="00300006">
        <w:rPr>
          <w:rFonts w:ascii="Times New Roman" w:eastAsia="Times New Roman" w:hAnsi="Times New Roman" w:cs="Times New Roman"/>
          <w:color w:val="000000" w:themeColor="text1"/>
          <w:lang w:eastAsia="en-GB"/>
        </w:rPr>
        <w:t>, 3) Co-creation and innovation opportunities</w:t>
      </w:r>
      <w:r w:rsidR="00703BC8">
        <w:rPr>
          <w:rFonts w:ascii="Times New Roman" w:eastAsia="Times New Roman" w:hAnsi="Times New Roman" w:cs="Times New Roman"/>
          <w:color w:val="000000" w:themeColor="text1"/>
          <w:lang w:eastAsia="en-GB"/>
        </w:rPr>
        <w:t xml:space="preserve"> (Kumar et al., 2019; Quinton &amp; Wilson, 2016)</w:t>
      </w:r>
      <w:r w:rsidR="00300006">
        <w:rPr>
          <w:rFonts w:ascii="Times New Roman" w:eastAsia="Times New Roman" w:hAnsi="Times New Roman" w:cs="Times New Roman"/>
          <w:color w:val="000000" w:themeColor="text1"/>
          <w:lang w:eastAsia="en-GB"/>
        </w:rPr>
        <w:t>, 4) Talen</w:t>
      </w:r>
      <w:r w:rsidR="007C59BC">
        <w:rPr>
          <w:rFonts w:ascii="Times New Roman" w:eastAsia="Times New Roman" w:hAnsi="Times New Roman" w:cs="Times New Roman"/>
          <w:color w:val="000000" w:themeColor="text1"/>
          <w:lang w:eastAsia="en-GB"/>
        </w:rPr>
        <w:t>t</w:t>
      </w:r>
      <w:r w:rsidR="00300006">
        <w:rPr>
          <w:rFonts w:ascii="Times New Roman" w:eastAsia="Times New Roman" w:hAnsi="Times New Roman" w:cs="Times New Roman"/>
          <w:color w:val="000000" w:themeColor="text1"/>
          <w:lang w:eastAsia="en-GB"/>
        </w:rPr>
        <w:t xml:space="preserve"> acquisition and retention</w:t>
      </w:r>
      <w:r w:rsidR="00703BC8" w:rsidRPr="00703BC8">
        <w:rPr>
          <w:rFonts w:ascii="Times New Roman" w:hAnsi="Times New Roman" w:cs="Times New Roman"/>
        </w:rPr>
        <w:t xml:space="preserve"> </w:t>
      </w:r>
      <w:r w:rsidR="00703BC8">
        <w:rPr>
          <w:rFonts w:ascii="Times New Roman" w:hAnsi="Times New Roman" w:cs="Times New Roman"/>
        </w:rPr>
        <w:t>(</w:t>
      </w:r>
      <w:r w:rsidR="00703BC8" w:rsidRPr="00221858">
        <w:rPr>
          <w:rFonts w:ascii="Times New Roman" w:hAnsi="Times New Roman" w:cs="Times New Roman"/>
        </w:rPr>
        <w:t>Osburg et al., 2018</w:t>
      </w:r>
      <w:r w:rsidR="00703BC8">
        <w:rPr>
          <w:rFonts w:ascii="Times New Roman" w:hAnsi="Times New Roman" w:cs="Times New Roman"/>
        </w:rPr>
        <w:t>; Kaur et al., 2015)</w:t>
      </w:r>
      <w:r w:rsidR="00300006">
        <w:rPr>
          <w:rFonts w:ascii="Times New Roman" w:eastAsia="Times New Roman" w:hAnsi="Times New Roman" w:cs="Times New Roman"/>
          <w:color w:val="000000" w:themeColor="text1"/>
          <w:lang w:eastAsia="en-GB"/>
        </w:rPr>
        <w:t>, and 5) Employee empowerment and sense of belonging</w:t>
      </w:r>
      <w:r w:rsidR="00703BC8">
        <w:rPr>
          <w:rFonts w:ascii="Times New Roman" w:eastAsia="Times New Roman" w:hAnsi="Times New Roman" w:cs="Times New Roman"/>
          <w:color w:val="000000" w:themeColor="text1"/>
          <w:lang w:eastAsia="en-GB"/>
        </w:rPr>
        <w:t xml:space="preserve"> </w:t>
      </w:r>
      <w:bookmarkStart w:id="9" w:name="_Hlk58251393"/>
      <w:r w:rsidR="00703BC8">
        <w:rPr>
          <w:rFonts w:ascii="Times New Roman" w:eastAsia="Times New Roman" w:hAnsi="Times New Roman" w:cs="Times New Roman"/>
          <w:color w:val="000000" w:themeColor="text1"/>
          <w:lang w:eastAsia="en-GB"/>
        </w:rPr>
        <w:t xml:space="preserve">(Barry &amp; </w:t>
      </w:r>
      <w:proofErr w:type="spellStart"/>
      <w:r w:rsidR="00703BC8">
        <w:rPr>
          <w:rFonts w:ascii="Times New Roman" w:eastAsia="Times New Roman" w:hAnsi="Times New Roman" w:cs="Times New Roman"/>
          <w:color w:val="000000" w:themeColor="text1"/>
          <w:lang w:eastAsia="en-GB"/>
        </w:rPr>
        <w:t>Gironda</w:t>
      </w:r>
      <w:proofErr w:type="spellEnd"/>
      <w:r w:rsidR="00703BC8">
        <w:rPr>
          <w:rFonts w:ascii="Times New Roman" w:eastAsia="Times New Roman" w:hAnsi="Times New Roman" w:cs="Times New Roman"/>
          <w:color w:val="000000" w:themeColor="text1"/>
          <w:lang w:eastAsia="en-GB"/>
        </w:rPr>
        <w:t>, 2019; Li et al., 2018</w:t>
      </w:r>
      <w:bookmarkEnd w:id="9"/>
      <w:r w:rsidR="00703BC8">
        <w:rPr>
          <w:rFonts w:ascii="Times New Roman" w:eastAsia="Times New Roman" w:hAnsi="Times New Roman" w:cs="Times New Roman"/>
          <w:color w:val="000000" w:themeColor="text1"/>
          <w:lang w:eastAsia="en-GB"/>
        </w:rPr>
        <w:t xml:space="preserve">; </w:t>
      </w:r>
      <w:proofErr w:type="spellStart"/>
      <w:r w:rsidR="00703BC8">
        <w:rPr>
          <w:rFonts w:ascii="Times New Roman" w:eastAsia="Times New Roman" w:hAnsi="Times New Roman" w:cs="Times New Roman"/>
          <w:color w:val="000000" w:themeColor="text1"/>
          <w:lang w:eastAsia="en-GB"/>
        </w:rPr>
        <w:t>Swani</w:t>
      </w:r>
      <w:proofErr w:type="spellEnd"/>
      <w:r w:rsidR="00703BC8">
        <w:rPr>
          <w:rFonts w:ascii="Times New Roman" w:eastAsia="Times New Roman" w:hAnsi="Times New Roman" w:cs="Times New Roman"/>
          <w:color w:val="000000" w:themeColor="text1"/>
          <w:lang w:eastAsia="en-GB"/>
        </w:rPr>
        <w:t xml:space="preserve"> et al., 2017)</w:t>
      </w:r>
      <w:r w:rsidR="00300006">
        <w:rPr>
          <w:rFonts w:ascii="Times New Roman" w:eastAsia="Times New Roman" w:hAnsi="Times New Roman" w:cs="Times New Roman"/>
          <w:color w:val="000000" w:themeColor="text1"/>
          <w:lang w:eastAsia="en-GB"/>
        </w:rPr>
        <w:t xml:space="preserve">. </w:t>
      </w:r>
      <w:r w:rsidR="004E1EBA">
        <w:rPr>
          <w:rFonts w:ascii="Times New Roman" w:eastAsia="Times New Roman" w:hAnsi="Times New Roman" w:cs="Times New Roman"/>
          <w:color w:val="000000" w:themeColor="text1"/>
          <w:lang w:eastAsia="en-GB"/>
        </w:rPr>
        <w:t xml:space="preserve">Through generating </w:t>
      </w:r>
      <w:r w:rsidR="00441A28">
        <w:rPr>
          <w:rFonts w:ascii="Times New Roman" w:eastAsia="Times New Roman" w:hAnsi="Times New Roman" w:cs="Times New Roman"/>
          <w:color w:val="000000" w:themeColor="text1"/>
          <w:lang w:eastAsia="en-GB"/>
        </w:rPr>
        <w:t xml:space="preserve">a </w:t>
      </w:r>
      <w:r w:rsidR="004E1EBA">
        <w:rPr>
          <w:rFonts w:ascii="Times New Roman" w:eastAsia="Times New Roman" w:hAnsi="Times New Roman" w:cs="Times New Roman"/>
          <w:color w:val="000000" w:themeColor="text1"/>
          <w:lang w:eastAsia="en-GB"/>
        </w:rPr>
        <w:t>corporate voice and personal voice type</w:t>
      </w:r>
      <w:r w:rsidR="00441A28">
        <w:rPr>
          <w:rFonts w:ascii="Times New Roman" w:eastAsia="Times New Roman" w:hAnsi="Times New Roman" w:cs="Times New Roman"/>
          <w:color w:val="000000" w:themeColor="text1"/>
          <w:lang w:eastAsia="en-GB"/>
        </w:rPr>
        <w:t>s</w:t>
      </w:r>
      <w:r w:rsidR="004E1EBA">
        <w:rPr>
          <w:rFonts w:ascii="Times New Roman" w:eastAsia="Times New Roman" w:hAnsi="Times New Roman" w:cs="Times New Roman"/>
          <w:color w:val="000000" w:themeColor="text1"/>
          <w:lang w:eastAsia="en-GB"/>
        </w:rPr>
        <w:t xml:space="preserve"> of content, organization</w:t>
      </w:r>
      <w:r w:rsidR="00B15158">
        <w:rPr>
          <w:rFonts w:ascii="Times New Roman" w:eastAsia="Times New Roman" w:hAnsi="Times New Roman" w:cs="Times New Roman"/>
          <w:color w:val="000000" w:themeColor="text1"/>
          <w:lang w:eastAsia="en-GB"/>
        </w:rPr>
        <w:t>s</w:t>
      </w:r>
      <w:r w:rsidR="004E1EBA">
        <w:rPr>
          <w:rFonts w:ascii="Times New Roman" w:eastAsia="Times New Roman" w:hAnsi="Times New Roman" w:cs="Times New Roman"/>
          <w:color w:val="000000" w:themeColor="text1"/>
          <w:lang w:eastAsia="en-GB"/>
        </w:rPr>
        <w:t xml:space="preserve"> ensure further internal and external engagement. However, only if all activ</w:t>
      </w:r>
      <w:r w:rsidR="00B15158">
        <w:rPr>
          <w:rFonts w:ascii="Times New Roman" w:eastAsia="Times New Roman" w:hAnsi="Times New Roman" w:cs="Times New Roman"/>
          <w:color w:val="000000" w:themeColor="text1"/>
          <w:lang w:eastAsia="en-GB"/>
        </w:rPr>
        <w:t>ities</w:t>
      </w:r>
      <w:r w:rsidR="004E1EBA">
        <w:rPr>
          <w:rFonts w:ascii="Times New Roman" w:eastAsia="Times New Roman" w:hAnsi="Times New Roman" w:cs="Times New Roman"/>
          <w:color w:val="000000" w:themeColor="text1"/>
          <w:lang w:eastAsia="en-GB"/>
        </w:rPr>
        <w:t xml:space="preserve"> across </w:t>
      </w:r>
      <w:r w:rsidR="00B15158">
        <w:rPr>
          <w:rFonts w:ascii="Times New Roman" w:eastAsia="Times New Roman" w:hAnsi="Times New Roman" w:cs="Times New Roman"/>
          <w:color w:val="000000" w:themeColor="text1"/>
          <w:lang w:eastAsia="en-GB"/>
        </w:rPr>
        <w:t xml:space="preserve">various </w:t>
      </w:r>
      <w:r w:rsidR="004E1EBA">
        <w:rPr>
          <w:rFonts w:ascii="Times New Roman" w:eastAsia="Times New Roman" w:hAnsi="Times New Roman" w:cs="Times New Roman"/>
          <w:color w:val="000000" w:themeColor="text1"/>
          <w:lang w:eastAsia="en-GB"/>
        </w:rPr>
        <w:t>departments</w:t>
      </w:r>
      <w:r w:rsidR="00B15158">
        <w:rPr>
          <w:rFonts w:ascii="Times New Roman" w:eastAsia="Times New Roman" w:hAnsi="Times New Roman" w:cs="Times New Roman"/>
          <w:color w:val="000000" w:themeColor="text1"/>
          <w:lang w:eastAsia="en-GB"/>
        </w:rPr>
        <w:t xml:space="preserve"> and </w:t>
      </w:r>
      <w:r w:rsidR="00441A28">
        <w:rPr>
          <w:rFonts w:ascii="Times New Roman" w:eastAsia="Times New Roman" w:hAnsi="Times New Roman" w:cs="Times New Roman"/>
          <w:color w:val="000000" w:themeColor="text1"/>
          <w:lang w:eastAsia="en-GB"/>
        </w:rPr>
        <w:t>their</w:t>
      </w:r>
      <w:r w:rsidR="00B15158">
        <w:rPr>
          <w:rFonts w:ascii="Times New Roman" w:eastAsia="Times New Roman" w:hAnsi="Times New Roman" w:cs="Times New Roman"/>
          <w:color w:val="000000" w:themeColor="text1"/>
          <w:lang w:eastAsia="en-GB"/>
        </w:rPr>
        <w:t xml:space="preserve"> employees</w:t>
      </w:r>
      <w:r w:rsidR="004E1EBA">
        <w:rPr>
          <w:rFonts w:ascii="Times New Roman" w:eastAsia="Times New Roman" w:hAnsi="Times New Roman" w:cs="Times New Roman"/>
          <w:color w:val="000000" w:themeColor="text1"/>
          <w:lang w:eastAsia="en-GB"/>
        </w:rPr>
        <w:t xml:space="preserve"> are aligned, </w:t>
      </w:r>
      <w:r w:rsidR="00441A28">
        <w:rPr>
          <w:rFonts w:ascii="Times New Roman" w:eastAsia="Times New Roman" w:hAnsi="Times New Roman" w:cs="Times New Roman"/>
          <w:color w:val="000000" w:themeColor="text1"/>
          <w:lang w:eastAsia="en-GB"/>
        </w:rPr>
        <w:t xml:space="preserve">can a </w:t>
      </w:r>
      <w:r w:rsidR="004E1EBA">
        <w:rPr>
          <w:rFonts w:ascii="Times New Roman" w:eastAsia="Times New Roman" w:hAnsi="Times New Roman" w:cs="Times New Roman"/>
          <w:color w:val="000000" w:themeColor="text1"/>
          <w:lang w:eastAsia="en-GB"/>
        </w:rPr>
        <w:t xml:space="preserve">competitive advantage </w:t>
      </w:r>
      <w:r w:rsidR="00B15158">
        <w:rPr>
          <w:rFonts w:ascii="Times New Roman" w:eastAsia="Times New Roman" w:hAnsi="Times New Roman" w:cs="Times New Roman"/>
          <w:color w:val="000000" w:themeColor="text1"/>
          <w:lang w:eastAsia="en-GB"/>
        </w:rPr>
        <w:t xml:space="preserve">within </w:t>
      </w:r>
      <w:r w:rsidR="00441A28">
        <w:rPr>
          <w:rFonts w:ascii="Times New Roman" w:eastAsia="Times New Roman" w:hAnsi="Times New Roman" w:cs="Times New Roman"/>
          <w:color w:val="000000" w:themeColor="text1"/>
          <w:lang w:eastAsia="en-GB"/>
        </w:rPr>
        <w:t xml:space="preserve">the </w:t>
      </w:r>
      <w:r w:rsidR="00B15158">
        <w:rPr>
          <w:rFonts w:ascii="Times New Roman" w:eastAsia="Times New Roman" w:hAnsi="Times New Roman" w:cs="Times New Roman"/>
          <w:color w:val="000000" w:themeColor="text1"/>
          <w:lang w:eastAsia="en-GB"/>
        </w:rPr>
        <w:t xml:space="preserve">social media environment </w:t>
      </w:r>
      <w:r w:rsidR="004E1EBA">
        <w:rPr>
          <w:rFonts w:ascii="Times New Roman" w:eastAsia="Times New Roman" w:hAnsi="Times New Roman" w:cs="Times New Roman"/>
          <w:color w:val="000000" w:themeColor="text1"/>
          <w:lang w:eastAsia="en-GB"/>
        </w:rPr>
        <w:t xml:space="preserve">be achieved. </w:t>
      </w:r>
      <w:r w:rsidR="00EB3BF1">
        <w:rPr>
          <w:rFonts w:ascii="Times New Roman" w:eastAsia="Times New Roman" w:hAnsi="Times New Roman" w:cs="Times New Roman"/>
          <w:color w:val="000000" w:themeColor="text1"/>
          <w:lang w:eastAsia="en-GB"/>
        </w:rPr>
        <w:t xml:space="preserve">Furthermore, by engaging employees in </w:t>
      </w:r>
      <w:r w:rsidR="00441A28">
        <w:rPr>
          <w:rFonts w:ascii="Times New Roman" w:eastAsia="Times New Roman" w:hAnsi="Times New Roman" w:cs="Times New Roman"/>
          <w:color w:val="000000" w:themeColor="text1"/>
          <w:lang w:eastAsia="en-GB"/>
        </w:rPr>
        <w:t xml:space="preserve">the development of a </w:t>
      </w:r>
      <w:r w:rsidR="00EB3BF1">
        <w:rPr>
          <w:rFonts w:ascii="Times New Roman" w:eastAsia="Times New Roman" w:hAnsi="Times New Roman" w:cs="Times New Roman"/>
          <w:color w:val="000000" w:themeColor="text1"/>
          <w:lang w:eastAsia="en-GB"/>
        </w:rPr>
        <w:t>social media strategy</w:t>
      </w:r>
      <w:r w:rsidR="00441A28">
        <w:rPr>
          <w:rFonts w:ascii="Times New Roman" w:eastAsia="Times New Roman" w:hAnsi="Times New Roman" w:cs="Times New Roman"/>
          <w:color w:val="000000" w:themeColor="text1"/>
          <w:lang w:eastAsia="en-GB"/>
        </w:rPr>
        <w:t>,</w:t>
      </w:r>
      <w:r w:rsidR="00EB3BF1">
        <w:rPr>
          <w:rFonts w:ascii="Times New Roman" w:eastAsia="Times New Roman" w:hAnsi="Times New Roman" w:cs="Times New Roman"/>
          <w:color w:val="000000" w:themeColor="text1"/>
          <w:lang w:eastAsia="en-GB"/>
        </w:rPr>
        <w:t xml:space="preserve"> </w:t>
      </w:r>
      <w:r w:rsidR="00EB3BF1">
        <w:rPr>
          <w:rFonts w:ascii="Times New Roman" w:eastAsia="Times New Roman" w:hAnsi="Times New Roman" w:cs="Times New Roman"/>
          <w:color w:val="000000" w:themeColor="text1"/>
          <w:lang w:eastAsia="en-GB"/>
        </w:rPr>
        <w:lastRenderedPageBreak/>
        <w:t xml:space="preserve">they feel empowered and </w:t>
      </w:r>
      <w:r w:rsidR="00441A28">
        <w:rPr>
          <w:rFonts w:ascii="Times New Roman" w:eastAsia="Times New Roman" w:hAnsi="Times New Roman" w:cs="Times New Roman"/>
          <w:color w:val="000000" w:themeColor="text1"/>
          <w:lang w:eastAsia="en-GB"/>
        </w:rPr>
        <w:t>obtain a</w:t>
      </w:r>
      <w:r w:rsidR="00EB3BF1">
        <w:rPr>
          <w:rFonts w:ascii="Times New Roman" w:eastAsia="Times New Roman" w:hAnsi="Times New Roman" w:cs="Times New Roman"/>
          <w:color w:val="000000" w:themeColor="text1"/>
          <w:lang w:eastAsia="en-GB"/>
        </w:rPr>
        <w:t xml:space="preserve"> </w:t>
      </w:r>
      <w:r w:rsidR="00441A28">
        <w:rPr>
          <w:rFonts w:ascii="Times New Roman" w:eastAsia="Times New Roman" w:hAnsi="Times New Roman" w:cs="Times New Roman"/>
          <w:color w:val="000000" w:themeColor="text1"/>
          <w:lang w:eastAsia="en-GB"/>
        </w:rPr>
        <w:t xml:space="preserve">stronger </w:t>
      </w:r>
      <w:r w:rsidR="00EB3BF1">
        <w:rPr>
          <w:rFonts w:ascii="Times New Roman" w:eastAsia="Times New Roman" w:hAnsi="Times New Roman" w:cs="Times New Roman"/>
          <w:color w:val="000000" w:themeColor="text1"/>
          <w:lang w:eastAsia="en-GB"/>
        </w:rPr>
        <w:t xml:space="preserve">sense of belonging. </w:t>
      </w:r>
      <w:r w:rsidR="00DD269C">
        <w:rPr>
          <w:rFonts w:ascii="Times New Roman" w:eastAsia="Times New Roman" w:hAnsi="Times New Roman" w:cs="Times New Roman"/>
          <w:color w:val="000000" w:themeColor="text1"/>
          <w:lang w:eastAsia="en-GB"/>
        </w:rPr>
        <w:t>Thus, t</w:t>
      </w:r>
      <w:r w:rsidR="00B15158">
        <w:rPr>
          <w:rFonts w:ascii="Times New Roman" w:eastAsia="Times New Roman" w:hAnsi="Times New Roman" w:cs="Times New Roman"/>
          <w:color w:val="000000" w:themeColor="text1"/>
          <w:lang w:eastAsia="en-GB"/>
        </w:rPr>
        <w:t xml:space="preserve">hrough </w:t>
      </w:r>
      <w:r w:rsidR="00441A28">
        <w:rPr>
          <w:rFonts w:ascii="Times New Roman" w:eastAsia="Times New Roman" w:hAnsi="Times New Roman" w:cs="Times New Roman"/>
          <w:color w:val="000000" w:themeColor="text1"/>
          <w:lang w:eastAsia="en-GB"/>
        </w:rPr>
        <w:t xml:space="preserve">the </w:t>
      </w:r>
      <w:r w:rsidR="004E1EBA">
        <w:rPr>
          <w:rFonts w:ascii="Times New Roman" w:eastAsia="Times New Roman" w:hAnsi="Times New Roman" w:cs="Times New Roman"/>
          <w:color w:val="000000" w:themeColor="text1"/>
          <w:lang w:eastAsia="en-GB"/>
        </w:rPr>
        <w:t>collaborative creat</w:t>
      </w:r>
      <w:r w:rsidR="00441A28">
        <w:rPr>
          <w:rFonts w:ascii="Times New Roman" w:eastAsia="Times New Roman" w:hAnsi="Times New Roman" w:cs="Times New Roman"/>
          <w:color w:val="000000" w:themeColor="text1"/>
          <w:lang w:eastAsia="en-GB"/>
        </w:rPr>
        <w:t>ion of</w:t>
      </w:r>
      <w:r w:rsidR="004E1EBA">
        <w:rPr>
          <w:rFonts w:ascii="Times New Roman" w:eastAsia="Times New Roman" w:hAnsi="Times New Roman" w:cs="Times New Roman"/>
          <w:color w:val="000000" w:themeColor="text1"/>
          <w:lang w:eastAsia="en-GB"/>
        </w:rPr>
        <w:t xml:space="preserve"> content</w:t>
      </w:r>
      <w:r w:rsidR="00B15158">
        <w:rPr>
          <w:rFonts w:ascii="Times New Roman" w:eastAsia="Times New Roman" w:hAnsi="Times New Roman" w:cs="Times New Roman"/>
          <w:color w:val="000000" w:themeColor="text1"/>
          <w:lang w:eastAsia="en-GB"/>
        </w:rPr>
        <w:t>,</w:t>
      </w:r>
      <w:r w:rsidR="004E1EBA">
        <w:rPr>
          <w:rFonts w:ascii="Times New Roman" w:eastAsia="Times New Roman" w:hAnsi="Times New Roman" w:cs="Times New Roman"/>
          <w:color w:val="000000" w:themeColor="text1"/>
          <w:lang w:eastAsia="en-GB"/>
        </w:rPr>
        <w:t xml:space="preserve"> organizations </w:t>
      </w:r>
      <w:r w:rsidR="00441A28">
        <w:rPr>
          <w:rFonts w:ascii="Times New Roman" w:eastAsia="Times New Roman" w:hAnsi="Times New Roman" w:cs="Times New Roman"/>
          <w:color w:val="000000" w:themeColor="text1"/>
          <w:lang w:eastAsia="en-GB"/>
        </w:rPr>
        <w:t>can</w:t>
      </w:r>
      <w:r w:rsidR="004E1EBA">
        <w:rPr>
          <w:rFonts w:ascii="Times New Roman" w:eastAsia="Times New Roman" w:hAnsi="Times New Roman" w:cs="Times New Roman"/>
          <w:color w:val="000000" w:themeColor="text1"/>
          <w:lang w:eastAsia="en-GB"/>
        </w:rPr>
        <w:t xml:space="preserve"> </w:t>
      </w:r>
      <w:r w:rsidR="00441A28">
        <w:rPr>
          <w:rFonts w:ascii="Times New Roman" w:eastAsia="Times New Roman" w:hAnsi="Times New Roman" w:cs="Times New Roman"/>
          <w:color w:val="000000" w:themeColor="text1"/>
          <w:lang w:eastAsia="en-GB"/>
        </w:rPr>
        <w:t xml:space="preserve">enjoy </w:t>
      </w:r>
      <w:r w:rsidR="004E1EBA">
        <w:rPr>
          <w:rFonts w:ascii="Times New Roman" w:eastAsia="Times New Roman" w:hAnsi="Times New Roman" w:cs="Times New Roman"/>
          <w:color w:val="000000" w:themeColor="text1"/>
          <w:lang w:eastAsia="en-GB"/>
        </w:rPr>
        <w:t>c</w:t>
      </w:r>
      <w:r w:rsidR="004E1EBA" w:rsidRPr="004E1EBA">
        <w:rPr>
          <w:rFonts w:ascii="Times New Roman" w:eastAsia="Times New Roman" w:hAnsi="Times New Roman" w:cs="Times New Roman"/>
          <w:color w:val="000000" w:themeColor="text1"/>
          <w:lang w:eastAsia="en-GB"/>
        </w:rPr>
        <w:t>ontent-oriented competitive and cooperative advantages</w:t>
      </w:r>
      <w:r w:rsidR="004E1EBA">
        <w:rPr>
          <w:rFonts w:ascii="Times New Roman" w:eastAsia="Times New Roman" w:hAnsi="Times New Roman" w:cs="Times New Roman"/>
          <w:color w:val="000000" w:themeColor="text1"/>
          <w:lang w:eastAsia="en-GB"/>
        </w:rPr>
        <w:t>.</w:t>
      </w:r>
      <w:r w:rsidR="00B15158">
        <w:rPr>
          <w:rFonts w:ascii="Times New Roman" w:eastAsia="Times New Roman" w:hAnsi="Times New Roman" w:cs="Times New Roman"/>
          <w:color w:val="000000" w:themeColor="text1"/>
          <w:lang w:eastAsia="en-GB"/>
        </w:rPr>
        <w:t xml:space="preserve"> </w:t>
      </w:r>
    </w:p>
    <w:p w14:paraId="65A0533B" w14:textId="77777777" w:rsidR="001A263D" w:rsidRDefault="001A263D" w:rsidP="00243413">
      <w:pPr>
        <w:widowControl w:val="0"/>
        <w:autoSpaceDE w:val="0"/>
        <w:autoSpaceDN w:val="0"/>
        <w:adjustRightInd w:val="0"/>
        <w:spacing w:line="360" w:lineRule="auto"/>
        <w:jc w:val="both"/>
        <w:rPr>
          <w:rFonts w:ascii="Times New Roman" w:hAnsi="Times New Roman" w:cs="Times New Roman"/>
          <w:bCs/>
          <w:lang w:val="en-GB"/>
        </w:rPr>
      </w:pPr>
    </w:p>
    <w:p w14:paraId="7E18C7D3" w14:textId="1DE83754" w:rsidR="003F3804" w:rsidRPr="00243413" w:rsidRDefault="00B56307" w:rsidP="00243413">
      <w:pPr>
        <w:pStyle w:val="Heading2"/>
        <w:spacing w:before="0" w:line="360" w:lineRule="auto"/>
        <w:rPr>
          <w:rFonts w:ascii="Times New Roman" w:hAnsi="Times New Roman" w:cs="Times New Roman"/>
          <w:b/>
          <w:bCs/>
        </w:rPr>
      </w:pPr>
      <w:r>
        <w:rPr>
          <w:rFonts w:ascii="Times New Roman" w:hAnsi="Times New Roman" w:cs="Times New Roman"/>
          <w:b/>
          <w:bCs/>
          <w:color w:val="auto"/>
          <w:sz w:val="24"/>
          <w:szCs w:val="24"/>
        </w:rPr>
        <w:t>5</w:t>
      </w:r>
      <w:r w:rsidR="003F3804" w:rsidRPr="00243413">
        <w:rPr>
          <w:rFonts w:ascii="Times New Roman" w:hAnsi="Times New Roman" w:cs="Times New Roman"/>
          <w:b/>
          <w:bCs/>
          <w:color w:val="auto"/>
          <w:sz w:val="24"/>
          <w:szCs w:val="24"/>
        </w:rPr>
        <w:t xml:space="preserve">.1 Academic contribution and future research directions </w:t>
      </w:r>
    </w:p>
    <w:p w14:paraId="1B6D623E" w14:textId="709F6150" w:rsidR="0000481D" w:rsidRPr="00243413" w:rsidRDefault="00B56307" w:rsidP="00243413">
      <w:pPr>
        <w:pStyle w:val="Heading3"/>
        <w:spacing w:before="0" w:line="360" w:lineRule="auto"/>
        <w:rPr>
          <w:rFonts w:ascii="Times New Roman" w:hAnsi="Times New Roman" w:cs="Times New Roman"/>
          <w:i/>
          <w:iCs/>
        </w:rPr>
      </w:pPr>
      <w:r>
        <w:rPr>
          <w:rFonts w:ascii="Times New Roman" w:hAnsi="Times New Roman" w:cs="Times New Roman"/>
          <w:i/>
          <w:iCs/>
          <w:color w:val="auto"/>
        </w:rPr>
        <w:t>5</w:t>
      </w:r>
      <w:r w:rsidR="0000481D" w:rsidRPr="00243413">
        <w:rPr>
          <w:rFonts w:ascii="Times New Roman" w:hAnsi="Times New Roman" w:cs="Times New Roman"/>
          <w:i/>
          <w:iCs/>
          <w:color w:val="auto"/>
        </w:rPr>
        <w:t>.1</w:t>
      </w:r>
      <w:r w:rsidR="003F3804" w:rsidRPr="00243413">
        <w:rPr>
          <w:rFonts w:ascii="Times New Roman" w:hAnsi="Times New Roman" w:cs="Times New Roman"/>
          <w:i/>
          <w:iCs/>
          <w:color w:val="auto"/>
        </w:rPr>
        <w:t>.1</w:t>
      </w:r>
      <w:r w:rsidR="0000481D" w:rsidRPr="00243413">
        <w:rPr>
          <w:rFonts w:ascii="Times New Roman" w:hAnsi="Times New Roman" w:cs="Times New Roman"/>
          <w:i/>
          <w:iCs/>
          <w:color w:val="auto"/>
        </w:rPr>
        <w:t xml:space="preserve"> </w:t>
      </w:r>
      <w:bookmarkStart w:id="10" w:name="_Hlk39872150"/>
      <w:r w:rsidR="00531BBB" w:rsidRPr="00243413">
        <w:rPr>
          <w:rFonts w:ascii="Times New Roman" w:hAnsi="Times New Roman" w:cs="Times New Roman"/>
          <w:i/>
          <w:iCs/>
          <w:color w:val="auto"/>
        </w:rPr>
        <w:t xml:space="preserve">Limited strategic </w:t>
      </w:r>
      <w:r w:rsidR="0000481D" w:rsidRPr="00243413">
        <w:rPr>
          <w:rFonts w:ascii="Times New Roman" w:hAnsi="Times New Roman" w:cs="Times New Roman"/>
          <w:i/>
          <w:iCs/>
          <w:color w:val="auto"/>
        </w:rPr>
        <w:t xml:space="preserve">social media </w:t>
      </w:r>
      <w:r w:rsidR="00530F01" w:rsidRPr="00243413">
        <w:rPr>
          <w:rFonts w:ascii="Times New Roman" w:hAnsi="Times New Roman" w:cs="Times New Roman"/>
          <w:i/>
          <w:iCs/>
          <w:color w:val="auto"/>
        </w:rPr>
        <w:t>research</w:t>
      </w:r>
      <w:r w:rsidR="0000481D" w:rsidRPr="00243413">
        <w:rPr>
          <w:rFonts w:ascii="Times New Roman" w:hAnsi="Times New Roman" w:cs="Times New Roman"/>
          <w:i/>
          <w:iCs/>
          <w:color w:val="auto"/>
        </w:rPr>
        <w:t xml:space="preserve"> in B2B </w:t>
      </w:r>
      <w:r w:rsidR="00A056E1" w:rsidRPr="00243413">
        <w:rPr>
          <w:rFonts w:ascii="Times New Roman" w:hAnsi="Times New Roman" w:cs="Times New Roman"/>
          <w:i/>
          <w:iCs/>
          <w:color w:val="auto"/>
        </w:rPr>
        <w:t>contexts</w:t>
      </w:r>
    </w:p>
    <w:bookmarkEnd w:id="10"/>
    <w:p w14:paraId="2C47D040" w14:textId="793F5DF5" w:rsidR="0000481D" w:rsidRDefault="0000481D" w:rsidP="00A059D6">
      <w:pPr>
        <w:widowControl w:val="0"/>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 xml:space="preserve">As illustrated by </w:t>
      </w:r>
      <w:r w:rsidR="0066710F">
        <w:rPr>
          <w:rFonts w:ascii="Times New Roman" w:hAnsi="Times New Roman" w:cs="Times New Roman"/>
          <w:i/>
          <w:iCs/>
        </w:rPr>
        <w:t>f</w:t>
      </w:r>
      <w:r w:rsidRPr="003629E7">
        <w:rPr>
          <w:rFonts w:ascii="Times New Roman" w:hAnsi="Times New Roman" w:cs="Times New Roman"/>
          <w:i/>
          <w:iCs/>
        </w:rPr>
        <w:t xml:space="preserve">inding </w:t>
      </w:r>
      <w:r w:rsidR="0066710F">
        <w:rPr>
          <w:rFonts w:ascii="Times New Roman" w:hAnsi="Times New Roman" w:cs="Times New Roman"/>
          <w:i/>
          <w:iCs/>
        </w:rPr>
        <w:t>#</w:t>
      </w:r>
      <w:r w:rsidRPr="003629E7">
        <w:rPr>
          <w:rFonts w:ascii="Times New Roman" w:hAnsi="Times New Roman" w:cs="Times New Roman"/>
          <w:i/>
          <w:iCs/>
        </w:rPr>
        <w:t>1</w:t>
      </w:r>
      <w:r>
        <w:rPr>
          <w:rFonts w:ascii="Times New Roman" w:hAnsi="Times New Roman" w:cs="Times New Roman"/>
        </w:rPr>
        <w:t>, compared to B2C context</w:t>
      </w:r>
      <w:r w:rsidR="00D00B39">
        <w:rPr>
          <w:rFonts w:ascii="Times New Roman" w:hAnsi="Times New Roman" w:cs="Times New Roman"/>
        </w:rPr>
        <w:t>s</w:t>
      </w:r>
      <w:r w:rsidR="00441A28">
        <w:rPr>
          <w:rFonts w:ascii="Times New Roman" w:hAnsi="Times New Roman" w:cs="Times New Roman"/>
        </w:rPr>
        <w:t>,</w:t>
      </w:r>
      <w:r>
        <w:rPr>
          <w:rFonts w:ascii="Times New Roman" w:hAnsi="Times New Roman" w:cs="Times New Roman"/>
        </w:rPr>
        <w:t xml:space="preserve"> where social media research </w:t>
      </w:r>
      <w:r w:rsidR="003878D8">
        <w:rPr>
          <w:rFonts w:ascii="Times New Roman" w:hAnsi="Times New Roman" w:cs="Times New Roman"/>
        </w:rPr>
        <w:t>is common</w:t>
      </w:r>
      <w:r>
        <w:rPr>
          <w:rFonts w:ascii="Times New Roman" w:hAnsi="Times New Roman" w:cs="Times New Roman"/>
        </w:rPr>
        <w:t>, social media use in B2B context</w:t>
      </w:r>
      <w:r w:rsidR="00D00B39">
        <w:rPr>
          <w:rFonts w:ascii="Times New Roman" w:hAnsi="Times New Roman" w:cs="Times New Roman"/>
        </w:rPr>
        <w:t>s</w:t>
      </w:r>
      <w:r>
        <w:rPr>
          <w:rFonts w:ascii="Times New Roman" w:hAnsi="Times New Roman" w:cs="Times New Roman"/>
        </w:rPr>
        <w:t xml:space="preserve"> </w:t>
      </w:r>
      <w:r w:rsidR="00D00B39">
        <w:rPr>
          <w:rFonts w:ascii="Times New Roman" w:hAnsi="Times New Roman" w:cs="Times New Roman"/>
        </w:rPr>
        <w:t xml:space="preserve">is </w:t>
      </w:r>
      <w:r w:rsidR="00540754">
        <w:rPr>
          <w:rFonts w:ascii="Times New Roman" w:hAnsi="Times New Roman" w:cs="Times New Roman"/>
        </w:rPr>
        <w:t xml:space="preserve">only now </w:t>
      </w:r>
      <w:r>
        <w:rPr>
          <w:rFonts w:ascii="Times New Roman" w:hAnsi="Times New Roman" w:cs="Times New Roman"/>
        </w:rPr>
        <w:t>attract</w:t>
      </w:r>
      <w:r w:rsidR="00D00B39">
        <w:rPr>
          <w:rFonts w:ascii="Times New Roman" w:hAnsi="Times New Roman" w:cs="Times New Roman"/>
        </w:rPr>
        <w:t>ing</w:t>
      </w:r>
      <w:r>
        <w:rPr>
          <w:rFonts w:ascii="Times New Roman" w:hAnsi="Times New Roman" w:cs="Times New Roman"/>
        </w:rPr>
        <w:t xml:space="preserve"> increasing </w:t>
      </w:r>
      <w:r w:rsidR="00D00B39">
        <w:rPr>
          <w:rFonts w:ascii="Times New Roman" w:hAnsi="Times New Roman" w:cs="Times New Roman"/>
        </w:rPr>
        <w:t xml:space="preserve">academic </w:t>
      </w:r>
      <w:r>
        <w:rPr>
          <w:rFonts w:ascii="Times New Roman" w:hAnsi="Times New Roman" w:cs="Times New Roman"/>
        </w:rPr>
        <w:t xml:space="preserve">attention, </w:t>
      </w:r>
      <w:r w:rsidR="00D00B39">
        <w:rPr>
          <w:rFonts w:ascii="Times New Roman" w:hAnsi="Times New Roman" w:cs="Times New Roman"/>
        </w:rPr>
        <w:t xml:space="preserve">although </w:t>
      </w:r>
      <w:r w:rsidR="00441A28">
        <w:rPr>
          <w:rFonts w:ascii="Times New Roman" w:hAnsi="Times New Roman" w:cs="Times New Roman"/>
        </w:rPr>
        <w:t xml:space="preserve">still not being </w:t>
      </w:r>
      <w:r>
        <w:rPr>
          <w:rFonts w:ascii="Times New Roman" w:hAnsi="Times New Roman" w:cs="Times New Roman"/>
        </w:rPr>
        <w:t xml:space="preserve">widely acknowledged in the </w:t>
      </w:r>
      <w:r w:rsidR="00441A28">
        <w:rPr>
          <w:rFonts w:ascii="Times New Roman" w:hAnsi="Times New Roman" w:cs="Times New Roman"/>
        </w:rPr>
        <w:t xml:space="preserve">broader </w:t>
      </w:r>
      <w:r w:rsidR="00531BBB">
        <w:rPr>
          <w:rFonts w:ascii="Times New Roman" w:hAnsi="Times New Roman" w:cs="Times New Roman"/>
        </w:rPr>
        <w:t xml:space="preserve">academic </w:t>
      </w:r>
      <w:r w:rsidR="00A056E1">
        <w:rPr>
          <w:rFonts w:ascii="Times New Roman" w:hAnsi="Times New Roman" w:cs="Times New Roman"/>
        </w:rPr>
        <w:t>community</w:t>
      </w:r>
      <w:r>
        <w:rPr>
          <w:rFonts w:ascii="Times New Roman" w:hAnsi="Times New Roman" w:cs="Times New Roman"/>
        </w:rPr>
        <w:t xml:space="preserve">. </w:t>
      </w:r>
      <w:r w:rsidR="00530F01">
        <w:rPr>
          <w:rFonts w:ascii="Times New Roman" w:hAnsi="Times New Roman" w:cs="Times New Roman"/>
        </w:rPr>
        <w:t xml:space="preserve">This is </w:t>
      </w:r>
      <w:proofErr w:type="spellStart"/>
      <w:r w:rsidR="007C11E2">
        <w:rPr>
          <w:rFonts w:ascii="Times New Roman" w:hAnsi="Times New Roman" w:cs="Times New Roman"/>
        </w:rPr>
        <w:t>n</w:t>
      </w:r>
      <w:proofErr w:type="spellEnd"/>
      <w:r w:rsidR="007C11E2">
        <w:rPr>
          <w:rFonts w:ascii="Times New Roman" w:hAnsi="Times New Roman" w:cs="Times New Roman"/>
        </w:rPr>
        <w:t xml:space="preserve"> doubt </w:t>
      </w:r>
      <w:r w:rsidR="00530F01">
        <w:rPr>
          <w:rFonts w:ascii="Times New Roman" w:hAnsi="Times New Roman" w:cs="Times New Roman"/>
        </w:rPr>
        <w:t>because</w:t>
      </w:r>
      <w:r w:rsidR="00441A28">
        <w:rPr>
          <w:rFonts w:ascii="Times New Roman" w:hAnsi="Times New Roman" w:cs="Times New Roman"/>
        </w:rPr>
        <w:t xml:space="preserve"> </w:t>
      </w:r>
      <w:r w:rsidR="00530F01">
        <w:rPr>
          <w:rFonts w:ascii="Times New Roman" w:hAnsi="Times New Roman" w:cs="Times New Roman"/>
        </w:rPr>
        <w:t>marketing</w:t>
      </w:r>
      <w:r w:rsidR="00D00B39">
        <w:rPr>
          <w:rFonts w:ascii="Times New Roman" w:hAnsi="Times New Roman" w:cs="Times New Roman"/>
        </w:rPr>
        <w:t xml:space="preserve"> practices</w:t>
      </w:r>
      <w:r w:rsidR="008E0EAB">
        <w:rPr>
          <w:rFonts w:ascii="Times New Roman" w:hAnsi="Times New Roman" w:cs="Times New Roman"/>
        </w:rPr>
        <w:t xml:space="preserve"> </w:t>
      </w:r>
      <w:r w:rsidR="00D00B39">
        <w:rPr>
          <w:rFonts w:ascii="Times New Roman" w:hAnsi="Times New Roman" w:cs="Times New Roman"/>
        </w:rPr>
        <w:t>are</w:t>
      </w:r>
      <w:r w:rsidR="00530F01">
        <w:rPr>
          <w:rFonts w:ascii="Times New Roman" w:hAnsi="Times New Roman" w:cs="Times New Roman"/>
        </w:rPr>
        <w:t xml:space="preserve"> </w:t>
      </w:r>
      <w:r w:rsidR="000046DB">
        <w:rPr>
          <w:rFonts w:ascii="Times New Roman" w:hAnsi="Times New Roman" w:cs="Times New Roman"/>
        </w:rPr>
        <w:t xml:space="preserve">often developed </w:t>
      </w:r>
      <w:r w:rsidR="00D00B39">
        <w:rPr>
          <w:rFonts w:ascii="Times New Roman" w:hAnsi="Times New Roman" w:cs="Times New Roman"/>
        </w:rPr>
        <w:t xml:space="preserve">more slowly </w:t>
      </w:r>
      <w:r w:rsidR="00441A28">
        <w:rPr>
          <w:rFonts w:ascii="Times New Roman" w:hAnsi="Times New Roman" w:cs="Times New Roman"/>
        </w:rPr>
        <w:t>in B2</w:t>
      </w:r>
      <w:r w:rsidR="005C1167">
        <w:rPr>
          <w:rFonts w:ascii="Times New Roman" w:hAnsi="Times New Roman" w:cs="Times New Roman"/>
        </w:rPr>
        <w:t>B</w:t>
      </w:r>
      <w:r w:rsidR="00441A28">
        <w:rPr>
          <w:rFonts w:ascii="Times New Roman" w:hAnsi="Times New Roman" w:cs="Times New Roman"/>
        </w:rPr>
        <w:t xml:space="preserve"> organizations </w:t>
      </w:r>
      <w:r w:rsidR="00D00B39">
        <w:rPr>
          <w:rFonts w:ascii="Times New Roman" w:hAnsi="Times New Roman" w:cs="Times New Roman"/>
        </w:rPr>
        <w:t xml:space="preserve">than </w:t>
      </w:r>
      <w:r w:rsidR="00441A28">
        <w:rPr>
          <w:rFonts w:ascii="Times New Roman" w:hAnsi="Times New Roman" w:cs="Times New Roman"/>
        </w:rPr>
        <w:t xml:space="preserve">in </w:t>
      </w:r>
      <w:r w:rsidR="00530F01">
        <w:rPr>
          <w:rFonts w:ascii="Times New Roman" w:hAnsi="Times New Roman" w:cs="Times New Roman"/>
        </w:rPr>
        <w:t xml:space="preserve">B2C </w:t>
      </w:r>
      <w:r w:rsidR="008E0EAB">
        <w:rPr>
          <w:rFonts w:ascii="Times New Roman" w:hAnsi="Times New Roman" w:cs="Times New Roman"/>
        </w:rPr>
        <w:t>organizations,</w:t>
      </w:r>
      <w:r w:rsidR="00D00B39">
        <w:rPr>
          <w:rFonts w:ascii="Times New Roman" w:hAnsi="Times New Roman" w:cs="Times New Roman"/>
        </w:rPr>
        <w:t xml:space="preserve"> </w:t>
      </w:r>
      <w:r w:rsidR="00530F01">
        <w:rPr>
          <w:rFonts w:ascii="Times New Roman" w:hAnsi="Times New Roman" w:cs="Times New Roman"/>
        </w:rPr>
        <w:t xml:space="preserve">as changes in B2B </w:t>
      </w:r>
      <w:r w:rsidR="00D00B39">
        <w:rPr>
          <w:rFonts w:ascii="Times New Roman" w:hAnsi="Times New Roman" w:cs="Times New Roman"/>
        </w:rPr>
        <w:t xml:space="preserve">practices </w:t>
      </w:r>
      <w:r w:rsidR="00530F01">
        <w:rPr>
          <w:rFonts w:ascii="Times New Roman" w:hAnsi="Times New Roman" w:cs="Times New Roman"/>
        </w:rPr>
        <w:t>require</w:t>
      </w:r>
      <w:r w:rsidR="00441A28">
        <w:rPr>
          <w:rFonts w:ascii="Times New Roman" w:hAnsi="Times New Roman" w:cs="Times New Roman"/>
        </w:rPr>
        <w:t xml:space="preserve"> greater </w:t>
      </w:r>
      <w:r w:rsidR="00530F01">
        <w:rPr>
          <w:rFonts w:ascii="Times New Roman" w:hAnsi="Times New Roman" w:cs="Times New Roman"/>
        </w:rPr>
        <w:t>inter</w:t>
      </w:r>
      <w:r w:rsidR="00D00B39">
        <w:rPr>
          <w:rFonts w:ascii="Times New Roman" w:hAnsi="Times New Roman" w:cs="Times New Roman"/>
        </w:rPr>
        <w:t>-</w:t>
      </w:r>
      <w:r w:rsidR="00530F01">
        <w:rPr>
          <w:rFonts w:ascii="Times New Roman" w:hAnsi="Times New Roman" w:cs="Times New Roman"/>
        </w:rPr>
        <w:t xml:space="preserve">institutional efforts. </w:t>
      </w:r>
      <w:r w:rsidR="00441A28">
        <w:rPr>
          <w:rFonts w:ascii="Times New Roman" w:hAnsi="Times New Roman" w:cs="Times New Roman"/>
        </w:rPr>
        <w:t>In addition</w:t>
      </w:r>
      <w:r w:rsidR="00530F01">
        <w:rPr>
          <w:rFonts w:ascii="Times New Roman" w:hAnsi="Times New Roman" w:cs="Times New Roman"/>
        </w:rPr>
        <w:t xml:space="preserve">, scholars with limited </w:t>
      </w:r>
      <w:r w:rsidR="00A468D8">
        <w:rPr>
          <w:rFonts w:ascii="Times New Roman" w:hAnsi="Times New Roman" w:cs="Times New Roman"/>
        </w:rPr>
        <w:t xml:space="preserve">B2B </w:t>
      </w:r>
      <w:r w:rsidR="00530F01">
        <w:rPr>
          <w:rFonts w:ascii="Times New Roman" w:hAnsi="Times New Roman" w:cs="Times New Roman"/>
        </w:rPr>
        <w:t xml:space="preserve">marketing knowledge tend </w:t>
      </w:r>
      <w:r w:rsidR="00441A28">
        <w:rPr>
          <w:rFonts w:ascii="Times New Roman" w:hAnsi="Times New Roman" w:cs="Times New Roman"/>
        </w:rPr>
        <w:t xml:space="preserve">inappropriately </w:t>
      </w:r>
      <w:r w:rsidR="00530F01">
        <w:rPr>
          <w:rFonts w:ascii="Times New Roman" w:hAnsi="Times New Roman" w:cs="Times New Roman"/>
        </w:rPr>
        <w:t xml:space="preserve">to </w:t>
      </w:r>
      <w:r w:rsidR="00EE03B6">
        <w:rPr>
          <w:rFonts w:ascii="Times New Roman" w:hAnsi="Times New Roman" w:cs="Times New Roman"/>
        </w:rPr>
        <w:t>implement</w:t>
      </w:r>
      <w:r w:rsidR="000046DB">
        <w:rPr>
          <w:rFonts w:ascii="Times New Roman" w:hAnsi="Times New Roman" w:cs="Times New Roman"/>
        </w:rPr>
        <w:t xml:space="preserve"> B2C business models into B2B context</w:t>
      </w:r>
      <w:r w:rsidR="00A056E1">
        <w:rPr>
          <w:rFonts w:ascii="Times New Roman" w:hAnsi="Times New Roman" w:cs="Times New Roman"/>
        </w:rPr>
        <w:t>s</w:t>
      </w:r>
      <w:r w:rsidR="000046DB">
        <w:rPr>
          <w:rFonts w:ascii="Times New Roman" w:hAnsi="Times New Roman" w:cs="Times New Roman"/>
        </w:rPr>
        <w:t xml:space="preserve"> (Iankova et al., 2019). </w:t>
      </w:r>
      <w:r w:rsidR="00726F2A">
        <w:rPr>
          <w:rFonts w:ascii="Times New Roman" w:hAnsi="Times New Roman" w:cs="Times New Roman"/>
        </w:rPr>
        <w:t>As</w:t>
      </w:r>
      <w:r w:rsidR="000046DB">
        <w:rPr>
          <w:rFonts w:ascii="Times New Roman" w:hAnsi="Times New Roman" w:cs="Times New Roman"/>
        </w:rPr>
        <w:t xml:space="preserve"> B2C social media research reaches </w:t>
      </w:r>
      <w:r w:rsidR="00441A28">
        <w:rPr>
          <w:rFonts w:ascii="Times New Roman" w:hAnsi="Times New Roman" w:cs="Times New Roman"/>
        </w:rPr>
        <w:t xml:space="preserve">greater </w:t>
      </w:r>
      <w:r w:rsidR="000046DB">
        <w:rPr>
          <w:rFonts w:ascii="Times New Roman" w:hAnsi="Times New Roman" w:cs="Times New Roman"/>
        </w:rPr>
        <w:t>maturity</w:t>
      </w:r>
      <w:r w:rsidR="00726F2A">
        <w:rPr>
          <w:rFonts w:ascii="Times New Roman" w:hAnsi="Times New Roman" w:cs="Times New Roman"/>
        </w:rPr>
        <w:t>,</w:t>
      </w:r>
      <w:r w:rsidR="000046DB">
        <w:rPr>
          <w:rFonts w:ascii="Times New Roman" w:hAnsi="Times New Roman" w:cs="Times New Roman"/>
        </w:rPr>
        <w:t xml:space="preserve"> </w:t>
      </w:r>
      <w:r w:rsidR="00441A28">
        <w:rPr>
          <w:rFonts w:ascii="Times New Roman" w:hAnsi="Times New Roman" w:cs="Times New Roman"/>
        </w:rPr>
        <w:t xml:space="preserve">the </w:t>
      </w:r>
      <w:r w:rsidR="000046DB">
        <w:rPr>
          <w:rFonts w:ascii="Times New Roman" w:hAnsi="Times New Roman" w:cs="Times New Roman"/>
        </w:rPr>
        <w:t xml:space="preserve">differences between B2B and B2C </w:t>
      </w:r>
      <w:r w:rsidR="00726F2A">
        <w:rPr>
          <w:rFonts w:ascii="Times New Roman" w:hAnsi="Times New Roman" w:cs="Times New Roman"/>
        </w:rPr>
        <w:t xml:space="preserve">approaches </w:t>
      </w:r>
      <w:r w:rsidR="000046DB">
        <w:rPr>
          <w:rFonts w:ascii="Times New Roman" w:hAnsi="Times New Roman" w:cs="Times New Roman"/>
        </w:rPr>
        <w:t>become increasingly recognized</w:t>
      </w:r>
      <w:r w:rsidR="00441A28">
        <w:rPr>
          <w:rFonts w:ascii="Times New Roman" w:hAnsi="Times New Roman" w:cs="Times New Roman"/>
        </w:rPr>
        <w:t>. Thus, we</w:t>
      </w:r>
      <w:r w:rsidR="008E0EAB">
        <w:rPr>
          <w:rFonts w:ascii="Times New Roman" w:hAnsi="Times New Roman" w:cs="Times New Roman"/>
        </w:rPr>
        <w:t xml:space="preserve"> </w:t>
      </w:r>
      <w:r w:rsidR="000046DB">
        <w:rPr>
          <w:rFonts w:ascii="Times New Roman" w:hAnsi="Times New Roman" w:cs="Times New Roman"/>
        </w:rPr>
        <w:t xml:space="preserve">suggest </w:t>
      </w:r>
      <w:r w:rsidR="00726F2A">
        <w:rPr>
          <w:rFonts w:ascii="Times New Roman" w:hAnsi="Times New Roman" w:cs="Times New Roman"/>
        </w:rPr>
        <w:t xml:space="preserve">that </w:t>
      </w:r>
      <w:r w:rsidR="000046DB">
        <w:rPr>
          <w:rFonts w:ascii="Times New Roman" w:hAnsi="Times New Roman" w:cs="Times New Roman"/>
        </w:rPr>
        <w:t xml:space="preserve">marketing scholars </w:t>
      </w:r>
      <w:r w:rsidR="00726F2A">
        <w:rPr>
          <w:rFonts w:ascii="Times New Roman" w:hAnsi="Times New Roman" w:cs="Times New Roman"/>
        </w:rPr>
        <w:t>should</w:t>
      </w:r>
      <w:r w:rsidR="00894555">
        <w:rPr>
          <w:rFonts w:ascii="Times New Roman" w:hAnsi="Times New Roman" w:cs="Times New Roman"/>
        </w:rPr>
        <w:t xml:space="preserve">: 1) </w:t>
      </w:r>
      <w:r w:rsidR="00531BBB">
        <w:rPr>
          <w:rFonts w:ascii="Times New Roman" w:hAnsi="Times New Roman" w:cs="Times New Roman"/>
        </w:rPr>
        <w:t>learn from their B2C counterparts and test successful approaches within B2B sector</w:t>
      </w:r>
      <w:r w:rsidR="00894555">
        <w:rPr>
          <w:rFonts w:ascii="Times New Roman" w:hAnsi="Times New Roman" w:cs="Times New Roman"/>
        </w:rPr>
        <w:t>s</w:t>
      </w:r>
      <w:r w:rsidR="00531BBB">
        <w:rPr>
          <w:rFonts w:ascii="Times New Roman" w:hAnsi="Times New Roman" w:cs="Times New Roman"/>
        </w:rPr>
        <w:t xml:space="preserve"> </w:t>
      </w:r>
      <w:r w:rsidR="00EE03B6">
        <w:rPr>
          <w:rFonts w:ascii="Times New Roman" w:hAnsi="Times New Roman" w:cs="Times New Roman"/>
        </w:rPr>
        <w:t xml:space="preserve">and </w:t>
      </w:r>
      <w:r w:rsidR="005B2296">
        <w:rPr>
          <w:rFonts w:ascii="Times New Roman" w:hAnsi="Times New Roman" w:cs="Times New Roman"/>
        </w:rPr>
        <w:t xml:space="preserve">2) explore the differences </w:t>
      </w:r>
      <w:r w:rsidR="00441A28">
        <w:rPr>
          <w:rFonts w:ascii="Times New Roman" w:hAnsi="Times New Roman" w:cs="Times New Roman"/>
        </w:rPr>
        <w:t>in</w:t>
      </w:r>
      <w:r w:rsidR="005B2296">
        <w:rPr>
          <w:rFonts w:ascii="Times New Roman" w:hAnsi="Times New Roman" w:cs="Times New Roman"/>
        </w:rPr>
        <w:t xml:space="preserve"> social media use </w:t>
      </w:r>
      <w:r w:rsidR="008858E4">
        <w:rPr>
          <w:rFonts w:ascii="Times New Roman" w:hAnsi="Times New Roman" w:cs="Times New Roman"/>
        </w:rPr>
        <w:t>across</w:t>
      </w:r>
      <w:r w:rsidR="00531BBB">
        <w:rPr>
          <w:rFonts w:ascii="Times New Roman" w:hAnsi="Times New Roman" w:cs="Times New Roman"/>
        </w:rPr>
        <w:t xml:space="preserve"> different industries</w:t>
      </w:r>
      <w:r w:rsidR="005B2296">
        <w:rPr>
          <w:rFonts w:ascii="Times New Roman" w:hAnsi="Times New Roman" w:cs="Times New Roman"/>
        </w:rPr>
        <w:t>. Meanwhile</w:t>
      </w:r>
      <w:r w:rsidR="000046DB">
        <w:rPr>
          <w:rFonts w:ascii="Times New Roman" w:hAnsi="Times New Roman" w:cs="Times New Roman"/>
        </w:rPr>
        <w:t xml:space="preserve">, comparative research </w:t>
      </w:r>
      <w:r w:rsidR="00894555">
        <w:rPr>
          <w:rFonts w:ascii="Times New Roman" w:hAnsi="Times New Roman" w:cs="Times New Roman"/>
        </w:rPr>
        <w:t>about</w:t>
      </w:r>
      <w:r w:rsidR="000046DB">
        <w:rPr>
          <w:rFonts w:ascii="Times New Roman" w:hAnsi="Times New Roman" w:cs="Times New Roman"/>
        </w:rPr>
        <w:t xml:space="preserve"> social media use between B2B and B2C markets is needed to highlight </w:t>
      </w:r>
      <w:r w:rsidR="005B2296">
        <w:rPr>
          <w:rFonts w:ascii="Times New Roman" w:hAnsi="Times New Roman" w:cs="Times New Roman"/>
        </w:rPr>
        <w:t xml:space="preserve">common practice as well as context-specific activities. </w:t>
      </w:r>
      <w:r w:rsidR="00AD103B">
        <w:rPr>
          <w:rFonts w:ascii="Times New Roman" w:hAnsi="Times New Roman" w:cs="Times New Roman"/>
        </w:rPr>
        <w:t xml:space="preserve">Finally, very limited research focusses on </w:t>
      </w:r>
      <w:r w:rsidR="00441A28">
        <w:rPr>
          <w:rFonts w:ascii="Times New Roman" w:hAnsi="Times New Roman" w:cs="Times New Roman"/>
        </w:rPr>
        <w:t xml:space="preserve">the </w:t>
      </w:r>
      <w:r w:rsidR="00AD103B">
        <w:rPr>
          <w:rFonts w:ascii="Times New Roman" w:hAnsi="Times New Roman" w:cs="Times New Roman"/>
        </w:rPr>
        <w:t xml:space="preserve">antecedents of strategic social media adoption, with </w:t>
      </w:r>
      <w:r w:rsidR="007C11E2">
        <w:rPr>
          <w:rFonts w:ascii="Times New Roman" w:hAnsi="Times New Roman" w:cs="Times New Roman"/>
        </w:rPr>
        <w:t xml:space="preserve">so far </w:t>
      </w:r>
      <w:r w:rsidR="00AD103B">
        <w:rPr>
          <w:rFonts w:ascii="Times New Roman" w:hAnsi="Times New Roman" w:cs="Times New Roman"/>
        </w:rPr>
        <w:t xml:space="preserve">only two studies determining the barriers and challenges </w:t>
      </w:r>
      <w:r w:rsidR="00DD1C8D">
        <w:rPr>
          <w:rFonts w:ascii="Times New Roman" w:hAnsi="Times New Roman" w:cs="Times New Roman"/>
        </w:rPr>
        <w:t xml:space="preserve">experienced </w:t>
      </w:r>
      <w:r w:rsidR="00AD103B">
        <w:rPr>
          <w:rFonts w:ascii="Times New Roman" w:hAnsi="Times New Roman" w:cs="Times New Roman"/>
        </w:rPr>
        <w:t xml:space="preserve">within B2B organizations (Jussila et al., 2014; Holliman &amp; Rowley, 2014). Considering the fast development of social media and </w:t>
      </w:r>
      <w:r w:rsidR="00DD1C8D">
        <w:rPr>
          <w:rFonts w:ascii="Times New Roman" w:hAnsi="Times New Roman" w:cs="Times New Roman"/>
        </w:rPr>
        <w:t>the new challenge</w:t>
      </w:r>
      <w:r w:rsidR="008E0EAB">
        <w:rPr>
          <w:rFonts w:ascii="Times New Roman" w:hAnsi="Times New Roman" w:cs="Times New Roman"/>
        </w:rPr>
        <w:t>s</w:t>
      </w:r>
      <w:r w:rsidR="00DD1C8D">
        <w:rPr>
          <w:rFonts w:ascii="Times New Roman" w:hAnsi="Times New Roman" w:cs="Times New Roman"/>
        </w:rPr>
        <w:t xml:space="preserve"> continuously faced by </w:t>
      </w:r>
      <w:r w:rsidR="00AD103B">
        <w:rPr>
          <w:rFonts w:ascii="Times New Roman" w:hAnsi="Times New Roman" w:cs="Times New Roman"/>
        </w:rPr>
        <w:t xml:space="preserve">organizations, future research needs to investigate the antecedents of strategic social media marketing. </w:t>
      </w:r>
    </w:p>
    <w:p w14:paraId="5FC24D97" w14:textId="77777777" w:rsidR="0000481D" w:rsidRPr="00221858" w:rsidRDefault="0000481D" w:rsidP="00AC2912">
      <w:pPr>
        <w:widowControl w:val="0"/>
        <w:autoSpaceDE w:val="0"/>
        <w:autoSpaceDN w:val="0"/>
        <w:adjustRightInd w:val="0"/>
        <w:spacing w:line="360" w:lineRule="auto"/>
        <w:jc w:val="both"/>
        <w:rPr>
          <w:rFonts w:ascii="Times New Roman" w:hAnsi="Times New Roman" w:cs="Times New Roman"/>
        </w:rPr>
      </w:pPr>
    </w:p>
    <w:p w14:paraId="5BD8FCAA" w14:textId="72CFC067" w:rsidR="009D706E" w:rsidRPr="00243413" w:rsidRDefault="00B56307" w:rsidP="00243413">
      <w:pPr>
        <w:pStyle w:val="Heading3"/>
        <w:spacing w:before="0" w:line="360" w:lineRule="auto"/>
        <w:rPr>
          <w:rFonts w:ascii="Times New Roman" w:hAnsi="Times New Roman" w:cs="Times New Roman"/>
          <w:i/>
          <w:iCs/>
        </w:rPr>
      </w:pPr>
      <w:r>
        <w:rPr>
          <w:rFonts w:ascii="Times New Roman" w:hAnsi="Times New Roman" w:cs="Times New Roman"/>
          <w:i/>
          <w:iCs/>
          <w:color w:val="auto"/>
        </w:rPr>
        <w:t>5</w:t>
      </w:r>
      <w:r w:rsidR="009D706E" w:rsidRPr="00243413">
        <w:rPr>
          <w:rFonts w:ascii="Times New Roman" w:hAnsi="Times New Roman" w:cs="Times New Roman"/>
          <w:i/>
          <w:iCs/>
          <w:color w:val="auto"/>
        </w:rPr>
        <w:t>.</w:t>
      </w:r>
      <w:r w:rsidR="003F3804" w:rsidRPr="00243413">
        <w:rPr>
          <w:rFonts w:ascii="Times New Roman" w:hAnsi="Times New Roman" w:cs="Times New Roman"/>
          <w:i/>
          <w:iCs/>
          <w:color w:val="auto"/>
        </w:rPr>
        <w:t>1.</w:t>
      </w:r>
      <w:r w:rsidR="009D706E" w:rsidRPr="00243413">
        <w:rPr>
          <w:rFonts w:ascii="Times New Roman" w:hAnsi="Times New Roman" w:cs="Times New Roman"/>
          <w:i/>
          <w:iCs/>
          <w:color w:val="auto"/>
        </w:rPr>
        <w:t xml:space="preserve">2 </w:t>
      </w:r>
      <w:r w:rsidR="00CB121F">
        <w:rPr>
          <w:rFonts w:ascii="Times New Roman" w:hAnsi="Times New Roman" w:cs="Times New Roman"/>
          <w:i/>
          <w:iCs/>
          <w:color w:val="auto"/>
        </w:rPr>
        <w:t>Lack</w:t>
      </w:r>
      <w:r w:rsidR="00CB121F" w:rsidRPr="00243413">
        <w:rPr>
          <w:rFonts w:ascii="Times New Roman" w:hAnsi="Times New Roman" w:cs="Times New Roman"/>
          <w:i/>
          <w:iCs/>
          <w:color w:val="auto"/>
        </w:rPr>
        <w:t xml:space="preserve"> </w:t>
      </w:r>
      <w:r w:rsidR="009D706E" w:rsidRPr="00243413">
        <w:rPr>
          <w:rFonts w:ascii="Times New Roman" w:hAnsi="Times New Roman" w:cs="Times New Roman"/>
          <w:i/>
          <w:iCs/>
          <w:color w:val="auto"/>
        </w:rPr>
        <w:t xml:space="preserve">of </w:t>
      </w:r>
      <w:r w:rsidR="00CB121F">
        <w:rPr>
          <w:rFonts w:ascii="Times New Roman" w:hAnsi="Times New Roman" w:cs="Times New Roman"/>
          <w:i/>
          <w:iCs/>
          <w:color w:val="auto"/>
        </w:rPr>
        <w:t xml:space="preserve">theory development in B2B social media marketing </w:t>
      </w:r>
      <w:r w:rsidR="009D706E" w:rsidRPr="00243413">
        <w:rPr>
          <w:rFonts w:ascii="Times New Roman" w:hAnsi="Times New Roman" w:cs="Times New Roman"/>
          <w:i/>
          <w:iCs/>
          <w:color w:val="auto"/>
        </w:rPr>
        <w:t xml:space="preserve"> </w:t>
      </w:r>
    </w:p>
    <w:p w14:paraId="40EB72B2" w14:textId="7C704528" w:rsidR="009D706E" w:rsidRPr="00221858" w:rsidRDefault="009D706E" w:rsidP="00A059D6">
      <w:pPr>
        <w:spacing w:line="360" w:lineRule="auto"/>
        <w:ind w:firstLine="720"/>
        <w:jc w:val="both"/>
        <w:rPr>
          <w:rFonts w:ascii="Times New Roman" w:hAnsi="Times New Roman" w:cs="Times New Roman"/>
        </w:rPr>
      </w:pPr>
      <w:r w:rsidRPr="00BC4781">
        <w:rPr>
          <w:rFonts w:ascii="Times New Roman" w:hAnsi="Times New Roman" w:cs="Times New Roman"/>
          <w:iCs/>
        </w:rPr>
        <w:t>Finding</w:t>
      </w:r>
      <w:r>
        <w:rPr>
          <w:rFonts w:ascii="Times New Roman" w:hAnsi="Times New Roman" w:cs="Times New Roman"/>
          <w:i/>
          <w:iCs/>
        </w:rPr>
        <w:t xml:space="preserve"> </w:t>
      </w:r>
      <w:r w:rsidR="0066710F">
        <w:rPr>
          <w:rFonts w:ascii="Times New Roman" w:hAnsi="Times New Roman" w:cs="Times New Roman"/>
          <w:i/>
          <w:iCs/>
        </w:rPr>
        <w:t>#</w:t>
      </w:r>
      <w:r>
        <w:rPr>
          <w:rFonts w:ascii="Times New Roman" w:hAnsi="Times New Roman" w:cs="Times New Roman"/>
          <w:i/>
          <w:iCs/>
        </w:rPr>
        <w:t>2</w:t>
      </w:r>
      <w:r w:rsidRPr="002908FE">
        <w:rPr>
          <w:rFonts w:ascii="Times New Roman" w:hAnsi="Times New Roman" w:cs="Times New Roman"/>
          <w:i/>
          <w:iCs/>
        </w:rPr>
        <w:t xml:space="preserve"> </w:t>
      </w:r>
      <w:r w:rsidRPr="002908FE">
        <w:rPr>
          <w:rFonts w:ascii="Times New Roman" w:hAnsi="Times New Roman" w:cs="Times New Roman"/>
        </w:rPr>
        <w:t>shows that</w:t>
      </w:r>
      <w:r w:rsidR="00DD1C8D">
        <w:rPr>
          <w:rFonts w:ascii="Times New Roman" w:hAnsi="Times New Roman" w:cs="Times New Roman"/>
        </w:rPr>
        <w:t>,</w:t>
      </w:r>
      <w:r w:rsidRPr="002908FE">
        <w:rPr>
          <w:rFonts w:ascii="Times New Roman" w:hAnsi="Times New Roman" w:cs="Times New Roman"/>
        </w:rPr>
        <w:t xml:space="preserve"> despite a </w:t>
      </w:r>
      <w:r>
        <w:rPr>
          <w:rFonts w:ascii="Times New Roman" w:hAnsi="Times New Roman" w:cs="Times New Roman"/>
        </w:rPr>
        <w:t xml:space="preserve">wide </w:t>
      </w:r>
      <w:r w:rsidRPr="002908FE">
        <w:rPr>
          <w:rFonts w:ascii="Times New Roman" w:hAnsi="Times New Roman" w:cs="Times New Roman"/>
        </w:rPr>
        <w:t xml:space="preserve">range of methods </w:t>
      </w:r>
      <w:r w:rsidR="000C3A6F">
        <w:rPr>
          <w:rFonts w:ascii="Times New Roman" w:hAnsi="Times New Roman" w:cs="Times New Roman"/>
        </w:rPr>
        <w:t xml:space="preserve">used to </w:t>
      </w:r>
      <w:r w:rsidRPr="002908FE">
        <w:rPr>
          <w:rFonts w:ascii="Times New Roman" w:hAnsi="Times New Roman" w:cs="Times New Roman"/>
        </w:rPr>
        <w:t>investigat</w:t>
      </w:r>
      <w:r w:rsidR="000C3A6F">
        <w:rPr>
          <w:rFonts w:ascii="Times New Roman" w:hAnsi="Times New Roman" w:cs="Times New Roman"/>
        </w:rPr>
        <w:t>e</w:t>
      </w:r>
      <w:r w:rsidRPr="002908FE">
        <w:rPr>
          <w:rFonts w:ascii="Times New Roman" w:hAnsi="Times New Roman" w:cs="Times New Roman"/>
        </w:rPr>
        <w:t xml:space="preserve"> social media in </w:t>
      </w:r>
      <w:r w:rsidR="000C3A6F">
        <w:rPr>
          <w:rFonts w:ascii="Times New Roman" w:hAnsi="Times New Roman" w:cs="Times New Roman"/>
        </w:rPr>
        <w:t xml:space="preserve">the </w:t>
      </w:r>
      <w:r w:rsidRPr="002908FE">
        <w:rPr>
          <w:rFonts w:ascii="Times New Roman" w:hAnsi="Times New Roman" w:cs="Times New Roman"/>
        </w:rPr>
        <w:t xml:space="preserve">B2B </w:t>
      </w:r>
      <w:r w:rsidR="000C3A6F">
        <w:rPr>
          <w:rFonts w:ascii="Times New Roman" w:hAnsi="Times New Roman" w:cs="Times New Roman"/>
        </w:rPr>
        <w:t>domain</w:t>
      </w:r>
      <w:r w:rsidRPr="002908FE">
        <w:rPr>
          <w:rFonts w:ascii="Times New Roman" w:hAnsi="Times New Roman" w:cs="Times New Roman"/>
        </w:rPr>
        <w:t xml:space="preserve">, there </w:t>
      </w:r>
      <w:r w:rsidR="00DD1C8D">
        <w:rPr>
          <w:rFonts w:ascii="Times New Roman" w:hAnsi="Times New Roman" w:cs="Times New Roman"/>
        </w:rPr>
        <w:t>remains</w:t>
      </w:r>
      <w:r w:rsidRPr="002908FE">
        <w:rPr>
          <w:rFonts w:ascii="Times New Roman" w:hAnsi="Times New Roman" w:cs="Times New Roman"/>
        </w:rPr>
        <w:t xml:space="preserve"> a clear </w:t>
      </w:r>
      <w:r w:rsidR="000C3A6F">
        <w:rPr>
          <w:rFonts w:ascii="Times New Roman" w:hAnsi="Times New Roman" w:cs="Times New Roman"/>
        </w:rPr>
        <w:t xml:space="preserve">preference for </w:t>
      </w:r>
      <w:r w:rsidRPr="002908FE">
        <w:rPr>
          <w:rFonts w:ascii="Times New Roman" w:hAnsi="Times New Roman" w:cs="Times New Roman"/>
        </w:rPr>
        <w:t xml:space="preserve">quantitative research. Although the studies </w:t>
      </w:r>
      <w:r w:rsidR="00DD1C8D">
        <w:rPr>
          <w:rFonts w:ascii="Times New Roman" w:hAnsi="Times New Roman" w:cs="Times New Roman"/>
        </w:rPr>
        <w:t xml:space="preserve">in the SLR </w:t>
      </w:r>
      <w:r>
        <w:rPr>
          <w:rFonts w:ascii="Times New Roman" w:hAnsi="Times New Roman" w:cs="Times New Roman"/>
        </w:rPr>
        <w:t>provide</w:t>
      </w:r>
      <w:r w:rsidRPr="002908FE">
        <w:rPr>
          <w:rFonts w:ascii="Times New Roman" w:hAnsi="Times New Roman" w:cs="Times New Roman"/>
        </w:rPr>
        <w:t xml:space="preserve"> valuable insights</w:t>
      </w:r>
      <w:r w:rsidR="005B2296">
        <w:rPr>
          <w:rFonts w:ascii="Times New Roman" w:hAnsi="Times New Roman" w:cs="Times New Roman"/>
        </w:rPr>
        <w:t xml:space="preserve"> </w:t>
      </w:r>
      <w:r w:rsidR="00945E47">
        <w:rPr>
          <w:rFonts w:ascii="Times New Roman" w:hAnsi="Times New Roman" w:cs="Times New Roman"/>
        </w:rPr>
        <w:t>into</w:t>
      </w:r>
      <w:r w:rsidR="005B2296">
        <w:rPr>
          <w:rFonts w:ascii="Times New Roman" w:hAnsi="Times New Roman" w:cs="Times New Roman"/>
        </w:rPr>
        <w:t xml:space="preserve"> the necessity and efficiency of social media use in B2B context</w:t>
      </w:r>
      <w:r w:rsidR="008858E4">
        <w:rPr>
          <w:rFonts w:ascii="Times New Roman" w:hAnsi="Times New Roman" w:cs="Times New Roman"/>
        </w:rPr>
        <w:t>s</w:t>
      </w:r>
      <w:r w:rsidRPr="002908FE">
        <w:rPr>
          <w:rFonts w:ascii="Times New Roman" w:hAnsi="Times New Roman" w:cs="Times New Roman"/>
        </w:rPr>
        <w:t>, there is a clear need for more in-depth qualitative investigation</w:t>
      </w:r>
      <w:r w:rsidR="000C3A6F">
        <w:rPr>
          <w:rFonts w:ascii="Times New Roman" w:hAnsi="Times New Roman" w:cs="Times New Roman"/>
        </w:rPr>
        <w:t>s</w:t>
      </w:r>
      <w:r w:rsidRPr="002908FE">
        <w:rPr>
          <w:rFonts w:ascii="Times New Roman" w:hAnsi="Times New Roman" w:cs="Times New Roman"/>
        </w:rPr>
        <w:t>.</w:t>
      </w:r>
      <w:r w:rsidR="00842B7A">
        <w:rPr>
          <w:rFonts w:ascii="Times New Roman" w:hAnsi="Times New Roman" w:cs="Times New Roman"/>
        </w:rPr>
        <w:t xml:space="preserve"> Meanwhile, </w:t>
      </w:r>
      <w:r w:rsidR="00894555">
        <w:rPr>
          <w:rFonts w:ascii="Times New Roman" w:hAnsi="Times New Roman" w:cs="Times New Roman"/>
        </w:rPr>
        <w:t xml:space="preserve">many </w:t>
      </w:r>
      <w:r w:rsidR="00BC1319">
        <w:rPr>
          <w:rFonts w:ascii="Times New Roman" w:hAnsi="Times New Roman" w:cs="Times New Roman"/>
        </w:rPr>
        <w:t>studies lack</w:t>
      </w:r>
      <w:r w:rsidR="00842B7A">
        <w:rPr>
          <w:rFonts w:ascii="Times New Roman" w:hAnsi="Times New Roman" w:cs="Times New Roman"/>
        </w:rPr>
        <w:t xml:space="preserve"> </w:t>
      </w:r>
      <w:r w:rsidR="00DD1C8D">
        <w:rPr>
          <w:rFonts w:ascii="Times New Roman" w:hAnsi="Times New Roman" w:cs="Times New Roman"/>
        </w:rPr>
        <w:t xml:space="preserve">a </w:t>
      </w:r>
      <w:r w:rsidR="00BC1319">
        <w:rPr>
          <w:rFonts w:ascii="Times New Roman" w:hAnsi="Times New Roman" w:cs="Times New Roman"/>
        </w:rPr>
        <w:t>theoretical lens</w:t>
      </w:r>
      <w:r w:rsidR="00842B7A">
        <w:rPr>
          <w:rFonts w:ascii="Times New Roman" w:hAnsi="Times New Roman" w:cs="Times New Roman"/>
        </w:rPr>
        <w:t>.</w:t>
      </w:r>
      <w:r w:rsidRPr="002908FE">
        <w:rPr>
          <w:rFonts w:ascii="Times New Roman" w:hAnsi="Times New Roman" w:cs="Times New Roman"/>
        </w:rPr>
        <w:t xml:space="preserve"> Considering the </w:t>
      </w:r>
      <w:r w:rsidR="00DD1C8D">
        <w:rPr>
          <w:rFonts w:ascii="Times New Roman" w:hAnsi="Times New Roman" w:cs="Times New Roman"/>
        </w:rPr>
        <w:t xml:space="preserve">still </w:t>
      </w:r>
      <w:r w:rsidRPr="002908FE">
        <w:rPr>
          <w:rFonts w:ascii="Times New Roman" w:hAnsi="Times New Roman" w:cs="Times New Roman"/>
        </w:rPr>
        <w:t xml:space="preserve">embryonic stage of </w:t>
      </w:r>
      <w:r w:rsidR="00DD1C8D">
        <w:rPr>
          <w:rFonts w:ascii="Times New Roman" w:hAnsi="Times New Roman" w:cs="Times New Roman"/>
        </w:rPr>
        <w:t xml:space="preserve">the development of </w:t>
      </w:r>
      <w:r w:rsidRPr="002908FE">
        <w:rPr>
          <w:rFonts w:ascii="Times New Roman" w:hAnsi="Times New Roman" w:cs="Times New Roman"/>
        </w:rPr>
        <w:t xml:space="preserve">strategic social media, future research </w:t>
      </w:r>
      <w:r w:rsidR="00DD1C8D">
        <w:rPr>
          <w:rFonts w:ascii="Times New Roman" w:hAnsi="Times New Roman" w:cs="Times New Roman"/>
        </w:rPr>
        <w:t xml:space="preserve">should </w:t>
      </w:r>
      <w:r w:rsidRPr="002908FE">
        <w:rPr>
          <w:rFonts w:ascii="Times New Roman" w:hAnsi="Times New Roman" w:cs="Times New Roman"/>
        </w:rPr>
        <w:t>focus more</w:t>
      </w:r>
      <w:r w:rsidR="00FB5BEF">
        <w:rPr>
          <w:rFonts w:ascii="Times New Roman" w:hAnsi="Times New Roman" w:cs="Times New Roman"/>
        </w:rPr>
        <w:t xml:space="preserve"> on</w:t>
      </w:r>
      <w:r w:rsidRPr="002908FE">
        <w:rPr>
          <w:rFonts w:ascii="Times New Roman" w:hAnsi="Times New Roman" w:cs="Times New Roman"/>
        </w:rPr>
        <w:t xml:space="preserve"> ‘How?’ and ‘Why?’ questions </w:t>
      </w:r>
      <w:r w:rsidR="00DD6EEF">
        <w:rPr>
          <w:rFonts w:ascii="Times New Roman" w:hAnsi="Times New Roman" w:cs="Times New Roman"/>
        </w:rPr>
        <w:t>concerning</w:t>
      </w:r>
      <w:r w:rsidRPr="002908FE">
        <w:rPr>
          <w:rFonts w:ascii="Times New Roman" w:hAnsi="Times New Roman" w:cs="Times New Roman"/>
        </w:rPr>
        <w:t xml:space="preserve"> strategy</w:t>
      </w:r>
      <w:r w:rsidR="00842B7A">
        <w:rPr>
          <w:rFonts w:ascii="Times New Roman" w:hAnsi="Times New Roman" w:cs="Times New Roman"/>
        </w:rPr>
        <w:t xml:space="preserve"> (e.g.</w:t>
      </w:r>
      <w:r w:rsidR="00BC1319">
        <w:rPr>
          <w:rFonts w:ascii="Times New Roman" w:hAnsi="Times New Roman" w:cs="Times New Roman"/>
        </w:rPr>
        <w:t>,</w:t>
      </w:r>
      <w:r w:rsidR="00842B7A">
        <w:rPr>
          <w:rFonts w:ascii="Times New Roman" w:hAnsi="Times New Roman" w:cs="Times New Roman"/>
        </w:rPr>
        <w:t xml:space="preserve"> customer engagement, relationship development and maintenance and sales activities), thereby </w:t>
      </w:r>
      <w:r w:rsidR="00BC1319">
        <w:rPr>
          <w:rFonts w:ascii="Times New Roman" w:hAnsi="Times New Roman" w:cs="Times New Roman"/>
        </w:rPr>
        <w:t>developing</w:t>
      </w:r>
      <w:r w:rsidR="00842B7A">
        <w:rPr>
          <w:rFonts w:ascii="Times New Roman" w:hAnsi="Times New Roman" w:cs="Times New Roman"/>
        </w:rPr>
        <w:t xml:space="preserve"> theories within the domain of social </w:t>
      </w:r>
      <w:r w:rsidR="00842B7A">
        <w:rPr>
          <w:rFonts w:ascii="Times New Roman" w:hAnsi="Times New Roman" w:cs="Times New Roman"/>
        </w:rPr>
        <w:lastRenderedPageBreak/>
        <w:t xml:space="preserve">media marketing </w:t>
      </w:r>
      <w:r w:rsidR="00DD1C8D">
        <w:rPr>
          <w:rFonts w:ascii="Times New Roman" w:hAnsi="Times New Roman" w:cs="Times New Roman"/>
        </w:rPr>
        <w:t xml:space="preserve">specifically applicable </w:t>
      </w:r>
      <w:r w:rsidR="00842B7A">
        <w:rPr>
          <w:rFonts w:ascii="Times New Roman" w:hAnsi="Times New Roman" w:cs="Times New Roman"/>
        </w:rPr>
        <w:t xml:space="preserve">in </w:t>
      </w:r>
      <w:r w:rsidR="00BC1319">
        <w:rPr>
          <w:rFonts w:ascii="Times New Roman" w:hAnsi="Times New Roman" w:cs="Times New Roman"/>
        </w:rPr>
        <w:t>a</w:t>
      </w:r>
      <w:r w:rsidR="00842B7A">
        <w:rPr>
          <w:rFonts w:ascii="Times New Roman" w:hAnsi="Times New Roman" w:cs="Times New Roman"/>
        </w:rPr>
        <w:t xml:space="preserve"> B2B setting.</w:t>
      </w:r>
      <w:r w:rsidRPr="002908FE">
        <w:rPr>
          <w:rFonts w:ascii="Times New Roman" w:hAnsi="Times New Roman" w:cs="Times New Roman"/>
        </w:rPr>
        <w:t xml:space="preserve"> </w:t>
      </w:r>
      <w:r w:rsidR="00842B7A">
        <w:rPr>
          <w:rFonts w:ascii="Times New Roman" w:hAnsi="Times New Roman" w:cs="Times New Roman"/>
        </w:rPr>
        <w:t>I</w:t>
      </w:r>
      <w:r w:rsidR="00842B7A" w:rsidRPr="002908FE">
        <w:rPr>
          <w:rFonts w:ascii="Times New Roman" w:hAnsi="Times New Roman" w:cs="Times New Roman"/>
        </w:rPr>
        <w:t>n line with Swani et al. (2017)</w:t>
      </w:r>
      <w:r w:rsidR="00DD1C8D">
        <w:rPr>
          <w:rFonts w:ascii="Times New Roman" w:hAnsi="Times New Roman" w:cs="Times New Roman"/>
        </w:rPr>
        <w:t>,</w:t>
      </w:r>
      <w:r w:rsidR="00842B7A" w:rsidRPr="002908FE">
        <w:rPr>
          <w:rFonts w:ascii="Times New Roman" w:hAnsi="Times New Roman" w:cs="Times New Roman"/>
        </w:rPr>
        <w:t xml:space="preserve"> </w:t>
      </w:r>
      <w:r w:rsidR="00842B7A">
        <w:rPr>
          <w:rFonts w:ascii="Times New Roman" w:hAnsi="Times New Roman" w:cs="Times New Roman"/>
        </w:rPr>
        <w:t>we</w:t>
      </w:r>
      <w:r w:rsidR="00842B7A" w:rsidRPr="002908FE">
        <w:rPr>
          <w:rFonts w:ascii="Times New Roman" w:hAnsi="Times New Roman" w:cs="Times New Roman"/>
        </w:rPr>
        <w:t xml:space="preserve"> suggest that more exploratory studies are required to expand the current state of theory within social media.</w:t>
      </w:r>
      <w:r w:rsidR="003E7830">
        <w:rPr>
          <w:rFonts w:ascii="Times New Roman" w:hAnsi="Times New Roman" w:cs="Times New Roman"/>
        </w:rPr>
        <w:t xml:space="preserve"> Theory-building requires </w:t>
      </w:r>
      <w:r w:rsidR="00DD1C8D">
        <w:rPr>
          <w:rFonts w:ascii="Times New Roman" w:hAnsi="Times New Roman" w:cs="Times New Roman"/>
        </w:rPr>
        <w:t>a</w:t>
      </w:r>
      <w:r w:rsidR="003E7830">
        <w:rPr>
          <w:rFonts w:ascii="Times New Roman" w:hAnsi="Times New Roman" w:cs="Times New Roman"/>
        </w:rPr>
        <w:t xml:space="preserve"> nuanced understanding of B2B </w:t>
      </w:r>
      <w:r w:rsidR="00BC1319">
        <w:rPr>
          <w:rFonts w:ascii="Times New Roman" w:hAnsi="Times New Roman" w:cs="Times New Roman"/>
        </w:rPr>
        <w:t>organizations</w:t>
      </w:r>
      <w:r w:rsidR="003E7830">
        <w:rPr>
          <w:rFonts w:ascii="Times New Roman" w:hAnsi="Times New Roman" w:cs="Times New Roman"/>
        </w:rPr>
        <w:t xml:space="preserve">’ social media activities. </w:t>
      </w:r>
      <w:r w:rsidR="00842B7A">
        <w:rPr>
          <w:rFonts w:ascii="Times New Roman" w:hAnsi="Times New Roman" w:cs="Times New Roman"/>
        </w:rPr>
        <w:t xml:space="preserve"> </w:t>
      </w:r>
      <w:r w:rsidR="003E7830">
        <w:rPr>
          <w:rFonts w:ascii="Times New Roman" w:hAnsi="Times New Roman" w:cs="Times New Roman"/>
        </w:rPr>
        <w:t>More precisely</w:t>
      </w:r>
      <w:r w:rsidR="00F531EE">
        <w:rPr>
          <w:rFonts w:ascii="Times New Roman" w:hAnsi="Times New Roman" w:cs="Times New Roman"/>
        </w:rPr>
        <w:t xml:space="preserve">, the </w:t>
      </w:r>
      <w:r w:rsidR="00BC1319">
        <w:rPr>
          <w:rFonts w:ascii="Times New Roman" w:hAnsi="Times New Roman" w:cs="Times New Roman"/>
        </w:rPr>
        <w:t>“</w:t>
      </w:r>
      <w:r w:rsidR="00F531EE">
        <w:rPr>
          <w:rFonts w:ascii="Times New Roman" w:hAnsi="Times New Roman" w:cs="Times New Roman"/>
        </w:rPr>
        <w:t>voice</w:t>
      </w:r>
      <w:r w:rsidR="00BC1319">
        <w:rPr>
          <w:rFonts w:ascii="Times New Roman" w:hAnsi="Times New Roman" w:cs="Times New Roman"/>
        </w:rPr>
        <w:t>”</w:t>
      </w:r>
      <w:r w:rsidR="00F531EE">
        <w:rPr>
          <w:rFonts w:ascii="Times New Roman" w:hAnsi="Times New Roman" w:cs="Times New Roman"/>
        </w:rPr>
        <w:t xml:space="preserve"> and</w:t>
      </w:r>
      <w:r w:rsidR="00BC1319">
        <w:rPr>
          <w:rFonts w:ascii="Times New Roman" w:hAnsi="Times New Roman" w:cs="Times New Roman"/>
        </w:rPr>
        <w:t xml:space="preserve"> online</w:t>
      </w:r>
      <w:r w:rsidR="00F531EE">
        <w:rPr>
          <w:rFonts w:ascii="Times New Roman" w:hAnsi="Times New Roman" w:cs="Times New Roman"/>
        </w:rPr>
        <w:t xml:space="preserve"> platforms studied in the existing B2B social media research remain overgeneralized and fail to acknowledge the differences</w:t>
      </w:r>
      <w:r w:rsidR="00CB121F">
        <w:rPr>
          <w:rFonts w:ascii="Times New Roman" w:hAnsi="Times New Roman" w:cs="Times New Roman"/>
        </w:rPr>
        <w:t xml:space="preserve"> in the dynamics and interacting mechanisms on different</w:t>
      </w:r>
      <w:r w:rsidR="00F531EE">
        <w:rPr>
          <w:rFonts w:ascii="Times New Roman" w:hAnsi="Times New Roman" w:cs="Times New Roman"/>
        </w:rPr>
        <w:t xml:space="preserve"> </w:t>
      </w:r>
      <w:r w:rsidR="00CB121F">
        <w:rPr>
          <w:rFonts w:ascii="Times New Roman" w:hAnsi="Times New Roman" w:cs="Times New Roman"/>
        </w:rPr>
        <w:t xml:space="preserve">social media platforms. Future research should embrace the diversity of </w:t>
      </w:r>
      <w:r w:rsidR="00DD1C8D">
        <w:rPr>
          <w:rFonts w:ascii="Times New Roman" w:hAnsi="Times New Roman" w:cs="Times New Roman"/>
        </w:rPr>
        <w:t xml:space="preserve">available </w:t>
      </w:r>
      <w:r w:rsidR="00CB121F">
        <w:rPr>
          <w:rFonts w:ascii="Times New Roman" w:hAnsi="Times New Roman" w:cs="Times New Roman"/>
        </w:rPr>
        <w:t>platform</w:t>
      </w:r>
      <w:r w:rsidR="00894555">
        <w:rPr>
          <w:rFonts w:ascii="Times New Roman" w:hAnsi="Times New Roman" w:cs="Times New Roman"/>
        </w:rPr>
        <w:t>s</w:t>
      </w:r>
      <w:r w:rsidR="00CB121F">
        <w:rPr>
          <w:rFonts w:ascii="Times New Roman" w:hAnsi="Times New Roman" w:cs="Times New Roman"/>
        </w:rPr>
        <w:t xml:space="preserve"> and highlight the interactions elicited by different </w:t>
      </w:r>
      <w:r w:rsidR="00BC1319">
        <w:rPr>
          <w:rFonts w:ascii="Times New Roman" w:hAnsi="Times New Roman" w:cs="Times New Roman"/>
        </w:rPr>
        <w:t>“</w:t>
      </w:r>
      <w:r w:rsidR="00CB121F">
        <w:rPr>
          <w:rFonts w:ascii="Times New Roman" w:hAnsi="Times New Roman" w:cs="Times New Roman"/>
        </w:rPr>
        <w:t>voices</w:t>
      </w:r>
      <w:r w:rsidR="00BC1319">
        <w:rPr>
          <w:rFonts w:ascii="Times New Roman" w:hAnsi="Times New Roman" w:cs="Times New Roman"/>
        </w:rPr>
        <w:t>”</w:t>
      </w:r>
      <w:r w:rsidR="00CB121F">
        <w:rPr>
          <w:rFonts w:ascii="Times New Roman" w:hAnsi="Times New Roman" w:cs="Times New Roman"/>
        </w:rPr>
        <w:t xml:space="preserve">, thereby providing more platform-specific insights. In contrast, </w:t>
      </w:r>
      <w:r w:rsidR="00DD1C8D">
        <w:rPr>
          <w:rFonts w:ascii="Times New Roman" w:hAnsi="Times New Roman" w:cs="Times New Roman"/>
        </w:rPr>
        <w:t>that the</w:t>
      </w:r>
      <w:r w:rsidRPr="002908FE">
        <w:rPr>
          <w:rFonts w:ascii="Times New Roman" w:hAnsi="Times New Roman" w:cs="Times New Roman"/>
        </w:rPr>
        <w:t xml:space="preserve"> </w:t>
      </w:r>
      <w:r w:rsidR="00894555">
        <w:rPr>
          <w:rFonts w:ascii="Times New Roman" w:hAnsi="Times New Roman" w:cs="Times New Roman"/>
        </w:rPr>
        <w:t xml:space="preserve">preponderance </w:t>
      </w:r>
      <w:r w:rsidRPr="002908FE">
        <w:rPr>
          <w:rFonts w:ascii="Times New Roman" w:hAnsi="Times New Roman" w:cs="Times New Roman"/>
        </w:rPr>
        <w:t xml:space="preserve">of research </w:t>
      </w:r>
      <w:r w:rsidR="00DD1C8D">
        <w:rPr>
          <w:rFonts w:ascii="Times New Roman" w:hAnsi="Times New Roman" w:cs="Times New Roman"/>
        </w:rPr>
        <w:t xml:space="preserve">was obtained </w:t>
      </w:r>
      <w:r w:rsidRPr="002908FE">
        <w:rPr>
          <w:rFonts w:ascii="Times New Roman" w:hAnsi="Times New Roman" w:cs="Times New Roman"/>
        </w:rPr>
        <w:t xml:space="preserve">within </w:t>
      </w:r>
      <w:r w:rsidR="00DD1C8D">
        <w:rPr>
          <w:rFonts w:ascii="Times New Roman" w:hAnsi="Times New Roman" w:cs="Times New Roman"/>
        </w:rPr>
        <w:t>a few</w:t>
      </w:r>
      <w:r w:rsidRPr="002908FE">
        <w:rPr>
          <w:rFonts w:ascii="Times New Roman" w:hAnsi="Times New Roman" w:cs="Times New Roman"/>
        </w:rPr>
        <w:t xml:space="preserve"> geographic regions </w:t>
      </w:r>
      <w:r w:rsidR="00CB121F">
        <w:rPr>
          <w:rFonts w:ascii="Times New Roman" w:hAnsi="Times New Roman" w:cs="Times New Roman"/>
        </w:rPr>
        <w:t>limits</w:t>
      </w:r>
      <w:r w:rsidRPr="002908FE">
        <w:rPr>
          <w:rFonts w:ascii="Times New Roman" w:hAnsi="Times New Roman" w:cs="Times New Roman"/>
        </w:rPr>
        <w:t xml:space="preserve"> the </w:t>
      </w:r>
      <w:r w:rsidR="00DD1C8D">
        <w:rPr>
          <w:rFonts w:ascii="Times New Roman" w:hAnsi="Times New Roman" w:cs="Times New Roman"/>
        </w:rPr>
        <w:t xml:space="preserve">global </w:t>
      </w:r>
      <w:r w:rsidRPr="002908FE">
        <w:rPr>
          <w:rFonts w:ascii="Times New Roman" w:hAnsi="Times New Roman" w:cs="Times New Roman"/>
        </w:rPr>
        <w:t>generalizability of the insights</w:t>
      </w:r>
      <w:r w:rsidR="00CB121F">
        <w:rPr>
          <w:rFonts w:ascii="Times New Roman" w:hAnsi="Times New Roman" w:cs="Times New Roman"/>
        </w:rPr>
        <w:t xml:space="preserve"> </w:t>
      </w:r>
      <w:r w:rsidR="00CB121F" w:rsidRPr="002908FE">
        <w:rPr>
          <w:rFonts w:ascii="Times New Roman" w:hAnsi="Times New Roman" w:cs="Times New Roman"/>
        </w:rPr>
        <w:t>(Drummond et al., 2018)</w:t>
      </w:r>
      <w:r w:rsidRPr="002908FE">
        <w:rPr>
          <w:rFonts w:ascii="Times New Roman" w:hAnsi="Times New Roman" w:cs="Times New Roman"/>
        </w:rPr>
        <w:t xml:space="preserve">. As a result, future research should </w:t>
      </w:r>
      <w:r w:rsidR="00FB5BEF">
        <w:rPr>
          <w:rFonts w:ascii="Times New Roman" w:hAnsi="Times New Roman" w:cs="Times New Roman"/>
        </w:rPr>
        <w:t xml:space="preserve">investigate social media within different B2B industries </w:t>
      </w:r>
      <w:r w:rsidR="00F531EE">
        <w:rPr>
          <w:rFonts w:ascii="Times New Roman" w:hAnsi="Times New Roman" w:cs="Times New Roman"/>
        </w:rPr>
        <w:t xml:space="preserve">across different cultures and contexts. </w:t>
      </w:r>
      <w:r w:rsidR="00842B7A">
        <w:rPr>
          <w:rFonts w:ascii="Times New Roman" w:hAnsi="Times New Roman" w:cs="Times New Roman"/>
        </w:rPr>
        <w:t xml:space="preserve"> </w:t>
      </w:r>
    </w:p>
    <w:p w14:paraId="2F8BB6A0" w14:textId="77777777" w:rsidR="004C0FB3" w:rsidRPr="00221858" w:rsidRDefault="004C0FB3">
      <w:pPr>
        <w:spacing w:line="360" w:lineRule="auto"/>
        <w:jc w:val="both"/>
        <w:rPr>
          <w:rFonts w:ascii="Times New Roman" w:hAnsi="Times New Roman" w:cs="Times New Roman"/>
        </w:rPr>
      </w:pPr>
    </w:p>
    <w:p w14:paraId="67F6E0AD" w14:textId="2EE48DAD" w:rsidR="004C0FB3" w:rsidRPr="00243413" w:rsidRDefault="00B56307" w:rsidP="00243413">
      <w:pPr>
        <w:pStyle w:val="Heading3"/>
        <w:spacing w:before="0" w:line="360" w:lineRule="auto"/>
        <w:rPr>
          <w:rFonts w:ascii="Times New Roman" w:hAnsi="Times New Roman" w:cs="Times New Roman"/>
          <w:i/>
          <w:iCs/>
        </w:rPr>
      </w:pPr>
      <w:bookmarkStart w:id="11" w:name="_Hlk38196777"/>
      <w:r>
        <w:rPr>
          <w:rFonts w:ascii="Times New Roman" w:hAnsi="Times New Roman" w:cs="Times New Roman"/>
          <w:i/>
          <w:iCs/>
          <w:color w:val="auto"/>
        </w:rPr>
        <w:t>5</w:t>
      </w:r>
      <w:r w:rsidR="004C0FB3" w:rsidRPr="00243413">
        <w:rPr>
          <w:rFonts w:ascii="Times New Roman" w:hAnsi="Times New Roman" w:cs="Times New Roman"/>
          <w:i/>
          <w:iCs/>
          <w:color w:val="auto"/>
        </w:rPr>
        <w:t>.</w:t>
      </w:r>
      <w:r w:rsidR="003F3804" w:rsidRPr="00243413">
        <w:rPr>
          <w:rFonts w:ascii="Times New Roman" w:hAnsi="Times New Roman" w:cs="Times New Roman"/>
          <w:i/>
          <w:iCs/>
          <w:color w:val="auto"/>
        </w:rPr>
        <w:t>1.</w:t>
      </w:r>
      <w:r w:rsidR="009D706E" w:rsidRPr="00243413">
        <w:rPr>
          <w:rFonts w:ascii="Times New Roman" w:hAnsi="Times New Roman" w:cs="Times New Roman"/>
          <w:i/>
          <w:iCs/>
          <w:color w:val="auto"/>
        </w:rPr>
        <w:t>3</w:t>
      </w:r>
      <w:bookmarkEnd w:id="11"/>
      <w:r w:rsidR="004C0FB3" w:rsidRPr="00243413">
        <w:rPr>
          <w:rFonts w:ascii="Times New Roman" w:hAnsi="Times New Roman" w:cs="Times New Roman"/>
          <w:i/>
          <w:iCs/>
          <w:color w:val="auto"/>
        </w:rPr>
        <w:t xml:space="preserve"> </w:t>
      </w:r>
      <w:r w:rsidR="00966686" w:rsidRPr="00243413">
        <w:rPr>
          <w:rFonts w:ascii="Times New Roman" w:hAnsi="Times New Roman" w:cs="Times New Roman"/>
          <w:i/>
          <w:iCs/>
          <w:color w:val="auto"/>
        </w:rPr>
        <w:t>Benefits</w:t>
      </w:r>
      <w:r w:rsidR="009A5DC8" w:rsidRPr="00243413">
        <w:rPr>
          <w:rFonts w:ascii="Times New Roman" w:hAnsi="Times New Roman" w:cs="Times New Roman"/>
          <w:i/>
          <w:iCs/>
          <w:color w:val="auto"/>
        </w:rPr>
        <w:t xml:space="preserve"> of social media within the sales function </w:t>
      </w:r>
    </w:p>
    <w:p w14:paraId="4238ECC0" w14:textId="750C73A3" w:rsidR="00A917FF" w:rsidRDefault="009D706E" w:rsidP="00A059D6">
      <w:pPr>
        <w:pStyle w:val="NormalWeb"/>
        <w:spacing w:line="360" w:lineRule="auto"/>
        <w:ind w:firstLine="720"/>
        <w:jc w:val="both"/>
      </w:pPr>
      <w:r w:rsidRPr="00BC4781">
        <w:rPr>
          <w:iCs/>
        </w:rPr>
        <w:t xml:space="preserve">Finding </w:t>
      </w:r>
      <w:r w:rsidR="0066710F">
        <w:rPr>
          <w:iCs/>
        </w:rPr>
        <w:t>#</w:t>
      </w:r>
      <w:r w:rsidRPr="00BC4781">
        <w:rPr>
          <w:iCs/>
        </w:rPr>
        <w:t>3</w:t>
      </w:r>
      <w:r w:rsidR="009D002A" w:rsidRPr="00BC4781">
        <w:rPr>
          <w:iCs/>
        </w:rPr>
        <w:t xml:space="preserve"> </w:t>
      </w:r>
      <w:r w:rsidR="00966686" w:rsidRPr="00221858">
        <w:t xml:space="preserve">shows that the use of social media platforms within B2B </w:t>
      </w:r>
      <w:r w:rsidR="000C3A6F">
        <w:t xml:space="preserve">sales </w:t>
      </w:r>
      <w:r w:rsidR="00966686" w:rsidRPr="00221858">
        <w:t xml:space="preserve">organizations has been widely investigated, </w:t>
      </w:r>
      <w:r w:rsidR="00DD1C8D">
        <w:t xml:space="preserve">stimulating </w:t>
      </w:r>
      <w:r w:rsidR="00966686" w:rsidRPr="00221858">
        <w:t xml:space="preserve">a changing and evolving nature of sales processes and functions </w:t>
      </w:r>
      <w:r w:rsidR="006D5F2C">
        <w:fldChar w:fldCharType="begin" w:fldLock="1"/>
      </w:r>
      <w:r w:rsidR="00E778B7">
        <w:instrText>ADDIN CSL_CITATION {"citationItems":[{"id":"ITEM-1","itemData":{"DOI":"10.1016/j.indmarman.2018.03.007","ISSN":"00198501","abstract":"Extending the literature on sales technology, we use two studies to develop and test a model involving salesperson-customer shared technology tools, referred to as Social Media Technology (SMT). Specifically, we demonstrate the impacts of SMT in B2B sales contexts on customer relationship performance and objective sales performance through key mediating behaviors and characteristics. Empirical findings from two studies, cross-company and within-company data, demonstrate the effects of SMT on salesperson product information communication, diligence, product knowledge, and adaptability. Moderating effects suggest that the integration of SMT in the absence of training on the technology may not yield the best results. Findings suggest that firms must allocate the resources necessary to properly implement SMT strategies. The framework tested provides a foundation for integration of SMT into buyer-seller interactions.","author":[{"dropping-particle":"","family":"Ogilvie","given":"Jessica","non-dropping-particle":"","parse-names":false,"suffix":""},{"dropping-particle":"","family":"Agnihotri","given":"Raj","non-dropping-particle":"","parse-names":false,"suffix":""},{"dropping-particle":"","family":"Rapp","given":"Adam","non-dropping-particle":"","parse-names":false,"suffix":""},{"dropping-particle":"","family":"Trainor","given":"Kevin","non-dropping-particle":"","parse-names":false,"suffix":""}],"container-title":"Industrial Marketing Management","id":"ITEM-1","issue":"July 2017","issued":{"date-parts":[["2018"]]},"page":"0-1","publisher":"Elsevier","title":"Social media technology use and salesperson performance: A two study examination of the role of salesperson behaviors, characteristics, and training","type":"article-journal"},"uris":["http://www.mendeley.com/documents/?uuid=7a7000cc-d9b3-413b-a8b8-fcedae9ea634"]},{"id":"ITEM-2","itemData":{"DOI":"10.1016/j.indmarman.2017.06.012","ISSN":"00198501","abstract":"This paper examines the use of social media by business-to-business (B2B) salespeople to assist in their job functions. The authors propose that a salesperson's attitude toward social media usefulness, as well as a salesperson's learning orientation, will influence how much a salesperson uses social media to assist in day-to-day job tasks. Additionally, the impact that the use of social media has on collecting knowledge about competitors, adapting to customers, and sales performance is considered. Accordingly, a broad literature review is provided to introduce extant theory contributing to the proposed model. The practical uses of social media by salespeople will be described, and then the theoretical foundation is built, encompassing social media use, goal orientations, and adaptive selling theory. Results of an empirical model are provided, followed by a discussion of theoretical and managerial implications.","author":[{"dropping-particle":"","family":"Itani","given":"Omar S.","non-dropping-particle":"","parse-names":false,"suffix":""},{"dropping-particle":"","family":"Agnihotri","given":"Raj","non-dropping-particle":"","parse-names":false,"suffix":""},{"dropping-particle":"","family":"Dingus","given":"Rebecca","non-dropping-particle":"","parse-names":false,"suffix":""}],"container-title":"Industrial Marketing Management","id":"ITEM-2","issue":"June","issued":{"date-parts":[["2017"]]},"page":"64-79","publisher":"Elsevier","title":"Social media use in B2b sales and its impact on competitive intelligence collection and adaptive selling: Examining the role of learning orientation as an enabler","type":"article-journal","volume":"66"},"uris":["http://www.mendeley.com/documents/?uuid=aea7a06b-2b5f-4333-9885-4c8791425add"]}],"mendeley":{"formattedCitation":"(Itani, Agnihotri, &amp; Dingus, 2017; Ogilvie et al., 2018)","plainTextFormattedCitation":"(Itani, Agnihotri, &amp; Dingus, 2017; Ogilvie et al., 2018)","previouslyFormattedCitation":"(Itani, Agnihotri, &amp; Dingus, 2017; Ogilvie et al., 2018)"},"properties":{"noteIndex":0},"schema":"https://github.com/citation-style-language/schema/raw/master/csl-citation.json"}</w:instrText>
      </w:r>
      <w:r w:rsidR="006D5F2C">
        <w:fldChar w:fldCharType="separate"/>
      </w:r>
      <w:r w:rsidR="000728F7" w:rsidRPr="000728F7">
        <w:rPr>
          <w:noProof/>
        </w:rPr>
        <w:t>(Itani, Agnihotri, &amp; Dingus, 2017; Ogilvie et al., 2018)</w:t>
      </w:r>
      <w:r w:rsidR="006D5F2C">
        <w:fldChar w:fldCharType="end"/>
      </w:r>
      <w:r w:rsidR="006D5F2C">
        <w:t xml:space="preserve">. </w:t>
      </w:r>
      <w:r w:rsidR="00C801D7" w:rsidRPr="00221858">
        <w:t xml:space="preserve">Relationships are </w:t>
      </w:r>
      <w:r w:rsidR="008E0066">
        <w:t xml:space="preserve">established and </w:t>
      </w:r>
      <w:r w:rsidR="00C801D7" w:rsidRPr="00221858">
        <w:t>nurtured through communication</w:t>
      </w:r>
      <w:r w:rsidR="003122FD">
        <w:t xml:space="preserve"> and engagement</w:t>
      </w:r>
      <w:r w:rsidR="00480ED9">
        <w:t xml:space="preserve"> </w:t>
      </w:r>
      <w:r w:rsidR="003122FD">
        <w:t>on social media, and as a result</w:t>
      </w:r>
      <w:r w:rsidR="00DD1C8D">
        <w:t>,</w:t>
      </w:r>
      <w:r w:rsidR="003122FD">
        <w:t xml:space="preserve"> </w:t>
      </w:r>
      <w:r w:rsidR="00DD1C8D">
        <w:t xml:space="preserve">can </w:t>
      </w:r>
      <w:r w:rsidR="003122FD">
        <w:t>positively impact</w:t>
      </w:r>
      <w:r w:rsidR="00C801D7" w:rsidRPr="00221858">
        <w:t xml:space="preserve"> customer satisfaction</w:t>
      </w:r>
      <w:r w:rsidR="008E0066">
        <w:t xml:space="preserve"> </w:t>
      </w:r>
      <w:r w:rsidR="00C801D7" w:rsidRPr="00221858">
        <w:fldChar w:fldCharType="begin" w:fldLock="1"/>
      </w:r>
      <w:r w:rsidR="003122FD">
        <w:instrText>ADDIN CSL_CITATION {"citationItems":[{"id":"ITEM-1","itemData":{"DOI":"10.1016/j.indmarman.2015.09.003","ISBN":"8172723016","ISSN":"00198501","abstract":"Social media have changed how buyers and sellers interact, and increased involvement through social media may yield positive results for sales organizations if salespeople utilize it in facilitating their behaviors. Through the perspective of value creation, we test the mediating effects of salesperson information communication behaviors between social media use and customer satisfaction. Using salesperson-reported data, within a B2B context, we empirically test a model using structural equation modeling. Salesperson's use of social media is found to impact information communication behaviors, which enhance salesperson responsiveness and customer satisfaction. Also, salesperson responsiveness is found to have a positive relationship with customer satisfaction. Findings suggest that social media plays an important role in communicating information to customers, but as an antecedent enhancing salesperson behaviors to increase customer satisfaction rather than a direct factor. This encourages managers to carefully assess goals related to social media use of their sales force.","author":[{"dropping-particle":"","family":"Agnihotri","given":"Raj","non-dropping-particle":"","parse-names":false,"suffix":""},{"dropping-particle":"","family":"Dingus","given":"Rebecca","non-dropping-particle":"","parse-names":false,"suffix":""},{"dropping-particle":"","family":"Hu","given":"Michael Y.","non-dropping-particle":"","parse-names":false,"suffix":""},{"dropping-particle":"","family":"Krush","given":"Michael T.","non-dropping-particle":"","parse-names":false,"suffix":""}],"container-title":"Industrial Marketing Management","id":"ITEM-1","issued":{"date-parts":[["2016"]]},"page":"172-180","publisher":"Elsevier Inc.","title":"Social media: Influencing customer satisfaction in B2B sales","type":"article-journal","volume":"53"},"uris":["http://www.mendeley.com/documents/?uuid=765b2734-06e5-49a8-8d86-99857fbecaac"]},{"id":"ITEM-2","itemData":{"DOI":"10.1016/j.chb.2019.07.029","ISSN":"0747-5632","author":[{"dropping-particle":"","family":"Liu","given":"Yi","non-dropping-particle":"","parse-names":false,"suffix":""},{"dropping-particle":"","family":"Bakici","given":"Tuba","non-dropping-particle":"","parse-names":false,"suffix":""}],"container-title":"Computers in Human Behavior","id":"ITEM-2","issue":"July","issued":{"date-parts":[["2019"]]},"page":"163-172","publisher":"Elsevier","title":"Enterprise social media usage: The motives and the moderating role of public social media experience","type":"article-journal","volume":"101"},"uris":["http://www.mendeley.com/documents/?uuid=2752afc8-b5d2-4ab7-8cfd-49e11c3737ff"]}],"mendeley":{"formattedCitation":"(Agnihotri, Dingus, Hu, &amp; Krush, 2016; Y. Liu &amp; Bakici, 2019)","manualFormatting":"(Agnihotri, Dingus, Hu, &amp; Krush, 2016; Liu &amp; Bakici, 2019)","plainTextFormattedCitation":"(Agnihotri, Dingus, Hu, &amp; Krush, 2016; Y. Liu &amp; Bakici, 2019)","previouslyFormattedCitation":"(Agnihotri, Dingus, Hu, &amp; Krush, 2016)"},"properties":{"noteIndex":0},"schema":"https://github.com/citation-style-language/schema/raw/master/csl-citation.json"}</w:instrText>
      </w:r>
      <w:r w:rsidR="00C801D7" w:rsidRPr="00221858">
        <w:fldChar w:fldCharType="separate"/>
      </w:r>
      <w:r w:rsidR="003122FD" w:rsidRPr="003122FD">
        <w:rPr>
          <w:noProof/>
        </w:rPr>
        <w:t>(Agnihotri, Dingus, Hu, &amp; Krush, 2016; Liu &amp; Bakici, 2019)</w:t>
      </w:r>
      <w:r w:rsidR="00C801D7" w:rsidRPr="00221858">
        <w:fldChar w:fldCharType="end"/>
      </w:r>
      <w:r w:rsidR="00C801D7" w:rsidRPr="00221858">
        <w:t xml:space="preserve">. Nevertheless, B2B </w:t>
      </w:r>
      <w:r w:rsidR="0033192D" w:rsidRPr="0033192D">
        <w:t>organizations</w:t>
      </w:r>
      <w:r w:rsidR="00C801D7" w:rsidRPr="00221858">
        <w:t xml:space="preserve"> still </w:t>
      </w:r>
      <w:r w:rsidR="00894555">
        <w:t xml:space="preserve">appear </w:t>
      </w:r>
      <w:r w:rsidR="00DD1C8D">
        <w:t xml:space="preserve">to </w:t>
      </w:r>
      <w:r w:rsidR="00C801D7" w:rsidRPr="00221858">
        <w:t xml:space="preserve">view </w:t>
      </w:r>
      <w:r w:rsidR="00DD1C8D">
        <w:t>with some scepticism</w:t>
      </w:r>
      <w:r w:rsidR="00DD1C8D" w:rsidRPr="00221858">
        <w:t xml:space="preserve"> </w:t>
      </w:r>
      <w:r w:rsidR="00C801D7" w:rsidRPr="00221858">
        <w:t>social media</w:t>
      </w:r>
      <w:r w:rsidR="00200BF5">
        <w:t xml:space="preserve"> </w:t>
      </w:r>
      <w:r w:rsidR="00894555">
        <w:t xml:space="preserve">that </w:t>
      </w:r>
      <w:r w:rsidR="00200BF5">
        <w:t xml:space="preserve">support </w:t>
      </w:r>
      <w:r w:rsidR="00DD1C8D">
        <w:t>a</w:t>
      </w:r>
      <w:r w:rsidR="00200BF5">
        <w:t xml:space="preserve"> sales function</w:t>
      </w:r>
      <w:r w:rsidR="00C801D7" w:rsidRPr="00221858">
        <w:t xml:space="preserve">, due to their lack of strategic direction </w:t>
      </w:r>
      <w:r w:rsidR="00894555">
        <w:t xml:space="preserve">with respect to social media </w:t>
      </w:r>
      <w:r w:rsidR="00C801D7" w:rsidRPr="00221858">
        <w:t xml:space="preserve">and </w:t>
      </w:r>
      <w:r w:rsidR="00DD1C8D">
        <w:t xml:space="preserve">consequent </w:t>
      </w:r>
      <w:r w:rsidR="00C801D7" w:rsidRPr="00221858">
        <w:t xml:space="preserve">difficulty </w:t>
      </w:r>
      <w:r w:rsidR="00894555">
        <w:t>in</w:t>
      </w:r>
      <w:r w:rsidR="00C801D7" w:rsidRPr="00221858">
        <w:t xml:space="preserve"> </w:t>
      </w:r>
      <w:r w:rsidR="0033192D" w:rsidRPr="0033192D">
        <w:t>capitaliz</w:t>
      </w:r>
      <w:r w:rsidR="00894555">
        <w:t xml:space="preserve">ing </w:t>
      </w:r>
      <w:r w:rsidR="00DD1C8D">
        <w:t>up</w:t>
      </w:r>
      <w:r w:rsidR="00894555">
        <w:t>on</w:t>
      </w:r>
      <w:r w:rsidR="00C801D7" w:rsidRPr="00221858">
        <w:t xml:space="preserve"> the platforms</w:t>
      </w:r>
      <w:r w:rsidR="008E0066">
        <w:t xml:space="preserve"> (e.g.</w:t>
      </w:r>
      <w:r w:rsidR="000C3A6F">
        <w:t>,</w:t>
      </w:r>
      <w:r w:rsidR="008E0066">
        <w:t xml:space="preserve"> </w:t>
      </w:r>
      <w:r w:rsidR="00DD1C8D">
        <w:t xml:space="preserve">to </w:t>
      </w:r>
      <w:r w:rsidR="008E0066">
        <w:t xml:space="preserve">achieve </w:t>
      </w:r>
      <w:r w:rsidR="00DD6EEF">
        <w:t xml:space="preserve">a </w:t>
      </w:r>
      <w:r w:rsidR="00661732" w:rsidRPr="00661732">
        <w:rPr>
          <w:rFonts w:ascii="TimesNewRomanPSMT" w:eastAsia="Times New Roman" w:hAnsi="TimesNewRomanPSMT"/>
          <w:lang w:eastAsia="en-GB"/>
        </w:rPr>
        <w:t xml:space="preserve">return on the investment </w:t>
      </w:r>
      <w:r w:rsidR="000C3A6F">
        <w:rPr>
          <w:rFonts w:ascii="TimesNewRomanPSMT" w:eastAsia="Times New Roman" w:hAnsi="TimesNewRomanPSMT"/>
          <w:lang w:eastAsia="en-GB"/>
        </w:rPr>
        <w:t>[</w:t>
      </w:r>
      <w:r w:rsidR="00661732" w:rsidRPr="00661732">
        <w:rPr>
          <w:rFonts w:ascii="TimesNewRomanPSMT" w:eastAsia="Times New Roman" w:hAnsi="TimesNewRomanPSMT"/>
          <w:lang w:eastAsia="en-GB"/>
        </w:rPr>
        <w:t>ROI</w:t>
      </w:r>
      <w:r w:rsidR="000C3A6F">
        <w:rPr>
          <w:rFonts w:ascii="TimesNewRomanPSMT" w:eastAsia="Times New Roman" w:hAnsi="TimesNewRomanPSMT"/>
          <w:lang w:eastAsia="en-GB"/>
        </w:rPr>
        <w:t>]</w:t>
      </w:r>
      <w:r w:rsidR="00F97B96">
        <w:rPr>
          <w:rFonts w:ascii="TimesNewRomanPSMT" w:eastAsia="Times New Roman" w:hAnsi="TimesNewRomanPSMT"/>
          <w:lang w:eastAsia="en-GB"/>
        </w:rPr>
        <w:t>)</w:t>
      </w:r>
      <w:r w:rsidR="00C801D7" w:rsidRPr="00221858">
        <w:t xml:space="preserve"> (</w:t>
      </w:r>
      <w:proofErr w:type="spellStart"/>
      <w:r w:rsidR="00C801D7" w:rsidRPr="00221858">
        <w:t>Lashgari</w:t>
      </w:r>
      <w:proofErr w:type="spellEnd"/>
      <w:r w:rsidR="006341DE">
        <w:t xml:space="preserve"> et al.</w:t>
      </w:r>
      <w:r w:rsidR="00C801D7" w:rsidRPr="00221858">
        <w:t xml:space="preserve">, 2018). </w:t>
      </w:r>
      <w:r w:rsidR="00966686" w:rsidRPr="00221858">
        <w:t xml:space="preserve">Despite growing research </w:t>
      </w:r>
      <w:r w:rsidR="000C3A6F">
        <w:t xml:space="preserve">about </w:t>
      </w:r>
      <w:r w:rsidR="00966686" w:rsidRPr="00221858">
        <w:t xml:space="preserve">the benefits of </w:t>
      </w:r>
      <w:r w:rsidR="000C3A6F">
        <w:t xml:space="preserve">social media </w:t>
      </w:r>
      <w:r w:rsidR="00966686" w:rsidRPr="00221858">
        <w:t xml:space="preserve">within sales, </w:t>
      </w:r>
      <w:r w:rsidR="00661732">
        <w:t xml:space="preserve">limited knowledge remains as to </w:t>
      </w:r>
      <w:r w:rsidR="00DD1C8D">
        <w:t xml:space="preserve">how and </w:t>
      </w:r>
      <w:r w:rsidR="00661732">
        <w:t>why buyer-seller relationship</w:t>
      </w:r>
      <w:r w:rsidR="00F97B96">
        <w:t>s</w:t>
      </w:r>
      <w:r w:rsidR="00661732">
        <w:t xml:space="preserve"> start </w:t>
      </w:r>
      <w:r w:rsidR="000C3A6F">
        <w:t>in</w:t>
      </w:r>
      <w:r w:rsidR="00661732">
        <w:t xml:space="preserve"> </w:t>
      </w:r>
      <w:r w:rsidR="00200BF5">
        <w:t>an</w:t>
      </w:r>
      <w:r w:rsidR="000C3A6F">
        <w:t xml:space="preserve"> </w:t>
      </w:r>
      <w:r w:rsidR="00661732">
        <w:t>online environment</w:t>
      </w:r>
      <w:r w:rsidR="00200BF5">
        <w:t xml:space="preserve"> and </w:t>
      </w:r>
      <w:r w:rsidR="00DD1C8D">
        <w:t xml:space="preserve">then </w:t>
      </w:r>
      <w:r w:rsidR="00200BF5">
        <w:t>later</w:t>
      </w:r>
      <w:r w:rsidR="00661732">
        <w:t xml:space="preserve"> move to </w:t>
      </w:r>
      <w:r w:rsidR="00200BF5">
        <w:t>an</w:t>
      </w:r>
      <w:r w:rsidR="005E4643">
        <w:t xml:space="preserve"> </w:t>
      </w:r>
      <w:r w:rsidR="00661732">
        <w:t>offline environment</w:t>
      </w:r>
      <w:r w:rsidR="00966686" w:rsidRPr="00221858">
        <w:t xml:space="preserve">. </w:t>
      </w:r>
    </w:p>
    <w:p w14:paraId="40967CB3" w14:textId="5A7699C2" w:rsidR="006D5F2C" w:rsidRDefault="00966686" w:rsidP="00243413">
      <w:pPr>
        <w:pStyle w:val="NormalWeb"/>
        <w:spacing w:line="360" w:lineRule="auto"/>
        <w:ind w:firstLine="720"/>
        <w:jc w:val="both"/>
      </w:pPr>
      <w:r w:rsidRPr="00221858">
        <w:t xml:space="preserve">Social media </w:t>
      </w:r>
      <w:r w:rsidR="003726F6">
        <w:t>helps</w:t>
      </w:r>
      <w:r w:rsidRPr="00221858">
        <w:t xml:space="preserve"> B2B organizations to identify new business opportunities and accumulate both professional networks and interpersonal relationships (Guesalaga, 2016; Murphy &amp; Sashi, 2018). However, </w:t>
      </w:r>
      <w:r w:rsidR="00D06119" w:rsidRPr="00221858">
        <w:t>to date</w:t>
      </w:r>
      <w:r w:rsidR="00DD6EEF">
        <w:t>,</w:t>
      </w:r>
      <w:r w:rsidR="00D06119" w:rsidRPr="00221858">
        <w:t xml:space="preserve"> no </w:t>
      </w:r>
      <w:r w:rsidR="007C11E2">
        <w:t xml:space="preserve">published </w:t>
      </w:r>
      <w:r w:rsidR="00D06119" w:rsidRPr="00221858">
        <w:t xml:space="preserve">research has investigated how </w:t>
      </w:r>
      <w:r w:rsidR="000A74BF">
        <w:t>social media can be utili</w:t>
      </w:r>
      <w:r w:rsidR="00F97B96">
        <w:t>z</w:t>
      </w:r>
      <w:r w:rsidR="000A74BF">
        <w:t xml:space="preserve">ed after the relationship </w:t>
      </w:r>
      <w:r w:rsidR="0080651C">
        <w:t>has</w:t>
      </w:r>
      <w:r w:rsidR="000A74BF">
        <w:t xml:space="preserve"> developed, thus</w:t>
      </w:r>
      <w:r w:rsidR="00F97B96">
        <w:t>,</w:t>
      </w:r>
      <w:r w:rsidR="000A74BF">
        <w:t xml:space="preserve"> replacing </w:t>
      </w:r>
      <w:r w:rsidR="003726F6">
        <w:t xml:space="preserve">(or supplementing) </w:t>
      </w:r>
      <w:r w:rsidR="000A74BF">
        <w:t>face-to-face engagement</w:t>
      </w:r>
      <w:r w:rsidR="00D06119" w:rsidRPr="00221858">
        <w:t xml:space="preserve">. </w:t>
      </w:r>
      <w:r w:rsidR="000A74BF">
        <w:t xml:space="preserve">For example, </w:t>
      </w:r>
      <w:r w:rsidR="000338FD">
        <w:t>LinkedIn’s Social Selling Index</w:t>
      </w:r>
      <w:r w:rsidR="003726F6">
        <w:t xml:space="preserve"> (SSI) </w:t>
      </w:r>
      <w:r w:rsidR="000338FD">
        <w:t>show</w:t>
      </w:r>
      <w:r w:rsidR="003726F6">
        <w:t>s</w:t>
      </w:r>
      <w:r w:rsidR="000338FD">
        <w:t xml:space="preserve"> that social media can further develop </w:t>
      </w:r>
      <w:r w:rsidR="00DD1C8D">
        <w:t xml:space="preserve">existing </w:t>
      </w:r>
      <w:r w:rsidR="000338FD">
        <w:t>relationships</w:t>
      </w:r>
      <w:r w:rsidR="003726F6">
        <w:t xml:space="preserve">, </w:t>
      </w:r>
      <w:r w:rsidR="008756A0">
        <w:t xml:space="preserve">potentially </w:t>
      </w:r>
      <w:r w:rsidR="00DD1C8D">
        <w:t xml:space="preserve">even </w:t>
      </w:r>
      <w:r w:rsidR="008756A0">
        <w:t>replacing</w:t>
      </w:r>
      <w:r w:rsidR="000A74BF">
        <w:t xml:space="preserve"> face-to-face engagement</w:t>
      </w:r>
      <w:r w:rsidR="003726F6">
        <w:t>s</w:t>
      </w:r>
      <w:r w:rsidR="000A74BF">
        <w:rPr>
          <w:noProof/>
        </w:rPr>
        <w:t xml:space="preserve">. </w:t>
      </w:r>
      <w:r w:rsidR="00D06119" w:rsidRPr="00B16C90">
        <w:t xml:space="preserve">Future research, therefore, requires </w:t>
      </w:r>
      <w:r w:rsidR="00DD6EEF" w:rsidRPr="00B16C90">
        <w:t xml:space="preserve">an </w:t>
      </w:r>
      <w:r w:rsidR="00D06119" w:rsidRPr="00B16C90">
        <w:t xml:space="preserve">in-depth investigation of organizations’ social media </w:t>
      </w:r>
      <w:r w:rsidR="003726F6" w:rsidRPr="00B16C90">
        <w:t xml:space="preserve">use </w:t>
      </w:r>
      <w:r w:rsidR="0033192D" w:rsidRPr="00B16C90">
        <w:t xml:space="preserve">and </w:t>
      </w:r>
      <w:r w:rsidR="003726F6" w:rsidRPr="00B16C90">
        <w:t xml:space="preserve">requires </w:t>
      </w:r>
      <w:r w:rsidR="00661732" w:rsidRPr="00B16C90">
        <w:t xml:space="preserve">a </w:t>
      </w:r>
      <w:r w:rsidR="00661732" w:rsidRPr="00B16C90">
        <w:rPr>
          <w:rFonts w:eastAsia="Times New Roman"/>
          <w:lang w:eastAsia="en-GB"/>
        </w:rPr>
        <w:t xml:space="preserve">developmental framework and managerial approaches </w:t>
      </w:r>
      <w:r w:rsidR="003726F6" w:rsidRPr="00B16C90">
        <w:rPr>
          <w:rFonts w:eastAsia="Times New Roman"/>
          <w:lang w:eastAsia="en-GB"/>
        </w:rPr>
        <w:t>that</w:t>
      </w:r>
      <w:r w:rsidR="00661732" w:rsidRPr="00B16C90">
        <w:rPr>
          <w:rFonts w:eastAsia="Times New Roman"/>
          <w:lang w:eastAsia="en-GB"/>
        </w:rPr>
        <w:t xml:space="preserve"> incorporat</w:t>
      </w:r>
      <w:r w:rsidR="00A525B5" w:rsidRPr="00B16C90">
        <w:rPr>
          <w:rFonts w:eastAsia="Times New Roman"/>
          <w:lang w:eastAsia="en-GB"/>
        </w:rPr>
        <w:t>e</w:t>
      </w:r>
      <w:r w:rsidR="00661732" w:rsidRPr="00B16C90">
        <w:rPr>
          <w:rFonts w:eastAsia="Times New Roman"/>
          <w:lang w:eastAsia="en-GB"/>
        </w:rPr>
        <w:t xml:space="preserve"> social media as a strategic tool</w:t>
      </w:r>
      <w:r w:rsidR="000A74BF" w:rsidRPr="00B16C90">
        <w:rPr>
          <w:rFonts w:eastAsia="Times New Roman"/>
          <w:lang w:eastAsia="en-GB"/>
        </w:rPr>
        <w:t xml:space="preserve"> throughout the relationship cycle</w:t>
      </w:r>
      <w:r w:rsidR="00D06119" w:rsidRPr="00B16C90">
        <w:t xml:space="preserve">. </w:t>
      </w:r>
      <w:r w:rsidR="00CC692A" w:rsidRPr="00B16C90">
        <w:t>More specifically</w:t>
      </w:r>
      <w:r w:rsidR="00CC692A">
        <w:t xml:space="preserve">, </w:t>
      </w:r>
      <w:r w:rsidR="00CC692A">
        <w:lastRenderedPageBreak/>
        <w:t xml:space="preserve">research should further investigate the role of social selling within </w:t>
      </w:r>
      <w:r w:rsidR="00F97B96">
        <w:t xml:space="preserve">a </w:t>
      </w:r>
      <w:r w:rsidR="00CC692A">
        <w:t>social media environment (</w:t>
      </w:r>
      <w:r w:rsidR="00640A70">
        <w:t xml:space="preserve">Lam et al., 2019; </w:t>
      </w:r>
      <w:r w:rsidR="00CC692A">
        <w:t>Ancillai et al., 2019</w:t>
      </w:r>
      <w:r w:rsidR="00640A70">
        <w:t>).</w:t>
      </w:r>
      <w:r w:rsidR="00640A70" w:rsidRPr="00221858">
        <w:t xml:space="preserve"> Research</w:t>
      </w:r>
      <w:r w:rsidRPr="00221858">
        <w:t xml:space="preserve"> shows that the more engaged the </w:t>
      </w:r>
      <w:r w:rsidR="00D06119" w:rsidRPr="00221858">
        <w:t>salesperson</w:t>
      </w:r>
      <w:r w:rsidRPr="00221858">
        <w:t xml:space="preserve"> </w:t>
      </w:r>
      <w:r w:rsidR="005E4643">
        <w:t xml:space="preserve">is </w:t>
      </w:r>
      <w:r w:rsidRPr="00221858">
        <w:t xml:space="preserve">online, the higher the trust and </w:t>
      </w:r>
      <w:r w:rsidRPr="008858E4">
        <w:rPr>
          <w:lang w:val="en-US"/>
        </w:rPr>
        <w:t xml:space="preserve">commitment from the buyer (Agnihotri et al., 2012). </w:t>
      </w:r>
      <w:r w:rsidR="00C93FA9" w:rsidRPr="008858E4">
        <w:rPr>
          <w:lang w:val="en-US"/>
        </w:rPr>
        <w:t>F</w:t>
      </w:r>
      <w:r w:rsidR="00FF6A35" w:rsidRPr="008858E4">
        <w:rPr>
          <w:lang w:val="en-US"/>
        </w:rPr>
        <w:t>uture research, therefore, could investigate online behavior of</w:t>
      </w:r>
      <w:r w:rsidR="00FF6A35" w:rsidRPr="00221858">
        <w:t xml:space="preserve"> sales employees on various platforms</w:t>
      </w:r>
      <w:r w:rsidR="00FF6A35">
        <w:t xml:space="preserve"> within different industries and address inquiries </w:t>
      </w:r>
      <w:r w:rsidR="005E4643">
        <w:t>such as</w:t>
      </w:r>
      <w:r w:rsidR="003726F6">
        <w:t>:</w:t>
      </w:r>
      <w:r w:rsidR="00C93FA9">
        <w:t xml:space="preserve"> 1</w:t>
      </w:r>
      <w:r w:rsidR="00FF6A35" w:rsidRPr="00FF6A35">
        <w:t xml:space="preserve">) </w:t>
      </w:r>
      <w:r w:rsidR="00C93FA9">
        <w:t>H</w:t>
      </w:r>
      <w:r w:rsidR="00FF6A35" w:rsidRPr="00FF6A35">
        <w:t xml:space="preserve">ow </w:t>
      </w:r>
      <w:r w:rsidR="00DD1C8D">
        <w:t xml:space="preserve">can </w:t>
      </w:r>
      <w:r w:rsidR="00FF6A35">
        <w:t>salesforces</w:t>
      </w:r>
      <w:r w:rsidR="00FF6A35" w:rsidRPr="00FF6A35">
        <w:t xml:space="preserve"> proactively seek and identify new business opportunities on social media</w:t>
      </w:r>
      <w:r w:rsidR="000A74BF">
        <w:t xml:space="preserve"> (e.g., though LinkedIn’s </w:t>
      </w:r>
      <w:r w:rsidR="003726F6">
        <w:t>SSI</w:t>
      </w:r>
      <w:r w:rsidR="000A74BF">
        <w:t xml:space="preserve"> or </w:t>
      </w:r>
      <w:r w:rsidR="003726F6">
        <w:t xml:space="preserve">similar </w:t>
      </w:r>
      <w:r w:rsidR="000A74BF">
        <w:t>tools)</w:t>
      </w:r>
      <w:r w:rsidR="00DD1C8D">
        <w:t>?</w:t>
      </w:r>
      <w:r w:rsidR="00C93FA9">
        <w:t>,</w:t>
      </w:r>
      <w:r w:rsidR="00FF6A35" w:rsidRPr="00FF6A35">
        <w:t xml:space="preserve"> and 2) </w:t>
      </w:r>
      <w:r w:rsidR="00C93FA9">
        <w:t>H</w:t>
      </w:r>
      <w:r w:rsidR="00FF6A35" w:rsidRPr="00FF6A35">
        <w:t xml:space="preserve">ow </w:t>
      </w:r>
      <w:r w:rsidR="00DD1C8D">
        <w:t xml:space="preserve">should </w:t>
      </w:r>
      <w:r w:rsidR="00FF6A35">
        <w:t xml:space="preserve">sales employees </w:t>
      </w:r>
      <w:r w:rsidR="00480ED9" w:rsidRPr="00FF6A35">
        <w:t>respond</w:t>
      </w:r>
      <w:r w:rsidR="00FF6A35" w:rsidRPr="00FF6A35">
        <w:t xml:space="preserve"> to social media enquiries </w:t>
      </w:r>
      <w:r w:rsidR="00DD1C8D">
        <w:t xml:space="preserve">best </w:t>
      </w:r>
      <w:r w:rsidR="00FF6A35" w:rsidRPr="00FF6A35">
        <w:t>to secure sale</w:t>
      </w:r>
      <w:r w:rsidR="00FF6A35">
        <w:t>s</w:t>
      </w:r>
      <w:r w:rsidR="00DD1C8D">
        <w:t>?</w:t>
      </w:r>
      <w:r w:rsidRPr="00221858">
        <w:t xml:space="preserve"> </w:t>
      </w:r>
    </w:p>
    <w:p w14:paraId="1A92E1AA" w14:textId="6652A5CE" w:rsidR="00150479" w:rsidRPr="00221858" w:rsidRDefault="00C93FA9" w:rsidP="00AC2912">
      <w:pPr>
        <w:widowControl w:val="0"/>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D</w:t>
      </w:r>
      <w:r w:rsidR="00966686" w:rsidRPr="00221858">
        <w:rPr>
          <w:rFonts w:ascii="Times New Roman" w:hAnsi="Times New Roman" w:cs="Times New Roman"/>
        </w:rPr>
        <w:t xml:space="preserve">espite the </w:t>
      </w:r>
      <w:r w:rsidRPr="00221858">
        <w:rPr>
          <w:rFonts w:ascii="Times New Roman" w:hAnsi="Times New Roman" w:cs="Times New Roman"/>
        </w:rPr>
        <w:t>progressive</w:t>
      </w:r>
      <w:r w:rsidR="00966686" w:rsidRPr="00221858">
        <w:rPr>
          <w:rFonts w:ascii="Times New Roman" w:hAnsi="Times New Roman" w:cs="Times New Roman"/>
        </w:rPr>
        <w:t xml:space="preserve"> </w:t>
      </w:r>
      <w:r w:rsidR="005E4643">
        <w:rPr>
          <w:rFonts w:ascii="Times New Roman" w:hAnsi="Times New Roman" w:cs="Times New Roman"/>
        </w:rPr>
        <w:t xml:space="preserve">role </w:t>
      </w:r>
      <w:r w:rsidR="00966686" w:rsidRPr="00221858">
        <w:rPr>
          <w:rFonts w:ascii="Times New Roman" w:hAnsi="Times New Roman" w:cs="Times New Roman"/>
        </w:rPr>
        <w:t xml:space="preserve">of </w:t>
      </w:r>
      <w:r w:rsidR="005E4643">
        <w:rPr>
          <w:rFonts w:ascii="Times New Roman" w:hAnsi="Times New Roman" w:cs="Times New Roman"/>
        </w:rPr>
        <w:t>social media</w:t>
      </w:r>
      <w:r>
        <w:rPr>
          <w:rFonts w:ascii="Times New Roman" w:hAnsi="Times New Roman" w:cs="Times New Roman"/>
        </w:rPr>
        <w:t xml:space="preserve"> within sales</w:t>
      </w:r>
      <w:r w:rsidR="005E4643">
        <w:rPr>
          <w:rFonts w:ascii="Times New Roman" w:hAnsi="Times New Roman" w:cs="Times New Roman"/>
        </w:rPr>
        <w:t xml:space="preserve">, </w:t>
      </w:r>
      <w:r w:rsidR="00966686" w:rsidRPr="00221858">
        <w:rPr>
          <w:rFonts w:ascii="Times New Roman" w:hAnsi="Times New Roman" w:cs="Times New Roman"/>
        </w:rPr>
        <w:t xml:space="preserve">the literature still reports </w:t>
      </w:r>
      <w:r w:rsidR="00DD1C8D">
        <w:rPr>
          <w:rFonts w:ascii="Times New Roman" w:hAnsi="Times New Roman" w:cs="Times New Roman"/>
        </w:rPr>
        <w:t xml:space="preserve">persistently </w:t>
      </w:r>
      <w:r w:rsidR="00966686" w:rsidRPr="00221858">
        <w:rPr>
          <w:rFonts w:ascii="Times New Roman" w:hAnsi="Times New Roman" w:cs="Times New Roman"/>
        </w:rPr>
        <w:t>low engagement by sales employees (Bill, Feurer, &amp; Klarmann, 2020). Th</w:t>
      </w:r>
      <w:r w:rsidR="00046EC5">
        <w:rPr>
          <w:rFonts w:ascii="Times New Roman" w:hAnsi="Times New Roman" w:cs="Times New Roman"/>
        </w:rPr>
        <w:t>is demonstrates</w:t>
      </w:r>
      <w:r w:rsidR="00966686" w:rsidRPr="00221858">
        <w:rPr>
          <w:rFonts w:ascii="Times New Roman" w:hAnsi="Times New Roman" w:cs="Times New Roman"/>
        </w:rPr>
        <w:t xml:space="preserve"> a clear gap in </w:t>
      </w:r>
      <w:r w:rsidR="00DD1C8D">
        <w:rPr>
          <w:rFonts w:ascii="Times New Roman" w:hAnsi="Times New Roman" w:cs="Times New Roman"/>
        </w:rPr>
        <w:t xml:space="preserve">the </w:t>
      </w:r>
      <w:r w:rsidR="00966686" w:rsidRPr="00221858">
        <w:rPr>
          <w:rFonts w:ascii="Times New Roman" w:hAnsi="Times New Roman" w:cs="Times New Roman"/>
        </w:rPr>
        <w:t>understanding</w:t>
      </w:r>
      <w:r w:rsidR="005E4643">
        <w:rPr>
          <w:rFonts w:ascii="Times New Roman" w:hAnsi="Times New Roman" w:cs="Times New Roman"/>
        </w:rPr>
        <w:t xml:space="preserve"> </w:t>
      </w:r>
      <w:r w:rsidR="00DD1C8D">
        <w:rPr>
          <w:rFonts w:ascii="Times New Roman" w:hAnsi="Times New Roman" w:cs="Times New Roman"/>
        </w:rPr>
        <w:t xml:space="preserve">of </w:t>
      </w:r>
      <w:r w:rsidR="00966686" w:rsidRPr="00221858">
        <w:rPr>
          <w:rFonts w:ascii="Times New Roman" w:hAnsi="Times New Roman" w:cs="Times New Roman"/>
        </w:rPr>
        <w:t xml:space="preserve">how </w:t>
      </w:r>
      <w:r w:rsidR="00661732">
        <w:rPr>
          <w:rFonts w:ascii="Times New Roman" w:hAnsi="Times New Roman" w:cs="Times New Roman"/>
        </w:rPr>
        <w:t>buyer-seller</w:t>
      </w:r>
      <w:r w:rsidR="00966686" w:rsidRPr="00221858">
        <w:rPr>
          <w:rFonts w:ascii="Times New Roman" w:hAnsi="Times New Roman" w:cs="Times New Roman"/>
        </w:rPr>
        <w:t xml:space="preserve"> relationships are formed </w:t>
      </w:r>
      <w:r w:rsidR="001A76ED">
        <w:rPr>
          <w:rFonts w:ascii="Times New Roman" w:hAnsi="Times New Roman" w:cs="Times New Roman"/>
        </w:rPr>
        <w:t xml:space="preserve">using these media </w:t>
      </w:r>
      <w:r w:rsidR="00046EC5">
        <w:rPr>
          <w:rFonts w:ascii="Times New Roman" w:hAnsi="Times New Roman" w:cs="Times New Roman"/>
        </w:rPr>
        <w:t>and the benefits they p</w:t>
      </w:r>
      <w:r w:rsidR="005E4643">
        <w:rPr>
          <w:rFonts w:ascii="Times New Roman" w:hAnsi="Times New Roman" w:cs="Times New Roman"/>
        </w:rPr>
        <w:t xml:space="preserve">rovide </w:t>
      </w:r>
      <w:r w:rsidR="00046EC5">
        <w:rPr>
          <w:rFonts w:ascii="Times New Roman" w:hAnsi="Times New Roman" w:cs="Times New Roman"/>
        </w:rPr>
        <w:t>for sales employees</w:t>
      </w:r>
      <w:r w:rsidR="00966686" w:rsidRPr="00221858">
        <w:rPr>
          <w:rFonts w:ascii="Times New Roman" w:hAnsi="Times New Roman" w:cs="Times New Roman"/>
        </w:rPr>
        <w:t xml:space="preserve">. </w:t>
      </w:r>
      <w:r>
        <w:rPr>
          <w:rFonts w:ascii="Times New Roman" w:hAnsi="Times New Roman" w:cs="Times New Roman"/>
        </w:rPr>
        <w:t>Moreover</w:t>
      </w:r>
      <w:r w:rsidR="00050FBE">
        <w:rPr>
          <w:rFonts w:ascii="Times New Roman" w:hAnsi="Times New Roman" w:cs="Times New Roman"/>
        </w:rPr>
        <w:t xml:space="preserve">, although social media </w:t>
      </w:r>
      <w:r>
        <w:rPr>
          <w:rFonts w:ascii="Times New Roman" w:hAnsi="Times New Roman" w:cs="Times New Roman"/>
        </w:rPr>
        <w:t xml:space="preserve">does </w:t>
      </w:r>
      <w:r w:rsidR="00050FBE">
        <w:rPr>
          <w:rFonts w:ascii="Times New Roman" w:hAnsi="Times New Roman" w:cs="Times New Roman"/>
        </w:rPr>
        <w:t xml:space="preserve">offer opportunities to acquire new customers, research also suggests </w:t>
      </w:r>
      <w:r w:rsidR="00DD1C8D">
        <w:rPr>
          <w:rFonts w:ascii="Times New Roman" w:hAnsi="Times New Roman" w:cs="Times New Roman"/>
        </w:rPr>
        <w:t xml:space="preserve">that floating </w:t>
      </w:r>
      <w:r w:rsidR="00050FBE">
        <w:rPr>
          <w:rFonts w:ascii="Times New Roman" w:hAnsi="Times New Roman" w:cs="Times New Roman"/>
        </w:rPr>
        <w:t xml:space="preserve">promotional content on social media </w:t>
      </w:r>
      <w:r w:rsidR="00DD1C8D">
        <w:rPr>
          <w:rFonts w:ascii="Times New Roman" w:hAnsi="Times New Roman" w:cs="Times New Roman"/>
        </w:rPr>
        <w:t>can be off-putting for</w:t>
      </w:r>
      <w:r w:rsidR="00050FBE">
        <w:rPr>
          <w:rFonts w:ascii="Times New Roman" w:hAnsi="Times New Roman" w:cs="Times New Roman"/>
        </w:rPr>
        <w:t xml:space="preserve"> customers. </w:t>
      </w:r>
      <w:r w:rsidR="00DD1C8D">
        <w:rPr>
          <w:rFonts w:ascii="Times New Roman" w:hAnsi="Times New Roman" w:cs="Times New Roman"/>
        </w:rPr>
        <w:t>Future r</w:t>
      </w:r>
      <w:r w:rsidR="00966686" w:rsidRPr="00221858">
        <w:rPr>
          <w:rFonts w:ascii="Times New Roman" w:hAnsi="Times New Roman" w:cs="Times New Roman"/>
        </w:rPr>
        <w:t>esearch</w:t>
      </w:r>
      <w:r w:rsidR="00DD1C8D">
        <w:rPr>
          <w:rFonts w:ascii="Times New Roman" w:hAnsi="Times New Roman" w:cs="Times New Roman"/>
        </w:rPr>
        <w:t xml:space="preserve"> should </w:t>
      </w:r>
      <w:r w:rsidR="00966686" w:rsidRPr="00221858">
        <w:rPr>
          <w:rFonts w:ascii="Times New Roman" w:hAnsi="Times New Roman" w:cs="Times New Roman"/>
        </w:rPr>
        <w:t>therefore</w:t>
      </w:r>
      <w:r w:rsidR="00EC2F1E">
        <w:rPr>
          <w:rFonts w:ascii="Times New Roman" w:hAnsi="Times New Roman" w:cs="Times New Roman"/>
        </w:rPr>
        <w:t>,</w:t>
      </w:r>
      <w:r w:rsidR="00966686" w:rsidRPr="00221858">
        <w:rPr>
          <w:rFonts w:ascii="Times New Roman" w:hAnsi="Times New Roman" w:cs="Times New Roman"/>
        </w:rPr>
        <w:t xml:space="preserve"> investigate </w:t>
      </w:r>
      <w:r w:rsidR="00050FBE">
        <w:rPr>
          <w:rFonts w:ascii="Times New Roman" w:hAnsi="Times New Roman" w:cs="Times New Roman"/>
        </w:rPr>
        <w:t xml:space="preserve">what type of </w:t>
      </w:r>
      <w:r w:rsidR="00966686" w:rsidRPr="00221858">
        <w:rPr>
          <w:rFonts w:ascii="Times New Roman" w:hAnsi="Times New Roman" w:cs="Times New Roman"/>
        </w:rPr>
        <w:t>selling-related narratives (e.g.</w:t>
      </w:r>
      <w:r w:rsidR="005E4643">
        <w:rPr>
          <w:rFonts w:ascii="Times New Roman" w:hAnsi="Times New Roman" w:cs="Times New Roman"/>
        </w:rPr>
        <w:t>,</w:t>
      </w:r>
      <w:r w:rsidR="00966686" w:rsidRPr="00221858">
        <w:rPr>
          <w:rFonts w:ascii="Times New Roman" w:hAnsi="Times New Roman" w:cs="Times New Roman"/>
        </w:rPr>
        <w:t xml:space="preserve"> social media content) </w:t>
      </w:r>
      <w:r w:rsidR="005E4643">
        <w:rPr>
          <w:rFonts w:ascii="Times New Roman" w:hAnsi="Times New Roman" w:cs="Times New Roman"/>
        </w:rPr>
        <w:t xml:space="preserve">can </w:t>
      </w:r>
      <w:r w:rsidR="00DD1C8D">
        <w:rPr>
          <w:rFonts w:ascii="Times New Roman" w:hAnsi="Times New Roman" w:cs="Times New Roman"/>
        </w:rPr>
        <w:t xml:space="preserve">best </w:t>
      </w:r>
      <w:r w:rsidR="00050FBE">
        <w:rPr>
          <w:rFonts w:ascii="Times New Roman" w:hAnsi="Times New Roman" w:cs="Times New Roman"/>
        </w:rPr>
        <w:t xml:space="preserve">help sales employees to </w:t>
      </w:r>
      <w:r w:rsidR="001A76ED">
        <w:rPr>
          <w:rFonts w:ascii="Times New Roman" w:hAnsi="Times New Roman" w:cs="Times New Roman"/>
        </w:rPr>
        <w:t xml:space="preserve">win new </w:t>
      </w:r>
      <w:r w:rsidR="00050FBE">
        <w:rPr>
          <w:rFonts w:ascii="Times New Roman" w:hAnsi="Times New Roman" w:cs="Times New Roman"/>
        </w:rPr>
        <w:t xml:space="preserve">business without being </w:t>
      </w:r>
      <w:r w:rsidR="00DD1C8D">
        <w:rPr>
          <w:rFonts w:ascii="Times New Roman" w:hAnsi="Times New Roman" w:cs="Times New Roman"/>
        </w:rPr>
        <w:t>perceived</w:t>
      </w:r>
      <w:r w:rsidR="00050FBE">
        <w:rPr>
          <w:rFonts w:ascii="Times New Roman" w:hAnsi="Times New Roman" w:cs="Times New Roman"/>
        </w:rPr>
        <w:t xml:space="preserve"> as </w:t>
      </w:r>
      <w:r w:rsidR="005E4643">
        <w:rPr>
          <w:rFonts w:ascii="Times New Roman" w:hAnsi="Times New Roman" w:cs="Times New Roman"/>
        </w:rPr>
        <w:t>too</w:t>
      </w:r>
      <w:r w:rsidR="00050FBE">
        <w:rPr>
          <w:rFonts w:ascii="Times New Roman" w:hAnsi="Times New Roman" w:cs="Times New Roman"/>
        </w:rPr>
        <w:t xml:space="preserve"> promotional. </w:t>
      </w:r>
      <w:r w:rsidR="00DD6EEF">
        <w:rPr>
          <w:rFonts w:ascii="Times New Roman" w:hAnsi="Times New Roman" w:cs="Times New Roman"/>
        </w:rPr>
        <w:t>T</w:t>
      </w:r>
      <w:r w:rsidR="00966686" w:rsidRPr="00221858">
        <w:rPr>
          <w:rFonts w:ascii="Times New Roman" w:hAnsi="Times New Roman" w:cs="Times New Roman"/>
        </w:rPr>
        <w:t xml:space="preserve">o gain a more strategic </w:t>
      </w:r>
      <w:r w:rsidR="00050FBE">
        <w:rPr>
          <w:rFonts w:ascii="Times New Roman" w:hAnsi="Times New Roman" w:cs="Times New Roman"/>
        </w:rPr>
        <w:t>view</w:t>
      </w:r>
      <w:r w:rsidR="00966686" w:rsidRPr="00221858">
        <w:rPr>
          <w:rFonts w:ascii="Times New Roman" w:hAnsi="Times New Roman" w:cs="Times New Roman"/>
        </w:rPr>
        <w:t>, researche</w:t>
      </w:r>
      <w:r w:rsidR="00D06119" w:rsidRPr="00221858">
        <w:rPr>
          <w:rFonts w:ascii="Times New Roman" w:hAnsi="Times New Roman" w:cs="Times New Roman"/>
        </w:rPr>
        <w:t>r</w:t>
      </w:r>
      <w:r w:rsidR="00966686" w:rsidRPr="00221858">
        <w:rPr>
          <w:rFonts w:ascii="Times New Roman" w:hAnsi="Times New Roman" w:cs="Times New Roman"/>
        </w:rPr>
        <w:t>s need to investigate organi</w:t>
      </w:r>
      <w:r w:rsidR="00D06119" w:rsidRPr="00221858">
        <w:rPr>
          <w:rFonts w:ascii="Times New Roman" w:hAnsi="Times New Roman" w:cs="Times New Roman"/>
        </w:rPr>
        <w:t>z</w:t>
      </w:r>
      <w:r w:rsidR="00966686" w:rsidRPr="00221858">
        <w:rPr>
          <w:rFonts w:ascii="Times New Roman" w:hAnsi="Times New Roman" w:cs="Times New Roman"/>
        </w:rPr>
        <w:t>ations</w:t>
      </w:r>
      <w:r w:rsidR="005E4643">
        <w:rPr>
          <w:rFonts w:ascii="Times New Roman" w:hAnsi="Times New Roman" w:cs="Times New Roman"/>
        </w:rPr>
        <w:t>’</w:t>
      </w:r>
      <w:r w:rsidR="00966686" w:rsidRPr="00221858">
        <w:rPr>
          <w:rFonts w:ascii="Times New Roman" w:hAnsi="Times New Roman" w:cs="Times New Roman"/>
        </w:rPr>
        <w:t xml:space="preserve"> social media strateg</w:t>
      </w:r>
      <w:r w:rsidR="005E4643">
        <w:rPr>
          <w:rFonts w:ascii="Times New Roman" w:hAnsi="Times New Roman" w:cs="Times New Roman"/>
        </w:rPr>
        <w:t>ies</w:t>
      </w:r>
      <w:r w:rsidR="00966686" w:rsidRPr="00221858">
        <w:rPr>
          <w:rFonts w:ascii="Times New Roman" w:hAnsi="Times New Roman" w:cs="Times New Roman"/>
        </w:rPr>
        <w:t xml:space="preserve"> that involve different platforms</w:t>
      </w:r>
      <w:r w:rsidR="00F97B96">
        <w:rPr>
          <w:rFonts w:ascii="Times New Roman" w:hAnsi="Times New Roman" w:cs="Times New Roman"/>
        </w:rPr>
        <w:t>,</w:t>
      </w:r>
      <w:r w:rsidR="00D06119" w:rsidRPr="00221858">
        <w:rPr>
          <w:rFonts w:ascii="Times New Roman" w:hAnsi="Times New Roman" w:cs="Times New Roman"/>
        </w:rPr>
        <w:t xml:space="preserve"> </w:t>
      </w:r>
      <w:r w:rsidR="00F97B96" w:rsidRPr="00221858">
        <w:rPr>
          <w:rFonts w:ascii="Times New Roman" w:eastAsiaTheme="minorHAnsi" w:hAnsi="Times New Roman" w:cs="Times New Roman"/>
          <w:color w:val="000000"/>
          <w:lang w:eastAsia="en-US"/>
        </w:rPr>
        <w:t xml:space="preserve">both </w:t>
      </w:r>
      <w:r w:rsidR="00F97B96">
        <w:rPr>
          <w:rFonts w:ascii="Times New Roman" w:eastAsiaTheme="minorHAnsi" w:hAnsi="Times New Roman" w:cs="Times New Roman"/>
          <w:color w:val="000000"/>
          <w:lang w:eastAsia="en-US"/>
        </w:rPr>
        <w:t xml:space="preserve">external </w:t>
      </w:r>
      <w:r w:rsidR="00F97B96" w:rsidRPr="00221858">
        <w:rPr>
          <w:rFonts w:ascii="Times New Roman" w:eastAsiaTheme="minorHAnsi" w:hAnsi="Times New Roman" w:cs="Times New Roman"/>
          <w:color w:val="000000"/>
          <w:lang w:eastAsia="en-US"/>
        </w:rPr>
        <w:t>social media platforms (e.g.</w:t>
      </w:r>
      <w:r w:rsidR="00F97B96">
        <w:rPr>
          <w:rFonts w:ascii="Times New Roman" w:eastAsiaTheme="minorHAnsi" w:hAnsi="Times New Roman" w:cs="Times New Roman"/>
          <w:color w:val="000000"/>
          <w:lang w:eastAsia="en-US"/>
        </w:rPr>
        <w:t>,</w:t>
      </w:r>
      <w:r w:rsidR="00F97B96" w:rsidRPr="00221858">
        <w:rPr>
          <w:rFonts w:ascii="Times New Roman" w:eastAsiaTheme="minorHAnsi" w:hAnsi="Times New Roman" w:cs="Times New Roman"/>
          <w:color w:val="000000"/>
          <w:lang w:eastAsia="en-US"/>
        </w:rPr>
        <w:t xml:space="preserve"> LinkedIn and Twitter) and </w:t>
      </w:r>
      <w:r w:rsidR="00F97B96">
        <w:rPr>
          <w:rFonts w:ascii="Times New Roman" w:eastAsiaTheme="minorHAnsi" w:hAnsi="Times New Roman" w:cs="Times New Roman"/>
          <w:color w:val="000000"/>
          <w:lang w:eastAsia="en-US"/>
        </w:rPr>
        <w:t>internal platforms</w:t>
      </w:r>
      <w:r w:rsidR="00F97B96" w:rsidRPr="00221858">
        <w:rPr>
          <w:rFonts w:ascii="Times New Roman" w:eastAsiaTheme="minorHAnsi" w:hAnsi="Times New Roman" w:cs="Times New Roman"/>
          <w:color w:val="000000"/>
          <w:lang w:eastAsia="en-US"/>
        </w:rPr>
        <w:t xml:space="preserve"> (e.g.</w:t>
      </w:r>
      <w:r w:rsidR="00F97B96">
        <w:rPr>
          <w:rFonts w:ascii="Times New Roman" w:eastAsiaTheme="minorHAnsi" w:hAnsi="Times New Roman" w:cs="Times New Roman"/>
          <w:color w:val="000000"/>
          <w:lang w:eastAsia="en-US"/>
        </w:rPr>
        <w:t>,</w:t>
      </w:r>
      <w:r w:rsidR="00F97B96" w:rsidRPr="00221858">
        <w:rPr>
          <w:rFonts w:ascii="Times New Roman" w:eastAsiaTheme="minorHAnsi" w:hAnsi="Times New Roman" w:cs="Times New Roman"/>
          <w:color w:val="000000"/>
          <w:lang w:eastAsia="en-US"/>
        </w:rPr>
        <w:t xml:space="preserve"> Microsoft Yammer and </w:t>
      </w:r>
      <w:r w:rsidR="00F97B96">
        <w:rPr>
          <w:rFonts w:ascii="Times New Roman" w:eastAsiaTheme="minorHAnsi" w:hAnsi="Times New Roman" w:cs="Times New Roman"/>
          <w:color w:val="000000"/>
          <w:lang w:eastAsia="en-US"/>
        </w:rPr>
        <w:t>Facebook Workplace</w:t>
      </w:r>
      <w:r w:rsidR="00F97B96" w:rsidRPr="00221858">
        <w:rPr>
          <w:rFonts w:ascii="Times New Roman" w:eastAsiaTheme="minorHAnsi" w:hAnsi="Times New Roman" w:cs="Times New Roman"/>
          <w:color w:val="000000"/>
          <w:lang w:eastAsia="en-US"/>
        </w:rPr>
        <w:t>)</w:t>
      </w:r>
      <w:r w:rsidR="00F97B96">
        <w:rPr>
          <w:rFonts w:ascii="Times New Roman" w:eastAsiaTheme="minorHAnsi" w:hAnsi="Times New Roman" w:cs="Times New Roman"/>
          <w:color w:val="000000"/>
          <w:lang w:eastAsia="en-US"/>
        </w:rPr>
        <w:t>,</w:t>
      </w:r>
      <w:r w:rsidR="00966686" w:rsidRPr="00221858">
        <w:rPr>
          <w:rFonts w:ascii="Times New Roman" w:hAnsi="Times New Roman" w:cs="Times New Roman"/>
        </w:rPr>
        <w:t xml:space="preserve"> and </w:t>
      </w:r>
      <w:r w:rsidR="001A76ED">
        <w:rPr>
          <w:rFonts w:ascii="Times New Roman" w:hAnsi="Times New Roman" w:cs="Times New Roman"/>
        </w:rPr>
        <w:t>their</w:t>
      </w:r>
      <w:r w:rsidR="00966686" w:rsidRPr="00221858">
        <w:rPr>
          <w:rFonts w:ascii="Times New Roman" w:hAnsi="Times New Roman" w:cs="Times New Roman"/>
        </w:rPr>
        <w:t xml:space="preserve"> effect on sales (e.g., paid, earned, and owned) (</w:t>
      </w:r>
      <w:r w:rsidR="00C22A62" w:rsidRPr="00C22A62">
        <w:rPr>
          <w:rFonts w:ascii="Times New Roman" w:hAnsi="Times New Roman" w:cs="Times New Roman"/>
        </w:rPr>
        <w:t>Vieira, de Almeida, Agnihotri</w:t>
      </w:r>
      <w:r w:rsidR="00C22A62">
        <w:rPr>
          <w:rFonts w:ascii="Times New Roman" w:hAnsi="Times New Roman" w:cs="Times New Roman"/>
        </w:rPr>
        <w:t xml:space="preserve"> </w:t>
      </w:r>
      <w:r w:rsidR="00C22A62" w:rsidRPr="00C22A62">
        <w:rPr>
          <w:rFonts w:ascii="Times New Roman" w:hAnsi="Times New Roman" w:cs="Times New Roman"/>
        </w:rPr>
        <w:t>&amp; Arunachalam</w:t>
      </w:r>
      <w:r w:rsidR="00C22A62">
        <w:rPr>
          <w:rFonts w:ascii="Times New Roman" w:hAnsi="Times New Roman" w:cs="Times New Roman"/>
        </w:rPr>
        <w:t>,</w:t>
      </w:r>
      <w:r w:rsidR="00C22A62" w:rsidRPr="00C22A62" w:rsidDel="00C22A62">
        <w:rPr>
          <w:rFonts w:ascii="Times New Roman" w:hAnsi="Times New Roman" w:cs="Times New Roman"/>
        </w:rPr>
        <w:t xml:space="preserve"> </w:t>
      </w:r>
      <w:r w:rsidR="00966686" w:rsidRPr="00221858">
        <w:rPr>
          <w:rFonts w:ascii="Times New Roman" w:hAnsi="Times New Roman" w:cs="Times New Roman"/>
        </w:rPr>
        <w:t>2019).</w:t>
      </w:r>
      <w:r w:rsidR="006D5F2C">
        <w:rPr>
          <w:rFonts w:ascii="Times New Roman" w:hAnsi="Times New Roman" w:cs="Times New Roman"/>
        </w:rPr>
        <w:t xml:space="preserve"> </w:t>
      </w:r>
      <w:r w:rsidR="00046EC5">
        <w:rPr>
          <w:rFonts w:ascii="Times New Roman" w:hAnsi="Times New Roman" w:cs="Times New Roman"/>
        </w:rPr>
        <w:t>Therefore</w:t>
      </w:r>
      <w:r w:rsidR="00966686" w:rsidRPr="00221858">
        <w:rPr>
          <w:rFonts w:ascii="Times New Roman" w:hAnsi="Times New Roman" w:cs="Times New Roman"/>
        </w:rPr>
        <w:t xml:space="preserve">, </w:t>
      </w:r>
      <w:r w:rsidR="00DD1C8D">
        <w:rPr>
          <w:rFonts w:ascii="Times New Roman" w:hAnsi="Times New Roman" w:cs="Times New Roman"/>
        </w:rPr>
        <w:t xml:space="preserve">new </w:t>
      </w:r>
      <w:r w:rsidR="00966686" w:rsidRPr="00221858">
        <w:rPr>
          <w:rFonts w:ascii="Times New Roman" w:hAnsi="Times New Roman" w:cs="Times New Roman"/>
        </w:rPr>
        <w:t xml:space="preserve">research </w:t>
      </w:r>
      <w:r w:rsidR="00A67BF3">
        <w:rPr>
          <w:rFonts w:ascii="Times New Roman" w:hAnsi="Times New Roman" w:cs="Times New Roman"/>
        </w:rPr>
        <w:t>should</w:t>
      </w:r>
      <w:r w:rsidR="00966686" w:rsidRPr="00221858">
        <w:rPr>
          <w:rFonts w:ascii="Times New Roman" w:hAnsi="Times New Roman" w:cs="Times New Roman"/>
        </w:rPr>
        <w:t xml:space="preserve"> investigate how sales can implement social media to</w:t>
      </w:r>
      <w:r w:rsidR="001A76ED">
        <w:rPr>
          <w:rFonts w:ascii="Times New Roman" w:hAnsi="Times New Roman" w:cs="Times New Roman"/>
        </w:rPr>
        <w:t>:</w:t>
      </w:r>
      <w:r w:rsidR="00966686" w:rsidRPr="00221858">
        <w:rPr>
          <w:rFonts w:ascii="Times New Roman" w:hAnsi="Times New Roman" w:cs="Times New Roman"/>
        </w:rPr>
        <w:t xml:space="preserve"> 1</w:t>
      </w:r>
      <w:r>
        <w:rPr>
          <w:rFonts w:ascii="Times New Roman" w:hAnsi="Times New Roman" w:cs="Times New Roman"/>
        </w:rPr>
        <w:t>)</w:t>
      </w:r>
      <w:r w:rsidR="00966686" w:rsidRPr="00221858">
        <w:rPr>
          <w:rFonts w:ascii="Times New Roman" w:hAnsi="Times New Roman" w:cs="Times New Roman"/>
        </w:rPr>
        <w:t xml:space="preserve"> </w:t>
      </w:r>
      <w:r w:rsidR="00050FBE">
        <w:rPr>
          <w:rFonts w:ascii="Times New Roman" w:hAnsi="Times New Roman" w:cs="Times New Roman"/>
        </w:rPr>
        <w:t>R</w:t>
      </w:r>
      <w:r w:rsidR="00050FBE" w:rsidRPr="00221858">
        <w:rPr>
          <w:rFonts w:ascii="Times New Roman" w:hAnsi="Times New Roman" w:cs="Times New Roman"/>
        </w:rPr>
        <w:t xml:space="preserve">each </w:t>
      </w:r>
      <w:r w:rsidR="00050FBE">
        <w:rPr>
          <w:rFonts w:ascii="Times New Roman" w:hAnsi="Times New Roman" w:cs="Times New Roman"/>
        </w:rPr>
        <w:t>p</w:t>
      </w:r>
      <w:r w:rsidR="00966686" w:rsidRPr="00221858">
        <w:rPr>
          <w:rFonts w:ascii="Times New Roman" w:hAnsi="Times New Roman" w:cs="Times New Roman"/>
        </w:rPr>
        <w:t>otential customers</w:t>
      </w:r>
      <w:r w:rsidR="00F97B96">
        <w:rPr>
          <w:rFonts w:ascii="Times New Roman" w:hAnsi="Times New Roman" w:cs="Times New Roman"/>
        </w:rPr>
        <w:t xml:space="preserve"> (e.g., from </w:t>
      </w:r>
      <w:r w:rsidR="001A76ED">
        <w:rPr>
          <w:rFonts w:ascii="Times New Roman" w:hAnsi="Times New Roman" w:cs="Times New Roman"/>
        </w:rPr>
        <w:t xml:space="preserve">the </w:t>
      </w:r>
      <w:r w:rsidR="00F97B96">
        <w:rPr>
          <w:rFonts w:ascii="Times New Roman" w:hAnsi="Times New Roman" w:cs="Times New Roman"/>
        </w:rPr>
        <w:t>personal “voice” perspective)</w:t>
      </w:r>
      <w:r w:rsidR="00966686" w:rsidRPr="00221858">
        <w:rPr>
          <w:rFonts w:ascii="Times New Roman" w:hAnsi="Times New Roman" w:cs="Times New Roman"/>
        </w:rPr>
        <w:t>, 2</w:t>
      </w:r>
      <w:r>
        <w:rPr>
          <w:rFonts w:ascii="Times New Roman" w:hAnsi="Times New Roman" w:cs="Times New Roman"/>
        </w:rPr>
        <w:t>)</w:t>
      </w:r>
      <w:r w:rsidR="00966686" w:rsidRPr="00221858">
        <w:rPr>
          <w:rFonts w:ascii="Times New Roman" w:hAnsi="Times New Roman" w:cs="Times New Roman"/>
        </w:rPr>
        <w:t xml:space="preserve"> Maintain valuable relationships with current customers, especially through </w:t>
      </w:r>
      <w:r w:rsidR="00661732">
        <w:rPr>
          <w:rFonts w:ascii="Times New Roman" w:hAnsi="Times New Roman" w:cs="Times New Roman"/>
        </w:rPr>
        <w:t>Key Account Management (</w:t>
      </w:r>
      <w:r w:rsidR="00966686" w:rsidRPr="00221858">
        <w:rPr>
          <w:rFonts w:ascii="Times New Roman" w:hAnsi="Times New Roman" w:cs="Times New Roman"/>
        </w:rPr>
        <w:t>KAM</w:t>
      </w:r>
      <w:r w:rsidR="00661732">
        <w:rPr>
          <w:rFonts w:ascii="Times New Roman" w:hAnsi="Times New Roman" w:cs="Times New Roman"/>
        </w:rPr>
        <w:t>)</w:t>
      </w:r>
      <w:r w:rsidR="00966686" w:rsidRPr="00221858">
        <w:rPr>
          <w:rFonts w:ascii="Times New Roman" w:hAnsi="Times New Roman" w:cs="Times New Roman"/>
        </w:rPr>
        <w:t>, and 3</w:t>
      </w:r>
      <w:r>
        <w:rPr>
          <w:rFonts w:ascii="Times New Roman" w:hAnsi="Times New Roman" w:cs="Times New Roman"/>
        </w:rPr>
        <w:t>)</w:t>
      </w:r>
      <w:r w:rsidR="00966686" w:rsidRPr="00221858">
        <w:rPr>
          <w:rFonts w:ascii="Times New Roman" w:hAnsi="Times New Roman" w:cs="Times New Roman"/>
        </w:rPr>
        <w:t xml:space="preserve"> Generate economic advantage for the business overall. </w:t>
      </w:r>
    </w:p>
    <w:p w14:paraId="2FDFE461" w14:textId="77777777" w:rsidR="00C801D7" w:rsidRPr="00221858" w:rsidRDefault="00C801D7" w:rsidP="00AC2912">
      <w:pPr>
        <w:widowControl w:val="0"/>
        <w:autoSpaceDE w:val="0"/>
        <w:autoSpaceDN w:val="0"/>
        <w:adjustRightInd w:val="0"/>
        <w:spacing w:line="360" w:lineRule="auto"/>
        <w:ind w:firstLine="720"/>
        <w:jc w:val="both"/>
        <w:rPr>
          <w:rFonts w:ascii="Times New Roman" w:hAnsi="Times New Roman" w:cs="Times New Roman"/>
        </w:rPr>
      </w:pPr>
    </w:p>
    <w:p w14:paraId="73DD0D7B" w14:textId="40731179" w:rsidR="005C29FB" w:rsidRPr="00243413" w:rsidRDefault="00B56307" w:rsidP="00243413">
      <w:pPr>
        <w:pStyle w:val="Heading3"/>
        <w:spacing w:before="0" w:line="360" w:lineRule="auto"/>
        <w:rPr>
          <w:rFonts w:ascii="Times New Roman" w:hAnsi="Times New Roman" w:cs="Times New Roman"/>
          <w:i/>
          <w:iCs/>
        </w:rPr>
      </w:pPr>
      <w:r>
        <w:rPr>
          <w:rFonts w:ascii="Times New Roman" w:hAnsi="Times New Roman" w:cs="Times New Roman"/>
          <w:i/>
          <w:iCs/>
          <w:color w:val="auto"/>
        </w:rPr>
        <w:t>5</w:t>
      </w:r>
      <w:r w:rsidR="005C29FB" w:rsidRPr="00243413">
        <w:rPr>
          <w:rFonts w:ascii="Times New Roman" w:hAnsi="Times New Roman" w:cs="Times New Roman"/>
          <w:i/>
          <w:iCs/>
          <w:color w:val="auto"/>
        </w:rPr>
        <w:t>.</w:t>
      </w:r>
      <w:r w:rsidR="003F3804" w:rsidRPr="00243413">
        <w:rPr>
          <w:rFonts w:ascii="Times New Roman" w:hAnsi="Times New Roman" w:cs="Times New Roman"/>
          <w:i/>
          <w:iCs/>
          <w:color w:val="auto"/>
        </w:rPr>
        <w:t>1.</w:t>
      </w:r>
      <w:r w:rsidR="009D706E" w:rsidRPr="00243413">
        <w:rPr>
          <w:rFonts w:ascii="Times New Roman" w:hAnsi="Times New Roman" w:cs="Times New Roman"/>
          <w:i/>
          <w:iCs/>
          <w:color w:val="auto"/>
        </w:rPr>
        <w:t>4</w:t>
      </w:r>
      <w:r w:rsidR="005C29FB" w:rsidRPr="00243413">
        <w:rPr>
          <w:rFonts w:ascii="Times New Roman" w:hAnsi="Times New Roman" w:cs="Times New Roman"/>
          <w:i/>
          <w:iCs/>
          <w:color w:val="auto"/>
        </w:rPr>
        <w:t xml:space="preserve"> </w:t>
      </w:r>
      <w:r w:rsidR="009D002A" w:rsidRPr="00243413">
        <w:rPr>
          <w:rFonts w:ascii="Times New Roman" w:hAnsi="Times New Roman" w:cs="Times New Roman"/>
          <w:i/>
          <w:iCs/>
          <w:color w:val="auto"/>
        </w:rPr>
        <w:t>The value of c</w:t>
      </w:r>
      <w:r w:rsidR="00D03302" w:rsidRPr="00243413">
        <w:rPr>
          <w:rFonts w:ascii="Times New Roman" w:hAnsi="Times New Roman" w:cs="Times New Roman"/>
          <w:i/>
          <w:iCs/>
          <w:color w:val="auto"/>
        </w:rPr>
        <w:t>ontent creation on s</w:t>
      </w:r>
      <w:r w:rsidR="005C29FB" w:rsidRPr="00243413">
        <w:rPr>
          <w:rFonts w:ascii="Times New Roman" w:hAnsi="Times New Roman" w:cs="Times New Roman"/>
          <w:i/>
          <w:iCs/>
          <w:color w:val="auto"/>
        </w:rPr>
        <w:t xml:space="preserve">ocial media </w:t>
      </w:r>
      <w:r w:rsidR="00D03302" w:rsidRPr="00243413">
        <w:rPr>
          <w:rFonts w:ascii="Times New Roman" w:hAnsi="Times New Roman" w:cs="Times New Roman"/>
          <w:i/>
          <w:iCs/>
          <w:color w:val="auto"/>
        </w:rPr>
        <w:t>platforms</w:t>
      </w:r>
      <w:r w:rsidR="005C29FB" w:rsidRPr="00243413">
        <w:rPr>
          <w:rFonts w:ascii="Times New Roman" w:hAnsi="Times New Roman" w:cs="Times New Roman"/>
          <w:i/>
          <w:iCs/>
          <w:color w:val="auto"/>
        </w:rPr>
        <w:t xml:space="preserve"> </w:t>
      </w:r>
    </w:p>
    <w:p w14:paraId="47EFFCBE" w14:textId="248FA9F8" w:rsidR="006E21CE" w:rsidRDefault="009D706E" w:rsidP="00A059D6">
      <w:pPr>
        <w:widowControl w:val="0"/>
        <w:autoSpaceDE w:val="0"/>
        <w:autoSpaceDN w:val="0"/>
        <w:adjustRightInd w:val="0"/>
        <w:spacing w:line="360" w:lineRule="auto"/>
        <w:ind w:firstLine="720"/>
        <w:jc w:val="both"/>
        <w:rPr>
          <w:rFonts w:ascii="Times New Roman" w:hAnsi="Times New Roman" w:cs="Times New Roman"/>
        </w:rPr>
      </w:pPr>
      <w:r w:rsidRPr="00BC4781">
        <w:rPr>
          <w:rFonts w:ascii="Times New Roman" w:hAnsi="Times New Roman" w:cs="Times New Roman"/>
          <w:iCs/>
        </w:rPr>
        <w:t>Finding</w:t>
      </w:r>
      <w:r>
        <w:rPr>
          <w:rFonts w:ascii="Times New Roman" w:hAnsi="Times New Roman" w:cs="Times New Roman"/>
          <w:i/>
          <w:iCs/>
        </w:rPr>
        <w:t xml:space="preserve"> </w:t>
      </w:r>
      <w:r w:rsidR="0066710F">
        <w:rPr>
          <w:rFonts w:ascii="Times New Roman" w:hAnsi="Times New Roman" w:cs="Times New Roman"/>
          <w:i/>
          <w:iCs/>
        </w:rPr>
        <w:t>#</w:t>
      </w:r>
      <w:r>
        <w:rPr>
          <w:rFonts w:ascii="Times New Roman" w:hAnsi="Times New Roman" w:cs="Times New Roman"/>
          <w:i/>
          <w:iCs/>
        </w:rPr>
        <w:t>4</w:t>
      </w:r>
      <w:r w:rsidR="009D002A" w:rsidRPr="00221858">
        <w:rPr>
          <w:rFonts w:ascii="Times New Roman" w:hAnsi="Times New Roman" w:cs="Times New Roman"/>
          <w:i/>
          <w:iCs/>
        </w:rPr>
        <w:t xml:space="preserve"> </w:t>
      </w:r>
      <w:r w:rsidR="009D002A" w:rsidRPr="00221858">
        <w:rPr>
          <w:rFonts w:ascii="Times New Roman" w:hAnsi="Times New Roman" w:cs="Times New Roman"/>
        </w:rPr>
        <w:t xml:space="preserve">highlights the significance of content within social media strategies. </w:t>
      </w:r>
      <w:r w:rsidR="00C56947">
        <w:rPr>
          <w:rFonts w:ascii="Times New Roman" w:hAnsi="Times New Roman" w:cs="Times New Roman"/>
        </w:rPr>
        <w:t xml:space="preserve">Research </w:t>
      </w:r>
      <w:r w:rsidR="007C11E2">
        <w:rPr>
          <w:rFonts w:ascii="Times New Roman" w:hAnsi="Times New Roman" w:cs="Times New Roman"/>
        </w:rPr>
        <w:t xml:space="preserve">in this category </w:t>
      </w:r>
      <w:r w:rsidR="00C56947">
        <w:rPr>
          <w:rFonts w:ascii="Times New Roman" w:hAnsi="Times New Roman" w:cs="Times New Roman"/>
        </w:rPr>
        <w:t>shows that the more valuable and beneficial</w:t>
      </w:r>
      <w:r w:rsidR="00661732">
        <w:rPr>
          <w:rFonts w:ascii="Times New Roman" w:hAnsi="Times New Roman" w:cs="Times New Roman"/>
        </w:rPr>
        <w:t xml:space="preserve"> (e.g.</w:t>
      </w:r>
      <w:r w:rsidR="00564AFC">
        <w:rPr>
          <w:rFonts w:ascii="Times New Roman" w:hAnsi="Times New Roman" w:cs="Times New Roman"/>
        </w:rPr>
        <w:t>,</w:t>
      </w:r>
      <w:r w:rsidR="00661732">
        <w:rPr>
          <w:rFonts w:ascii="Times New Roman" w:hAnsi="Times New Roman" w:cs="Times New Roman"/>
        </w:rPr>
        <w:t xml:space="preserve"> thought leadership)</w:t>
      </w:r>
      <w:r w:rsidR="00C56947">
        <w:rPr>
          <w:rFonts w:ascii="Times New Roman" w:hAnsi="Times New Roman" w:cs="Times New Roman"/>
        </w:rPr>
        <w:t xml:space="preserve"> the content, the higher the engagement</w:t>
      </w:r>
      <w:r w:rsidR="0039097C">
        <w:rPr>
          <w:rFonts w:ascii="Times New Roman" w:hAnsi="Times New Roman" w:cs="Times New Roman"/>
        </w:rPr>
        <w:t xml:space="preserve"> </w:t>
      </w:r>
      <w:r w:rsidR="00C56947">
        <w:rPr>
          <w:rFonts w:ascii="Times New Roman" w:hAnsi="Times New Roman" w:cs="Times New Roman"/>
        </w:rPr>
        <w:t xml:space="preserve">on social media platforms. Thus, </w:t>
      </w:r>
      <w:r w:rsidR="00C56947" w:rsidRPr="00E7162B">
        <w:rPr>
          <w:rFonts w:ascii="Times New Roman" w:hAnsi="Times New Roman" w:cs="Times New Roman"/>
        </w:rPr>
        <w:t>b</w:t>
      </w:r>
      <w:r w:rsidR="002F630E" w:rsidRPr="00E7162B">
        <w:rPr>
          <w:rFonts w:ascii="Times New Roman" w:hAnsi="Times New Roman" w:cs="Times New Roman"/>
        </w:rPr>
        <w:t>uilding and developing relationships</w:t>
      </w:r>
      <w:r w:rsidR="002F630E" w:rsidRPr="00221858">
        <w:rPr>
          <w:rFonts w:ascii="Times New Roman" w:hAnsi="Times New Roman" w:cs="Times New Roman"/>
        </w:rPr>
        <w:t xml:space="preserve"> is a </w:t>
      </w:r>
      <w:r w:rsidR="005B44D7">
        <w:rPr>
          <w:rFonts w:ascii="Times New Roman" w:hAnsi="Times New Roman" w:cs="Times New Roman"/>
        </w:rPr>
        <w:t>strategic priority</w:t>
      </w:r>
      <w:r w:rsidR="002F630E" w:rsidRPr="00221858">
        <w:rPr>
          <w:rFonts w:ascii="Times New Roman" w:hAnsi="Times New Roman" w:cs="Times New Roman"/>
        </w:rPr>
        <w:t xml:space="preserve"> in B2B </w:t>
      </w:r>
      <w:r w:rsidR="00FB0A73" w:rsidRPr="00FB0A73">
        <w:rPr>
          <w:rFonts w:ascii="Times New Roman" w:hAnsi="Times New Roman" w:cs="Times New Roman"/>
        </w:rPr>
        <w:t>organizations</w:t>
      </w:r>
      <w:r w:rsidR="002F630E" w:rsidRPr="00221858">
        <w:rPr>
          <w:rFonts w:ascii="Times New Roman" w:hAnsi="Times New Roman" w:cs="Times New Roman"/>
        </w:rPr>
        <w:t>, and</w:t>
      </w:r>
      <w:r w:rsidR="00C708DD">
        <w:rPr>
          <w:rFonts w:ascii="Times New Roman" w:hAnsi="Times New Roman" w:cs="Times New Roman"/>
        </w:rPr>
        <w:t xml:space="preserve">, indeed, </w:t>
      </w:r>
      <w:r w:rsidR="005B44D7">
        <w:rPr>
          <w:rFonts w:ascii="Times New Roman" w:hAnsi="Times New Roman" w:cs="Times New Roman"/>
        </w:rPr>
        <w:t>interacting on social media platforms</w:t>
      </w:r>
      <w:r w:rsidR="002F630E" w:rsidRPr="00221858">
        <w:rPr>
          <w:rFonts w:ascii="Times New Roman" w:hAnsi="Times New Roman" w:cs="Times New Roman"/>
        </w:rPr>
        <w:t xml:space="preserve"> has been suggested as a first step in creating customer engagement </w:t>
      </w:r>
      <w:r w:rsidR="002F630E" w:rsidRPr="00221858">
        <w:rPr>
          <w:rFonts w:ascii="Times New Roman" w:hAnsi="Times New Roman" w:cs="Times New Roman"/>
        </w:rPr>
        <w:fldChar w:fldCharType="begin" w:fldLock="1"/>
      </w:r>
      <w:r w:rsidR="002F630E" w:rsidRPr="00221858">
        <w:rPr>
          <w:rFonts w:ascii="Times New Roman" w:hAnsi="Times New Roman" w:cs="Times New Roman"/>
        </w:rPr>
        <w:instrText>ADDIN CSL_CITATION {"citationItems":[{"id":"ITEM-1","itemData":{"DOI":"10.1016/j.indmarman.2015.12.010","ISSN":"00198501","abstract":"Social media has recently received increased attention from practitioners and academics. Although social media helps build relationships, no academic study to date has investigated the use of social media by key account managers, although building and developing relationships with key customers are at the core of these managers' expertise. This research contributes to building the first level of understanding of how key account managers use social media and the major issues. To address this topic, we perform a qualitative research study using the grounded theory methodology. We present a model of key account managers' use of social media derived from our empirical data and relate it to a key customer engagement model.","author":[{"dropping-particle":"","family":"Lacoste","given":"Sylvie","non-dropping-particle":"","parse-names":false,"suffix":""}],"container-title":"Industrial Marketing Management","id":"ITEM-1","issued":{"date-parts":[["2016"]]},"page":"33-43","publisher":"Elsevier Inc.","title":"Perspectives on social media ant its use by key account managers","type":"article-journal","volume":"54"},"uris":["http://www.mendeley.com/documents/?uuid=b5c88718-8901-4e24-9985-f0e102ecd393"]}],"mendeley":{"formattedCitation":"(Lacoste, 2016)","plainTextFormattedCitation":"(Lacoste, 2016)","previouslyFormattedCitation":"(Lacoste, 2016)"},"properties":{"noteIndex":0},"schema":"https://github.com/citation-style-language/schema/raw/master/csl-citation.json"}</w:instrText>
      </w:r>
      <w:r w:rsidR="002F630E" w:rsidRPr="00221858">
        <w:rPr>
          <w:rFonts w:ascii="Times New Roman" w:hAnsi="Times New Roman" w:cs="Times New Roman"/>
        </w:rPr>
        <w:fldChar w:fldCharType="separate"/>
      </w:r>
      <w:r w:rsidR="002F630E" w:rsidRPr="00221858">
        <w:rPr>
          <w:rFonts w:ascii="Times New Roman" w:hAnsi="Times New Roman" w:cs="Times New Roman"/>
          <w:noProof/>
        </w:rPr>
        <w:t>(Lacoste, 2016)</w:t>
      </w:r>
      <w:r w:rsidR="002F630E" w:rsidRPr="00221858">
        <w:rPr>
          <w:rFonts w:ascii="Times New Roman" w:hAnsi="Times New Roman" w:cs="Times New Roman"/>
        </w:rPr>
        <w:fldChar w:fldCharType="end"/>
      </w:r>
      <w:r w:rsidR="002F630E" w:rsidRPr="00221858">
        <w:rPr>
          <w:rFonts w:ascii="Times New Roman" w:hAnsi="Times New Roman" w:cs="Times New Roman"/>
        </w:rPr>
        <w:t xml:space="preserve">. </w:t>
      </w:r>
      <w:r w:rsidR="006E21CE">
        <w:rPr>
          <w:rFonts w:ascii="Times New Roman" w:hAnsi="Times New Roman" w:cs="Times New Roman"/>
        </w:rPr>
        <w:t>Moreover, social selling</w:t>
      </w:r>
      <w:r w:rsidR="00EB1029">
        <w:rPr>
          <w:rFonts w:ascii="Times New Roman" w:hAnsi="Times New Roman" w:cs="Times New Roman"/>
        </w:rPr>
        <w:t xml:space="preserve"> that consists of content </w:t>
      </w:r>
      <w:r w:rsidR="00345F2F">
        <w:rPr>
          <w:rFonts w:ascii="Times New Roman" w:hAnsi="Times New Roman" w:cs="Times New Roman"/>
        </w:rPr>
        <w:t>marketing</w:t>
      </w:r>
      <w:r w:rsidR="006E21CE">
        <w:rPr>
          <w:rFonts w:ascii="Times New Roman" w:hAnsi="Times New Roman" w:cs="Times New Roman"/>
        </w:rPr>
        <w:t xml:space="preserve"> is </w:t>
      </w:r>
      <w:r w:rsidR="00C708DD">
        <w:rPr>
          <w:rFonts w:ascii="Times New Roman" w:hAnsi="Times New Roman" w:cs="Times New Roman"/>
        </w:rPr>
        <w:t xml:space="preserve">a matter </w:t>
      </w:r>
      <w:r w:rsidR="006E21CE">
        <w:rPr>
          <w:rFonts w:ascii="Times New Roman" w:hAnsi="Times New Roman" w:cs="Times New Roman"/>
        </w:rPr>
        <w:t xml:space="preserve">of growing interest within academia that requires further investigation (Ancallai et al., 2019; </w:t>
      </w:r>
      <w:r w:rsidR="0080651C">
        <w:rPr>
          <w:rFonts w:ascii="Times New Roman" w:hAnsi="Times New Roman" w:cs="Times New Roman"/>
        </w:rPr>
        <w:t xml:space="preserve">Brodie et al., 2019; </w:t>
      </w:r>
      <w:r w:rsidR="006E21CE">
        <w:rPr>
          <w:rFonts w:ascii="Times New Roman" w:hAnsi="Times New Roman" w:cs="Times New Roman"/>
        </w:rPr>
        <w:t xml:space="preserve">Lam et al., 2019). Social media </w:t>
      </w:r>
      <w:r w:rsidR="00F24213">
        <w:rPr>
          <w:rFonts w:ascii="Times New Roman" w:hAnsi="Times New Roman" w:cs="Times New Roman"/>
        </w:rPr>
        <w:t xml:space="preserve">is transforming B2B organizations that are </w:t>
      </w:r>
      <w:r w:rsidR="00F24213">
        <w:rPr>
          <w:rFonts w:ascii="Times New Roman" w:hAnsi="Times New Roman" w:cs="Times New Roman"/>
        </w:rPr>
        <w:lastRenderedPageBreak/>
        <w:t xml:space="preserve">moving away from traditional face-to-face communication to a collaborative economy and sociality among actors (Brodie et al., 2019). Future research, therefore, should focus on B2B content marketing and its role for leveraging relationships and understanding engagement. </w:t>
      </w:r>
    </w:p>
    <w:p w14:paraId="1C7E6F66" w14:textId="5050EC52" w:rsidR="00A917FF" w:rsidRDefault="007C11E2" w:rsidP="00243413">
      <w:pPr>
        <w:widowControl w:val="0"/>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Future r</w:t>
      </w:r>
      <w:r w:rsidR="008B5482">
        <w:rPr>
          <w:rFonts w:ascii="Times New Roman" w:hAnsi="Times New Roman" w:cs="Times New Roman"/>
        </w:rPr>
        <w:t xml:space="preserve">esearch needs to distinguish between </w:t>
      </w:r>
      <w:r w:rsidR="00B856CE">
        <w:rPr>
          <w:rFonts w:ascii="Times New Roman" w:hAnsi="Times New Roman" w:cs="Times New Roman"/>
        </w:rPr>
        <w:t xml:space="preserve">corporate content (e.g., company </w:t>
      </w:r>
      <w:r w:rsidR="0057374F">
        <w:rPr>
          <w:rFonts w:ascii="Times New Roman" w:hAnsi="Times New Roman" w:cs="Times New Roman"/>
        </w:rPr>
        <w:t xml:space="preserve">generated </w:t>
      </w:r>
      <w:r w:rsidR="00B856CE">
        <w:rPr>
          <w:rFonts w:ascii="Times New Roman" w:hAnsi="Times New Roman" w:cs="Times New Roman"/>
        </w:rPr>
        <w:t>content) posted through the organization’s platform, and personal content (</w:t>
      </w:r>
      <w:r w:rsidR="00261B99">
        <w:rPr>
          <w:rFonts w:ascii="Times New Roman" w:hAnsi="Times New Roman" w:cs="Times New Roman"/>
        </w:rPr>
        <w:t>e.g., employee</w:t>
      </w:r>
      <w:r w:rsidR="00EB1029">
        <w:rPr>
          <w:rFonts w:ascii="Times New Roman" w:hAnsi="Times New Roman" w:cs="Times New Roman"/>
        </w:rPr>
        <w:t xml:space="preserve"> </w:t>
      </w:r>
      <w:r w:rsidR="0057374F">
        <w:rPr>
          <w:rFonts w:ascii="Times New Roman" w:hAnsi="Times New Roman" w:cs="Times New Roman"/>
        </w:rPr>
        <w:t xml:space="preserve">generated </w:t>
      </w:r>
      <w:r w:rsidR="00EB1029">
        <w:rPr>
          <w:rFonts w:ascii="Times New Roman" w:hAnsi="Times New Roman" w:cs="Times New Roman"/>
        </w:rPr>
        <w:t>content</w:t>
      </w:r>
      <w:r w:rsidR="00B856CE">
        <w:rPr>
          <w:rFonts w:ascii="Times New Roman" w:hAnsi="Times New Roman" w:cs="Times New Roman"/>
        </w:rPr>
        <w:t>)</w:t>
      </w:r>
      <w:r w:rsidR="00EB1029">
        <w:rPr>
          <w:rFonts w:ascii="Times New Roman" w:hAnsi="Times New Roman" w:cs="Times New Roman"/>
        </w:rPr>
        <w:t xml:space="preserve"> posted </w:t>
      </w:r>
      <w:r w:rsidR="00B856CE">
        <w:rPr>
          <w:rFonts w:ascii="Times New Roman" w:hAnsi="Times New Roman" w:cs="Times New Roman"/>
        </w:rPr>
        <w:t>on personal p</w:t>
      </w:r>
      <w:r w:rsidR="00EB1029">
        <w:rPr>
          <w:rFonts w:ascii="Times New Roman" w:hAnsi="Times New Roman" w:cs="Times New Roman"/>
        </w:rPr>
        <w:t>rofiles</w:t>
      </w:r>
      <w:r w:rsidR="00B856CE">
        <w:rPr>
          <w:rFonts w:ascii="Times New Roman" w:hAnsi="Times New Roman" w:cs="Times New Roman"/>
        </w:rPr>
        <w:t>. More specifically</w:t>
      </w:r>
      <w:r w:rsidR="00C801D7" w:rsidRPr="00221858">
        <w:rPr>
          <w:rFonts w:ascii="Times New Roman" w:hAnsi="Times New Roman" w:cs="Times New Roman"/>
        </w:rPr>
        <w:t xml:space="preserve">, </w:t>
      </w:r>
      <w:r w:rsidR="00947A87" w:rsidRPr="00221858">
        <w:rPr>
          <w:rFonts w:ascii="Times New Roman" w:hAnsi="Times New Roman" w:cs="Times New Roman"/>
        </w:rPr>
        <w:t>to enhance genera</w:t>
      </w:r>
      <w:r w:rsidR="00B47305">
        <w:rPr>
          <w:rFonts w:ascii="Times New Roman" w:hAnsi="Times New Roman" w:cs="Times New Roman"/>
        </w:rPr>
        <w:t>lizability</w:t>
      </w:r>
      <w:r w:rsidR="005B44D7">
        <w:rPr>
          <w:rFonts w:ascii="Times New Roman" w:hAnsi="Times New Roman" w:cs="Times New Roman"/>
        </w:rPr>
        <w:t>,</w:t>
      </w:r>
      <w:r w:rsidR="00947A87" w:rsidRPr="00221858">
        <w:rPr>
          <w:rFonts w:ascii="Times New Roman" w:hAnsi="Times New Roman" w:cs="Times New Roman"/>
        </w:rPr>
        <w:t xml:space="preserve"> </w:t>
      </w:r>
      <w:r w:rsidR="00C801D7" w:rsidRPr="00221858">
        <w:rPr>
          <w:rFonts w:ascii="Times New Roman" w:hAnsi="Times New Roman" w:cs="Times New Roman"/>
        </w:rPr>
        <w:t xml:space="preserve">future research should investigate </w:t>
      </w:r>
      <w:r w:rsidR="006D5F2C">
        <w:rPr>
          <w:rFonts w:ascii="Times New Roman" w:hAnsi="Times New Roman" w:cs="Times New Roman"/>
        </w:rPr>
        <w:t xml:space="preserve">the effects of </w:t>
      </w:r>
      <w:r w:rsidR="00661732">
        <w:rPr>
          <w:rFonts w:ascii="Times New Roman" w:hAnsi="Times New Roman" w:cs="Times New Roman"/>
        </w:rPr>
        <w:t xml:space="preserve">different types of </w:t>
      </w:r>
      <w:r w:rsidR="00B91495" w:rsidRPr="00221858">
        <w:rPr>
          <w:rFonts w:ascii="Times New Roman" w:hAnsi="Times New Roman" w:cs="Times New Roman"/>
        </w:rPr>
        <w:t>social media content</w:t>
      </w:r>
      <w:r w:rsidR="00EB1029">
        <w:rPr>
          <w:rFonts w:ascii="Times New Roman" w:hAnsi="Times New Roman" w:cs="Times New Roman"/>
        </w:rPr>
        <w:t>,</w:t>
      </w:r>
      <w:r w:rsidR="00564AFC">
        <w:rPr>
          <w:rFonts w:ascii="Times New Roman" w:hAnsi="Times New Roman" w:cs="Times New Roman"/>
        </w:rPr>
        <w:t xml:space="preserve"> including </w:t>
      </w:r>
      <w:r w:rsidR="002A1F19">
        <w:rPr>
          <w:rFonts w:ascii="Times New Roman" w:hAnsi="Times New Roman" w:cs="Times New Roman"/>
        </w:rPr>
        <w:t>linguistic styles</w:t>
      </w:r>
      <w:r w:rsidR="00641586">
        <w:rPr>
          <w:rFonts w:ascii="Times New Roman" w:hAnsi="Times New Roman" w:cs="Times New Roman"/>
        </w:rPr>
        <w:t xml:space="preserve"> (e.g.</w:t>
      </w:r>
      <w:r w:rsidR="00564AFC">
        <w:rPr>
          <w:rFonts w:ascii="Times New Roman" w:hAnsi="Times New Roman" w:cs="Times New Roman"/>
        </w:rPr>
        <w:t>,</w:t>
      </w:r>
      <w:r w:rsidR="00641586">
        <w:rPr>
          <w:rFonts w:ascii="Times New Roman" w:hAnsi="Times New Roman" w:cs="Times New Roman"/>
        </w:rPr>
        <w:t xml:space="preserve"> tone of the content)</w:t>
      </w:r>
      <w:r w:rsidR="002A1F19">
        <w:rPr>
          <w:rFonts w:ascii="Times New Roman" w:hAnsi="Times New Roman" w:cs="Times New Roman"/>
        </w:rPr>
        <w:t>, content functionality (e.g.</w:t>
      </w:r>
      <w:r w:rsidR="00564AFC">
        <w:rPr>
          <w:rFonts w:ascii="Times New Roman" w:hAnsi="Times New Roman" w:cs="Times New Roman"/>
        </w:rPr>
        <w:t>,</w:t>
      </w:r>
      <w:r w:rsidR="002A1F19">
        <w:rPr>
          <w:rFonts w:ascii="Times New Roman" w:hAnsi="Times New Roman" w:cs="Times New Roman"/>
        </w:rPr>
        <w:t xml:space="preserve"> </w:t>
      </w:r>
      <w:r w:rsidR="00641586">
        <w:rPr>
          <w:rFonts w:ascii="Times New Roman" w:hAnsi="Times New Roman" w:cs="Times New Roman"/>
        </w:rPr>
        <w:t>promotional</w:t>
      </w:r>
      <w:r w:rsidR="002A1F19">
        <w:rPr>
          <w:rFonts w:ascii="Times New Roman" w:hAnsi="Times New Roman" w:cs="Times New Roman"/>
        </w:rPr>
        <w:t xml:space="preserve"> vs. </w:t>
      </w:r>
      <w:r w:rsidR="00641586">
        <w:rPr>
          <w:rFonts w:ascii="Times New Roman" w:hAnsi="Times New Roman" w:cs="Times New Roman"/>
        </w:rPr>
        <w:t>non-promotional</w:t>
      </w:r>
      <w:r w:rsidR="002A1F19">
        <w:rPr>
          <w:rFonts w:ascii="Times New Roman" w:hAnsi="Times New Roman" w:cs="Times New Roman"/>
        </w:rPr>
        <w:t>)</w:t>
      </w:r>
      <w:r w:rsidR="00641586">
        <w:rPr>
          <w:rFonts w:ascii="Times New Roman" w:hAnsi="Times New Roman" w:cs="Times New Roman"/>
        </w:rPr>
        <w:t xml:space="preserve"> and strategic focus (e.g.</w:t>
      </w:r>
      <w:r w:rsidR="00564AFC">
        <w:rPr>
          <w:rFonts w:ascii="Times New Roman" w:hAnsi="Times New Roman" w:cs="Times New Roman"/>
        </w:rPr>
        <w:t>,</w:t>
      </w:r>
      <w:r w:rsidR="00641586">
        <w:rPr>
          <w:rFonts w:ascii="Times New Roman" w:hAnsi="Times New Roman" w:cs="Times New Roman"/>
        </w:rPr>
        <w:t xml:space="preserve"> information focused vs. problem-solving focused vs. public relation</w:t>
      </w:r>
      <w:r w:rsidR="00564AFC">
        <w:rPr>
          <w:rFonts w:ascii="Times New Roman" w:hAnsi="Times New Roman" w:cs="Times New Roman"/>
        </w:rPr>
        <w:t>s</w:t>
      </w:r>
      <w:r w:rsidR="00641586">
        <w:rPr>
          <w:rFonts w:ascii="Times New Roman" w:hAnsi="Times New Roman" w:cs="Times New Roman"/>
        </w:rPr>
        <w:t xml:space="preserve"> focused),</w:t>
      </w:r>
      <w:r w:rsidR="002A1F19">
        <w:rPr>
          <w:rFonts w:ascii="Times New Roman" w:hAnsi="Times New Roman" w:cs="Times New Roman"/>
        </w:rPr>
        <w:t xml:space="preserve"> </w:t>
      </w:r>
      <w:r w:rsidR="00947A87" w:rsidRPr="00221858">
        <w:rPr>
          <w:rFonts w:ascii="Times New Roman" w:hAnsi="Times New Roman" w:cs="Times New Roman"/>
        </w:rPr>
        <w:t xml:space="preserve">across various sectors. </w:t>
      </w:r>
      <w:r w:rsidR="00B856CE">
        <w:rPr>
          <w:rFonts w:ascii="Times New Roman" w:hAnsi="Times New Roman" w:cs="Times New Roman"/>
        </w:rPr>
        <w:t>Furthermore</w:t>
      </w:r>
      <w:r w:rsidR="00947A87" w:rsidRPr="00221858">
        <w:rPr>
          <w:rFonts w:ascii="Times New Roman" w:hAnsi="Times New Roman" w:cs="Times New Roman"/>
        </w:rPr>
        <w:t>, to gain theoretical and practical insights</w:t>
      </w:r>
      <w:r w:rsidR="00DD6EEF">
        <w:rPr>
          <w:rFonts w:ascii="Times New Roman" w:hAnsi="Times New Roman" w:cs="Times New Roman"/>
        </w:rPr>
        <w:t>,</w:t>
      </w:r>
      <w:r w:rsidR="00947A87" w:rsidRPr="00221858">
        <w:rPr>
          <w:rFonts w:ascii="Times New Roman" w:hAnsi="Times New Roman" w:cs="Times New Roman"/>
        </w:rPr>
        <w:t xml:space="preserve"> it is vital to study the </w:t>
      </w:r>
      <w:r w:rsidR="00564AFC">
        <w:rPr>
          <w:rFonts w:ascii="Times New Roman" w:hAnsi="Times New Roman" w:cs="Times New Roman"/>
        </w:rPr>
        <w:t>‘</w:t>
      </w:r>
      <w:r w:rsidR="00947A87" w:rsidRPr="00221858">
        <w:rPr>
          <w:rFonts w:ascii="Times New Roman" w:hAnsi="Times New Roman" w:cs="Times New Roman"/>
        </w:rPr>
        <w:t>dark side</w:t>
      </w:r>
      <w:r w:rsidR="00564AFC">
        <w:rPr>
          <w:rFonts w:ascii="Times New Roman" w:hAnsi="Times New Roman" w:cs="Times New Roman"/>
        </w:rPr>
        <w:t>’</w:t>
      </w:r>
      <w:r w:rsidR="00947A87" w:rsidRPr="00221858">
        <w:rPr>
          <w:rFonts w:ascii="Times New Roman" w:hAnsi="Times New Roman" w:cs="Times New Roman"/>
        </w:rPr>
        <w:t xml:space="preserve"> of social media as well. </w:t>
      </w:r>
      <w:r w:rsidR="00480ED9">
        <w:rPr>
          <w:rFonts w:ascii="Times New Roman" w:hAnsi="Times New Roman" w:cs="Times New Roman"/>
        </w:rPr>
        <w:t xml:space="preserve">For instance, high employee engagement on social media </w:t>
      </w:r>
      <w:r w:rsidR="00C708DD">
        <w:rPr>
          <w:rFonts w:ascii="Times New Roman" w:hAnsi="Times New Roman" w:cs="Times New Roman"/>
        </w:rPr>
        <w:t xml:space="preserve">might </w:t>
      </w:r>
      <w:r w:rsidR="00480ED9">
        <w:rPr>
          <w:rFonts w:ascii="Times New Roman" w:hAnsi="Times New Roman" w:cs="Times New Roman"/>
        </w:rPr>
        <w:t xml:space="preserve">have negative </w:t>
      </w:r>
      <w:r w:rsidR="0039097C">
        <w:rPr>
          <w:rFonts w:ascii="Times New Roman" w:hAnsi="Times New Roman" w:cs="Times New Roman"/>
        </w:rPr>
        <w:t>impact</w:t>
      </w:r>
      <w:r w:rsidR="00C708DD">
        <w:rPr>
          <w:rFonts w:ascii="Times New Roman" w:hAnsi="Times New Roman" w:cs="Times New Roman"/>
        </w:rPr>
        <w:t>s</w:t>
      </w:r>
      <w:r w:rsidR="00150479">
        <w:rPr>
          <w:rFonts w:ascii="Times New Roman" w:hAnsi="Times New Roman" w:cs="Times New Roman"/>
        </w:rPr>
        <w:t>,</w:t>
      </w:r>
      <w:r w:rsidR="00480ED9">
        <w:rPr>
          <w:rFonts w:ascii="Times New Roman" w:hAnsi="Times New Roman" w:cs="Times New Roman"/>
        </w:rPr>
        <w:t xml:space="preserve"> such as emotional exhaustion and </w:t>
      </w:r>
      <w:r w:rsidR="001A76ED">
        <w:rPr>
          <w:rFonts w:ascii="Times New Roman" w:hAnsi="Times New Roman" w:cs="Times New Roman"/>
        </w:rPr>
        <w:t xml:space="preserve">a </w:t>
      </w:r>
      <w:r w:rsidR="00B1618E">
        <w:rPr>
          <w:rFonts w:ascii="Times New Roman" w:hAnsi="Times New Roman" w:cs="Times New Roman"/>
        </w:rPr>
        <w:t>detrimental</w:t>
      </w:r>
      <w:r w:rsidR="00C708DD">
        <w:rPr>
          <w:rFonts w:ascii="Times New Roman" w:hAnsi="Times New Roman" w:cs="Times New Roman"/>
        </w:rPr>
        <w:t xml:space="preserve"> </w:t>
      </w:r>
      <w:r w:rsidR="00480ED9">
        <w:rPr>
          <w:rFonts w:ascii="Times New Roman" w:hAnsi="Times New Roman" w:cs="Times New Roman"/>
        </w:rPr>
        <w:t xml:space="preserve">effect on work-life balance </w:t>
      </w:r>
      <w:r w:rsidR="00480ED9">
        <w:rPr>
          <w:rFonts w:ascii="Times New Roman" w:hAnsi="Times New Roman" w:cs="Times New Roman"/>
        </w:rPr>
        <w:fldChar w:fldCharType="begin" w:fldLock="1"/>
      </w:r>
      <w:r w:rsidR="001370D1">
        <w:rPr>
          <w:rFonts w:ascii="Times New Roman" w:hAnsi="Times New Roman" w:cs="Times New Roman"/>
        </w:rPr>
        <w:instrText>ADDIN CSL_CITATION {"citationItems":[{"id":"ITEM-1","itemData":{"DOI":"10.1108/IJOPM-05-2019-0391","author":[{"dropping-particle":"","family":"Tang","given":"Guiyao","non-dropping-particle":"","parse-names":false,"suffix":""},{"dropping-particle":"","family":"Ren","given":"Shuang","non-dropping-particle":"","parse-names":false,"suffix":""},{"dropping-particle":"","family":"Chadee","given":"Doren","non-dropping-particle":"","parse-names":false,"suffix":""},{"dropping-particle":"","family":"Yuan","given":"Shuo","non-dropping-particle":"","parse-names":false,"suffix":""}],"container-title":"International Journal of Operations and Production Management","id":"ITEM-1","issued":{"date-parts":[["2019"]]},"title":"The dark side of social media connectivity supply chain professionals","type":"article-journal"},"uris":["http://www.mendeley.com/documents/?uuid=d7f25042-12d8-4972-8336-2bfdd571ce32"]}],"mendeley":{"formattedCitation":"(Tang, Ren, Chadee, &amp; Yuan, 2019)","plainTextFormattedCitation":"(Tang, Ren, Chadee, &amp; Yuan, 2019)","previouslyFormattedCitation":"(Tang, Ren, Chadee, &amp; Yuan, 2019)"},"properties":{"noteIndex":0},"schema":"https://github.com/citation-style-language/schema/raw/master/csl-citation.json"}</w:instrText>
      </w:r>
      <w:r w:rsidR="00480ED9">
        <w:rPr>
          <w:rFonts w:ascii="Times New Roman" w:hAnsi="Times New Roman" w:cs="Times New Roman"/>
        </w:rPr>
        <w:fldChar w:fldCharType="separate"/>
      </w:r>
      <w:r w:rsidR="00480ED9" w:rsidRPr="00480ED9">
        <w:rPr>
          <w:rFonts w:ascii="Times New Roman" w:hAnsi="Times New Roman" w:cs="Times New Roman"/>
          <w:noProof/>
        </w:rPr>
        <w:t>(Tang, Ren, Chadee, &amp; Yuan, 2019)</w:t>
      </w:r>
      <w:r w:rsidR="00480ED9">
        <w:rPr>
          <w:rFonts w:ascii="Times New Roman" w:hAnsi="Times New Roman" w:cs="Times New Roman"/>
        </w:rPr>
        <w:fldChar w:fldCharType="end"/>
      </w:r>
      <w:r w:rsidR="0039097C">
        <w:rPr>
          <w:rFonts w:ascii="Times New Roman" w:hAnsi="Times New Roman" w:cs="Times New Roman"/>
        </w:rPr>
        <w:t xml:space="preserve">, </w:t>
      </w:r>
      <w:r w:rsidR="00C708DD">
        <w:rPr>
          <w:rFonts w:ascii="Times New Roman" w:hAnsi="Times New Roman" w:cs="Times New Roman"/>
        </w:rPr>
        <w:t xml:space="preserve">perhaps leading to </w:t>
      </w:r>
      <w:r w:rsidR="0039097C">
        <w:rPr>
          <w:rFonts w:ascii="Times New Roman" w:hAnsi="Times New Roman" w:cs="Times New Roman"/>
        </w:rPr>
        <w:t xml:space="preserve">depression and anxiety </w:t>
      </w:r>
      <w:r w:rsidR="0039097C">
        <w:rPr>
          <w:rFonts w:ascii="Times New Roman" w:hAnsi="Times New Roman" w:cs="Times New Roman"/>
        </w:rPr>
        <w:fldChar w:fldCharType="begin" w:fldLock="1"/>
      </w:r>
      <w:r w:rsidR="004D6CFD">
        <w:rPr>
          <w:rFonts w:ascii="Times New Roman" w:hAnsi="Times New Roman" w:cs="Times New Roman"/>
        </w:rPr>
        <w:instrText>ADDIN CSL_CITATION {"citationItems":[{"id":"ITEM-1","itemData":{"DOI":"10.1016/j.chb.2019.106160","ISSN":"0747-5632","author":[{"dropping-particle":"","family":"Coyne","given":"Sarah M","non-dropping-particle":"","parse-names":false,"suffix":""},{"dropping-particle":"","family":"Rogers","given":"Adam A","non-dropping-particle":"","parse-names":false,"suffix":""},{"dropping-particle":"","family":"Zurcher","given":"Jessica D","non-dropping-particle":"","parse-names":false,"suffix":""},{"dropping-particle":"","family":"Stockdale","given":"Laura","non-dropping-particle":"","parse-names":false,"suffix":""},{"dropping-particle":"","family":"Booth","given":"Mccall","non-dropping-particle":"","parse-names":false,"suffix":""}],"container-title":"Computers in Human Behavior","id":"ITEM-1","issue":"October 2019","issued":{"date-parts":[["2020"]]},"page":"106160","publisher":"Elsevier Ltd","title":"Does time spent using social media impact mental health: An eight year longitudinal study","type":"article-journal","volume":"104"},"uris":["http://www.mendeley.com/documents/?uuid=81cf588f-d640-4a71-b209-98e2525ba5fe"]}],"mendeley":{"formattedCitation":"(Coyne, Rogers, Zurcher, Stockdale, &amp; Booth, 2020)","plainTextFormattedCitation":"(Coyne, Rogers, Zurcher, Stockdale, &amp; Booth, 2020)","previouslyFormattedCitation":"(Coyne, Rogers, Zurcher, Stockdale, &amp; Booth, 2020)"},"properties":{"noteIndex":0},"schema":"https://github.com/citation-style-language/schema/raw/master/csl-citation.json"}</w:instrText>
      </w:r>
      <w:r w:rsidR="0039097C">
        <w:rPr>
          <w:rFonts w:ascii="Times New Roman" w:hAnsi="Times New Roman" w:cs="Times New Roman"/>
        </w:rPr>
        <w:fldChar w:fldCharType="separate"/>
      </w:r>
      <w:r w:rsidR="0039097C" w:rsidRPr="0039097C">
        <w:rPr>
          <w:rFonts w:ascii="Times New Roman" w:hAnsi="Times New Roman" w:cs="Times New Roman"/>
          <w:noProof/>
        </w:rPr>
        <w:t>(Coyne, Rogers, Zurcher, Stockdale, &amp; Booth, 2020)</w:t>
      </w:r>
      <w:r w:rsidR="0039097C">
        <w:rPr>
          <w:rFonts w:ascii="Times New Roman" w:hAnsi="Times New Roman" w:cs="Times New Roman"/>
        </w:rPr>
        <w:fldChar w:fldCharType="end"/>
      </w:r>
      <w:r w:rsidR="00480ED9">
        <w:rPr>
          <w:rFonts w:ascii="Times New Roman" w:hAnsi="Times New Roman" w:cs="Times New Roman"/>
        </w:rPr>
        <w:t xml:space="preserve">. Moreover, excessive </w:t>
      </w:r>
      <w:r w:rsidR="001370D1">
        <w:rPr>
          <w:rFonts w:ascii="Times New Roman" w:hAnsi="Times New Roman" w:cs="Times New Roman"/>
        </w:rPr>
        <w:t xml:space="preserve">social media requests could reduce the quality of the content and result in </w:t>
      </w:r>
      <w:r w:rsidR="00DD6EEF">
        <w:rPr>
          <w:rFonts w:ascii="Times New Roman" w:hAnsi="Times New Roman" w:cs="Times New Roman"/>
        </w:rPr>
        <w:t xml:space="preserve">a </w:t>
      </w:r>
      <w:r w:rsidR="001370D1">
        <w:rPr>
          <w:rFonts w:ascii="Times New Roman" w:hAnsi="Times New Roman" w:cs="Times New Roman"/>
        </w:rPr>
        <w:t xml:space="preserve">lack of </w:t>
      </w:r>
      <w:r w:rsidR="00C708DD">
        <w:rPr>
          <w:rFonts w:ascii="Times New Roman" w:hAnsi="Times New Roman" w:cs="Times New Roman"/>
        </w:rPr>
        <w:t xml:space="preserve">unfeigned </w:t>
      </w:r>
      <w:r w:rsidR="001370D1">
        <w:rPr>
          <w:rFonts w:ascii="Times New Roman" w:hAnsi="Times New Roman" w:cs="Times New Roman"/>
        </w:rPr>
        <w:t>engagement and responsiveness</w:t>
      </w:r>
      <w:r w:rsidR="0039097C">
        <w:rPr>
          <w:rFonts w:ascii="Times New Roman" w:hAnsi="Times New Roman" w:cs="Times New Roman"/>
        </w:rPr>
        <w:t xml:space="preserve"> of the employee</w:t>
      </w:r>
      <w:r w:rsidR="001370D1">
        <w:rPr>
          <w:rFonts w:ascii="Times New Roman" w:hAnsi="Times New Roman" w:cs="Times New Roman"/>
        </w:rPr>
        <w:t xml:space="preserve"> </w:t>
      </w:r>
      <w:r w:rsidR="001370D1">
        <w:rPr>
          <w:rFonts w:ascii="Times New Roman" w:hAnsi="Times New Roman" w:cs="Times New Roman"/>
        </w:rPr>
        <w:fldChar w:fldCharType="begin" w:fldLock="1"/>
      </w:r>
      <w:r w:rsidR="00164D0D">
        <w:rPr>
          <w:rFonts w:ascii="Times New Roman" w:hAnsi="Times New Roman" w:cs="Times New Roman"/>
        </w:rPr>
        <w:instrText>ADDIN CSL_CITATION {"citationItems":[{"id":"ITEM-1","itemData":{"DOI":"10.1016/j.indmarman.2015.09.003","ISBN":"8172723016","ISSN":"00198501","abstract":"Social media have changed how buyers and sellers interact, and increased involvement through social media may yield positive results for sales organizations if salespeople utilize it in facilitating their behaviors. Through the perspective of value creation, we test the mediating effects of salesperson information communication behaviors between social media use and customer satisfaction. Using salesperson-reported data, within a B2B context, we empirically test a model using structural equation modeling. Salesperson's use of social media is found to impact information communication behaviors, which enhance salesperson responsiveness and customer satisfaction. Also, salesperson responsiveness is found to have a positive relationship with customer satisfaction. Findings suggest that social media plays an important role in communicating information to customers, but as an antecedent enhancing salesperson behaviors to increase customer satisfaction rather than a direct factor. This encourages managers to carefully assess goals related to social media use of their sales force.","author":[{"dropping-particle":"","family":"Agnihotri","given":"Raj","non-dropping-particle":"","parse-names":false,"suffix":""},{"dropping-particle":"","family":"Dingus","given":"Rebecca","non-dropping-particle":"","parse-names":false,"suffix":""},{"dropping-particle":"","family":"Hu","given":"Michael Y.","non-dropping-particle":"","parse-names":false,"suffix":""},{"dropping-particle":"","family":"Krush","given":"Michael T.","non-dropping-particle":"","parse-names":false,"suffix":""}],"container-title":"Industrial Marketing Management","id":"ITEM-1","issued":{"date-parts":[["2016"]]},"page":"172-180","publisher":"Elsevier Inc.","title":"Social media: Influencing customer satisfaction in B2B sales","type":"article-journal","volume":"53"},"uris":["http://www.mendeley.com/documents/?uuid=765b2734-06e5-49a8-8d86-99857fbecaac"]}],"mendeley":{"formattedCitation":"(Agnihotri et al., 2016)","plainTextFormattedCitation":"(Agnihotri et al., 2016)","previouslyFormattedCitation":"(Agnihotri et al., 2016)"},"properties":{"noteIndex":0},"schema":"https://github.com/citation-style-language/schema/raw/master/csl-citation.json"}</w:instrText>
      </w:r>
      <w:r w:rsidR="001370D1">
        <w:rPr>
          <w:rFonts w:ascii="Times New Roman" w:hAnsi="Times New Roman" w:cs="Times New Roman"/>
        </w:rPr>
        <w:fldChar w:fldCharType="separate"/>
      </w:r>
      <w:r w:rsidR="001370D1" w:rsidRPr="001370D1">
        <w:rPr>
          <w:rFonts w:ascii="Times New Roman" w:hAnsi="Times New Roman" w:cs="Times New Roman"/>
          <w:noProof/>
        </w:rPr>
        <w:t>(Agnihotri et al., 2016)</w:t>
      </w:r>
      <w:r w:rsidR="001370D1">
        <w:rPr>
          <w:rFonts w:ascii="Times New Roman" w:hAnsi="Times New Roman" w:cs="Times New Roman"/>
        </w:rPr>
        <w:fldChar w:fldCharType="end"/>
      </w:r>
      <w:r w:rsidR="0039097C">
        <w:rPr>
          <w:rFonts w:ascii="Times New Roman" w:hAnsi="Times New Roman" w:cs="Times New Roman"/>
        </w:rPr>
        <w:t xml:space="preserve">. </w:t>
      </w:r>
    </w:p>
    <w:p w14:paraId="7F6EB2FE" w14:textId="3557E081" w:rsidR="00C801D7" w:rsidRPr="00221858" w:rsidRDefault="00150479" w:rsidP="00243413">
      <w:pPr>
        <w:widowControl w:val="0"/>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Investigating the ‘dark side’ of the platforms</w:t>
      </w:r>
      <w:r w:rsidR="00947A87" w:rsidRPr="00221858">
        <w:rPr>
          <w:rFonts w:ascii="Times New Roman" w:hAnsi="Times New Roman" w:cs="Times New Roman"/>
        </w:rPr>
        <w:t xml:space="preserve"> would allow industry professionals to understand </w:t>
      </w:r>
      <w:r w:rsidR="00FD61EE">
        <w:rPr>
          <w:rFonts w:ascii="Times New Roman" w:hAnsi="Times New Roman" w:cs="Times New Roman"/>
        </w:rPr>
        <w:t xml:space="preserve">and better cope with </w:t>
      </w:r>
      <w:r w:rsidR="00947A87" w:rsidRPr="00221858">
        <w:rPr>
          <w:rFonts w:ascii="Times New Roman" w:hAnsi="Times New Roman" w:cs="Times New Roman"/>
        </w:rPr>
        <w:t xml:space="preserve">the </w:t>
      </w:r>
      <w:r w:rsidR="00C708DD">
        <w:rPr>
          <w:rFonts w:ascii="Times New Roman" w:hAnsi="Times New Roman" w:cs="Times New Roman"/>
        </w:rPr>
        <w:t xml:space="preserve">potentially </w:t>
      </w:r>
      <w:r w:rsidR="00947A87" w:rsidRPr="00221858">
        <w:rPr>
          <w:rFonts w:ascii="Times New Roman" w:hAnsi="Times New Roman" w:cs="Times New Roman"/>
        </w:rPr>
        <w:t xml:space="preserve">negative </w:t>
      </w:r>
      <w:r w:rsidR="00C708DD">
        <w:rPr>
          <w:rFonts w:ascii="Times New Roman" w:hAnsi="Times New Roman" w:cs="Times New Roman"/>
        </w:rPr>
        <w:t>aspect</w:t>
      </w:r>
      <w:r w:rsidR="00B1618E">
        <w:rPr>
          <w:rFonts w:ascii="Times New Roman" w:hAnsi="Times New Roman" w:cs="Times New Roman"/>
        </w:rPr>
        <w:t>s</w:t>
      </w:r>
      <w:r w:rsidR="00947A87" w:rsidRPr="00221858">
        <w:rPr>
          <w:rFonts w:ascii="Times New Roman" w:hAnsi="Times New Roman" w:cs="Times New Roman"/>
        </w:rPr>
        <w:t xml:space="preserve"> of </w:t>
      </w:r>
      <w:r w:rsidR="00980FFC">
        <w:rPr>
          <w:rFonts w:ascii="Times New Roman" w:hAnsi="Times New Roman" w:cs="Times New Roman"/>
        </w:rPr>
        <w:t>social media</w:t>
      </w:r>
      <w:r w:rsidR="00947A87" w:rsidRPr="00221858">
        <w:rPr>
          <w:rFonts w:ascii="Times New Roman" w:hAnsi="Times New Roman" w:cs="Times New Roman"/>
        </w:rPr>
        <w:t xml:space="preserve">. </w:t>
      </w:r>
      <w:r w:rsidR="005D7A8D">
        <w:rPr>
          <w:rFonts w:ascii="Times New Roman" w:hAnsi="Times New Roman" w:cs="Times New Roman"/>
        </w:rPr>
        <w:t>More precisely</w:t>
      </w:r>
      <w:r w:rsidR="00313B7A" w:rsidRPr="00221858">
        <w:rPr>
          <w:rFonts w:ascii="Times New Roman" w:hAnsi="Times New Roman" w:cs="Times New Roman"/>
        </w:rPr>
        <w:t>, although an organization can create positive content to facilitat</w:t>
      </w:r>
      <w:r w:rsidR="001A76ED">
        <w:rPr>
          <w:rFonts w:ascii="Times New Roman" w:hAnsi="Times New Roman" w:cs="Times New Roman"/>
        </w:rPr>
        <w:t>e</w:t>
      </w:r>
      <w:r w:rsidR="00313B7A" w:rsidRPr="00221858">
        <w:rPr>
          <w:rFonts w:ascii="Times New Roman" w:hAnsi="Times New Roman" w:cs="Times New Roman"/>
        </w:rPr>
        <w:t xml:space="preserve"> business excellence</w:t>
      </w:r>
      <w:r w:rsidR="00313B7A" w:rsidRPr="00221858">
        <w:t xml:space="preserve">, </w:t>
      </w:r>
      <w:r w:rsidR="00313B7A" w:rsidRPr="00221858">
        <w:rPr>
          <w:rFonts w:ascii="Times New Roman" w:hAnsi="Times New Roman" w:cs="Times New Roman"/>
        </w:rPr>
        <w:t xml:space="preserve">social media allows other parties to create and share content that </w:t>
      </w:r>
      <w:r w:rsidR="00FD61EE">
        <w:rPr>
          <w:rFonts w:ascii="Times New Roman" w:hAnsi="Times New Roman" w:cs="Times New Roman"/>
        </w:rPr>
        <w:t>might be</w:t>
      </w:r>
      <w:r w:rsidR="00313B7A" w:rsidRPr="00221858">
        <w:rPr>
          <w:rFonts w:ascii="Times New Roman" w:hAnsi="Times New Roman" w:cs="Times New Roman"/>
        </w:rPr>
        <w:t xml:space="preserve"> against the </w:t>
      </w:r>
      <w:r w:rsidR="002908FE">
        <w:rPr>
          <w:rFonts w:ascii="Times New Roman" w:hAnsi="Times New Roman" w:cs="Times New Roman"/>
        </w:rPr>
        <w:t>organizations</w:t>
      </w:r>
      <w:r w:rsidR="00313B7A" w:rsidRPr="00221858">
        <w:rPr>
          <w:rFonts w:ascii="Times New Roman" w:hAnsi="Times New Roman" w:cs="Times New Roman"/>
        </w:rPr>
        <w:t>’ interests. Unlike the B2C domain</w:t>
      </w:r>
      <w:r w:rsidR="00FD61EE">
        <w:rPr>
          <w:rFonts w:ascii="Times New Roman" w:hAnsi="Times New Roman" w:cs="Times New Roman"/>
        </w:rPr>
        <w:t>,</w:t>
      </w:r>
      <w:r w:rsidR="00313B7A" w:rsidRPr="00221858">
        <w:rPr>
          <w:rFonts w:ascii="Times New Roman" w:hAnsi="Times New Roman" w:cs="Times New Roman"/>
        </w:rPr>
        <w:t xml:space="preserve"> which places specific emphasis on the impact of electronic word of mouth (eWOM), </w:t>
      </w:r>
      <w:r w:rsidR="00FD61EE">
        <w:rPr>
          <w:rFonts w:ascii="Times New Roman" w:hAnsi="Times New Roman" w:cs="Times New Roman"/>
        </w:rPr>
        <w:t xml:space="preserve">more </w:t>
      </w:r>
      <w:r w:rsidR="00313B7A" w:rsidRPr="00221858">
        <w:rPr>
          <w:rFonts w:ascii="Times New Roman" w:hAnsi="Times New Roman" w:cs="Times New Roman"/>
        </w:rPr>
        <w:t xml:space="preserve">particularly negative eWOM, B2B research to date focuses </w:t>
      </w:r>
      <w:r w:rsidR="00FD61EE">
        <w:rPr>
          <w:rFonts w:ascii="Times New Roman" w:hAnsi="Times New Roman" w:cs="Times New Roman"/>
        </w:rPr>
        <w:t xml:space="preserve">only </w:t>
      </w:r>
      <w:r w:rsidR="00313B7A" w:rsidRPr="00221858">
        <w:rPr>
          <w:rFonts w:ascii="Times New Roman" w:hAnsi="Times New Roman" w:cs="Times New Roman"/>
        </w:rPr>
        <w:t xml:space="preserve">on the positive content of social media </w:t>
      </w:r>
      <w:r w:rsidR="00313B7A" w:rsidRPr="00221858">
        <w:rPr>
          <w:rFonts w:ascii="Times New Roman" w:hAnsi="Times New Roman" w:cs="Times New Roman"/>
        </w:rPr>
        <w:fldChar w:fldCharType="begin" w:fldLock="1"/>
      </w:r>
      <w:r w:rsidR="00313B7A" w:rsidRPr="00221858">
        <w:rPr>
          <w:rFonts w:ascii="Times New Roman" w:hAnsi="Times New Roman" w:cs="Times New Roman"/>
        </w:rPr>
        <w:instrText>ADDIN CSL_CITATION {"citationItems":[{"id":"ITEM-1","itemData":{"DOI":"10.1016/j.tourman.2019.05.008","ISSN":"02615177","abstract":"Our research examines the effectiveness of monetary compensation and the promptness of response during electronic word-of-mouth (eWOM)-triggered service recovery. Drawing upon restorative justice theories, we explore three main questions: whether the hotel's response to negative online reviews are always beneficial; whether offering compensation or responding promptly is more efficient under different levels of service failure severity; and how the hotel's response influences consumers' future engagement through eWOM media. Experimental results reveal that making minimum online service recovery effort is only effective in fixing consumer attitudes for less severe service failures. Compensation is the optimal solution for less severe failures, while prompt response is optimal for more severe service failures. The hotel's responsiveness to negative reviews and the service recovery outcome positively influence consumers' future eWOM behaviours through the same online medium. Implications for hotels seeking cost-effective management of negative reviews and for online media owners are offered.","author":[{"dropping-particle":"","family":"Liu","given":"Hongfei","non-dropping-particle":"","parse-names":false,"suffix":""},{"dropping-particle":"","family":"Jayawardhena","given":"Chanaka","non-dropping-particle":"","parse-names":false,"suffix":""},{"dropping-particle":"","family":"Dibb","given":"Sally","non-dropping-particle":"","parse-names":false,"suffix":""},{"dropping-particle":"","family":"Ranaweera","given":"Chatura","non-dropping-particle":"","parse-names":false,"suffix":""}],"container-title":"Tourism Management","id":"ITEM-1","issue":"June","issued":{"date-parts":[["2019"]]},"page":"381-392","publisher":"Elsevier","title":"Examining the trade-off between compensation and promptness in eWOM-triggered service recovery: A restorative justice perspective","type":"article-journal","volume":"75"},"uris":["http://www.mendeley.com/documents/?uuid=399f7d5e-582f-4eac-ac85-94f9b1a58f0b"]},{"id":"ITEM-2","itemData":{"DOI":"10.1007/s11747-017-0556-3","ISSN":"00920703","abstract":"This research examines the increasing use of online customer reviews in business-to-business (B2B) decision making. In contrast with other research on B2B decision making, we study a unique aspect wherein buyers draw on two sources: external reviews posted on online professional communities and internal reviews in the format of vendor scorecards. This method creates a conundrum: What happens when a buyer is confronted with conflicting reviews from two different sources? To shed light on this problem, we (1) interviewed 48 B2B buyers, (2) conducted a field experiment with 293 B2B buyers to examine the effect of review source, (3) conducted a second field experiment with 587 B2B buyers to examine the effect of conflicting reviews, and (4) solicited insights from 82 B2B buyers regarding the findings. The results indicate that B2B buyers are driven to resolve differences in reviews rather than to dismiss negative reviews. In addition, even positive internal reviews prompt exploration to confirm that relational bias is not present.","author":[{"dropping-particle":"","family":"Steward","given":"Michelle D.","non-dropping-particle":"","parse-names":false,"suffix":""},{"dropping-particle":"","family":"Narus","given":"James A.","non-dropping-particle":"","parse-names":false,"suffix":""},{"dropping-particle":"","family":"Roehm","given":"Michelle L.","non-dropping-particle":"","parse-names":false,"suffix":""}],"container-title":"Journal of the Academy of Marketing Science","id":"ITEM-2","issue":"2","issued":{"date-parts":[["2018"]]},"page":"173-189","title":"An exploratory study of business-to-business online customer reviews: external online professional communities and internal vendor scorecards","type":"article-journal","volume":"46"},"uris":["http://www.mendeley.com/documents/?uuid=d0332b26-aa40-4f24-b735-5398e787ad35"]}],"mendeley":{"formattedCitation":"(H. Liu, Jayawardhena, Dibb, &amp; Ranaweera, 2019; Steward, Narus, &amp; Roehm, 2018)","manualFormatting":"(Liu, Jayawardhena, Dibb, &amp; Ranaweera, 2019; Steward, Narus, &amp; Roehm, 2018)","plainTextFormattedCitation":"(H. Liu, Jayawardhena, Dibb, &amp; Ranaweera, 2019; Steward, Narus, &amp; Roehm, 2018)","previouslyFormattedCitation":"(H. Liu, Jayawardhena, Dibb, &amp; Ranaweera, 2019; Steward, Narus, &amp; Roehm, 2018)"},"properties":{"noteIndex":0},"schema":"https://github.com/citation-style-language/schema/raw/master/csl-citation.json"}</w:instrText>
      </w:r>
      <w:r w:rsidR="00313B7A" w:rsidRPr="00221858">
        <w:rPr>
          <w:rFonts w:ascii="Times New Roman" w:hAnsi="Times New Roman" w:cs="Times New Roman"/>
        </w:rPr>
        <w:fldChar w:fldCharType="separate"/>
      </w:r>
      <w:r w:rsidR="00313B7A" w:rsidRPr="00221858">
        <w:rPr>
          <w:rFonts w:ascii="Times New Roman" w:hAnsi="Times New Roman" w:cs="Times New Roman"/>
          <w:noProof/>
        </w:rPr>
        <w:t>(</w:t>
      </w:r>
      <w:r w:rsidR="00DD2215" w:rsidRPr="00DD2215">
        <w:rPr>
          <w:rFonts w:ascii="Times New Roman" w:hAnsi="Times New Roman" w:cs="Times New Roman"/>
          <w:noProof/>
        </w:rPr>
        <w:t>Liu, Jayawardhena, Osburg &amp; Babu, 201</w:t>
      </w:r>
      <w:r w:rsidR="00DD2215">
        <w:rPr>
          <w:rFonts w:ascii="Times New Roman" w:hAnsi="Times New Roman" w:cs="Times New Roman"/>
          <w:noProof/>
        </w:rPr>
        <w:t xml:space="preserve">9; </w:t>
      </w:r>
      <w:r w:rsidR="00313B7A" w:rsidRPr="00221858">
        <w:rPr>
          <w:rFonts w:ascii="Times New Roman" w:hAnsi="Times New Roman" w:cs="Times New Roman"/>
          <w:noProof/>
        </w:rPr>
        <w:t>Liu, Jayawardhena, Dibb, &amp; Ranaweera, 2019; Steward, Narus, &amp; Roehm, 2018)</w:t>
      </w:r>
      <w:r w:rsidR="00313B7A" w:rsidRPr="00221858">
        <w:rPr>
          <w:rFonts w:ascii="Times New Roman" w:hAnsi="Times New Roman" w:cs="Times New Roman"/>
        </w:rPr>
        <w:fldChar w:fldCharType="end"/>
      </w:r>
      <w:r w:rsidR="00313B7A" w:rsidRPr="00221858">
        <w:rPr>
          <w:rFonts w:ascii="Times New Roman" w:hAnsi="Times New Roman" w:cs="Times New Roman"/>
        </w:rPr>
        <w:t xml:space="preserve">. The impact of negative content and its strategic </w:t>
      </w:r>
      <w:r w:rsidR="00FD61EE">
        <w:rPr>
          <w:rFonts w:ascii="Times New Roman" w:hAnsi="Times New Roman" w:cs="Times New Roman"/>
        </w:rPr>
        <w:t xml:space="preserve">management </w:t>
      </w:r>
      <w:r w:rsidR="00313B7A" w:rsidRPr="00221858">
        <w:rPr>
          <w:rFonts w:ascii="Times New Roman" w:hAnsi="Times New Roman" w:cs="Times New Roman"/>
        </w:rPr>
        <w:t>remain unexplored.</w:t>
      </w:r>
      <w:r w:rsidR="00C975EC">
        <w:rPr>
          <w:rFonts w:ascii="Times New Roman" w:hAnsi="Times New Roman" w:cs="Times New Roman"/>
        </w:rPr>
        <w:t xml:space="preserve"> </w:t>
      </w:r>
      <w:r w:rsidR="00313B7A" w:rsidRPr="00221858">
        <w:rPr>
          <w:rFonts w:ascii="Times New Roman" w:hAnsi="Times New Roman" w:cs="Times New Roman"/>
        </w:rPr>
        <w:t>Future research should</w:t>
      </w:r>
      <w:r w:rsidR="00DD6EEF">
        <w:rPr>
          <w:rFonts w:ascii="Times New Roman" w:hAnsi="Times New Roman" w:cs="Times New Roman"/>
        </w:rPr>
        <w:t>,</w:t>
      </w:r>
      <w:r w:rsidR="00313B7A" w:rsidRPr="00221858">
        <w:rPr>
          <w:rFonts w:ascii="Times New Roman" w:hAnsi="Times New Roman" w:cs="Times New Roman"/>
        </w:rPr>
        <w:t xml:space="preserve"> therefore</w:t>
      </w:r>
      <w:r w:rsidR="00DD6EEF">
        <w:rPr>
          <w:rFonts w:ascii="Times New Roman" w:hAnsi="Times New Roman" w:cs="Times New Roman"/>
        </w:rPr>
        <w:t>,</w:t>
      </w:r>
      <w:r w:rsidR="00313B7A" w:rsidRPr="00221858">
        <w:rPr>
          <w:rFonts w:ascii="Times New Roman" w:hAnsi="Times New Roman" w:cs="Times New Roman"/>
        </w:rPr>
        <w:t xml:space="preserve"> investigate the potential negative outcomes of social media content in </w:t>
      </w:r>
      <w:r w:rsidR="00A468D8">
        <w:rPr>
          <w:rFonts w:ascii="Times New Roman" w:hAnsi="Times New Roman" w:cs="Times New Roman"/>
        </w:rPr>
        <w:t>B2B</w:t>
      </w:r>
      <w:r w:rsidR="00A468D8" w:rsidRPr="00221858">
        <w:rPr>
          <w:rFonts w:ascii="Times New Roman" w:hAnsi="Times New Roman" w:cs="Times New Roman"/>
        </w:rPr>
        <w:t xml:space="preserve"> </w:t>
      </w:r>
      <w:r w:rsidR="00313B7A" w:rsidRPr="00221858">
        <w:rPr>
          <w:rFonts w:ascii="Times New Roman" w:hAnsi="Times New Roman" w:cs="Times New Roman"/>
        </w:rPr>
        <w:t xml:space="preserve">marketing. </w:t>
      </w:r>
    </w:p>
    <w:p w14:paraId="59134D6B" w14:textId="2741C3D3" w:rsidR="00C42438" w:rsidRPr="00221858" w:rsidRDefault="002F630E" w:rsidP="00AC2912">
      <w:pPr>
        <w:widowControl w:val="0"/>
        <w:autoSpaceDE w:val="0"/>
        <w:autoSpaceDN w:val="0"/>
        <w:adjustRightInd w:val="0"/>
        <w:spacing w:line="360" w:lineRule="auto"/>
        <w:ind w:firstLine="720"/>
        <w:jc w:val="both"/>
        <w:rPr>
          <w:rFonts w:ascii="Times New Roman" w:hAnsi="Times New Roman" w:cs="Times New Roman"/>
        </w:rPr>
      </w:pPr>
      <w:r w:rsidRPr="00221858">
        <w:rPr>
          <w:rFonts w:ascii="Times New Roman" w:hAnsi="Times New Roman" w:cs="Times New Roman"/>
        </w:rPr>
        <w:t>B2B relationships are complex, consisting of various key players</w:t>
      </w:r>
      <w:r w:rsidR="00FD61EE">
        <w:rPr>
          <w:rFonts w:ascii="Times New Roman" w:hAnsi="Times New Roman" w:cs="Times New Roman"/>
        </w:rPr>
        <w:t>. Therefore</w:t>
      </w:r>
      <w:r w:rsidR="009B0D80">
        <w:rPr>
          <w:rFonts w:ascii="Times New Roman" w:hAnsi="Times New Roman" w:cs="Times New Roman"/>
        </w:rPr>
        <w:t>,</w:t>
      </w:r>
      <w:r w:rsidRPr="00221858">
        <w:rPr>
          <w:rFonts w:ascii="Times New Roman" w:hAnsi="Times New Roman" w:cs="Times New Roman"/>
        </w:rPr>
        <w:t xml:space="preserve"> additional research is required to understand </w:t>
      </w:r>
      <w:r w:rsidR="00FD61EE" w:rsidRPr="00221858">
        <w:rPr>
          <w:rFonts w:ascii="Times New Roman" w:hAnsi="Times New Roman" w:cs="Times New Roman"/>
        </w:rPr>
        <w:t xml:space="preserve">better </w:t>
      </w:r>
      <w:r w:rsidR="00980FFC">
        <w:rPr>
          <w:rFonts w:ascii="Times New Roman" w:hAnsi="Times New Roman" w:cs="Times New Roman"/>
        </w:rPr>
        <w:t xml:space="preserve">audience-oriented </w:t>
      </w:r>
      <w:r w:rsidR="006D5F2C">
        <w:rPr>
          <w:rFonts w:ascii="Times New Roman" w:hAnsi="Times New Roman" w:cs="Times New Roman"/>
        </w:rPr>
        <w:t>content</w:t>
      </w:r>
      <w:r w:rsidR="00980FFC">
        <w:rPr>
          <w:rFonts w:ascii="Times New Roman" w:hAnsi="Times New Roman" w:cs="Times New Roman"/>
        </w:rPr>
        <w:t xml:space="preserve"> creation</w:t>
      </w:r>
      <w:r w:rsidR="006D5F2C">
        <w:rPr>
          <w:rFonts w:ascii="Times New Roman" w:hAnsi="Times New Roman" w:cs="Times New Roman"/>
        </w:rPr>
        <w:t xml:space="preserve"> and how </w:t>
      </w:r>
      <w:r w:rsidR="00DD6EEF">
        <w:rPr>
          <w:rFonts w:ascii="Times New Roman" w:hAnsi="Times New Roman" w:cs="Times New Roman"/>
        </w:rPr>
        <w:t xml:space="preserve">such </w:t>
      </w:r>
      <w:r w:rsidR="00980FFC">
        <w:rPr>
          <w:rFonts w:ascii="Times New Roman" w:hAnsi="Times New Roman" w:cs="Times New Roman"/>
        </w:rPr>
        <w:t>content</w:t>
      </w:r>
      <w:r w:rsidR="006D5F2C">
        <w:rPr>
          <w:rFonts w:ascii="Times New Roman" w:hAnsi="Times New Roman" w:cs="Times New Roman"/>
        </w:rPr>
        <w:t xml:space="preserve"> affects </w:t>
      </w:r>
      <w:r w:rsidR="009B0D80">
        <w:rPr>
          <w:rFonts w:ascii="Times New Roman" w:hAnsi="Times New Roman" w:cs="Times New Roman"/>
        </w:rPr>
        <w:t xml:space="preserve">online </w:t>
      </w:r>
      <w:r w:rsidRPr="00221858">
        <w:rPr>
          <w:rFonts w:ascii="Times New Roman" w:hAnsi="Times New Roman" w:cs="Times New Roman"/>
        </w:rPr>
        <w:t xml:space="preserve">relationships with specific </w:t>
      </w:r>
      <w:r w:rsidR="00D66C21" w:rsidRPr="00221858">
        <w:rPr>
          <w:rFonts w:ascii="Times New Roman" w:hAnsi="Times New Roman" w:cs="Times New Roman"/>
        </w:rPr>
        <w:t>actors (e.g.</w:t>
      </w:r>
      <w:r w:rsidR="001370D1">
        <w:rPr>
          <w:rFonts w:ascii="Times New Roman" w:hAnsi="Times New Roman" w:cs="Times New Roman"/>
        </w:rPr>
        <w:t>,</w:t>
      </w:r>
      <w:r w:rsidR="001370D1" w:rsidRPr="00221858">
        <w:rPr>
          <w:rFonts w:ascii="Times New Roman" w:hAnsi="Times New Roman" w:cs="Times New Roman"/>
        </w:rPr>
        <w:t xml:space="preserve"> suppliers</w:t>
      </w:r>
      <w:r w:rsidRPr="00221858">
        <w:rPr>
          <w:rFonts w:ascii="Times New Roman" w:hAnsi="Times New Roman" w:cs="Times New Roman"/>
        </w:rPr>
        <w:t xml:space="preserve">, </w:t>
      </w:r>
      <w:r w:rsidR="00D66C21" w:rsidRPr="00221858">
        <w:rPr>
          <w:rFonts w:ascii="Times New Roman" w:hAnsi="Times New Roman" w:cs="Times New Roman"/>
        </w:rPr>
        <w:t>government</w:t>
      </w:r>
      <w:r w:rsidRPr="00221858">
        <w:rPr>
          <w:rFonts w:ascii="Times New Roman" w:hAnsi="Times New Roman" w:cs="Times New Roman"/>
        </w:rPr>
        <w:t>, customer</w:t>
      </w:r>
      <w:r w:rsidR="00B1618E">
        <w:rPr>
          <w:rFonts w:ascii="Times New Roman" w:hAnsi="Times New Roman" w:cs="Times New Roman"/>
        </w:rPr>
        <w:t>,</w:t>
      </w:r>
      <w:r w:rsidRPr="00221858">
        <w:rPr>
          <w:rFonts w:ascii="Times New Roman" w:hAnsi="Times New Roman" w:cs="Times New Roman"/>
        </w:rPr>
        <w:t xml:space="preserve"> and end-users</w:t>
      </w:r>
      <w:r w:rsidR="00D66C21" w:rsidRPr="00221858">
        <w:rPr>
          <w:rFonts w:ascii="Times New Roman" w:hAnsi="Times New Roman" w:cs="Times New Roman"/>
        </w:rPr>
        <w:t>)</w:t>
      </w:r>
      <w:r w:rsidRPr="00221858">
        <w:rPr>
          <w:rFonts w:ascii="Times New Roman" w:hAnsi="Times New Roman" w:cs="Times New Roman"/>
        </w:rPr>
        <w:t xml:space="preserve">. </w:t>
      </w:r>
      <w:r w:rsidR="00947A87" w:rsidRPr="00221858">
        <w:rPr>
          <w:rFonts w:ascii="Times New Roman" w:hAnsi="Times New Roman" w:cs="Times New Roman"/>
        </w:rPr>
        <w:t xml:space="preserve">Moreover, </w:t>
      </w:r>
      <w:r w:rsidRPr="00221858">
        <w:rPr>
          <w:rFonts w:ascii="Times New Roman" w:hAnsi="Times New Roman" w:cs="Times New Roman"/>
        </w:rPr>
        <w:t>develop</w:t>
      </w:r>
      <w:r w:rsidR="00FD61EE">
        <w:rPr>
          <w:rFonts w:ascii="Times New Roman" w:hAnsi="Times New Roman" w:cs="Times New Roman"/>
        </w:rPr>
        <w:t>ing</w:t>
      </w:r>
      <w:r w:rsidRPr="00221858">
        <w:rPr>
          <w:rFonts w:ascii="Times New Roman" w:hAnsi="Times New Roman" w:cs="Times New Roman"/>
        </w:rPr>
        <w:t xml:space="preserve"> valuable and long-term relationships </w:t>
      </w:r>
      <w:r w:rsidR="001A76ED">
        <w:rPr>
          <w:rFonts w:ascii="Times New Roman" w:hAnsi="Times New Roman" w:cs="Times New Roman"/>
        </w:rPr>
        <w:t>can</w:t>
      </w:r>
      <w:r w:rsidRPr="00221858">
        <w:rPr>
          <w:rFonts w:ascii="Times New Roman" w:hAnsi="Times New Roman" w:cs="Times New Roman"/>
        </w:rPr>
        <w:t xml:space="preserve"> take much longer in B2B markets</w:t>
      </w:r>
      <w:r w:rsidR="00FD61EE">
        <w:rPr>
          <w:rFonts w:ascii="Times New Roman" w:hAnsi="Times New Roman" w:cs="Times New Roman"/>
        </w:rPr>
        <w:t>,</w:t>
      </w:r>
      <w:r w:rsidR="00D66C21" w:rsidRPr="00221858">
        <w:rPr>
          <w:rFonts w:ascii="Times New Roman" w:hAnsi="Times New Roman" w:cs="Times New Roman"/>
        </w:rPr>
        <w:t xml:space="preserve"> </w:t>
      </w:r>
      <w:r w:rsidRPr="00221858">
        <w:rPr>
          <w:rFonts w:ascii="Times New Roman" w:hAnsi="Times New Roman" w:cs="Times New Roman"/>
        </w:rPr>
        <w:t xml:space="preserve">where most activities are carried out ‘behind the scenes’, </w:t>
      </w:r>
      <w:r w:rsidR="00FD61EE">
        <w:rPr>
          <w:rFonts w:ascii="Times New Roman" w:hAnsi="Times New Roman" w:cs="Times New Roman"/>
        </w:rPr>
        <w:t xml:space="preserve">in contrast </w:t>
      </w:r>
      <w:r w:rsidRPr="00221858">
        <w:rPr>
          <w:rFonts w:ascii="Times New Roman" w:hAnsi="Times New Roman" w:cs="Times New Roman"/>
        </w:rPr>
        <w:t xml:space="preserve"> to </w:t>
      </w:r>
      <w:r w:rsidRPr="00221858">
        <w:rPr>
          <w:rFonts w:ascii="Times New Roman" w:hAnsi="Times New Roman" w:cs="Times New Roman"/>
        </w:rPr>
        <w:lastRenderedPageBreak/>
        <w:t xml:space="preserve">the B2C single-purchase relationships </w:t>
      </w:r>
      <w:r w:rsidRPr="00221858">
        <w:rPr>
          <w:rFonts w:ascii="Times New Roman" w:hAnsi="Times New Roman" w:cs="Times New Roman"/>
        </w:rPr>
        <w:fldChar w:fldCharType="begin" w:fldLock="1"/>
      </w:r>
      <w:r w:rsidRPr="00221858">
        <w:rPr>
          <w:rFonts w:ascii="Times New Roman" w:hAnsi="Times New Roman" w:cs="Times New Roman"/>
        </w:rPr>
        <w:instrText>ADDIN CSL_CITATION {"citationItems":[{"id":"ITEM-1","itemData":{"DOI":"10.1108/00251749610113613","ISBN":"00251747","ISSN":"0025-1747","abstract":"Discusses the logic of the re-emerging relationship approach to marketing and presents key strategic as well as tactical implications for a firm attempting to apply a relationship marketing strat- egy. Notes that major changes in the business philosophy may be required if relationship marketing is truly to be adopted. Otherwise the firm may just be paying lip-service to the new philosophy. Using direct marketing techniques and developing partnerships alone are not sufficient. Relationship marketing requires much more than that.","author":[{"dropping-particle":"","family":"Grönroos","given":"Christian","non-dropping-particle":"","parse-names":false,"suffix":""}],"container-title":"Management Decision","id":"ITEM-1","issued":{"date-parts":[["1996"]]},"page":"5-14","title":"Relationship marketing: strategic and tactical implications","type":"article-journal","volume":"34"},"uris":["http://www.mendeley.com/documents/?uuid=f38dc611-7d77-4f71-8cdb-c7ee041c8a49"]},{"id":"ITEM-2","itemData":{"DOI":"10.1016/0024-6301(87)90151-8","ISBN":"0024-6301","ISSN":"00246301","abstract":"This article places emphasis on relationships and interaction in marketing, an emphasis which has developed out of new theories of services marketing and industrial marketing and also out of practical experience. Building and maintaining relationships have significant long-term implications and therefore affect the strategic and long-range planning of the firm's marketing. In the author's view, the present Marketing Concept, as it appears in research, textbooks and seminars, is unrealistic and needs to be replaced. One reason is its inability to absorb new developments in marketing and its rigid attachment to traditional consumer goods marketing. The conclusions can be seen as part of a progress report from an ongoing research project which aims at developing a New Marketing Concept, that draws both on theory and on the views of practitioners.","author":[{"dropping-particle":"","family":"Gummesson","given":"Evert","non-dropping-particle":"","parse-names":false,"suffix":""}],"container-title":"Long Range Planning","id":"ITEM-2","issue":"4","issued":{"date-parts":[["1987"]]},"page":"10-20","title":"The new marketing—Developing long-term interactive relationships","type":"article-journal","volume":"20"},"uris":["http://www.mendeley.com/documents/?uuid=69a769a0-9bb2-449f-9047-20cfc70f54fd"]}],"mendeley":{"formattedCitation":"(Grönroos, 1996; Gummesson, 1987)","plainTextFormattedCitation":"(Grönroos, 1996; Gummesson, 1987)","previouslyFormattedCitation":"(Grönroos, 1996; Gummesson, 1987)"},"properties":{"noteIndex":0},"schema":"https://github.com/citation-style-language/schema/raw/master/csl-citation.json"}</w:instrText>
      </w:r>
      <w:r w:rsidRPr="00221858">
        <w:rPr>
          <w:rFonts w:ascii="Times New Roman" w:hAnsi="Times New Roman" w:cs="Times New Roman"/>
        </w:rPr>
        <w:fldChar w:fldCharType="separate"/>
      </w:r>
      <w:r w:rsidRPr="00221858">
        <w:rPr>
          <w:rFonts w:ascii="Times New Roman" w:hAnsi="Times New Roman" w:cs="Times New Roman"/>
          <w:noProof/>
        </w:rPr>
        <w:t>(Grönroos, 1996; Gummesson, 1987)</w:t>
      </w:r>
      <w:r w:rsidRPr="00221858">
        <w:rPr>
          <w:rFonts w:ascii="Times New Roman" w:hAnsi="Times New Roman" w:cs="Times New Roman"/>
        </w:rPr>
        <w:fldChar w:fldCharType="end"/>
      </w:r>
      <w:r w:rsidRPr="00221858">
        <w:rPr>
          <w:rFonts w:ascii="Times New Roman" w:hAnsi="Times New Roman" w:cs="Times New Roman"/>
        </w:rPr>
        <w:t xml:space="preserve">. </w:t>
      </w:r>
      <w:r w:rsidR="00C801D7" w:rsidRPr="00221858">
        <w:rPr>
          <w:rFonts w:ascii="Times New Roman" w:hAnsi="Times New Roman" w:cs="Times New Roman"/>
        </w:rPr>
        <w:t xml:space="preserve">Although </w:t>
      </w:r>
      <w:r w:rsidR="006D5F2C">
        <w:rPr>
          <w:rFonts w:ascii="Times New Roman" w:hAnsi="Times New Roman" w:cs="Times New Roman"/>
        </w:rPr>
        <w:t xml:space="preserve">some </w:t>
      </w:r>
      <w:r w:rsidR="00C801D7" w:rsidRPr="00221858">
        <w:rPr>
          <w:rFonts w:ascii="Times New Roman" w:hAnsi="Times New Roman" w:cs="Times New Roman"/>
        </w:rPr>
        <w:t>research show</w:t>
      </w:r>
      <w:r w:rsidR="006D5F2C">
        <w:rPr>
          <w:rFonts w:ascii="Times New Roman" w:hAnsi="Times New Roman" w:cs="Times New Roman"/>
        </w:rPr>
        <w:t>s</w:t>
      </w:r>
      <w:r w:rsidR="009B0D80">
        <w:rPr>
          <w:rFonts w:ascii="Times New Roman" w:hAnsi="Times New Roman" w:cs="Times New Roman"/>
        </w:rPr>
        <w:t xml:space="preserve"> that</w:t>
      </w:r>
      <w:r w:rsidR="00C801D7" w:rsidRPr="00221858">
        <w:rPr>
          <w:rFonts w:ascii="Times New Roman" w:hAnsi="Times New Roman" w:cs="Times New Roman"/>
        </w:rPr>
        <w:t xml:space="preserve"> </w:t>
      </w:r>
      <w:r w:rsidR="00E0795A">
        <w:rPr>
          <w:rFonts w:ascii="Times New Roman" w:hAnsi="Times New Roman" w:cs="Times New Roman"/>
        </w:rPr>
        <w:t>personal</w:t>
      </w:r>
      <w:r w:rsidR="006D5F2C" w:rsidRPr="00221858">
        <w:rPr>
          <w:rFonts w:ascii="Times New Roman" w:hAnsi="Times New Roman" w:cs="Times New Roman"/>
        </w:rPr>
        <w:t xml:space="preserve"> </w:t>
      </w:r>
      <w:r w:rsidR="00C801D7" w:rsidRPr="00221858">
        <w:rPr>
          <w:rFonts w:ascii="Times New Roman" w:hAnsi="Times New Roman" w:cs="Times New Roman"/>
        </w:rPr>
        <w:t>content</w:t>
      </w:r>
      <w:r w:rsidR="00661732">
        <w:rPr>
          <w:rFonts w:ascii="Times New Roman" w:hAnsi="Times New Roman" w:cs="Times New Roman"/>
        </w:rPr>
        <w:t xml:space="preserve"> (e.g.</w:t>
      </w:r>
      <w:r w:rsidR="00E35374">
        <w:rPr>
          <w:rFonts w:ascii="Times New Roman" w:hAnsi="Times New Roman" w:cs="Times New Roman"/>
        </w:rPr>
        <w:t>,</w:t>
      </w:r>
      <w:r w:rsidR="00661732">
        <w:rPr>
          <w:rFonts w:ascii="Times New Roman" w:hAnsi="Times New Roman" w:cs="Times New Roman"/>
        </w:rPr>
        <w:t xml:space="preserve"> emotional </w:t>
      </w:r>
      <w:r w:rsidR="001A76ED">
        <w:rPr>
          <w:rFonts w:ascii="Times New Roman" w:hAnsi="Times New Roman" w:cs="Times New Roman"/>
        </w:rPr>
        <w:t>in nature</w:t>
      </w:r>
      <w:r w:rsidR="00661732">
        <w:rPr>
          <w:rFonts w:ascii="Times New Roman" w:hAnsi="Times New Roman" w:cs="Times New Roman"/>
        </w:rPr>
        <w:t>)</w:t>
      </w:r>
      <w:r w:rsidR="00C801D7" w:rsidRPr="00221858">
        <w:rPr>
          <w:rFonts w:ascii="Times New Roman" w:hAnsi="Times New Roman" w:cs="Times New Roman"/>
        </w:rPr>
        <w:t xml:space="preserve"> </w:t>
      </w:r>
      <w:r w:rsidR="009B0D80">
        <w:rPr>
          <w:rFonts w:ascii="Times New Roman" w:hAnsi="Times New Roman" w:cs="Times New Roman"/>
        </w:rPr>
        <w:t>is</w:t>
      </w:r>
      <w:r w:rsidR="009B0D80" w:rsidRPr="00221858">
        <w:rPr>
          <w:rFonts w:ascii="Times New Roman" w:hAnsi="Times New Roman" w:cs="Times New Roman"/>
        </w:rPr>
        <w:t xml:space="preserve"> </w:t>
      </w:r>
      <w:r w:rsidR="00C801D7" w:rsidRPr="00221858">
        <w:rPr>
          <w:rFonts w:ascii="Times New Roman" w:hAnsi="Times New Roman" w:cs="Times New Roman"/>
        </w:rPr>
        <w:t xml:space="preserve">more successful in comparison to </w:t>
      </w:r>
      <w:r w:rsidR="00E0795A">
        <w:rPr>
          <w:rFonts w:ascii="Times New Roman" w:hAnsi="Times New Roman" w:cs="Times New Roman"/>
        </w:rPr>
        <w:t>promotional content</w:t>
      </w:r>
      <w:r w:rsidR="00C801D7" w:rsidRPr="00221858">
        <w:rPr>
          <w:rFonts w:ascii="Times New Roman" w:hAnsi="Times New Roman" w:cs="Times New Roman"/>
        </w:rPr>
        <w:t xml:space="preserve">, </w:t>
      </w:r>
      <w:r w:rsidR="00D66C21" w:rsidRPr="00221858">
        <w:rPr>
          <w:rFonts w:ascii="Times New Roman" w:hAnsi="Times New Roman" w:cs="Times New Roman"/>
        </w:rPr>
        <w:t>limited research exist</w:t>
      </w:r>
      <w:r w:rsidR="00B47305">
        <w:rPr>
          <w:rFonts w:ascii="Times New Roman" w:hAnsi="Times New Roman" w:cs="Times New Roman"/>
        </w:rPr>
        <w:t>s</w:t>
      </w:r>
      <w:r w:rsidR="00D66C21" w:rsidRPr="00221858">
        <w:rPr>
          <w:rFonts w:ascii="Times New Roman" w:hAnsi="Times New Roman" w:cs="Times New Roman"/>
        </w:rPr>
        <w:t xml:space="preserve"> about the nature and implementation of content activities</w:t>
      </w:r>
      <w:r w:rsidR="00E35374">
        <w:rPr>
          <w:rFonts w:ascii="Times New Roman" w:hAnsi="Times New Roman" w:cs="Times New Roman"/>
        </w:rPr>
        <w:t xml:space="preserve"> in the B2B domain</w:t>
      </w:r>
      <w:r w:rsidR="00D66C21" w:rsidRPr="00221858">
        <w:rPr>
          <w:rFonts w:ascii="Times New Roman" w:hAnsi="Times New Roman" w:cs="Times New Roman"/>
        </w:rPr>
        <w:t xml:space="preserve">, </w:t>
      </w:r>
      <w:r w:rsidR="00E35374">
        <w:rPr>
          <w:rFonts w:ascii="Times New Roman" w:hAnsi="Times New Roman" w:cs="Times New Roman"/>
        </w:rPr>
        <w:t xml:space="preserve">and the </w:t>
      </w:r>
      <w:r w:rsidR="00D66C21" w:rsidRPr="00221858">
        <w:rPr>
          <w:rFonts w:ascii="Times New Roman" w:hAnsi="Times New Roman" w:cs="Times New Roman"/>
        </w:rPr>
        <w:t>tactics and strategies on social media</w:t>
      </w:r>
      <w:r w:rsidR="009B0D80">
        <w:rPr>
          <w:rFonts w:ascii="Times New Roman" w:hAnsi="Times New Roman" w:cs="Times New Roman"/>
        </w:rPr>
        <w:t xml:space="preserve"> that contribute towards relationship development</w:t>
      </w:r>
      <w:r w:rsidR="001A76ED">
        <w:rPr>
          <w:rFonts w:ascii="Times New Roman" w:hAnsi="Times New Roman" w:cs="Times New Roman"/>
        </w:rPr>
        <w:t xml:space="preserve">. For example, </w:t>
      </w:r>
      <w:r w:rsidR="00FD61EE">
        <w:rPr>
          <w:rFonts w:ascii="Times New Roman" w:hAnsi="Times New Roman" w:cs="Times New Roman"/>
        </w:rPr>
        <w:t xml:space="preserve">this calls for </w:t>
      </w:r>
      <w:r w:rsidR="0019408E">
        <w:rPr>
          <w:rFonts w:ascii="Times New Roman" w:hAnsi="Times New Roman" w:cs="Times New Roman"/>
        </w:rPr>
        <w:t>investigat</w:t>
      </w:r>
      <w:r w:rsidR="001A76ED">
        <w:rPr>
          <w:rFonts w:ascii="Times New Roman" w:hAnsi="Times New Roman" w:cs="Times New Roman"/>
        </w:rPr>
        <w:t>ing</w:t>
      </w:r>
      <w:r w:rsidR="0019408E">
        <w:rPr>
          <w:rFonts w:ascii="Times New Roman" w:hAnsi="Times New Roman" w:cs="Times New Roman"/>
        </w:rPr>
        <w:t xml:space="preserve"> </w:t>
      </w:r>
      <w:r w:rsidR="001A76ED">
        <w:rPr>
          <w:rFonts w:ascii="Times New Roman" w:hAnsi="Times New Roman" w:cs="Times New Roman"/>
        </w:rPr>
        <w:t>the</w:t>
      </w:r>
      <w:r w:rsidR="0019408E">
        <w:rPr>
          <w:rFonts w:ascii="Times New Roman" w:hAnsi="Times New Roman" w:cs="Times New Roman"/>
        </w:rPr>
        <w:t xml:space="preserve"> content </w:t>
      </w:r>
      <w:r w:rsidR="00FD61EE">
        <w:rPr>
          <w:rFonts w:ascii="Times New Roman" w:hAnsi="Times New Roman" w:cs="Times New Roman"/>
        </w:rPr>
        <w:t xml:space="preserve">visible </w:t>
      </w:r>
      <w:r w:rsidR="0019408E">
        <w:rPr>
          <w:rFonts w:ascii="Times New Roman" w:hAnsi="Times New Roman" w:cs="Times New Roman"/>
        </w:rPr>
        <w:t xml:space="preserve">on different </w:t>
      </w:r>
      <w:r w:rsidR="00FD61EE">
        <w:rPr>
          <w:rFonts w:ascii="Times New Roman" w:hAnsi="Times New Roman" w:cs="Times New Roman"/>
        </w:rPr>
        <w:t xml:space="preserve">public </w:t>
      </w:r>
      <w:r w:rsidR="0019408E">
        <w:rPr>
          <w:rFonts w:ascii="Times New Roman" w:hAnsi="Times New Roman" w:cs="Times New Roman"/>
        </w:rPr>
        <w:t>platforms, content visible only for closed groups</w:t>
      </w:r>
      <w:r w:rsidR="00FD61EE">
        <w:rPr>
          <w:rFonts w:ascii="Times New Roman" w:hAnsi="Times New Roman" w:cs="Times New Roman"/>
        </w:rPr>
        <w:t>,</w:t>
      </w:r>
      <w:r w:rsidR="0019408E">
        <w:rPr>
          <w:rFonts w:ascii="Times New Roman" w:hAnsi="Times New Roman" w:cs="Times New Roman"/>
        </w:rPr>
        <w:t xml:space="preserve"> </w:t>
      </w:r>
      <w:r w:rsidR="001A76ED">
        <w:rPr>
          <w:rFonts w:ascii="Times New Roman" w:hAnsi="Times New Roman" w:cs="Times New Roman"/>
        </w:rPr>
        <w:t xml:space="preserve">and </w:t>
      </w:r>
      <w:r w:rsidR="0019408E">
        <w:rPr>
          <w:rFonts w:ascii="Times New Roman" w:hAnsi="Times New Roman" w:cs="Times New Roman"/>
        </w:rPr>
        <w:t>content targeting different stakeholders</w:t>
      </w:r>
      <w:r w:rsidR="00D66C21" w:rsidRPr="00221858">
        <w:rPr>
          <w:rFonts w:ascii="Times New Roman" w:hAnsi="Times New Roman" w:cs="Times New Roman"/>
        </w:rPr>
        <w:t xml:space="preserve">. </w:t>
      </w:r>
      <w:r w:rsidR="00980FFC">
        <w:rPr>
          <w:rFonts w:ascii="Times New Roman" w:hAnsi="Times New Roman" w:cs="Times New Roman"/>
        </w:rPr>
        <w:t xml:space="preserve">Additionally, customer engagement </w:t>
      </w:r>
      <w:r w:rsidR="00FD61EE">
        <w:rPr>
          <w:rFonts w:ascii="Times New Roman" w:hAnsi="Times New Roman" w:cs="Times New Roman"/>
        </w:rPr>
        <w:t xml:space="preserve">develops across </w:t>
      </w:r>
      <w:r w:rsidR="00980FFC">
        <w:rPr>
          <w:rFonts w:ascii="Times New Roman" w:hAnsi="Times New Roman" w:cs="Times New Roman"/>
        </w:rPr>
        <w:t>different stage</w:t>
      </w:r>
      <w:r w:rsidR="00E35374">
        <w:rPr>
          <w:rFonts w:ascii="Times New Roman" w:hAnsi="Times New Roman" w:cs="Times New Roman"/>
        </w:rPr>
        <w:t>s</w:t>
      </w:r>
      <w:r w:rsidR="00FD61EE">
        <w:rPr>
          <w:rFonts w:ascii="Times New Roman" w:hAnsi="Times New Roman" w:cs="Times New Roman"/>
        </w:rPr>
        <w:t>,</w:t>
      </w:r>
      <w:r w:rsidR="00980FFC">
        <w:rPr>
          <w:rFonts w:ascii="Times New Roman" w:hAnsi="Times New Roman" w:cs="Times New Roman"/>
        </w:rPr>
        <w:t xml:space="preserve"> and </w:t>
      </w:r>
      <w:r w:rsidR="00FD61EE">
        <w:rPr>
          <w:rFonts w:ascii="Times New Roman" w:hAnsi="Times New Roman" w:cs="Times New Roman"/>
        </w:rPr>
        <w:t xml:space="preserve">the </w:t>
      </w:r>
      <w:r w:rsidR="00980FFC">
        <w:rPr>
          <w:rFonts w:ascii="Times New Roman" w:hAnsi="Times New Roman" w:cs="Times New Roman"/>
        </w:rPr>
        <w:t>customers’ expectation</w:t>
      </w:r>
      <w:r w:rsidR="001A76ED">
        <w:rPr>
          <w:rFonts w:ascii="Times New Roman" w:hAnsi="Times New Roman" w:cs="Times New Roman"/>
        </w:rPr>
        <w:t>s</w:t>
      </w:r>
      <w:r w:rsidR="00980FFC">
        <w:rPr>
          <w:rFonts w:ascii="Times New Roman" w:hAnsi="Times New Roman" w:cs="Times New Roman"/>
        </w:rPr>
        <w:t xml:space="preserve"> </w:t>
      </w:r>
      <w:r w:rsidR="00FD61EE">
        <w:rPr>
          <w:rFonts w:ascii="Times New Roman" w:hAnsi="Times New Roman" w:cs="Times New Roman"/>
        </w:rPr>
        <w:t>evolve across these stages</w:t>
      </w:r>
      <w:r w:rsidR="00980FFC">
        <w:rPr>
          <w:rFonts w:ascii="Times New Roman" w:hAnsi="Times New Roman" w:cs="Times New Roman"/>
        </w:rPr>
        <w:t xml:space="preserve">. </w:t>
      </w:r>
      <w:r w:rsidR="00D66C21" w:rsidRPr="00221858">
        <w:rPr>
          <w:rFonts w:ascii="Times New Roman" w:hAnsi="Times New Roman" w:cs="Times New Roman"/>
        </w:rPr>
        <w:t xml:space="preserve">Therefore, </w:t>
      </w:r>
      <w:r w:rsidR="00C801D7" w:rsidRPr="00221858">
        <w:rPr>
          <w:rFonts w:ascii="Times New Roman" w:hAnsi="Times New Roman" w:cs="Times New Roman"/>
        </w:rPr>
        <w:t xml:space="preserve">future research should </w:t>
      </w:r>
      <w:r w:rsidR="009B0D80" w:rsidRPr="009B0D80">
        <w:rPr>
          <w:rFonts w:ascii="Times New Roman" w:hAnsi="Times New Roman" w:cs="Times New Roman"/>
        </w:rPr>
        <w:t>analyze</w:t>
      </w:r>
      <w:r w:rsidR="00C801D7" w:rsidRPr="00221858">
        <w:rPr>
          <w:rFonts w:ascii="Times New Roman" w:hAnsi="Times New Roman" w:cs="Times New Roman"/>
        </w:rPr>
        <w:t xml:space="preserve"> different type</w:t>
      </w:r>
      <w:r w:rsidR="00D66C21" w:rsidRPr="00221858">
        <w:rPr>
          <w:rFonts w:ascii="Times New Roman" w:hAnsi="Times New Roman" w:cs="Times New Roman"/>
        </w:rPr>
        <w:t>s</w:t>
      </w:r>
      <w:r w:rsidR="00C801D7" w:rsidRPr="00221858">
        <w:rPr>
          <w:rFonts w:ascii="Times New Roman" w:hAnsi="Times New Roman" w:cs="Times New Roman"/>
        </w:rPr>
        <w:t xml:space="preserve"> of content throughout the customer </w:t>
      </w:r>
      <w:r w:rsidR="009B0D80">
        <w:rPr>
          <w:rFonts w:ascii="Times New Roman" w:hAnsi="Times New Roman" w:cs="Times New Roman"/>
        </w:rPr>
        <w:t>engagement (CE)</w:t>
      </w:r>
      <w:r w:rsidR="009B0D80" w:rsidRPr="00221858">
        <w:rPr>
          <w:rFonts w:ascii="Times New Roman" w:hAnsi="Times New Roman" w:cs="Times New Roman"/>
        </w:rPr>
        <w:t xml:space="preserve"> </w:t>
      </w:r>
      <w:r w:rsidR="00C801D7" w:rsidRPr="00221858">
        <w:rPr>
          <w:rFonts w:ascii="Times New Roman" w:hAnsi="Times New Roman" w:cs="Times New Roman"/>
        </w:rPr>
        <w:t xml:space="preserve">cycle. </w:t>
      </w:r>
    </w:p>
    <w:p w14:paraId="7E08667A" w14:textId="343DE61D" w:rsidR="0033377A" w:rsidRPr="00221858" w:rsidRDefault="0033377A">
      <w:pPr>
        <w:widowControl w:val="0"/>
        <w:autoSpaceDE w:val="0"/>
        <w:autoSpaceDN w:val="0"/>
        <w:adjustRightInd w:val="0"/>
        <w:spacing w:line="360" w:lineRule="auto"/>
        <w:jc w:val="both"/>
        <w:rPr>
          <w:rFonts w:ascii="Times New Roman" w:hAnsi="Times New Roman" w:cs="Times New Roman"/>
        </w:rPr>
      </w:pPr>
    </w:p>
    <w:p w14:paraId="113B2847" w14:textId="05A8D453" w:rsidR="00FE619F" w:rsidRPr="00243413" w:rsidRDefault="00B56307" w:rsidP="00243413">
      <w:pPr>
        <w:pStyle w:val="Heading3"/>
        <w:spacing w:before="0" w:line="360" w:lineRule="auto"/>
        <w:rPr>
          <w:rFonts w:ascii="Times New Roman" w:hAnsi="Times New Roman" w:cs="Times New Roman"/>
          <w:i/>
          <w:iCs/>
        </w:rPr>
      </w:pPr>
      <w:r>
        <w:rPr>
          <w:rFonts w:ascii="Times New Roman" w:hAnsi="Times New Roman" w:cs="Times New Roman"/>
          <w:i/>
          <w:iCs/>
          <w:color w:val="auto"/>
        </w:rPr>
        <w:t>5</w:t>
      </w:r>
      <w:r w:rsidR="0033377A" w:rsidRPr="00243413">
        <w:rPr>
          <w:rFonts w:ascii="Times New Roman" w:hAnsi="Times New Roman" w:cs="Times New Roman"/>
          <w:i/>
          <w:iCs/>
          <w:color w:val="auto"/>
        </w:rPr>
        <w:t>.</w:t>
      </w:r>
      <w:r w:rsidR="003F3804" w:rsidRPr="00243413">
        <w:rPr>
          <w:rFonts w:ascii="Times New Roman" w:hAnsi="Times New Roman" w:cs="Times New Roman"/>
          <w:i/>
          <w:iCs/>
          <w:color w:val="auto"/>
        </w:rPr>
        <w:t>1.</w:t>
      </w:r>
      <w:r w:rsidR="009D706E" w:rsidRPr="00243413">
        <w:rPr>
          <w:rFonts w:ascii="Times New Roman" w:hAnsi="Times New Roman" w:cs="Times New Roman"/>
          <w:i/>
          <w:iCs/>
          <w:color w:val="auto"/>
        </w:rPr>
        <w:t>5</w:t>
      </w:r>
      <w:r w:rsidR="0033377A" w:rsidRPr="00243413">
        <w:rPr>
          <w:rFonts w:ascii="Times New Roman" w:hAnsi="Times New Roman" w:cs="Times New Roman"/>
          <w:i/>
          <w:iCs/>
          <w:color w:val="auto"/>
        </w:rPr>
        <w:t xml:space="preserve"> </w:t>
      </w:r>
      <w:r w:rsidR="00DC56AC" w:rsidRPr="00243413">
        <w:rPr>
          <w:rFonts w:ascii="Times New Roman" w:hAnsi="Times New Roman" w:cs="Times New Roman"/>
          <w:i/>
          <w:iCs/>
          <w:color w:val="auto"/>
        </w:rPr>
        <w:t xml:space="preserve">Employee engagement on social media platforms </w:t>
      </w:r>
    </w:p>
    <w:p w14:paraId="766DA5F4" w14:textId="13996E7F" w:rsidR="00662362" w:rsidRPr="00FE619F" w:rsidRDefault="009D706E" w:rsidP="00A059D6">
      <w:pPr>
        <w:widowControl w:val="0"/>
        <w:autoSpaceDE w:val="0"/>
        <w:autoSpaceDN w:val="0"/>
        <w:adjustRightInd w:val="0"/>
        <w:spacing w:line="360" w:lineRule="auto"/>
        <w:ind w:firstLine="720"/>
        <w:jc w:val="both"/>
        <w:rPr>
          <w:rFonts w:ascii="Times New Roman" w:hAnsi="Times New Roman" w:cs="Times New Roman"/>
          <w:b/>
          <w:bCs/>
        </w:rPr>
      </w:pPr>
      <w:r w:rsidRPr="00BC4781">
        <w:rPr>
          <w:rFonts w:ascii="Times New Roman" w:hAnsi="Times New Roman" w:cs="Times New Roman"/>
          <w:iCs/>
        </w:rPr>
        <w:t>Finding</w:t>
      </w:r>
      <w:r>
        <w:rPr>
          <w:rFonts w:ascii="Times New Roman" w:hAnsi="Times New Roman" w:cs="Times New Roman"/>
          <w:i/>
          <w:iCs/>
        </w:rPr>
        <w:t xml:space="preserve"> </w:t>
      </w:r>
      <w:r w:rsidR="0066710F">
        <w:rPr>
          <w:rFonts w:ascii="Times New Roman" w:hAnsi="Times New Roman" w:cs="Times New Roman"/>
          <w:i/>
          <w:iCs/>
        </w:rPr>
        <w:t>#</w:t>
      </w:r>
      <w:r>
        <w:rPr>
          <w:rFonts w:ascii="Times New Roman" w:hAnsi="Times New Roman" w:cs="Times New Roman"/>
          <w:i/>
          <w:iCs/>
        </w:rPr>
        <w:t>5</w:t>
      </w:r>
      <w:r w:rsidR="00C87FFE" w:rsidRPr="00067401">
        <w:rPr>
          <w:rFonts w:ascii="Times New Roman" w:hAnsi="Times New Roman" w:cs="Times New Roman"/>
        </w:rPr>
        <w:t xml:space="preserve"> </w:t>
      </w:r>
      <w:r w:rsidR="00C87FFE" w:rsidRPr="007475B2">
        <w:rPr>
          <w:rFonts w:ascii="Times New Roman" w:hAnsi="Times New Roman" w:cs="Times New Roman"/>
        </w:rPr>
        <w:t>highlights the imp</w:t>
      </w:r>
      <w:r w:rsidR="00C87FFE" w:rsidRPr="00807702">
        <w:rPr>
          <w:rFonts w:ascii="Times New Roman" w:hAnsi="Times New Roman" w:cs="Times New Roman"/>
        </w:rPr>
        <w:t>ortance of employee engagement on social media platforms</w:t>
      </w:r>
      <w:r w:rsidR="00C87FFE" w:rsidRPr="002908FE">
        <w:rPr>
          <w:rFonts w:ascii="Times New Roman" w:hAnsi="Times New Roman" w:cs="Times New Roman"/>
        </w:rPr>
        <w:t xml:space="preserve">. </w:t>
      </w:r>
      <w:r w:rsidR="00C1331D">
        <w:rPr>
          <w:rFonts w:ascii="Times New Roman" w:hAnsi="Times New Roman" w:cs="Times New Roman"/>
        </w:rPr>
        <w:t>U</w:t>
      </w:r>
      <w:r w:rsidR="00C87FFE" w:rsidRPr="00221858">
        <w:rPr>
          <w:rFonts w:ascii="Times New Roman" w:hAnsi="Times New Roman" w:cs="Times New Roman"/>
        </w:rPr>
        <w:t xml:space="preserve">nlike </w:t>
      </w:r>
      <w:r w:rsidR="00C1331D">
        <w:rPr>
          <w:rFonts w:ascii="Times New Roman" w:hAnsi="Times New Roman" w:cs="Times New Roman"/>
        </w:rPr>
        <w:t xml:space="preserve">the </w:t>
      </w:r>
      <w:r w:rsidR="00C87FFE" w:rsidRPr="00221858">
        <w:rPr>
          <w:rFonts w:ascii="Times New Roman" w:hAnsi="Times New Roman" w:cs="Times New Roman"/>
        </w:rPr>
        <w:t>personal use of social media</w:t>
      </w:r>
      <w:r w:rsidR="00852C51">
        <w:rPr>
          <w:rFonts w:ascii="Times New Roman" w:hAnsi="Times New Roman" w:cs="Times New Roman"/>
        </w:rPr>
        <w:t xml:space="preserve"> by employees</w:t>
      </w:r>
      <w:r w:rsidR="00C87FFE" w:rsidRPr="00221858">
        <w:rPr>
          <w:rFonts w:ascii="Times New Roman" w:hAnsi="Times New Roman" w:cs="Times New Roman"/>
        </w:rPr>
        <w:t xml:space="preserve">, strategic employee engagement </w:t>
      </w:r>
      <w:r w:rsidR="00426271" w:rsidRPr="00221858">
        <w:rPr>
          <w:rFonts w:ascii="Times New Roman" w:hAnsi="Times New Roman" w:cs="Times New Roman"/>
        </w:rPr>
        <w:t xml:space="preserve">on social media </w:t>
      </w:r>
      <w:r w:rsidR="00C87FFE" w:rsidRPr="00221858">
        <w:rPr>
          <w:rFonts w:ascii="Times New Roman" w:hAnsi="Times New Roman" w:cs="Times New Roman"/>
        </w:rPr>
        <w:t xml:space="preserve">requires employees’ identifications to be associated with the organization, thereby acting as brand ambassadors and “go-to-advisors” for their organizations </w:t>
      </w:r>
      <w:r w:rsidR="004D6CFD">
        <w:rPr>
          <w:rFonts w:ascii="Times New Roman" w:hAnsi="Times New Roman" w:cs="Times New Roman"/>
        </w:rPr>
        <w:fldChar w:fldCharType="begin" w:fldLock="1"/>
      </w:r>
      <w:r w:rsidR="003122FD">
        <w:rPr>
          <w:rFonts w:ascii="Times New Roman" w:hAnsi="Times New Roman" w:cs="Times New Roman"/>
        </w:rPr>
        <w:instrText>ADDIN CSL_CITATION {"citationItems":[{"id":"ITEM-1","itemData":{"DOI":"10.1016/j.chb.2019.07.029","ISSN":"0747-5632","author":[{"dropping-particle":"","family":"Liu","given":"Yi","non-dropping-particle":"","parse-names":false,"suffix":""},{"dropping-particle":"","family":"Bakici","given":"Tuba","non-dropping-particle":"","parse-names":false,"suffix":""}],"container-title":"Computers in Human Behavior","id":"ITEM-1","issue":"July","issued":{"date-parts":[["2019"]]},"page":"163-172","publisher":"Elsevier","title":"Enterprise social media usage: The motives and the moderating role of public social media experience","type":"article-journal","volume":"101"},"uris":["http://www.mendeley.com/documents/?uuid=2752afc8-b5d2-4ab7-8cfd-49e11c3737ff"]},{"id":"ITEM-2","itemData":{"DOI":"10.1016/j.indmarman.2019.10.002","ISSN":"00198501","abstract":"Digital mediation in business-to-business marketing is becoming increasingly important to firms, due to customer needs and evolving technological environments. The extensive research in this area for the past twenty years has created a need to synthesize extant research. This paper examines the literature in the domain, to create a classification scheme for subdomains and to explore future research directions. This study reviews 119 relevant articles published in 29 journals between January 1999 and March 2019, to detail the domain. In addition to providing details on most cited articles and published authors, our analysis classifies the digitally mediated business-to-business marketing literature into four subject clusters—a framework for digitally mediated business-to-business marketing, the digital business-to-business marketplace, value creation through digital marketing, and the use of social media for business-to-business marketing. Four shifts in the literature are described: the emergence of Internet research and business-to-business technology; the evolution of e-commerce; the focus on social media; and the broadening of research. Finally, directions for future research are identified and discussed.","author":[{"dropping-particle":"","family":"Kumar","given":"Bipul","non-dropping-particle":"","parse-names":false,"suffix":""},{"dropping-particle":"","family":"Sharma","given":"Arun","non-dropping-particle":"","parse-names":false,"suffix":""},{"dropping-particle":"","family":"Vatavwala","given":"Sanket","non-dropping-particle":"","parse-names":false,"suffix":""},{"dropping-particle":"","family":"Kumar","given":"Prashant","non-dropping-particle":"","parse-names":false,"suffix":""}],"container-title":"Industrial Marketing Management","id":"ITEM-2","issue":"October","issued":{"date-parts":[["2020"]]},"page":"126-140","publisher":"Elsevier","title":"Digital mediation in business-to-business marketing: A bibliometric analysis","type":"article-journal","volume":"85"},"uris":["http://www.mendeley.com/documents/?uuid=147c6bf5-694b-4bfd-98fa-4cf1c1c795ed"]}],"mendeley":{"formattedCitation":"(B. Kumar, Sharma, Vatavwala, &amp; Kumar, 2020; Y. Liu &amp; Bakici, 2019)","manualFormatting":"(Kumar, Sharma, Vatavwala, &amp; Kumar, 2020; Y. Liu &amp; Bakici, 2019)","plainTextFormattedCitation":"(B. Kumar, Sharma, Vatavwala, &amp; Kumar, 2020; Y. Liu &amp; Bakici, 2019)","previouslyFormattedCitation":"(B. Kumar, Sharma, Vatavwala, &amp; Kumar, 2020; Y. Liu &amp; Bakici, 2019)"},"properties":{"noteIndex":0},"schema":"https://github.com/citation-style-language/schema/raw/master/csl-citation.json"}</w:instrText>
      </w:r>
      <w:r w:rsidR="004D6CFD">
        <w:rPr>
          <w:rFonts w:ascii="Times New Roman" w:hAnsi="Times New Roman" w:cs="Times New Roman"/>
        </w:rPr>
        <w:fldChar w:fldCharType="separate"/>
      </w:r>
      <w:r w:rsidR="004D6CFD" w:rsidRPr="004D6CFD">
        <w:rPr>
          <w:rFonts w:ascii="Times New Roman" w:hAnsi="Times New Roman" w:cs="Times New Roman"/>
          <w:noProof/>
        </w:rPr>
        <w:t>(Kumar, Sharma, Vatavwala, &amp; Kumar, 2020; Liu &amp; Bakici, 2019)</w:t>
      </w:r>
      <w:r w:rsidR="004D6CFD">
        <w:rPr>
          <w:rFonts w:ascii="Times New Roman" w:hAnsi="Times New Roman" w:cs="Times New Roman"/>
        </w:rPr>
        <w:fldChar w:fldCharType="end"/>
      </w:r>
      <w:r w:rsidR="004D6CFD">
        <w:rPr>
          <w:rFonts w:ascii="Times New Roman" w:hAnsi="Times New Roman" w:cs="Times New Roman"/>
        </w:rPr>
        <w:t xml:space="preserve">. </w:t>
      </w:r>
      <w:r w:rsidR="0094064D">
        <w:rPr>
          <w:rFonts w:ascii="Times New Roman" w:hAnsi="Times New Roman" w:cs="Times New Roman"/>
        </w:rPr>
        <w:t>Re</w:t>
      </w:r>
      <w:r w:rsidR="00FD61EE">
        <w:rPr>
          <w:rFonts w:ascii="Times New Roman" w:hAnsi="Times New Roman" w:cs="Times New Roman"/>
        </w:rPr>
        <w:t>sults of r</w:t>
      </w:r>
      <w:r w:rsidR="00B1618E">
        <w:rPr>
          <w:rFonts w:ascii="Times New Roman" w:hAnsi="Times New Roman" w:cs="Times New Roman"/>
        </w:rPr>
        <w:t>e</w:t>
      </w:r>
      <w:r w:rsidR="0094064D">
        <w:rPr>
          <w:rFonts w:ascii="Times New Roman" w:hAnsi="Times New Roman" w:cs="Times New Roman"/>
        </w:rPr>
        <w:t>search</w:t>
      </w:r>
      <w:r w:rsidR="008858E4">
        <w:rPr>
          <w:rFonts w:ascii="Times New Roman" w:hAnsi="Times New Roman" w:cs="Times New Roman"/>
        </w:rPr>
        <w:t>,</w:t>
      </w:r>
      <w:r w:rsidR="0094064D">
        <w:rPr>
          <w:rFonts w:ascii="Times New Roman" w:hAnsi="Times New Roman" w:cs="Times New Roman"/>
        </w:rPr>
        <w:t xml:space="preserve"> therefore</w:t>
      </w:r>
      <w:r w:rsidR="008858E4">
        <w:rPr>
          <w:rFonts w:ascii="Times New Roman" w:hAnsi="Times New Roman" w:cs="Times New Roman"/>
        </w:rPr>
        <w:t>,</w:t>
      </w:r>
      <w:r w:rsidR="0094064D">
        <w:rPr>
          <w:rFonts w:ascii="Times New Roman" w:hAnsi="Times New Roman" w:cs="Times New Roman"/>
        </w:rPr>
        <w:t xml:space="preserve"> strongly suggest </w:t>
      </w:r>
      <w:r w:rsidR="00FD61EE">
        <w:rPr>
          <w:rFonts w:ascii="Times New Roman" w:hAnsi="Times New Roman" w:cs="Times New Roman"/>
        </w:rPr>
        <w:t xml:space="preserve">that </w:t>
      </w:r>
      <w:r w:rsidR="0094064D">
        <w:rPr>
          <w:rFonts w:ascii="Times New Roman" w:hAnsi="Times New Roman" w:cs="Times New Roman"/>
        </w:rPr>
        <w:t xml:space="preserve">organizations </w:t>
      </w:r>
      <w:r w:rsidR="008858E4">
        <w:rPr>
          <w:rFonts w:ascii="Times New Roman" w:hAnsi="Times New Roman" w:cs="Times New Roman"/>
        </w:rPr>
        <w:t xml:space="preserve">should </w:t>
      </w:r>
      <w:r w:rsidR="0094064D">
        <w:rPr>
          <w:rFonts w:ascii="Times New Roman" w:hAnsi="Times New Roman" w:cs="Times New Roman"/>
        </w:rPr>
        <w:t>develop policies that encourage employee participation on social media, thus</w:t>
      </w:r>
      <w:r w:rsidR="00B154CD">
        <w:rPr>
          <w:rFonts w:ascii="Times New Roman" w:hAnsi="Times New Roman" w:cs="Times New Roman"/>
        </w:rPr>
        <w:t>,</w:t>
      </w:r>
      <w:r w:rsidR="0094064D">
        <w:rPr>
          <w:rFonts w:ascii="Times New Roman" w:hAnsi="Times New Roman" w:cs="Times New Roman"/>
        </w:rPr>
        <w:t xml:space="preserve"> facilitating </w:t>
      </w:r>
      <w:r w:rsidR="00FD61EE">
        <w:rPr>
          <w:rFonts w:ascii="Times New Roman" w:hAnsi="Times New Roman" w:cs="Times New Roman"/>
        </w:rPr>
        <w:t xml:space="preserve">the sharing of </w:t>
      </w:r>
      <w:r w:rsidR="0094064D">
        <w:rPr>
          <w:rFonts w:ascii="Times New Roman" w:hAnsi="Times New Roman" w:cs="Times New Roman"/>
        </w:rPr>
        <w:t xml:space="preserve">external and internal knowledge </w:t>
      </w:r>
      <w:r w:rsidR="0094064D">
        <w:rPr>
          <w:rFonts w:ascii="Times New Roman" w:hAnsi="Times New Roman" w:cs="Times New Roman"/>
        </w:rPr>
        <w:fldChar w:fldCharType="begin" w:fldLock="1"/>
      </w:r>
      <w:r w:rsidR="0039097C">
        <w:rPr>
          <w:rFonts w:ascii="Times New Roman" w:hAnsi="Times New Roman" w:cs="Times New Roman"/>
        </w:rPr>
        <w:instrText>ADDIN CSL_CITATION {"citationItems":[{"id":"ITEM-1","itemData":{"DOI":"10.1016/j.chb.2020.106421","ISSN":"0747-5632","author":[{"dropping-particle":"","family":"Chen","given":"Xiayu","non-dropping-particle":"","parse-names":false,"suffix":""},{"dropping-particle":"","family":"Wei","given":"Shaobo","non-dropping-particle":"","parse-names":false,"suffix":""},{"dropping-particle":"","family":"Rice","given":"Ronald E","non-dropping-particle":"","parse-names":false,"suffix":""}],"container-title":"Computers in Human Behavior","id":"ITEM-1","issue":"December 2019","issued":{"date-parts":[["2020"]]},"page":"106421","publisher":"Elsevier Ltd","title":"Integrating the bright and dark sides of communication visibility for knowledge management and creativity: The moderating role of regulatory focus","type":"article-journal","volume":"111"},"uris":["http://www.mendeley.com/documents/?uuid=c4e69375-42ee-4d53-a569-1c5e96f4bd45"]}],"mendeley":{"formattedCitation":"(Chen et al., 2020)","plainTextFormattedCitation":"(Chen et al., 2020)","previouslyFormattedCitation":"(Chen et al., 2020)"},"properties":{"noteIndex":0},"schema":"https://github.com/citation-style-language/schema/raw/master/csl-citation.json"}</w:instrText>
      </w:r>
      <w:r w:rsidR="0094064D">
        <w:rPr>
          <w:rFonts w:ascii="Times New Roman" w:hAnsi="Times New Roman" w:cs="Times New Roman"/>
        </w:rPr>
        <w:fldChar w:fldCharType="separate"/>
      </w:r>
      <w:r w:rsidR="0094064D" w:rsidRPr="00A92DE2">
        <w:rPr>
          <w:rFonts w:ascii="Times New Roman" w:hAnsi="Times New Roman" w:cs="Times New Roman"/>
          <w:noProof/>
        </w:rPr>
        <w:t>(Chen et al., 2020)</w:t>
      </w:r>
      <w:r w:rsidR="0094064D">
        <w:rPr>
          <w:rFonts w:ascii="Times New Roman" w:hAnsi="Times New Roman" w:cs="Times New Roman"/>
        </w:rPr>
        <w:fldChar w:fldCharType="end"/>
      </w:r>
      <w:r w:rsidR="0094064D">
        <w:rPr>
          <w:rFonts w:ascii="Times New Roman" w:hAnsi="Times New Roman" w:cs="Times New Roman"/>
        </w:rPr>
        <w:t xml:space="preserve">. </w:t>
      </w:r>
      <w:r w:rsidR="00FD61EE">
        <w:rPr>
          <w:rFonts w:ascii="Times New Roman" w:hAnsi="Times New Roman" w:cs="Times New Roman"/>
        </w:rPr>
        <w:t xml:space="preserve">In </w:t>
      </w:r>
      <w:r w:rsidR="00C87FFE" w:rsidRPr="00221858">
        <w:rPr>
          <w:rFonts w:ascii="Times New Roman" w:hAnsi="Times New Roman" w:cs="Times New Roman"/>
        </w:rPr>
        <w:t>essence</w:t>
      </w:r>
      <w:r w:rsidR="00FD61EE">
        <w:rPr>
          <w:rFonts w:ascii="Times New Roman" w:hAnsi="Times New Roman" w:cs="Times New Roman"/>
        </w:rPr>
        <w:t>,</w:t>
      </w:r>
      <w:r w:rsidR="00C87FFE" w:rsidRPr="00221858">
        <w:rPr>
          <w:rFonts w:ascii="Times New Roman" w:hAnsi="Times New Roman" w:cs="Times New Roman"/>
        </w:rPr>
        <w:t xml:space="preserve"> employee engagement on social media </w:t>
      </w:r>
      <w:r w:rsidR="00FD61EE">
        <w:rPr>
          <w:rFonts w:ascii="Times New Roman" w:hAnsi="Times New Roman" w:cs="Times New Roman"/>
        </w:rPr>
        <w:t xml:space="preserve">should </w:t>
      </w:r>
      <w:r w:rsidR="00C87FFE" w:rsidRPr="00221858">
        <w:rPr>
          <w:rFonts w:ascii="Times New Roman" w:hAnsi="Times New Roman" w:cs="Times New Roman"/>
        </w:rPr>
        <w:t xml:space="preserve">reflect </w:t>
      </w:r>
      <w:r w:rsidR="00FD61EE">
        <w:rPr>
          <w:rFonts w:ascii="Times New Roman" w:hAnsi="Times New Roman" w:cs="Times New Roman"/>
        </w:rPr>
        <w:t xml:space="preserve">and amplify </w:t>
      </w:r>
      <w:r w:rsidR="00C87FFE" w:rsidRPr="00221858">
        <w:rPr>
          <w:rFonts w:ascii="Times New Roman" w:hAnsi="Times New Roman" w:cs="Times New Roman"/>
        </w:rPr>
        <w:t xml:space="preserve">the effort of internal marketing in external communication, thereby improving the image of the </w:t>
      </w:r>
      <w:r w:rsidR="002908FE">
        <w:rPr>
          <w:rFonts w:ascii="Times New Roman" w:hAnsi="Times New Roman" w:cs="Times New Roman"/>
        </w:rPr>
        <w:t>organization</w:t>
      </w:r>
      <w:r w:rsidR="00C87FFE" w:rsidRPr="00221858">
        <w:rPr>
          <w:rFonts w:ascii="Times New Roman" w:hAnsi="Times New Roman" w:cs="Times New Roman"/>
        </w:rPr>
        <w:t xml:space="preserve"> and establishing </w:t>
      </w:r>
      <w:r w:rsidR="00852C51">
        <w:rPr>
          <w:rFonts w:ascii="Times New Roman" w:hAnsi="Times New Roman" w:cs="Times New Roman"/>
        </w:rPr>
        <w:t xml:space="preserve">a </w:t>
      </w:r>
      <w:r w:rsidR="00C87FFE" w:rsidRPr="00221858">
        <w:rPr>
          <w:rFonts w:ascii="Times New Roman" w:hAnsi="Times New Roman" w:cs="Times New Roman"/>
        </w:rPr>
        <w:t xml:space="preserve">positive impression among </w:t>
      </w:r>
      <w:r w:rsidR="00852C51">
        <w:rPr>
          <w:rFonts w:ascii="Times New Roman" w:hAnsi="Times New Roman" w:cs="Times New Roman"/>
        </w:rPr>
        <w:t xml:space="preserve">customers and other </w:t>
      </w:r>
      <w:r w:rsidR="0094064D">
        <w:rPr>
          <w:rFonts w:ascii="Times New Roman" w:hAnsi="Times New Roman" w:cs="Times New Roman"/>
        </w:rPr>
        <w:t>stakeholders (e.g.</w:t>
      </w:r>
      <w:r w:rsidR="008858E4">
        <w:rPr>
          <w:rFonts w:ascii="Times New Roman" w:hAnsi="Times New Roman" w:cs="Times New Roman"/>
        </w:rPr>
        <w:t>,</w:t>
      </w:r>
      <w:r w:rsidR="0094064D">
        <w:rPr>
          <w:rFonts w:ascii="Times New Roman" w:hAnsi="Times New Roman" w:cs="Times New Roman"/>
        </w:rPr>
        <w:t xml:space="preserve"> co-workers, suppliers) </w:t>
      </w:r>
      <w:r w:rsidR="00852C51">
        <w:rPr>
          <w:rFonts w:ascii="Times New Roman" w:hAnsi="Times New Roman" w:cs="Times New Roman"/>
        </w:rPr>
        <w:t xml:space="preserve">in the </w:t>
      </w:r>
      <w:r w:rsidR="00C87FFE" w:rsidRPr="00221858">
        <w:rPr>
          <w:rFonts w:ascii="Times New Roman" w:hAnsi="Times New Roman" w:cs="Times New Roman"/>
        </w:rPr>
        <w:t>online</w:t>
      </w:r>
      <w:r w:rsidR="00852C51">
        <w:rPr>
          <w:rFonts w:ascii="Times New Roman" w:hAnsi="Times New Roman" w:cs="Times New Roman"/>
        </w:rPr>
        <w:t xml:space="preserve"> environment</w:t>
      </w:r>
      <w:r w:rsidR="00C87FFE" w:rsidRPr="00221858">
        <w:rPr>
          <w:rFonts w:ascii="Times New Roman" w:hAnsi="Times New Roman" w:cs="Times New Roman"/>
        </w:rPr>
        <w:t>. Future research</w:t>
      </w:r>
      <w:r w:rsidR="00F24CF1">
        <w:rPr>
          <w:rFonts w:ascii="Times New Roman" w:hAnsi="Times New Roman" w:cs="Times New Roman"/>
        </w:rPr>
        <w:t>,</w:t>
      </w:r>
      <w:r w:rsidR="00C87FFE" w:rsidRPr="00221858">
        <w:rPr>
          <w:rFonts w:ascii="Times New Roman" w:hAnsi="Times New Roman" w:cs="Times New Roman"/>
        </w:rPr>
        <w:t xml:space="preserve"> therefore</w:t>
      </w:r>
      <w:r w:rsidR="00F24CF1">
        <w:rPr>
          <w:rFonts w:ascii="Times New Roman" w:hAnsi="Times New Roman" w:cs="Times New Roman"/>
        </w:rPr>
        <w:t>,</w:t>
      </w:r>
      <w:r w:rsidR="00C87FFE" w:rsidRPr="00221858">
        <w:rPr>
          <w:rFonts w:ascii="Times New Roman" w:hAnsi="Times New Roman" w:cs="Times New Roman"/>
        </w:rPr>
        <w:t xml:space="preserve"> </w:t>
      </w:r>
      <w:r w:rsidR="008E76A9" w:rsidRPr="00221858">
        <w:rPr>
          <w:rFonts w:ascii="Times New Roman" w:hAnsi="Times New Roman" w:cs="Times New Roman"/>
        </w:rPr>
        <w:t xml:space="preserve">needs to </w:t>
      </w:r>
      <w:r w:rsidR="00662362">
        <w:rPr>
          <w:rFonts w:ascii="Times New Roman" w:hAnsi="Times New Roman" w:cs="Times New Roman"/>
        </w:rPr>
        <w:t xml:space="preserve">develop strategic guidelines for B2B organizations to enhance employees’ online presence and facilitate their contribution to meaningful </w:t>
      </w:r>
      <w:r w:rsidR="0094064D">
        <w:rPr>
          <w:rFonts w:ascii="Times New Roman" w:hAnsi="Times New Roman" w:cs="Times New Roman"/>
        </w:rPr>
        <w:t>engagement</w:t>
      </w:r>
      <w:r w:rsidR="00662362">
        <w:rPr>
          <w:rFonts w:ascii="Times New Roman" w:hAnsi="Times New Roman" w:cs="Times New Roman"/>
        </w:rPr>
        <w:t xml:space="preserve"> on social media</w:t>
      </w:r>
      <w:r w:rsidR="009D1164">
        <w:rPr>
          <w:rFonts w:ascii="Times New Roman" w:hAnsi="Times New Roman" w:cs="Times New Roman"/>
        </w:rPr>
        <w:t xml:space="preserve"> (e.g., developing employee owned content)</w:t>
      </w:r>
      <w:r w:rsidR="008E76A9" w:rsidRPr="00221858">
        <w:rPr>
          <w:rFonts w:ascii="Times New Roman" w:hAnsi="Times New Roman" w:cs="Times New Roman"/>
        </w:rPr>
        <w:t xml:space="preserve">. </w:t>
      </w:r>
    </w:p>
    <w:p w14:paraId="1704443E" w14:textId="6FF5FFB1" w:rsidR="00B324AA" w:rsidRDefault="00B857A1" w:rsidP="00AC2912">
      <w:pPr>
        <w:widowControl w:val="0"/>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Internal marketing focuses on employees and is often seen as an inter</w:t>
      </w:r>
      <w:r w:rsidR="00D03649">
        <w:rPr>
          <w:rFonts w:ascii="Times New Roman" w:hAnsi="Times New Roman" w:cs="Times New Roman"/>
        </w:rPr>
        <w:t>-</w:t>
      </w:r>
      <w:r>
        <w:rPr>
          <w:rFonts w:ascii="Times New Roman" w:hAnsi="Times New Roman" w:cs="Times New Roman"/>
        </w:rPr>
        <w:t xml:space="preserve">departmental practice. Through such </w:t>
      </w:r>
      <w:r w:rsidR="00D03649">
        <w:rPr>
          <w:rFonts w:ascii="Times New Roman" w:hAnsi="Times New Roman" w:cs="Times New Roman"/>
        </w:rPr>
        <w:t xml:space="preserve">a </w:t>
      </w:r>
      <w:r>
        <w:rPr>
          <w:rFonts w:ascii="Times New Roman" w:hAnsi="Times New Roman" w:cs="Times New Roman"/>
        </w:rPr>
        <w:t xml:space="preserve">lens, future research could explore the </w:t>
      </w:r>
      <w:r w:rsidR="00D03649">
        <w:rPr>
          <w:rFonts w:ascii="Times New Roman" w:hAnsi="Times New Roman" w:cs="Times New Roman"/>
        </w:rPr>
        <w:t xml:space="preserve">way </w:t>
      </w:r>
      <w:r w:rsidR="00FD61EE">
        <w:rPr>
          <w:rFonts w:ascii="Times New Roman" w:hAnsi="Times New Roman" w:cs="Times New Roman"/>
        </w:rPr>
        <w:t xml:space="preserve">that </w:t>
      </w:r>
      <w:r>
        <w:rPr>
          <w:rFonts w:ascii="Times New Roman" w:hAnsi="Times New Roman" w:cs="Times New Roman"/>
        </w:rPr>
        <w:t xml:space="preserve">social media </w:t>
      </w:r>
      <w:r w:rsidR="00D03649">
        <w:rPr>
          <w:rFonts w:ascii="Times New Roman" w:hAnsi="Times New Roman" w:cs="Times New Roman"/>
        </w:rPr>
        <w:t xml:space="preserve">can be used </w:t>
      </w:r>
      <w:r w:rsidR="00FD61EE">
        <w:rPr>
          <w:rFonts w:ascii="Times New Roman" w:hAnsi="Times New Roman" w:cs="Times New Roman"/>
        </w:rPr>
        <w:t xml:space="preserve">better </w:t>
      </w:r>
      <w:r>
        <w:rPr>
          <w:rFonts w:ascii="Times New Roman" w:hAnsi="Times New Roman" w:cs="Times New Roman"/>
        </w:rPr>
        <w:t>to engage employees</w:t>
      </w:r>
      <w:r w:rsidR="00D03649">
        <w:rPr>
          <w:rFonts w:ascii="Times New Roman" w:hAnsi="Times New Roman" w:cs="Times New Roman"/>
        </w:rPr>
        <w:t xml:space="preserve">. In this respect, </w:t>
      </w:r>
      <w:r w:rsidR="008E76A9" w:rsidRPr="00221858">
        <w:rPr>
          <w:rFonts w:ascii="Times New Roman" w:hAnsi="Times New Roman" w:cs="Times New Roman"/>
        </w:rPr>
        <w:t>organization</w:t>
      </w:r>
      <w:r w:rsidR="00AF584E">
        <w:rPr>
          <w:rFonts w:ascii="Times New Roman" w:hAnsi="Times New Roman" w:cs="Times New Roman"/>
        </w:rPr>
        <w:t>s</w:t>
      </w:r>
      <w:r w:rsidR="008E76A9" w:rsidRPr="00221858">
        <w:rPr>
          <w:rFonts w:ascii="Times New Roman" w:hAnsi="Times New Roman" w:cs="Times New Roman"/>
        </w:rPr>
        <w:t xml:space="preserve"> </w:t>
      </w:r>
      <w:r w:rsidR="00D03649">
        <w:rPr>
          <w:rFonts w:ascii="Times New Roman" w:hAnsi="Times New Roman" w:cs="Times New Roman"/>
        </w:rPr>
        <w:t xml:space="preserve">need to consider how best to </w:t>
      </w:r>
      <w:r w:rsidR="008E76A9" w:rsidRPr="00221858">
        <w:rPr>
          <w:rFonts w:ascii="Times New Roman" w:hAnsi="Times New Roman" w:cs="Times New Roman"/>
        </w:rPr>
        <w:t>manage social media</w:t>
      </w:r>
      <w:r w:rsidR="00D03649">
        <w:rPr>
          <w:rFonts w:ascii="Times New Roman" w:hAnsi="Times New Roman" w:cs="Times New Roman"/>
        </w:rPr>
        <w:t xml:space="preserve">, </w:t>
      </w:r>
      <w:r w:rsidR="008E76A9" w:rsidRPr="00221858">
        <w:rPr>
          <w:rFonts w:ascii="Times New Roman" w:hAnsi="Times New Roman" w:cs="Times New Roman"/>
        </w:rPr>
        <w:t>through the marketing department, internal collaboration</w:t>
      </w:r>
      <w:r w:rsidR="00D03649">
        <w:rPr>
          <w:rFonts w:ascii="Times New Roman" w:hAnsi="Times New Roman" w:cs="Times New Roman"/>
        </w:rPr>
        <w:t>s</w:t>
      </w:r>
      <w:r w:rsidR="008E76A9" w:rsidRPr="00221858">
        <w:rPr>
          <w:rFonts w:ascii="Times New Roman" w:hAnsi="Times New Roman" w:cs="Times New Roman"/>
        </w:rPr>
        <w:t xml:space="preserve"> between </w:t>
      </w:r>
      <w:r w:rsidR="00D03649">
        <w:rPr>
          <w:rFonts w:ascii="Times New Roman" w:hAnsi="Times New Roman" w:cs="Times New Roman"/>
        </w:rPr>
        <w:t xml:space="preserve">different </w:t>
      </w:r>
      <w:r w:rsidR="008E76A9" w:rsidRPr="00221858">
        <w:rPr>
          <w:rFonts w:ascii="Times New Roman" w:hAnsi="Times New Roman" w:cs="Times New Roman"/>
        </w:rPr>
        <w:t>departments</w:t>
      </w:r>
      <w:r w:rsidR="00FD61EE">
        <w:rPr>
          <w:rFonts w:ascii="Times New Roman" w:hAnsi="Times New Roman" w:cs="Times New Roman"/>
        </w:rPr>
        <w:t>,</w:t>
      </w:r>
      <w:r w:rsidR="008E76A9" w:rsidRPr="00221858">
        <w:rPr>
          <w:rFonts w:ascii="Times New Roman" w:hAnsi="Times New Roman" w:cs="Times New Roman"/>
        </w:rPr>
        <w:t xml:space="preserve"> or </w:t>
      </w:r>
      <w:r>
        <w:rPr>
          <w:rFonts w:ascii="Times New Roman" w:hAnsi="Times New Roman" w:cs="Times New Roman"/>
        </w:rPr>
        <w:t>through</w:t>
      </w:r>
      <w:r w:rsidR="008E76A9" w:rsidRPr="00221858">
        <w:rPr>
          <w:rFonts w:ascii="Times New Roman" w:hAnsi="Times New Roman" w:cs="Times New Roman"/>
        </w:rPr>
        <w:t xml:space="preserve"> an external agency.</w:t>
      </w:r>
      <w:r w:rsidR="00AF584E">
        <w:rPr>
          <w:rFonts w:ascii="Times New Roman" w:hAnsi="Times New Roman" w:cs="Times New Roman"/>
        </w:rPr>
        <w:t xml:space="preserve"> Furthermore, </w:t>
      </w:r>
      <w:r w:rsidR="00D03649">
        <w:rPr>
          <w:rFonts w:ascii="Times New Roman" w:hAnsi="Times New Roman" w:cs="Times New Roman"/>
        </w:rPr>
        <w:t>e</w:t>
      </w:r>
      <w:r w:rsidR="008E76A9" w:rsidRPr="00221858">
        <w:rPr>
          <w:rFonts w:ascii="Times New Roman" w:hAnsi="Times New Roman" w:cs="Times New Roman"/>
        </w:rPr>
        <w:t xml:space="preserve">ngaging with employees on social media is sometimes seen as digital human resource management </w:t>
      </w:r>
      <w:r w:rsidR="00D03649">
        <w:rPr>
          <w:rFonts w:ascii="Times New Roman" w:hAnsi="Times New Roman" w:cs="Times New Roman"/>
        </w:rPr>
        <w:t xml:space="preserve">(HRM) </w:t>
      </w:r>
      <w:r w:rsidR="008E76A9" w:rsidRPr="00221858">
        <w:rPr>
          <w:rFonts w:ascii="Times New Roman" w:hAnsi="Times New Roman" w:cs="Times New Roman"/>
        </w:rPr>
        <w:t xml:space="preserve">(Osburg, Yoganathan, Bartikowski, Liu, &amp; Strack, 2018). </w:t>
      </w:r>
      <w:r>
        <w:rPr>
          <w:rFonts w:ascii="Times New Roman" w:hAnsi="Times New Roman" w:cs="Times New Roman"/>
        </w:rPr>
        <w:t xml:space="preserve">Future research should investigate how </w:t>
      </w:r>
      <w:r w:rsidR="00DD6EEF">
        <w:rPr>
          <w:rFonts w:ascii="Times New Roman" w:hAnsi="Times New Roman" w:cs="Times New Roman"/>
        </w:rPr>
        <w:t xml:space="preserve">the </w:t>
      </w:r>
      <w:r>
        <w:rPr>
          <w:rFonts w:ascii="Times New Roman" w:hAnsi="Times New Roman" w:cs="Times New Roman"/>
        </w:rPr>
        <w:t xml:space="preserve">engagement of employees </w:t>
      </w:r>
      <w:r w:rsidR="00D03649">
        <w:rPr>
          <w:rFonts w:ascii="Times New Roman" w:hAnsi="Times New Roman" w:cs="Times New Roman"/>
        </w:rPr>
        <w:t xml:space="preserve">through social media </w:t>
      </w:r>
      <w:r>
        <w:rPr>
          <w:rFonts w:ascii="Times New Roman" w:hAnsi="Times New Roman" w:cs="Times New Roman"/>
        </w:rPr>
        <w:t xml:space="preserve">could result in more </w:t>
      </w:r>
      <w:r w:rsidR="00B56154">
        <w:rPr>
          <w:rFonts w:ascii="Times New Roman" w:hAnsi="Times New Roman" w:cs="Times New Roman"/>
        </w:rPr>
        <w:t xml:space="preserve">favorable </w:t>
      </w:r>
      <w:r w:rsidR="00D03649">
        <w:rPr>
          <w:rFonts w:ascii="Times New Roman" w:hAnsi="Times New Roman" w:cs="Times New Roman"/>
        </w:rPr>
        <w:t xml:space="preserve">HRM </w:t>
      </w:r>
      <w:r w:rsidR="00B56154">
        <w:rPr>
          <w:rFonts w:ascii="Times New Roman" w:hAnsi="Times New Roman" w:cs="Times New Roman"/>
        </w:rPr>
        <w:t xml:space="preserve">outcomes, </w:t>
      </w:r>
      <w:r w:rsidR="00B56154">
        <w:rPr>
          <w:rFonts w:ascii="Times New Roman" w:hAnsi="Times New Roman" w:cs="Times New Roman"/>
        </w:rPr>
        <w:lastRenderedPageBreak/>
        <w:t xml:space="preserve">such as </w:t>
      </w:r>
      <w:r w:rsidR="00FD61EE">
        <w:rPr>
          <w:rFonts w:ascii="Times New Roman" w:hAnsi="Times New Roman" w:cs="Times New Roman"/>
        </w:rPr>
        <w:t xml:space="preserve">improved </w:t>
      </w:r>
      <w:r w:rsidR="00B56154">
        <w:rPr>
          <w:rFonts w:ascii="Times New Roman" w:hAnsi="Times New Roman" w:cs="Times New Roman"/>
        </w:rPr>
        <w:t>employees’ sense of belonging,</w:t>
      </w:r>
      <w:r>
        <w:rPr>
          <w:rFonts w:ascii="Times New Roman" w:hAnsi="Times New Roman" w:cs="Times New Roman"/>
        </w:rPr>
        <w:t xml:space="preserve"> advocacy </w:t>
      </w:r>
      <w:r w:rsidR="00B56154">
        <w:rPr>
          <w:rFonts w:ascii="Times New Roman" w:hAnsi="Times New Roman" w:cs="Times New Roman"/>
        </w:rPr>
        <w:t>towards the</w:t>
      </w:r>
      <w:r w:rsidR="00426271">
        <w:rPr>
          <w:rFonts w:ascii="Times New Roman" w:hAnsi="Times New Roman" w:cs="Times New Roman"/>
        </w:rPr>
        <w:t>ir</w:t>
      </w:r>
      <w:r w:rsidR="00B56154">
        <w:rPr>
          <w:rFonts w:ascii="Times New Roman" w:hAnsi="Times New Roman" w:cs="Times New Roman"/>
        </w:rPr>
        <w:t xml:space="preserve"> employers</w:t>
      </w:r>
      <w:r w:rsidR="00FD61EE">
        <w:rPr>
          <w:rFonts w:ascii="Times New Roman" w:hAnsi="Times New Roman" w:cs="Times New Roman"/>
        </w:rPr>
        <w:t>,</w:t>
      </w:r>
      <w:r w:rsidR="00B56154">
        <w:rPr>
          <w:rFonts w:ascii="Times New Roman" w:hAnsi="Times New Roman" w:cs="Times New Roman"/>
        </w:rPr>
        <w:t xml:space="preserve"> </w:t>
      </w:r>
      <w:r>
        <w:rPr>
          <w:rFonts w:ascii="Times New Roman" w:hAnsi="Times New Roman" w:cs="Times New Roman"/>
        </w:rPr>
        <w:t xml:space="preserve">and </w:t>
      </w:r>
      <w:r w:rsidR="00B56154">
        <w:rPr>
          <w:rFonts w:ascii="Times New Roman" w:hAnsi="Times New Roman" w:cs="Times New Roman"/>
        </w:rPr>
        <w:t xml:space="preserve">staff </w:t>
      </w:r>
      <w:r>
        <w:rPr>
          <w:rFonts w:ascii="Times New Roman" w:hAnsi="Times New Roman" w:cs="Times New Roman"/>
        </w:rPr>
        <w:t xml:space="preserve">retention. </w:t>
      </w:r>
      <w:r w:rsidR="00B56154">
        <w:rPr>
          <w:rFonts w:ascii="Times New Roman" w:hAnsi="Times New Roman" w:cs="Times New Roman"/>
        </w:rPr>
        <w:t>Additionally, o</w:t>
      </w:r>
      <w:r w:rsidR="002908FE">
        <w:rPr>
          <w:rFonts w:ascii="Times New Roman" w:hAnsi="Times New Roman" w:cs="Times New Roman"/>
        </w:rPr>
        <w:t>rganization</w:t>
      </w:r>
      <w:r w:rsidR="008E76A9" w:rsidRPr="00221858">
        <w:rPr>
          <w:rFonts w:ascii="Times New Roman" w:hAnsi="Times New Roman" w:cs="Times New Roman"/>
        </w:rPr>
        <w:t xml:space="preserve">s could </w:t>
      </w:r>
      <w:r w:rsidR="00B154CD">
        <w:rPr>
          <w:rFonts w:ascii="Times New Roman" w:hAnsi="Times New Roman" w:cs="Times New Roman"/>
        </w:rPr>
        <w:t>disseminate</w:t>
      </w:r>
      <w:r w:rsidR="00B154CD" w:rsidRPr="00221858">
        <w:rPr>
          <w:rFonts w:ascii="Times New Roman" w:hAnsi="Times New Roman" w:cs="Times New Roman"/>
        </w:rPr>
        <w:t xml:space="preserve"> </w:t>
      </w:r>
      <w:r w:rsidR="008E76A9" w:rsidRPr="00221858">
        <w:rPr>
          <w:rFonts w:ascii="Times New Roman" w:hAnsi="Times New Roman" w:cs="Times New Roman"/>
        </w:rPr>
        <w:t>strategic information (e.g.</w:t>
      </w:r>
      <w:r w:rsidR="0094064D">
        <w:rPr>
          <w:rFonts w:ascii="Times New Roman" w:hAnsi="Times New Roman" w:cs="Times New Roman"/>
        </w:rPr>
        <w:t>,</w:t>
      </w:r>
      <w:r w:rsidR="008E76A9" w:rsidRPr="00221858">
        <w:rPr>
          <w:rFonts w:ascii="Times New Roman" w:hAnsi="Times New Roman" w:cs="Times New Roman"/>
        </w:rPr>
        <w:t xml:space="preserve"> </w:t>
      </w:r>
      <w:r w:rsidR="00426271">
        <w:rPr>
          <w:rFonts w:ascii="Times New Roman" w:hAnsi="Times New Roman" w:cs="Times New Roman"/>
        </w:rPr>
        <w:t xml:space="preserve">desired </w:t>
      </w:r>
      <w:r w:rsidR="00F24CF1" w:rsidRPr="00F24CF1">
        <w:rPr>
          <w:rFonts w:ascii="Times New Roman" w:hAnsi="Times New Roman" w:cs="Times New Roman"/>
        </w:rPr>
        <w:t>organizational</w:t>
      </w:r>
      <w:r w:rsidR="008E76A9" w:rsidRPr="00221858">
        <w:rPr>
          <w:rFonts w:ascii="Times New Roman" w:hAnsi="Times New Roman" w:cs="Times New Roman"/>
        </w:rPr>
        <w:t xml:space="preserve"> </w:t>
      </w:r>
      <w:r w:rsidR="00426271">
        <w:rPr>
          <w:rFonts w:ascii="Times New Roman" w:hAnsi="Times New Roman" w:cs="Times New Roman"/>
        </w:rPr>
        <w:t>behaviors</w:t>
      </w:r>
      <w:r w:rsidR="008E76A9" w:rsidRPr="00221858">
        <w:rPr>
          <w:rFonts w:ascii="Times New Roman" w:hAnsi="Times New Roman" w:cs="Times New Roman"/>
        </w:rPr>
        <w:t xml:space="preserve">, </w:t>
      </w:r>
      <w:r w:rsidR="00426271">
        <w:rPr>
          <w:rFonts w:ascii="Times New Roman" w:hAnsi="Times New Roman" w:cs="Times New Roman"/>
        </w:rPr>
        <w:t xml:space="preserve">the </w:t>
      </w:r>
      <w:r w:rsidR="008E76A9" w:rsidRPr="00221858">
        <w:rPr>
          <w:rFonts w:ascii="Times New Roman" w:hAnsi="Times New Roman" w:cs="Times New Roman"/>
        </w:rPr>
        <w:t xml:space="preserve">strategic plan and </w:t>
      </w:r>
      <w:r w:rsidR="00426271">
        <w:rPr>
          <w:rFonts w:ascii="Times New Roman" w:hAnsi="Times New Roman" w:cs="Times New Roman"/>
        </w:rPr>
        <w:t xml:space="preserve">corporate </w:t>
      </w:r>
      <w:r w:rsidR="008E76A9" w:rsidRPr="00221858">
        <w:rPr>
          <w:rFonts w:ascii="Times New Roman" w:hAnsi="Times New Roman" w:cs="Times New Roman"/>
        </w:rPr>
        <w:t xml:space="preserve">vision) to their employees and/or prospective applicants through social media, </w:t>
      </w:r>
      <w:r w:rsidR="00B154CD">
        <w:rPr>
          <w:rFonts w:ascii="Times New Roman" w:hAnsi="Times New Roman" w:cs="Times New Roman"/>
        </w:rPr>
        <w:t xml:space="preserve">with </w:t>
      </w:r>
      <w:r w:rsidR="008E76A9" w:rsidRPr="00221858">
        <w:rPr>
          <w:rFonts w:ascii="Times New Roman" w:hAnsi="Times New Roman" w:cs="Times New Roman"/>
        </w:rPr>
        <w:t xml:space="preserve">employees </w:t>
      </w:r>
      <w:r w:rsidR="00B154CD">
        <w:rPr>
          <w:rFonts w:ascii="Times New Roman" w:hAnsi="Times New Roman" w:cs="Times New Roman"/>
        </w:rPr>
        <w:t>sharing</w:t>
      </w:r>
      <w:r w:rsidR="008E76A9" w:rsidRPr="00221858">
        <w:rPr>
          <w:rFonts w:ascii="Times New Roman" w:hAnsi="Times New Roman" w:cs="Times New Roman"/>
        </w:rPr>
        <w:t xml:space="preserve"> such information</w:t>
      </w:r>
      <w:r w:rsidR="00B154CD">
        <w:rPr>
          <w:rFonts w:ascii="Times New Roman" w:hAnsi="Times New Roman" w:cs="Times New Roman"/>
        </w:rPr>
        <w:t xml:space="preserve"> within their network and acting</w:t>
      </w:r>
      <w:r w:rsidR="008E76A9" w:rsidRPr="00221858">
        <w:rPr>
          <w:rFonts w:ascii="Times New Roman" w:hAnsi="Times New Roman" w:cs="Times New Roman"/>
        </w:rPr>
        <w:t xml:space="preserve"> as </w:t>
      </w:r>
      <w:r w:rsidR="0039097C">
        <w:rPr>
          <w:rFonts w:ascii="Times New Roman" w:hAnsi="Times New Roman" w:cs="Times New Roman"/>
        </w:rPr>
        <w:t>corporate advocates</w:t>
      </w:r>
      <w:r w:rsidR="008E76A9" w:rsidRPr="00221858">
        <w:rPr>
          <w:rFonts w:ascii="Times New Roman" w:hAnsi="Times New Roman" w:cs="Times New Roman"/>
        </w:rPr>
        <w:t xml:space="preserve">. Employees’ endorsement </w:t>
      </w:r>
      <w:r w:rsidR="00D03649">
        <w:rPr>
          <w:rFonts w:ascii="Times New Roman" w:hAnsi="Times New Roman" w:cs="Times New Roman"/>
        </w:rPr>
        <w:t xml:space="preserve">of their employer </w:t>
      </w:r>
      <w:r w:rsidR="008E76A9" w:rsidRPr="00221858">
        <w:rPr>
          <w:rFonts w:ascii="Times New Roman" w:hAnsi="Times New Roman" w:cs="Times New Roman"/>
        </w:rPr>
        <w:t xml:space="preserve">is often seen as a more informal </w:t>
      </w:r>
      <w:r w:rsidR="00D03649">
        <w:rPr>
          <w:rFonts w:ascii="Times New Roman" w:hAnsi="Times New Roman" w:cs="Times New Roman"/>
        </w:rPr>
        <w:t>yet</w:t>
      </w:r>
      <w:r w:rsidR="008E76A9" w:rsidRPr="00221858">
        <w:rPr>
          <w:rFonts w:ascii="Times New Roman" w:hAnsi="Times New Roman" w:cs="Times New Roman"/>
        </w:rPr>
        <w:t xml:space="preserve"> persuasive approach (Osburg et al., 2018). Although </w:t>
      </w:r>
      <w:r w:rsidR="002908FE">
        <w:rPr>
          <w:rFonts w:ascii="Times New Roman" w:hAnsi="Times New Roman" w:cs="Times New Roman"/>
        </w:rPr>
        <w:t>organization</w:t>
      </w:r>
      <w:r w:rsidR="008E76A9" w:rsidRPr="00221858">
        <w:rPr>
          <w:rFonts w:ascii="Times New Roman" w:hAnsi="Times New Roman" w:cs="Times New Roman"/>
        </w:rPr>
        <w:t xml:space="preserve">s could benefit from the employees’ representation on social media, the reality is that the presence and engagement of employees </w:t>
      </w:r>
      <w:r w:rsidR="00D03649">
        <w:rPr>
          <w:rFonts w:ascii="Times New Roman" w:hAnsi="Times New Roman" w:cs="Times New Roman"/>
        </w:rPr>
        <w:t xml:space="preserve">using social media </w:t>
      </w:r>
      <w:r w:rsidR="008E76A9" w:rsidRPr="00221858">
        <w:rPr>
          <w:rFonts w:ascii="Times New Roman" w:hAnsi="Times New Roman" w:cs="Times New Roman"/>
        </w:rPr>
        <w:t>remain low</w:t>
      </w:r>
      <w:r w:rsidR="00D03649">
        <w:rPr>
          <w:rFonts w:ascii="Times New Roman" w:hAnsi="Times New Roman" w:cs="Times New Roman"/>
        </w:rPr>
        <w:t xml:space="preserve"> </w:t>
      </w:r>
      <w:r w:rsidR="008E76A9" w:rsidRPr="00221858">
        <w:rPr>
          <w:rFonts w:ascii="Times New Roman" w:hAnsi="Times New Roman" w:cs="Times New Roman"/>
        </w:rPr>
        <w:t>(Korzynski, Mazurek, &amp; Haenlein, 2019). Future research</w:t>
      </w:r>
      <w:r w:rsidR="00D03649">
        <w:rPr>
          <w:rFonts w:ascii="Times New Roman" w:hAnsi="Times New Roman" w:cs="Times New Roman"/>
        </w:rPr>
        <w:t xml:space="preserve"> </w:t>
      </w:r>
      <w:r w:rsidR="008E76A9" w:rsidRPr="00221858">
        <w:rPr>
          <w:rFonts w:ascii="Times New Roman" w:hAnsi="Times New Roman" w:cs="Times New Roman"/>
        </w:rPr>
        <w:t xml:space="preserve">needs to </w:t>
      </w:r>
      <w:r w:rsidR="00FD61EE">
        <w:rPr>
          <w:rFonts w:ascii="Times New Roman" w:hAnsi="Times New Roman" w:cs="Times New Roman"/>
        </w:rPr>
        <w:t>scrutinize</w:t>
      </w:r>
      <w:r w:rsidR="008E76A9" w:rsidRPr="00221858">
        <w:rPr>
          <w:rFonts w:ascii="Times New Roman" w:hAnsi="Times New Roman" w:cs="Times New Roman"/>
        </w:rPr>
        <w:t xml:space="preserve"> the barriers that </w:t>
      </w:r>
      <w:r w:rsidR="00F24CF1">
        <w:rPr>
          <w:rFonts w:ascii="Times New Roman" w:hAnsi="Times New Roman" w:cs="Times New Roman"/>
        </w:rPr>
        <w:t>prev</w:t>
      </w:r>
      <w:r w:rsidR="00D03649">
        <w:rPr>
          <w:rFonts w:ascii="Times New Roman" w:hAnsi="Times New Roman" w:cs="Times New Roman"/>
        </w:rPr>
        <w:t>ent</w:t>
      </w:r>
      <w:r w:rsidR="008E76A9" w:rsidRPr="00221858">
        <w:rPr>
          <w:rFonts w:ascii="Times New Roman" w:hAnsi="Times New Roman" w:cs="Times New Roman"/>
        </w:rPr>
        <w:t xml:space="preserve"> </w:t>
      </w:r>
      <w:r w:rsidR="00FB5A1E">
        <w:rPr>
          <w:rFonts w:ascii="Times New Roman" w:hAnsi="Times New Roman" w:cs="Times New Roman"/>
        </w:rPr>
        <w:t>strategic employee engagement</w:t>
      </w:r>
      <w:r w:rsidR="00FD61EE">
        <w:rPr>
          <w:rFonts w:ascii="Times New Roman" w:hAnsi="Times New Roman" w:cs="Times New Roman"/>
        </w:rPr>
        <w:t xml:space="preserve"> and </w:t>
      </w:r>
      <w:r w:rsidR="00B154CD">
        <w:rPr>
          <w:rFonts w:ascii="Times New Roman" w:hAnsi="Times New Roman" w:cs="Times New Roman"/>
        </w:rPr>
        <w:t xml:space="preserve">the tensions between organizations and employees who use their private </w:t>
      </w:r>
      <w:r w:rsidR="00426271">
        <w:rPr>
          <w:rFonts w:ascii="Times New Roman" w:hAnsi="Times New Roman" w:cs="Times New Roman"/>
        </w:rPr>
        <w:t xml:space="preserve">social media </w:t>
      </w:r>
      <w:r w:rsidR="00B154CD">
        <w:rPr>
          <w:rFonts w:ascii="Times New Roman" w:hAnsi="Times New Roman" w:cs="Times New Roman"/>
        </w:rPr>
        <w:t xml:space="preserve">platforms for work </w:t>
      </w:r>
      <w:r w:rsidR="00772723">
        <w:rPr>
          <w:rFonts w:ascii="Times New Roman" w:hAnsi="Times New Roman" w:cs="Times New Roman"/>
        </w:rPr>
        <w:t>purposes</w:t>
      </w:r>
      <w:r w:rsidR="00FD61EE">
        <w:rPr>
          <w:rFonts w:ascii="Times New Roman" w:hAnsi="Times New Roman" w:cs="Times New Roman"/>
        </w:rPr>
        <w:t>,</w:t>
      </w:r>
      <w:r w:rsidR="00772723">
        <w:rPr>
          <w:rFonts w:ascii="Times New Roman" w:hAnsi="Times New Roman" w:cs="Times New Roman"/>
        </w:rPr>
        <w:t xml:space="preserve"> and</w:t>
      </w:r>
      <w:r w:rsidR="00D03649">
        <w:rPr>
          <w:rFonts w:ascii="Times New Roman" w:hAnsi="Times New Roman" w:cs="Times New Roman"/>
        </w:rPr>
        <w:t xml:space="preserve"> </w:t>
      </w:r>
      <w:r w:rsidR="00FD61EE">
        <w:rPr>
          <w:rFonts w:ascii="Times New Roman" w:hAnsi="Times New Roman" w:cs="Times New Roman"/>
        </w:rPr>
        <w:t xml:space="preserve">then </w:t>
      </w:r>
      <w:r w:rsidR="008E76A9" w:rsidRPr="00221858">
        <w:rPr>
          <w:rFonts w:ascii="Times New Roman" w:hAnsi="Times New Roman" w:cs="Times New Roman"/>
        </w:rPr>
        <w:t xml:space="preserve">propose strategies </w:t>
      </w:r>
      <w:r w:rsidR="00426271">
        <w:rPr>
          <w:rFonts w:ascii="Times New Roman" w:hAnsi="Times New Roman" w:cs="Times New Roman"/>
        </w:rPr>
        <w:t>to</w:t>
      </w:r>
      <w:r w:rsidR="008E76A9" w:rsidRPr="00221858">
        <w:rPr>
          <w:rFonts w:ascii="Times New Roman" w:hAnsi="Times New Roman" w:cs="Times New Roman"/>
        </w:rPr>
        <w:t xml:space="preserve"> motivate employees </w:t>
      </w:r>
      <w:r w:rsidR="00D03649">
        <w:rPr>
          <w:rFonts w:ascii="Times New Roman" w:hAnsi="Times New Roman" w:cs="Times New Roman"/>
        </w:rPr>
        <w:t xml:space="preserve">to engage </w:t>
      </w:r>
      <w:r w:rsidR="00FD61EE">
        <w:rPr>
          <w:rFonts w:ascii="Times New Roman" w:hAnsi="Times New Roman" w:cs="Times New Roman"/>
        </w:rPr>
        <w:t>more w</w:t>
      </w:r>
      <w:r w:rsidR="00D03649">
        <w:rPr>
          <w:rFonts w:ascii="Times New Roman" w:hAnsi="Times New Roman" w:cs="Times New Roman"/>
        </w:rPr>
        <w:t xml:space="preserve">ith </w:t>
      </w:r>
      <w:r w:rsidR="00FB5A1E">
        <w:rPr>
          <w:rFonts w:ascii="Times New Roman" w:hAnsi="Times New Roman" w:cs="Times New Roman"/>
        </w:rPr>
        <w:t>social media</w:t>
      </w:r>
      <w:r w:rsidR="008E76A9" w:rsidRPr="00221858">
        <w:rPr>
          <w:rFonts w:ascii="Times New Roman" w:hAnsi="Times New Roman" w:cs="Times New Roman"/>
        </w:rPr>
        <w:t xml:space="preserve">. </w:t>
      </w:r>
    </w:p>
    <w:p w14:paraId="12BE7B7A" w14:textId="33EA69FF" w:rsidR="00DD269C" w:rsidRPr="004A64D1" w:rsidRDefault="00562FC0" w:rsidP="00DD269C">
      <w:pPr>
        <w:widowControl w:val="0"/>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 xml:space="preserve">Table 4 </w:t>
      </w:r>
      <w:r w:rsidR="000D110C">
        <w:rPr>
          <w:rFonts w:ascii="Times New Roman" w:hAnsi="Times New Roman" w:cs="Times New Roman"/>
        </w:rPr>
        <w:t>summarizes</w:t>
      </w:r>
      <w:r>
        <w:rPr>
          <w:rFonts w:ascii="Times New Roman" w:hAnsi="Times New Roman" w:cs="Times New Roman"/>
        </w:rPr>
        <w:t xml:space="preserve"> </w:t>
      </w:r>
      <w:r w:rsidR="00DD269C">
        <w:rPr>
          <w:rFonts w:ascii="Times New Roman" w:hAnsi="Times New Roman" w:cs="Times New Roman"/>
        </w:rPr>
        <w:t xml:space="preserve">the </w:t>
      </w:r>
      <w:r>
        <w:rPr>
          <w:rFonts w:ascii="Times New Roman" w:hAnsi="Times New Roman" w:cs="Times New Roman"/>
        </w:rPr>
        <w:t xml:space="preserve">study’s </w:t>
      </w:r>
      <w:r w:rsidR="00DD269C">
        <w:rPr>
          <w:rFonts w:ascii="Times New Roman" w:hAnsi="Times New Roman" w:cs="Times New Roman"/>
        </w:rPr>
        <w:t>five main findings,</w:t>
      </w:r>
      <w:r>
        <w:rPr>
          <w:rFonts w:ascii="Times New Roman" w:hAnsi="Times New Roman" w:cs="Times New Roman"/>
        </w:rPr>
        <w:t xml:space="preserve"> aligned to </w:t>
      </w:r>
      <w:r w:rsidR="00DD269C">
        <w:rPr>
          <w:rFonts w:ascii="Times New Roman" w:hAnsi="Times New Roman" w:cs="Times New Roman"/>
        </w:rPr>
        <w:t>gaps in current research and propose</w:t>
      </w:r>
      <w:r>
        <w:rPr>
          <w:rFonts w:ascii="Times New Roman" w:hAnsi="Times New Roman" w:cs="Times New Roman"/>
        </w:rPr>
        <w:t>d</w:t>
      </w:r>
      <w:r w:rsidR="00DD269C">
        <w:rPr>
          <w:rFonts w:ascii="Times New Roman" w:hAnsi="Times New Roman" w:cs="Times New Roman"/>
        </w:rPr>
        <w:t xml:space="preserve"> future research directions (Table 4). </w:t>
      </w:r>
    </w:p>
    <w:p w14:paraId="3093BB95" w14:textId="77777777" w:rsidR="00DD269C" w:rsidRDefault="00DD269C" w:rsidP="00DD269C">
      <w:pPr>
        <w:widowControl w:val="0"/>
        <w:autoSpaceDE w:val="0"/>
        <w:autoSpaceDN w:val="0"/>
        <w:adjustRightInd w:val="0"/>
        <w:spacing w:line="360" w:lineRule="auto"/>
        <w:jc w:val="both"/>
        <w:rPr>
          <w:rFonts w:ascii="Times New Roman" w:hAnsi="Times New Roman" w:cs="Times New Roman"/>
          <w:bCs/>
          <w:lang w:val="en-GB"/>
        </w:rPr>
      </w:pPr>
    </w:p>
    <w:p w14:paraId="2E9008D0" w14:textId="77777777" w:rsidR="00DD269C" w:rsidRPr="00221858" w:rsidRDefault="00DD269C" w:rsidP="00DD269C">
      <w:pPr>
        <w:widowControl w:val="0"/>
        <w:autoSpaceDE w:val="0"/>
        <w:autoSpaceDN w:val="0"/>
        <w:adjustRightInd w:val="0"/>
        <w:spacing w:line="360" w:lineRule="auto"/>
        <w:jc w:val="center"/>
        <w:rPr>
          <w:rFonts w:ascii="Times New Roman" w:hAnsi="Times New Roman" w:cs="Times New Roman"/>
        </w:rPr>
      </w:pPr>
      <w:r w:rsidRPr="00221858">
        <w:rPr>
          <w:rFonts w:ascii="Times New Roman" w:hAnsi="Times New Roman" w:cs="Times New Roman"/>
        </w:rPr>
        <w:t xml:space="preserve">&gt;&gt;Insert Table </w:t>
      </w:r>
      <w:r>
        <w:rPr>
          <w:rFonts w:ascii="Times New Roman" w:hAnsi="Times New Roman" w:cs="Times New Roman"/>
        </w:rPr>
        <w:t>4</w:t>
      </w:r>
      <w:r w:rsidRPr="00221858">
        <w:rPr>
          <w:rFonts w:ascii="Times New Roman" w:hAnsi="Times New Roman" w:cs="Times New Roman"/>
        </w:rPr>
        <w:t xml:space="preserve"> about here&lt;&lt;</w:t>
      </w:r>
    </w:p>
    <w:p w14:paraId="74FBE010" w14:textId="77777777" w:rsidR="00DD269C" w:rsidRPr="00221858" w:rsidRDefault="00DD269C" w:rsidP="00AC2912">
      <w:pPr>
        <w:widowControl w:val="0"/>
        <w:autoSpaceDE w:val="0"/>
        <w:autoSpaceDN w:val="0"/>
        <w:adjustRightInd w:val="0"/>
        <w:spacing w:line="360" w:lineRule="auto"/>
        <w:ind w:firstLine="720"/>
        <w:jc w:val="both"/>
        <w:rPr>
          <w:rFonts w:ascii="Times New Roman" w:hAnsi="Times New Roman" w:cs="Times New Roman"/>
        </w:rPr>
      </w:pPr>
    </w:p>
    <w:p w14:paraId="278C99C6" w14:textId="6EF1A700" w:rsidR="00FB6CB3" w:rsidRPr="002908FE" w:rsidRDefault="00B56307" w:rsidP="0083038E">
      <w:pPr>
        <w:pStyle w:val="Heading1"/>
        <w:spacing w:before="0" w:line="360" w:lineRule="auto"/>
        <w:jc w:val="both"/>
        <w:rPr>
          <w:rFonts w:ascii="Times New Roman" w:hAnsi="Times New Roman" w:cs="Times New Roman"/>
          <w:b/>
          <w:sz w:val="24"/>
          <w:szCs w:val="24"/>
        </w:rPr>
      </w:pPr>
      <w:r>
        <w:rPr>
          <w:rFonts w:ascii="Times New Roman" w:hAnsi="Times New Roman" w:cs="Times New Roman"/>
          <w:b/>
          <w:color w:val="auto"/>
          <w:sz w:val="24"/>
          <w:szCs w:val="24"/>
        </w:rPr>
        <w:t>6</w:t>
      </w:r>
      <w:r w:rsidR="00860F6C" w:rsidRPr="002908FE">
        <w:rPr>
          <w:rFonts w:ascii="Times New Roman" w:hAnsi="Times New Roman" w:cs="Times New Roman"/>
          <w:b/>
          <w:color w:val="auto"/>
          <w:sz w:val="24"/>
          <w:szCs w:val="24"/>
        </w:rPr>
        <w:t>.</w:t>
      </w:r>
      <w:r w:rsidR="00D023B4" w:rsidRPr="002908FE">
        <w:rPr>
          <w:rFonts w:ascii="Times New Roman" w:hAnsi="Times New Roman" w:cs="Times New Roman"/>
          <w:b/>
          <w:color w:val="auto"/>
          <w:sz w:val="24"/>
          <w:szCs w:val="24"/>
        </w:rPr>
        <w:t xml:space="preserve"> Conclusion</w:t>
      </w:r>
      <w:r w:rsidR="00FB6CB3" w:rsidRPr="002908FE">
        <w:rPr>
          <w:rFonts w:ascii="Times New Roman" w:hAnsi="Times New Roman" w:cs="Times New Roman"/>
          <w:b/>
          <w:color w:val="auto"/>
          <w:sz w:val="24"/>
          <w:szCs w:val="24"/>
        </w:rPr>
        <w:tab/>
      </w:r>
      <w:r w:rsidR="00D06119" w:rsidRPr="002908FE">
        <w:rPr>
          <w:rFonts w:ascii="Times New Roman" w:hAnsi="Times New Roman" w:cs="Times New Roman"/>
          <w:b/>
          <w:color w:val="auto"/>
          <w:sz w:val="24"/>
          <w:szCs w:val="24"/>
        </w:rPr>
        <w:t xml:space="preserve"> </w:t>
      </w:r>
    </w:p>
    <w:p w14:paraId="037BABB1" w14:textId="5C4A4A18" w:rsidR="0050674A" w:rsidRDefault="00D023B4" w:rsidP="00A059D6">
      <w:pPr>
        <w:widowControl w:val="0"/>
        <w:autoSpaceDE w:val="0"/>
        <w:autoSpaceDN w:val="0"/>
        <w:adjustRightInd w:val="0"/>
        <w:spacing w:line="360" w:lineRule="auto"/>
        <w:ind w:firstLine="567"/>
        <w:jc w:val="both"/>
        <w:rPr>
          <w:rFonts w:ascii="Times New Roman" w:hAnsi="Times New Roman" w:cs="Times New Roman"/>
        </w:rPr>
      </w:pPr>
      <w:r w:rsidRPr="002908FE">
        <w:rPr>
          <w:rFonts w:ascii="Times New Roman" w:hAnsi="Times New Roman" w:cs="Times New Roman"/>
        </w:rPr>
        <w:t>Social media ha</w:t>
      </w:r>
      <w:r w:rsidR="00FD61EE">
        <w:rPr>
          <w:rFonts w:ascii="Times New Roman" w:hAnsi="Times New Roman" w:cs="Times New Roman"/>
        </w:rPr>
        <w:t xml:space="preserve">ve emerged as </w:t>
      </w:r>
      <w:r w:rsidRPr="002908FE">
        <w:rPr>
          <w:rFonts w:ascii="Times New Roman" w:hAnsi="Times New Roman" w:cs="Times New Roman"/>
        </w:rPr>
        <w:t xml:space="preserve">proven </w:t>
      </w:r>
      <w:r w:rsidR="00FD61EE">
        <w:rPr>
          <w:rFonts w:ascii="Times New Roman" w:hAnsi="Times New Roman" w:cs="Times New Roman"/>
        </w:rPr>
        <w:t xml:space="preserve">and </w:t>
      </w:r>
      <w:r w:rsidRPr="002908FE">
        <w:rPr>
          <w:rFonts w:ascii="Times New Roman" w:hAnsi="Times New Roman" w:cs="Times New Roman"/>
        </w:rPr>
        <w:t xml:space="preserve">successful </w:t>
      </w:r>
      <w:r w:rsidR="00DB1AB2" w:rsidRPr="002908FE">
        <w:rPr>
          <w:rFonts w:ascii="Times New Roman" w:hAnsi="Times New Roman" w:cs="Times New Roman"/>
        </w:rPr>
        <w:t>marketing tool</w:t>
      </w:r>
      <w:r w:rsidR="00B1618E">
        <w:rPr>
          <w:rFonts w:ascii="Times New Roman" w:hAnsi="Times New Roman" w:cs="Times New Roman"/>
        </w:rPr>
        <w:t>s</w:t>
      </w:r>
      <w:r w:rsidRPr="002908FE">
        <w:rPr>
          <w:rFonts w:ascii="Times New Roman" w:hAnsi="Times New Roman" w:cs="Times New Roman"/>
        </w:rPr>
        <w:t xml:space="preserve"> in the B2C </w:t>
      </w:r>
      <w:r w:rsidR="00B1618E">
        <w:rPr>
          <w:rFonts w:ascii="Times New Roman" w:hAnsi="Times New Roman" w:cs="Times New Roman"/>
        </w:rPr>
        <w:t xml:space="preserve">context </w:t>
      </w:r>
      <w:r w:rsidRPr="00221858">
        <w:rPr>
          <w:rFonts w:ascii="Times New Roman" w:hAnsi="Times New Roman" w:cs="Times New Roman"/>
        </w:rPr>
        <w:fldChar w:fldCharType="begin" w:fldLock="1"/>
      </w:r>
      <w:r w:rsidR="00776947" w:rsidRPr="002908FE">
        <w:rPr>
          <w:rFonts w:ascii="Times New Roman" w:hAnsi="Times New Roman" w:cs="Times New Roman"/>
        </w:rPr>
        <w:instrText>ADDIN CSL_CITATION {"citationItems":[{"id":"ITEM-1","itemData":{"DOI":"10.1016/j.indmarman.2016.01.001","ISBN":"0019-8501","ISSN":"00198501","abstract":"While social media sites have been successfully adopted and used in the B2C context, they are perceived to be irrelevant in B2B marketing. This is due to marketers' perception of poor usability of these sites in the B2B sector. This study investigates the usability of social media sites when adopted for B2B marketing purposes in the one of world's largest social media market: China. Specifically, by extending the Technology Acceptance Model with Nielsen's Model of Attributes of System Acceptability, we assess the impact of usefulness, usability and utility on the adoption and use of these sites by B2B marketing professionals. The empirical investigation reveals that marketers' perception of the usefulness, usability and utility of social media sites drive their adoption and use in the B2B sector. The usefulness is subject to the assessment of whether social media sites are suitable means through which marketing activities can be conducted. The ability to use social media sites for B2B marketing purposes, in turn, is due to those sites learnability and memorability attributes.","author":[{"dropping-particle":"","family":"Lacka","given":"Ewelina","non-dropping-particle":"","parse-names":false,"suffix":""},{"dropping-particle":"","family":"Chong","given":"Alain","non-dropping-particle":"","parse-names":false,"suffix":""}],"container-title":"Industrial Marketing Management","id":"ITEM-1","issued":{"date-parts":[["2016"]]},"page":"80-91","publisher":"Elsevier Inc.","title":"Usability perspective on social media sites' adoption in the B2B context","type":"article-journal","volume":"54"},"uris":["http://www.mendeley.com/documents/?uuid=16ad8daf-4ee4-40fe-b1a0-16f8d47ba4d7"]}],"mendeley":{"formattedCitation":"(Lacka &amp; Chong, 2016)","manualFormatting":"(Lacka &amp; Chong, 2016)","plainTextFormattedCitation":"(Lacka &amp; Chong, 2016)","previouslyFormattedCitation":"(Lacka &amp; Chong, 2016)"},"properties":{"noteIndex":0},"schema":"https://github.com/citation-style-language/schema/raw/master/csl-citation.json"}</w:instrText>
      </w:r>
      <w:r w:rsidRPr="00221858">
        <w:rPr>
          <w:rFonts w:ascii="Times New Roman" w:hAnsi="Times New Roman" w:cs="Times New Roman"/>
        </w:rPr>
        <w:fldChar w:fldCharType="separate"/>
      </w:r>
      <w:r w:rsidRPr="002908FE">
        <w:rPr>
          <w:rFonts w:ascii="Times New Roman" w:hAnsi="Times New Roman" w:cs="Times New Roman"/>
          <w:noProof/>
        </w:rPr>
        <w:t>(Lacka &amp; Chong, 2016)</w:t>
      </w:r>
      <w:r w:rsidRPr="00221858">
        <w:rPr>
          <w:rFonts w:ascii="Times New Roman" w:hAnsi="Times New Roman" w:cs="Times New Roman"/>
        </w:rPr>
        <w:fldChar w:fldCharType="end"/>
      </w:r>
      <w:r w:rsidR="00FD61EE">
        <w:rPr>
          <w:rFonts w:ascii="Times New Roman" w:hAnsi="Times New Roman" w:cs="Times New Roman"/>
        </w:rPr>
        <w:t xml:space="preserve">, but it remains </w:t>
      </w:r>
      <w:r w:rsidRPr="00985CA1">
        <w:rPr>
          <w:rFonts w:ascii="Times New Roman" w:hAnsi="Times New Roman" w:cs="Times New Roman"/>
        </w:rPr>
        <w:t xml:space="preserve">to be established what </w:t>
      </w:r>
      <w:r w:rsidR="00DB1AB2" w:rsidRPr="00985CA1">
        <w:rPr>
          <w:rFonts w:ascii="Times New Roman" w:hAnsi="Times New Roman" w:cs="Times New Roman"/>
        </w:rPr>
        <w:t xml:space="preserve">role </w:t>
      </w:r>
      <w:r w:rsidR="00FD61EE">
        <w:rPr>
          <w:rFonts w:ascii="Times New Roman" w:hAnsi="Times New Roman" w:cs="Times New Roman"/>
        </w:rPr>
        <w:t xml:space="preserve">they can </w:t>
      </w:r>
      <w:r w:rsidR="00DB1AB2" w:rsidRPr="00985CA1">
        <w:rPr>
          <w:rFonts w:ascii="Times New Roman" w:hAnsi="Times New Roman" w:cs="Times New Roman"/>
        </w:rPr>
        <w:t xml:space="preserve">play </w:t>
      </w:r>
      <w:r w:rsidRPr="00985CA1">
        <w:rPr>
          <w:rFonts w:ascii="Times New Roman" w:hAnsi="Times New Roman" w:cs="Times New Roman"/>
        </w:rPr>
        <w:t xml:space="preserve">in the B2B </w:t>
      </w:r>
      <w:r w:rsidR="00B1618E">
        <w:rPr>
          <w:rFonts w:ascii="Times New Roman" w:hAnsi="Times New Roman" w:cs="Times New Roman"/>
        </w:rPr>
        <w:t>context</w:t>
      </w:r>
      <w:r w:rsidR="00BC783E">
        <w:rPr>
          <w:rFonts w:ascii="Times New Roman" w:hAnsi="Times New Roman" w:cs="Times New Roman"/>
        </w:rPr>
        <w:t xml:space="preserve"> </w:t>
      </w:r>
      <w:r w:rsidR="00BC783E">
        <w:rPr>
          <w:rFonts w:ascii="Times New Roman" w:hAnsi="Times New Roman" w:cs="Times New Roman"/>
        </w:rPr>
        <w:fldChar w:fldCharType="begin" w:fldLock="1"/>
      </w:r>
      <w:r w:rsidR="004E2CF3">
        <w:rPr>
          <w:rFonts w:ascii="Times New Roman" w:hAnsi="Times New Roman" w:cs="Times New Roman"/>
        </w:rPr>
        <w:instrText>ADDIN CSL_CITATION {"citationItems":[{"id":"ITEM-1","itemData":{"DOI":"10.1016/j.indmarman.2018.03.007","ISSN":"00198501","abstract":"Extending the literature on sales technology, we use two studies to develop and test a model involving salesperson-customer shared technology tools, referred to as Social Media Technology (SMT). Specifically, we demonstrate the impacts of SMT in B2B sales contexts on customer relationship performance and objective sales performance through key mediating behaviors and characteristics. Empirical findings from two studies, cross-company and within-company data, demonstrate the effects of SMT on salesperson product information communication, diligence, product knowledge, and adaptability. Moderating effects suggest that the integration of SMT in the absence of training on the technology may not yield the best results. Findings suggest that firms must allocate the resources necessary to properly implement SMT strategies. The framework tested provides a foundation for integration of SMT into buyer-seller interactions.","author":[{"dropping-particle":"","family":"Ogilvie","given":"Jessica","non-dropping-particle":"","parse-names":false,"suffix":""},{"dropping-particle":"","family":"Agnihotri","given":"Raj","non-dropping-particle":"","parse-names":false,"suffix":""},{"dropping-particle":"","family":"Rapp","given":"Adam","non-dropping-particle":"","parse-names":false,"suffix":""},{"dropping-particle":"","family":"Trainor","given":"Kevin","non-dropping-particle":"","parse-names":false,"suffix":""}],"container-title":"Industrial Marketing Management","id":"ITEM-1","issue":"July 2017","issued":{"date-parts":[["2018"]]},"page":"0-1","publisher":"Elsevier","title":"Social media technology use and salesperson performance: A two study examination of the role of salesperson behaviors, characteristics, and training","type":"article-journal"},"uris":["http://www.mendeley.com/documents/?uuid=7a7000cc-d9b3-413b-a8b8-fcedae9ea634"]},{"id":"ITEM-2","itemData":{"DOI":"10.1016/j.indmarman.2018.01.001","ISSN":"00198501","abstract":"This paper explores the implicit assumption in the growing body of literature that social media usage is fundamentally different in business-to-business (B2B) companies than in the extant business-to-consumer (B2C) literature. Sashi's (2012) customer engagement cycle is utilized to compare organizational practices in relation to social media marketing in B2B, B2C, Mixed B2B/B2C and B2B2C business models. Utilizing 449 responses to an exploratory panel based survey instrument, we clearly identify differences in social media usage and its perceived importance as a communications channel. In particular we identify distinct differences in the relationship between social media importance and the perceived effectiveness of social media marketing across business models. Our results indicate that B2B social media usage is distinct from B2C, Mixed and B2B2C business model approaches. Specifically B2B organizational members perceive social media to have a lower overall effectiveness as a channel and identify it as less important for relationship oriented usage than other business models.","author":[{"dropping-particle":"","family":"Iankova","given":"Severina","non-dropping-particle":"","parse-names":false,"suffix":""},{"dropping-particle":"","family":"Davies","given":"Iain","non-dropping-particle":"","parse-names":false,"suffix":""},{"dropping-particle":"","family":"Archer-Brown","given":"Chris","non-dropping-particle":"","parse-names":false,"suffix":""},{"dropping-particle":"","family":"Marder","given":"Ben","non-dropping-particle":"","parse-names":false,"suffix":""},{"dropping-particle":"","family":"Yau","given":"Amy","non-dropping-particle":"","parse-names":false,"suffix":""}],"container-title":"Industrial Marketing Management","id":"ITEM-2","issue":"January 2017","issued":{"date-parts":[["2019"]]},"page":"169-179","publisher":"Elsevier","title":"A comparison of social media marketing between B2B, B2C and mixed business models","type":"article-journal","volume":"81"},"uris":["http://www.mendeley.com/documents/?uuid=8c0c8ede-4b78-4c4d-a49e-758097598f07"]}],"mendeley":{"formattedCitation":"(Iankova et al., 2019; Ogilvie et al., 2018)","plainTextFormattedCitation":"(Iankova et al., 2019; Ogilvie et al., 2018)","previouslyFormattedCitation":"(Iankova et al., 2019; Ogilvie et al., 2018)"},"properties":{"noteIndex":0},"schema":"https://github.com/citation-style-language/schema/raw/master/csl-citation.json"}</w:instrText>
      </w:r>
      <w:r w:rsidR="00BC783E">
        <w:rPr>
          <w:rFonts w:ascii="Times New Roman" w:hAnsi="Times New Roman" w:cs="Times New Roman"/>
        </w:rPr>
        <w:fldChar w:fldCharType="separate"/>
      </w:r>
      <w:r w:rsidR="00BC783E" w:rsidRPr="00BC783E">
        <w:rPr>
          <w:rFonts w:ascii="Times New Roman" w:hAnsi="Times New Roman" w:cs="Times New Roman"/>
          <w:noProof/>
        </w:rPr>
        <w:t>(</w:t>
      </w:r>
      <w:r w:rsidR="00DD2215" w:rsidRPr="00DD2215">
        <w:rPr>
          <w:rFonts w:ascii="Times New Roman" w:hAnsi="Times New Roman" w:cs="Times New Roman"/>
          <w:noProof/>
        </w:rPr>
        <w:t>Liu, Jayawardhena, Osburg, Yoganathan &amp; Cartwright, 2021</w:t>
      </w:r>
      <w:r w:rsidR="00DD2215">
        <w:rPr>
          <w:rFonts w:ascii="Times New Roman" w:hAnsi="Times New Roman" w:cs="Times New Roman"/>
          <w:noProof/>
        </w:rPr>
        <w:t xml:space="preserve">; </w:t>
      </w:r>
      <w:r w:rsidR="00BC783E" w:rsidRPr="00BC783E">
        <w:rPr>
          <w:rFonts w:ascii="Times New Roman" w:hAnsi="Times New Roman" w:cs="Times New Roman"/>
          <w:noProof/>
        </w:rPr>
        <w:t>Iankova et al., 2019; Ogilvie et al., 2018)</w:t>
      </w:r>
      <w:r w:rsidR="00BC783E">
        <w:rPr>
          <w:rFonts w:ascii="Times New Roman" w:hAnsi="Times New Roman" w:cs="Times New Roman"/>
        </w:rPr>
        <w:fldChar w:fldCharType="end"/>
      </w:r>
      <w:r w:rsidRPr="003D2035">
        <w:rPr>
          <w:rFonts w:ascii="Times New Roman" w:hAnsi="Times New Roman" w:cs="Times New Roman"/>
        </w:rPr>
        <w:t xml:space="preserve">. </w:t>
      </w:r>
      <w:r w:rsidR="00DB1AB2" w:rsidRPr="003D2035">
        <w:rPr>
          <w:rFonts w:ascii="Times New Roman" w:hAnsi="Times New Roman" w:cs="Times New Roman"/>
        </w:rPr>
        <w:t xml:space="preserve">Pioneering </w:t>
      </w:r>
      <w:r w:rsidR="00113596" w:rsidRPr="003D2035">
        <w:rPr>
          <w:rFonts w:ascii="Times New Roman" w:hAnsi="Times New Roman" w:cs="Times New Roman"/>
        </w:rPr>
        <w:t>B2</w:t>
      </w:r>
      <w:r w:rsidR="00113596" w:rsidRPr="00985CA1">
        <w:rPr>
          <w:rFonts w:ascii="Times New Roman" w:hAnsi="Times New Roman" w:cs="Times New Roman"/>
        </w:rPr>
        <w:t xml:space="preserve">B </w:t>
      </w:r>
      <w:r w:rsidR="00DB1AB2" w:rsidRPr="00985CA1">
        <w:rPr>
          <w:rFonts w:ascii="Times New Roman" w:hAnsi="Times New Roman" w:cs="Times New Roman"/>
        </w:rPr>
        <w:t>scholar</w:t>
      </w:r>
      <w:r w:rsidR="00113596" w:rsidRPr="00985CA1">
        <w:rPr>
          <w:rFonts w:ascii="Times New Roman" w:hAnsi="Times New Roman" w:cs="Times New Roman"/>
        </w:rPr>
        <w:t>s have</w:t>
      </w:r>
      <w:r w:rsidR="00DB1AB2" w:rsidRPr="00DC56AC">
        <w:rPr>
          <w:rFonts w:ascii="Times New Roman" w:hAnsi="Times New Roman" w:cs="Times New Roman"/>
        </w:rPr>
        <w:t xml:space="preserve"> enligh</w:t>
      </w:r>
      <w:r w:rsidR="00DB1AB2" w:rsidRPr="00882B22">
        <w:rPr>
          <w:rFonts w:ascii="Times New Roman" w:hAnsi="Times New Roman" w:cs="Times New Roman"/>
        </w:rPr>
        <w:t>tened academics and practitioners about the significance</w:t>
      </w:r>
      <w:r w:rsidR="00DB1AB2" w:rsidRPr="00067401">
        <w:rPr>
          <w:rFonts w:ascii="Times New Roman" w:hAnsi="Times New Roman" w:cs="Times New Roman"/>
        </w:rPr>
        <w:t xml:space="preserve"> of social media</w:t>
      </w:r>
      <w:r w:rsidR="007B38C3">
        <w:rPr>
          <w:rFonts w:ascii="Times New Roman" w:hAnsi="Times New Roman" w:cs="Times New Roman"/>
        </w:rPr>
        <w:t>,</w:t>
      </w:r>
      <w:r w:rsidR="00DB1AB2" w:rsidRPr="00067401">
        <w:rPr>
          <w:rFonts w:ascii="Times New Roman" w:hAnsi="Times New Roman" w:cs="Times New Roman"/>
        </w:rPr>
        <w:t xml:space="preserve"> </w:t>
      </w:r>
      <w:r w:rsidR="00824AFC" w:rsidRPr="007475B2">
        <w:rPr>
          <w:rFonts w:ascii="Times New Roman" w:hAnsi="Times New Roman" w:cs="Times New Roman"/>
        </w:rPr>
        <w:t>although</w:t>
      </w:r>
      <w:r w:rsidR="00113596" w:rsidRPr="00807702">
        <w:rPr>
          <w:rFonts w:ascii="Times New Roman" w:hAnsi="Times New Roman" w:cs="Times New Roman"/>
        </w:rPr>
        <w:t>, to date,</w:t>
      </w:r>
      <w:r w:rsidR="00DB1AB2" w:rsidRPr="00807702">
        <w:rPr>
          <w:rFonts w:ascii="Times New Roman" w:hAnsi="Times New Roman" w:cs="Times New Roman"/>
        </w:rPr>
        <w:t xml:space="preserve"> </w:t>
      </w:r>
      <w:r w:rsidR="00824AFC" w:rsidRPr="00807702">
        <w:rPr>
          <w:rFonts w:ascii="Times New Roman" w:hAnsi="Times New Roman" w:cs="Times New Roman"/>
        </w:rPr>
        <w:t xml:space="preserve">a </w:t>
      </w:r>
      <w:r w:rsidR="00113596" w:rsidRPr="0073369B">
        <w:rPr>
          <w:rFonts w:ascii="Times New Roman" w:hAnsi="Times New Roman" w:cs="Times New Roman"/>
        </w:rPr>
        <w:t>compre</w:t>
      </w:r>
      <w:r w:rsidR="00824AFC" w:rsidRPr="002908FE">
        <w:rPr>
          <w:rFonts w:ascii="Times New Roman" w:hAnsi="Times New Roman" w:cs="Times New Roman"/>
        </w:rPr>
        <w:t>hen</w:t>
      </w:r>
      <w:r w:rsidR="00113596" w:rsidRPr="002908FE">
        <w:rPr>
          <w:rFonts w:ascii="Times New Roman" w:hAnsi="Times New Roman" w:cs="Times New Roman"/>
        </w:rPr>
        <w:t xml:space="preserve">sive understanding of strategic social media use in B2B marketing is still </w:t>
      </w:r>
      <w:r w:rsidR="00FD61EE">
        <w:rPr>
          <w:rFonts w:ascii="Times New Roman" w:hAnsi="Times New Roman" w:cs="Times New Roman"/>
        </w:rPr>
        <w:t>lacking</w:t>
      </w:r>
      <w:r w:rsidR="00113596" w:rsidRPr="002908FE">
        <w:rPr>
          <w:rFonts w:ascii="Times New Roman" w:hAnsi="Times New Roman" w:cs="Times New Roman"/>
        </w:rPr>
        <w:t xml:space="preserve">. </w:t>
      </w:r>
      <w:r w:rsidR="0050674A">
        <w:rPr>
          <w:rFonts w:ascii="Times New Roman" w:hAnsi="Times New Roman" w:cs="Times New Roman"/>
        </w:rPr>
        <w:t xml:space="preserve">This </w:t>
      </w:r>
      <w:r w:rsidR="006134AC">
        <w:rPr>
          <w:rFonts w:ascii="Times New Roman" w:hAnsi="Times New Roman" w:cs="Times New Roman"/>
        </w:rPr>
        <w:t xml:space="preserve">SLR </w:t>
      </w:r>
      <w:r w:rsidR="0050674A">
        <w:rPr>
          <w:rFonts w:ascii="Times New Roman" w:hAnsi="Times New Roman" w:cs="Times New Roman"/>
        </w:rPr>
        <w:t>aimed:</w:t>
      </w:r>
      <w:r w:rsidR="0050674A" w:rsidRPr="0050674A">
        <w:rPr>
          <w:rFonts w:ascii="Times New Roman" w:hAnsi="Times New Roman" w:cs="Times New Roman"/>
        </w:rPr>
        <w:t xml:space="preserve"> </w:t>
      </w:r>
      <w:r w:rsidR="0050674A">
        <w:rPr>
          <w:rFonts w:ascii="Times New Roman" w:hAnsi="Times New Roman" w:cs="Times New Roman"/>
        </w:rPr>
        <w:t xml:space="preserve">1) </w:t>
      </w:r>
      <w:r w:rsidR="007C11E2">
        <w:rPr>
          <w:rFonts w:ascii="Times New Roman" w:hAnsi="Times New Roman" w:cs="Times New Roman"/>
        </w:rPr>
        <w:t xml:space="preserve">to </w:t>
      </w:r>
      <w:r w:rsidR="007C11E2" w:rsidRPr="0050674A">
        <w:rPr>
          <w:rFonts w:ascii="Times New Roman" w:hAnsi="Times New Roman" w:cs="Times New Roman"/>
        </w:rPr>
        <w:t xml:space="preserve">provide </w:t>
      </w:r>
      <w:r w:rsidR="0050674A" w:rsidRPr="0050674A">
        <w:rPr>
          <w:rFonts w:ascii="Times New Roman" w:hAnsi="Times New Roman" w:cs="Times New Roman"/>
        </w:rPr>
        <w:t>a holistic view of existing social media research carried out within B2B marketing</w:t>
      </w:r>
      <w:r w:rsidR="0050674A">
        <w:rPr>
          <w:rFonts w:ascii="Times New Roman" w:hAnsi="Times New Roman" w:cs="Times New Roman"/>
        </w:rPr>
        <w:t>; 2) t</w:t>
      </w:r>
      <w:r w:rsidR="0050674A" w:rsidRPr="0050674A">
        <w:rPr>
          <w:rFonts w:ascii="Times New Roman" w:hAnsi="Times New Roman" w:cs="Times New Roman"/>
        </w:rPr>
        <w:t>o advance the understanding of strategic social media use in B2B marketing</w:t>
      </w:r>
      <w:r w:rsidR="0050674A">
        <w:rPr>
          <w:rFonts w:ascii="Times New Roman" w:hAnsi="Times New Roman" w:cs="Times New Roman"/>
        </w:rPr>
        <w:t xml:space="preserve">; </w:t>
      </w:r>
      <w:r w:rsidR="007C11E2">
        <w:rPr>
          <w:rFonts w:ascii="Times New Roman" w:hAnsi="Times New Roman" w:cs="Times New Roman"/>
        </w:rPr>
        <w:t xml:space="preserve">and </w:t>
      </w:r>
      <w:r w:rsidR="0050674A">
        <w:rPr>
          <w:rFonts w:ascii="Times New Roman" w:hAnsi="Times New Roman" w:cs="Times New Roman"/>
        </w:rPr>
        <w:t>3) t</w:t>
      </w:r>
      <w:r w:rsidR="0050674A" w:rsidRPr="0050674A">
        <w:rPr>
          <w:rFonts w:ascii="Times New Roman" w:hAnsi="Times New Roman" w:cs="Times New Roman"/>
        </w:rPr>
        <w:t>o determine knowledge gaps and propose research directions determined by the analysis of current literature</w:t>
      </w:r>
      <w:r w:rsidR="0050674A">
        <w:rPr>
          <w:rFonts w:ascii="Times New Roman" w:hAnsi="Times New Roman" w:cs="Times New Roman"/>
        </w:rPr>
        <w:t>.</w:t>
      </w:r>
      <w:r w:rsidR="0050674A" w:rsidRPr="0050674A">
        <w:rPr>
          <w:rFonts w:ascii="Times New Roman" w:hAnsi="Times New Roman" w:cs="Times New Roman"/>
        </w:rPr>
        <w:t xml:space="preserve"> </w:t>
      </w:r>
      <w:r w:rsidR="00DC0312">
        <w:rPr>
          <w:rFonts w:ascii="Times New Roman" w:hAnsi="Times New Roman" w:cs="Times New Roman"/>
        </w:rPr>
        <w:t xml:space="preserve">The </w:t>
      </w:r>
      <w:r w:rsidR="0050674A">
        <w:rPr>
          <w:rFonts w:ascii="Times New Roman" w:hAnsi="Times New Roman" w:cs="Times New Roman"/>
        </w:rPr>
        <w:t xml:space="preserve">paper’s </w:t>
      </w:r>
      <w:r w:rsidR="006134AC">
        <w:rPr>
          <w:rFonts w:ascii="Times New Roman" w:hAnsi="Times New Roman" w:cs="Times New Roman"/>
        </w:rPr>
        <w:t>findings</w:t>
      </w:r>
      <w:r w:rsidR="00DC0312">
        <w:rPr>
          <w:rFonts w:ascii="Times New Roman" w:hAnsi="Times New Roman" w:cs="Times New Roman"/>
        </w:rPr>
        <w:t xml:space="preserve"> </w:t>
      </w:r>
      <w:r w:rsidR="0050674A">
        <w:rPr>
          <w:rFonts w:ascii="Times New Roman" w:hAnsi="Times New Roman" w:cs="Times New Roman"/>
        </w:rPr>
        <w:t xml:space="preserve">align to these aims and provides a </w:t>
      </w:r>
      <w:r w:rsidR="00DC0312">
        <w:rPr>
          <w:rFonts w:ascii="Times New Roman" w:hAnsi="Times New Roman" w:cs="Times New Roman"/>
        </w:rPr>
        <w:t xml:space="preserve">thematic account of three themes </w:t>
      </w:r>
      <w:r w:rsidR="006134AC">
        <w:rPr>
          <w:rFonts w:ascii="Times New Roman" w:hAnsi="Times New Roman" w:cs="Times New Roman"/>
        </w:rPr>
        <w:t xml:space="preserve">arising </w:t>
      </w:r>
      <w:r w:rsidR="000E7FF0">
        <w:rPr>
          <w:rFonts w:ascii="Times New Roman" w:hAnsi="Times New Roman" w:cs="Times New Roman"/>
        </w:rPr>
        <w:t xml:space="preserve">from strategic social media use </w:t>
      </w:r>
      <w:r w:rsidR="0050674A">
        <w:rPr>
          <w:rFonts w:ascii="Times New Roman" w:hAnsi="Times New Roman" w:cs="Times New Roman"/>
        </w:rPr>
        <w:t>that</w:t>
      </w:r>
      <w:r w:rsidR="000E7FF0">
        <w:rPr>
          <w:rFonts w:ascii="Times New Roman" w:hAnsi="Times New Roman" w:cs="Times New Roman"/>
        </w:rPr>
        <w:t xml:space="preserve"> </w:t>
      </w:r>
      <w:r w:rsidR="00DC0312">
        <w:rPr>
          <w:rFonts w:ascii="Times New Roman" w:hAnsi="Times New Roman" w:cs="Times New Roman"/>
        </w:rPr>
        <w:t>develop</w:t>
      </w:r>
      <w:r w:rsidR="000E7FF0">
        <w:rPr>
          <w:rFonts w:ascii="Times New Roman" w:hAnsi="Times New Roman" w:cs="Times New Roman"/>
        </w:rPr>
        <w:t xml:space="preserve"> </w:t>
      </w:r>
      <w:r w:rsidR="00DC0312">
        <w:rPr>
          <w:rFonts w:ascii="Times New Roman" w:hAnsi="Times New Roman" w:cs="Times New Roman"/>
        </w:rPr>
        <w:t>and sustain</w:t>
      </w:r>
      <w:r w:rsidR="000E7FF0">
        <w:rPr>
          <w:rFonts w:ascii="Times New Roman" w:hAnsi="Times New Roman" w:cs="Times New Roman"/>
        </w:rPr>
        <w:t xml:space="preserve"> </w:t>
      </w:r>
      <w:r w:rsidR="00DC0312">
        <w:rPr>
          <w:rFonts w:ascii="Times New Roman" w:hAnsi="Times New Roman" w:cs="Times New Roman"/>
        </w:rPr>
        <w:t xml:space="preserve">relationships between </w:t>
      </w:r>
      <w:r w:rsidR="00BF295F">
        <w:rPr>
          <w:rFonts w:ascii="Times New Roman" w:hAnsi="Times New Roman" w:cs="Times New Roman"/>
        </w:rPr>
        <w:t xml:space="preserve">organizations </w:t>
      </w:r>
      <w:r w:rsidR="0050674A">
        <w:rPr>
          <w:rFonts w:ascii="Times New Roman" w:hAnsi="Times New Roman" w:cs="Times New Roman"/>
        </w:rPr>
        <w:t xml:space="preserve">and their </w:t>
      </w:r>
      <w:r w:rsidR="00DC0312">
        <w:rPr>
          <w:rFonts w:ascii="Times New Roman" w:hAnsi="Times New Roman" w:cs="Times New Roman"/>
        </w:rPr>
        <w:t xml:space="preserve">customers </w:t>
      </w:r>
      <w:r w:rsidR="006134AC">
        <w:rPr>
          <w:rFonts w:ascii="Times New Roman" w:hAnsi="Times New Roman" w:cs="Times New Roman"/>
        </w:rPr>
        <w:t xml:space="preserve">together with </w:t>
      </w:r>
      <w:r w:rsidR="0050674A">
        <w:rPr>
          <w:rFonts w:ascii="Times New Roman" w:hAnsi="Times New Roman" w:cs="Times New Roman"/>
        </w:rPr>
        <w:t xml:space="preserve">other </w:t>
      </w:r>
      <w:r w:rsidR="00DC0312">
        <w:rPr>
          <w:rFonts w:ascii="Times New Roman" w:hAnsi="Times New Roman" w:cs="Times New Roman"/>
        </w:rPr>
        <w:t xml:space="preserve">stakeholders. </w:t>
      </w:r>
    </w:p>
    <w:p w14:paraId="007E49FF" w14:textId="4DC4C387" w:rsidR="004B4B1F" w:rsidRDefault="0050674A" w:rsidP="00243413">
      <w:pPr>
        <w:widowControl w:val="0"/>
        <w:autoSpaceDE w:val="0"/>
        <w:autoSpaceDN w:val="0"/>
        <w:adjustRightInd w:val="0"/>
        <w:spacing w:line="360" w:lineRule="auto"/>
        <w:ind w:firstLine="567"/>
        <w:jc w:val="both"/>
        <w:rPr>
          <w:rFonts w:ascii="Times New Roman" w:hAnsi="Times New Roman" w:cs="Times New Roman"/>
        </w:rPr>
      </w:pPr>
      <w:r>
        <w:rPr>
          <w:rFonts w:ascii="Times New Roman" w:hAnsi="Times New Roman" w:cs="Times New Roman"/>
        </w:rPr>
        <w:t xml:space="preserve">The </w:t>
      </w:r>
      <w:r w:rsidR="00150479">
        <w:rPr>
          <w:rFonts w:ascii="Times New Roman" w:hAnsi="Times New Roman" w:cs="Times New Roman"/>
        </w:rPr>
        <w:t>SLR</w:t>
      </w:r>
      <w:r w:rsidR="00D023B4" w:rsidRPr="002908FE">
        <w:rPr>
          <w:rFonts w:ascii="Times New Roman" w:hAnsi="Times New Roman" w:cs="Times New Roman"/>
        </w:rPr>
        <w:t xml:space="preserve"> identifie</w:t>
      </w:r>
      <w:r w:rsidR="00824AFC" w:rsidRPr="002908FE">
        <w:rPr>
          <w:rFonts w:ascii="Times New Roman" w:hAnsi="Times New Roman" w:cs="Times New Roman"/>
        </w:rPr>
        <w:t>d</w:t>
      </w:r>
      <w:r w:rsidR="00D023B4" w:rsidRPr="002908FE">
        <w:rPr>
          <w:rFonts w:ascii="Times New Roman" w:hAnsi="Times New Roman" w:cs="Times New Roman"/>
        </w:rPr>
        <w:t xml:space="preserve"> 6</w:t>
      </w:r>
      <w:r w:rsidR="00113596" w:rsidRPr="002908FE">
        <w:rPr>
          <w:rFonts w:ascii="Times New Roman" w:hAnsi="Times New Roman" w:cs="Times New Roman"/>
        </w:rPr>
        <w:t>9</w:t>
      </w:r>
      <w:r w:rsidR="00D023B4" w:rsidRPr="002908FE">
        <w:rPr>
          <w:rFonts w:ascii="Times New Roman" w:hAnsi="Times New Roman" w:cs="Times New Roman"/>
        </w:rPr>
        <w:t xml:space="preserve"> relevant </w:t>
      </w:r>
      <w:r w:rsidR="00824AFC" w:rsidRPr="002908FE">
        <w:rPr>
          <w:rFonts w:ascii="Times New Roman" w:hAnsi="Times New Roman" w:cs="Times New Roman"/>
        </w:rPr>
        <w:t>articles</w:t>
      </w:r>
      <w:r w:rsidR="006134AC">
        <w:rPr>
          <w:rFonts w:ascii="Times New Roman" w:hAnsi="Times New Roman" w:cs="Times New Roman"/>
        </w:rPr>
        <w:t>, the composite of which</w:t>
      </w:r>
      <w:r w:rsidR="00113596" w:rsidRPr="002908FE">
        <w:rPr>
          <w:rFonts w:ascii="Times New Roman" w:hAnsi="Times New Roman" w:cs="Times New Roman"/>
        </w:rPr>
        <w:t xml:space="preserve"> reveal</w:t>
      </w:r>
      <w:r w:rsidR="006134AC">
        <w:rPr>
          <w:rFonts w:ascii="Times New Roman" w:hAnsi="Times New Roman" w:cs="Times New Roman"/>
        </w:rPr>
        <w:t>s</w:t>
      </w:r>
      <w:r w:rsidR="00113596" w:rsidRPr="002908FE">
        <w:rPr>
          <w:rFonts w:ascii="Times New Roman" w:hAnsi="Times New Roman" w:cs="Times New Roman"/>
        </w:rPr>
        <w:t xml:space="preserve"> that social media </w:t>
      </w:r>
      <w:r w:rsidR="006134AC">
        <w:rPr>
          <w:rFonts w:ascii="Times New Roman" w:hAnsi="Times New Roman" w:cs="Times New Roman"/>
        </w:rPr>
        <w:t xml:space="preserve">are </w:t>
      </w:r>
      <w:r w:rsidR="00D4709E" w:rsidRPr="002908FE">
        <w:rPr>
          <w:rFonts w:ascii="Times New Roman" w:hAnsi="Times New Roman" w:cs="Times New Roman"/>
        </w:rPr>
        <w:t>revolutionizing</w:t>
      </w:r>
      <w:r w:rsidR="00113596" w:rsidRPr="002908FE">
        <w:rPr>
          <w:rFonts w:ascii="Times New Roman" w:hAnsi="Times New Roman" w:cs="Times New Roman"/>
        </w:rPr>
        <w:t xml:space="preserve"> B2B marketing </w:t>
      </w:r>
      <w:r w:rsidR="000E7FF0">
        <w:rPr>
          <w:rFonts w:ascii="Times New Roman" w:hAnsi="Times New Roman" w:cs="Times New Roman"/>
        </w:rPr>
        <w:t xml:space="preserve">through </w:t>
      </w:r>
      <w:r w:rsidR="006134AC">
        <w:rPr>
          <w:rFonts w:ascii="Times New Roman" w:hAnsi="Times New Roman" w:cs="Times New Roman"/>
        </w:rPr>
        <w:t xml:space="preserve">their </w:t>
      </w:r>
      <w:r w:rsidR="00113596" w:rsidRPr="002908FE">
        <w:rPr>
          <w:rFonts w:ascii="Times New Roman" w:hAnsi="Times New Roman" w:cs="Times New Roman"/>
        </w:rPr>
        <w:t xml:space="preserve">use as </w:t>
      </w:r>
      <w:r w:rsidR="00824AFC" w:rsidRPr="002908FE">
        <w:rPr>
          <w:rFonts w:ascii="Times New Roman" w:hAnsi="Times New Roman" w:cs="Times New Roman"/>
        </w:rPr>
        <w:t xml:space="preserve">a </w:t>
      </w:r>
      <w:r w:rsidR="00113596" w:rsidRPr="002908FE">
        <w:rPr>
          <w:rFonts w:ascii="Times New Roman" w:hAnsi="Times New Roman" w:cs="Times New Roman"/>
        </w:rPr>
        <w:t xml:space="preserve">strategic tool in </w:t>
      </w:r>
      <w:r w:rsidR="00EA6666">
        <w:rPr>
          <w:rFonts w:ascii="Times New Roman" w:hAnsi="Times New Roman" w:cs="Times New Roman"/>
        </w:rPr>
        <w:t>sales facilitation,</w:t>
      </w:r>
      <w:r w:rsidR="00EB5DCB">
        <w:rPr>
          <w:rFonts w:ascii="Times New Roman" w:hAnsi="Times New Roman" w:cs="Times New Roman"/>
        </w:rPr>
        <w:t xml:space="preserve"> integrated</w:t>
      </w:r>
      <w:r w:rsidR="00EA6666">
        <w:rPr>
          <w:rFonts w:ascii="Times New Roman" w:hAnsi="Times New Roman" w:cs="Times New Roman"/>
        </w:rPr>
        <w:t xml:space="preserve"> </w:t>
      </w:r>
      <w:r w:rsidR="00113596" w:rsidRPr="002908FE">
        <w:rPr>
          <w:rFonts w:ascii="Times New Roman" w:hAnsi="Times New Roman" w:cs="Times New Roman"/>
        </w:rPr>
        <w:t xml:space="preserve">communication, </w:t>
      </w:r>
      <w:r w:rsidR="00525A87" w:rsidRPr="002908FE">
        <w:rPr>
          <w:rFonts w:ascii="Times New Roman" w:hAnsi="Times New Roman" w:cs="Times New Roman"/>
        </w:rPr>
        <w:t>and employee engagement</w:t>
      </w:r>
      <w:r w:rsidR="00113596" w:rsidRPr="002908FE">
        <w:rPr>
          <w:rFonts w:ascii="Times New Roman" w:hAnsi="Times New Roman" w:cs="Times New Roman"/>
        </w:rPr>
        <w:t xml:space="preserve">. </w:t>
      </w:r>
      <w:r w:rsidR="00DC0312">
        <w:rPr>
          <w:rFonts w:ascii="Times New Roman" w:hAnsi="Times New Roman" w:cs="Times New Roman"/>
        </w:rPr>
        <w:t xml:space="preserve">A comparable review by Salo (2017) </w:t>
      </w:r>
      <w:r w:rsidR="000E7FF0">
        <w:rPr>
          <w:rFonts w:ascii="Times New Roman" w:hAnsi="Times New Roman" w:cs="Times New Roman"/>
        </w:rPr>
        <w:t xml:space="preserve">considered </w:t>
      </w:r>
      <w:r w:rsidR="006134AC">
        <w:rPr>
          <w:rFonts w:ascii="Times New Roman" w:hAnsi="Times New Roman" w:cs="Times New Roman"/>
        </w:rPr>
        <w:t xml:space="preserve">only the </w:t>
      </w:r>
      <w:r w:rsidR="00DC0312">
        <w:rPr>
          <w:rFonts w:ascii="Times New Roman" w:hAnsi="Times New Roman" w:cs="Times New Roman"/>
        </w:rPr>
        <w:t xml:space="preserve">40 articles </w:t>
      </w:r>
      <w:r w:rsidR="006134AC">
        <w:rPr>
          <w:rFonts w:ascii="Times New Roman" w:hAnsi="Times New Roman" w:cs="Times New Roman"/>
        </w:rPr>
        <w:t xml:space="preserve">then available, categorizing them </w:t>
      </w:r>
      <w:r w:rsidR="00DC0312">
        <w:rPr>
          <w:rFonts w:ascii="Times New Roman" w:hAnsi="Times New Roman" w:cs="Times New Roman"/>
        </w:rPr>
        <w:t xml:space="preserve">into seven </w:t>
      </w:r>
      <w:r w:rsidR="006134AC">
        <w:rPr>
          <w:rFonts w:ascii="Times New Roman" w:hAnsi="Times New Roman" w:cs="Times New Roman"/>
        </w:rPr>
        <w:t>themes</w:t>
      </w:r>
      <w:r w:rsidR="00DC0312">
        <w:rPr>
          <w:rFonts w:ascii="Times New Roman" w:hAnsi="Times New Roman" w:cs="Times New Roman"/>
        </w:rPr>
        <w:t xml:space="preserve">. However, </w:t>
      </w:r>
      <w:r w:rsidR="00DC0312">
        <w:rPr>
          <w:rFonts w:ascii="Times New Roman" w:hAnsi="Times New Roman" w:cs="Times New Roman"/>
        </w:rPr>
        <w:lastRenderedPageBreak/>
        <w:t xml:space="preserve">these themes were </w:t>
      </w:r>
      <w:r w:rsidR="006134AC">
        <w:rPr>
          <w:rFonts w:ascii="Times New Roman" w:hAnsi="Times New Roman" w:cs="Times New Roman"/>
        </w:rPr>
        <w:t xml:space="preserve">present </w:t>
      </w:r>
      <w:r w:rsidR="00DC0312">
        <w:rPr>
          <w:rFonts w:ascii="Times New Roman" w:hAnsi="Times New Roman" w:cs="Times New Roman"/>
        </w:rPr>
        <w:t>at a tactical</w:t>
      </w:r>
      <w:r w:rsidR="000E7FF0">
        <w:rPr>
          <w:rFonts w:ascii="Times New Roman" w:hAnsi="Times New Roman" w:cs="Times New Roman"/>
        </w:rPr>
        <w:t xml:space="preserve">, </w:t>
      </w:r>
      <w:r w:rsidR="00DC0312">
        <w:rPr>
          <w:rFonts w:ascii="Times New Roman" w:hAnsi="Times New Roman" w:cs="Times New Roman"/>
        </w:rPr>
        <w:t>rather than strategic level</w:t>
      </w:r>
      <w:r w:rsidR="00E54102">
        <w:rPr>
          <w:rFonts w:ascii="Times New Roman" w:hAnsi="Times New Roman" w:cs="Times New Roman"/>
        </w:rPr>
        <w:t xml:space="preserve"> with </w:t>
      </w:r>
      <w:r w:rsidR="006134AC">
        <w:rPr>
          <w:rFonts w:ascii="Times New Roman" w:hAnsi="Times New Roman" w:cs="Times New Roman"/>
        </w:rPr>
        <w:t xml:space="preserve">the </w:t>
      </w:r>
      <w:r w:rsidR="00E54102">
        <w:rPr>
          <w:rFonts w:ascii="Times New Roman" w:hAnsi="Times New Roman" w:cs="Times New Roman"/>
        </w:rPr>
        <w:t xml:space="preserve">exception of </w:t>
      </w:r>
      <w:r w:rsidR="000E7FF0">
        <w:rPr>
          <w:rFonts w:ascii="Times New Roman" w:hAnsi="Times New Roman" w:cs="Times New Roman"/>
        </w:rPr>
        <w:t xml:space="preserve">Salo’s (2017) </w:t>
      </w:r>
      <w:r w:rsidR="00E54102">
        <w:rPr>
          <w:rFonts w:ascii="Times New Roman" w:hAnsi="Times New Roman" w:cs="Times New Roman"/>
        </w:rPr>
        <w:t xml:space="preserve">theme </w:t>
      </w:r>
      <w:r w:rsidR="00E54102">
        <w:rPr>
          <w:iCs/>
        </w:rPr>
        <w:t>#</w:t>
      </w:r>
      <w:r w:rsidR="00E54102">
        <w:rPr>
          <w:rFonts w:ascii="Times New Roman" w:hAnsi="Times New Roman" w:cs="Times New Roman"/>
        </w:rPr>
        <w:t>2</w:t>
      </w:r>
      <w:r w:rsidR="000E7FF0">
        <w:rPr>
          <w:rFonts w:ascii="Times New Roman" w:hAnsi="Times New Roman" w:cs="Times New Roman"/>
        </w:rPr>
        <w:t xml:space="preserve"> (</w:t>
      </w:r>
      <w:r w:rsidR="00DC0312" w:rsidRPr="00DC0312">
        <w:rPr>
          <w:rFonts w:ascii="Times New Roman" w:hAnsi="Times New Roman" w:cs="Times New Roman"/>
        </w:rPr>
        <w:t>buyer-seller relationships and business networks</w:t>
      </w:r>
      <w:r w:rsidR="00DC0312">
        <w:rPr>
          <w:rFonts w:ascii="Times New Roman" w:hAnsi="Times New Roman" w:cs="Times New Roman"/>
        </w:rPr>
        <w:t>)</w:t>
      </w:r>
      <w:r w:rsidR="000E7FF0">
        <w:rPr>
          <w:rFonts w:ascii="Times New Roman" w:hAnsi="Times New Roman" w:cs="Times New Roman"/>
        </w:rPr>
        <w:t>.</w:t>
      </w:r>
      <w:r w:rsidR="00DC0312">
        <w:rPr>
          <w:rFonts w:ascii="Times New Roman" w:hAnsi="Times New Roman" w:cs="Times New Roman"/>
        </w:rPr>
        <w:t xml:space="preserve"> </w:t>
      </w:r>
      <w:r w:rsidR="000E7FF0">
        <w:rPr>
          <w:rFonts w:ascii="Times New Roman" w:hAnsi="Times New Roman" w:cs="Times New Roman"/>
        </w:rPr>
        <w:t>O</w:t>
      </w:r>
      <w:r w:rsidR="00DC0312">
        <w:rPr>
          <w:rFonts w:ascii="Times New Roman" w:hAnsi="Times New Roman" w:cs="Times New Roman"/>
        </w:rPr>
        <w:t>ur SLR</w:t>
      </w:r>
      <w:r w:rsidR="00DC0312" w:rsidRPr="00DC0312">
        <w:rPr>
          <w:rFonts w:ascii="Times New Roman" w:hAnsi="Times New Roman" w:cs="Times New Roman"/>
        </w:rPr>
        <w:t xml:space="preserve"> explores the literature in this specific strategic </w:t>
      </w:r>
      <w:r w:rsidR="00150479">
        <w:rPr>
          <w:rFonts w:ascii="Times New Roman" w:hAnsi="Times New Roman" w:cs="Times New Roman"/>
        </w:rPr>
        <w:t xml:space="preserve">B2B </w:t>
      </w:r>
      <w:r w:rsidR="00DC0312" w:rsidRPr="00DC0312">
        <w:rPr>
          <w:rFonts w:ascii="Times New Roman" w:hAnsi="Times New Roman" w:cs="Times New Roman"/>
        </w:rPr>
        <w:t>area</w:t>
      </w:r>
      <w:r w:rsidR="00DC0312">
        <w:rPr>
          <w:rFonts w:ascii="Times New Roman" w:hAnsi="Times New Roman" w:cs="Times New Roman"/>
        </w:rPr>
        <w:t xml:space="preserve">. Moreover, </w:t>
      </w:r>
      <w:r w:rsidR="00113596" w:rsidRPr="002908FE">
        <w:rPr>
          <w:rFonts w:ascii="Times New Roman" w:hAnsi="Times New Roman" w:cs="Times New Roman"/>
        </w:rPr>
        <w:t xml:space="preserve">we highlight </w:t>
      </w:r>
      <w:r w:rsidR="006134AC">
        <w:rPr>
          <w:rFonts w:ascii="Times New Roman" w:hAnsi="Times New Roman" w:cs="Times New Roman"/>
        </w:rPr>
        <w:t xml:space="preserve">compelling </w:t>
      </w:r>
      <w:r w:rsidR="00113596" w:rsidRPr="002908FE">
        <w:rPr>
          <w:rFonts w:ascii="Times New Roman" w:hAnsi="Times New Roman" w:cs="Times New Roman"/>
        </w:rPr>
        <w:t xml:space="preserve">future research directions </w:t>
      </w:r>
      <w:r w:rsidR="00113596" w:rsidRPr="00221858">
        <w:rPr>
          <w:rFonts w:ascii="Times New Roman" w:hAnsi="Times New Roman" w:cs="Times New Roman"/>
        </w:rPr>
        <w:t xml:space="preserve">that could help researchers and practitioners to understand the challenges </w:t>
      </w:r>
      <w:r w:rsidR="006134AC">
        <w:rPr>
          <w:rFonts w:ascii="Times New Roman" w:hAnsi="Times New Roman" w:cs="Times New Roman"/>
        </w:rPr>
        <w:t>in need of clarification</w:t>
      </w:r>
      <w:r w:rsidR="00113596" w:rsidRPr="00221858">
        <w:rPr>
          <w:rFonts w:ascii="Times New Roman" w:hAnsi="Times New Roman" w:cs="Times New Roman"/>
        </w:rPr>
        <w:t xml:space="preserve"> in B2B social media marketing. </w:t>
      </w:r>
    </w:p>
    <w:p w14:paraId="1F68177C" w14:textId="258F6485" w:rsidR="00EC0BE5" w:rsidRDefault="00EC0BE5" w:rsidP="00424212">
      <w:pPr>
        <w:widowControl w:val="0"/>
        <w:autoSpaceDE w:val="0"/>
        <w:autoSpaceDN w:val="0"/>
        <w:adjustRightInd w:val="0"/>
        <w:spacing w:line="360" w:lineRule="auto"/>
        <w:ind w:firstLine="709"/>
        <w:jc w:val="both"/>
        <w:rPr>
          <w:rFonts w:ascii="Times New Roman" w:hAnsi="Times New Roman" w:cs="Times New Roman"/>
          <w:kern w:val="1"/>
        </w:rPr>
      </w:pPr>
      <w:r>
        <w:rPr>
          <w:rFonts w:ascii="Times New Roman" w:hAnsi="Times New Roman" w:cs="Times New Roman"/>
        </w:rPr>
        <w:t xml:space="preserve">The </w:t>
      </w:r>
      <w:r w:rsidR="00AC701C">
        <w:rPr>
          <w:rFonts w:ascii="Times New Roman" w:hAnsi="Times New Roman" w:cs="Times New Roman"/>
        </w:rPr>
        <w:t xml:space="preserve">article </w:t>
      </w:r>
      <w:r w:rsidR="006134AC">
        <w:rPr>
          <w:rFonts w:ascii="Times New Roman" w:hAnsi="Times New Roman" w:cs="Times New Roman"/>
        </w:rPr>
        <w:t xml:space="preserve">presents </w:t>
      </w:r>
      <w:r w:rsidR="00AC701C">
        <w:rPr>
          <w:rFonts w:ascii="Times New Roman" w:hAnsi="Times New Roman" w:cs="Times New Roman"/>
        </w:rPr>
        <w:t>managerial implications</w:t>
      </w:r>
      <w:r w:rsidR="000D110C">
        <w:rPr>
          <w:rFonts w:ascii="Times New Roman" w:hAnsi="Times New Roman" w:cs="Times New Roman"/>
        </w:rPr>
        <w:t xml:space="preserve"> (section 5)</w:t>
      </w:r>
      <w:r w:rsidR="00AC701C">
        <w:rPr>
          <w:rFonts w:ascii="Times New Roman" w:hAnsi="Times New Roman" w:cs="Times New Roman"/>
        </w:rPr>
        <w:t xml:space="preserve"> </w:t>
      </w:r>
      <w:r w:rsidR="00DD6EEF">
        <w:rPr>
          <w:rFonts w:ascii="Times New Roman" w:hAnsi="Times New Roman" w:cs="Times New Roman"/>
        </w:rPr>
        <w:t>by</w:t>
      </w:r>
      <w:r w:rsidR="00AC701C">
        <w:rPr>
          <w:rFonts w:ascii="Times New Roman" w:hAnsi="Times New Roman" w:cs="Times New Roman"/>
        </w:rPr>
        <w:t xml:space="preserve"> providing </w:t>
      </w:r>
      <w:r>
        <w:rPr>
          <w:rFonts w:ascii="Times New Roman" w:hAnsi="Times New Roman" w:cs="Times New Roman"/>
        </w:rPr>
        <w:t xml:space="preserve">managers </w:t>
      </w:r>
      <w:r w:rsidR="00AC701C">
        <w:rPr>
          <w:rFonts w:ascii="Times New Roman" w:hAnsi="Times New Roman" w:cs="Times New Roman"/>
        </w:rPr>
        <w:t xml:space="preserve">with a </w:t>
      </w:r>
      <w:r w:rsidR="006134AC">
        <w:rPr>
          <w:rFonts w:ascii="Times New Roman" w:hAnsi="Times New Roman" w:cs="Times New Roman"/>
        </w:rPr>
        <w:t xml:space="preserve">context </w:t>
      </w:r>
      <w:r w:rsidR="00AC701C">
        <w:rPr>
          <w:rFonts w:ascii="Times New Roman" w:hAnsi="Times New Roman" w:cs="Times New Roman"/>
        </w:rPr>
        <w:t xml:space="preserve">to </w:t>
      </w:r>
      <w:r>
        <w:rPr>
          <w:rFonts w:ascii="Times New Roman" w:hAnsi="Times New Roman" w:cs="Times New Roman"/>
        </w:rPr>
        <w:t xml:space="preserve">review potential strategic routes </w:t>
      </w:r>
      <w:r w:rsidR="006134AC">
        <w:rPr>
          <w:rFonts w:ascii="Times New Roman" w:hAnsi="Times New Roman" w:cs="Times New Roman"/>
        </w:rPr>
        <w:t>for</w:t>
      </w:r>
      <w:r>
        <w:rPr>
          <w:rFonts w:ascii="Times New Roman" w:hAnsi="Times New Roman" w:cs="Times New Roman"/>
        </w:rPr>
        <w:t xml:space="preserve"> implementing </w:t>
      </w:r>
      <w:r w:rsidR="00AC701C">
        <w:rPr>
          <w:rFonts w:ascii="Times New Roman" w:hAnsi="Times New Roman" w:cs="Times New Roman"/>
        </w:rPr>
        <w:t xml:space="preserve">social media </w:t>
      </w:r>
      <w:r>
        <w:rPr>
          <w:rFonts w:ascii="Times New Roman" w:hAnsi="Times New Roman" w:cs="Times New Roman"/>
        </w:rPr>
        <w:t xml:space="preserve">platforms within their organizations. </w:t>
      </w:r>
      <w:r w:rsidR="00177377">
        <w:rPr>
          <w:rFonts w:ascii="Times New Roman" w:hAnsi="Times New Roman" w:cs="Times New Roman"/>
        </w:rPr>
        <w:t xml:space="preserve">By reviewing </w:t>
      </w:r>
      <w:r w:rsidR="006134AC">
        <w:rPr>
          <w:rFonts w:ascii="Times New Roman" w:hAnsi="Times New Roman" w:cs="Times New Roman"/>
        </w:rPr>
        <w:t xml:space="preserve">and systematizing </w:t>
      </w:r>
      <w:r w:rsidR="00177377">
        <w:rPr>
          <w:rFonts w:ascii="Times New Roman" w:hAnsi="Times New Roman" w:cs="Times New Roman"/>
        </w:rPr>
        <w:t>the literature and determining strategic social media approaches</w:t>
      </w:r>
      <w:r w:rsidR="000E7FF0">
        <w:rPr>
          <w:rFonts w:ascii="Times New Roman" w:hAnsi="Times New Roman" w:cs="Times New Roman"/>
        </w:rPr>
        <w:t xml:space="preserve">, </w:t>
      </w:r>
      <w:r w:rsidR="00177377">
        <w:rPr>
          <w:rFonts w:ascii="Times New Roman" w:hAnsi="Times New Roman" w:cs="Times New Roman"/>
        </w:rPr>
        <w:t xml:space="preserve">our study </w:t>
      </w:r>
      <w:r w:rsidR="000E7FF0">
        <w:rPr>
          <w:rFonts w:ascii="Times New Roman" w:hAnsi="Times New Roman" w:cs="Times New Roman"/>
        </w:rPr>
        <w:t xml:space="preserve">can </w:t>
      </w:r>
      <w:r w:rsidR="00177377">
        <w:rPr>
          <w:rFonts w:ascii="Times New Roman" w:hAnsi="Times New Roman" w:cs="Times New Roman"/>
        </w:rPr>
        <w:t xml:space="preserve">enable organizations to develop an appropriate strategy for meeting their objectives. </w:t>
      </w:r>
      <w:r w:rsidR="009F0B7A">
        <w:rPr>
          <w:rFonts w:ascii="Times New Roman" w:hAnsi="Times New Roman" w:cs="Times New Roman"/>
        </w:rPr>
        <w:t>I</w:t>
      </w:r>
      <w:r w:rsidR="006134AC">
        <w:rPr>
          <w:rFonts w:ascii="Times New Roman" w:hAnsi="Times New Roman" w:cs="Times New Roman"/>
        </w:rPr>
        <w:t>n general, i</w:t>
      </w:r>
      <w:r w:rsidR="009F0B7A">
        <w:rPr>
          <w:rFonts w:ascii="Times New Roman" w:hAnsi="Times New Roman" w:cs="Times New Roman"/>
        </w:rPr>
        <w:t>t is the responsibility of organizations to</w:t>
      </w:r>
      <w:r w:rsidR="006134AC">
        <w:rPr>
          <w:rFonts w:ascii="Times New Roman" w:hAnsi="Times New Roman" w:cs="Times New Roman"/>
        </w:rPr>
        <w:t xml:space="preserve"> en</w:t>
      </w:r>
      <w:r w:rsidR="009F0B7A">
        <w:rPr>
          <w:rFonts w:ascii="Times New Roman" w:hAnsi="Times New Roman" w:cs="Times New Roman"/>
        </w:rPr>
        <w:t>sure that</w:t>
      </w:r>
      <w:r w:rsidR="000E7FF0">
        <w:rPr>
          <w:rFonts w:ascii="Times New Roman" w:hAnsi="Times New Roman" w:cs="Times New Roman"/>
        </w:rPr>
        <w:t>:</w:t>
      </w:r>
      <w:r w:rsidR="009F0B7A">
        <w:rPr>
          <w:rFonts w:ascii="Times New Roman" w:hAnsi="Times New Roman" w:cs="Times New Roman"/>
        </w:rPr>
        <w:t xml:space="preserve"> 1) Sales employees utilize social media successfully (e.g.</w:t>
      </w:r>
      <w:r w:rsidR="008858E4">
        <w:rPr>
          <w:rFonts w:ascii="Times New Roman" w:hAnsi="Times New Roman" w:cs="Times New Roman"/>
        </w:rPr>
        <w:t>,</w:t>
      </w:r>
      <w:r w:rsidR="009F0B7A">
        <w:rPr>
          <w:rFonts w:ascii="Times New Roman" w:hAnsi="Times New Roman" w:cs="Times New Roman"/>
        </w:rPr>
        <w:t xml:space="preserve"> developing buyer-seller relationships), 2) </w:t>
      </w:r>
      <w:r w:rsidR="007D4521">
        <w:rPr>
          <w:rFonts w:ascii="Times New Roman" w:hAnsi="Times New Roman" w:cs="Times New Roman"/>
        </w:rPr>
        <w:t>Employe</w:t>
      </w:r>
      <w:r w:rsidR="00C85889">
        <w:rPr>
          <w:rFonts w:ascii="Times New Roman" w:hAnsi="Times New Roman" w:cs="Times New Roman"/>
        </w:rPr>
        <w:t>e</w:t>
      </w:r>
      <w:r w:rsidR="007D4521">
        <w:rPr>
          <w:rFonts w:ascii="Times New Roman" w:hAnsi="Times New Roman" w:cs="Times New Roman"/>
        </w:rPr>
        <w:t>s c</w:t>
      </w:r>
      <w:r w:rsidR="009F0B7A">
        <w:rPr>
          <w:rFonts w:ascii="Times New Roman" w:hAnsi="Times New Roman" w:cs="Times New Roman"/>
        </w:rPr>
        <w:t>reat</w:t>
      </w:r>
      <w:r w:rsidR="000E7FF0">
        <w:rPr>
          <w:rFonts w:ascii="Times New Roman" w:hAnsi="Times New Roman" w:cs="Times New Roman"/>
        </w:rPr>
        <w:t>e</w:t>
      </w:r>
      <w:r w:rsidR="009F0B7A">
        <w:rPr>
          <w:rFonts w:ascii="Times New Roman" w:hAnsi="Times New Roman" w:cs="Times New Roman"/>
        </w:rPr>
        <w:t xml:space="preserve"> and disseminat</w:t>
      </w:r>
      <w:r w:rsidR="000E7FF0">
        <w:rPr>
          <w:rFonts w:ascii="Times New Roman" w:hAnsi="Times New Roman" w:cs="Times New Roman"/>
        </w:rPr>
        <w:t>e</w:t>
      </w:r>
      <w:r w:rsidR="009F0B7A">
        <w:rPr>
          <w:rFonts w:ascii="Times New Roman" w:hAnsi="Times New Roman" w:cs="Times New Roman"/>
        </w:rPr>
        <w:t xml:space="preserve"> the most appropriate content, and 3) </w:t>
      </w:r>
      <w:r w:rsidR="007D4521">
        <w:rPr>
          <w:rFonts w:ascii="Times New Roman" w:hAnsi="Times New Roman" w:cs="Times New Roman"/>
        </w:rPr>
        <w:t>E</w:t>
      </w:r>
      <w:r w:rsidR="009F0B7A">
        <w:rPr>
          <w:rFonts w:ascii="Times New Roman" w:hAnsi="Times New Roman" w:cs="Times New Roman"/>
        </w:rPr>
        <w:t xml:space="preserve">mployees </w:t>
      </w:r>
      <w:r w:rsidR="007D4521">
        <w:rPr>
          <w:rFonts w:ascii="Times New Roman" w:hAnsi="Times New Roman" w:cs="Times New Roman"/>
        </w:rPr>
        <w:t xml:space="preserve">are involved </w:t>
      </w:r>
      <w:r w:rsidR="007271F3">
        <w:rPr>
          <w:rFonts w:ascii="Times New Roman" w:hAnsi="Times New Roman" w:cs="Times New Roman"/>
        </w:rPr>
        <w:t xml:space="preserve">with </w:t>
      </w:r>
      <w:r w:rsidR="007D4521">
        <w:rPr>
          <w:rFonts w:ascii="Times New Roman" w:hAnsi="Times New Roman" w:cs="Times New Roman"/>
        </w:rPr>
        <w:t xml:space="preserve">the </w:t>
      </w:r>
      <w:r w:rsidR="009F0B7A">
        <w:rPr>
          <w:rFonts w:ascii="Times New Roman" w:hAnsi="Times New Roman" w:cs="Times New Roman"/>
        </w:rPr>
        <w:t xml:space="preserve">social media strategy. </w:t>
      </w:r>
      <w:r w:rsidR="00177377">
        <w:rPr>
          <w:rFonts w:ascii="Times New Roman" w:hAnsi="Times New Roman" w:cs="Times New Roman"/>
          <w:kern w:val="1"/>
        </w:rPr>
        <w:t>A</w:t>
      </w:r>
      <w:r w:rsidRPr="00221858">
        <w:rPr>
          <w:rFonts w:ascii="Times New Roman" w:hAnsi="Times New Roman" w:cs="Times New Roman"/>
          <w:kern w:val="1"/>
        </w:rPr>
        <w:t xml:space="preserve">lthough social media marketing may </w:t>
      </w:r>
      <w:r w:rsidR="007D4521">
        <w:rPr>
          <w:rFonts w:ascii="Times New Roman" w:hAnsi="Times New Roman" w:cs="Times New Roman"/>
          <w:kern w:val="1"/>
        </w:rPr>
        <w:t xml:space="preserve">remain somewhat mysterious </w:t>
      </w:r>
      <w:r w:rsidRPr="00221858">
        <w:rPr>
          <w:rFonts w:ascii="Times New Roman" w:hAnsi="Times New Roman" w:cs="Times New Roman"/>
          <w:kern w:val="1"/>
        </w:rPr>
        <w:t>for B2B managers, this research pr</w:t>
      </w:r>
      <w:r w:rsidR="007D4521">
        <w:rPr>
          <w:rFonts w:ascii="Times New Roman" w:hAnsi="Times New Roman" w:cs="Times New Roman"/>
          <w:kern w:val="1"/>
        </w:rPr>
        <w:t xml:space="preserve">esents clear </w:t>
      </w:r>
      <w:r w:rsidRPr="00221858">
        <w:rPr>
          <w:rFonts w:ascii="Times New Roman" w:hAnsi="Times New Roman" w:cs="Times New Roman"/>
          <w:kern w:val="1"/>
        </w:rPr>
        <w:t xml:space="preserve">directions </w:t>
      </w:r>
      <w:r w:rsidR="000E7FF0">
        <w:rPr>
          <w:rFonts w:ascii="Times New Roman" w:hAnsi="Times New Roman" w:cs="Times New Roman"/>
          <w:kern w:val="1"/>
        </w:rPr>
        <w:t xml:space="preserve">about </w:t>
      </w:r>
      <w:r w:rsidRPr="00221858">
        <w:rPr>
          <w:rFonts w:ascii="Times New Roman" w:hAnsi="Times New Roman" w:cs="Times New Roman"/>
          <w:kern w:val="1"/>
        </w:rPr>
        <w:t>how t</w:t>
      </w:r>
      <w:r w:rsidR="007D4521">
        <w:rPr>
          <w:rFonts w:ascii="Times New Roman" w:hAnsi="Times New Roman" w:cs="Times New Roman"/>
          <w:kern w:val="1"/>
        </w:rPr>
        <w:t>hey might</w:t>
      </w:r>
      <w:r w:rsidRPr="00221858">
        <w:rPr>
          <w:rFonts w:ascii="Times New Roman" w:hAnsi="Times New Roman" w:cs="Times New Roman"/>
          <w:kern w:val="1"/>
        </w:rPr>
        <w:t xml:space="preserve"> </w:t>
      </w:r>
      <w:r>
        <w:rPr>
          <w:rFonts w:ascii="Times New Roman" w:hAnsi="Times New Roman" w:cs="Times New Roman"/>
          <w:kern w:val="1"/>
        </w:rPr>
        <w:t>incorporate</w:t>
      </w:r>
      <w:r w:rsidRPr="00221858">
        <w:rPr>
          <w:rFonts w:ascii="Times New Roman" w:hAnsi="Times New Roman" w:cs="Times New Roman"/>
          <w:kern w:val="1"/>
        </w:rPr>
        <w:t xml:space="preserve"> </w:t>
      </w:r>
      <w:r>
        <w:rPr>
          <w:rFonts w:ascii="Times New Roman" w:hAnsi="Times New Roman" w:cs="Times New Roman"/>
          <w:kern w:val="1"/>
        </w:rPr>
        <w:t xml:space="preserve">their employees within social media marketing (either sales or general employee engagement) and how to develop valuable content. </w:t>
      </w:r>
      <w:r w:rsidR="009F0B7A">
        <w:rPr>
          <w:rFonts w:ascii="Times New Roman" w:hAnsi="Times New Roman" w:cs="Times New Roman"/>
          <w:kern w:val="1"/>
        </w:rPr>
        <w:t xml:space="preserve">Ideally, organizations should reach a consensus </w:t>
      </w:r>
      <w:r w:rsidR="000E7FF0">
        <w:rPr>
          <w:rFonts w:ascii="Times New Roman" w:hAnsi="Times New Roman" w:cs="Times New Roman"/>
          <w:kern w:val="1"/>
        </w:rPr>
        <w:t xml:space="preserve">about </w:t>
      </w:r>
      <w:r w:rsidR="009F0B7A">
        <w:rPr>
          <w:rFonts w:ascii="Times New Roman" w:hAnsi="Times New Roman" w:cs="Times New Roman"/>
          <w:kern w:val="1"/>
        </w:rPr>
        <w:t xml:space="preserve">which platforms to implement, </w:t>
      </w:r>
      <w:r w:rsidR="00150479">
        <w:rPr>
          <w:rFonts w:ascii="Times New Roman" w:hAnsi="Times New Roman" w:cs="Times New Roman"/>
          <w:kern w:val="1"/>
        </w:rPr>
        <w:t>set out a strategic content plan</w:t>
      </w:r>
      <w:r w:rsidR="009F0B7A">
        <w:rPr>
          <w:rFonts w:ascii="Times New Roman" w:hAnsi="Times New Roman" w:cs="Times New Roman"/>
          <w:kern w:val="1"/>
        </w:rPr>
        <w:t xml:space="preserve">, and </w:t>
      </w:r>
      <w:r w:rsidR="00150479">
        <w:rPr>
          <w:rFonts w:ascii="Times New Roman" w:hAnsi="Times New Roman" w:cs="Times New Roman"/>
          <w:kern w:val="1"/>
        </w:rPr>
        <w:t xml:space="preserve">understand </w:t>
      </w:r>
      <w:r w:rsidR="009F0B7A">
        <w:rPr>
          <w:rFonts w:ascii="Times New Roman" w:hAnsi="Times New Roman" w:cs="Times New Roman"/>
          <w:kern w:val="1"/>
        </w:rPr>
        <w:t xml:space="preserve">how relationships should be managed online. </w:t>
      </w:r>
    </w:p>
    <w:p w14:paraId="54974DD3" w14:textId="5127D684" w:rsidR="00A156F0" w:rsidRPr="00243413" w:rsidRDefault="007D4521" w:rsidP="00243413">
      <w:pPr>
        <w:spacing w:line="360" w:lineRule="auto"/>
        <w:ind w:firstLine="709"/>
        <w:jc w:val="both"/>
        <w:rPr>
          <w:rFonts w:ascii="Times New Roman" w:hAnsi="Times New Roman" w:cs="Times New Roman"/>
          <w:kern w:val="1"/>
        </w:rPr>
        <w:sectPr w:rsidR="00A156F0" w:rsidRPr="00243413" w:rsidSect="00D13FF7">
          <w:pgSz w:w="11900" w:h="16840"/>
          <w:pgMar w:top="1440" w:right="1440" w:bottom="1440" w:left="1440" w:header="708" w:footer="708" w:gutter="0"/>
          <w:cols w:space="708"/>
          <w:docGrid w:linePitch="360"/>
        </w:sectPr>
      </w:pPr>
      <w:r>
        <w:rPr>
          <w:rFonts w:ascii="Times New Roman" w:hAnsi="Times New Roman" w:cs="Times New Roman"/>
          <w:kern w:val="1"/>
        </w:rPr>
        <w:t>We n</w:t>
      </w:r>
      <w:r w:rsidR="00D4709E" w:rsidRPr="003D2035">
        <w:rPr>
          <w:rFonts w:ascii="Times New Roman" w:hAnsi="Times New Roman" w:cs="Times New Roman"/>
          <w:kern w:val="1"/>
        </w:rPr>
        <w:t xml:space="preserve">ote </w:t>
      </w:r>
      <w:r>
        <w:rPr>
          <w:rFonts w:ascii="Times New Roman" w:hAnsi="Times New Roman" w:cs="Times New Roman"/>
          <w:kern w:val="1"/>
        </w:rPr>
        <w:t>several limit</w:t>
      </w:r>
      <w:r w:rsidR="00C85889">
        <w:rPr>
          <w:rFonts w:ascii="Times New Roman" w:hAnsi="Times New Roman" w:cs="Times New Roman"/>
          <w:kern w:val="1"/>
        </w:rPr>
        <w:t>at</w:t>
      </w:r>
      <w:r>
        <w:rPr>
          <w:rFonts w:ascii="Times New Roman" w:hAnsi="Times New Roman" w:cs="Times New Roman"/>
          <w:kern w:val="1"/>
        </w:rPr>
        <w:t xml:space="preserve">ions of this </w:t>
      </w:r>
      <w:r w:rsidR="00D4709E" w:rsidRPr="003D2035">
        <w:rPr>
          <w:rFonts w:ascii="Times New Roman" w:hAnsi="Times New Roman" w:cs="Times New Roman"/>
          <w:kern w:val="1"/>
        </w:rPr>
        <w:t xml:space="preserve">research. </w:t>
      </w:r>
      <w:r w:rsidR="00B82EB7">
        <w:rPr>
          <w:rFonts w:ascii="Times New Roman" w:hAnsi="Times New Roman" w:cs="Times New Roman"/>
          <w:kern w:val="1"/>
        </w:rPr>
        <w:t>First, t</w:t>
      </w:r>
      <w:r w:rsidR="00177377">
        <w:rPr>
          <w:rFonts w:ascii="Times New Roman" w:hAnsi="Times New Roman" w:cs="Times New Roman"/>
          <w:kern w:val="1"/>
        </w:rPr>
        <w:t>h</w:t>
      </w:r>
      <w:r w:rsidR="000E7FF0">
        <w:rPr>
          <w:rFonts w:ascii="Times New Roman" w:hAnsi="Times New Roman" w:cs="Times New Roman"/>
          <w:kern w:val="1"/>
        </w:rPr>
        <w:t>e</w:t>
      </w:r>
      <w:r w:rsidR="00177377">
        <w:rPr>
          <w:rFonts w:ascii="Times New Roman" w:hAnsi="Times New Roman" w:cs="Times New Roman"/>
          <w:kern w:val="1"/>
        </w:rPr>
        <w:t xml:space="preserve"> </w:t>
      </w:r>
      <w:r>
        <w:rPr>
          <w:rFonts w:ascii="Times New Roman" w:hAnsi="Times New Roman" w:cs="Times New Roman"/>
          <w:kern w:val="1"/>
        </w:rPr>
        <w:t>SLR</w:t>
      </w:r>
      <w:r w:rsidR="00177377">
        <w:rPr>
          <w:rFonts w:ascii="Times New Roman" w:hAnsi="Times New Roman" w:cs="Times New Roman"/>
          <w:kern w:val="1"/>
        </w:rPr>
        <w:t xml:space="preserve"> mainly </w:t>
      </w:r>
      <w:r w:rsidR="000E7FF0">
        <w:rPr>
          <w:rFonts w:ascii="Times New Roman" w:hAnsi="Times New Roman" w:cs="Times New Roman"/>
          <w:kern w:val="1"/>
        </w:rPr>
        <w:t xml:space="preserve">considers </w:t>
      </w:r>
      <w:r w:rsidR="00177377">
        <w:rPr>
          <w:rFonts w:ascii="Times New Roman" w:hAnsi="Times New Roman" w:cs="Times New Roman"/>
          <w:kern w:val="1"/>
        </w:rPr>
        <w:t>marketing journals</w:t>
      </w:r>
      <w:r>
        <w:rPr>
          <w:rFonts w:ascii="Times New Roman" w:hAnsi="Times New Roman" w:cs="Times New Roman"/>
          <w:kern w:val="1"/>
        </w:rPr>
        <w:t>,</w:t>
      </w:r>
      <w:r w:rsidR="00177377">
        <w:rPr>
          <w:rFonts w:ascii="Times New Roman" w:hAnsi="Times New Roman" w:cs="Times New Roman"/>
          <w:kern w:val="1"/>
        </w:rPr>
        <w:t xml:space="preserve"> although social media receives attention in other fields, such as operations management</w:t>
      </w:r>
      <w:r w:rsidR="00150479">
        <w:rPr>
          <w:rFonts w:ascii="Times New Roman" w:hAnsi="Times New Roman" w:cs="Times New Roman"/>
          <w:kern w:val="1"/>
        </w:rPr>
        <w:t xml:space="preserve"> and information systems</w:t>
      </w:r>
      <w:r w:rsidR="00177377">
        <w:rPr>
          <w:rFonts w:ascii="Times New Roman" w:hAnsi="Times New Roman" w:cs="Times New Roman"/>
          <w:kern w:val="1"/>
        </w:rPr>
        <w:t xml:space="preserve">. </w:t>
      </w:r>
      <w:r w:rsidR="00D85EA6">
        <w:rPr>
          <w:rFonts w:ascii="Times New Roman" w:hAnsi="Times New Roman" w:cs="Times New Roman"/>
          <w:kern w:val="1"/>
        </w:rPr>
        <w:t>It is</w:t>
      </w:r>
      <w:r w:rsidR="00C85889">
        <w:rPr>
          <w:rFonts w:ascii="Times New Roman" w:hAnsi="Times New Roman" w:cs="Times New Roman"/>
          <w:kern w:val="1"/>
        </w:rPr>
        <w:t>,</w:t>
      </w:r>
      <w:r w:rsidR="00D85EA6">
        <w:rPr>
          <w:rFonts w:ascii="Times New Roman" w:hAnsi="Times New Roman" w:cs="Times New Roman"/>
          <w:kern w:val="1"/>
        </w:rPr>
        <w:t xml:space="preserve"> therefore</w:t>
      </w:r>
      <w:r w:rsidR="00C85889">
        <w:rPr>
          <w:rFonts w:ascii="Times New Roman" w:hAnsi="Times New Roman" w:cs="Times New Roman"/>
          <w:kern w:val="1"/>
        </w:rPr>
        <w:t>,</w:t>
      </w:r>
      <w:r w:rsidR="00D85EA6">
        <w:rPr>
          <w:rFonts w:ascii="Times New Roman" w:hAnsi="Times New Roman" w:cs="Times New Roman"/>
          <w:kern w:val="1"/>
        </w:rPr>
        <w:t xml:space="preserve"> </w:t>
      </w:r>
      <w:r w:rsidR="00150479">
        <w:rPr>
          <w:rFonts w:ascii="Times New Roman" w:hAnsi="Times New Roman" w:cs="Times New Roman"/>
          <w:kern w:val="1"/>
        </w:rPr>
        <w:t>crucial</w:t>
      </w:r>
      <w:r w:rsidR="00D85EA6">
        <w:rPr>
          <w:rFonts w:ascii="Times New Roman" w:hAnsi="Times New Roman" w:cs="Times New Roman"/>
          <w:kern w:val="1"/>
        </w:rPr>
        <w:t xml:space="preserve"> to explore </w:t>
      </w:r>
      <w:r w:rsidR="000E7FF0">
        <w:rPr>
          <w:rFonts w:ascii="Times New Roman" w:hAnsi="Times New Roman" w:cs="Times New Roman"/>
          <w:kern w:val="1"/>
        </w:rPr>
        <w:t xml:space="preserve">the topic in </w:t>
      </w:r>
      <w:r w:rsidR="00D85EA6">
        <w:rPr>
          <w:rFonts w:ascii="Times New Roman" w:hAnsi="Times New Roman" w:cs="Times New Roman"/>
          <w:kern w:val="1"/>
        </w:rPr>
        <w:t>different disciplines</w:t>
      </w:r>
      <w:r w:rsidR="000E7FF0">
        <w:rPr>
          <w:rFonts w:ascii="Times New Roman" w:hAnsi="Times New Roman" w:cs="Times New Roman"/>
          <w:kern w:val="1"/>
        </w:rPr>
        <w:t>,</w:t>
      </w:r>
      <w:r w:rsidR="00D85EA6">
        <w:rPr>
          <w:rFonts w:ascii="Times New Roman" w:hAnsi="Times New Roman" w:cs="Times New Roman"/>
          <w:kern w:val="1"/>
        </w:rPr>
        <w:t xml:space="preserve"> </w:t>
      </w:r>
      <w:r>
        <w:rPr>
          <w:rFonts w:ascii="Times New Roman" w:hAnsi="Times New Roman" w:cs="Times New Roman"/>
          <w:kern w:val="1"/>
        </w:rPr>
        <w:t>so that</w:t>
      </w:r>
      <w:r w:rsidR="000E7FF0">
        <w:rPr>
          <w:rFonts w:ascii="Times New Roman" w:hAnsi="Times New Roman" w:cs="Times New Roman"/>
          <w:kern w:val="1"/>
        </w:rPr>
        <w:t xml:space="preserve"> </w:t>
      </w:r>
      <w:r w:rsidR="00D85EA6">
        <w:rPr>
          <w:rFonts w:ascii="Times New Roman" w:hAnsi="Times New Roman" w:cs="Times New Roman"/>
          <w:kern w:val="1"/>
        </w:rPr>
        <w:t>insights</w:t>
      </w:r>
      <w:r>
        <w:rPr>
          <w:rFonts w:ascii="Times New Roman" w:hAnsi="Times New Roman" w:cs="Times New Roman"/>
          <w:kern w:val="1"/>
        </w:rPr>
        <w:t xml:space="preserve"> garnered from other domains can be broadly implemented.</w:t>
      </w:r>
      <w:r w:rsidR="00D85EA6">
        <w:rPr>
          <w:rFonts w:ascii="Times New Roman" w:hAnsi="Times New Roman" w:cs="Times New Roman"/>
          <w:kern w:val="1"/>
        </w:rPr>
        <w:t xml:space="preserve"> </w:t>
      </w:r>
      <w:r>
        <w:rPr>
          <w:rFonts w:ascii="Times New Roman" w:hAnsi="Times New Roman" w:cs="Times New Roman"/>
          <w:kern w:val="1"/>
        </w:rPr>
        <w:t>Thus, f</w:t>
      </w:r>
      <w:r w:rsidR="00D85EA6" w:rsidRPr="002908FE">
        <w:rPr>
          <w:rFonts w:ascii="Times New Roman" w:hAnsi="Times New Roman" w:cs="Times New Roman"/>
          <w:kern w:val="1"/>
        </w:rPr>
        <w:t xml:space="preserve">uture reviews </w:t>
      </w:r>
      <w:r w:rsidR="00B82EB7">
        <w:rPr>
          <w:rFonts w:ascii="Times New Roman" w:hAnsi="Times New Roman" w:cs="Times New Roman"/>
          <w:kern w:val="1"/>
        </w:rPr>
        <w:t>c</w:t>
      </w:r>
      <w:r w:rsidR="00D85EA6" w:rsidRPr="002908FE">
        <w:rPr>
          <w:rFonts w:ascii="Times New Roman" w:hAnsi="Times New Roman" w:cs="Times New Roman"/>
          <w:kern w:val="1"/>
        </w:rPr>
        <w:t xml:space="preserve">ould also investigate contributions from other fields such as operations management, </w:t>
      </w:r>
      <w:r w:rsidR="00150479">
        <w:rPr>
          <w:rFonts w:ascii="Times New Roman" w:hAnsi="Times New Roman" w:cs="Times New Roman"/>
          <w:kern w:val="1"/>
        </w:rPr>
        <w:t>information system</w:t>
      </w:r>
      <w:r w:rsidR="000E7FF0">
        <w:rPr>
          <w:rFonts w:ascii="Times New Roman" w:hAnsi="Times New Roman" w:cs="Times New Roman"/>
          <w:kern w:val="1"/>
        </w:rPr>
        <w:t>s</w:t>
      </w:r>
      <w:r w:rsidR="00150479">
        <w:rPr>
          <w:rFonts w:ascii="Times New Roman" w:hAnsi="Times New Roman" w:cs="Times New Roman"/>
          <w:kern w:val="1"/>
        </w:rPr>
        <w:t xml:space="preserve">, </w:t>
      </w:r>
      <w:r w:rsidR="00D85EA6" w:rsidRPr="002908FE">
        <w:rPr>
          <w:rFonts w:ascii="Times New Roman" w:hAnsi="Times New Roman" w:cs="Times New Roman"/>
          <w:kern w:val="1"/>
        </w:rPr>
        <w:t xml:space="preserve">supply chain and </w:t>
      </w:r>
      <w:r w:rsidR="007271F3">
        <w:rPr>
          <w:rFonts w:ascii="Times New Roman" w:hAnsi="Times New Roman" w:cs="Times New Roman"/>
          <w:kern w:val="1"/>
        </w:rPr>
        <w:t>HRM</w:t>
      </w:r>
      <w:r w:rsidR="00D85EA6">
        <w:rPr>
          <w:rFonts w:ascii="Times New Roman" w:hAnsi="Times New Roman" w:cs="Times New Roman"/>
          <w:kern w:val="1"/>
        </w:rPr>
        <w:t xml:space="preserve">. </w:t>
      </w:r>
      <w:r w:rsidR="00B82EB7">
        <w:rPr>
          <w:rFonts w:ascii="Times New Roman" w:hAnsi="Times New Roman" w:cs="Times New Roman"/>
          <w:kern w:val="1"/>
        </w:rPr>
        <w:t>Second, as with most SLR</w:t>
      </w:r>
      <w:r w:rsidR="001039FA">
        <w:rPr>
          <w:rFonts w:ascii="Times New Roman" w:hAnsi="Times New Roman" w:cs="Times New Roman"/>
          <w:kern w:val="1"/>
        </w:rPr>
        <w:t>s</w:t>
      </w:r>
      <w:r w:rsidR="00B82EB7">
        <w:rPr>
          <w:rFonts w:ascii="Times New Roman" w:hAnsi="Times New Roman" w:cs="Times New Roman"/>
          <w:kern w:val="1"/>
        </w:rPr>
        <w:t xml:space="preserve">, </w:t>
      </w:r>
      <w:r>
        <w:rPr>
          <w:rFonts w:ascii="Times New Roman" w:hAnsi="Times New Roman" w:cs="Times New Roman"/>
          <w:kern w:val="1"/>
        </w:rPr>
        <w:t>the selection of articles may have a subjective aspect</w:t>
      </w:r>
      <w:r w:rsidR="00D85EA6">
        <w:rPr>
          <w:rFonts w:ascii="Times New Roman" w:hAnsi="Times New Roman" w:cs="Times New Roman"/>
          <w:kern w:val="1"/>
        </w:rPr>
        <w:t xml:space="preserve">. To alleviate this </w:t>
      </w:r>
      <w:r>
        <w:rPr>
          <w:rFonts w:ascii="Times New Roman" w:hAnsi="Times New Roman" w:cs="Times New Roman"/>
          <w:kern w:val="1"/>
        </w:rPr>
        <w:t>vulnerability</w:t>
      </w:r>
      <w:r w:rsidR="00D85EA6">
        <w:rPr>
          <w:rFonts w:ascii="Times New Roman" w:hAnsi="Times New Roman" w:cs="Times New Roman"/>
          <w:kern w:val="1"/>
        </w:rPr>
        <w:t xml:space="preserve">, we </w:t>
      </w:r>
      <w:r w:rsidR="001039FA">
        <w:rPr>
          <w:rFonts w:ascii="Times New Roman" w:hAnsi="Times New Roman" w:cs="Times New Roman"/>
          <w:kern w:val="1"/>
        </w:rPr>
        <w:t xml:space="preserve">only </w:t>
      </w:r>
      <w:r w:rsidR="00D85EA6">
        <w:rPr>
          <w:rFonts w:ascii="Times New Roman" w:hAnsi="Times New Roman" w:cs="Times New Roman"/>
          <w:kern w:val="1"/>
        </w:rPr>
        <w:t xml:space="preserve">included </w:t>
      </w:r>
      <w:r w:rsidR="001039FA">
        <w:rPr>
          <w:rFonts w:ascii="Times New Roman" w:hAnsi="Times New Roman" w:cs="Times New Roman"/>
          <w:kern w:val="1"/>
        </w:rPr>
        <w:t xml:space="preserve">articles </w:t>
      </w:r>
      <w:r w:rsidR="00B82EB7">
        <w:rPr>
          <w:rFonts w:ascii="Times New Roman" w:hAnsi="Times New Roman" w:cs="Times New Roman"/>
          <w:kern w:val="1"/>
        </w:rPr>
        <w:t>fr</w:t>
      </w:r>
      <w:r w:rsidR="001039FA">
        <w:rPr>
          <w:rFonts w:ascii="Times New Roman" w:hAnsi="Times New Roman" w:cs="Times New Roman"/>
          <w:kern w:val="1"/>
        </w:rPr>
        <w:t>o</w:t>
      </w:r>
      <w:r w:rsidR="00B82EB7">
        <w:rPr>
          <w:rFonts w:ascii="Times New Roman" w:hAnsi="Times New Roman" w:cs="Times New Roman"/>
          <w:kern w:val="1"/>
        </w:rPr>
        <w:t>m the AJ</w:t>
      </w:r>
      <w:r w:rsidR="001039FA">
        <w:rPr>
          <w:rFonts w:ascii="Times New Roman" w:hAnsi="Times New Roman" w:cs="Times New Roman"/>
          <w:kern w:val="1"/>
        </w:rPr>
        <w:t>G</w:t>
      </w:r>
      <w:r w:rsidR="00B82EB7">
        <w:rPr>
          <w:rFonts w:ascii="Times New Roman" w:hAnsi="Times New Roman" w:cs="Times New Roman"/>
          <w:kern w:val="1"/>
        </w:rPr>
        <w:t xml:space="preserve"> </w:t>
      </w:r>
      <w:r w:rsidR="00D85EA6">
        <w:rPr>
          <w:rFonts w:ascii="Times New Roman" w:hAnsi="Times New Roman" w:cs="Times New Roman"/>
          <w:kern w:val="1"/>
        </w:rPr>
        <w:t>and selected the</w:t>
      </w:r>
      <w:r w:rsidR="001039FA">
        <w:rPr>
          <w:rFonts w:ascii="Times New Roman" w:hAnsi="Times New Roman" w:cs="Times New Roman"/>
          <w:kern w:val="1"/>
        </w:rPr>
        <w:t>m</w:t>
      </w:r>
      <w:r w:rsidR="00D85EA6">
        <w:rPr>
          <w:rFonts w:ascii="Times New Roman" w:hAnsi="Times New Roman" w:cs="Times New Roman"/>
          <w:kern w:val="1"/>
        </w:rPr>
        <w:t xml:space="preserve"> </w:t>
      </w:r>
      <w:r>
        <w:rPr>
          <w:rFonts w:ascii="Times New Roman" w:hAnsi="Times New Roman" w:cs="Times New Roman"/>
          <w:kern w:val="1"/>
        </w:rPr>
        <w:t xml:space="preserve">for inclusion </w:t>
      </w:r>
      <w:r w:rsidR="00D85EA6">
        <w:rPr>
          <w:rFonts w:ascii="Times New Roman" w:hAnsi="Times New Roman" w:cs="Times New Roman"/>
          <w:kern w:val="1"/>
        </w:rPr>
        <w:t xml:space="preserve">based on their strategic social media approach. </w:t>
      </w:r>
      <w:r w:rsidR="001039FA">
        <w:rPr>
          <w:rFonts w:ascii="Times New Roman" w:hAnsi="Times New Roman" w:cs="Times New Roman"/>
          <w:kern w:val="1"/>
        </w:rPr>
        <w:t>Third, o</w:t>
      </w:r>
      <w:r w:rsidR="00D85EA6">
        <w:rPr>
          <w:rFonts w:ascii="Times New Roman" w:hAnsi="Times New Roman" w:cs="Times New Roman"/>
          <w:kern w:val="1"/>
        </w:rPr>
        <w:t xml:space="preserve">ur thematic categories </w:t>
      </w:r>
      <w:r w:rsidR="00391489">
        <w:rPr>
          <w:rFonts w:ascii="Times New Roman" w:hAnsi="Times New Roman" w:cs="Times New Roman"/>
          <w:kern w:val="1"/>
        </w:rPr>
        <w:t>and how th</w:t>
      </w:r>
      <w:r>
        <w:rPr>
          <w:rFonts w:ascii="Times New Roman" w:hAnsi="Times New Roman" w:cs="Times New Roman"/>
          <w:kern w:val="1"/>
        </w:rPr>
        <w:t>ey</w:t>
      </w:r>
      <w:r w:rsidR="00391489">
        <w:rPr>
          <w:rFonts w:ascii="Times New Roman" w:hAnsi="Times New Roman" w:cs="Times New Roman"/>
          <w:kern w:val="1"/>
        </w:rPr>
        <w:t xml:space="preserve"> were developed </w:t>
      </w:r>
      <w:r>
        <w:rPr>
          <w:rFonts w:ascii="Times New Roman" w:hAnsi="Times New Roman" w:cs="Times New Roman"/>
          <w:kern w:val="1"/>
        </w:rPr>
        <w:t xml:space="preserve">might </w:t>
      </w:r>
      <w:r w:rsidR="00391489">
        <w:rPr>
          <w:rFonts w:ascii="Times New Roman" w:hAnsi="Times New Roman" w:cs="Times New Roman"/>
          <w:kern w:val="1"/>
        </w:rPr>
        <w:t xml:space="preserve">also </w:t>
      </w:r>
      <w:r w:rsidR="00D85EA6">
        <w:rPr>
          <w:rFonts w:ascii="Times New Roman" w:hAnsi="Times New Roman" w:cs="Times New Roman"/>
          <w:kern w:val="1"/>
        </w:rPr>
        <w:t>be criticized</w:t>
      </w:r>
      <w:r w:rsidR="00391489">
        <w:rPr>
          <w:rFonts w:ascii="Times New Roman" w:hAnsi="Times New Roman" w:cs="Times New Roman"/>
          <w:kern w:val="1"/>
        </w:rPr>
        <w:t xml:space="preserve">. </w:t>
      </w:r>
      <w:r w:rsidR="001039FA">
        <w:rPr>
          <w:rFonts w:ascii="Times New Roman" w:hAnsi="Times New Roman" w:cs="Times New Roman"/>
          <w:kern w:val="1"/>
        </w:rPr>
        <w:t>However, w</w:t>
      </w:r>
      <w:r w:rsidR="00391489">
        <w:rPr>
          <w:rFonts w:ascii="Times New Roman" w:hAnsi="Times New Roman" w:cs="Times New Roman"/>
          <w:kern w:val="1"/>
        </w:rPr>
        <w:t xml:space="preserve">e </w:t>
      </w:r>
      <w:r>
        <w:rPr>
          <w:rFonts w:ascii="Times New Roman" w:hAnsi="Times New Roman" w:cs="Times New Roman"/>
          <w:kern w:val="1"/>
        </w:rPr>
        <w:t xml:space="preserve">endeavored </w:t>
      </w:r>
      <w:r w:rsidR="00391489">
        <w:rPr>
          <w:rFonts w:ascii="Times New Roman" w:hAnsi="Times New Roman" w:cs="Times New Roman"/>
          <w:kern w:val="1"/>
        </w:rPr>
        <w:t xml:space="preserve">to thoroughly explain </w:t>
      </w:r>
      <w:r>
        <w:rPr>
          <w:rFonts w:ascii="Times New Roman" w:hAnsi="Times New Roman" w:cs="Times New Roman"/>
          <w:kern w:val="1"/>
        </w:rPr>
        <w:t xml:space="preserve">our selection </w:t>
      </w:r>
      <w:r w:rsidR="00391489">
        <w:rPr>
          <w:rFonts w:ascii="Times New Roman" w:hAnsi="Times New Roman" w:cs="Times New Roman"/>
          <w:kern w:val="1"/>
        </w:rPr>
        <w:t xml:space="preserve">process </w:t>
      </w:r>
      <w:r w:rsidR="001039FA">
        <w:rPr>
          <w:rFonts w:ascii="Times New Roman" w:hAnsi="Times New Roman" w:cs="Times New Roman"/>
          <w:kern w:val="1"/>
        </w:rPr>
        <w:t xml:space="preserve">in a transparent, </w:t>
      </w:r>
      <w:r w:rsidR="00391489">
        <w:rPr>
          <w:rFonts w:ascii="Times New Roman" w:hAnsi="Times New Roman" w:cs="Times New Roman"/>
          <w:kern w:val="1"/>
        </w:rPr>
        <w:t>step</w:t>
      </w:r>
      <w:r w:rsidR="001039FA">
        <w:rPr>
          <w:rFonts w:ascii="Times New Roman" w:hAnsi="Times New Roman" w:cs="Times New Roman"/>
          <w:kern w:val="1"/>
        </w:rPr>
        <w:t>-</w:t>
      </w:r>
      <w:r w:rsidR="00391489">
        <w:rPr>
          <w:rFonts w:ascii="Times New Roman" w:hAnsi="Times New Roman" w:cs="Times New Roman"/>
          <w:kern w:val="1"/>
        </w:rPr>
        <w:t>by</w:t>
      </w:r>
      <w:r w:rsidR="001039FA">
        <w:rPr>
          <w:rFonts w:ascii="Times New Roman" w:hAnsi="Times New Roman" w:cs="Times New Roman"/>
          <w:kern w:val="1"/>
        </w:rPr>
        <w:t>-</w:t>
      </w:r>
      <w:r w:rsidR="00391489">
        <w:rPr>
          <w:rFonts w:ascii="Times New Roman" w:hAnsi="Times New Roman" w:cs="Times New Roman"/>
          <w:kern w:val="1"/>
        </w:rPr>
        <w:t xml:space="preserve">step </w:t>
      </w:r>
      <w:r w:rsidR="001039FA">
        <w:rPr>
          <w:rFonts w:ascii="Times New Roman" w:hAnsi="Times New Roman" w:cs="Times New Roman"/>
          <w:kern w:val="1"/>
        </w:rPr>
        <w:t>manner</w:t>
      </w:r>
      <w:r>
        <w:rPr>
          <w:rFonts w:ascii="Times New Roman" w:hAnsi="Times New Roman" w:cs="Times New Roman"/>
          <w:kern w:val="1"/>
        </w:rPr>
        <w:t>,</w:t>
      </w:r>
      <w:r w:rsidR="001039FA">
        <w:rPr>
          <w:rFonts w:ascii="Times New Roman" w:hAnsi="Times New Roman" w:cs="Times New Roman"/>
          <w:kern w:val="1"/>
        </w:rPr>
        <w:t xml:space="preserve"> </w:t>
      </w:r>
      <w:r w:rsidR="00391489">
        <w:rPr>
          <w:rFonts w:ascii="Times New Roman" w:hAnsi="Times New Roman" w:cs="Times New Roman"/>
          <w:kern w:val="1"/>
        </w:rPr>
        <w:t xml:space="preserve">to </w:t>
      </w:r>
      <w:r>
        <w:rPr>
          <w:rFonts w:ascii="Times New Roman" w:hAnsi="Times New Roman" w:cs="Times New Roman"/>
          <w:kern w:val="1"/>
        </w:rPr>
        <w:t>minimize</w:t>
      </w:r>
      <w:r w:rsidR="00391489">
        <w:rPr>
          <w:rFonts w:ascii="Times New Roman" w:hAnsi="Times New Roman" w:cs="Times New Roman"/>
          <w:kern w:val="1"/>
        </w:rPr>
        <w:t xml:space="preserve"> selection bias. </w:t>
      </w:r>
      <w:r w:rsidR="00B6612F">
        <w:rPr>
          <w:rFonts w:ascii="Times New Roman" w:hAnsi="Times New Roman" w:cs="Times New Roman"/>
          <w:kern w:val="1"/>
        </w:rPr>
        <w:t xml:space="preserve">Although other researchers may disagree with </w:t>
      </w:r>
      <w:r>
        <w:rPr>
          <w:rFonts w:ascii="Times New Roman" w:hAnsi="Times New Roman" w:cs="Times New Roman"/>
          <w:kern w:val="1"/>
        </w:rPr>
        <w:t xml:space="preserve">aspects of </w:t>
      </w:r>
      <w:r w:rsidR="00B6612F">
        <w:rPr>
          <w:rFonts w:ascii="Times New Roman" w:hAnsi="Times New Roman" w:cs="Times New Roman"/>
          <w:kern w:val="1"/>
        </w:rPr>
        <w:t xml:space="preserve">our themes and future avenues for research, our study </w:t>
      </w:r>
      <w:r w:rsidR="00C85889">
        <w:rPr>
          <w:rFonts w:ascii="Times New Roman" w:hAnsi="Times New Roman" w:cs="Times New Roman"/>
          <w:kern w:val="1"/>
        </w:rPr>
        <w:t>unequivocally</w:t>
      </w:r>
      <w:r>
        <w:rPr>
          <w:rFonts w:ascii="Times New Roman" w:hAnsi="Times New Roman" w:cs="Times New Roman"/>
          <w:kern w:val="1"/>
        </w:rPr>
        <w:t xml:space="preserve"> </w:t>
      </w:r>
      <w:r w:rsidR="00B6612F">
        <w:rPr>
          <w:rFonts w:ascii="Times New Roman" w:hAnsi="Times New Roman" w:cs="Times New Roman"/>
          <w:kern w:val="1"/>
        </w:rPr>
        <w:t>demonstrates that B2B social media resea</w:t>
      </w:r>
      <w:r>
        <w:rPr>
          <w:rFonts w:ascii="Times New Roman" w:hAnsi="Times New Roman" w:cs="Times New Roman"/>
          <w:kern w:val="1"/>
        </w:rPr>
        <w:t xml:space="preserve">rch is still in a growth and differentiation phase </w:t>
      </w:r>
      <w:r w:rsidR="00B6612F">
        <w:rPr>
          <w:rFonts w:ascii="Times New Roman" w:hAnsi="Times New Roman" w:cs="Times New Roman"/>
          <w:kern w:val="1"/>
        </w:rPr>
        <w:t>and lacks strategic direction. Despite a</w:t>
      </w:r>
      <w:r>
        <w:rPr>
          <w:rFonts w:ascii="Times New Roman" w:hAnsi="Times New Roman" w:cs="Times New Roman"/>
          <w:kern w:val="1"/>
        </w:rPr>
        <w:t xml:space="preserve"> rapid recent</w:t>
      </w:r>
      <w:r w:rsidR="00B6612F">
        <w:rPr>
          <w:rFonts w:ascii="Times New Roman" w:hAnsi="Times New Roman" w:cs="Times New Roman"/>
          <w:kern w:val="1"/>
        </w:rPr>
        <w:t xml:space="preserve"> increase in publications and special issue calls, </w:t>
      </w:r>
      <w:r w:rsidR="00B6612F">
        <w:rPr>
          <w:rFonts w:ascii="Times New Roman" w:hAnsi="Times New Roman" w:cs="Times New Roman"/>
          <w:kern w:val="1"/>
        </w:rPr>
        <w:lastRenderedPageBreak/>
        <w:t xml:space="preserve">there are </w:t>
      </w:r>
      <w:r>
        <w:rPr>
          <w:rFonts w:ascii="Times New Roman" w:hAnsi="Times New Roman" w:cs="Times New Roman"/>
          <w:kern w:val="1"/>
        </w:rPr>
        <w:t xml:space="preserve">many </w:t>
      </w:r>
      <w:r w:rsidR="00B6612F">
        <w:rPr>
          <w:rFonts w:ascii="Times New Roman" w:hAnsi="Times New Roman" w:cs="Times New Roman"/>
          <w:kern w:val="1"/>
        </w:rPr>
        <w:t xml:space="preserve">opportune research </w:t>
      </w:r>
      <w:r w:rsidR="00181581">
        <w:rPr>
          <w:rFonts w:ascii="Times New Roman" w:hAnsi="Times New Roman" w:cs="Times New Roman"/>
          <w:kern w:val="1"/>
        </w:rPr>
        <w:t>avenues</w:t>
      </w:r>
      <w:r w:rsidR="00B6612F">
        <w:rPr>
          <w:rFonts w:ascii="Times New Roman" w:hAnsi="Times New Roman" w:cs="Times New Roman"/>
          <w:kern w:val="1"/>
        </w:rPr>
        <w:t xml:space="preserve"> within </w:t>
      </w:r>
      <w:r w:rsidR="001039FA">
        <w:rPr>
          <w:rFonts w:ascii="Times New Roman" w:hAnsi="Times New Roman" w:cs="Times New Roman"/>
          <w:kern w:val="1"/>
        </w:rPr>
        <w:t xml:space="preserve">the </w:t>
      </w:r>
      <w:r w:rsidR="00B6612F">
        <w:rPr>
          <w:rFonts w:ascii="Times New Roman" w:hAnsi="Times New Roman" w:cs="Times New Roman"/>
          <w:kern w:val="1"/>
        </w:rPr>
        <w:t xml:space="preserve">social media </w:t>
      </w:r>
      <w:r w:rsidR="001039FA">
        <w:rPr>
          <w:rFonts w:ascii="Times New Roman" w:hAnsi="Times New Roman" w:cs="Times New Roman"/>
          <w:kern w:val="1"/>
        </w:rPr>
        <w:t xml:space="preserve">field </w:t>
      </w:r>
      <w:r w:rsidR="00B6612F">
        <w:rPr>
          <w:rFonts w:ascii="Times New Roman" w:hAnsi="Times New Roman" w:cs="Times New Roman"/>
          <w:kern w:val="1"/>
        </w:rPr>
        <w:t xml:space="preserve">that </w:t>
      </w:r>
      <w:r w:rsidR="00181581">
        <w:rPr>
          <w:rFonts w:ascii="Times New Roman" w:hAnsi="Times New Roman" w:cs="Times New Roman"/>
          <w:kern w:val="1"/>
        </w:rPr>
        <w:t xml:space="preserve">require further investigation. </w:t>
      </w:r>
    </w:p>
    <w:p w14:paraId="7C0544AB" w14:textId="1454B4D8" w:rsidR="00AC701C" w:rsidRPr="00475DE6" w:rsidRDefault="006F411E" w:rsidP="003D54B2">
      <w:pPr>
        <w:pStyle w:val="Heading1"/>
        <w:spacing w:before="0"/>
        <w:ind w:left="-567"/>
        <w:jc w:val="both"/>
        <w:rPr>
          <w:rFonts w:ascii="Times New Roman" w:hAnsi="Times New Roman" w:cs="Times New Roman"/>
          <w:b/>
          <w:szCs w:val="28"/>
          <w:lang w:val="en-GB"/>
        </w:rPr>
      </w:pPr>
      <w:r w:rsidRPr="004C6533">
        <w:rPr>
          <w:rFonts w:ascii="Times New Roman" w:hAnsi="Times New Roman" w:cs="Times New Roman"/>
          <w:b/>
          <w:color w:val="auto"/>
          <w:sz w:val="24"/>
          <w:szCs w:val="28"/>
          <w:lang w:val="en-GB"/>
        </w:rPr>
        <w:lastRenderedPageBreak/>
        <w:t>Reference</w:t>
      </w:r>
      <w:r w:rsidR="003C758E">
        <w:rPr>
          <w:rFonts w:ascii="Times New Roman" w:hAnsi="Times New Roman" w:cs="Times New Roman"/>
          <w:b/>
          <w:color w:val="auto"/>
          <w:sz w:val="24"/>
          <w:szCs w:val="28"/>
          <w:lang w:val="en-GB"/>
        </w:rPr>
        <w:t>s</w:t>
      </w:r>
      <w:r w:rsidRPr="004C6533">
        <w:rPr>
          <w:rFonts w:ascii="Times New Roman" w:hAnsi="Times New Roman" w:cs="Times New Roman"/>
          <w:b/>
          <w:color w:val="auto"/>
          <w:sz w:val="24"/>
          <w:szCs w:val="28"/>
          <w:lang w:val="en-GB"/>
        </w:rPr>
        <w:t xml:space="preserve"> </w:t>
      </w:r>
    </w:p>
    <w:p w14:paraId="18D16F85" w14:textId="65F5680A" w:rsidR="003122FD" w:rsidRPr="003122FD" w:rsidRDefault="00BC3332" w:rsidP="003D54B2">
      <w:pPr>
        <w:widowControl w:val="0"/>
        <w:autoSpaceDE w:val="0"/>
        <w:autoSpaceDN w:val="0"/>
        <w:adjustRightInd w:val="0"/>
        <w:ind w:left="-567" w:firstLine="227"/>
        <w:rPr>
          <w:rFonts w:ascii="Times New Roman" w:hAnsi="Times New Roman" w:cs="Times New Roman"/>
          <w:noProof/>
        </w:rPr>
      </w:pPr>
      <w:r>
        <w:rPr>
          <w:rFonts w:ascii="Times New Roman" w:hAnsi="Times New Roman" w:cs="Times New Roman"/>
          <w:b/>
          <w:lang w:val="en-GB"/>
        </w:rPr>
        <w:fldChar w:fldCharType="begin" w:fldLock="1"/>
      </w:r>
      <w:r>
        <w:rPr>
          <w:rFonts w:ascii="Times New Roman" w:hAnsi="Times New Roman" w:cs="Times New Roman"/>
          <w:b/>
          <w:lang w:val="en-GB"/>
        </w:rPr>
        <w:instrText xml:space="preserve">ADDIN Mendeley Bibliography CSL_BIBLIOGRAPHY </w:instrText>
      </w:r>
      <w:r>
        <w:rPr>
          <w:rFonts w:ascii="Times New Roman" w:hAnsi="Times New Roman" w:cs="Times New Roman"/>
          <w:b/>
          <w:lang w:val="en-GB"/>
        </w:rPr>
        <w:fldChar w:fldCharType="separate"/>
      </w:r>
      <w:r w:rsidR="003122FD" w:rsidRPr="003122FD">
        <w:rPr>
          <w:rFonts w:ascii="Times New Roman" w:hAnsi="Times New Roman" w:cs="Times New Roman"/>
          <w:noProof/>
        </w:rPr>
        <w:t xml:space="preserve">Agnihotri, R., Dingus, R., Hu, M. Y., &amp; Krush, M. T. (2016). Social media: Influencing customer satisfaction in B2B sales. </w:t>
      </w:r>
      <w:r w:rsidR="003122FD" w:rsidRPr="003122FD">
        <w:rPr>
          <w:rFonts w:ascii="Times New Roman" w:hAnsi="Times New Roman" w:cs="Times New Roman"/>
          <w:i/>
          <w:iCs/>
          <w:noProof/>
        </w:rPr>
        <w:t>Industrial Marketing Management</w:t>
      </w:r>
      <w:r w:rsidR="003122FD" w:rsidRPr="003122FD">
        <w:rPr>
          <w:rFonts w:ascii="Times New Roman" w:hAnsi="Times New Roman" w:cs="Times New Roman"/>
          <w:noProof/>
        </w:rPr>
        <w:t xml:space="preserve">, </w:t>
      </w:r>
      <w:r w:rsidR="003122FD" w:rsidRPr="003122FD">
        <w:rPr>
          <w:rFonts w:ascii="Times New Roman" w:hAnsi="Times New Roman" w:cs="Times New Roman"/>
          <w:i/>
          <w:iCs/>
          <w:noProof/>
        </w:rPr>
        <w:t>53</w:t>
      </w:r>
      <w:r w:rsidR="003122FD" w:rsidRPr="003122FD">
        <w:rPr>
          <w:rFonts w:ascii="Times New Roman" w:hAnsi="Times New Roman" w:cs="Times New Roman"/>
          <w:noProof/>
        </w:rPr>
        <w:t>, 172–180. https://doi.org/10.1016/j.indmarman.2015.09.003</w:t>
      </w:r>
    </w:p>
    <w:p w14:paraId="53D6E0D5" w14:textId="77777777" w:rsidR="00CC692A" w:rsidRDefault="003122FD" w:rsidP="003D54B2">
      <w:pPr>
        <w:widowControl w:val="0"/>
        <w:autoSpaceDE w:val="0"/>
        <w:autoSpaceDN w:val="0"/>
        <w:adjustRightInd w:val="0"/>
        <w:ind w:left="-567" w:firstLine="227"/>
        <w:rPr>
          <w:rFonts w:ascii="Times New Roman" w:hAnsi="Times New Roman" w:cs="Times New Roman"/>
          <w:noProof/>
        </w:rPr>
      </w:pPr>
      <w:r w:rsidRPr="00673EF2">
        <w:rPr>
          <w:rFonts w:ascii="Times New Roman" w:hAnsi="Times New Roman" w:cs="Times New Roman"/>
          <w:noProof/>
          <w:lang w:val="de-CH"/>
        </w:rPr>
        <w:t xml:space="preserve">Agnihotri, R., Kothandaraman, P., Kashyap, R., &amp; Singh, R. (2012). </w:t>
      </w:r>
      <w:r w:rsidRPr="003122FD">
        <w:rPr>
          <w:rFonts w:ascii="Times New Roman" w:hAnsi="Times New Roman" w:cs="Times New Roman"/>
          <w:noProof/>
        </w:rPr>
        <w:t xml:space="preserve">Bringing “Social” into Sales: The Impact of Salespeople’s Social Media Use on Service Behaviors and Value Creation. </w:t>
      </w:r>
      <w:r w:rsidRPr="003122FD">
        <w:rPr>
          <w:rFonts w:ascii="Times New Roman" w:hAnsi="Times New Roman" w:cs="Times New Roman"/>
          <w:i/>
          <w:iCs/>
          <w:noProof/>
        </w:rPr>
        <w:t>Journal of Personal Selling and Sales Management</w:t>
      </w:r>
      <w:r w:rsidRPr="003122FD">
        <w:rPr>
          <w:rFonts w:ascii="Times New Roman" w:hAnsi="Times New Roman" w:cs="Times New Roman"/>
          <w:noProof/>
        </w:rPr>
        <w:t xml:space="preserve">, </w:t>
      </w:r>
      <w:r w:rsidRPr="003122FD">
        <w:rPr>
          <w:rFonts w:ascii="Times New Roman" w:hAnsi="Times New Roman" w:cs="Times New Roman"/>
          <w:i/>
          <w:iCs/>
          <w:noProof/>
        </w:rPr>
        <w:t>32</w:t>
      </w:r>
      <w:r w:rsidRPr="003122FD">
        <w:rPr>
          <w:rFonts w:ascii="Times New Roman" w:hAnsi="Times New Roman" w:cs="Times New Roman"/>
          <w:noProof/>
        </w:rPr>
        <w:t>(3), 333–348. https://doi.org/10.2753/PSS0885-3134320304</w:t>
      </w:r>
    </w:p>
    <w:p w14:paraId="6433E129" w14:textId="757C1FE5" w:rsidR="00CC692A" w:rsidRPr="003122FD" w:rsidRDefault="00CC692A" w:rsidP="003D54B2">
      <w:pPr>
        <w:widowControl w:val="0"/>
        <w:autoSpaceDE w:val="0"/>
        <w:autoSpaceDN w:val="0"/>
        <w:adjustRightInd w:val="0"/>
        <w:ind w:left="-567" w:firstLine="227"/>
        <w:rPr>
          <w:rFonts w:ascii="Times New Roman" w:hAnsi="Times New Roman" w:cs="Times New Roman"/>
          <w:noProof/>
        </w:rPr>
      </w:pPr>
      <w:r w:rsidRPr="00673EF2">
        <w:rPr>
          <w:rFonts w:ascii="Times New Roman" w:hAnsi="Times New Roman" w:cs="Times New Roman"/>
          <w:noProof/>
          <w:lang w:val="fr-CH"/>
        </w:rPr>
        <w:t xml:space="preserve">Ancillai, C., Terho, H., Cardinali, S., &amp; Pascucci, F. (2019). </w:t>
      </w:r>
      <w:r w:rsidRPr="00CC692A">
        <w:rPr>
          <w:rFonts w:ascii="Times New Roman" w:hAnsi="Times New Roman" w:cs="Times New Roman"/>
          <w:noProof/>
        </w:rPr>
        <w:t xml:space="preserve">Advancing social media driven sales research: Establishing conceptual foundations for B-to-B social selling. Industrial Marketing Management, </w:t>
      </w:r>
      <w:r w:rsidRPr="00243413">
        <w:rPr>
          <w:rFonts w:ascii="Times New Roman" w:hAnsi="Times New Roman" w:cs="Times New Roman"/>
          <w:i/>
          <w:iCs/>
          <w:noProof/>
        </w:rPr>
        <w:t>82</w:t>
      </w:r>
      <w:r w:rsidRPr="00CC692A">
        <w:rPr>
          <w:rFonts w:ascii="Times New Roman" w:hAnsi="Times New Roman" w:cs="Times New Roman"/>
          <w:noProof/>
        </w:rPr>
        <w:t>, 293–308. https://doi.org/10.1016/j.indmarman.2019.01.002</w:t>
      </w:r>
    </w:p>
    <w:p w14:paraId="0C32C2D9" w14:textId="77777777" w:rsidR="00DF6AFD" w:rsidRDefault="00DF6AFD" w:rsidP="003D54B2">
      <w:pPr>
        <w:widowControl w:val="0"/>
        <w:autoSpaceDE w:val="0"/>
        <w:autoSpaceDN w:val="0"/>
        <w:adjustRightInd w:val="0"/>
        <w:ind w:left="-567" w:firstLine="227"/>
        <w:rPr>
          <w:rFonts w:ascii="Times New Roman" w:hAnsi="Times New Roman" w:cs="Times New Roman"/>
          <w:noProof/>
        </w:rPr>
      </w:pPr>
      <w:r w:rsidRPr="00DF6AFD">
        <w:rPr>
          <w:rFonts w:ascii="Times New Roman" w:hAnsi="Times New Roman" w:cs="Times New Roman"/>
          <w:noProof/>
        </w:rPr>
        <w:t>Andersson, S., &amp; Wikström, N. (2017). Why and how are social media used in a B2B context, and which stakeholders are involved?. </w:t>
      </w:r>
      <w:r w:rsidRPr="00DF6AFD">
        <w:rPr>
          <w:rFonts w:ascii="Times New Roman" w:hAnsi="Times New Roman" w:cs="Times New Roman"/>
          <w:i/>
          <w:iCs/>
          <w:noProof/>
        </w:rPr>
        <w:t>Journal of Business &amp; Industrial Marketing</w:t>
      </w:r>
      <w:r w:rsidRPr="00DF6AFD">
        <w:rPr>
          <w:rFonts w:ascii="Times New Roman" w:hAnsi="Times New Roman" w:cs="Times New Roman"/>
          <w:noProof/>
        </w:rPr>
        <w:t xml:space="preserve">, </w:t>
      </w:r>
      <w:r w:rsidRPr="00DF6AFD">
        <w:rPr>
          <w:rFonts w:ascii="Times New Roman" w:hAnsi="Times New Roman" w:cs="Times New Roman"/>
          <w:i/>
          <w:iCs/>
          <w:noProof/>
        </w:rPr>
        <w:t>32</w:t>
      </w:r>
      <w:r w:rsidRPr="00DF6AFD">
        <w:rPr>
          <w:rFonts w:ascii="Times New Roman" w:hAnsi="Times New Roman" w:cs="Times New Roman"/>
          <w:noProof/>
        </w:rPr>
        <w:t xml:space="preserve">(8), 1098-1108. </w:t>
      </w:r>
    </w:p>
    <w:p w14:paraId="02B48C0E" w14:textId="36A2520E" w:rsidR="002870E1" w:rsidRDefault="002870E1" w:rsidP="003D54B2">
      <w:pPr>
        <w:widowControl w:val="0"/>
        <w:autoSpaceDE w:val="0"/>
        <w:autoSpaceDN w:val="0"/>
        <w:adjustRightInd w:val="0"/>
        <w:ind w:left="-567" w:firstLine="227"/>
        <w:rPr>
          <w:rFonts w:ascii="Times New Roman" w:hAnsi="Times New Roman" w:cs="Times New Roman"/>
          <w:noProof/>
        </w:rPr>
      </w:pPr>
      <w:r w:rsidRPr="002870E1">
        <w:rPr>
          <w:rFonts w:ascii="Times New Roman" w:hAnsi="Times New Roman" w:cs="Times New Roman"/>
          <w:noProof/>
        </w:rPr>
        <w:t xml:space="preserve">Andzulis, J. M., Panagopoulos, N. G., &amp; Rapp, A. (2012). A review of social media and implications for the sales process. </w:t>
      </w:r>
      <w:r w:rsidRPr="00243413">
        <w:rPr>
          <w:rFonts w:ascii="Times New Roman" w:hAnsi="Times New Roman" w:cs="Times New Roman"/>
          <w:i/>
          <w:iCs/>
          <w:noProof/>
        </w:rPr>
        <w:t>Journal of Personal Selling &amp; Sales Management</w:t>
      </w:r>
      <w:r w:rsidRPr="002870E1">
        <w:rPr>
          <w:rFonts w:ascii="Times New Roman" w:hAnsi="Times New Roman" w:cs="Times New Roman"/>
          <w:noProof/>
        </w:rPr>
        <w:t xml:space="preserve">, </w:t>
      </w:r>
      <w:r w:rsidRPr="00243413">
        <w:rPr>
          <w:rFonts w:ascii="Times New Roman" w:hAnsi="Times New Roman" w:cs="Times New Roman"/>
          <w:i/>
          <w:iCs/>
          <w:noProof/>
        </w:rPr>
        <w:t>32(3)</w:t>
      </w:r>
      <w:r w:rsidRPr="002870E1">
        <w:rPr>
          <w:rFonts w:ascii="Times New Roman" w:hAnsi="Times New Roman" w:cs="Times New Roman"/>
          <w:noProof/>
        </w:rPr>
        <w:t>, 305-316.</w:t>
      </w:r>
    </w:p>
    <w:p w14:paraId="3D6DFD77" w14:textId="2B129395"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Archer-Brown, C., &amp; Kietzmann, J. (2018). Strategic knowledge management and enterprise social media. </w:t>
      </w:r>
      <w:r w:rsidRPr="003122FD">
        <w:rPr>
          <w:rFonts w:ascii="Times New Roman" w:hAnsi="Times New Roman" w:cs="Times New Roman"/>
          <w:i/>
          <w:iCs/>
          <w:noProof/>
        </w:rPr>
        <w:t>Journal of Knowledge Management</w:t>
      </w:r>
      <w:r w:rsidRPr="003122FD">
        <w:rPr>
          <w:rFonts w:ascii="Times New Roman" w:hAnsi="Times New Roman" w:cs="Times New Roman"/>
          <w:noProof/>
        </w:rPr>
        <w:t xml:space="preserve">, </w:t>
      </w:r>
      <w:r w:rsidRPr="003122FD">
        <w:rPr>
          <w:rFonts w:ascii="Times New Roman" w:hAnsi="Times New Roman" w:cs="Times New Roman"/>
          <w:i/>
          <w:iCs/>
          <w:noProof/>
        </w:rPr>
        <w:t>22</w:t>
      </w:r>
      <w:r w:rsidRPr="003122FD">
        <w:rPr>
          <w:rFonts w:ascii="Times New Roman" w:hAnsi="Times New Roman" w:cs="Times New Roman"/>
          <w:noProof/>
        </w:rPr>
        <w:t>(6), 1288–1309. https://doi.org/10.1108/JKM-08-2017-0359</w:t>
      </w:r>
    </w:p>
    <w:p w14:paraId="3FA19CDE"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Archer-Brown, C., Marder, B., Calvard, T., &amp; Kowalski, T. (2018). Hybrid social media: employees’ use of a boundary-spanning technology. </w:t>
      </w:r>
      <w:r w:rsidRPr="003122FD">
        <w:rPr>
          <w:rFonts w:ascii="Times New Roman" w:hAnsi="Times New Roman" w:cs="Times New Roman"/>
          <w:i/>
          <w:iCs/>
          <w:noProof/>
        </w:rPr>
        <w:t>New Technology, Work and Employment</w:t>
      </w:r>
      <w:r w:rsidRPr="003122FD">
        <w:rPr>
          <w:rFonts w:ascii="Times New Roman" w:hAnsi="Times New Roman" w:cs="Times New Roman"/>
          <w:noProof/>
        </w:rPr>
        <w:t xml:space="preserve">, </w:t>
      </w:r>
      <w:r w:rsidRPr="003122FD">
        <w:rPr>
          <w:rFonts w:ascii="Times New Roman" w:hAnsi="Times New Roman" w:cs="Times New Roman"/>
          <w:i/>
          <w:iCs/>
          <w:noProof/>
        </w:rPr>
        <w:t>33</w:t>
      </w:r>
      <w:r w:rsidRPr="003122FD">
        <w:rPr>
          <w:rFonts w:ascii="Times New Roman" w:hAnsi="Times New Roman" w:cs="Times New Roman"/>
          <w:noProof/>
        </w:rPr>
        <w:t>(1), 74–93. https://doi.org/10.1111/ntwe.12103</w:t>
      </w:r>
    </w:p>
    <w:p w14:paraId="360BB3EF"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Arnaboldi, M., &amp; Coget, J. F. (2016). Social media and business. We’ve been asking the wrong question. </w:t>
      </w:r>
      <w:r w:rsidRPr="003122FD">
        <w:rPr>
          <w:rFonts w:ascii="Times New Roman" w:hAnsi="Times New Roman" w:cs="Times New Roman"/>
          <w:i/>
          <w:iCs/>
          <w:noProof/>
        </w:rPr>
        <w:t>Organizational Dynamics</w:t>
      </w:r>
      <w:r w:rsidRPr="003122FD">
        <w:rPr>
          <w:rFonts w:ascii="Times New Roman" w:hAnsi="Times New Roman" w:cs="Times New Roman"/>
          <w:noProof/>
        </w:rPr>
        <w:t xml:space="preserve">, </w:t>
      </w:r>
      <w:r w:rsidRPr="003122FD">
        <w:rPr>
          <w:rFonts w:ascii="Times New Roman" w:hAnsi="Times New Roman" w:cs="Times New Roman"/>
          <w:i/>
          <w:iCs/>
          <w:noProof/>
        </w:rPr>
        <w:t>45</w:t>
      </w:r>
      <w:r w:rsidRPr="003122FD">
        <w:rPr>
          <w:rFonts w:ascii="Times New Roman" w:hAnsi="Times New Roman" w:cs="Times New Roman"/>
          <w:noProof/>
        </w:rPr>
        <w:t>(1), 47–54. https://doi.org/10.1016/j.orgdyn.2015.12.006</w:t>
      </w:r>
    </w:p>
    <w:p w14:paraId="7A02B602"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Bailey, C., Madden, A., Alfes, K., &amp; Fletcher, L. (2017). The Meaning, Antecedents and Outcomes of Employee Engagement: A Narrative Synthesis. </w:t>
      </w:r>
      <w:r w:rsidRPr="003122FD">
        <w:rPr>
          <w:rFonts w:ascii="Times New Roman" w:hAnsi="Times New Roman" w:cs="Times New Roman"/>
          <w:i/>
          <w:iCs/>
          <w:noProof/>
        </w:rPr>
        <w:t>International Journal of Management Reviews</w:t>
      </w:r>
      <w:r w:rsidRPr="003122FD">
        <w:rPr>
          <w:rFonts w:ascii="Times New Roman" w:hAnsi="Times New Roman" w:cs="Times New Roman"/>
          <w:noProof/>
        </w:rPr>
        <w:t xml:space="preserve">, </w:t>
      </w:r>
      <w:r w:rsidRPr="003122FD">
        <w:rPr>
          <w:rFonts w:ascii="Times New Roman" w:hAnsi="Times New Roman" w:cs="Times New Roman"/>
          <w:i/>
          <w:iCs/>
          <w:noProof/>
        </w:rPr>
        <w:t>19</w:t>
      </w:r>
      <w:r w:rsidRPr="003122FD">
        <w:rPr>
          <w:rFonts w:ascii="Times New Roman" w:hAnsi="Times New Roman" w:cs="Times New Roman"/>
          <w:noProof/>
        </w:rPr>
        <w:t>(1), 31–53. https://doi.org/10.1111/ijmr.12077</w:t>
      </w:r>
    </w:p>
    <w:p w14:paraId="6BBB52F0" w14:textId="77777777" w:rsidR="00BB182D" w:rsidRPr="00BB182D" w:rsidRDefault="00BB182D" w:rsidP="003D54B2">
      <w:pPr>
        <w:widowControl w:val="0"/>
        <w:autoSpaceDE w:val="0"/>
        <w:autoSpaceDN w:val="0"/>
        <w:adjustRightInd w:val="0"/>
        <w:ind w:left="-567" w:firstLine="227"/>
        <w:rPr>
          <w:rFonts w:ascii="Times New Roman" w:hAnsi="Times New Roman" w:cs="Times New Roman"/>
          <w:noProof/>
          <w:lang w:val="en-GB"/>
        </w:rPr>
      </w:pPr>
      <w:r w:rsidRPr="00BB182D">
        <w:rPr>
          <w:rFonts w:ascii="Times New Roman" w:hAnsi="Times New Roman" w:cs="Times New Roman"/>
          <w:noProof/>
          <w:lang w:val="en-GB"/>
        </w:rPr>
        <w:t xml:space="preserve">Barczak, G (2017). Writing a review article. </w:t>
      </w:r>
      <w:r w:rsidRPr="00243413">
        <w:rPr>
          <w:rFonts w:ascii="Times New Roman" w:hAnsi="Times New Roman" w:cs="Times New Roman"/>
          <w:i/>
          <w:iCs/>
          <w:noProof/>
          <w:lang w:val="en-GB"/>
        </w:rPr>
        <w:t>Journal of Product Innovation Management</w:t>
      </w:r>
      <w:r w:rsidRPr="00BB182D">
        <w:rPr>
          <w:rFonts w:ascii="Times New Roman" w:hAnsi="Times New Roman" w:cs="Times New Roman"/>
          <w:noProof/>
          <w:lang w:val="en-GB"/>
        </w:rPr>
        <w:t xml:space="preserve">, </w:t>
      </w:r>
      <w:r w:rsidRPr="00243413">
        <w:rPr>
          <w:rFonts w:ascii="Times New Roman" w:hAnsi="Times New Roman" w:cs="Times New Roman"/>
          <w:i/>
          <w:iCs/>
          <w:noProof/>
          <w:lang w:val="en-GB"/>
        </w:rPr>
        <w:t>34</w:t>
      </w:r>
      <w:r w:rsidRPr="00BB182D">
        <w:rPr>
          <w:rFonts w:ascii="Times New Roman" w:hAnsi="Times New Roman" w:cs="Times New Roman"/>
          <w:noProof/>
          <w:lang w:val="en-GB"/>
        </w:rPr>
        <w:t>, 120-121.</w:t>
      </w:r>
    </w:p>
    <w:p w14:paraId="3812FCA4" w14:textId="58C5CF8C" w:rsidR="00163B54" w:rsidRDefault="00163B54" w:rsidP="003D54B2">
      <w:pPr>
        <w:widowControl w:val="0"/>
        <w:autoSpaceDE w:val="0"/>
        <w:autoSpaceDN w:val="0"/>
        <w:adjustRightInd w:val="0"/>
        <w:ind w:left="-567" w:firstLine="227"/>
        <w:rPr>
          <w:rFonts w:ascii="Times New Roman" w:hAnsi="Times New Roman" w:cs="Times New Roman"/>
          <w:noProof/>
        </w:rPr>
      </w:pPr>
      <w:r w:rsidRPr="00163B54">
        <w:rPr>
          <w:rFonts w:ascii="Times New Roman" w:hAnsi="Times New Roman" w:cs="Times New Roman"/>
          <w:noProof/>
        </w:rPr>
        <w:t>Barry, J. M., &amp; Gironda, J.</w:t>
      </w:r>
      <w:r>
        <w:rPr>
          <w:rFonts w:ascii="Times New Roman" w:hAnsi="Times New Roman" w:cs="Times New Roman"/>
          <w:noProof/>
        </w:rPr>
        <w:t xml:space="preserve"> T.</w:t>
      </w:r>
      <w:r w:rsidRPr="00163B54">
        <w:rPr>
          <w:rFonts w:ascii="Times New Roman" w:hAnsi="Times New Roman" w:cs="Times New Roman"/>
          <w:noProof/>
        </w:rPr>
        <w:t xml:space="preserve"> (2018). A dyadic examination of inspirational factors driving B2B social media influence. </w:t>
      </w:r>
      <w:r w:rsidRPr="00163B54">
        <w:rPr>
          <w:rFonts w:ascii="Times New Roman" w:hAnsi="Times New Roman" w:cs="Times New Roman"/>
          <w:i/>
          <w:iCs/>
          <w:noProof/>
        </w:rPr>
        <w:t>Journal of Marketing Theory and Practice</w:t>
      </w:r>
      <w:r w:rsidRPr="00163B54">
        <w:rPr>
          <w:rFonts w:ascii="Times New Roman" w:hAnsi="Times New Roman" w:cs="Times New Roman"/>
          <w:noProof/>
        </w:rPr>
        <w:t>, </w:t>
      </w:r>
      <w:r w:rsidRPr="00163B54">
        <w:rPr>
          <w:rFonts w:ascii="Times New Roman" w:hAnsi="Times New Roman" w:cs="Times New Roman"/>
          <w:i/>
          <w:iCs/>
          <w:noProof/>
        </w:rPr>
        <w:t>26</w:t>
      </w:r>
      <w:r w:rsidRPr="00163B54">
        <w:rPr>
          <w:rFonts w:ascii="Times New Roman" w:hAnsi="Times New Roman" w:cs="Times New Roman"/>
          <w:noProof/>
        </w:rPr>
        <w:t>(1-2), 117-143.</w:t>
      </w:r>
    </w:p>
    <w:p w14:paraId="550D50EE" w14:textId="12A53B0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Barry, J. M., &amp; Gironda, J. T. (2019). Operationalizing thought leadership for online B2B marketing.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00DE3677" w:rsidRPr="00243413">
        <w:rPr>
          <w:rFonts w:ascii="Times New Roman" w:hAnsi="Times New Roman" w:cs="Times New Roman"/>
          <w:i/>
          <w:iCs/>
          <w:noProof/>
        </w:rPr>
        <w:t>81</w:t>
      </w:r>
      <w:r w:rsidR="00DE3677">
        <w:rPr>
          <w:rFonts w:ascii="Times New Roman" w:hAnsi="Times New Roman" w:cs="Times New Roman"/>
          <w:noProof/>
        </w:rPr>
        <w:t>, 138-159</w:t>
      </w:r>
      <w:r w:rsidRPr="003122FD">
        <w:rPr>
          <w:rFonts w:ascii="Times New Roman" w:hAnsi="Times New Roman" w:cs="Times New Roman"/>
          <w:noProof/>
        </w:rPr>
        <w:t>. https://doi.org/10.1016/j.indmarman.2017.11.005</w:t>
      </w:r>
    </w:p>
    <w:p w14:paraId="7AE68B01"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Brennan, R., &amp; Croft, R. (2012). The use of social media in B2B marketing and branding: An exploratory study. </w:t>
      </w:r>
      <w:r w:rsidRPr="003122FD">
        <w:rPr>
          <w:rFonts w:ascii="Times New Roman" w:hAnsi="Times New Roman" w:cs="Times New Roman"/>
          <w:i/>
          <w:iCs/>
          <w:noProof/>
        </w:rPr>
        <w:t>Journal of Customer Behaviour</w:t>
      </w:r>
      <w:r w:rsidRPr="003122FD">
        <w:rPr>
          <w:rFonts w:ascii="Times New Roman" w:hAnsi="Times New Roman" w:cs="Times New Roman"/>
          <w:noProof/>
        </w:rPr>
        <w:t xml:space="preserve">, </w:t>
      </w:r>
      <w:r w:rsidRPr="003122FD">
        <w:rPr>
          <w:rFonts w:ascii="Times New Roman" w:hAnsi="Times New Roman" w:cs="Times New Roman"/>
          <w:i/>
          <w:iCs/>
          <w:noProof/>
        </w:rPr>
        <w:t>11</w:t>
      </w:r>
      <w:r w:rsidRPr="003122FD">
        <w:rPr>
          <w:rFonts w:ascii="Times New Roman" w:hAnsi="Times New Roman" w:cs="Times New Roman"/>
          <w:noProof/>
        </w:rPr>
        <w:t>(2), 101–115. Retrieved from http://dx.d0i.0rg/i 0.1362/147539212X13420906 U4552</w:t>
      </w:r>
    </w:p>
    <w:p w14:paraId="796FAFAE"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Brinkman, C. S., Gabriel, S., &amp; Paravati, E. (2020). Social achievement goals and social media. </w:t>
      </w:r>
      <w:r w:rsidRPr="003122FD">
        <w:rPr>
          <w:rFonts w:ascii="Times New Roman" w:hAnsi="Times New Roman" w:cs="Times New Roman"/>
          <w:i/>
          <w:iCs/>
          <w:noProof/>
        </w:rPr>
        <w:t>Computers in Human Behavior</w:t>
      </w:r>
      <w:r w:rsidRPr="003122FD">
        <w:rPr>
          <w:rFonts w:ascii="Times New Roman" w:hAnsi="Times New Roman" w:cs="Times New Roman"/>
          <w:noProof/>
        </w:rPr>
        <w:t xml:space="preserve">, </w:t>
      </w:r>
      <w:r w:rsidRPr="003122FD">
        <w:rPr>
          <w:rFonts w:ascii="Times New Roman" w:hAnsi="Times New Roman" w:cs="Times New Roman"/>
          <w:i/>
          <w:iCs/>
          <w:noProof/>
        </w:rPr>
        <w:t>111</w:t>
      </w:r>
      <w:r w:rsidRPr="003122FD">
        <w:rPr>
          <w:rFonts w:ascii="Times New Roman" w:hAnsi="Times New Roman" w:cs="Times New Roman"/>
          <w:noProof/>
        </w:rPr>
        <w:t>, 106427. https://doi.org/10.1016/j.chb.2020.106427</w:t>
      </w:r>
    </w:p>
    <w:p w14:paraId="298D0504" w14:textId="416A6AA5" w:rsidR="004704F7" w:rsidRDefault="004704F7" w:rsidP="003D54B2">
      <w:pPr>
        <w:widowControl w:val="0"/>
        <w:autoSpaceDE w:val="0"/>
        <w:autoSpaceDN w:val="0"/>
        <w:adjustRightInd w:val="0"/>
        <w:ind w:left="-567" w:firstLine="227"/>
        <w:rPr>
          <w:rFonts w:ascii="Times New Roman" w:hAnsi="Times New Roman" w:cs="Times New Roman"/>
          <w:noProof/>
        </w:rPr>
      </w:pPr>
      <w:r w:rsidRPr="004704F7">
        <w:rPr>
          <w:rFonts w:ascii="Times New Roman" w:hAnsi="Times New Roman" w:cs="Times New Roman"/>
          <w:noProof/>
        </w:rPr>
        <w:t>Brodie, R. J., Hollebeek, L. D., Jurić, B., &amp; Ilić, A. (2011). Customer engagement: Conceptual domain, fundamental propositions, and implications for research. Journal of service research, 14(3), 252-271.</w:t>
      </w:r>
    </w:p>
    <w:p w14:paraId="2F398C27" w14:textId="765B59B2" w:rsidR="00AF1D7A" w:rsidRDefault="00AF1D7A" w:rsidP="003D54B2">
      <w:pPr>
        <w:widowControl w:val="0"/>
        <w:autoSpaceDE w:val="0"/>
        <w:autoSpaceDN w:val="0"/>
        <w:adjustRightInd w:val="0"/>
        <w:ind w:left="-567" w:firstLine="227"/>
        <w:rPr>
          <w:rFonts w:ascii="Times New Roman" w:hAnsi="Times New Roman" w:cs="Times New Roman"/>
          <w:noProof/>
        </w:rPr>
      </w:pPr>
      <w:r w:rsidRPr="00AF1D7A">
        <w:rPr>
          <w:rFonts w:ascii="Times New Roman" w:hAnsi="Times New Roman" w:cs="Times New Roman"/>
          <w:noProof/>
        </w:rPr>
        <w:t xml:space="preserve">Brodie, R. J., Fehrer, J. A., Jaakkola, E., &amp; Conduit, J. (2019). Actor Engagement in Networks: Defining the Conceptual Domain. </w:t>
      </w:r>
      <w:r w:rsidRPr="003D54B2">
        <w:rPr>
          <w:rFonts w:ascii="Times New Roman" w:hAnsi="Times New Roman" w:cs="Times New Roman"/>
          <w:i/>
          <w:iCs/>
          <w:noProof/>
        </w:rPr>
        <w:t>Journal of Service Research</w:t>
      </w:r>
      <w:r w:rsidRPr="00AF1D7A">
        <w:rPr>
          <w:rFonts w:ascii="Times New Roman" w:hAnsi="Times New Roman" w:cs="Times New Roman"/>
          <w:noProof/>
        </w:rPr>
        <w:t xml:space="preserve">, </w:t>
      </w:r>
      <w:r w:rsidRPr="00243413">
        <w:rPr>
          <w:rFonts w:ascii="Times New Roman" w:hAnsi="Times New Roman" w:cs="Times New Roman"/>
          <w:i/>
          <w:iCs/>
          <w:noProof/>
        </w:rPr>
        <w:t>22(2)</w:t>
      </w:r>
      <w:r w:rsidRPr="00AF1D7A">
        <w:rPr>
          <w:rFonts w:ascii="Times New Roman" w:hAnsi="Times New Roman" w:cs="Times New Roman"/>
          <w:noProof/>
        </w:rPr>
        <w:t>, 173–188. https://doi.org/10.1177/1094670519827385</w:t>
      </w:r>
    </w:p>
    <w:p w14:paraId="334D0241" w14:textId="6927A147" w:rsidR="009A530C" w:rsidRDefault="009A530C" w:rsidP="003D54B2">
      <w:pPr>
        <w:widowControl w:val="0"/>
        <w:autoSpaceDE w:val="0"/>
        <w:autoSpaceDN w:val="0"/>
        <w:adjustRightInd w:val="0"/>
        <w:ind w:left="-567" w:firstLine="227"/>
        <w:rPr>
          <w:rFonts w:ascii="Times New Roman" w:hAnsi="Times New Roman" w:cs="Times New Roman"/>
          <w:noProof/>
        </w:rPr>
      </w:pPr>
      <w:r w:rsidRPr="009A530C">
        <w:rPr>
          <w:rFonts w:ascii="Times New Roman" w:hAnsi="Times New Roman" w:cs="Times New Roman"/>
          <w:noProof/>
          <w:lang w:val="en-GB"/>
        </w:rPr>
        <w:fldChar w:fldCharType="begin" w:fldLock="1"/>
      </w:r>
      <w:r w:rsidRPr="009A530C">
        <w:rPr>
          <w:rFonts w:ascii="Times New Roman" w:hAnsi="Times New Roman" w:cs="Times New Roman"/>
          <w:noProof/>
          <w:lang w:val="en-GB"/>
        </w:rPr>
        <w:instrText xml:space="preserve">ADDIN Mendeley Bibliography CSL_BIBLIOGRAPHY </w:instrText>
      </w:r>
      <w:r w:rsidRPr="009A530C">
        <w:rPr>
          <w:rFonts w:ascii="Times New Roman" w:hAnsi="Times New Roman" w:cs="Times New Roman"/>
          <w:noProof/>
          <w:lang w:val="en-GB"/>
        </w:rPr>
        <w:fldChar w:fldCharType="separate"/>
      </w:r>
      <w:r w:rsidRPr="009A530C">
        <w:rPr>
          <w:rFonts w:ascii="Times New Roman" w:hAnsi="Times New Roman" w:cs="Times New Roman"/>
          <w:noProof/>
          <w:lang w:val="en-GB"/>
        </w:rPr>
        <w:t xml:space="preserve">Carr, A. S., &amp; Pearson, J. N. (1999). Strategically managed buyer-supplier relationships and performance outcomes. </w:t>
      </w:r>
      <w:r w:rsidRPr="009A530C">
        <w:rPr>
          <w:rFonts w:ascii="Times New Roman" w:hAnsi="Times New Roman" w:cs="Times New Roman"/>
          <w:i/>
          <w:iCs/>
          <w:noProof/>
          <w:lang w:val="en-GB"/>
        </w:rPr>
        <w:t>Journal of Operations Management</w:t>
      </w:r>
      <w:r w:rsidRPr="009A530C">
        <w:rPr>
          <w:rFonts w:ascii="Times New Roman" w:hAnsi="Times New Roman" w:cs="Times New Roman"/>
          <w:noProof/>
          <w:lang w:val="en-GB"/>
        </w:rPr>
        <w:t xml:space="preserve">, </w:t>
      </w:r>
      <w:r w:rsidRPr="009A530C">
        <w:rPr>
          <w:rFonts w:ascii="Times New Roman" w:hAnsi="Times New Roman" w:cs="Times New Roman"/>
          <w:i/>
          <w:iCs/>
          <w:noProof/>
          <w:lang w:val="en-GB"/>
        </w:rPr>
        <w:t>17</w:t>
      </w:r>
      <w:r w:rsidRPr="009A530C">
        <w:rPr>
          <w:rFonts w:ascii="Times New Roman" w:hAnsi="Times New Roman" w:cs="Times New Roman"/>
          <w:noProof/>
          <w:lang w:val="en-GB"/>
        </w:rPr>
        <w:t>(5), 497–519. https://doi.org/10.1016/S0272-6963(99)00007-8</w:t>
      </w:r>
      <w:r w:rsidRPr="009A530C">
        <w:rPr>
          <w:rFonts w:ascii="Times New Roman" w:hAnsi="Times New Roman" w:cs="Times New Roman"/>
          <w:noProof/>
        </w:rPr>
        <w:fldChar w:fldCharType="end"/>
      </w:r>
    </w:p>
    <w:p w14:paraId="73809615" w14:textId="750FB4DE" w:rsidR="00BB71D0" w:rsidRDefault="00BB71D0" w:rsidP="00BB71D0">
      <w:pPr>
        <w:widowControl w:val="0"/>
        <w:autoSpaceDE w:val="0"/>
        <w:autoSpaceDN w:val="0"/>
        <w:adjustRightInd w:val="0"/>
        <w:ind w:left="-567" w:firstLine="227"/>
        <w:rPr>
          <w:rFonts w:ascii="Times New Roman" w:hAnsi="Times New Roman" w:cs="Times New Roman"/>
          <w:noProof/>
          <w:lang w:val="en-GB"/>
        </w:rPr>
      </w:pPr>
      <w:bookmarkStart w:id="12" w:name="_Hlk53854587"/>
      <w:r w:rsidRPr="00BB71D0">
        <w:rPr>
          <w:rFonts w:ascii="Times New Roman" w:hAnsi="Times New Roman" w:cs="Times New Roman"/>
          <w:noProof/>
          <w:lang w:val="en-GB"/>
        </w:rPr>
        <w:t>Cartwright, S., Davies, I. &amp; Archer-Brown, C. (202</w:t>
      </w:r>
      <w:r w:rsidR="00D77336">
        <w:rPr>
          <w:rFonts w:ascii="Times New Roman" w:hAnsi="Times New Roman" w:cs="Times New Roman"/>
          <w:noProof/>
          <w:lang w:val="en-GB"/>
        </w:rPr>
        <w:t>1</w:t>
      </w:r>
      <w:r w:rsidRPr="00BB71D0">
        <w:rPr>
          <w:rFonts w:ascii="Times New Roman" w:hAnsi="Times New Roman" w:cs="Times New Roman"/>
          <w:noProof/>
          <w:lang w:val="en-GB"/>
        </w:rPr>
        <w:t xml:space="preserve">). Managing relationships on social media in </w:t>
      </w:r>
      <w:r w:rsidRPr="00BB71D0">
        <w:rPr>
          <w:rFonts w:ascii="Times New Roman" w:hAnsi="Times New Roman" w:cs="Times New Roman"/>
          <w:noProof/>
          <w:lang w:val="en-GB"/>
        </w:rPr>
        <w:lastRenderedPageBreak/>
        <w:t xml:space="preserve">business-to-business organisations, </w:t>
      </w:r>
      <w:r w:rsidRPr="00BB71D0">
        <w:rPr>
          <w:rFonts w:ascii="Times New Roman" w:hAnsi="Times New Roman" w:cs="Times New Roman"/>
          <w:i/>
          <w:iCs/>
          <w:noProof/>
          <w:lang w:val="en-GB"/>
        </w:rPr>
        <w:t>Journal of Business Research, 125,</w:t>
      </w:r>
      <w:r w:rsidRPr="00BB71D0">
        <w:rPr>
          <w:rFonts w:ascii="Times New Roman" w:hAnsi="Times New Roman" w:cs="Times New Roman"/>
          <w:noProof/>
          <w:lang w:val="en-GB"/>
        </w:rPr>
        <w:t xml:space="preserve"> 120-124.</w:t>
      </w:r>
    </w:p>
    <w:p w14:paraId="23CAEA58" w14:textId="73A09BA9" w:rsidR="00DF6AFD" w:rsidRPr="00DF6AFD" w:rsidRDefault="00DF6AFD" w:rsidP="003D54B2">
      <w:pPr>
        <w:widowControl w:val="0"/>
        <w:autoSpaceDE w:val="0"/>
        <w:autoSpaceDN w:val="0"/>
        <w:adjustRightInd w:val="0"/>
        <w:ind w:left="-567" w:firstLine="227"/>
        <w:rPr>
          <w:rFonts w:ascii="Times New Roman" w:hAnsi="Times New Roman" w:cs="Times New Roman"/>
          <w:noProof/>
          <w:lang w:val="en-GB"/>
        </w:rPr>
      </w:pPr>
      <w:r w:rsidRPr="00DF6AFD">
        <w:rPr>
          <w:rFonts w:ascii="Times New Roman" w:hAnsi="Times New Roman" w:cs="Times New Roman"/>
          <w:noProof/>
          <w:lang w:val="en-GB"/>
        </w:rPr>
        <w:t>Cawsey, T., &amp; Rowley</w:t>
      </w:r>
      <w:bookmarkEnd w:id="12"/>
      <w:r w:rsidRPr="00DF6AFD">
        <w:rPr>
          <w:rFonts w:ascii="Times New Roman" w:hAnsi="Times New Roman" w:cs="Times New Roman"/>
          <w:noProof/>
          <w:lang w:val="en-GB"/>
        </w:rPr>
        <w:t>, J. (2016). Social media brand building strategies in B2B companies. </w:t>
      </w:r>
      <w:r w:rsidRPr="00DF6AFD">
        <w:rPr>
          <w:rFonts w:ascii="Times New Roman" w:hAnsi="Times New Roman" w:cs="Times New Roman"/>
          <w:i/>
          <w:iCs/>
          <w:noProof/>
          <w:lang w:val="en-GB"/>
        </w:rPr>
        <w:t>Marketing Intelligence &amp; Planning</w:t>
      </w:r>
      <w:r w:rsidRPr="00DF6AFD">
        <w:rPr>
          <w:rFonts w:ascii="Times New Roman" w:hAnsi="Times New Roman" w:cs="Times New Roman"/>
          <w:noProof/>
          <w:lang w:val="en-GB"/>
        </w:rPr>
        <w:t xml:space="preserve">, </w:t>
      </w:r>
      <w:r w:rsidRPr="00DF6AFD">
        <w:rPr>
          <w:rFonts w:ascii="Times New Roman" w:hAnsi="Times New Roman" w:cs="Times New Roman"/>
          <w:i/>
          <w:iCs/>
          <w:noProof/>
          <w:lang w:val="en-GB"/>
        </w:rPr>
        <w:t>34</w:t>
      </w:r>
      <w:r w:rsidRPr="00DF6AFD">
        <w:rPr>
          <w:rFonts w:ascii="Times New Roman" w:hAnsi="Times New Roman" w:cs="Times New Roman"/>
          <w:noProof/>
          <w:lang w:val="en-GB"/>
        </w:rPr>
        <w:t xml:space="preserve">(6), 754-776. </w:t>
      </w:r>
    </w:p>
    <w:p w14:paraId="61FAA735" w14:textId="49F8B27E" w:rsidR="009F60BE" w:rsidRDefault="009F60BE" w:rsidP="003D54B2">
      <w:pPr>
        <w:widowControl w:val="0"/>
        <w:autoSpaceDE w:val="0"/>
        <w:autoSpaceDN w:val="0"/>
        <w:adjustRightInd w:val="0"/>
        <w:ind w:left="-567" w:firstLine="227"/>
        <w:rPr>
          <w:rFonts w:ascii="Times New Roman" w:hAnsi="Times New Roman" w:cs="Times New Roman"/>
          <w:noProof/>
        </w:rPr>
      </w:pPr>
      <w:r w:rsidRPr="009F60BE">
        <w:rPr>
          <w:rFonts w:ascii="Times New Roman" w:hAnsi="Times New Roman" w:cs="Times New Roman"/>
          <w:noProof/>
        </w:rPr>
        <w:t xml:space="preserve">Centobelli, P., Cerchione, R., &amp; Ertz, M. (2020). Agile supply chain management: where did it come from and where will it go in the era of digital transformation?. </w:t>
      </w:r>
      <w:r w:rsidRPr="00243413">
        <w:rPr>
          <w:rFonts w:ascii="Times New Roman" w:hAnsi="Times New Roman" w:cs="Times New Roman"/>
          <w:i/>
          <w:iCs/>
          <w:noProof/>
        </w:rPr>
        <w:t>Industrial Marketing Management, 90</w:t>
      </w:r>
      <w:r w:rsidRPr="009F60BE">
        <w:rPr>
          <w:rFonts w:ascii="Times New Roman" w:hAnsi="Times New Roman" w:cs="Times New Roman"/>
          <w:noProof/>
        </w:rPr>
        <w:t>, 324-345.</w:t>
      </w:r>
    </w:p>
    <w:p w14:paraId="4CB38C0A" w14:textId="15AB26C2"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Chen, X., Wei, S., &amp; Rice, R. E. (2020). Integrating the bright and dark sides of communication visibility for knowledge management and creativity: The moderating role of regulatory focus. </w:t>
      </w:r>
      <w:r w:rsidRPr="003122FD">
        <w:rPr>
          <w:rFonts w:ascii="Times New Roman" w:hAnsi="Times New Roman" w:cs="Times New Roman"/>
          <w:i/>
          <w:iCs/>
          <w:noProof/>
        </w:rPr>
        <w:t>Computers in Human Behavior</w:t>
      </w:r>
      <w:r w:rsidRPr="003122FD">
        <w:rPr>
          <w:rFonts w:ascii="Times New Roman" w:hAnsi="Times New Roman" w:cs="Times New Roman"/>
          <w:noProof/>
        </w:rPr>
        <w:t xml:space="preserve">, </w:t>
      </w:r>
      <w:r w:rsidRPr="003122FD">
        <w:rPr>
          <w:rFonts w:ascii="Times New Roman" w:hAnsi="Times New Roman" w:cs="Times New Roman"/>
          <w:i/>
          <w:iCs/>
          <w:noProof/>
        </w:rPr>
        <w:t>111</w:t>
      </w:r>
      <w:r w:rsidRPr="003122FD">
        <w:rPr>
          <w:rFonts w:ascii="Times New Roman" w:hAnsi="Times New Roman" w:cs="Times New Roman"/>
          <w:noProof/>
        </w:rPr>
        <w:t>(December 2019), 106421. https://doi.org/10.1016/j.chb.2020.106421</w:t>
      </w:r>
    </w:p>
    <w:p w14:paraId="1F102FC8"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673EF2">
        <w:rPr>
          <w:rFonts w:ascii="Times New Roman" w:hAnsi="Times New Roman" w:cs="Times New Roman"/>
          <w:noProof/>
          <w:lang w:val="fr-CH"/>
        </w:rPr>
        <w:t xml:space="preserve">Chirumalla, K., Oghazi, P., &amp; Parida, V. (2018). </w:t>
      </w:r>
      <w:r w:rsidRPr="003122FD">
        <w:rPr>
          <w:rFonts w:ascii="Times New Roman" w:hAnsi="Times New Roman" w:cs="Times New Roman"/>
          <w:noProof/>
        </w:rPr>
        <w:t xml:space="preserve">Social media engagement strategy: Investigation of marketing and R&amp;D interfaces in manufacturing industry.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74</w:t>
      </w:r>
      <w:r w:rsidRPr="003122FD">
        <w:rPr>
          <w:rFonts w:ascii="Times New Roman" w:hAnsi="Times New Roman" w:cs="Times New Roman"/>
          <w:noProof/>
        </w:rPr>
        <w:t>(September 2017), 138–149. https://doi.org/10.1016/j.indmarman.2017.10.001</w:t>
      </w:r>
    </w:p>
    <w:p w14:paraId="51CACAFC" w14:textId="70FB7897" w:rsidR="00A63BA9" w:rsidRPr="003122FD" w:rsidRDefault="00A63BA9"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Cortez, R., Gilliland, D. I., &amp; Johnston, W. J. (2019). Revisiting the theory of business-to-business advertising. </w:t>
      </w:r>
      <w:r w:rsidRPr="003122FD">
        <w:rPr>
          <w:rFonts w:ascii="Times New Roman" w:hAnsi="Times New Roman" w:cs="Times New Roman"/>
          <w:i/>
          <w:iCs/>
          <w:noProof/>
        </w:rPr>
        <w:t>Industrial Marketing Management</w:t>
      </w:r>
      <w:r w:rsidR="00DE3677">
        <w:rPr>
          <w:rFonts w:ascii="Times New Roman" w:hAnsi="Times New Roman" w:cs="Times New Roman"/>
          <w:i/>
          <w:iCs/>
          <w:noProof/>
        </w:rPr>
        <w:t>, 89</w:t>
      </w:r>
      <w:r w:rsidRPr="003122FD">
        <w:rPr>
          <w:rFonts w:ascii="Times New Roman" w:hAnsi="Times New Roman" w:cs="Times New Roman"/>
          <w:noProof/>
        </w:rPr>
        <w:t>,</w:t>
      </w:r>
      <w:r w:rsidR="00DE3677">
        <w:rPr>
          <w:rFonts w:ascii="Times New Roman" w:hAnsi="Times New Roman" w:cs="Times New Roman"/>
          <w:noProof/>
        </w:rPr>
        <w:t xml:space="preserve"> 642-656.</w:t>
      </w:r>
      <w:r w:rsidRPr="003122FD">
        <w:rPr>
          <w:rFonts w:ascii="Times New Roman" w:hAnsi="Times New Roman" w:cs="Times New Roman"/>
          <w:noProof/>
        </w:rPr>
        <w:t xml:space="preserve"> https://doi.org/10.1016/j.indmarman.2019.03.012</w:t>
      </w:r>
    </w:p>
    <w:p w14:paraId="4B05BE75" w14:textId="67D6248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Coyne, S. M., Rogers, A. A., Zurcher, J. D., Stockdale, L., &amp; Booth, M. (2020). Does time spent using social media impact mental health: An eight year longitudinal study. </w:t>
      </w:r>
      <w:r w:rsidRPr="003122FD">
        <w:rPr>
          <w:rFonts w:ascii="Times New Roman" w:hAnsi="Times New Roman" w:cs="Times New Roman"/>
          <w:i/>
          <w:iCs/>
          <w:noProof/>
        </w:rPr>
        <w:t>Computers in Human Behavior</w:t>
      </w:r>
      <w:r w:rsidRPr="003122FD">
        <w:rPr>
          <w:rFonts w:ascii="Times New Roman" w:hAnsi="Times New Roman" w:cs="Times New Roman"/>
          <w:noProof/>
        </w:rPr>
        <w:t xml:space="preserve">, </w:t>
      </w:r>
      <w:r w:rsidRPr="003122FD">
        <w:rPr>
          <w:rFonts w:ascii="Times New Roman" w:hAnsi="Times New Roman" w:cs="Times New Roman"/>
          <w:i/>
          <w:iCs/>
          <w:noProof/>
        </w:rPr>
        <w:t>104</w:t>
      </w:r>
      <w:r w:rsidRPr="003122FD">
        <w:rPr>
          <w:rFonts w:ascii="Times New Roman" w:hAnsi="Times New Roman" w:cs="Times New Roman"/>
          <w:noProof/>
        </w:rPr>
        <w:t>, 106</w:t>
      </w:r>
      <w:r w:rsidR="00DE3677">
        <w:rPr>
          <w:rFonts w:ascii="Times New Roman" w:hAnsi="Times New Roman" w:cs="Times New Roman"/>
          <w:noProof/>
        </w:rPr>
        <w:t>-</w:t>
      </w:r>
      <w:r w:rsidRPr="003122FD">
        <w:rPr>
          <w:rFonts w:ascii="Times New Roman" w:hAnsi="Times New Roman" w:cs="Times New Roman"/>
          <w:noProof/>
        </w:rPr>
        <w:t>160. https://doi.org/10.1016/j.chb.2019.106160</w:t>
      </w:r>
    </w:p>
    <w:p w14:paraId="36686E30"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Culnan, M. J., McHugh, P. J., &amp; Zubillaga, J. I. (2010). How Large U.S. Companies Can Use Twitter and Other Social Media to Gain Business Value. </w:t>
      </w:r>
      <w:r w:rsidRPr="003122FD">
        <w:rPr>
          <w:rFonts w:ascii="Times New Roman" w:hAnsi="Times New Roman" w:cs="Times New Roman"/>
          <w:i/>
          <w:iCs/>
          <w:noProof/>
        </w:rPr>
        <w:t>MIS Quarterly Executive</w:t>
      </w:r>
      <w:r w:rsidRPr="003122FD">
        <w:rPr>
          <w:rFonts w:ascii="Times New Roman" w:hAnsi="Times New Roman" w:cs="Times New Roman"/>
          <w:noProof/>
        </w:rPr>
        <w:t xml:space="preserve">, </w:t>
      </w:r>
      <w:r w:rsidRPr="008355BE">
        <w:rPr>
          <w:rFonts w:ascii="Times New Roman" w:hAnsi="Times New Roman" w:cs="Times New Roman"/>
          <w:i/>
          <w:iCs/>
          <w:noProof/>
        </w:rPr>
        <w:t>9</w:t>
      </w:r>
      <w:r w:rsidRPr="00243413">
        <w:rPr>
          <w:rFonts w:ascii="Times New Roman" w:hAnsi="Times New Roman" w:cs="Times New Roman"/>
          <w:i/>
          <w:iCs/>
          <w:noProof/>
        </w:rPr>
        <w:t>(4)</w:t>
      </w:r>
      <w:r w:rsidRPr="003122FD">
        <w:rPr>
          <w:rFonts w:ascii="Times New Roman" w:hAnsi="Times New Roman" w:cs="Times New Roman"/>
          <w:noProof/>
        </w:rPr>
        <w:t>, 243–259.</w:t>
      </w:r>
    </w:p>
    <w:p w14:paraId="26A1EB83" w14:textId="3E5DE24D" w:rsidR="0057374F" w:rsidRPr="00243413" w:rsidRDefault="0057374F" w:rsidP="003D54B2">
      <w:pPr>
        <w:widowControl w:val="0"/>
        <w:autoSpaceDE w:val="0"/>
        <w:autoSpaceDN w:val="0"/>
        <w:adjustRightInd w:val="0"/>
        <w:ind w:left="-567" w:firstLine="227"/>
        <w:rPr>
          <w:rFonts w:ascii="Times New Roman" w:hAnsi="Times New Roman" w:cs="Times New Roman"/>
          <w:noProof/>
          <w:lang w:val="en-GB"/>
        </w:rPr>
      </w:pPr>
      <w:r w:rsidRPr="0057374F">
        <w:rPr>
          <w:rFonts w:ascii="Times New Roman" w:hAnsi="Times New Roman" w:cs="Times New Roman"/>
          <w:noProof/>
          <w:lang w:val="en-GB"/>
        </w:rPr>
        <w:t>Diba, H., Vella, J. M., &amp; Abratt, R. (2019). Social media influence on the B2B buying process. </w:t>
      </w:r>
      <w:r w:rsidRPr="0057374F">
        <w:rPr>
          <w:rFonts w:ascii="Times New Roman" w:hAnsi="Times New Roman" w:cs="Times New Roman"/>
          <w:i/>
          <w:iCs/>
          <w:noProof/>
          <w:lang w:val="en-GB"/>
        </w:rPr>
        <w:t>Journal of Business &amp; Industrial Marketing</w:t>
      </w:r>
      <w:r w:rsidRPr="0057374F">
        <w:rPr>
          <w:rFonts w:ascii="Times New Roman" w:hAnsi="Times New Roman" w:cs="Times New Roman"/>
          <w:noProof/>
          <w:lang w:val="en-GB"/>
        </w:rPr>
        <w:t xml:space="preserve">, </w:t>
      </w:r>
      <w:r w:rsidRPr="0057374F">
        <w:rPr>
          <w:rFonts w:ascii="Times New Roman" w:hAnsi="Times New Roman" w:cs="Times New Roman"/>
          <w:i/>
          <w:iCs/>
          <w:noProof/>
          <w:lang w:val="en-GB"/>
        </w:rPr>
        <w:t>34</w:t>
      </w:r>
      <w:r w:rsidRPr="0057374F">
        <w:rPr>
          <w:rFonts w:ascii="Times New Roman" w:hAnsi="Times New Roman" w:cs="Times New Roman"/>
          <w:noProof/>
          <w:lang w:val="en-GB"/>
        </w:rPr>
        <w:t>(7), 1482-1496</w:t>
      </w:r>
      <w:r>
        <w:rPr>
          <w:rFonts w:ascii="Times New Roman" w:hAnsi="Times New Roman" w:cs="Times New Roman"/>
          <w:noProof/>
          <w:lang w:val="en-GB"/>
        </w:rPr>
        <w:t>.</w:t>
      </w:r>
    </w:p>
    <w:p w14:paraId="5F57FF8D" w14:textId="1D443699"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Drummond, C., McGrath, H., &amp; O’Toole, T. (2018). The impact of social media on resource mobilisation in entrepreneurial firms.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70</w:t>
      </w:r>
      <w:r w:rsidRPr="003122FD">
        <w:rPr>
          <w:rFonts w:ascii="Times New Roman" w:hAnsi="Times New Roman" w:cs="Times New Roman"/>
          <w:noProof/>
        </w:rPr>
        <w:t>, 68–89. https://doi.org/10.1016/j.indmarman.2017.05.009</w:t>
      </w:r>
    </w:p>
    <w:p w14:paraId="4DF3B570" w14:textId="1750AE62"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Drummond, C., O’Toole, T., &amp; McGrath, H. (2020). Digital engagement strategies and tactics in social media marketing. </w:t>
      </w:r>
      <w:r w:rsidRPr="003122FD">
        <w:rPr>
          <w:rFonts w:ascii="Times New Roman" w:hAnsi="Times New Roman" w:cs="Times New Roman"/>
          <w:i/>
          <w:iCs/>
          <w:noProof/>
        </w:rPr>
        <w:t>European Journal of Marketing</w:t>
      </w:r>
      <w:r w:rsidR="008355BE">
        <w:rPr>
          <w:rFonts w:ascii="Times New Roman" w:hAnsi="Times New Roman" w:cs="Times New Roman"/>
          <w:i/>
          <w:iCs/>
          <w:noProof/>
        </w:rPr>
        <w:t xml:space="preserve">, 54(6), </w:t>
      </w:r>
      <w:r w:rsidR="008355BE">
        <w:rPr>
          <w:rFonts w:ascii="Times New Roman" w:hAnsi="Times New Roman" w:cs="Times New Roman"/>
          <w:noProof/>
        </w:rPr>
        <w:t>1247-1280</w:t>
      </w:r>
      <w:r w:rsidRPr="003122FD">
        <w:rPr>
          <w:rFonts w:ascii="Times New Roman" w:hAnsi="Times New Roman" w:cs="Times New Roman"/>
          <w:noProof/>
        </w:rPr>
        <w:t>. https://doi.org/10.1108/EJM-02-2019-0183</w:t>
      </w:r>
    </w:p>
    <w:p w14:paraId="6AC5FD8E" w14:textId="14E008C5" w:rsidR="008355BE" w:rsidRDefault="008355BE" w:rsidP="003D54B2">
      <w:pPr>
        <w:widowControl w:val="0"/>
        <w:autoSpaceDE w:val="0"/>
        <w:autoSpaceDN w:val="0"/>
        <w:adjustRightInd w:val="0"/>
        <w:ind w:left="-567" w:firstLine="227"/>
        <w:rPr>
          <w:rFonts w:ascii="Times New Roman" w:hAnsi="Times New Roman" w:cs="Times New Roman"/>
          <w:noProof/>
        </w:rPr>
      </w:pPr>
      <w:r w:rsidRPr="008355BE">
        <w:rPr>
          <w:rFonts w:ascii="Times New Roman" w:hAnsi="Times New Roman" w:cs="Times New Roman"/>
          <w:noProof/>
        </w:rPr>
        <w:t>Duncan, S. Y., Chohan, R., &amp; Ferreira, J. J. (2019). What makes the difference? Employee social media brand engagement. </w:t>
      </w:r>
      <w:r w:rsidRPr="008355BE">
        <w:rPr>
          <w:rFonts w:ascii="Times New Roman" w:hAnsi="Times New Roman" w:cs="Times New Roman"/>
          <w:i/>
          <w:iCs/>
          <w:noProof/>
        </w:rPr>
        <w:t>Journal of Business &amp; Industrial Marketing</w:t>
      </w:r>
      <w:r w:rsidRPr="008355BE">
        <w:rPr>
          <w:rFonts w:ascii="Times New Roman" w:hAnsi="Times New Roman" w:cs="Times New Roman"/>
          <w:noProof/>
        </w:rPr>
        <w:t xml:space="preserve">, </w:t>
      </w:r>
      <w:r w:rsidRPr="008355BE">
        <w:rPr>
          <w:rFonts w:ascii="Times New Roman" w:hAnsi="Times New Roman" w:cs="Times New Roman"/>
          <w:i/>
          <w:iCs/>
          <w:noProof/>
        </w:rPr>
        <w:t>34(7),</w:t>
      </w:r>
      <w:r w:rsidRPr="008355BE">
        <w:rPr>
          <w:rFonts w:ascii="Times New Roman" w:hAnsi="Times New Roman" w:cs="Times New Roman"/>
          <w:noProof/>
        </w:rPr>
        <w:t xml:space="preserve"> 1459-1467.</w:t>
      </w:r>
    </w:p>
    <w:p w14:paraId="19847523" w14:textId="5FB741B3"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Ford, D. (1980). The Development of Buyer-Seller Relationships in Industrial Markets. </w:t>
      </w:r>
      <w:r w:rsidRPr="003122FD">
        <w:rPr>
          <w:rFonts w:ascii="Times New Roman" w:hAnsi="Times New Roman" w:cs="Times New Roman"/>
          <w:i/>
          <w:iCs/>
          <w:noProof/>
        </w:rPr>
        <w:t>European Journal of Marketing</w:t>
      </w:r>
      <w:r w:rsidR="008355BE">
        <w:rPr>
          <w:rFonts w:ascii="Times New Roman" w:hAnsi="Times New Roman" w:cs="Times New Roman"/>
          <w:i/>
          <w:iCs/>
          <w:noProof/>
        </w:rPr>
        <w:t xml:space="preserve">, 14(5/5), </w:t>
      </w:r>
      <w:r w:rsidR="008355BE">
        <w:rPr>
          <w:rFonts w:ascii="Times New Roman" w:hAnsi="Times New Roman" w:cs="Times New Roman"/>
          <w:noProof/>
        </w:rPr>
        <w:t>339-353</w:t>
      </w:r>
      <w:r w:rsidRPr="003122FD">
        <w:rPr>
          <w:rFonts w:ascii="Times New Roman" w:hAnsi="Times New Roman" w:cs="Times New Roman"/>
          <w:noProof/>
        </w:rPr>
        <w:t>. https://doi.org/10.1108/EUM0000000004910</w:t>
      </w:r>
    </w:p>
    <w:p w14:paraId="098E8554"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Gao, Q., &amp; Feng, C. (2016). Branding with social media: User gratifications, usage patterns, and brand message content strategies. </w:t>
      </w:r>
      <w:r w:rsidRPr="003122FD">
        <w:rPr>
          <w:rFonts w:ascii="Times New Roman" w:hAnsi="Times New Roman" w:cs="Times New Roman"/>
          <w:i/>
          <w:iCs/>
          <w:noProof/>
        </w:rPr>
        <w:t>Computers in Human Behavior</w:t>
      </w:r>
      <w:r w:rsidRPr="003122FD">
        <w:rPr>
          <w:rFonts w:ascii="Times New Roman" w:hAnsi="Times New Roman" w:cs="Times New Roman"/>
          <w:noProof/>
        </w:rPr>
        <w:t xml:space="preserve">, </w:t>
      </w:r>
      <w:r w:rsidRPr="003122FD">
        <w:rPr>
          <w:rFonts w:ascii="Times New Roman" w:hAnsi="Times New Roman" w:cs="Times New Roman"/>
          <w:i/>
          <w:iCs/>
          <w:noProof/>
        </w:rPr>
        <w:t>63</w:t>
      </w:r>
      <w:r w:rsidRPr="003122FD">
        <w:rPr>
          <w:rFonts w:ascii="Times New Roman" w:hAnsi="Times New Roman" w:cs="Times New Roman"/>
          <w:noProof/>
        </w:rPr>
        <w:t>, 868–890. https://doi.org/10.1016/j.chb.2016.06.022</w:t>
      </w:r>
    </w:p>
    <w:p w14:paraId="3B9D912D" w14:textId="355144CB" w:rsid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Glover, D. R., Hartley, S. W., &amp; Patti, C. H. (1989). How Advertising Message Strategies Are Set.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18</w:t>
      </w:r>
      <w:r w:rsidRPr="003122FD">
        <w:rPr>
          <w:rFonts w:ascii="Times New Roman" w:hAnsi="Times New Roman" w:cs="Times New Roman"/>
          <w:noProof/>
        </w:rPr>
        <w:t>(1), 19–26.</w:t>
      </w:r>
    </w:p>
    <w:p w14:paraId="26D744E4" w14:textId="455B4CC7" w:rsidR="003122FD" w:rsidRPr="003122FD" w:rsidRDefault="00462FB7" w:rsidP="003D54B2">
      <w:pPr>
        <w:widowControl w:val="0"/>
        <w:autoSpaceDE w:val="0"/>
        <w:autoSpaceDN w:val="0"/>
        <w:adjustRightInd w:val="0"/>
        <w:ind w:left="-567" w:firstLine="227"/>
        <w:rPr>
          <w:rFonts w:ascii="Times New Roman" w:hAnsi="Times New Roman" w:cs="Times New Roman"/>
          <w:noProof/>
        </w:rPr>
      </w:pPr>
      <w:r w:rsidRPr="00462FB7">
        <w:rPr>
          <w:rFonts w:ascii="Calibri" w:hAnsi="Calibri" w:cs="Calibri"/>
          <w:noProof/>
        </w:rPr>
        <w:t>﻿</w:t>
      </w:r>
      <w:r w:rsidR="003122FD" w:rsidRPr="003122FD">
        <w:rPr>
          <w:rFonts w:ascii="Times New Roman" w:hAnsi="Times New Roman" w:cs="Times New Roman"/>
          <w:noProof/>
        </w:rPr>
        <w:t xml:space="preserve">Grönroos, C. (1996). Relationship marketing: strategic and tactical implications. </w:t>
      </w:r>
      <w:r w:rsidR="003122FD" w:rsidRPr="003122FD">
        <w:rPr>
          <w:rFonts w:ascii="Times New Roman" w:hAnsi="Times New Roman" w:cs="Times New Roman"/>
          <w:i/>
          <w:iCs/>
          <w:noProof/>
        </w:rPr>
        <w:t>Management Decision</w:t>
      </w:r>
      <w:r w:rsidR="003122FD" w:rsidRPr="003122FD">
        <w:rPr>
          <w:rFonts w:ascii="Times New Roman" w:hAnsi="Times New Roman" w:cs="Times New Roman"/>
          <w:noProof/>
        </w:rPr>
        <w:t xml:space="preserve">, </w:t>
      </w:r>
      <w:r w:rsidR="003122FD" w:rsidRPr="003122FD">
        <w:rPr>
          <w:rFonts w:ascii="Times New Roman" w:hAnsi="Times New Roman" w:cs="Times New Roman"/>
          <w:i/>
          <w:iCs/>
          <w:noProof/>
        </w:rPr>
        <w:t>34</w:t>
      </w:r>
      <w:r w:rsidR="003122FD" w:rsidRPr="003122FD">
        <w:rPr>
          <w:rFonts w:ascii="Times New Roman" w:hAnsi="Times New Roman" w:cs="Times New Roman"/>
          <w:noProof/>
        </w:rPr>
        <w:t>, 5–14. https://doi.org/10.1108/00251749610113613</w:t>
      </w:r>
    </w:p>
    <w:p w14:paraId="2B7A94A1"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Guesalaga, R. (2016). The use of social media in sales: Individual and organizational antecedents, and the role of customer engagement in social media.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54</w:t>
      </w:r>
      <w:r w:rsidRPr="003122FD">
        <w:rPr>
          <w:rFonts w:ascii="Times New Roman" w:hAnsi="Times New Roman" w:cs="Times New Roman"/>
          <w:noProof/>
        </w:rPr>
        <w:t>, 71–79. https://doi.org/10.1016/j.indmarman.2015.12.002</w:t>
      </w:r>
    </w:p>
    <w:p w14:paraId="18A4A800"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Gummesson, E. (1987). The new marketing—Developing long-term interactive relationships. </w:t>
      </w:r>
      <w:r w:rsidRPr="003122FD">
        <w:rPr>
          <w:rFonts w:ascii="Times New Roman" w:hAnsi="Times New Roman" w:cs="Times New Roman"/>
          <w:i/>
          <w:iCs/>
          <w:noProof/>
        </w:rPr>
        <w:t>Long Range Planning</w:t>
      </w:r>
      <w:r w:rsidRPr="003122FD">
        <w:rPr>
          <w:rFonts w:ascii="Times New Roman" w:hAnsi="Times New Roman" w:cs="Times New Roman"/>
          <w:noProof/>
        </w:rPr>
        <w:t xml:space="preserve">, </w:t>
      </w:r>
      <w:r w:rsidRPr="003122FD">
        <w:rPr>
          <w:rFonts w:ascii="Times New Roman" w:hAnsi="Times New Roman" w:cs="Times New Roman"/>
          <w:i/>
          <w:iCs/>
          <w:noProof/>
        </w:rPr>
        <w:t>20</w:t>
      </w:r>
      <w:r w:rsidRPr="003122FD">
        <w:rPr>
          <w:rFonts w:ascii="Times New Roman" w:hAnsi="Times New Roman" w:cs="Times New Roman"/>
          <w:noProof/>
        </w:rPr>
        <w:t>(4), 10–20. https://doi.org/10.1016/0024-6301(87)90151-8</w:t>
      </w:r>
    </w:p>
    <w:p w14:paraId="7FCDD4B9" w14:textId="6E2840C2"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Gummesson, E. (2017). From relationship marketing to total relationship marketing and beyond. </w:t>
      </w:r>
      <w:r w:rsidRPr="003122FD">
        <w:rPr>
          <w:rFonts w:ascii="Times New Roman" w:hAnsi="Times New Roman" w:cs="Times New Roman"/>
          <w:i/>
          <w:iCs/>
          <w:noProof/>
        </w:rPr>
        <w:t>Journal of Services Marketing</w:t>
      </w:r>
      <w:r w:rsidRPr="003122FD">
        <w:rPr>
          <w:rFonts w:ascii="Times New Roman" w:hAnsi="Times New Roman" w:cs="Times New Roman"/>
          <w:noProof/>
        </w:rPr>
        <w:t xml:space="preserve">, </w:t>
      </w:r>
      <w:r w:rsidRPr="003122FD">
        <w:rPr>
          <w:rFonts w:ascii="Times New Roman" w:hAnsi="Times New Roman" w:cs="Times New Roman"/>
          <w:i/>
          <w:iCs/>
          <w:noProof/>
        </w:rPr>
        <w:t>31</w:t>
      </w:r>
      <w:r w:rsidRPr="003122FD">
        <w:rPr>
          <w:rFonts w:ascii="Times New Roman" w:hAnsi="Times New Roman" w:cs="Times New Roman"/>
          <w:noProof/>
        </w:rPr>
        <w:t>(1), 16–19. https://doi.org/10.1108/JSM-11-2016-0398</w:t>
      </w:r>
    </w:p>
    <w:p w14:paraId="1666BD6A"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Haenlein, M., &amp; Libai, B. (2017). Seeding, Referral, and Recommendation. </w:t>
      </w:r>
      <w:r w:rsidRPr="003122FD">
        <w:rPr>
          <w:rFonts w:ascii="Times New Roman" w:hAnsi="Times New Roman" w:cs="Times New Roman"/>
          <w:i/>
          <w:iCs/>
          <w:noProof/>
        </w:rPr>
        <w:t>California Management Review</w:t>
      </w:r>
      <w:r w:rsidRPr="003122FD">
        <w:rPr>
          <w:rFonts w:ascii="Times New Roman" w:hAnsi="Times New Roman" w:cs="Times New Roman"/>
          <w:noProof/>
        </w:rPr>
        <w:t xml:space="preserve">, </w:t>
      </w:r>
      <w:r w:rsidRPr="003122FD">
        <w:rPr>
          <w:rFonts w:ascii="Times New Roman" w:hAnsi="Times New Roman" w:cs="Times New Roman"/>
          <w:i/>
          <w:iCs/>
          <w:noProof/>
        </w:rPr>
        <w:t>59</w:t>
      </w:r>
      <w:r w:rsidRPr="003122FD">
        <w:rPr>
          <w:rFonts w:ascii="Times New Roman" w:hAnsi="Times New Roman" w:cs="Times New Roman"/>
          <w:noProof/>
        </w:rPr>
        <w:t>(2), 68–91. https://doi.org/10.1177/0008125617697943</w:t>
      </w:r>
    </w:p>
    <w:p w14:paraId="331922B0" w14:textId="00B47805" w:rsidR="004704F7" w:rsidRDefault="004704F7" w:rsidP="003D54B2">
      <w:pPr>
        <w:widowControl w:val="0"/>
        <w:autoSpaceDE w:val="0"/>
        <w:autoSpaceDN w:val="0"/>
        <w:adjustRightInd w:val="0"/>
        <w:ind w:left="-567" w:firstLine="227"/>
        <w:rPr>
          <w:rFonts w:ascii="Times New Roman" w:hAnsi="Times New Roman" w:cs="Times New Roman"/>
          <w:noProof/>
        </w:rPr>
      </w:pPr>
      <w:r w:rsidRPr="004704F7">
        <w:rPr>
          <w:rFonts w:ascii="Times New Roman" w:hAnsi="Times New Roman" w:cs="Times New Roman"/>
          <w:noProof/>
        </w:rPr>
        <w:t xml:space="preserve">Håkansson, H., Ford, D., Gadde, L-E., Snehota, I.  &amp; Waluszewski, A. (2009). Business in </w:t>
      </w:r>
      <w:r w:rsidRPr="004704F7">
        <w:rPr>
          <w:rFonts w:ascii="Times New Roman" w:hAnsi="Times New Roman" w:cs="Times New Roman"/>
          <w:noProof/>
        </w:rPr>
        <w:lastRenderedPageBreak/>
        <w:t>Networks, Chichester (UK): John Wiley.</w:t>
      </w:r>
    </w:p>
    <w:p w14:paraId="7E7D36E3" w14:textId="0E782B13"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Håkansson, H., &amp; Shenota, I. (1995). </w:t>
      </w:r>
      <w:r w:rsidRPr="003122FD">
        <w:rPr>
          <w:rFonts w:ascii="Times New Roman" w:hAnsi="Times New Roman" w:cs="Times New Roman"/>
          <w:i/>
          <w:iCs/>
          <w:noProof/>
        </w:rPr>
        <w:t>Developing relationships in business networks</w:t>
      </w:r>
      <w:r w:rsidRPr="003122FD">
        <w:rPr>
          <w:rFonts w:ascii="Times New Roman" w:hAnsi="Times New Roman" w:cs="Times New Roman"/>
          <w:noProof/>
        </w:rPr>
        <w:t xml:space="preserve">. </w:t>
      </w:r>
      <w:r w:rsidRPr="003122FD">
        <w:rPr>
          <w:rFonts w:ascii="Times New Roman" w:hAnsi="Times New Roman" w:cs="Times New Roman"/>
          <w:i/>
          <w:iCs/>
          <w:noProof/>
        </w:rPr>
        <w:t>Routledge</w:t>
      </w:r>
      <w:r w:rsidRPr="003122FD">
        <w:rPr>
          <w:rFonts w:ascii="Times New Roman" w:hAnsi="Times New Roman" w:cs="Times New Roman"/>
          <w:noProof/>
        </w:rPr>
        <w:t>. https://doi.org/10.1016/j.indmarman.2004.12.007</w:t>
      </w:r>
    </w:p>
    <w:p w14:paraId="24AFA930"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Harter, J. K., Schmidt, F. L., &amp; Hayes, T. L. (2002). Business-unit-level relationship between employee satisfaction, employee engagement, and business outcomes: A meta-analysis. </w:t>
      </w:r>
      <w:r w:rsidRPr="003122FD">
        <w:rPr>
          <w:rFonts w:ascii="Times New Roman" w:hAnsi="Times New Roman" w:cs="Times New Roman"/>
          <w:i/>
          <w:iCs/>
          <w:noProof/>
        </w:rPr>
        <w:t>Journal of Applied Psychology</w:t>
      </w:r>
      <w:r w:rsidRPr="003122FD">
        <w:rPr>
          <w:rFonts w:ascii="Times New Roman" w:hAnsi="Times New Roman" w:cs="Times New Roman"/>
          <w:noProof/>
        </w:rPr>
        <w:t xml:space="preserve">, </w:t>
      </w:r>
      <w:r w:rsidRPr="003122FD">
        <w:rPr>
          <w:rFonts w:ascii="Times New Roman" w:hAnsi="Times New Roman" w:cs="Times New Roman"/>
          <w:i/>
          <w:iCs/>
          <w:noProof/>
        </w:rPr>
        <w:t>87</w:t>
      </w:r>
      <w:r w:rsidRPr="003122FD">
        <w:rPr>
          <w:rFonts w:ascii="Times New Roman" w:hAnsi="Times New Roman" w:cs="Times New Roman"/>
          <w:noProof/>
        </w:rPr>
        <w:t>(2), 268–279. https://doi.org/10.1037/0021-9010.87.2.268</w:t>
      </w:r>
    </w:p>
    <w:p w14:paraId="4B520DC1" w14:textId="4C1A8527" w:rsidR="00AF1D7A" w:rsidRDefault="00AF1D7A" w:rsidP="003D54B2">
      <w:pPr>
        <w:widowControl w:val="0"/>
        <w:autoSpaceDE w:val="0"/>
        <w:autoSpaceDN w:val="0"/>
        <w:adjustRightInd w:val="0"/>
        <w:ind w:left="-567" w:firstLine="227"/>
        <w:rPr>
          <w:rFonts w:ascii="Times New Roman" w:hAnsi="Times New Roman" w:cs="Times New Roman"/>
          <w:noProof/>
        </w:rPr>
      </w:pPr>
      <w:r w:rsidRPr="00AF1D7A">
        <w:rPr>
          <w:rFonts w:ascii="Times New Roman" w:hAnsi="Times New Roman" w:cs="Times New Roman"/>
          <w:noProof/>
        </w:rPr>
        <w:t xml:space="preserve">Hartmann, N. N., Wieland, H., &amp; Vargo, S. L. (2018). Converging on a new theoretical foundation for selling. </w:t>
      </w:r>
      <w:r w:rsidRPr="00243413">
        <w:rPr>
          <w:rFonts w:ascii="Times New Roman" w:hAnsi="Times New Roman" w:cs="Times New Roman"/>
          <w:i/>
          <w:iCs/>
          <w:noProof/>
        </w:rPr>
        <w:t>Journal of Marketing, 82(2)</w:t>
      </w:r>
      <w:r w:rsidRPr="00AF1D7A">
        <w:rPr>
          <w:rFonts w:ascii="Times New Roman" w:hAnsi="Times New Roman" w:cs="Times New Roman"/>
          <w:noProof/>
        </w:rPr>
        <w:t>, 1–18. https://doi.org/10.1509/jm.16.0268</w:t>
      </w:r>
    </w:p>
    <w:p w14:paraId="1B16BD0E" w14:textId="60956F46" w:rsidR="002870E1" w:rsidRPr="002870E1" w:rsidRDefault="002870E1" w:rsidP="003D54B2">
      <w:pPr>
        <w:widowControl w:val="0"/>
        <w:autoSpaceDE w:val="0"/>
        <w:autoSpaceDN w:val="0"/>
        <w:adjustRightInd w:val="0"/>
        <w:ind w:left="-567" w:firstLine="227"/>
        <w:rPr>
          <w:rFonts w:ascii="Times New Roman" w:hAnsi="Times New Roman" w:cs="Times New Roman"/>
          <w:noProof/>
          <w:lang w:val="en-GB"/>
        </w:rPr>
      </w:pPr>
      <w:r w:rsidRPr="002870E1">
        <w:rPr>
          <w:rFonts w:ascii="Times New Roman" w:hAnsi="Times New Roman" w:cs="Times New Roman"/>
          <w:noProof/>
          <w:lang w:val="en-GB"/>
        </w:rPr>
        <w:t>Hollebeek, L. D. (2019). Developing business customer engagement through social media engagement-platforms: an integrative SD logic/RBV-informed model. </w:t>
      </w:r>
      <w:r w:rsidRPr="002870E1">
        <w:rPr>
          <w:rFonts w:ascii="Times New Roman" w:hAnsi="Times New Roman" w:cs="Times New Roman"/>
          <w:i/>
          <w:iCs/>
          <w:noProof/>
          <w:lang w:val="en-GB"/>
        </w:rPr>
        <w:t>Industrial Marketing Management</w:t>
      </w:r>
      <w:r w:rsidRPr="002870E1">
        <w:rPr>
          <w:rFonts w:ascii="Times New Roman" w:hAnsi="Times New Roman" w:cs="Times New Roman"/>
          <w:noProof/>
          <w:lang w:val="en-GB"/>
        </w:rPr>
        <w:t>, </w:t>
      </w:r>
      <w:r w:rsidRPr="002870E1">
        <w:rPr>
          <w:rFonts w:ascii="Times New Roman" w:hAnsi="Times New Roman" w:cs="Times New Roman"/>
          <w:i/>
          <w:iCs/>
          <w:noProof/>
          <w:lang w:val="en-GB"/>
        </w:rPr>
        <w:t>81</w:t>
      </w:r>
      <w:r w:rsidRPr="002870E1">
        <w:rPr>
          <w:rFonts w:ascii="Times New Roman" w:hAnsi="Times New Roman" w:cs="Times New Roman"/>
          <w:noProof/>
          <w:lang w:val="en-GB"/>
        </w:rPr>
        <w:t>, 89-98.</w:t>
      </w:r>
    </w:p>
    <w:p w14:paraId="01FA60B2" w14:textId="6BA24586"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Holliman, G., &amp; Rowley, J. (2014). Business to business digital content marketing: marketers’ perceptions of best practice. </w:t>
      </w:r>
      <w:r w:rsidRPr="003122FD">
        <w:rPr>
          <w:rFonts w:ascii="Times New Roman" w:hAnsi="Times New Roman" w:cs="Times New Roman"/>
          <w:i/>
          <w:iCs/>
          <w:noProof/>
        </w:rPr>
        <w:t>Journal of Research in Interactive Marketing</w:t>
      </w:r>
      <w:r w:rsidRPr="003122FD">
        <w:rPr>
          <w:rFonts w:ascii="Times New Roman" w:hAnsi="Times New Roman" w:cs="Times New Roman"/>
          <w:noProof/>
        </w:rPr>
        <w:t xml:space="preserve">, </w:t>
      </w:r>
      <w:r w:rsidRPr="003122FD">
        <w:rPr>
          <w:rFonts w:ascii="Times New Roman" w:hAnsi="Times New Roman" w:cs="Times New Roman"/>
          <w:i/>
          <w:iCs/>
          <w:noProof/>
        </w:rPr>
        <w:t>8</w:t>
      </w:r>
      <w:r w:rsidRPr="003122FD">
        <w:rPr>
          <w:rFonts w:ascii="Times New Roman" w:hAnsi="Times New Roman" w:cs="Times New Roman"/>
          <w:noProof/>
        </w:rPr>
        <w:t>(4), 269–293. https://doi.org/10.1108/JRIM-02-2014-0013</w:t>
      </w:r>
    </w:p>
    <w:p w14:paraId="268951CD" w14:textId="620EA14A" w:rsidR="00C44BB7" w:rsidRDefault="00C44BB7" w:rsidP="003D54B2">
      <w:pPr>
        <w:widowControl w:val="0"/>
        <w:autoSpaceDE w:val="0"/>
        <w:autoSpaceDN w:val="0"/>
        <w:adjustRightInd w:val="0"/>
        <w:ind w:left="-567" w:firstLine="227"/>
        <w:rPr>
          <w:rFonts w:ascii="Times New Roman" w:hAnsi="Times New Roman" w:cs="Times New Roman"/>
          <w:noProof/>
        </w:rPr>
      </w:pPr>
      <w:r w:rsidRPr="00A059D6">
        <w:rPr>
          <w:rFonts w:ascii="Times New Roman" w:hAnsi="Times New Roman" w:cs="Times New Roman"/>
          <w:noProof/>
          <w:lang w:val="fr-CH"/>
        </w:rPr>
        <w:t xml:space="preserve">Huotari, L., Ulkuniemi, P., Saraniemi, S., &amp; Mäläskä, M. (2015). </w:t>
      </w:r>
      <w:r w:rsidRPr="00C44BB7">
        <w:rPr>
          <w:rFonts w:ascii="Times New Roman" w:hAnsi="Times New Roman" w:cs="Times New Roman"/>
          <w:noProof/>
        </w:rPr>
        <w:t>Analysis of content creation in social media by B2B companies. J</w:t>
      </w:r>
      <w:r w:rsidRPr="00484520">
        <w:rPr>
          <w:rFonts w:ascii="Times New Roman" w:hAnsi="Times New Roman" w:cs="Times New Roman"/>
          <w:i/>
          <w:iCs/>
          <w:noProof/>
        </w:rPr>
        <w:t>ournal of Business &amp; Industrial Marketing</w:t>
      </w:r>
      <w:r w:rsidRPr="00C44BB7">
        <w:rPr>
          <w:rFonts w:ascii="Times New Roman" w:hAnsi="Times New Roman" w:cs="Times New Roman"/>
          <w:noProof/>
        </w:rPr>
        <w:t xml:space="preserve">, </w:t>
      </w:r>
      <w:r w:rsidRPr="00484520">
        <w:rPr>
          <w:rFonts w:ascii="Times New Roman" w:hAnsi="Times New Roman" w:cs="Times New Roman"/>
          <w:i/>
          <w:iCs/>
          <w:noProof/>
        </w:rPr>
        <w:t>30</w:t>
      </w:r>
      <w:r w:rsidRPr="00C44BB7">
        <w:rPr>
          <w:rFonts w:ascii="Times New Roman" w:hAnsi="Times New Roman" w:cs="Times New Roman"/>
          <w:noProof/>
        </w:rPr>
        <w:t>(6), 761–770.</w:t>
      </w:r>
      <w:r w:rsidRPr="00C44BB7">
        <w:t xml:space="preserve"> </w:t>
      </w:r>
      <w:r w:rsidRPr="00C44BB7">
        <w:rPr>
          <w:rFonts w:ascii="Times New Roman" w:hAnsi="Times New Roman" w:cs="Times New Roman"/>
          <w:noProof/>
        </w:rPr>
        <w:t>https://doi.org/10.1108/JBIM-05-2013-0118</w:t>
      </w:r>
    </w:p>
    <w:p w14:paraId="7D5C405C" w14:textId="6ED2C2D5"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Iankova, S., Davies, I., Archer-Brown, C., Marder, B., &amp; Yau, A. (2019). A comparison of social media marketing between B2B, B2C and mixed business models.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81</w:t>
      </w:r>
      <w:r w:rsidRPr="003122FD">
        <w:rPr>
          <w:rFonts w:ascii="Times New Roman" w:hAnsi="Times New Roman" w:cs="Times New Roman"/>
          <w:noProof/>
        </w:rPr>
        <w:t>, 169–179. https://doi.org/10.1016/j.indmarman.2018.01.001</w:t>
      </w:r>
    </w:p>
    <w:p w14:paraId="571E165D" w14:textId="617B324F"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Itani, O. S., Agnihotri, R., &amp; Dingus, R. (2017). Social media use in B2b sales and its impact on competitive intelligence collection and adaptive selling: Examining the role of learning orientation as an enabler.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66</w:t>
      </w:r>
      <w:r w:rsidRPr="003122FD">
        <w:rPr>
          <w:rFonts w:ascii="Times New Roman" w:hAnsi="Times New Roman" w:cs="Times New Roman"/>
          <w:noProof/>
        </w:rPr>
        <w:t>, 64–79. https://doi.org/10.1016/j.indmarman.2017.06.012</w:t>
      </w:r>
    </w:p>
    <w:p w14:paraId="384CD1D1" w14:textId="6BA691BB"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Järvinen, J., &amp; Karjaluoto, H. (2015). Industrial Marketing Management The use of Web analytics for digital marketing performance measurement.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50</w:t>
      </w:r>
      <w:r w:rsidRPr="003122FD">
        <w:rPr>
          <w:rFonts w:ascii="Times New Roman" w:hAnsi="Times New Roman" w:cs="Times New Roman"/>
          <w:noProof/>
        </w:rPr>
        <w:t>, 117–127. https://doi.org/10.1016/j.indmarman.2015.04.009</w:t>
      </w:r>
    </w:p>
    <w:p w14:paraId="761A0535"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Järvinen, J., &amp; Taiminen, H. (2016). Harnessing marketing automation for B2B content marketing.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54</w:t>
      </w:r>
      <w:r w:rsidRPr="003122FD">
        <w:rPr>
          <w:rFonts w:ascii="Times New Roman" w:hAnsi="Times New Roman" w:cs="Times New Roman"/>
          <w:noProof/>
        </w:rPr>
        <w:t>, 164–175. https://doi.org/10.1016/j.indmarman.2015.07.002</w:t>
      </w:r>
    </w:p>
    <w:p w14:paraId="5F46AAA1"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Järvinen, J., Tollinen, A., Karjaluoto, H., &amp; Jayawardhena, C. (2012). Digital and social media marketing usage in b2b industrial section. </w:t>
      </w:r>
      <w:r w:rsidRPr="003122FD">
        <w:rPr>
          <w:rFonts w:ascii="Times New Roman" w:hAnsi="Times New Roman" w:cs="Times New Roman"/>
          <w:i/>
          <w:iCs/>
          <w:noProof/>
        </w:rPr>
        <w:t>Marketing Management Journal</w:t>
      </w:r>
      <w:r w:rsidRPr="003122FD">
        <w:rPr>
          <w:rFonts w:ascii="Times New Roman" w:hAnsi="Times New Roman" w:cs="Times New Roman"/>
          <w:noProof/>
        </w:rPr>
        <w:t xml:space="preserve">, </w:t>
      </w:r>
      <w:r w:rsidRPr="003122FD">
        <w:rPr>
          <w:rFonts w:ascii="Times New Roman" w:hAnsi="Times New Roman" w:cs="Times New Roman"/>
          <w:i/>
          <w:iCs/>
          <w:noProof/>
        </w:rPr>
        <w:t>22</w:t>
      </w:r>
      <w:r w:rsidRPr="003122FD">
        <w:rPr>
          <w:rFonts w:ascii="Times New Roman" w:hAnsi="Times New Roman" w:cs="Times New Roman"/>
          <w:noProof/>
        </w:rPr>
        <w:t>(2), 102–117.</w:t>
      </w:r>
    </w:p>
    <w:p w14:paraId="2088D544" w14:textId="70319A1B" w:rsidR="00876FEB"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Jensen, K. B., &amp; Helles, R. (2017). Speaking into the system: Social media and many-to-one communication. </w:t>
      </w:r>
      <w:r w:rsidRPr="003122FD">
        <w:rPr>
          <w:rFonts w:ascii="Times New Roman" w:hAnsi="Times New Roman" w:cs="Times New Roman"/>
          <w:i/>
          <w:iCs/>
          <w:noProof/>
        </w:rPr>
        <w:t>European Journal of Communication</w:t>
      </w:r>
      <w:r w:rsidRPr="003122FD">
        <w:rPr>
          <w:rFonts w:ascii="Times New Roman" w:hAnsi="Times New Roman" w:cs="Times New Roman"/>
          <w:noProof/>
        </w:rPr>
        <w:t xml:space="preserve">, </w:t>
      </w:r>
      <w:r w:rsidRPr="003122FD">
        <w:rPr>
          <w:rFonts w:ascii="Times New Roman" w:hAnsi="Times New Roman" w:cs="Times New Roman"/>
          <w:i/>
          <w:iCs/>
          <w:noProof/>
        </w:rPr>
        <w:t>32</w:t>
      </w:r>
      <w:r w:rsidRPr="003122FD">
        <w:rPr>
          <w:rFonts w:ascii="Times New Roman" w:hAnsi="Times New Roman" w:cs="Times New Roman"/>
          <w:noProof/>
        </w:rPr>
        <w:t>(1), 16–25. https://doi.org/10.1177/0267323116682805</w:t>
      </w:r>
    </w:p>
    <w:p w14:paraId="1F61B0C7" w14:textId="1D8D6C01" w:rsidR="00A63BA9" w:rsidRDefault="00A63BA9" w:rsidP="003D54B2">
      <w:pPr>
        <w:widowControl w:val="0"/>
        <w:autoSpaceDE w:val="0"/>
        <w:autoSpaceDN w:val="0"/>
        <w:adjustRightInd w:val="0"/>
        <w:ind w:left="-567" w:firstLine="227"/>
        <w:rPr>
          <w:rFonts w:ascii="Times New Roman" w:hAnsi="Times New Roman" w:cs="Times New Roman"/>
          <w:noProof/>
        </w:rPr>
      </w:pPr>
      <w:r w:rsidRPr="00A63BA9">
        <w:rPr>
          <w:rFonts w:ascii="Times New Roman" w:hAnsi="Times New Roman" w:cs="Times New Roman"/>
          <w:noProof/>
        </w:rPr>
        <w:t>Johnsen, T. E., Miemczyk, J., &amp; Howard, M. (2017). A systematic literature review of sustainable purchasing and supply research</w:t>
      </w:r>
      <w:r w:rsidR="009276AA">
        <w:rPr>
          <w:rFonts w:ascii="Times New Roman" w:hAnsi="Times New Roman" w:cs="Times New Roman"/>
          <w:noProof/>
        </w:rPr>
        <w:t xml:space="preserve">. </w:t>
      </w:r>
      <w:r w:rsidRPr="00A63BA9">
        <w:rPr>
          <w:rFonts w:ascii="Times New Roman" w:hAnsi="Times New Roman" w:cs="Times New Roman"/>
          <w:noProof/>
        </w:rPr>
        <w:t xml:space="preserve">Theoretical perspectives and opportunities for IMP-based research. </w:t>
      </w:r>
      <w:r w:rsidRPr="00243413">
        <w:rPr>
          <w:rFonts w:ascii="Times New Roman" w:hAnsi="Times New Roman" w:cs="Times New Roman"/>
          <w:i/>
          <w:iCs/>
          <w:noProof/>
        </w:rPr>
        <w:t>Industrial Marketing Management</w:t>
      </w:r>
      <w:r w:rsidRPr="00A63BA9">
        <w:rPr>
          <w:rFonts w:ascii="Times New Roman" w:hAnsi="Times New Roman" w:cs="Times New Roman"/>
          <w:noProof/>
        </w:rPr>
        <w:t xml:space="preserve">, </w:t>
      </w:r>
      <w:r w:rsidRPr="00243413">
        <w:rPr>
          <w:rFonts w:ascii="Times New Roman" w:hAnsi="Times New Roman" w:cs="Times New Roman"/>
          <w:i/>
          <w:iCs/>
          <w:noProof/>
        </w:rPr>
        <w:t>61</w:t>
      </w:r>
      <w:r w:rsidRPr="00A63BA9">
        <w:rPr>
          <w:rFonts w:ascii="Times New Roman" w:hAnsi="Times New Roman" w:cs="Times New Roman"/>
          <w:noProof/>
        </w:rPr>
        <w:t>, 130–143. https://doi.org/10.1016/j.indmarman.2016.03.003</w:t>
      </w:r>
    </w:p>
    <w:p w14:paraId="44C9F260" w14:textId="36CE3205"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A059D6">
        <w:rPr>
          <w:rFonts w:ascii="Times New Roman" w:hAnsi="Times New Roman" w:cs="Times New Roman"/>
          <w:noProof/>
          <w:lang w:val="de-CH"/>
        </w:rPr>
        <w:t xml:space="preserve">Jussila, J. J., Kärkkäinen, H., &amp; Aramo-Immonen, H. (2014). </w:t>
      </w:r>
      <w:r w:rsidRPr="003122FD">
        <w:rPr>
          <w:rFonts w:ascii="Times New Roman" w:hAnsi="Times New Roman" w:cs="Times New Roman"/>
          <w:noProof/>
        </w:rPr>
        <w:t xml:space="preserve">Social media utilization in business-to-business relationships of technology industry firms. </w:t>
      </w:r>
      <w:r w:rsidRPr="003122FD">
        <w:rPr>
          <w:rFonts w:ascii="Times New Roman" w:hAnsi="Times New Roman" w:cs="Times New Roman"/>
          <w:i/>
          <w:iCs/>
          <w:noProof/>
        </w:rPr>
        <w:t>Computers in Human Behavior</w:t>
      </w:r>
      <w:r w:rsidRPr="003122FD">
        <w:rPr>
          <w:rFonts w:ascii="Times New Roman" w:hAnsi="Times New Roman" w:cs="Times New Roman"/>
          <w:noProof/>
        </w:rPr>
        <w:t xml:space="preserve">, </w:t>
      </w:r>
      <w:r w:rsidRPr="003122FD">
        <w:rPr>
          <w:rFonts w:ascii="Times New Roman" w:hAnsi="Times New Roman" w:cs="Times New Roman"/>
          <w:i/>
          <w:iCs/>
          <w:noProof/>
        </w:rPr>
        <w:t>30</w:t>
      </w:r>
      <w:r w:rsidRPr="003122FD">
        <w:rPr>
          <w:rFonts w:ascii="Times New Roman" w:hAnsi="Times New Roman" w:cs="Times New Roman"/>
          <w:noProof/>
        </w:rPr>
        <w:t>, 606–613. https://doi.org/10.1016/j.chb.2013.07.047</w:t>
      </w:r>
    </w:p>
    <w:p w14:paraId="1264394D"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Kahn, W. a. (1992). To Be Fully There: Psychological Presence at Work. </w:t>
      </w:r>
      <w:r w:rsidRPr="003122FD">
        <w:rPr>
          <w:rFonts w:ascii="Times New Roman" w:hAnsi="Times New Roman" w:cs="Times New Roman"/>
          <w:i/>
          <w:iCs/>
          <w:noProof/>
        </w:rPr>
        <w:t>Human Relations</w:t>
      </w:r>
      <w:r w:rsidRPr="003122FD">
        <w:rPr>
          <w:rFonts w:ascii="Times New Roman" w:hAnsi="Times New Roman" w:cs="Times New Roman"/>
          <w:noProof/>
        </w:rPr>
        <w:t xml:space="preserve">, </w:t>
      </w:r>
      <w:r w:rsidRPr="008355BE">
        <w:rPr>
          <w:rFonts w:ascii="Times New Roman" w:hAnsi="Times New Roman" w:cs="Times New Roman"/>
          <w:i/>
          <w:iCs/>
          <w:noProof/>
        </w:rPr>
        <w:t>45</w:t>
      </w:r>
      <w:r w:rsidRPr="00243413">
        <w:rPr>
          <w:rFonts w:ascii="Times New Roman" w:hAnsi="Times New Roman" w:cs="Times New Roman"/>
          <w:i/>
          <w:iCs/>
          <w:noProof/>
        </w:rPr>
        <w:t>(4)</w:t>
      </w:r>
      <w:r w:rsidRPr="003122FD">
        <w:rPr>
          <w:rFonts w:ascii="Times New Roman" w:hAnsi="Times New Roman" w:cs="Times New Roman"/>
          <w:noProof/>
        </w:rPr>
        <w:t>, 321–349. https://doi.org/10.1177/001872679204500402</w:t>
      </w:r>
    </w:p>
    <w:p w14:paraId="3D0CD1B2" w14:textId="39F202A8" w:rsidR="00935142"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Kahn, W. A. (1990). Psychological Conditions of Personal Engagement and Disengagement At Work. </w:t>
      </w:r>
      <w:r w:rsidRPr="003122FD">
        <w:rPr>
          <w:rFonts w:ascii="Times New Roman" w:hAnsi="Times New Roman" w:cs="Times New Roman"/>
          <w:i/>
          <w:iCs/>
          <w:noProof/>
        </w:rPr>
        <w:t>Academy of Management Journal</w:t>
      </w:r>
      <w:r w:rsidRPr="003122FD">
        <w:rPr>
          <w:rFonts w:ascii="Times New Roman" w:hAnsi="Times New Roman" w:cs="Times New Roman"/>
          <w:noProof/>
        </w:rPr>
        <w:t xml:space="preserve">, </w:t>
      </w:r>
      <w:r w:rsidRPr="003122FD">
        <w:rPr>
          <w:rFonts w:ascii="Times New Roman" w:hAnsi="Times New Roman" w:cs="Times New Roman"/>
          <w:i/>
          <w:iCs/>
          <w:noProof/>
        </w:rPr>
        <w:t>33</w:t>
      </w:r>
      <w:r w:rsidRPr="003122FD">
        <w:rPr>
          <w:rFonts w:ascii="Times New Roman" w:hAnsi="Times New Roman" w:cs="Times New Roman"/>
          <w:noProof/>
        </w:rPr>
        <w:t>(4), 692–724. https://doi.org/10.2307/256287</w:t>
      </w:r>
    </w:p>
    <w:p w14:paraId="00CBA272" w14:textId="73311558"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Kaplan, A. M. (2012). If you love something, let it go mobile: Mobile marketing and mobile social media 4x4. </w:t>
      </w:r>
      <w:r w:rsidRPr="003122FD">
        <w:rPr>
          <w:rFonts w:ascii="Times New Roman" w:hAnsi="Times New Roman" w:cs="Times New Roman"/>
          <w:i/>
          <w:iCs/>
          <w:noProof/>
        </w:rPr>
        <w:t>Business Horizons</w:t>
      </w:r>
      <w:r w:rsidRPr="003122FD">
        <w:rPr>
          <w:rFonts w:ascii="Times New Roman" w:hAnsi="Times New Roman" w:cs="Times New Roman"/>
          <w:noProof/>
        </w:rPr>
        <w:t xml:space="preserve">, </w:t>
      </w:r>
      <w:r w:rsidRPr="003122FD">
        <w:rPr>
          <w:rFonts w:ascii="Times New Roman" w:hAnsi="Times New Roman" w:cs="Times New Roman"/>
          <w:i/>
          <w:iCs/>
          <w:noProof/>
        </w:rPr>
        <w:t>55</w:t>
      </w:r>
      <w:r w:rsidRPr="003122FD">
        <w:rPr>
          <w:rFonts w:ascii="Times New Roman" w:hAnsi="Times New Roman" w:cs="Times New Roman"/>
          <w:noProof/>
        </w:rPr>
        <w:t>(2), 129–139. https://doi.org/10.1016/j.bushor.2011.10.009</w:t>
      </w:r>
    </w:p>
    <w:p w14:paraId="1F23A776"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Kaplan, A. M., &amp; Haenlein, M. (2010). Users of the world, unite! The challenges and opportunities of Social Media. </w:t>
      </w:r>
      <w:r w:rsidRPr="003122FD">
        <w:rPr>
          <w:rFonts w:ascii="Times New Roman" w:hAnsi="Times New Roman" w:cs="Times New Roman"/>
          <w:i/>
          <w:iCs/>
          <w:noProof/>
        </w:rPr>
        <w:t>Business Horizons</w:t>
      </w:r>
      <w:r w:rsidRPr="003122FD">
        <w:rPr>
          <w:rFonts w:ascii="Times New Roman" w:hAnsi="Times New Roman" w:cs="Times New Roman"/>
          <w:noProof/>
        </w:rPr>
        <w:t xml:space="preserve">, </w:t>
      </w:r>
      <w:r w:rsidRPr="003122FD">
        <w:rPr>
          <w:rFonts w:ascii="Times New Roman" w:hAnsi="Times New Roman" w:cs="Times New Roman"/>
          <w:i/>
          <w:iCs/>
          <w:noProof/>
        </w:rPr>
        <w:t>53</w:t>
      </w:r>
      <w:r w:rsidRPr="003122FD">
        <w:rPr>
          <w:rFonts w:ascii="Times New Roman" w:hAnsi="Times New Roman" w:cs="Times New Roman"/>
          <w:noProof/>
        </w:rPr>
        <w:t xml:space="preserve">, 59–68. </w:t>
      </w:r>
      <w:r w:rsidRPr="003122FD">
        <w:rPr>
          <w:rFonts w:ascii="Times New Roman" w:hAnsi="Times New Roman" w:cs="Times New Roman"/>
          <w:noProof/>
        </w:rPr>
        <w:lastRenderedPageBreak/>
        <w:t>https://doi.org/10.1016/j.bushor.2009.09.003</w:t>
      </w:r>
    </w:p>
    <w:p w14:paraId="35DC2E9D" w14:textId="145CC2D2"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Karampela, M., Lacka, E., &amp; McLean, G. (2020). “Just be there”: Social media presence, interactivity, and responsiveness, and their impact on B2B relationships. </w:t>
      </w:r>
      <w:r w:rsidRPr="003122FD">
        <w:rPr>
          <w:rFonts w:ascii="Times New Roman" w:hAnsi="Times New Roman" w:cs="Times New Roman"/>
          <w:i/>
          <w:iCs/>
          <w:noProof/>
        </w:rPr>
        <w:t>European Journal of Marketing</w:t>
      </w:r>
      <w:r w:rsidR="008355BE">
        <w:rPr>
          <w:rFonts w:ascii="Times New Roman" w:hAnsi="Times New Roman" w:cs="Times New Roman"/>
          <w:i/>
          <w:iCs/>
          <w:noProof/>
        </w:rPr>
        <w:t>, 54(6)</w:t>
      </w:r>
      <w:r w:rsidRPr="003122FD">
        <w:rPr>
          <w:rFonts w:ascii="Times New Roman" w:hAnsi="Times New Roman" w:cs="Times New Roman"/>
          <w:noProof/>
        </w:rPr>
        <w:t xml:space="preserve">, </w:t>
      </w:r>
      <w:r w:rsidR="008355BE">
        <w:rPr>
          <w:rFonts w:ascii="Times New Roman" w:hAnsi="Times New Roman" w:cs="Times New Roman"/>
          <w:noProof/>
        </w:rPr>
        <w:t>1281-13-3</w:t>
      </w:r>
      <w:r w:rsidRPr="003122FD">
        <w:rPr>
          <w:rFonts w:ascii="Times New Roman" w:hAnsi="Times New Roman" w:cs="Times New Roman"/>
          <w:noProof/>
        </w:rPr>
        <w:t>. https://doi.org/10.1108/EJM-03-2019-0231</w:t>
      </w:r>
    </w:p>
    <w:p w14:paraId="074DE20C" w14:textId="05D13EB0" w:rsidR="002870E1" w:rsidRPr="00243413" w:rsidRDefault="002870E1" w:rsidP="003D54B2">
      <w:pPr>
        <w:widowControl w:val="0"/>
        <w:autoSpaceDE w:val="0"/>
        <w:autoSpaceDN w:val="0"/>
        <w:adjustRightInd w:val="0"/>
        <w:ind w:left="-567" w:firstLine="227"/>
        <w:rPr>
          <w:rFonts w:ascii="Times New Roman" w:hAnsi="Times New Roman" w:cs="Times New Roman"/>
          <w:noProof/>
          <w:lang w:val="en-GB"/>
        </w:rPr>
      </w:pPr>
      <w:r w:rsidRPr="002870E1">
        <w:rPr>
          <w:rFonts w:ascii="Times New Roman" w:hAnsi="Times New Roman" w:cs="Times New Roman"/>
          <w:noProof/>
          <w:lang w:val="en-GB"/>
        </w:rPr>
        <w:t>Karjaluoto, H., Ulkuniemi, P., Keinänen, H., &amp; Kuivalainen, O. (2015). Antecedents of social media B2B use in industrial marketing context: customers’ view. </w:t>
      </w:r>
      <w:r w:rsidRPr="002870E1">
        <w:rPr>
          <w:rFonts w:ascii="Times New Roman" w:hAnsi="Times New Roman" w:cs="Times New Roman"/>
          <w:i/>
          <w:iCs/>
          <w:noProof/>
          <w:lang w:val="en-GB"/>
        </w:rPr>
        <w:t>Journal of Business &amp; Industrial Marketing</w:t>
      </w:r>
      <w:r w:rsidR="008355BE">
        <w:rPr>
          <w:rFonts w:ascii="Times New Roman" w:hAnsi="Times New Roman" w:cs="Times New Roman"/>
          <w:i/>
          <w:iCs/>
          <w:noProof/>
          <w:lang w:val="en-GB"/>
        </w:rPr>
        <w:t xml:space="preserve">, 30(6), </w:t>
      </w:r>
      <w:r w:rsidR="008355BE">
        <w:rPr>
          <w:rFonts w:ascii="Times New Roman" w:hAnsi="Times New Roman" w:cs="Times New Roman"/>
          <w:noProof/>
          <w:lang w:val="en-GB"/>
        </w:rPr>
        <w:t>711-722</w:t>
      </w:r>
      <w:r w:rsidRPr="002870E1">
        <w:rPr>
          <w:rFonts w:ascii="Times New Roman" w:hAnsi="Times New Roman" w:cs="Times New Roman"/>
          <w:noProof/>
          <w:lang w:val="en-GB"/>
        </w:rPr>
        <w:t>.</w:t>
      </w:r>
    </w:p>
    <w:p w14:paraId="417C0D20" w14:textId="3AA16789" w:rsidR="006341DE" w:rsidRDefault="006341DE" w:rsidP="003D54B2">
      <w:pPr>
        <w:widowControl w:val="0"/>
        <w:autoSpaceDE w:val="0"/>
        <w:autoSpaceDN w:val="0"/>
        <w:adjustRightInd w:val="0"/>
        <w:ind w:left="-567" w:firstLine="227"/>
        <w:rPr>
          <w:rFonts w:ascii="Times New Roman" w:hAnsi="Times New Roman" w:cs="Times New Roman"/>
          <w:noProof/>
        </w:rPr>
      </w:pPr>
      <w:r w:rsidRPr="006341DE">
        <w:rPr>
          <w:rFonts w:ascii="Times New Roman" w:hAnsi="Times New Roman" w:cs="Times New Roman"/>
          <w:noProof/>
        </w:rPr>
        <w:t xml:space="preserve">Katona, Z., &amp; Sarvary, M. (2014). Maersk line: B2B social media—“It's communication, not marketing”. </w:t>
      </w:r>
      <w:r w:rsidRPr="00484520">
        <w:rPr>
          <w:rFonts w:ascii="Times New Roman" w:hAnsi="Times New Roman" w:cs="Times New Roman"/>
          <w:i/>
          <w:iCs/>
          <w:noProof/>
        </w:rPr>
        <w:t xml:space="preserve">California </w:t>
      </w:r>
      <w:r>
        <w:rPr>
          <w:rFonts w:ascii="Times New Roman" w:hAnsi="Times New Roman" w:cs="Times New Roman"/>
          <w:i/>
          <w:iCs/>
          <w:noProof/>
        </w:rPr>
        <w:t>M</w:t>
      </w:r>
      <w:r w:rsidRPr="00484520">
        <w:rPr>
          <w:rFonts w:ascii="Times New Roman" w:hAnsi="Times New Roman" w:cs="Times New Roman"/>
          <w:i/>
          <w:iCs/>
          <w:noProof/>
        </w:rPr>
        <w:t xml:space="preserve">anagement </w:t>
      </w:r>
      <w:r>
        <w:rPr>
          <w:rFonts w:ascii="Times New Roman" w:hAnsi="Times New Roman" w:cs="Times New Roman"/>
          <w:i/>
          <w:iCs/>
          <w:noProof/>
        </w:rPr>
        <w:t>R</w:t>
      </w:r>
      <w:r w:rsidRPr="00484520">
        <w:rPr>
          <w:rFonts w:ascii="Times New Roman" w:hAnsi="Times New Roman" w:cs="Times New Roman"/>
          <w:i/>
          <w:iCs/>
          <w:noProof/>
        </w:rPr>
        <w:t>eview</w:t>
      </w:r>
      <w:r w:rsidRPr="006341DE">
        <w:rPr>
          <w:rFonts w:ascii="Times New Roman" w:hAnsi="Times New Roman" w:cs="Times New Roman"/>
          <w:noProof/>
        </w:rPr>
        <w:t xml:space="preserve">, </w:t>
      </w:r>
      <w:r w:rsidRPr="00484520">
        <w:rPr>
          <w:rFonts w:ascii="Times New Roman" w:hAnsi="Times New Roman" w:cs="Times New Roman"/>
          <w:i/>
          <w:iCs/>
          <w:noProof/>
        </w:rPr>
        <w:t>56</w:t>
      </w:r>
      <w:r w:rsidRPr="006341DE">
        <w:rPr>
          <w:rFonts w:ascii="Times New Roman" w:hAnsi="Times New Roman" w:cs="Times New Roman"/>
          <w:noProof/>
        </w:rPr>
        <w:t>(3), 142-156.</w:t>
      </w:r>
    </w:p>
    <w:p w14:paraId="66D0C05A" w14:textId="2A776575" w:rsidR="00703BC8" w:rsidRDefault="00703BC8" w:rsidP="003D54B2">
      <w:pPr>
        <w:widowControl w:val="0"/>
        <w:autoSpaceDE w:val="0"/>
        <w:autoSpaceDN w:val="0"/>
        <w:adjustRightInd w:val="0"/>
        <w:ind w:left="-567" w:firstLine="227"/>
        <w:rPr>
          <w:rFonts w:ascii="Times New Roman" w:hAnsi="Times New Roman" w:cs="Times New Roman"/>
          <w:noProof/>
        </w:rPr>
      </w:pPr>
      <w:r w:rsidRPr="00703BC8">
        <w:rPr>
          <w:rFonts w:ascii="Times New Roman" w:hAnsi="Times New Roman" w:cs="Times New Roman"/>
          <w:noProof/>
        </w:rPr>
        <w:t xml:space="preserve">Kaur, P., Sharma, S., Kaur, J., &amp; Sharma, S. K. (2015). Using social media for employer branding and talent management: An experiential study. </w:t>
      </w:r>
      <w:r w:rsidRPr="00546430">
        <w:rPr>
          <w:rFonts w:ascii="Times New Roman" w:hAnsi="Times New Roman" w:cs="Times New Roman"/>
          <w:i/>
          <w:iCs/>
          <w:noProof/>
        </w:rPr>
        <w:t>Journal of Brand Management</w:t>
      </w:r>
      <w:r w:rsidRPr="00703BC8">
        <w:rPr>
          <w:rFonts w:ascii="Times New Roman" w:hAnsi="Times New Roman" w:cs="Times New Roman"/>
          <w:noProof/>
        </w:rPr>
        <w:t xml:space="preserve">, </w:t>
      </w:r>
      <w:r w:rsidRPr="00546430">
        <w:rPr>
          <w:rFonts w:ascii="Times New Roman" w:hAnsi="Times New Roman" w:cs="Times New Roman"/>
          <w:i/>
          <w:iCs/>
          <w:noProof/>
        </w:rPr>
        <w:t>12(2)</w:t>
      </w:r>
      <w:r w:rsidRPr="00703BC8">
        <w:rPr>
          <w:rFonts w:ascii="Times New Roman" w:hAnsi="Times New Roman" w:cs="Times New Roman"/>
          <w:noProof/>
        </w:rPr>
        <w:t>, 7.</w:t>
      </w:r>
    </w:p>
    <w:p w14:paraId="5AF50CB8" w14:textId="3668A00C"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Kietzmann, J. H., Hermkens, K., McCarthy, I. P., &amp; Silvestre, B. S. (2011). Social media? Get serious! Understanding the functional building blocks of social media. </w:t>
      </w:r>
      <w:r w:rsidRPr="003122FD">
        <w:rPr>
          <w:rFonts w:ascii="Times New Roman" w:hAnsi="Times New Roman" w:cs="Times New Roman"/>
          <w:i/>
          <w:iCs/>
          <w:noProof/>
        </w:rPr>
        <w:t>Business Horizons</w:t>
      </w:r>
      <w:r w:rsidRPr="003122FD">
        <w:rPr>
          <w:rFonts w:ascii="Times New Roman" w:hAnsi="Times New Roman" w:cs="Times New Roman"/>
          <w:noProof/>
        </w:rPr>
        <w:t xml:space="preserve">, </w:t>
      </w:r>
      <w:r w:rsidRPr="003122FD">
        <w:rPr>
          <w:rFonts w:ascii="Times New Roman" w:hAnsi="Times New Roman" w:cs="Times New Roman"/>
          <w:i/>
          <w:iCs/>
          <w:noProof/>
        </w:rPr>
        <w:t>54</w:t>
      </w:r>
      <w:r w:rsidRPr="003122FD">
        <w:rPr>
          <w:rFonts w:ascii="Times New Roman" w:hAnsi="Times New Roman" w:cs="Times New Roman"/>
          <w:noProof/>
        </w:rPr>
        <w:t>(3), 241–251. https://doi.org/10.1016/j.bushor.2011.01.005</w:t>
      </w:r>
    </w:p>
    <w:p w14:paraId="2F845D7E" w14:textId="0AF1D9E2" w:rsidR="00D84C4D" w:rsidRPr="00A059D6" w:rsidRDefault="00D84C4D" w:rsidP="003D54B2">
      <w:pPr>
        <w:widowControl w:val="0"/>
        <w:autoSpaceDE w:val="0"/>
        <w:autoSpaceDN w:val="0"/>
        <w:adjustRightInd w:val="0"/>
        <w:ind w:left="-567" w:firstLine="227"/>
        <w:rPr>
          <w:rFonts w:ascii="Times New Roman" w:hAnsi="Times New Roman" w:cs="Times New Roman"/>
          <w:noProof/>
          <w:lang w:val="fr-CH"/>
        </w:rPr>
      </w:pPr>
      <w:r w:rsidRPr="00D84C4D">
        <w:rPr>
          <w:rFonts w:ascii="Times New Roman" w:hAnsi="Times New Roman" w:cs="Times New Roman"/>
          <w:noProof/>
        </w:rPr>
        <w:t xml:space="preserve">Korzynski, P., Mazurek, G., &amp; Haenlein, M. (2020). Leveraging employees as spokespeople in your HR strategy: How company-related employee posts on social media can help firms to attract new talent. </w:t>
      </w:r>
      <w:r w:rsidRPr="00A059D6">
        <w:rPr>
          <w:rFonts w:ascii="Times New Roman" w:hAnsi="Times New Roman" w:cs="Times New Roman"/>
          <w:i/>
          <w:iCs/>
          <w:noProof/>
          <w:lang w:val="fr-CH"/>
        </w:rPr>
        <w:t>European Management Journal</w:t>
      </w:r>
      <w:r w:rsidRPr="00A059D6">
        <w:rPr>
          <w:rFonts w:ascii="Times New Roman" w:hAnsi="Times New Roman" w:cs="Times New Roman"/>
          <w:noProof/>
          <w:lang w:val="fr-CH"/>
        </w:rPr>
        <w:t xml:space="preserve">, </w:t>
      </w:r>
      <w:r w:rsidRPr="00A059D6">
        <w:rPr>
          <w:rFonts w:ascii="Times New Roman" w:hAnsi="Times New Roman" w:cs="Times New Roman"/>
          <w:i/>
          <w:iCs/>
          <w:noProof/>
          <w:lang w:val="fr-CH"/>
        </w:rPr>
        <w:t>38</w:t>
      </w:r>
      <w:r w:rsidRPr="00A059D6">
        <w:rPr>
          <w:rFonts w:ascii="Times New Roman" w:hAnsi="Times New Roman" w:cs="Times New Roman"/>
          <w:noProof/>
          <w:lang w:val="fr-CH"/>
        </w:rPr>
        <w:t>(1), 204-212.</w:t>
      </w:r>
      <w:r w:rsidRPr="00A059D6">
        <w:rPr>
          <w:lang w:val="fr-CH"/>
        </w:rPr>
        <w:t xml:space="preserve"> </w:t>
      </w:r>
      <w:r w:rsidRPr="00A059D6">
        <w:rPr>
          <w:rFonts w:ascii="Times New Roman" w:hAnsi="Times New Roman" w:cs="Times New Roman"/>
          <w:noProof/>
          <w:lang w:val="fr-CH"/>
        </w:rPr>
        <w:t>https://doi.org/10.1016/j.emj.2019.08.003</w:t>
      </w:r>
    </w:p>
    <w:p w14:paraId="76EF9E89" w14:textId="3497682D" w:rsidR="00163B54" w:rsidRDefault="00163B54" w:rsidP="003D54B2">
      <w:pPr>
        <w:widowControl w:val="0"/>
        <w:autoSpaceDE w:val="0"/>
        <w:autoSpaceDN w:val="0"/>
        <w:adjustRightInd w:val="0"/>
        <w:ind w:left="-567" w:firstLine="227"/>
        <w:rPr>
          <w:rFonts w:ascii="Times New Roman" w:hAnsi="Times New Roman" w:cs="Times New Roman"/>
          <w:noProof/>
        </w:rPr>
      </w:pPr>
      <w:r w:rsidRPr="00A059D6">
        <w:rPr>
          <w:rFonts w:ascii="Times New Roman" w:hAnsi="Times New Roman" w:cs="Times New Roman"/>
          <w:noProof/>
          <w:lang w:val="fr-CH"/>
        </w:rPr>
        <w:t xml:space="preserve">Kumar, A., &amp; Möller, K. (2018). </w:t>
      </w:r>
      <w:r w:rsidRPr="00163B54">
        <w:rPr>
          <w:rFonts w:ascii="Times New Roman" w:hAnsi="Times New Roman" w:cs="Times New Roman"/>
          <w:noProof/>
        </w:rPr>
        <w:t>Extending the boundaries of corporate branding: An exploratory study of the influence of brand familiarity in recruitment practices through social media by B2B firms. </w:t>
      </w:r>
      <w:r w:rsidRPr="00163B54">
        <w:rPr>
          <w:rFonts w:ascii="Times New Roman" w:hAnsi="Times New Roman" w:cs="Times New Roman"/>
          <w:i/>
          <w:iCs/>
          <w:noProof/>
        </w:rPr>
        <w:t>Corporate Reputation Review</w:t>
      </w:r>
      <w:r w:rsidRPr="00163B54">
        <w:rPr>
          <w:rFonts w:ascii="Times New Roman" w:hAnsi="Times New Roman" w:cs="Times New Roman"/>
          <w:noProof/>
        </w:rPr>
        <w:t>, </w:t>
      </w:r>
      <w:r w:rsidRPr="00163B54">
        <w:rPr>
          <w:rFonts w:ascii="Times New Roman" w:hAnsi="Times New Roman" w:cs="Times New Roman"/>
          <w:i/>
          <w:iCs/>
          <w:noProof/>
        </w:rPr>
        <w:t>21</w:t>
      </w:r>
      <w:r w:rsidRPr="00163B54">
        <w:rPr>
          <w:rFonts w:ascii="Times New Roman" w:hAnsi="Times New Roman" w:cs="Times New Roman"/>
          <w:noProof/>
        </w:rPr>
        <w:t>(3), 101-114.</w:t>
      </w:r>
    </w:p>
    <w:p w14:paraId="05F5E289" w14:textId="15BFB781"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Kumar, B., Sharma, A., Vatavwala, S., &amp; Kumar, P. (2020). Digital mediation in business-to-business marketing: A bibliometric analysis.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85</w:t>
      </w:r>
      <w:r w:rsidRPr="003122FD">
        <w:rPr>
          <w:rFonts w:ascii="Times New Roman" w:hAnsi="Times New Roman" w:cs="Times New Roman"/>
          <w:noProof/>
        </w:rPr>
        <w:t>(October), 126–140. https://doi.org/10.1016/j.indmarman.2019.10.002</w:t>
      </w:r>
    </w:p>
    <w:p w14:paraId="450066A1"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Kumar, V., &amp; Pansari, A. (2016). Competitive Advantage Through Engagement. </w:t>
      </w:r>
      <w:r w:rsidRPr="003122FD">
        <w:rPr>
          <w:rFonts w:ascii="Times New Roman" w:hAnsi="Times New Roman" w:cs="Times New Roman"/>
          <w:i/>
          <w:iCs/>
          <w:noProof/>
        </w:rPr>
        <w:t>Journal of Marketing Research</w:t>
      </w:r>
      <w:r w:rsidRPr="003122FD">
        <w:rPr>
          <w:rFonts w:ascii="Times New Roman" w:hAnsi="Times New Roman" w:cs="Times New Roman"/>
          <w:noProof/>
        </w:rPr>
        <w:t xml:space="preserve">, </w:t>
      </w:r>
      <w:r w:rsidRPr="003122FD">
        <w:rPr>
          <w:rFonts w:ascii="Times New Roman" w:hAnsi="Times New Roman" w:cs="Times New Roman"/>
          <w:i/>
          <w:iCs/>
          <w:noProof/>
        </w:rPr>
        <w:t>53</w:t>
      </w:r>
      <w:r w:rsidRPr="003122FD">
        <w:rPr>
          <w:rFonts w:ascii="Times New Roman" w:hAnsi="Times New Roman" w:cs="Times New Roman"/>
          <w:noProof/>
        </w:rPr>
        <w:t>(4), 497–514. https://doi.org/10.1509/jmr.15.0044</w:t>
      </w:r>
    </w:p>
    <w:p w14:paraId="3B6E058E"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Kwahk, K., &amp; Park, D. (2016). The effects of network sharing on knowledge-sharing activities and job performance in enterprise social media environments. </w:t>
      </w:r>
      <w:r w:rsidRPr="003122FD">
        <w:rPr>
          <w:rFonts w:ascii="Times New Roman" w:hAnsi="Times New Roman" w:cs="Times New Roman"/>
          <w:i/>
          <w:iCs/>
          <w:noProof/>
        </w:rPr>
        <w:t>Computers in Human Behavior</w:t>
      </w:r>
      <w:r w:rsidRPr="003122FD">
        <w:rPr>
          <w:rFonts w:ascii="Times New Roman" w:hAnsi="Times New Roman" w:cs="Times New Roman"/>
          <w:noProof/>
        </w:rPr>
        <w:t xml:space="preserve">, </w:t>
      </w:r>
      <w:r w:rsidRPr="003122FD">
        <w:rPr>
          <w:rFonts w:ascii="Times New Roman" w:hAnsi="Times New Roman" w:cs="Times New Roman"/>
          <w:i/>
          <w:iCs/>
          <w:noProof/>
        </w:rPr>
        <w:t>55</w:t>
      </w:r>
      <w:r w:rsidRPr="003122FD">
        <w:rPr>
          <w:rFonts w:ascii="Times New Roman" w:hAnsi="Times New Roman" w:cs="Times New Roman"/>
          <w:noProof/>
        </w:rPr>
        <w:t>, 826–839. https://doi.org/10.1016/j.chb.2015.09.044</w:t>
      </w:r>
    </w:p>
    <w:p w14:paraId="06D7F4FA"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Lacka, E., &amp; Chong, A. (2016). Usability perspective on social media sites’ adoption in the B2B context.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54</w:t>
      </w:r>
      <w:r w:rsidRPr="003122FD">
        <w:rPr>
          <w:rFonts w:ascii="Times New Roman" w:hAnsi="Times New Roman" w:cs="Times New Roman"/>
          <w:noProof/>
        </w:rPr>
        <w:t>, 80–91. https://doi.org/10.1016/j.indmarman.2016.01.001</w:t>
      </w:r>
    </w:p>
    <w:p w14:paraId="25DDCCE0"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Lacoste, S. (2016). Perspectives on social media ant its use by key account managers.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54</w:t>
      </w:r>
      <w:r w:rsidRPr="003122FD">
        <w:rPr>
          <w:rFonts w:ascii="Times New Roman" w:hAnsi="Times New Roman" w:cs="Times New Roman"/>
          <w:noProof/>
        </w:rPr>
        <w:t>, 33–43. https://doi.org/10.1016/j.indmarman.2015.12.010</w:t>
      </w:r>
    </w:p>
    <w:p w14:paraId="49096DBD"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LaForge, R. W., Ingram, T. N., &amp; Cravens, D. W. (2009). Strategic alignment for sales organization transformation. </w:t>
      </w:r>
      <w:r w:rsidRPr="003122FD">
        <w:rPr>
          <w:rFonts w:ascii="Times New Roman" w:hAnsi="Times New Roman" w:cs="Times New Roman"/>
          <w:i/>
          <w:iCs/>
          <w:noProof/>
        </w:rPr>
        <w:t>Journal of Strategic Marketing</w:t>
      </w:r>
      <w:r w:rsidRPr="003122FD">
        <w:rPr>
          <w:rFonts w:ascii="Times New Roman" w:hAnsi="Times New Roman" w:cs="Times New Roman"/>
          <w:noProof/>
        </w:rPr>
        <w:t xml:space="preserve">, </w:t>
      </w:r>
      <w:r w:rsidRPr="003122FD">
        <w:rPr>
          <w:rFonts w:ascii="Times New Roman" w:hAnsi="Times New Roman" w:cs="Times New Roman"/>
          <w:i/>
          <w:iCs/>
          <w:noProof/>
        </w:rPr>
        <w:t>17</w:t>
      </w:r>
      <w:r w:rsidRPr="003122FD">
        <w:rPr>
          <w:rFonts w:ascii="Times New Roman" w:hAnsi="Times New Roman" w:cs="Times New Roman"/>
          <w:noProof/>
        </w:rPr>
        <w:t>(3), 199–219. https://doi.org/10.1080/09652540903064662</w:t>
      </w:r>
    </w:p>
    <w:p w14:paraId="38275E33" w14:textId="77777777" w:rsidR="00BE6D23" w:rsidRDefault="00BE6D23" w:rsidP="003D54B2">
      <w:pPr>
        <w:widowControl w:val="0"/>
        <w:autoSpaceDE w:val="0"/>
        <w:autoSpaceDN w:val="0"/>
        <w:adjustRightInd w:val="0"/>
        <w:ind w:left="-567" w:firstLine="227"/>
        <w:rPr>
          <w:rFonts w:ascii="Times New Roman" w:hAnsi="Times New Roman" w:cs="Times New Roman"/>
          <w:noProof/>
        </w:rPr>
      </w:pPr>
      <w:r w:rsidRPr="00F85D86">
        <w:rPr>
          <w:rFonts w:ascii="Times New Roman" w:hAnsi="Times New Roman" w:cs="Times New Roman"/>
          <w:noProof/>
        </w:rPr>
        <w:t>Lam, H. K. S., Yeung, A. C. L., Lo, C. K. Y., &amp; Cheng, T. C. E. (2019). Should firms invest in social commerce? An integrative perspective. Information and Management, 56(8), 103164. https://doi.org/10.1016/j.im.2019.04.007</w:t>
      </w:r>
    </w:p>
    <w:p w14:paraId="09C3C6A0" w14:textId="3ECD650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Leek, S., Canning, L., &amp; Houghton, D. (2016). Revisiting the Task Media Fit Model in the era of Web 2.0: Twitter use and interaction in the healthcare sector.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54</w:t>
      </w:r>
      <w:r w:rsidRPr="003122FD">
        <w:rPr>
          <w:rFonts w:ascii="Times New Roman" w:hAnsi="Times New Roman" w:cs="Times New Roman"/>
          <w:noProof/>
        </w:rPr>
        <w:t>, 25–32. https://doi.org/10.1016/j.indmarman.2015.12.007</w:t>
      </w:r>
    </w:p>
    <w:p w14:paraId="76DDC999" w14:textId="4194601F" w:rsidR="00F85D86" w:rsidRPr="003122FD" w:rsidRDefault="003122FD" w:rsidP="003D54B2">
      <w:pPr>
        <w:widowControl w:val="0"/>
        <w:autoSpaceDE w:val="0"/>
        <w:autoSpaceDN w:val="0"/>
        <w:adjustRightInd w:val="0"/>
        <w:ind w:left="-567" w:firstLine="227"/>
        <w:rPr>
          <w:rFonts w:ascii="Times New Roman" w:hAnsi="Times New Roman" w:cs="Times New Roman"/>
          <w:noProof/>
        </w:rPr>
      </w:pPr>
      <w:bookmarkStart w:id="13" w:name="_Hlk53867235"/>
      <w:r w:rsidRPr="003122FD">
        <w:rPr>
          <w:rFonts w:ascii="Times New Roman" w:hAnsi="Times New Roman" w:cs="Times New Roman"/>
          <w:noProof/>
        </w:rPr>
        <w:t>Leek, S., Houghton, D., &amp; Canning, L. (2019</w:t>
      </w:r>
      <w:bookmarkEnd w:id="13"/>
      <w:r w:rsidRPr="003122FD">
        <w:rPr>
          <w:rFonts w:ascii="Times New Roman" w:hAnsi="Times New Roman" w:cs="Times New Roman"/>
          <w:noProof/>
        </w:rPr>
        <w:t xml:space="preserve">). Twitter and behavioral engagement in the healthcare sector: An examination of product and service companies.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81</w:t>
      </w:r>
      <w:r w:rsidRPr="003122FD">
        <w:rPr>
          <w:rFonts w:ascii="Times New Roman" w:hAnsi="Times New Roman" w:cs="Times New Roman"/>
          <w:noProof/>
        </w:rPr>
        <w:t>, 115–129. https://doi.org/10.1016/j.indmarman.2017.10.009</w:t>
      </w:r>
    </w:p>
    <w:p w14:paraId="712F708C" w14:textId="4EB5CF6E" w:rsidR="00BE6D23" w:rsidRDefault="00BE6D23" w:rsidP="003D54B2">
      <w:pPr>
        <w:widowControl w:val="0"/>
        <w:autoSpaceDE w:val="0"/>
        <w:autoSpaceDN w:val="0"/>
        <w:adjustRightInd w:val="0"/>
        <w:ind w:left="-567" w:firstLine="227"/>
        <w:rPr>
          <w:rFonts w:ascii="Times New Roman" w:hAnsi="Times New Roman" w:cs="Times New Roman"/>
          <w:noProof/>
        </w:rPr>
      </w:pPr>
      <w:r w:rsidRPr="00BE6D23">
        <w:rPr>
          <w:rFonts w:ascii="Calibri" w:hAnsi="Calibri" w:cs="Calibri"/>
          <w:noProof/>
        </w:rPr>
        <w:t>﻿</w:t>
      </w:r>
      <w:r w:rsidRPr="00BE6D23">
        <w:rPr>
          <w:rFonts w:ascii="Times New Roman" w:hAnsi="Times New Roman" w:cs="Times New Roman"/>
          <w:noProof/>
        </w:rPr>
        <w:t>Leonardi, P. M. (2014). Social media, knowledge sharing, and innovation: Toward a theory of communication visibility. Information Systems Research, 25, 796–816.</w:t>
      </w:r>
    </w:p>
    <w:p w14:paraId="59FA52BC" w14:textId="26F71D65"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Leonardi, P. M., Huysman, M., &amp; Steinfield, C. (2013). Enterprise social media: Definition, history, and prospects for the study of social technologies in organizations. </w:t>
      </w:r>
      <w:r w:rsidRPr="003122FD">
        <w:rPr>
          <w:rFonts w:ascii="Times New Roman" w:hAnsi="Times New Roman" w:cs="Times New Roman"/>
          <w:i/>
          <w:iCs/>
          <w:noProof/>
        </w:rPr>
        <w:t>Journal of Computer-</w:t>
      </w:r>
      <w:r w:rsidRPr="003122FD">
        <w:rPr>
          <w:rFonts w:ascii="Times New Roman" w:hAnsi="Times New Roman" w:cs="Times New Roman"/>
          <w:i/>
          <w:iCs/>
          <w:noProof/>
        </w:rPr>
        <w:lastRenderedPageBreak/>
        <w:t>Mediated Communication</w:t>
      </w:r>
      <w:r w:rsidRPr="003122FD">
        <w:rPr>
          <w:rFonts w:ascii="Times New Roman" w:hAnsi="Times New Roman" w:cs="Times New Roman"/>
          <w:noProof/>
        </w:rPr>
        <w:t xml:space="preserve">, </w:t>
      </w:r>
      <w:r w:rsidRPr="003122FD">
        <w:rPr>
          <w:rFonts w:ascii="Times New Roman" w:hAnsi="Times New Roman" w:cs="Times New Roman"/>
          <w:i/>
          <w:iCs/>
          <w:noProof/>
        </w:rPr>
        <w:t>19</w:t>
      </w:r>
      <w:r w:rsidRPr="003122FD">
        <w:rPr>
          <w:rFonts w:ascii="Times New Roman" w:hAnsi="Times New Roman" w:cs="Times New Roman"/>
          <w:noProof/>
        </w:rPr>
        <w:t>(1), 1–19. https://doi.org/10.1111/jcc4.12029</w:t>
      </w:r>
    </w:p>
    <w:p w14:paraId="7344CA24"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Lipiäinen, H. S. M., &amp; Karjaluoto, H. (2015). Industrial branding in the digital age. </w:t>
      </w:r>
      <w:r w:rsidRPr="003122FD">
        <w:rPr>
          <w:rFonts w:ascii="Times New Roman" w:hAnsi="Times New Roman" w:cs="Times New Roman"/>
          <w:i/>
          <w:iCs/>
          <w:noProof/>
        </w:rPr>
        <w:t>Journal of Business &amp; Industrial Marketing</w:t>
      </w:r>
      <w:r w:rsidRPr="003122FD">
        <w:rPr>
          <w:rFonts w:ascii="Times New Roman" w:hAnsi="Times New Roman" w:cs="Times New Roman"/>
          <w:noProof/>
        </w:rPr>
        <w:t xml:space="preserve">, </w:t>
      </w:r>
      <w:r w:rsidRPr="003122FD">
        <w:rPr>
          <w:rFonts w:ascii="Times New Roman" w:hAnsi="Times New Roman" w:cs="Times New Roman"/>
          <w:i/>
          <w:iCs/>
          <w:noProof/>
        </w:rPr>
        <w:t>30</w:t>
      </w:r>
      <w:r w:rsidRPr="003122FD">
        <w:rPr>
          <w:rFonts w:ascii="Times New Roman" w:hAnsi="Times New Roman" w:cs="Times New Roman"/>
          <w:noProof/>
        </w:rPr>
        <w:t>(6), 733–741. https://doi.org/10.1108/JBIM-04-2013-0089</w:t>
      </w:r>
    </w:p>
    <w:p w14:paraId="310BAABC" w14:textId="4FB08EDF" w:rsid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Liu, H., Jayawardhena, C., Dibb, S., &amp; Ranaweera, C. (2019). Examining the trade-off between compensation and promptness in eWOM-triggered service recovery: A restorative justice perspective. </w:t>
      </w:r>
      <w:r w:rsidRPr="003122FD">
        <w:rPr>
          <w:rFonts w:ascii="Times New Roman" w:hAnsi="Times New Roman" w:cs="Times New Roman"/>
          <w:i/>
          <w:iCs/>
          <w:noProof/>
        </w:rPr>
        <w:t>Tourism Management</w:t>
      </w:r>
      <w:r w:rsidRPr="003122FD">
        <w:rPr>
          <w:rFonts w:ascii="Times New Roman" w:hAnsi="Times New Roman" w:cs="Times New Roman"/>
          <w:noProof/>
        </w:rPr>
        <w:t xml:space="preserve">, </w:t>
      </w:r>
      <w:r w:rsidRPr="003122FD">
        <w:rPr>
          <w:rFonts w:ascii="Times New Roman" w:hAnsi="Times New Roman" w:cs="Times New Roman"/>
          <w:i/>
          <w:iCs/>
          <w:noProof/>
        </w:rPr>
        <w:t>75</w:t>
      </w:r>
      <w:r w:rsidRPr="003122FD">
        <w:rPr>
          <w:rFonts w:ascii="Times New Roman" w:hAnsi="Times New Roman" w:cs="Times New Roman"/>
          <w:noProof/>
        </w:rPr>
        <w:t>, 381–392. https://doi.org/10.1016/j.tourman.2019.05.008</w:t>
      </w:r>
    </w:p>
    <w:p w14:paraId="7D4763DB" w14:textId="77777777" w:rsidR="0021495D" w:rsidRPr="0021495D" w:rsidRDefault="0021495D" w:rsidP="0021495D">
      <w:pPr>
        <w:widowControl w:val="0"/>
        <w:autoSpaceDE w:val="0"/>
        <w:autoSpaceDN w:val="0"/>
        <w:adjustRightInd w:val="0"/>
        <w:ind w:left="-567" w:firstLine="227"/>
        <w:rPr>
          <w:rFonts w:ascii="Times New Roman" w:hAnsi="Times New Roman" w:cs="Times New Roman"/>
          <w:noProof/>
          <w:lang w:val="en-GB"/>
        </w:rPr>
      </w:pPr>
      <w:r w:rsidRPr="0021495D">
        <w:rPr>
          <w:rFonts w:ascii="Times New Roman" w:hAnsi="Times New Roman" w:cs="Times New Roman"/>
          <w:noProof/>
          <w:lang w:val="en-GB"/>
        </w:rPr>
        <w:t xml:space="preserve">Liu, H., Jayawardhena, C., Osburg, V. S., &amp; Babu, M. M. (2019). Do online reviews still matter post-purchase? </w:t>
      </w:r>
      <w:r w:rsidRPr="0021495D">
        <w:rPr>
          <w:rFonts w:ascii="Times New Roman" w:hAnsi="Times New Roman" w:cs="Times New Roman"/>
          <w:i/>
          <w:iCs/>
          <w:noProof/>
          <w:lang w:val="en-GB"/>
        </w:rPr>
        <w:t>Internet Research</w:t>
      </w:r>
      <w:r w:rsidRPr="0021495D">
        <w:rPr>
          <w:rFonts w:ascii="Times New Roman" w:hAnsi="Times New Roman" w:cs="Times New Roman"/>
          <w:noProof/>
          <w:lang w:val="en-GB"/>
        </w:rPr>
        <w:t xml:space="preserve">, 30(1), 109–139. </w:t>
      </w:r>
    </w:p>
    <w:p w14:paraId="4365DD2C" w14:textId="0AF42837" w:rsidR="0021495D" w:rsidRPr="0021495D" w:rsidRDefault="0021495D" w:rsidP="0021495D">
      <w:pPr>
        <w:widowControl w:val="0"/>
        <w:autoSpaceDE w:val="0"/>
        <w:autoSpaceDN w:val="0"/>
        <w:adjustRightInd w:val="0"/>
        <w:ind w:left="-567" w:firstLine="227"/>
        <w:rPr>
          <w:rFonts w:ascii="Times New Roman" w:hAnsi="Times New Roman" w:cs="Times New Roman"/>
          <w:noProof/>
          <w:lang w:val="en-GB"/>
        </w:rPr>
      </w:pPr>
      <w:r w:rsidRPr="0021495D">
        <w:rPr>
          <w:rFonts w:ascii="Times New Roman" w:hAnsi="Times New Roman" w:cs="Times New Roman"/>
          <w:noProof/>
          <w:lang w:val="en-GB"/>
        </w:rPr>
        <w:t xml:space="preserve">Liu, H., Jayawardhena, C., Osburg, V.-S., Yoganathan, V., &amp; Cartwright, S. (2021). Social Sharing of Consumption Emotion in Electronic Word of Mouth (EWOM): A Cross- Media Perspective. </w:t>
      </w:r>
      <w:r w:rsidRPr="0021495D">
        <w:rPr>
          <w:rFonts w:ascii="Times New Roman" w:hAnsi="Times New Roman" w:cs="Times New Roman"/>
          <w:i/>
          <w:iCs/>
          <w:noProof/>
          <w:lang w:val="en-GB"/>
        </w:rPr>
        <w:t>Journal of Business Research</w:t>
      </w:r>
      <w:r w:rsidRPr="0021495D">
        <w:rPr>
          <w:rFonts w:ascii="Times New Roman" w:hAnsi="Times New Roman" w:cs="Times New Roman"/>
          <w:noProof/>
          <w:lang w:val="en-GB"/>
        </w:rPr>
        <w:t xml:space="preserve">, 132, 208–220. </w:t>
      </w:r>
    </w:p>
    <w:p w14:paraId="27A1B841" w14:textId="315D5D5A"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Liu, X. (2019). Analyzing the impact of user-generated content on B2B Firms’ stock performance: Big data analysis with machine learning methods. </w:t>
      </w:r>
      <w:r w:rsidRPr="003122FD">
        <w:rPr>
          <w:rFonts w:ascii="Times New Roman" w:hAnsi="Times New Roman" w:cs="Times New Roman"/>
          <w:i/>
          <w:iCs/>
          <w:noProof/>
        </w:rPr>
        <w:t>Industrial Marketing Management</w:t>
      </w:r>
      <w:r w:rsidR="00F46A01">
        <w:rPr>
          <w:rFonts w:ascii="Times New Roman" w:hAnsi="Times New Roman" w:cs="Times New Roman"/>
          <w:noProof/>
        </w:rPr>
        <w:t xml:space="preserve">, </w:t>
      </w:r>
      <w:r w:rsidR="00F46A01" w:rsidRPr="00243413">
        <w:rPr>
          <w:rFonts w:ascii="Times New Roman" w:hAnsi="Times New Roman" w:cs="Times New Roman"/>
          <w:i/>
          <w:iCs/>
          <w:noProof/>
        </w:rPr>
        <w:t>86</w:t>
      </w:r>
      <w:r w:rsidR="00F46A01">
        <w:rPr>
          <w:rFonts w:ascii="Times New Roman" w:hAnsi="Times New Roman" w:cs="Times New Roman"/>
          <w:noProof/>
        </w:rPr>
        <w:t>, 30-39.</w:t>
      </w:r>
      <w:r w:rsidRPr="003122FD">
        <w:rPr>
          <w:rFonts w:ascii="Times New Roman" w:hAnsi="Times New Roman" w:cs="Times New Roman"/>
          <w:noProof/>
        </w:rPr>
        <w:t xml:space="preserve"> https://doi.org/10.1016/j.indmarman.2019.02.021</w:t>
      </w:r>
    </w:p>
    <w:p w14:paraId="022653CF" w14:textId="65D31318"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Liu, Y., &amp; Bakici, T. (2019). Enterprise social media usage: The motives and the moderating role of public social media experience. </w:t>
      </w:r>
      <w:r w:rsidRPr="003122FD">
        <w:rPr>
          <w:rFonts w:ascii="Times New Roman" w:hAnsi="Times New Roman" w:cs="Times New Roman"/>
          <w:i/>
          <w:iCs/>
          <w:noProof/>
        </w:rPr>
        <w:t>Computers in Human Behavior</w:t>
      </w:r>
      <w:r w:rsidRPr="003122FD">
        <w:rPr>
          <w:rFonts w:ascii="Times New Roman" w:hAnsi="Times New Roman" w:cs="Times New Roman"/>
          <w:noProof/>
        </w:rPr>
        <w:t xml:space="preserve">, </w:t>
      </w:r>
      <w:r w:rsidRPr="003122FD">
        <w:rPr>
          <w:rFonts w:ascii="Times New Roman" w:hAnsi="Times New Roman" w:cs="Times New Roman"/>
          <w:i/>
          <w:iCs/>
          <w:noProof/>
        </w:rPr>
        <w:t>101</w:t>
      </w:r>
      <w:r w:rsidRPr="003122FD">
        <w:rPr>
          <w:rFonts w:ascii="Times New Roman" w:hAnsi="Times New Roman" w:cs="Times New Roman"/>
          <w:noProof/>
        </w:rPr>
        <w:t>, 163–172. https://doi.org/10.1016/j.chb.2019.07.029</w:t>
      </w:r>
    </w:p>
    <w:p w14:paraId="1369D689"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Macey, W. H., &amp; Schneider, B. (2008). The Meaning of Employee Engagement. </w:t>
      </w:r>
      <w:r w:rsidRPr="003122FD">
        <w:rPr>
          <w:rFonts w:ascii="Times New Roman" w:hAnsi="Times New Roman" w:cs="Times New Roman"/>
          <w:i/>
          <w:iCs/>
          <w:noProof/>
        </w:rPr>
        <w:t>Industrial and Organizational Psychology</w:t>
      </w:r>
      <w:r w:rsidRPr="003122FD">
        <w:rPr>
          <w:rFonts w:ascii="Times New Roman" w:hAnsi="Times New Roman" w:cs="Times New Roman"/>
          <w:noProof/>
        </w:rPr>
        <w:t xml:space="preserve">, </w:t>
      </w:r>
      <w:r w:rsidRPr="003122FD">
        <w:rPr>
          <w:rFonts w:ascii="Times New Roman" w:hAnsi="Times New Roman" w:cs="Times New Roman"/>
          <w:i/>
          <w:iCs/>
          <w:noProof/>
        </w:rPr>
        <w:t>1</w:t>
      </w:r>
      <w:r w:rsidRPr="003122FD">
        <w:rPr>
          <w:rFonts w:ascii="Times New Roman" w:hAnsi="Times New Roman" w:cs="Times New Roman"/>
          <w:noProof/>
        </w:rPr>
        <w:t>(01), 3–30. https://doi.org/10.1111/j.1754-9434.2007.0002.x</w:t>
      </w:r>
    </w:p>
    <w:p w14:paraId="5E58114C" w14:textId="56A8F4DD" w:rsid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Michaelidou, N., Siamagka, N. T., &amp; Christodoulides, G. (2011). Usage, barriers and measurement of social media marketing: An exploratory investigation of small and medium B2B brands.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40</w:t>
      </w:r>
      <w:r w:rsidRPr="003122FD">
        <w:rPr>
          <w:rFonts w:ascii="Times New Roman" w:hAnsi="Times New Roman" w:cs="Times New Roman"/>
          <w:noProof/>
        </w:rPr>
        <w:t>(7), 1153–1159. https://doi.org/10.1016/j.indmarman.2011.09.009</w:t>
      </w:r>
    </w:p>
    <w:p w14:paraId="456FC752" w14:textId="58B6AAD2" w:rsidR="004704F7" w:rsidRDefault="004704F7" w:rsidP="003D54B2">
      <w:pPr>
        <w:widowControl w:val="0"/>
        <w:autoSpaceDE w:val="0"/>
        <w:autoSpaceDN w:val="0"/>
        <w:adjustRightInd w:val="0"/>
        <w:ind w:left="-567" w:firstLine="227"/>
        <w:rPr>
          <w:rFonts w:ascii="Times New Roman" w:hAnsi="Times New Roman" w:cs="Times New Roman"/>
          <w:noProof/>
        </w:rPr>
      </w:pPr>
      <w:r w:rsidRPr="004704F7">
        <w:rPr>
          <w:rFonts w:ascii="Times New Roman" w:hAnsi="Times New Roman" w:cs="Times New Roman"/>
          <w:noProof/>
        </w:rPr>
        <w:t>Moller, K. &amp; Halinen, A (2000). “Relationship marketing theory: Its roots and directions”, Journal of Marketing Management, Vol. 16, pp. 29-54.</w:t>
      </w:r>
    </w:p>
    <w:p w14:paraId="56A9018A" w14:textId="3F4E99D1"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Murphy, M., &amp; Sashi, C. M. (2018). Communication, interactivity, and satisfaction in B2B relationships.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68</w:t>
      </w:r>
      <w:r w:rsidRPr="003122FD">
        <w:rPr>
          <w:rFonts w:ascii="Times New Roman" w:hAnsi="Times New Roman" w:cs="Times New Roman"/>
          <w:noProof/>
        </w:rPr>
        <w:t>, 1–12. https://doi.org/10.1016/j.indmarman.2017.08.020</w:t>
      </w:r>
    </w:p>
    <w:p w14:paraId="2CACDF6E"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Ng, I. C. L., &amp; Vargo, S. L. (2018). Service-dominant (S-D) logic, service ecosystems and institutions: bridging theory and practice. </w:t>
      </w:r>
      <w:r w:rsidRPr="003122FD">
        <w:rPr>
          <w:rFonts w:ascii="Times New Roman" w:hAnsi="Times New Roman" w:cs="Times New Roman"/>
          <w:i/>
          <w:iCs/>
          <w:noProof/>
        </w:rPr>
        <w:t>Journal of Service Management</w:t>
      </w:r>
      <w:r w:rsidRPr="003122FD">
        <w:rPr>
          <w:rFonts w:ascii="Times New Roman" w:hAnsi="Times New Roman" w:cs="Times New Roman"/>
          <w:noProof/>
        </w:rPr>
        <w:t xml:space="preserve">, </w:t>
      </w:r>
      <w:r w:rsidRPr="003122FD">
        <w:rPr>
          <w:rFonts w:ascii="Times New Roman" w:hAnsi="Times New Roman" w:cs="Times New Roman"/>
          <w:i/>
          <w:iCs/>
          <w:noProof/>
        </w:rPr>
        <w:t>29</w:t>
      </w:r>
      <w:r w:rsidRPr="003122FD">
        <w:rPr>
          <w:rFonts w:ascii="Times New Roman" w:hAnsi="Times New Roman" w:cs="Times New Roman"/>
          <w:noProof/>
        </w:rPr>
        <w:t>(4), 518–520. https://doi.org/10.1108/JOSM-07-2018-412</w:t>
      </w:r>
    </w:p>
    <w:p w14:paraId="7F043FB2" w14:textId="7EDD4A2D"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Nguyen, B., Yu, X., Melewar, T. C., &amp; Chen, J. (2015). Brand innovation and social media: Knowledge acquisition from social media, market orientation, and the moderating role of social media strategic capability. </w:t>
      </w:r>
      <w:r w:rsidRPr="003122FD">
        <w:rPr>
          <w:rFonts w:ascii="Times New Roman" w:hAnsi="Times New Roman" w:cs="Times New Roman"/>
          <w:i/>
          <w:iCs/>
          <w:noProof/>
        </w:rPr>
        <w:t>Industrial Marketing Management</w:t>
      </w:r>
      <w:r w:rsidR="00F46A01">
        <w:rPr>
          <w:rFonts w:ascii="Times New Roman" w:hAnsi="Times New Roman" w:cs="Times New Roman"/>
          <w:i/>
          <w:iCs/>
          <w:noProof/>
        </w:rPr>
        <w:t xml:space="preserve">, 51, </w:t>
      </w:r>
      <w:r w:rsidR="00F46A01">
        <w:rPr>
          <w:rFonts w:ascii="Times New Roman" w:hAnsi="Times New Roman" w:cs="Times New Roman"/>
          <w:noProof/>
        </w:rPr>
        <w:t>11-25</w:t>
      </w:r>
      <w:r w:rsidRPr="003122FD">
        <w:rPr>
          <w:rFonts w:ascii="Times New Roman" w:hAnsi="Times New Roman" w:cs="Times New Roman"/>
          <w:noProof/>
        </w:rPr>
        <w:t>. https://doi.org/10.1016/j.indmarman.2015.04.017</w:t>
      </w:r>
    </w:p>
    <w:p w14:paraId="610C8D78" w14:textId="127DDBF2"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Nunan, D., Sibai, O., Schivinski, B., &amp; Christodoulides, G. (2018). Reflections on “social media: Influencing customer satisfaction in B2B sales” and a research agenda. </w:t>
      </w:r>
      <w:r w:rsidRPr="003122FD">
        <w:rPr>
          <w:rFonts w:ascii="Times New Roman" w:hAnsi="Times New Roman" w:cs="Times New Roman"/>
          <w:i/>
          <w:iCs/>
          <w:noProof/>
        </w:rPr>
        <w:t>Industrial Marketing Management</w:t>
      </w:r>
      <w:r w:rsidR="00F46A01">
        <w:rPr>
          <w:rFonts w:ascii="Times New Roman" w:hAnsi="Times New Roman" w:cs="Times New Roman"/>
          <w:i/>
          <w:iCs/>
          <w:noProof/>
        </w:rPr>
        <w:t>, 75</w:t>
      </w:r>
      <w:r w:rsidRPr="003122FD">
        <w:rPr>
          <w:rFonts w:ascii="Times New Roman" w:hAnsi="Times New Roman" w:cs="Times New Roman"/>
          <w:noProof/>
        </w:rPr>
        <w:t>,</w:t>
      </w:r>
      <w:r w:rsidR="00F46A01">
        <w:rPr>
          <w:rFonts w:ascii="Times New Roman" w:hAnsi="Times New Roman" w:cs="Times New Roman"/>
          <w:noProof/>
        </w:rPr>
        <w:t xml:space="preserve"> 31-36</w:t>
      </w:r>
      <w:r w:rsidRPr="003122FD">
        <w:rPr>
          <w:rFonts w:ascii="Times New Roman" w:hAnsi="Times New Roman" w:cs="Times New Roman"/>
          <w:noProof/>
        </w:rPr>
        <w:t>. https://doi.org/10.1016/j.indmarman.2018.03.009</w:t>
      </w:r>
    </w:p>
    <w:p w14:paraId="399C0D89" w14:textId="016B8C1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Ogilvie, J., Agnihotri, R., Rapp, A., &amp; Trainor, K. (2018). Social media technology use and salesperson performance: A two study examination of the role of salesperson behaviors, characteristics, and training. </w:t>
      </w:r>
      <w:r w:rsidRPr="003122FD">
        <w:rPr>
          <w:rFonts w:ascii="Times New Roman" w:hAnsi="Times New Roman" w:cs="Times New Roman"/>
          <w:i/>
          <w:iCs/>
          <w:noProof/>
        </w:rPr>
        <w:t>Industrial Marketing Management</w:t>
      </w:r>
      <w:r w:rsidR="00F46A01">
        <w:rPr>
          <w:rFonts w:ascii="Times New Roman" w:hAnsi="Times New Roman" w:cs="Times New Roman"/>
          <w:i/>
          <w:iCs/>
          <w:noProof/>
        </w:rPr>
        <w:t>,75</w:t>
      </w:r>
      <w:r w:rsidRPr="003122FD">
        <w:rPr>
          <w:rFonts w:ascii="Times New Roman" w:hAnsi="Times New Roman" w:cs="Times New Roman"/>
          <w:noProof/>
        </w:rPr>
        <w:t xml:space="preserve">, </w:t>
      </w:r>
      <w:r w:rsidR="00F46A01">
        <w:rPr>
          <w:rFonts w:ascii="Times New Roman" w:hAnsi="Times New Roman" w:cs="Times New Roman"/>
          <w:noProof/>
        </w:rPr>
        <w:t>55-65</w:t>
      </w:r>
      <w:r w:rsidRPr="003122FD">
        <w:rPr>
          <w:rFonts w:ascii="Times New Roman" w:hAnsi="Times New Roman" w:cs="Times New Roman"/>
          <w:noProof/>
        </w:rPr>
        <w:t>. https://doi.org/10.1016/j.indmarman.2018.03.007</w:t>
      </w:r>
    </w:p>
    <w:p w14:paraId="32C00B8D" w14:textId="15E9F22D"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Pagani, M., &amp; Pardo, C. (2017). The impact of digital technology on relationships in a business network.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67</w:t>
      </w:r>
      <w:r w:rsidRPr="003122FD">
        <w:rPr>
          <w:rFonts w:ascii="Times New Roman" w:hAnsi="Times New Roman" w:cs="Times New Roman"/>
          <w:noProof/>
        </w:rPr>
        <w:t>, 185–192. https://doi.org/10.1016/j.indmarman.2017.08.009</w:t>
      </w:r>
    </w:p>
    <w:p w14:paraId="0C87DE57"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Parente, D., &amp; Strausbaugh-Hutchinson, K. (2014). </w:t>
      </w:r>
      <w:r w:rsidRPr="003122FD">
        <w:rPr>
          <w:rFonts w:ascii="Times New Roman" w:hAnsi="Times New Roman" w:cs="Times New Roman"/>
          <w:i/>
          <w:iCs/>
          <w:noProof/>
        </w:rPr>
        <w:t>Advertising campaign strategy: A guide to marketing communication plans.</w:t>
      </w:r>
      <w:r w:rsidRPr="003122FD">
        <w:rPr>
          <w:rFonts w:ascii="Times New Roman" w:hAnsi="Times New Roman" w:cs="Times New Roman"/>
          <w:noProof/>
        </w:rPr>
        <w:t xml:space="preserve"> Cengage Learning.</w:t>
      </w:r>
    </w:p>
    <w:p w14:paraId="53697956"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Pascucci, F., Ancillai, C., &amp; Cardinali, S. (2018). Exploring antecedents of social media usage in B2B: a systematic review. </w:t>
      </w:r>
      <w:r w:rsidRPr="003122FD">
        <w:rPr>
          <w:rFonts w:ascii="Times New Roman" w:hAnsi="Times New Roman" w:cs="Times New Roman"/>
          <w:i/>
          <w:iCs/>
          <w:noProof/>
        </w:rPr>
        <w:t>Management Research Review</w:t>
      </w:r>
      <w:r w:rsidRPr="003122FD">
        <w:rPr>
          <w:rFonts w:ascii="Times New Roman" w:hAnsi="Times New Roman" w:cs="Times New Roman"/>
          <w:noProof/>
        </w:rPr>
        <w:t xml:space="preserve">, </w:t>
      </w:r>
      <w:r w:rsidRPr="003122FD">
        <w:rPr>
          <w:rFonts w:ascii="Times New Roman" w:hAnsi="Times New Roman" w:cs="Times New Roman"/>
          <w:i/>
          <w:iCs/>
          <w:noProof/>
        </w:rPr>
        <w:t>41</w:t>
      </w:r>
      <w:r w:rsidRPr="003122FD">
        <w:rPr>
          <w:rFonts w:ascii="Times New Roman" w:hAnsi="Times New Roman" w:cs="Times New Roman"/>
          <w:noProof/>
        </w:rPr>
        <w:t>(6), 629–656. https://doi.org/10.1108/MRR-07-2017-0212</w:t>
      </w:r>
    </w:p>
    <w:p w14:paraId="1060A7E5" w14:textId="4D58D6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lastRenderedPageBreak/>
        <w:t xml:space="preserve">Pitt, C. S., Plangger, K. A., Botha, E., Kietzmann, J., &amp; Pitt, L. (2019). How employees engage with B2B brands on social media: Word choice and verbal tone.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81</w:t>
      </w:r>
      <w:r w:rsidRPr="003122FD">
        <w:rPr>
          <w:rFonts w:ascii="Times New Roman" w:hAnsi="Times New Roman" w:cs="Times New Roman"/>
          <w:noProof/>
        </w:rPr>
        <w:t>, 130–137. https://doi.org/10.1016/j.indmarman.2017.09.012</w:t>
      </w:r>
    </w:p>
    <w:p w14:paraId="6715B2E3"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Powell, T. C. (2014). Strategic management and the person. </w:t>
      </w:r>
      <w:r w:rsidRPr="003122FD">
        <w:rPr>
          <w:rFonts w:ascii="Times New Roman" w:hAnsi="Times New Roman" w:cs="Times New Roman"/>
          <w:i/>
          <w:iCs/>
          <w:noProof/>
        </w:rPr>
        <w:t>Strategic Organization</w:t>
      </w:r>
      <w:r w:rsidRPr="003122FD">
        <w:rPr>
          <w:rFonts w:ascii="Times New Roman" w:hAnsi="Times New Roman" w:cs="Times New Roman"/>
          <w:noProof/>
        </w:rPr>
        <w:t xml:space="preserve">, </w:t>
      </w:r>
      <w:r w:rsidRPr="003122FD">
        <w:rPr>
          <w:rFonts w:ascii="Times New Roman" w:hAnsi="Times New Roman" w:cs="Times New Roman"/>
          <w:i/>
          <w:iCs/>
          <w:noProof/>
        </w:rPr>
        <w:t>12</w:t>
      </w:r>
      <w:r w:rsidRPr="003122FD">
        <w:rPr>
          <w:rFonts w:ascii="Times New Roman" w:hAnsi="Times New Roman" w:cs="Times New Roman"/>
          <w:noProof/>
        </w:rPr>
        <w:t>(3), 200–207. https://doi.org/10.1177/1476127014544093</w:t>
      </w:r>
    </w:p>
    <w:p w14:paraId="467C9F3B"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Quinton, S., &amp; Wilson, D. (2016). Tensions and ties in social media networks: Towards a model of understanding business relationship development and business performance enhancement through the use of LinkedIn.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54</w:t>
      </w:r>
      <w:r w:rsidRPr="003122FD">
        <w:rPr>
          <w:rFonts w:ascii="Times New Roman" w:hAnsi="Times New Roman" w:cs="Times New Roman"/>
          <w:noProof/>
        </w:rPr>
        <w:t>, 15–24. https://doi.org/10.1016/j.indmarman.2015.12.001</w:t>
      </w:r>
    </w:p>
    <w:p w14:paraId="35F5826F" w14:textId="64286E7E"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Raddats, C., Kowalkowski, C., Benedettini, O., Burton, J., &amp; Gebauer, H. (2019). Servitization: A contemporary thematic review of four major research streams. </w:t>
      </w:r>
      <w:r w:rsidRPr="003122FD">
        <w:rPr>
          <w:rFonts w:ascii="Times New Roman" w:hAnsi="Times New Roman" w:cs="Times New Roman"/>
          <w:i/>
          <w:iCs/>
          <w:noProof/>
        </w:rPr>
        <w:t>Industrial Marketing Management</w:t>
      </w:r>
      <w:r w:rsidR="00F46A01">
        <w:rPr>
          <w:rFonts w:ascii="Times New Roman" w:hAnsi="Times New Roman" w:cs="Times New Roman"/>
          <w:i/>
          <w:iCs/>
          <w:noProof/>
        </w:rPr>
        <w:t>, 83</w:t>
      </w:r>
      <w:r w:rsidRPr="003122FD">
        <w:rPr>
          <w:rFonts w:ascii="Times New Roman" w:hAnsi="Times New Roman" w:cs="Times New Roman"/>
          <w:noProof/>
        </w:rPr>
        <w:t xml:space="preserve">, </w:t>
      </w:r>
      <w:r w:rsidR="00F46A01">
        <w:rPr>
          <w:rFonts w:ascii="Times New Roman" w:hAnsi="Times New Roman" w:cs="Times New Roman"/>
          <w:noProof/>
        </w:rPr>
        <w:t>207-223</w:t>
      </w:r>
      <w:r w:rsidRPr="003122FD">
        <w:rPr>
          <w:rFonts w:ascii="Times New Roman" w:hAnsi="Times New Roman" w:cs="Times New Roman"/>
          <w:noProof/>
        </w:rPr>
        <w:t>. https://doi.org/10.1016/j.indmarman.2019.03.015</w:t>
      </w:r>
    </w:p>
    <w:p w14:paraId="2699BAA9" w14:textId="0CA4431E"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Reid, D. A., &amp; Plank, R. E. (2000). Business Marketing Comes of Age : A Comprehensive Review of the Literature Business Marketing Comes of Age : A Comprehensive Review of the Literature. </w:t>
      </w:r>
      <w:r w:rsidRPr="003122FD">
        <w:rPr>
          <w:rFonts w:ascii="Times New Roman" w:hAnsi="Times New Roman" w:cs="Times New Roman"/>
          <w:i/>
          <w:iCs/>
          <w:noProof/>
        </w:rPr>
        <w:t>Journal of Business-to-Business Marketing</w:t>
      </w:r>
      <w:r w:rsidRPr="003122FD">
        <w:rPr>
          <w:rFonts w:ascii="Times New Roman" w:hAnsi="Times New Roman" w:cs="Times New Roman"/>
          <w:noProof/>
        </w:rPr>
        <w:t xml:space="preserve">, </w:t>
      </w:r>
      <w:r w:rsidRPr="003122FD">
        <w:rPr>
          <w:rFonts w:ascii="Times New Roman" w:hAnsi="Times New Roman" w:cs="Times New Roman"/>
          <w:i/>
          <w:iCs/>
          <w:noProof/>
        </w:rPr>
        <w:t>7</w:t>
      </w:r>
      <w:r w:rsidRPr="003122FD">
        <w:rPr>
          <w:rFonts w:ascii="Times New Roman" w:hAnsi="Times New Roman" w:cs="Times New Roman"/>
          <w:noProof/>
        </w:rPr>
        <w:t>, 9–186. https://doi.org/10.1300/J033v07n02</w:t>
      </w:r>
    </w:p>
    <w:p w14:paraId="55D54EBD" w14:textId="6BFE1EB9" w:rsidR="002870E1" w:rsidRPr="00243413" w:rsidRDefault="002870E1" w:rsidP="003D54B2">
      <w:pPr>
        <w:widowControl w:val="0"/>
        <w:autoSpaceDE w:val="0"/>
        <w:autoSpaceDN w:val="0"/>
        <w:adjustRightInd w:val="0"/>
        <w:ind w:left="-567" w:firstLine="227"/>
        <w:rPr>
          <w:rFonts w:ascii="Times New Roman" w:hAnsi="Times New Roman" w:cs="Times New Roman"/>
          <w:noProof/>
          <w:lang w:val="en-GB"/>
        </w:rPr>
      </w:pPr>
      <w:bookmarkStart w:id="14" w:name="_Hlk54462255"/>
      <w:r w:rsidRPr="002870E1">
        <w:rPr>
          <w:rFonts w:ascii="Times New Roman" w:hAnsi="Times New Roman" w:cs="Times New Roman"/>
          <w:noProof/>
          <w:lang w:val="en-GB"/>
        </w:rPr>
        <w:t>Rodriguez, M., Peterson, R. M., &amp; Krishnan</w:t>
      </w:r>
      <w:bookmarkEnd w:id="14"/>
      <w:r w:rsidRPr="002870E1">
        <w:rPr>
          <w:rFonts w:ascii="Times New Roman" w:hAnsi="Times New Roman" w:cs="Times New Roman"/>
          <w:noProof/>
          <w:lang w:val="en-GB"/>
        </w:rPr>
        <w:t>, V. (2012). Social media’s influence on business-to-business sales performance. </w:t>
      </w:r>
      <w:r w:rsidRPr="002870E1">
        <w:rPr>
          <w:rFonts w:ascii="Times New Roman" w:hAnsi="Times New Roman" w:cs="Times New Roman"/>
          <w:i/>
          <w:iCs/>
          <w:noProof/>
          <w:lang w:val="en-GB"/>
        </w:rPr>
        <w:t>Journal of Personal Selling &amp; Sales Management</w:t>
      </w:r>
      <w:r w:rsidRPr="002870E1">
        <w:rPr>
          <w:rFonts w:ascii="Times New Roman" w:hAnsi="Times New Roman" w:cs="Times New Roman"/>
          <w:noProof/>
          <w:lang w:val="en-GB"/>
        </w:rPr>
        <w:t>, </w:t>
      </w:r>
      <w:r w:rsidRPr="002870E1">
        <w:rPr>
          <w:rFonts w:ascii="Times New Roman" w:hAnsi="Times New Roman" w:cs="Times New Roman"/>
          <w:i/>
          <w:iCs/>
          <w:noProof/>
          <w:lang w:val="en-GB"/>
        </w:rPr>
        <w:t>32</w:t>
      </w:r>
      <w:r w:rsidRPr="002870E1">
        <w:rPr>
          <w:rFonts w:ascii="Times New Roman" w:hAnsi="Times New Roman" w:cs="Times New Roman"/>
          <w:noProof/>
          <w:lang w:val="en-GB"/>
        </w:rPr>
        <w:t>(3), 365-378.</w:t>
      </w:r>
    </w:p>
    <w:p w14:paraId="729AB32B" w14:textId="472AE2AF"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Saks, A. M. (2006). Antecedents and consequences of employee engagement. </w:t>
      </w:r>
      <w:r w:rsidRPr="003122FD">
        <w:rPr>
          <w:rFonts w:ascii="Times New Roman" w:hAnsi="Times New Roman" w:cs="Times New Roman"/>
          <w:i/>
          <w:iCs/>
          <w:noProof/>
        </w:rPr>
        <w:t>Journal of Managerial Psychology</w:t>
      </w:r>
      <w:r w:rsidRPr="003122FD">
        <w:rPr>
          <w:rFonts w:ascii="Times New Roman" w:hAnsi="Times New Roman" w:cs="Times New Roman"/>
          <w:noProof/>
        </w:rPr>
        <w:t xml:space="preserve">, </w:t>
      </w:r>
      <w:r w:rsidRPr="003122FD">
        <w:rPr>
          <w:rFonts w:ascii="Times New Roman" w:hAnsi="Times New Roman" w:cs="Times New Roman"/>
          <w:i/>
          <w:iCs/>
          <w:noProof/>
        </w:rPr>
        <w:t>21</w:t>
      </w:r>
      <w:r w:rsidRPr="003122FD">
        <w:rPr>
          <w:rFonts w:ascii="Times New Roman" w:hAnsi="Times New Roman" w:cs="Times New Roman"/>
          <w:noProof/>
        </w:rPr>
        <w:t>(7), 600–619. https://doi.org/10.1108/02683940610690169</w:t>
      </w:r>
    </w:p>
    <w:p w14:paraId="33D8674B" w14:textId="3BC055EE"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Salo, J. (2017). Social media research in the industrial marketing field: Review of literature and future research directions. </w:t>
      </w:r>
      <w:r w:rsidRPr="003122FD">
        <w:rPr>
          <w:rFonts w:ascii="Times New Roman" w:hAnsi="Times New Roman" w:cs="Times New Roman"/>
          <w:i/>
          <w:iCs/>
          <w:noProof/>
        </w:rPr>
        <w:t>Industrial Marketing Management</w:t>
      </w:r>
      <w:r w:rsidR="00F46A01">
        <w:rPr>
          <w:rFonts w:ascii="Times New Roman" w:hAnsi="Times New Roman" w:cs="Times New Roman"/>
          <w:i/>
          <w:iCs/>
          <w:noProof/>
        </w:rPr>
        <w:t>, 66</w:t>
      </w:r>
      <w:r w:rsidRPr="003122FD">
        <w:rPr>
          <w:rFonts w:ascii="Times New Roman" w:hAnsi="Times New Roman" w:cs="Times New Roman"/>
          <w:noProof/>
        </w:rPr>
        <w:t xml:space="preserve">, </w:t>
      </w:r>
      <w:r w:rsidR="00F46A01">
        <w:rPr>
          <w:rFonts w:ascii="Times New Roman" w:hAnsi="Times New Roman" w:cs="Times New Roman"/>
          <w:noProof/>
        </w:rPr>
        <w:t>115-129</w:t>
      </w:r>
      <w:r w:rsidRPr="003122FD">
        <w:rPr>
          <w:rFonts w:ascii="Times New Roman" w:hAnsi="Times New Roman" w:cs="Times New Roman"/>
          <w:noProof/>
        </w:rPr>
        <w:t>. https://doi.org/10.1016/j.indmarman.2017.07.013</w:t>
      </w:r>
    </w:p>
    <w:p w14:paraId="0FFF66AA" w14:textId="654E262B" w:rsid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Sheth, J. (2017). Revitalizing relationship marketing. </w:t>
      </w:r>
      <w:r w:rsidRPr="003122FD">
        <w:rPr>
          <w:rFonts w:ascii="Times New Roman" w:hAnsi="Times New Roman" w:cs="Times New Roman"/>
          <w:i/>
          <w:iCs/>
          <w:noProof/>
        </w:rPr>
        <w:t>Journal of Services Marketing</w:t>
      </w:r>
      <w:r w:rsidRPr="003122FD">
        <w:rPr>
          <w:rFonts w:ascii="Times New Roman" w:hAnsi="Times New Roman" w:cs="Times New Roman"/>
          <w:noProof/>
        </w:rPr>
        <w:t xml:space="preserve">, </w:t>
      </w:r>
      <w:r w:rsidRPr="003122FD">
        <w:rPr>
          <w:rFonts w:ascii="Times New Roman" w:hAnsi="Times New Roman" w:cs="Times New Roman"/>
          <w:i/>
          <w:iCs/>
          <w:noProof/>
        </w:rPr>
        <w:t>31</w:t>
      </w:r>
      <w:r w:rsidRPr="003122FD">
        <w:rPr>
          <w:rFonts w:ascii="Times New Roman" w:hAnsi="Times New Roman" w:cs="Times New Roman"/>
          <w:noProof/>
        </w:rPr>
        <w:t>(1), 6–10. https://doi.org/10.1108/JSM-11-2016-0397</w:t>
      </w:r>
    </w:p>
    <w:p w14:paraId="541246FF" w14:textId="77777777" w:rsidR="003122FD" w:rsidRPr="00A059D6" w:rsidRDefault="003122FD" w:rsidP="003D54B2">
      <w:pPr>
        <w:widowControl w:val="0"/>
        <w:autoSpaceDE w:val="0"/>
        <w:autoSpaceDN w:val="0"/>
        <w:adjustRightInd w:val="0"/>
        <w:ind w:left="-567" w:firstLine="227"/>
        <w:rPr>
          <w:rFonts w:ascii="Times New Roman" w:hAnsi="Times New Roman" w:cs="Times New Roman"/>
          <w:noProof/>
          <w:lang w:val="fr-CH"/>
        </w:rPr>
      </w:pPr>
      <w:r w:rsidRPr="003122FD">
        <w:rPr>
          <w:rFonts w:ascii="Times New Roman" w:hAnsi="Times New Roman" w:cs="Times New Roman"/>
          <w:noProof/>
        </w:rPr>
        <w:t xml:space="preserve">Siamagka, N. T., Christodoulides, G., Michaelidou, N., &amp; Valvi, A. (2015). Determinants of social media adoption by B2B organizations. </w:t>
      </w:r>
      <w:r w:rsidRPr="00A059D6">
        <w:rPr>
          <w:rFonts w:ascii="Times New Roman" w:hAnsi="Times New Roman" w:cs="Times New Roman"/>
          <w:i/>
          <w:iCs/>
          <w:noProof/>
          <w:lang w:val="fr-CH"/>
        </w:rPr>
        <w:t>Industrial Marketing Management</w:t>
      </w:r>
      <w:r w:rsidRPr="00A059D6">
        <w:rPr>
          <w:rFonts w:ascii="Times New Roman" w:hAnsi="Times New Roman" w:cs="Times New Roman"/>
          <w:noProof/>
          <w:lang w:val="fr-CH"/>
        </w:rPr>
        <w:t xml:space="preserve">, </w:t>
      </w:r>
      <w:r w:rsidRPr="00A059D6">
        <w:rPr>
          <w:rFonts w:ascii="Times New Roman" w:hAnsi="Times New Roman" w:cs="Times New Roman"/>
          <w:i/>
          <w:iCs/>
          <w:noProof/>
          <w:lang w:val="fr-CH"/>
        </w:rPr>
        <w:t>51</w:t>
      </w:r>
      <w:r w:rsidRPr="00A059D6">
        <w:rPr>
          <w:rFonts w:ascii="Times New Roman" w:hAnsi="Times New Roman" w:cs="Times New Roman"/>
          <w:noProof/>
          <w:lang w:val="fr-CH"/>
        </w:rPr>
        <w:t>, 89–99. https://doi.org/10.1016/j.indmarman.2015.05.005</w:t>
      </w:r>
    </w:p>
    <w:p w14:paraId="5C3A8A2A"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673EF2">
        <w:rPr>
          <w:rFonts w:ascii="Times New Roman" w:hAnsi="Times New Roman" w:cs="Times New Roman"/>
          <w:noProof/>
          <w:lang w:val="fr-CH"/>
        </w:rPr>
        <w:t xml:space="preserve">Singaraju, S. P., Nguyen, Q. A., Niininen, O., &amp; Sullivan-Mort, G. (2016). </w:t>
      </w:r>
      <w:r w:rsidRPr="003122FD">
        <w:rPr>
          <w:rFonts w:ascii="Times New Roman" w:hAnsi="Times New Roman" w:cs="Times New Roman"/>
          <w:noProof/>
        </w:rPr>
        <w:t xml:space="preserve">Social media and value co-creation in multi-stakeholder systems: A resource integration approach.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54</w:t>
      </w:r>
      <w:r w:rsidRPr="003122FD">
        <w:rPr>
          <w:rFonts w:ascii="Times New Roman" w:hAnsi="Times New Roman" w:cs="Times New Roman"/>
          <w:noProof/>
        </w:rPr>
        <w:t>, 44–55. https://doi.org/10.1016/j.indmarman.2015.12.009</w:t>
      </w:r>
    </w:p>
    <w:p w14:paraId="4CD34BD1" w14:textId="70923021"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Song, J., Lee, K., &amp; Khanna, T. (2016). Dynamic Capabilities at Samsung: O</w:t>
      </w:r>
      <w:r w:rsidR="003133AC" w:rsidRPr="003122FD">
        <w:rPr>
          <w:rFonts w:ascii="Times New Roman" w:hAnsi="Times New Roman" w:cs="Times New Roman"/>
          <w:noProof/>
        </w:rPr>
        <w:t>ptimizing internal co-opetition</w:t>
      </w:r>
      <w:r w:rsidRPr="003122FD">
        <w:rPr>
          <w:rFonts w:ascii="Times New Roman" w:hAnsi="Times New Roman" w:cs="Times New Roman"/>
          <w:noProof/>
        </w:rPr>
        <w:t xml:space="preserve">. </w:t>
      </w:r>
      <w:r w:rsidRPr="003122FD">
        <w:rPr>
          <w:rFonts w:ascii="Times New Roman" w:hAnsi="Times New Roman" w:cs="Times New Roman"/>
          <w:i/>
          <w:iCs/>
          <w:noProof/>
        </w:rPr>
        <w:t>California Management Review</w:t>
      </w:r>
      <w:r w:rsidRPr="003122FD">
        <w:rPr>
          <w:rFonts w:ascii="Times New Roman" w:hAnsi="Times New Roman" w:cs="Times New Roman"/>
          <w:noProof/>
        </w:rPr>
        <w:t xml:space="preserve">, </w:t>
      </w:r>
      <w:r w:rsidRPr="003122FD">
        <w:rPr>
          <w:rFonts w:ascii="Times New Roman" w:hAnsi="Times New Roman" w:cs="Times New Roman"/>
          <w:i/>
          <w:iCs/>
          <w:noProof/>
        </w:rPr>
        <w:t>58</w:t>
      </w:r>
      <w:r w:rsidRPr="003122FD">
        <w:rPr>
          <w:rFonts w:ascii="Times New Roman" w:hAnsi="Times New Roman" w:cs="Times New Roman"/>
          <w:noProof/>
        </w:rPr>
        <w:t>(4), 118–140. https://doi.org/10.1525/cmr.2016.58.4.118</w:t>
      </w:r>
    </w:p>
    <w:p w14:paraId="6110739B" w14:textId="5CAD60CE"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Starbuck, W. (1992). Learning by knowledge-intensive firms. </w:t>
      </w:r>
      <w:r w:rsidRPr="003122FD">
        <w:rPr>
          <w:rFonts w:ascii="Times New Roman" w:hAnsi="Times New Roman" w:cs="Times New Roman"/>
          <w:i/>
          <w:iCs/>
          <w:noProof/>
        </w:rPr>
        <w:t>Journal of Management Studies</w:t>
      </w:r>
      <w:r w:rsidRPr="003122FD">
        <w:rPr>
          <w:rFonts w:ascii="Times New Roman" w:hAnsi="Times New Roman" w:cs="Times New Roman"/>
          <w:noProof/>
        </w:rPr>
        <w:t xml:space="preserve">, </w:t>
      </w:r>
      <w:r w:rsidRPr="003122FD">
        <w:rPr>
          <w:rFonts w:ascii="Times New Roman" w:hAnsi="Times New Roman" w:cs="Times New Roman"/>
          <w:i/>
          <w:iCs/>
          <w:noProof/>
        </w:rPr>
        <w:t>29</w:t>
      </w:r>
      <w:r w:rsidRPr="003122FD">
        <w:rPr>
          <w:rFonts w:ascii="Times New Roman" w:hAnsi="Times New Roman" w:cs="Times New Roman"/>
          <w:noProof/>
        </w:rPr>
        <w:t>, 713–740.</w:t>
      </w:r>
    </w:p>
    <w:p w14:paraId="4F2FE39D"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Steward, M. D., Narus, J. A., &amp; Roehm, M. L. (2018). An exploratory study of business-to-business online customer reviews: external online professional communities and internal vendor scorecards. </w:t>
      </w:r>
      <w:r w:rsidRPr="003122FD">
        <w:rPr>
          <w:rFonts w:ascii="Times New Roman" w:hAnsi="Times New Roman" w:cs="Times New Roman"/>
          <w:i/>
          <w:iCs/>
          <w:noProof/>
        </w:rPr>
        <w:t>Journal of the Academy of Marketing Science</w:t>
      </w:r>
      <w:r w:rsidRPr="003122FD">
        <w:rPr>
          <w:rFonts w:ascii="Times New Roman" w:hAnsi="Times New Roman" w:cs="Times New Roman"/>
          <w:noProof/>
        </w:rPr>
        <w:t xml:space="preserve">, </w:t>
      </w:r>
      <w:r w:rsidRPr="003122FD">
        <w:rPr>
          <w:rFonts w:ascii="Times New Roman" w:hAnsi="Times New Roman" w:cs="Times New Roman"/>
          <w:i/>
          <w:iCs/>
          <w:noProof/>
        </w:rPr>
        <w:t>46</w:t>
      </w:r>
      <w:r w:rsidRPr="003122FD">
        <w:rPr>
          <w:rFonts w:ascii="Times New Roman" w:hAnsi="Times New Roman" w:cs="Times New Roman"/>
          <w:noProof/>
        </w:rPr>
        <w:t>(2), 173–189. https://doi.org/10.1007/s11747-017-0556-3</w:t>
      </w:r>
    </w:p>
    <w:p w14:paraId="73AA9AFE" w14:textId="21777F88" w:rsidR="0098019F" w:rsidRPr="00226B37" w:rsidRDefault="00226B37" w:rsidP="003D54B2">
      <w:pPr>
        <w:widowControl w:val="0"/>
        <w:autoSpaceDE w:val="0"/>
        <w:autoSpaceDN w:val="0"/>
        <w:adjustRightInd w:val="0"/>
        <w:ind w:left="-567" w:firstLine="227"/>
        <w:rPr>
          <w:rFonts w:ascii="Times New Roman" w:hAnsi="Times New Roman" w:cs="Times New Roman"/>
          <w:noProof/>
        </w:rPr>
      </w:pPr>
      <w:r>
        <w:rPr>
          <w:rFonts w:ascii="Times New Roman" w:hAnsi="Times New Roman" w:cs="Times New Roman"/>
          <w:noProof/>
        </w:rPr>
        <w:t xml:space="preserve">Suppatvech, C., Godsell, J. &amp; Day, S. (2019). The roles of internet of things technology in enabling servitized business models: A systematic literature review. </w:t>
      </w:r>
      <w:r>
        <w:rPr>
          <w:rFonts w:ascii="Times New Roman" w:hAnsi="Times New Roman" w:cs="Times New Roman"/>
          <w:i/>
          <w:iCs/>
          <w:noProof/>
        </w:rPr>
        <w:t>Industrial Marketing Management</w:t>
      </w:r>
      <w:r w:rsidR="00DE3677">
        <w:rPr>
          <w:rFonts w:ascii="Times New Roman" w:hAnsi="Times New Roman" w:cs="Times New Roman"/>
          <w:noProof/>
        </w:rPr>
        <w:t>,</w:t>
      </w:r>
      <w:r>
        <w:rPr>
          <w:rFonts w:ascii="Times New Roman" w:hAnsi="Times New Roman" w:cs="Times New Roman"/>
          <w:noProof/>
        </w:rPr>
        <w:t xml:space="preserve"> </w:t>
      </w:r>
      <w:r>
        <w:rPr>
          <w:rFonts w:ascii="Times New Roman" w:hAnsi="Times New Roman" w:cs="Times New Roman"/>
          <w:i/>
          <w:iCs/>
          <w:noProof/>
        </w:rPr>
        <w:t>82</w:t>
      </w:r>
      <w:r>
        <w:rPr>
          <w:rFonts w:ascii="Times New Roman" w:hAnsi="Times New Roman" w:cs="Times New Roman"/>
          <w:noProof/>
        </w:rPr>
        <w:t xml:space="preserve">, 70-86. </w:t>
      </w:r>
    </w:p>
    <w:p w14:paraId="3BD331BE" w14:textId="77777777" w:rsidR="0057374F" w:rsidRDefault="0057374F" w:rsidP="003D54B2">
      <w:pPr>
        <w:widowControl w:val="0"/>
        <w:autoSpaceDE w:val="0"/>
        <w:autoSpaceDN w:val="0"/>
        <w:adjustRightInd w:val="0"/>
        <w:ind w:left="-567" w:firstLine="227"/>
        <w:rPr>
          <w:rFonts w:ascii="Times New Roman" w:hAnsi="Times New Roman" w:cs="Times New Roman"/>
          <w:noProof/>
        </w:rPr>
      </w:pPr>
      <w:r w:rsidRPr="0057374F">
        <w:rPr>
          <w:rFonts w:ascii="Times New Roman" w:hAnsi="Times New Roman" w:cs="Times New Roman"/>
          <w:noProof/>
        </w:rPr>
        <w:t>Swani, K., Milne, G. R., Brown, B. P., Assaf, A. G., &amp; Donthu, N. (2017). What messages to post? Evaluating the popularity of social media communications in business versus consumer markets. </w:t>
      </w:r>
      <w:r w:rsidRPr="0057374F">
        <w:rPr>
          <w:rFonts w:ascii="Times New Roman" w:hAnsi="Times New Roman" w:cs="Times New Roman"/>
          <w:i/>
          <w:iCs/>
          <w:noProof/>
        </w:rPr>
        <w:t>Industrial Marketing Management</w:t>
      </w:r>
      <w:r w:rsidRPr="0057374F">
        <w:rPr>
          <w:rFonts w:ascii="Times New Roman" w:hAnsi="Times New Roman" w:cs="Times New Roman"/>
          <w:noProof/>
        </w:rPr>
        <w:t>, </w:t>
      </w:r>
      <w:r w:rsidRPr="0057374F">
        <w:rPr>
          <w:rFonts w:ascii="Times New Roman" w:hAnsi="Times New Roman" w:cs="Times New Roman"/>
          <w:i/>
          <w:iCs/>
          <w:noProof/>
        </w:rPr>
        <w:t>62</w:t>
      </w:r>
      <w:r w:rsidRPr="0057374F">
        <w:rPr>
          <w:rFonts w:ascii="Times New Roman" w:hAnsi="Times New Roman" w:cs="Times New Roman"/>
          <w:noProof/>
        </w:rPr>
        <w:t>, 77-87.</w:t>
      </w:r>
    </w:p>
    <w:p w14:paraId="7B3BE3DC" w14:textId="02679468"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Swani, K., Milne, G. R., &amp; Miller, E. G. (2019). Social media services branding : The use of corporate brand names. </w:t>
      </w:r>
      <w:r w:rsidRPr="003122FD">
        <w:rPr>
          <w:rFonts w:ascii="Times New Roman" w:hAnsi="Times New Roman" w:cs="Times New Roman"/>
          <w:i/>
          <w:iCs/>
          <w:noProof/>
        </w:rPr>
        <w:t>Journal of Business Research</w:t>
      </w:r>
      <w:r w:rsidRPr="003122FD">
        <w:rPr>
          <w:rFonts w:ascii="Times New Roman" w:hAnsi="Times New Roman" w:cs="Times New Roman"/>
          <w:noProof/>
        </w:rPr>
        <w:t xml:space="preserve">, </w:t>
      </w:r>
      <w:r w:rsidR="00DE3677">
        <w:rPr>
          <w:rFonts w:ascii="Times New Roman" w:hAnsi="Times New Roman" w:cs="Times New Roman"/>
          <w:noProof/>
        </w:rPr>
        <w:t>IN PRESS</w:t>
      </w:r>
      <w:r w:rsidRPr="003122FD">
        <w:rPr>
          <w:rFonts w:ascii="Times New Roman" w:hAnsi="Times New Roman" w:cs="Times New Roman"/>
          <w:noProof/>
        </w:rPr>
        <w:t>. https://doi.org/10.1016/j.jbusres.2019.04.033</w:t>
      </w:r>
    </w:p>
    <w:p w14:paraId="43A1695B" w14:textId="17521353"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Tang, G., Ren, S., Chadee, D., &amp; Yuan, S. (2019). The dark side of social media connectivity </w:t>
      </w:r>
      <w:r w:rsidRPr="003122FD">
        <w:rPr>
          <w:rFonts w:ascii="Times New Roman" w:hAnsi="Times New Roman" w:cs="Times New Roman"/>
          <w:noProof/>
        </w:rPr>
        <w:lastRenderedPageBreak/>
        <w:t xml:space="preserve">supply chain professionals. </w:t>
      </w:r>
      <w:r w:rsidRPr="003122FD">
        <w:rPr>
          <w:rFonts w:ascii="Times New Roman" w:hAnsi="Times New Roman" w:cs="Times New Roman"/>
          <w:i/>
          <w:iCs/>
          <w:noProof/>
        </w:rPr>
        <w:t>International Journal of Operations and Production Management</w:t>
      </w:r>
      <w:r w:rsidR="00DE3677">
        <w:rPr>
          <w:rFonts w:ascii="Times New Roman" w:hAnsi="Times New Roman" w:cs="Times New Roman"/>
          <w:i/>
          <w:iCs/>
          <w:noProof/>
        </w:rPr>
        <w:t xml:space="preserve">, 40(5), </w:t>
      </w:r>
      <w:r w:rsidR="00DE3677">
        <w:rPr>
          <w:rFonts w:ascii="Times New Roman" w:hAnsi="Times New Roman" w:cs="Times New Roman"/>
          <w:noProof/>
        </w:rPr>
        <w:t>603-623</w:t>
      </w:r>
      <w:r w:rsidRPr="003122FD">
        <w:rPr>
          <w:rFonts w:ascii="Times New Roman" w:hAnsi="Times New Roman" w:cs="Times New Roman"/>
          <w:noProof/>
        </w:rPr>
        <w:t>. https://doi.org/10.1108/IJOPM-05-2019-0391</w:t>
      </w:r>
    </w:p>
    <w:p w14:paraId="22539A68" w14:textId="5AB51DE4"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Teece, D. J., Pisano, G., &amp; Shuen, A. (1997). Dynamic capabilities and strategic management. </w:t>
      </w:r>
      <w:r w:rsidRPr="003122FD">
        <w:rPr>
          <w:rFonts w:ascii="Times New Roman" w:hAnsi="Times New Roman" w:cs="Times New Roman"/>
          <w:i/>
          <w:iCs/>
          <w:noProof/>
        </w:rPr>
        <w:t>Strategic Management Journal</w:t>
      </w:r>
      <w:r w:rsidRPr="003122FD">
        <w:rPr>
          <w:rFonts w:ascii="Times New Roman" w:hAnsi="Times New Roman" w:cs="Times New Roman"/>
          <w:noProof/>
        </w:rPr>
        <w:t xml:space="preserve">, </w:t>
      </w:r>
      <w:r w:rsidRPr="003122FD">
        <w:rPr>
          <w:rFonts w:ascii="Times New Roman" w:hAnsi="Times New Roman" w:cs="Times New Roman"/>
          <w:i/>
          <w:iCs/>
          <w:noProof/>
        </w:rPr>
        <w:t>18</w:t>
      </w:r>
      <w:r w:rsidRPr="003122FD">
        <w:rPr>
          <w:rFonts w:ascii="Times New Roman" w:hAnsi="Times New Roman" w:cs="Times New Roman"/>
          <w:noProof/>
        </w:rPr>
        <w:t xml:space="preserve">(7), 509–533. </w:t>
      </w:r>
    </w:p>
    <w:p w14:paraId="7C575328" w14:textId="714891F0"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Thakur, R., &amp; AlSaleh, D. (2018). A comparative study of corporate user-generated media behavior: Cross-cultural B2B context.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00DE3677" w:rsidRPr="00243413">
        <w:rPr>
          <w:rFonts w:ascii="Times New Roman" w:hAnsi="Times New Roman" w:cs="Times New Roman"/>
          <w:i/>
          <w:iCs/>
          <w:noProof/>
        </w:rPr>
        <w:t>74</w:t>
      </w:r>
      <w:r w:rsidR="00DE3677">
        <w:rPr>
          <w:rFonts w:ascii="Times New Roman" w:hAnsi="Times New Roman" w:cs="Times New Roman"/>
          <w:noProof/>
        </w:rPr>
        <w:t>, 125-136.</w:t>
      </w:r>
      <w:r w:rsidRPr="003122FD">
        <w:rPr>
          <w:rFonts w:ascii="Times New Roman" w:hAnsi="Times New Roman" w:cs="Times New Roman"/>
          <w:noProof/>
        </w:rPr>
        <w:t xml:space="preserve"> https://doi.org/10.1016/j.indmarman.2018.02.004</w:t>
      </w:r>
    </w:p>
    <w:p w14:paraId="3D1E1B65"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Trainor, K. J., Andzulis, J., Rapp, A., &amp; Agnihotri, R. (2014). Social media technology usage and customer relationship performance: A capabilities-based examination of social CRM. </w:t>
      </w:r>
      <w:r w:rsidRPr="003122FD">
        <w:rPr>
          <w:rFonts w:ascii="Times New Roman" w:hAnsi="Times New Roman" w:cs="Times New Roman"/>
          <w:i/>
          <w:iCs/>
          <w:noProof/>
        </w:rPr>
        <w:t>Journal of Business Research</w:t>
      </w:r>
      <w:r w:rsidRPr="003122FD">
        <w:rPr>
          <w:rFonts w:ascii="Times New Roman" w:hAnsi="Times New Roman" w:cs="Times New Roman"/>
          <w:noProof/>
        </w:rPr>
        <w:t xml:space="preserve">, </w:t>
      </w:r>
      <w:r w:rsidRPr="003122FD">
        <w:rPr>
          <w:rFonts w:ascii="Times New Roman" w:hAnsi="Times New Roman" w:cs="Times New Roman"/>
          <w:i/>
          <w:iCs/>
          <w:noProof/>
        </w:rPr>
        <w:t>67</w:t>
      </w:r>
      <w:r w:rsidRPr="003122FD">
        <w:rPr>
          <w:rFonts w:ascii="Times New Roman" w:hAnsi="Times New Roman" w:cs="Times New Roman"/>
          <w:noProof/>
        </w:rPr>
        <w:t>(6), 1201–1208. https://doi.org/10.1016/j.jbusres.2013.05.002</w:t>
      </w:r>
    </w:p>
    <w:p w14:paraId="470DC0E4" w14:textId="77777777" w:rsidR="003122FD" w:rsidRP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Tranfield, D., Denyer, D., &amp; Smart, P. (2003). Towards a Methodology for Developing Evidence-Informed Management Knowledge by Means of Systematic Review. </w:t>
      </w:r>
      <w:r w:rsidRPr="003122FD">
        <w:rPr>
          <w:rFonts w:ascii="Times New Roman" w:hAnsi="Times New Roman" w:cs="Times New Roman"/>
          <w:i/>
          <w:iCs/>
          <w:noProof/>
        </w:rPr>
        <w:t>British Journal of Management</w:t>
      </w:r>
      <w:r w:rsidRPr="003122FD">
        <w:rPr>
          <w:rFonts w:ascii="Times New Roman" w:hAnsi="Times New Roman" w:cs="Times New Roman"/>
          <w:noProof/>
        </w:rPr>
        <w:t xml:space="preserve">, </w:t>
      </w:r>
      <w:r w:rsidRPr="003122FD">
        <w:rPr>
          <w:rFonts w:ascii="Times New Roman" w:hAnsi="Times New Roman" w:cs="Times New Roman"/>
          <w:i/>
          <w:iCs/>
          <w:noProof/>
        </w:rPr>
        <w:t>14</w:t>
      </w:r>
      <w:r w:rsidRPr="003122FD">
        <w:rPr>
          <w:rFonts w:ascii="Times New Roman" w:hAnsi="Times New Roman" w:cs="Times New Roman"/>
          <w:noProof/>
        </w:rPr>
        <w:t>(3), 207–222. https://doi.org/10.1111/1467-8551.00375</w:t>
      </w:r>
    </w:p>
    <w:p w14:paraId="44213D51" w14:textId="27AD1FC1" w:rsidR="0057374F" w:rsidRDefault="0057374F" w:rsidP="003D54B2">
      <w:pPr>
        <w:widowControl w:val="0"/>
        <w:autoSpaceDE w:val="0"/>
        <w:autoSpaceDN w:val="0"/>
        <w:adjustRightInd w:val="0"/>
        <w:ind w:left="-567" w:firstLine="227"/>
        <w:rPr>
          <w:rFonts w:ascii="Times New Roman" w:hAnsi="Times New Roman" w:cs="Times New Roman"/>
          <w:noProof/>
        </w:rPr>
      </w:pPr>
      <w:r w:rsidRPr="0057374F">
        <w:rPr>
          <w:rFonts w:ascii="Times New Roman" w:hAnsi="Times New Roman" w:cs="Times New Roman"/>
          <w:noProof/>
        </w:rPr>
        <w:t>Valos, M. J., Maplestone, V. L., Polonsky, M. J., &amp; Ewing, M. (2017). Integrating social media within an integrated marketing communication decision-making framework. </w:t>
      </w:r>
      <w:r w:rsidRPr="0057374F">
        <w:rPr>
          <w:rFonts w:ascii="Times New Roman" w:hAnsi="Times New Roman" w:cs="Times New Roman"/>
          <w:i/>
          <w:iCs/>
          <w:noProof/>
        </w:rPr>
        <w:t>Journal of Marketing Management</w:t>
      </w:r>
      <w:r w:rsidRPr="0057374F">
        <w:rPr>
          <w:rFonts w:ascii="Times New Roman" w:hAnsi="Times New Roman" w:cs="Times New Roman"/>
          <w:noProof/>
        </w:rPr>
        <w:t>, </w:t>
      </w:r>
      <w:r w:rsidRPr="0057374F">
        <w:rPr>
          <w:rFonts w:ascii="Times New Roman" w:hAnsi="Times New Roman" w:cs="Times New Roman"/>
          <w:i/>
          <w:iCs/>
          <w:noProof/>
        </w:rPr>
        <w:t>33</w:t>
      </w:r>
      <w:r w:rsidRPr="0057374F">
        <w:rPr>
          <w:rFonts w:ascii="Times New Roman" w:hAnsi="Times New Roman" w:cs="Times New Roman"/>
          <w:noProof/>
        </w:rPr>
        <w:t>(17-18), 1522-1558.</w:t>
      </w:r>
    </w:p>
    <w:p w14:paraId="75ADC470" w14:textId="52E8B2D3" w:rsid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Valos, M., Polonsky, M. J., Mavondo, F., &amp; Lipscomb, J. (2015). Senior marketers’ insights into the challenges of social media implementation in large organisations: assessing generic and electronic orientation models as potential solutions. </w:t>
      </w:r>
      <w:r w:rsidRPr="003122FD">
        <w:rPr>
          <w:rFonts w:ascii="Times New Roman" w:hAnsi="Times New Roman" w:cs="Times New Roman"/>
          <w:i/>
          <w:iCs/>
          <w:noProof/>
        </w:rPr>
        <w:t>Journal of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31</w:t>
      </w:r>
      <w:r w:rsidRPr="003122FD">
        <w:rPr>
          <w:rFonts w:ascii="Times New Roman" w:hAnsi="Times New Roman" w:cs="Times New Roman"/>
          <w:noProof/>
        </w:rPr>
        <w:t>(7–8), 713–746. https://doi.org/10.1080/0267257X.2014.977931</w:t>
      </w:r>
    </w:p>
    <w:p w14:paraId="59856A86" w14:textId="2AB8DAA6" w:rsidR="00061523" w:rsidRDefault="00061523" w:rsidP="003D54B2">
      <w:pPr>
        <w:widowControl w:val="0"/>
        <w:autoSpaceDE w:val="0"/>
        <w:autoSpaceDN w:val="0"/>
        <w:adjustRightInd w:val="0"/>
        <w:ind w:left="-567" w:firstLine="227"/>
        <w:rPr>
          <w:rFonts w:ascii="Times New Roman" w:hAnsi="Times New Roman" w:cs="Times New Roman"/>
          <w:noProof/>
          <w:lang w:val="en-GB"/>
        </w:rPr>
      </w:pPr>
      <w:r>
        <w:rPr>
          <w:rFonts w:ascii="Times New Roman" w:hAnsi="Times New Roman" w:cs="Times New Roman"/>
          <w:noProof/>
          <w:lang w:val="en-GB"/>
        </w:rPr>
        <w:t>V</w:t>
      </w:r>
      <w:r w:rsidRPr="00061523">
        <w:rPr>
          <w:rFonts w:ascii="Times New Roman" w:hAnsi="Times New Roman" w:cs="Times New Roman"/>
          <w:noProof/>
          <w:lang w:val="en-GB"/>
        </w:rPr>
        <w:t xml:space="preserve">argo, S. L., &amp; Lusch, R. F. (2004). Evolving to a New Dominant Logic for Marketing. </w:t>
      </w:r>
      <w:r w:rsidRPr="00061523">
        <w:rPr>
          <w:rFonts w:ascii="Times New Roman" w:hAnsi="Times New Roman" w:cs="Times New Roman"/>
          <w:i/>
          <w:iCs/>
          <w:noProof/>
          <w:lang w:val="en-GB"/>
        </w:rPr>
        <w:t>Journal of Marketing</w:t>
      </w:r>
      <w:r w:rsidR="00DE3677">
        <w:rPr>
          <w:rFonts w:ascii="Times New Roman" w:hAnsi="Times New Roman" w:cs="Times New Roman"/>
          <w:i/>
          <w:iCs/>
          <w:noProof/>
          <w:lang w:val="en-GB"/>
        </w:rPr>
        <w:t>, 14,</w:t>
      </w:r>
      <w:r w:rsidR="00DE3677">
        <w:rPr>
          <w:rFonts w:ascii="Times New Roman" w:hAnsi="Times New Roman" w:cs="Times New Roman"/>
          <w:noProof/>
          <w:lang w:val="en-GB"/>
        </w:rPr>
        <w:t xml:space="preserve"> 239-248</w:t>
      </w:r>
      <w:r w:rsidRPr="00061523">
        <w:rPr>
          <w:rFonts w:ascii="Times New Roman" w:hAnsi="Times New Roman" w:cs="Times New Roman"/>
          <w:noProof/>
          <w:lang w:val="en-GB"/>
        </w:rPr>
        <w:t xml:space="preserve">. https://doi.org/10.1509/jmkg.68.1.1.24036 </w:t>
      </w:r>
    </w:p>
    <w:p w14:paraId="648E5998" w14:textId="63EE75D4" w:rsidR="0057374F" w:rsidRDefault="0057374F" w:rsidP="003D54B2">
      <w:pPr>
        <w:widowControl w:val="0"/>
        <w:autoSpaceDE w:val="0"/>
        <w:autoSpaceDN w:val="0"/>
        <w:adjustRightInd w:val="0"/>
        <w:ind w:left="-567" w:firstLine="227"/>
        <w:rPr>
          <w:rFonts w:ascii="Times New Roman" w:hAnsi="Times New Roman" w:cs="Times New Roman"/>
          <w:noProof/>
          <w:lang w:val="en-GB"/>
        </w:rPr>
      </w:pPr>
      <w:r w:rsidRPr="0057374F">
        <w:rPr>
          <w:rFonts w:ascii="Times New Roman" w:hAnsi="Times New Roman" w:cs="Times New Roman"/>
          <w:noProof/>
          <w:lang w:val="en-GB"/>
        </w:rPr>
        <w:t>Vieira, V. A., de Almeida, M. I. S., Agnihotri, R., &amp; Arunachalam, S. (2019). In pursuit of an effective B2B digital marketing strategy in an emerging market. </w:t>
      </w:r>
      <w:r w:rsidRPr="0057374F">
        <w:rPr>
          <w:rFonts w:ascii="Times New Roman" w:hAnsi="Times New Roman" w:cs="Times New Roman"/>
          <w:i/>
          <w:iCs/>
          <w:noProof/>
          <w:lang w:val="en-GB"/>
        </w:rPr>
        <w:t>Journal of the Academy of Marketing Science</w:t>
      </w:r>
      <w:r w:rsidRPr="0057374F">
        <w:rPr>
          <w:rFonts w:ascii="Times New Roman" w:hAnsi="Times New Roman" w:cs="Times New Roman"/>
          <w:noProof/>
          <w:lang w:val="en-GB"/>
        </w:rPr>
        <w:t>, </w:t>
      </w:r>
      <w:r w:rsidRPr="0057374F">
        <w:rPr>
          <w:rFonts w:ascii="Times New Roman" w:hAnsi="Times New Roman" w:cs="Times New Roman"/>
          <w:i/>
          <w:iCs/>
          <w:noProof/>
          <w:lang w:val="en-GB"/>
        </w:rPr>
        <w:t>47</w:t>
      </w:r>
      <w:r w:rsidRPr="0057374F">
        <w:rPr>
          <w:rFonts w:ascii="Times New Roman" w:hAnsi="Times New Roman" w:cs="Times New Roman"/>
          <w:noProof/>
          <w:lang w:val="en-GB"/>
        </w:rPr>
        <w:t>(6), 1085-1108.</w:t>
      </w:r>
    </w:p>
    <w:p w14:paraId="72D32627" w14:textId="021B18AD" w:rsidR="000B05C9" w:rsidRPr="003122FD" w:rsidRDefault="000B05C9" w:rsidP="003D54B2">
      <w:pPr>
        <w:widowControl w:val="0"/>
        <w:autoSpaceDE w:val="0"/>
        <w:autoSpaceDN w:val="0"/>
        <w:adjustRightInd w:val="0"/>
        <w:ind w:left="-567" w:firstLine="227"/>
        <w:rPr>
          <w:rFonts w:ascii="Times New Roman" w:hAnsi="Times New Roman" w:cs="Times New Roman"/>
          <w:noProof/>
        </w:rPr>
      </w:pPr>
      <w:r w:rsidRPr="000B05C9">
        <w:rPr>
          <w:rFonts w:ascii="Times New Roman" w:hAnsi="Times New Roman" w:cs="Times New Roman"/>
          <w:noProof/>
          <w:lang w:val="en-GB"/>
        </w:rPr>
        <w:t>Volvo Trucks - The Epic Split feat. Van Damme (Live Test)</w:t>
      </w:r>
      <w:r>
        <w:rPr>
          <w:rFonts w:ascii="Times New Roman" w:hAnsi="Times New Roman" w:cs="Times New Roman"/>
          <w:noProof/>
          <w:lang w:val="en-GB"/>
        </w:rPr>
        <w:t xml:space="preserve"> (201</w:t>
      </w:r>
      <w:r w:rsidR="00FD5940">
        <w:rPr>
          <w:rFonts w:ascii="Times New Roman" w:hAnsi="Times New Roman" w:cs="Times New Roman"/>
          <w:noProof/>
          <w:lang w:val="en-GB"/>
        </w:rPr>
        <w:t>2</w:t>
      </w:r>
      <w:r>
        <w:rPr>
          <w:rFonts w:ascii="Times New Roman" w:hAnsi="Times New Roman" w:cs="Times New Roman"/>
          <w:noProof/>
          <w:lang w:val="en-GB"/>
        </w:rPr>
        <w:t>) YouTube vid</w:t>
      </w:r>
      <w:r w:rsidR="00FD5940">
        <w:rPr>
          <w:rFonts w:ascii="Times New Roman" w:hAnsi="Times New Roman" w:cs="Times New Roman"/>
          <w:noProof/>
          <w:lang w:val="en-GB"/>
        </w:rPr>
        <w:t xml:space="preserve">eo. Added by Volvo Trucks. Available at </w:t>
      </w:r>
      <w:r w:rsidR="00FD5940" w:rsidRPr="00FD5940">
        <w:rPr>
          <w:rFonts w:ascii="Times New Roman" w:hAnsi="Times New Roman" w:cs="Times New Roman"/>
          <w:noProof/>
          <w:lang w:val="en-GB"/>
        </w:rPr>
        <w:t>https://www.youtube.com/watch?v=M7FIvfx5J10&amp;t=8s</w:t>
      </w:r>
      <w:r w:rsidR="00FD5940">
        <w:rPr>
          <w:rFonts w:ascii="Times New Roman" w:hAnsi="Times New Roman" w:cs="Times New Roman"/>
          <w:noProof/>
          <w:lang w:val="en-GB"/>
        </w:rPr>
        <w:t>.</w:t>
      </w:r>
    </w:p>
    <w:p w14:paraId="2656062F" w14:textId="6101F869" w:rsidR="003122FD" w:rsidRDefault="003122FD" w:rsidP="003D54B2">
      <w:pPr>
        <w:widowControl w:val="0"/>
        <w:autoSpaceDE w:val="0"/>
        <w:autoSpaceDN w:val="0"/>
        <w:adjustRightInd w:val="0"/>
        <w:ind w:left="-567" w:firstLine="227"/>
        <w:rPr>
          <w:rFonts w:ascii="Times New Roman" w:hAnsi="Times New Roman" w:cs="Times New Roman"/>
          <w:noProof/>
        </w:rPr>
      </w:pPr>
      <w:r w:rsidRPr="00C85889">
        <w:rPr>
          <w:rFonts w:ascii="Times New Roman" w:hAnsi="Times New Roman" w:cs="Times New Roman"/>
          <w:noProof/>
          <w:lang w:val="de-CH"/>
        </w:rPr>
        <w:t xml:space="preserve">Wang, Y., Hsiao, S., Yang, Z., &amp; Hajli, N. (2016). </w:t>
      </w:r>
      <w:r w:rsidRPr="003122FD">
        <w:rPr>
          <w:rFonts w:ascii="Times New Roman" w:hAnsi="Times New Roman" w:cs="Times New Roman"/>
          <w:noProof/>
        </w:rPr>
        <w:t xml:space="preserve">The impact of sellers ’ social in fluence on the co-creation of innovation with customers and brand awareness in online communities.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54</w:t>
      </w:r>
      <w:r w:rsidRPr="003122FD">
        <w:rPr>
          <w:rFonts w:ascii="Times New Roman" w:hAnsi="Times New Roman" w:cs="Times New Roman"/>
          <w:noProof/>
        </w:rPr>
        <w:t>, 56–70. https://doi.org/10.1016/j.indmarman.2015.12.008</w:t>
      </w:r>
    </w:p>
    <w:p w14:paraId="52BC66CD" w14:textId="01D82FBD" w:rsidR="0057374F" w:rsidRDefault="0057374F" w:rsidP="003D54B2">
      <w:pPr>
        <w:widowControl w:val="0"/>
        <w:autoSpaceDE w:val="0"/>
        <w:autoSpaceDN w:val="0"/>
        <w:adjustRightInd w:val="0"/>
        <w:ind w:left="-567" w:firstLine="227"/>
        <w:rPr>
          <w:rFonts w:ascii="Times New Roman" w:hAnsi="Times New Roman" w:cs="Times New Roman"/>
          <w:noProof/>
        </w:rPr>
      </w:pPr>
      <w:r w:rsidRPr="0057374F">
        <w:rPr>
          <w:rFonts w:ascii="Times New Roman" w:hAnsi="Times New Roman" w:cs="Times New Roman"/>
          <w:noProof/>
        </w:rPr>
        <w:t>Wang, W. Y., Pauleen, D. J., &amp; Zhang, T. (2016). How social media applications affect B2B communication and improve business performance in SMEs. </w:t>
      </w:r>
      <w:r w:rsidRPr="0057374F">
        <w:rPr>
          <w:rFonts w:ascii="Times New Roman" w:hAnsi="Times New Roman" w:cs="Times New Roman"/>
          <w:i/>
          <w:iCs/>
          <w:noProof/>
        </w:rPr>
        <w:t>Industrial Marketing Management</w:t>
      </w:r>
      <w:r w:rsidRPr="0057374F">
        <w:rPr>
          <w:rFonts w:ascii="Times New Roman" w:hAnsi="Times New Roman" w:cs="Times New Roman"/>
          <w:noProof/>
        </w:rPr>
        <w:t>, </w:t>
      </w:r>
      <w:r w:rsidRPr="0057374F">
        <w:rPr>
          <w:rFonts w:ascii="Times New Roman" w:hAnsi="Times New Roman" w:cs="Times New Roman"/>
          <w:i/>
          <w:iCs/>
          <w:noProof/>
        </w:rPr>
        <w:t>54</w:t>
      </w:r>
      <w:r w:rsidRPr="0057374F">
        <w:rPr>
          <w:rFonts w:ascii="Times New Roman" w:hAnsi="Times New Roman" w:cs="Times New Roman"/>
          <w:noProof/>
        </w:rPr>
        <w:t>, 4-14.</w:t>
      </w:r>
    </w:p>
    <w:p w14:paraId="23A3AC56" w14:textId="5ECF5352" w:rsidR="006C1CE4" w:rsidRPr="003122FD" w:rsidRDefault="006C1CE4" w:rsidP="003D54B2">
      <w:pPr>
        <w:widowControl w:val="0"/>
        <w:autoSpaceDE w:val="0"/>
        <w:autoSpaceDN w:val="0"/>
        <w:adjustRightInd w:val="0"/>
        <w:ind w:left="-567" w:firstLine="227"/>
        <w:rPr>
          <w:rFonts w:ascii="Times New Roman" w:hAnsi="Times New Roman" w:cs="Times New Roman"/>
          <w:noProof/>
        </w:rPr>
      </w:pPr>
      <w:r w:rsidRPr="006C1CE4">
        <w:rPr>
          <w:rFonts w:ascii="Times New Roman" w:hAnsi="Times New Roman" w:cs="Times New Roman"/>
          <w:noProof/>
        </w:rPr>
        <w:t>Watson, R. T. (2015). Beyond being systematic in literature reviews in IS.</w:t>
      </w:r>
      <w:r w:rsidRPr="00243413">
        <w:rPr>
          <w:rFonts w:ascii="Times New Roman" w:hAnsi="Times New Roman" w:cs="Times New Roman"/>
          <w:i/>
          <w:iCs/>
          <w:noProof/>
        </w:rPr>
        <w:t xml:space="preserve"> Journal of Information Technology</w:t>
      </w:r>
      <w:r w:rsidRPr="006C1CE4">
        <w:rPr>
          <w:rFonts w:ascii="Times New Roman" w:hAnsi="Times New Roman" w:cs="Times New Roman"/>
          <w:noProof/>
        </w:rPr>
        <w:t>, 30(2), 185–187. https://doi.org/10.1057/jit.2015.12</w:t>
      </w:r>
    </w:p>
    <w:p w14:paraId="31CFF17F" w14:textId="4B9194BE" w:rsidR="006151EA" w:rsidRPr="006151EA" w:rsidRDefault="006151EA" w:rsidP="003D54B2">
      <w:pPr>
        <w:widowControl w:val="0"/>
        <w:autoSpaceDE w:val="0"/>
        <w:autoSpaceDN w:val="0"/>
        <w:adjustRightInd w:val="0"/>
        <w:ind w:left="-567" w:firstLine="227"/>
        <w:rPr>
          <w:rFonts w:ascii="Times New Roman" w:hAnsi="Times New Roman" w:cs="Times New Roman"/>
          <w:noProof/>
        </w:rPr>
      </w:pPr>
      <w:r>
        <w:rPr>
          <w:rFonts w:ascii="Times New Roman" w:hAnsi="Times New Roman" w:cs="Times New Roman"/>
          <w:noProof/>
        </w:rPr>
        <w:t xml:space="preserve">Webster, F. (1992). The changing role of marketing in the corporation. </w:t>
      </w:r>
      <w:r>
        <w:rPr>
          <w:rFonts w:ascii="Times New Roman" w:hAnsi="Times New Roman" w:cs="Times New Roman"/>
          <w:i/>
          <w:iCs/>
          <w:noProof/>
        </w:rPr>
        <w:t>Journal of Marketinng. 56</w:t>
      </w:r>
      <w:r>
        <w:rPr>
          <w:rFonts w:ascii="Times New Roman" w:hAnsi="Times New Roman" w:cs="Times New Roman"/>
          <w:noProof/>
        </w:rPr>
        <w:t xml:space="preserve">, 1-17. </w:t>
      </w:r>
    </w:p>
    <w:p w14:paraId="4D37F88A" w14:textId="537104BF" w:rsidR="003122FD" w:rsidRDefault="003122FD" w:rsidP="003D54B2">
      <w:pPr>
        <w:widowControl w:val="0"/>
        <w:autoSpaceDE w:val="0"/>
        <w:autoSpaceDN w:val="0"/>
        <w:adjustRightInd w:val="0"/>
        <w:ind w:left="-567" w:firstLine="227"/>
        <w:rPr>
          <w:rFonts w:ascii="Times New Roman" w:hAnsi="Times New Roman" w:cs="Times New Roman"/>
          <w:noProof/>
        </w:rPr>
      </w:pPr>
      <w:r w:rsidRPr="003122FD">
        <w:rPr>
          <w:rFonts w:ascii="Times New Roman" w:hAnsi="Times New Roman" w:cs="Times New Roman"/>
          <w:noProof/>
        </w:rPr>
        <w:t xml:space="preserve">Wiersema, F. (2013). The B2B Agenda: The current state of B2B marketing and a look ahead. </w:t>
      </w:r>
      <w:r w:rsidRPr="003122FD">
        <w:rPr>
          <w:rFonts w:ascii="Times New Roman" w:hAnsi="Times New Roman" w:cs="Times New Roman"/>
          <w:i/>
          <w:iCs/>
          <w:noProof/>
        </w:rPr>
        <w:t>Industrial Marketing Management</w:t>
      </w:r>
      <w:r w:rsidRPr="003122FD">
        <w:rPr>
          <w:rFonts w:ascii="Times New Roman" w:hAnsi="Times New Roman" w:cs="Times New Roman"/>
          <w:noProof/>
        </w:rPr>
        <w:t xml:space="preserve">, </w:t>
      </w:r>
      <w:r w:rsidRPr="003122FD">
        <w:rPr>
          <w:rFonts w:ascii="Times New Roman" w:hAnsi="Times New Roman" w:cs="Times New Roman"/>
          <w:i/>
          <w:iCs/>
          <w:noProof/>
        </w:rPr>
        <w:t>42</w:t>
      </w:r>
      <w:r w:rsidRPr="003122FD">
        <w:rPr>
          <w:rFonts w:ascii="Times New Roman" w:hAnsi="Times New Roman" w:cs="Times New Roman"/>
          <w:noProof/>
        </w:rPr>
        <w:t>(4), 470–488. https://doi.org/10.1016/j.indmarman.2013.02.015</w:t>
      </w:r>
    </w:p>
    <w:p w14:paraId="2AC426B8" w14:textId="7AE2C64C" w:rsidR="00876FEB" w:rsidRPr="003122FD" w:rsidRDefault="00876FEB" w:rsidP="003D54B2">
      <w:pPr>
        <w:widowControl w:val="0"/>
        <w:autoSpaceDE w:val="0"/>
        <w:autoSpaceDN w:val="0"/>
        <w:adjustRightInd w:val="0"/>
        <w:ind w:left="-567" w:firstLine="227"/>
        <w:rPr>
          <w:rFonts w:ascii="Times New Roman" w:hAnsi="Times New Roman" w:cs="Times New Roman"/>
          <w:noProof/>
        </w:rPr>
      </w:pPr>
      <w:r w:rsidRPr="00876FEB">
        <w:rPr>
          <w:rFonts w:ascii="Times New Roman" w:hAnsi="Times New Roman" w:cs="Times New Roman"/>
          <w:noProof/>
        </w:rPr>
        <w:t>Wilson, H., Daniel, E. &amp; Davies, I.</w:t>
      </w:r>
      <w:r>
        <w:rPr>
          <w:rFonts w:ascii="Times New Roman" w:hAnsi="Times New Roman" w:cs="Times New Roman"/>
          <w:noProof/>
        </w:rPr>
        <w:t xml:space="preserve"> (</w:t>
      </w:r>
      <w:r w:rsidRPr="00876FEB">
        <w:rPr>
          <w:rFonts w:ascii="Times New Roman" w:hAnsi="Times New Roman" w:cs="Times New Roman"/>
          <w:noProof/>
        </w:rPr>
        <w:t>2008</w:t>
      </w:r>
      <w:r>
        <w:rPr>
          <w:rFonts w:ascii="Times New Roman" w:hAnsi="Times New Roman" w:cs="Times New Roman"/>
          <w:noProof/>
        </w:rPr>
        <w:t>)</w:t>
      </w:r>
      <w:r w:rsidRPr="00876FEB">
        <w:rPr>
          <w:rFonts w:ascii="Times New Roman" w:hAnsi="Times New Roman" w:cs="Times New Roman"/>
          <w:noProof/>
        </w:rPr>
        <w:t>. The diffusion of e-commerce in UK SMEs.</w:t>
      </w:r>
      <w:r>
        <w:rPr>
          <w:rFonts w:ascii="Times New Roman" w:hAnsi="Times New Roman" w:cs="Times New Roman"/>
          <w:noProof/>
        </w:rPr>
        <w:t xml:space="preserve"> </w:t>
      </w:r>
      <w:r w:rsidRPr="00243413">
        <w:rPr>
          <w:rFonts w:ascii="Calibri" w:hAnsi="Calibri" w:cs="Calibri"/>
          <w:i/>
          <w:iCs/>
          <w:noProof/>
        </w:rPr>
        <w:t>﻿</w:t>
      </w:r>
      <w:r w:rsidRPr="00243413">
        <w:rPr>
          <w:rFonts w:ascii="Times New Roman" w:hAnsi="Times New Roman" w:cs="Times New Roman"/>
          <w:i/>
          <w:iCs/>
          <w:noProof/>
        </w:rPr>
        <w:t>Journal of Maketing Management</w:t>
      </w:r>
      <w:r w:rsidRPr="00876FEB">
        <w:rPr>
          <w:rFonts w:ascii="Times New Roman" w:hAnsi="Times New Roman" w:cs="Times New Roman"/>
          <w:noProof/>
        </w:rPr>
        <w:t xml:space="preserve"> , </w:t>
      </w:r>
      <w:r w:rsidRPr="00243413">
        <w:rPr>
          <w:rFonts w:ascii="Times New Roman" w:hAnsi="Times New Roman" w:cs="Times New Roman"/>
          <w:i/>
          <w:iCs/>
          <w:noProof/>
        </w:rPr>
        <w:t>24(5)</w:t>
      </w:r>
      <w:r w:rsidRPr="00876FEB">
        <w:rPr>
          <w:rFonts w:ascii="Times New Roman" w:hAnsi="Times New Roman" w:cs="Times New Roman"/>
          <w:noProof/>
        </w:rPr>
        <w:t>, 489–516.</w:t>
      </w:r>
    </w:p>
    <w:p w14:paraId="07AC8C65" w14:textId="2CFE68B6" w:rsidR="009A530C" w:rsidRDefault="009A530C" w:rsidP="003D54B2">
      <w:pPr>
        <w:widowControl w:val="0"/>
        <w:autoSpaceDE w:val="0"/>
        <w:autoSpaceDN w:val="0"/>
        <w:adjustRightInd w:val="0"/>
        <w:ind w:left="-567" w:firstLine="227"/>
        <w:rPr>
          <w:rFonts w:ascii="Times New Roman" w:hAnsi="Times New Roman" w:cs="Times New Roman"/>
          <w:noProof/>
        </w:rPr>
      </w:pPr>
      <w:r w:rsidRPr="009A530C">
        <w:rPr>
          <w:rFonts w:ascii="Times New Roman" w:hAnsi="Times New Roman" w:cs="Times New Roman"/>
          <w:noProof/>
        </w:rPr>
        <w:t xml:space="preserve">Zaheer, A., &amp; Venkatraman, N. (1995). Relational governance as an interorganizational strategy: An empirical test of the role of trust in economic exchange. </w:t>
      </w:r>
      <w:r w:rsidRPr="00243413">
        <w:rPr>
          <w:rFonts w:ascii="Times New Roman" w:hAnsi="Times New Roman" w:cs="Times New Roman"/>
          <w:i/>
          <w:iCs/>
          <w:noProof/>
        </w:rPr>
        <w:t>Strategic Management Journal</w:t>
      </w:r>
      <w:r w:rsidRPr="009A530C">
        <w:rPr>
          <w:rFonts w:ascii="Times New Roman" w:hAnsi="Times New Roman" w:cs="Times New Roman"/>
          <w:noProof/>
        </w:rPr>
        <w:t xml:space="preserve">, </w:t>
      </w:r>
      <w:r w:rsidRPr="00243413">
        <w:rPr>
          <w:rFonts w:ascii="Times New Roman" w:hAnsi="Times New Roman" w:cs="Times New Roman"/>
          <w:i/>
          <w:iCs/>
          <w:noProof/>
        </w:rPr>
        <w:t>16(5)</w:t>
      </w:r>
      <w:r w:rsidRPr="009A530C">
        <w:rPr>
          <w:rFonts w:ascii="Times New Roman" w:hAnsi="Times New Roman" w:cs="Times New Roman"/>
          <w:noProof/>
        </w:rPr>
        <w:t>, 373–392. https://doi.org/10.1002/smj.4250160504</w:t>
      </w:r>
    </w:p>
    <w:p w14:paraId="7EA28611" w14:textId="7DAB2FAB" w:rsidR="008226A4" w:rsidRDefault="003122FD" w:rsidP="003D54B2">
      <w:pPr>
        <w:widowControl w:val="0"/>
        <w:autoSpaceDE w:val="0"/>
        <w:autoSpaceDN w:val="0"/>
        <w:adjustRightInd w:val="0"/>
        <w:ind w:left="-567" w:firstLine="227"/>
        <w:rPr>
          <w:rFonts w:ascii="Times New Roman" w:hAnsi="Times New Roman" w:cs="Times New Roman"/>
          <w:b/>
          <w:lang w:val="en-GB"/>
        </w:rPr>
      </w:pPr>
      <w:r w:rsidRPr="00C85889">
        <w:rPr>
          <w:rFonts w:ascii="Times New Roman" w:hAnsi="Times New Roman" w:cs="Times New Roman"/>
          <w:noProof/>
        </w:rPr>
        <w:t xml:space="preserve">Zhang, C. B., &amp; Li, Y. (2019). </w:t>
      </w:r>
      <w:r w:rsidRPr="003122FD">
        <w:rPr>
          <w:rFonts w:ascii="Times New Roman" w:hAnsi="Times New Roman" w:cs="Times New Roman"/>
          <w:noProof/>
        </w:rPr>
        <w:t xml:space="preserve">How social media usage influences B2B customer loyalty: roles of trust and purchase risk. </w:t>
      </w:r>
      <w:r w:rsidRPr="003122FD">
        <w:rPr>
          <w:rFonts w:ascii="Times New Roman" w:hAnsi="Times New Roman" w:cs="Times New Roman"/>
          <w:i/>
          <w:iCs/>
          <w:noProof/>
        </w:rPr>
        <w:t>Journal of Business and Industrial Marketing</w:t>
      </w:r>
      <w:r w:rsidRPr="003122FD">
        <w:rPr>
          <w:rFonts w:ascii="Times New Roman" w:hAnsi="Times New Roman" w:cs="Times New Roman"/>
          <w:noProof/>
        </w:rPr>
        <w:t xml:space="preserve">, </w:t>
      </w:r>
      <w:r w:rsidRPr="003122FD">
        <w:rPr>
          <w:rFonts w:ascii="Times New Roman" w:hAnsi="Times New Roman" w:cs="Times New Roman"/>
          <w:i/>
          <w:iCs/>
          <w:noProof/>
        </w:rPr>
        <w:t>7</w:t>
      </w:r>
      <w:r w:rsidRPr="003122FD">
        <w:rPr>
          <w:rFonts w:ascii="Times New Roman" w:hAnsi="Times New Roman" w:cs="Times New Roman"/>
          <w:noProof/>
        </w:rPr>
        <w:t>, 1420–1433. https://doi.org/10.1108/JBIM-07-2018-0211</w:t>
      </w:r>
      <w:r w:rsidR="00BC3332">
        <w:rPr>
          <w:rFonts w:ascii="Times New Roman" w:hAnsi="Times New Roman" w:cs="Times New Roman"/>
          <w:b/>
          <w:lang w:val="en-GB"/>
        </w:rPr>
        <w:fldChar w:fldCharType="end"/>
      </w:r>
    </w:p>
    <w:p w14:paraId="2C47DBEB" w14:textId="0F52FCA9" w:rsidR="004E052D" w:rsidRDefault="004E052D" w:rsidP="00243413">
      <w:pPr>
        <w:rPr>
          <w:rFonts w:ascii="Times New Roman" w:hAnsi="Times New Roman" w:cs="Times New Roman"/>
          <w:lang w:val="en-GB"/>
        </w:rPr>
        <w:sectPr w:rsidR="004E052D" w:rsidSect="00624B69">
          <w:pgSz w:w="11900" w:h="16840"/>
          <w:pgMar w:top="1440" w:right="1440" w:bottom="1440" w:left="1440" w:header="708" w:footer="708" w:gutter="0"/>
          <w:cols w:space="708"/>
          <w:docGrid w:linePitch="360"/>
        </w:sectPr>
      </w:pPr>
    </w:p>
    <w:p w14:paraId="56594922" w14:textId="712EBA0E" w:rsidR="0099270C" w:rsidRDefault="0099270C" w:rsidP="00FB5916">
      <w:pPr>
        <w:pStyle w:val="Heading1"/>
        <w:spacing w:after="240"/>
        <w:rPr>
          <w:rFonts w:ascii="Times New Roman" w:hAnsi="Times New Roman" w:cs="Times New Roman"/>
          <w:b/>
          <w:color w:val="auto"/>
          <w:sz w:val="24"/>
          <w:szCs w:val="28"/>
          <w:lang w:val="en-GB"/>
        </w:rPr>
      </w:pPr>
      <w:r>
        <w:rPr>
          <w:rFonts w:ascii="Times New Roman" w:hAnsi="Times New Roman" w:cs="Times New Roman"/>
          <w:b/>
          <w:color w:val="auto"/>
          <w:sz w:val="24"/>
          <w:szCs w:val="28"/>
          <w:lang w:val="en-GB"/>
        </w:rPr>
        <w:lastRenderedPageBreak/>
        <w:t>Appendix</w:t>
      </w:r>
    </w:p>
    <w:tbl>
      <w:tblPr>
        <w:tblStyle w:val="TableGrid"/>
        <w:tblW w:w="15026" w:type="dxa"/>
        <w:tblInd w:w="-572" w:type="dxa"/>
        <w:tblLook w:val="04A0" w:firstRow="1" w:lastRow="0" w:firstColumn="1" w:lastColumn="0" w:noHBand="0" w:noVBand="1"/>
      </w:tblPr>
      <w:tblGrid>
        <w:gridCol w:w="1272"/>
        <w:gridCol w:w="1694"/>
        <w:gridCol w:w="1570"/>
        <w:gridCol w:w="1701"/>
        <w:gridCol w:w="1560"/>
        <w:gridCol w:w="2409"/>
        <w:gridCol w:w="4820"/>
      </w:tblGrid>
      <w:tr w:rsidR="00FB5916" w:rsidRPr="009B6FBE" w14:paraId="07715027" w14:textId="77777777" w:rsidTr="0021495D">
        <w:trPr>
          <w:trHeight w:val="340"/>
          <w:tblHeader/>
        </w:trPr>
        <w:tc>
          <w:tcPr>
            <w:tcW w:w="1272" w:type="dxa"/>
            <w:hideMark/>
          </w:tcPr>
          <w:p w14:paraId="3A579038" w14:textId="77777777" w:rsidR="00FB5916" w:rsidRPr="009B6FBE" w:rsidRDefault="00FB5916" w:rsidP="0021495D">
            <w:pPr>
              <w:rPr>
                <w:rFonts w:ascii="Times New Roman" w:hAnsi="Times New Roman" w:cs="Times New Roman"/>
                <w:b/>
                <w:bCs/>
                <w:sz w:val="15"/>
                <w:szCs w:val="15"/>
              </w:rPr>
            </w:pPr>
            <w:r w:rsidRPr="009B6FBE">
              <w:rPr>
                <w:rFonts w:ascii="Times New Roman" w:hAnsi="Times New Roman" w:cs="Times New Roman"/>
                <w:b/>
                <w:bCs/>
                <w:sz w:val="15"/>
                <w:szCs w:val="15"/>
              </w:rPr>
              <w:t>Authors</w:t>
            </w:r>
          </w:p>
        </w:tc>
        <w:tc>
          <w:tcPr>
            <w:tcW w:w="1694" w:type="dxa"/>
            <w:hideMark/>
          </w:tcPr>
          <w:p w14:paraId="4C447947" w14:textId="77777777" w:rsidR="00FB5916" w:rsidRPr="009B6FBE" w:rsidRDefault="00FB5916" w:rsidP="0021495D">
            <w:pPr>
              <w:rPr>
                <w:rFonts w:ascii="Times New Roman" w:hAnsi="Times New Roman" w:cs="Times New Roman"/>
                <w:b/>
                <w:bCs/>
                <w:sz w:val="15"/>
                <w:szCs w:val="15"/>
              </w:rPr>
            </w:pPr>
            <w:r w:rsidRPr="009B6FBE">
              <w:rPr>
                <w:rFonts w:ascii="Times New Roman" w:hAnsi="Times New Roman" w:cs="Times New Roman"/>
                <w:b/>
                <w:bCs/>
                <w:sz w:val="15"/>
                <w:szCs w:val="15"/>
              </w:rPr>
              <w:t>Platform</w:t>
            </w:r>
          </w:p>
        </w:tc>
        <w:tc>
          <w:tcPr>
            <w:tcW w:w="1570" w:type="dxa"/>
            <w:hideMark/>
          </w:tcPr>
          <w:p w14:paraId="79ED76D3" w14:textId="77777777" w:rsidR="00FB5916" w:rsidRPr="009B6FBE" w:rsidRDefault="00FB5916" w:rsidP="0021495D">
            <w:pPr>
              <w:rPr>
                <w:rFonts w:ascii="Times New Roman" w:hAnsi="Times New Roman" w:cs="Times New Roman"/>
                <w:b/>
                <w:bCs/>
                <w:sz w:val="15"/>
                <w:szCs w:val="15"/>
              </w:rPr>
            </w:pPr>
            <w:r w:rsidRPr="009B6FBE">
              <w:rPr>
                <w:rFonts w:ascii="Times New Roman" w:hAnsi="Times New Roman" w:cs="Times New Roman"/>
                <w:b/>
                <w:bCs/>
                <w:sz w:val="15"/>
                <w:szCs w:val="15"/>
              </w:rPr>
              <w:t xml:space="preserve">Voice </w:t>
            </w:r>
          </w:p>
        </w:tc>
        <w:tc>
          <w:tcPr>
            <w:tcW w:w="1701" w:type="dxa"/>
            <w:hideMark/>
          </w:tcPr>
          <w:p w14:paraId="25F47B48" w14:textId="77777777" w:rsidR="00FB5916" w:rsidRPr="009B6FBE" w:rsidRDefault="00FB5916" w:rsidP="0021495D">
            <w:pPr>
              <w:rPr>
                <w:rFonts w:ascii="Times New Roman" w:hAnsi="Times New Roman" w:cs="Times New Roman"/>
                <w:b/>
                <w:bCs/>
                <w:sz w:val="15"/>
                <w:szCs w:val="15"/>
              </w:rPr>
            </w:pPr>
            <w:r w:rsidRPr="009B6FBE">
              <w:rPr>
                <w:rFonts w:ascii="Times New Roman" w:hAnsi="Times New Roman" w:cs="Times New Roman"/>
                <w:b/>
                <w:bCs/>
                <w:sz w:val="15"/>
                <w:szCs w:val="15"/>
              </w:rPr>
              <w:t xml:space="preserve">Theory - updated </w:t>
            </w:r>
          </w:p>
        </w:tc>
        <w:tc>
          <w:tcPr>
            <w:tcW w:w="1560" w:type="dxa"/>
            <w:hideMark/>
          </w:tcPr>
          <w:p w14:paraId="2F2A5219" w14:textId="77777777" w:rsidR="00FB5916" w:rsidRPr="009B6FBE" w:rsidRDefault="00FB5916" w:rsidP="0021495D">
            <w:pPr>
              <w:rPr>
                <w:rFonts w:ascii="Times New Roman" w:hAnsi="Times New Roman" w:cs="Times New Roman"/>
                <w:b/>
                <w:bCs/>
                <w:sz w:val="15"/>
                <w:szCs w:val="15"/>
              </w:rPr>
            </w:pPr>
            <w:r w:rsidRPr="009B6FBE">
              <w:rPr>
                <w:rFonts w:ascii="Times New Roman" w:hAnsi="Times New Roman" w:cs="Times New Roman"/>
                <w:b/>
                <w:bCs/>
                <w:sz w:val="15"/>
                <w:szCs w:val="15"/>
              </w:rPr>
              <w:t xml:space="preserve">Context </w:t>
            </w:r>
          </w:p>
        </w:tc>
        <w:tc>
          <w:tcPr>
            <w:tcW w:w="2409" w:type="dxa"/>
            <w:hideMark/>
          </w:tcPr>
          <w:p w14:paraId="059C53DD" w14:textId="77777777" w:rsidR="00FB5916" w:rsidRPr="009B6FBE" w:rsidRDefault="00FB5916" w:rsidP="0021495D">
            <w:pPr>
              <w:rPr>
                <w:rFonts w:ascii="Times New Roman" w:hAnsi="Times New Roman" w:cs="Times New Roman"/>
                <w:b/>
                <w:bCs/>
                <w:sz w:val="15"/>
                <w:szCs w:val="15"/>
              </w:rPr>
            </w:pPr>
            <w:r w:rsidRPr="009B6FBE">
              <w:rPr>
                <w:rFonts w:ascii="Times New Roman" w:hAnsi="Times New Roman" w:cs="Times New Roman"/>
                <w:b/>
                <w:bCs/>
                <w:sz w:val="15"/>
                <w:szCs w:val="15"/>
              </w:rPr>
              <w:t>Methodology</w:t>
            </w:r>
          </w:p>
        </w:tc>
        <w:tc>
          <w:tcPr>
            <w:tcW w:w="4820" w:type="dxa"/>
            <w:hideMark/>
          </w:tcPr>
          <w:p w14:paraId="594A0366" w14:textId="77777777" w:rsidR="00FB5916" w:rsidRPr="009B6FBE" w:rsidRDefault="00FB5916" w:rsidP="0021495D">
            <w:pPr>
              <w:rPr>
                <w:rFonts w:ascii="Times New Roman" w:hAnsi="Times New Roman" w:cs="Times New Roman"/>
                <w:b/>
                <w:bCs/>
                <w:sz w:val="15"/>
                <w:szCs w:val="15"/>
              </w:rPr>
            </w:pPr>
            <w:r w:rsidRPr="009B6FBE">
              <w:rPr>
                <w:rFonts w:ascii="Times New Roman" w:hAnsi="Times New Roman" w:cs="Times New Roman"/>
                <w:b/>
                <w:bCs/>
                <w:sz w:val="15"/>
                <w:szCs w:val="15"/>
              </w:rPr>
              <w:t>Results</w:t>
            </w:r>
          </w:p>
        </w:tc>
      </w:tr>
      <w:tr w:rsidR="00FB5916" w:rsidRPr="009B6FBE" w14:paraId="447CFF66" w14:textId="77777777" w:rsidTr="0021495D">
        <w:trPr>
          <w:trHeight w:val="660"/>
        </w:trPr>
        <w:tc>
          <w:tcPr>
            <w:tcW w:w="1272" w:type="dxa"/>
            <w:hideMark/>
          </w:tcPr>
          <w:p w14:paraId="211C917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Agnihotri et al. (2012)</w:t>
            </w:r>
          </w:p>
        </w:tc>
        <w:tc>
          <w:tcPr>
            <w:tcW w:w="1694" w:type="dxa"/>
            <w:hideMark/>
          </w:tcPr>
          <w:p w14:paraId="6004EC3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37E6514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Salesperson</w:t>
            </w:r>
          </w:p>
        </w:tc>
        <w:tc>
          <w:tcPr>
            <w:tcW w:w="1701" w:type="dxa"/>
            <w:hideMark/>
          </w:tcPr>
          <w:p w14:paraId="19C9924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Technology-fit theory</w:t>
            </w:r>
          </w:p>
        </w:tc>
        <w:tc>
          <w:tcPr>
            <w:tcW w:w="1560" w:type="dxa"/>
            <w:hideMark/>
          </w:tcPr>
          <w:p w14:paraId="64FC593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3FF7AD7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Conceptual</w:t>
            </w:r>
          </w:p>
        </w:tc>
        <w:tc>
          <w:tcPr>
            <w:tcW w:w="4820" w:type="dxa"/>
            <w:hideMark/>
          </w:tcPr>
          <w:p w14:paraId="1BC7365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Salespeople’s social media use positively affects service behavior. Social media creates value for customers as well as for salespeople. Constant support for successful implementation is required. Organizations need to be clear about their goals and objectives, they need to measure their efforts, and outcomes of social media.</w:t>
            </w:r>
          </w:p>
        </w:tc>
      </w:tr>
      <w:tr w:rsidR="00FB5916" w:rsidRPr="009B6FBE" w14:paraId="5CD426A3" w14:textId="77777777" w:rsidTr="0021495D">
        <w:trPr>
          <w:trHeight w:val="52"/>
        </w:trPr>
        <w:tc>
          <w:tcPr>
            <w:tcW w:w="1272" w:type="dxa"/>
            <w:hideMark/>
          </w:tcPr>
          <w:p w14:paraId="0A5ECAB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Agnihotri et al. (2016)</w:t>
            </w:r>
          </w:p>
        </w:tc>
        <w:tc>
          <w:tcPr>
            <w:tcW w:w="1694" w:type="dxa"/>
            <w:hideMark/>
          </w:tcPr>
          <w:p w14:paraId="7192AB9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22CD77A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Corporate and salesperson</w:t>
            </w:r>
          </w:p>
        </w:tc>
        <w:tc>
          <w:tcPr>
            <w:tcW w:w="1701" w:type="dxa"/>
            <w:hideMark/>
          </w:tcPr>
          <w:p w14:paraId="3F750E2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Unspecified </w:t>
            </w:r>
          </w:p>
        </w:tc>
        <w:tc>
          <w:tcPr>
            <w:tcW w:w="1560" w:type="dxa"/>
            <w:hideMark/>
          </w:tcPr>
          <w:p w14:paraId="08ABB92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3EEA79E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Quantitative method: questionnaire collected from 111 B2B salesperson </w:t>
            </w:r>
          </w:p>
        </w:tc>
        <w:tc>
          <w:tcPr>
            <w:tcW w:w="4820" w:type="dxa"/>
            <w:hideMark/>
          </w:tcPr>
          <w:p w14:paraId="4453C5B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Social media use facilitates salespersons' information communication, thereby enhancing the responsiveness. Both information communication and responsiveness positively influence customer satisfaction. </w:t>
            </w:r>
          </w:p>
        </w:tc>
      </w:tr>
      <w:tr w:rsidR="00FB5916" w:rsidRPr="009B6FBE" w14:paraId="4768B7B7" w14:textId="77777777" w:rsidTr="0021495D">
        <w:trPr>
          <w:trHeight w:val="484"/>
        </w:trPr>
        <w:tc>
          <w:tcPr>
            <w:tcW w:w="1272" w:type="dxa"/>
            <w:hideMark/>
          </w:tcPr>
          <w:p w14:paraId="51DB276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Agnihotri et al. (2017)</w:t>
            </w:r>
          </w:p>
        </w:tc>
        <w:tc>
          <w:tcPr>
            <w:tcW w:w="1694" w:type="dxa"/>
            <w:hideMark/>
          </w:tcPr>
          <w:p w14:paraId="5F83CC1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5E38C21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Salesperson</w:t>
            </w:r>
          </w:p>
        </w:tc>
        <w:tc>
          <w:tcPr>
            <w:tcW w:w="1701" w:type="dxa"/>
            <w:hideMark/>
          </w:tcPr>
          <w:p w14:paraId="427A568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Task technology fit theory</w:t>
            </w:r>
          </w:p>
        </w:tc>
        <w:tc>
          <w:tcPr>
            <w:tcW w:w="1560" w:type="dxa"/>
            <w:hideMark/>
          </w:tcPr>
          <w:p w14:paraId="6A573E8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India</w:t>
            </w:r>
          </w:p>
        </w:tc>
        <w:tc>
          <w:tcPr>
            <w:tcW w:w="2409" w:type="dxa"/>
            <w:hideMark/>
          </w:tcPr>
          <w:p w14:paraId="3006C30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Quantitative methods: survey with 162 salespeople </w:t>
            </w:r>
          </w:p>
        </w:tc>
        <w:tc>
          <w:tcPr>
            <w:tcW w:w="4820" w:type="dxa"/>
            <w:hideMark/>
          </w:tcPr>
          <w:p w14:paraId="0E755C7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Sales-based CRM technology has a positive influence on salesperson service behaviors (SSBs) and that salespeople using CRM technology in conjunction with social media are more likely to exhibit higher levels of SSBs than their counterparts with low social media technology use.</w:t>
            </w:r>
          </w:p>
        </w:tc>
      </w:tr>
      <w:tr w:rsidR="00FB5916" w:rsidRPr="009B6FBE" w14:paraId="5DA26CEA" w14:textId="77777777" w:rsidTr="0021495D">
        <w:trPr>
          <w:trHeight w:val="159"/>
        </w:trPr>
        <w:tc>
          <w:tcPr>
            <w:tcW w:w="1272" w:type="dxa"/>
            <w:hideMark/>
          </w:tcPr>
          <w:p w14:paraId="175CBEB3"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Ancillai</w:t>
            </w:r>
            <w:proofErr w:type="spellEnd"/>
            <w:r w:rsidRPr="009B6FBE">
              <w:rPr>
                <w:rFonts w:ascii="Times New Roman" w:hAnsi="Times New Roman" w:cs="Times New Roman"/>
                <w:sz w:val="15"/>
                <w:szCs w:val="15"/>
              </w:rPr>
              <w:t xml:space="preserve"> et al., (2019) </w:t>
            </w:r>
          </w:p>
        </w:tc>
        <w:tc>
          <w:tcPr>
            <w:tcW w:w="1694" w:type="dxa"/>
            <w:hideMark/>
          </w:tcPr>
          <w:p w14:paraId="5C0C9CF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6AEF661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Salesperson</w:t>
            </w:r>
          </w:p>
        </w:tc>
        <w:tc>
          <w:tcPr>
            <w:tcW w:w="1701" w:type="dxa"/>
            <w:hideMark/>
          </w:tcPr>
          <w:p w14:paraId="7D2C1B1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Grounded theory</w:t>
            </w:r>
          </w:p>
        </w:tc>
        <w:tc>
          <w:tcPr>
            <w:tcW w:w="1560" w:type="dxa"/>
            <w:hideMark/>
          </w:tcPr>
          <w:p w14:paraId="2018AEC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6DF6E02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Qualitative method: interview with 21 social selling thought leaders and 13 salespersons</w:t>
            </w:r>
          </w:p>
        </w:tc>
        <w:tc>
          <w:tcPr>
            <w:tcW w:w="4820" w:type="dxa"/>
            <w:hideMark/>
          </w:tcPr>
          <w:p w14:paraId="33018D9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More research is required about social media usage at individual sales level. Social media is used for engagement, connection and prospecting. </w:t>
            </w:r>
          </w:p>
        </w:tc>
      </w:tr>
      <w:tr w:rsidR="00FB5916" w:rsidRPr="009B6FBE" w14:paraId="0847F39B" w14:textId="77777777" w:rsidTr="0021495D">
        <w:trPr>
          <w:trHeight w:val="466"/>
        </w:trPr>
        <w:tc>
          <w:tcPr>
            <w:tcW w:w="1272" w:type="dxa"/>
            <w:hideMark/>
          </w:tcPr>
          <w:p w14:paraId="3B3945A5"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Andzulis</w:t>
            </w:r>
            <w:proofErr w:type="spellEnd"/>
            <w:r w:rsidRPr="009B6FBE">
              <w:rPr>
                <w:rFonts w:ascii="Times New Roman" w:hAnsi="Times New Roman" w:cs="Times New Roman"/>
                <w:sz w:val="15"/>
                <w:szCs w:val="15"/>
              </w:rPr>
              <w:t xml:space="preserve"> et al. (2012)</w:t>
            </w:r>
          </w:p>
        </w:tc>
        <w:tc>
          <w:tcPr>
            <w:tcW w:w="1694" w:type="dxa"/>
            <w:hideMark/>
          </w:tcPr>
          <w:p w14:paraId="1F318F5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4B55435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Salesperson</w:t>
            </w:r>
          </w:p>
        </w:tc>
        <w:tc>
          <w:tcPr>
            <w:tcW w:w="1701" w:type="dxa"/>
            <w:hideMark/>
          </w:tcPr>
          <w:p w14:paraId="2104492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3C78198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6677B27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Conceptual</w:t>
            </w:r>
          </w:p>
        </w:tc>
        <w:tc>
          <w:tcPr>
            <w:tcW w:w="4820" w:type="dxa"/>
            <w:hideMark/>
          </w:tcPr>
          <w:p w14:paraId="1905A2E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The role of social media in the sales process; identification and illustration of four phases in the sales process when adopting social media (understanding the customer, approaching the customer, needs discovery, presentation, close, follow up).</w:t>
            </w:r>
          </w:p>
        </w:tc>
      </w:tr>
      <w:tr w:rsidR="00FB5916" w:rsidRPr="009B6FBE" w14:paraId="4A25CABE" w14:textId="77777777" w:rsidTr="0021495D">
        <w:trPr>
          <w:trHeight w:val="52"/>
        </w:trPr>
        <w:tc>
          <w:tcPr>
            <w:tcW w:w="1272" w:type="dxa"/>
            <w:hideMark/>
          </w:tcPr>
          <w:p w14:paraId="4B5939C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Barry and </w:t>
            </w:r>
            <w:proofErr w:type="spellStart"/>
            <w:r w:rsidRPr="009B6FBE">
              <w:rPr>
                <w:rFonts w:ascii="Times New Roman" w:hAnsi="Times New Roman" w:cs="Times New Roman"/>
                <w:sz w:val="15"/>
                <w:szCs w:val="15"/>
              </w:rPr>
              <w:t>Gironda</w:t>
            </w:r>
            <w:proofErr w:type="spellEnd"/>
            <w:r w:rsidRPr="009B6FBE">
              <w:rPr>
                <w:rFonts w:ascii="Times New Roman" w:hAnsi="Times New Roman" w:cs="Times New Roman"/>
                <w:sz w:val="15"/>
                <w:szCs w:val="15"/>
              </w:rPr>
              <w:t xml:space="preserve"> (2019) </w:t>
            </w:r>
          </w:p>
        </w:tc>
        <w:tc>
          <w:tcPr>
            <w:tcW w:w="1694" w:type="dxa"/>
            <w:hideMark/>
          </w:tcPr>
          <w:p w14:paraId="390B6C0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063C1A5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4ACC491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Grounded theory </w:t>
            </w:r>
          </w:p>
        </w:tc>
        <w:tc>
          <w:tcPr>
            <w:tcW w:w="1560" w:type="dxa"/>
            <w:hideMark/>
          </w:tcPr>
          <w:p w14:paraId="1A1DA38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7E16F1D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methods: Survey of 171 consultants</w:t>
            </w:r>
          </w:p>
        </w:tc>
        <w:tc>
          <w:tcPr>
            <w:tcW w:w="4820" w:type="dxa"/>
            <w:hideMark/>
          </w:tcPr>
          <w:p w14:paraId="5147CA3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Adoption of social media and development of content is significant within B2B. Employees can influence purchase decisions through thought leadership content. </w:t>
            </w:r>
          </w:p>
        </w:tc>
      </w:tr>
      <w:tr w:rsidR="00FB5916" w:rsidRPr="009B6FBE" w14:paraId="3E510726" w14:textId="77777777" w:rsidTr="0021495D">
        <w:trPr>
          <w:trHeight w:val="171"/>
        </w:trPr>
        <w:tc>
          <w:tcPr>
            <w:tcW w:w="1272" w:type="dxa"/>
            <w:hideMark/>
          </w:tcPr>
          <w:p w14:paraId="26DFB34A"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Bocconcelli</w:t>
            </w:r>
            <w:proofErr w:type="spellEnd"/>
            <w:r w:rsidRPr="009B6FBE">
              <w:rPr>
                <w:rFonts w:ascii="Times New Roman" w:hAnsi="Times New Roman" w:cs="Times New Roman"/>
                <w:sz w:val="15"/>
                <w:szCs w:val="15"/>
              </w:rPr>
              <w:t xml:space="preserve"> et al. (2017)</w:t>
            </w:r>
          </w:p>
        </w:tc>
        <w:tc>
          <w:tcPr>
            <w:tcW w:w="1694" w:type="dxa"/>
            <w:hideMark/>
          </w:tcPr>
          <w:p w14:paraId="6EEDF6A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3A1D07B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and salesperson </w:t>
            </w:r>
          </w:p>
        </w:tc>
        <w:tc>
          <w:tcPr>
            <w:tcW w:w="1701" w:type="dxa"/>
            <w:hideMark/>
          </w:tcPr>
          <w:p w14:paraId="06BCD7A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15AA376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Italy </w:t>
            </w:r>
          </w:p>
        </w:tc>
        <w:tc>
          <w:tcPr>
            <w:tcW w:w="2409" w:type="dxa"/>
            <w:hideMark/>
          </w:tcPr>
          <w:p w14:paraId="3E1B349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Qualitative methods: single case study with 8 interviews from the Mechanical company (Gamma)</w:t>
            </w:r>
          </w:p>
        </w:tc>
        <w:tc>
          <w:tcPr>
            <w:tcW w:w="4820" w:type="dxa"/>
            <w:hideMark/>
          </w:tcPr>
          <w:p w14:paraId="34BC7E9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Social media is seen as a significant resource in SMEs’ sales process. Additionally, the channels are seen as a resource that is interacting with other SME resources. </w:t>
            </w:r>
          </w:p>
        </w:tc>
      </w:tr>
      <w:tr w:rsidR="00FB5916" w:rsidRPr="009B6FBE" w14:paraId="7F781391" w14:textId="77777777" w:rsidTr="0021495D">
        <w:trPr>
          <w:trHeight w:val="129"/>
        </w:trPr>
        <w:tc>
          <w:tcPr>
            <w:tcW w:w="1272" w:type="dxa"/>
            <w:hideMark/>
          </w:tcPr>
          <w:p w14:paraId="458C21A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Brennan and Croft (2012)</w:t>
            </w:r>
          </w:p>
        </w:tc>
        <w:tc>
          <w:tcPr>
            <w:tcW w:w="1694" w:type="dxa"/>
            <w:hideMark/>
          </w:tcPr>
          <w:p w14:paraId="2BF4169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4E13F35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and salesperson </w:t>
            </w:r>
          </w:p>
        </w:tc>
        <w:tc>
          <w:tcPr>
            <w:tcW w:w="1701" w:type="dxa"/>
            <w:hideMark/>
          </w:tcPr>
          <w:p w14:paraId="6E6BA2A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324AD9A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UK, high-technology sector</w:t>
            </w:r>
          </w:p>
        </w:tc>
        <w:tc>
          <w:tcPr>
            <w:tcW w:w="2409" w:type="dxa"/>
            <w:hideMark/>
          </w:tcPr>
          <w:p w14:paraId="7C8C832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Quantitative methods: content analysis of 10 B2B firms </w:t>
            </w:r>
          </w:p>
        </w:tc>
        <w:tc>
          <w:tcPr>
            <w:tcW w:w="4820" w:type="dxa"/>
            <w:hideMark/>
          </w:tcPr>
          <w:p w14:paraId="359064C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Adoption of social media is not universal. Social media pioneers aim to position themselves as thought leaders. B2B social media applications are content marketing, market research, business networking and sales prospecting. Social media is not a hard-sell vehicle.</w:t>
            </w:r>
          </w:p>
        </w:tc>
      </w:tr>
      <w:tr w:rsidR="00FB5916" w:rsidRPr="009B6FBE" w14:paraId="75EDCAEE" w14:textId="77777777" w:rsidTr="0021495D">
        <w:trPr>
          <w:trHeight w:val="558"/>
        </w:trPr>
        <w:tc>
          <w:tcPr>
            <w:tcW w:w="1272" w:type="dxa"/>
            <w:hideMark/>
          </w:tcPr>
          <w:p w14:paraId="3C938E9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Brink (2017)</w:t>
            </w:r>
          </w:p>
        </w:tc>
        <w:tc>
          <w:tcPr>
            <w:tcW w:w="1694" w:type="dxa"/>
            <w:hideMark/>
          </w:tcPr>
          <w:p w14:paraId="03D347C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5B76356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Multiple stakeholders </w:t>
            </w:r>
          </w:p>
        </w:tc>
        <w:tc>
          <w:tcPr>
            <w:tcW w:w="1701" w:type="dxa"/>
            <w:hideMark/>
          </w:tcPr>
          <w:p w14:paraId="60EA7CA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1EBD68F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Denmark, SMEs </w:t>
            </w:r>
          </w:p>
        </w:tc>
        <w:tc>
          <w:tcPr>
            <w:tcW w:w="2409" w:type="dxa"/>
            <w:hideMark/>
          </w:tcPr>
          <w:p w14:paraId="6370921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Qualitative methods: 4 case studies (B2B SMEs in Denmark, 3 network meetings and 4 interviews) supplemented by an action research approach</w:t>
            </w:r>
          </w:p>
        </w:tc>
        <w:tc>
          <w:tcPr>
            <w:tcW w:w="4820" w:type="dxa"/>
            <w:hideMark/>
          </w:tcPr>
          <w:p w14:paraId="70A1455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Management of social media application in the B2B SME context involves collaboration for the enhancement of business for the involved participants; The main challenges are management of the antecedent leadership approaches and the antecedent business model integration of local business processes and reasons for that are lack of resources, e.g., time and leadership. </w:t>
            </w:r>
          </w:p>
        </w:tc>
      </w:tr>
      <w:tr w:rsidR="00FB5916" w:rsidRPr="009B6FBE" w14:paraId="35AED133" w14:textId="77777777" w:rsidTr="0021495D">
        <w:trPr>
          <w:trHeight w:val="322"/>
        </w:trPr>
        <w:tc>
          <w:tcPr>
            <w:tcW w:w="1272" w:type="dxa"/>
            <w:hideMark/>
          </w:tcPr>
          <w:p w14:paraId="3E8F12C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Buratti et al. (2018) </w:t>
            </w:r>
          </w:p>
        </w:tc>
        <w:tc>
          <w:tcPr>
            <w:tcW w:w="1694" w:type="dxa"/>
            <w:hideMark/>
          </w:tcPr>
          <w:p w14:paraId="11D15CE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Social networking sites (Facebook, Twitter, LinkedIn etc.)</w:t>
            </w:r>
          </w:p>
        </w:tc>
        <w:tc>
          <w:tcPr>
            <w:tcW w:w="1570" w:type="dxa"/>
            <w:hideMark/>
          </w:tcPr>
          <w:p w14:paraId="27E5CB4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35B3657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3E4757F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Asia, Europe, Middle East and North America, 60 B2B service organizations: shipping companies and ocean carriers </w:t>
            </w:r>
          </w:p>
        </w:tc>
        <w:tc>
          <w:tcPr>
            <w:tcW w:w="2409" w:type="dxa"/>
            <w:hideMark/>
          </w:tcPr>
          <w:p w14:paraId="5205CC1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Quantitative methods: 60 B2B online presence &amp; use of social media </w:t>
            </w:r>
          </w:p>
        </w:tc>
        <w:tc>
          <w:tcPr>
            <w:tcW w:w="4820" w:type="dxa"/>
            <w:hideMark/>
          </w:tcPr>
          <w:p w14:paraId="4373346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Social media effects the entire marketing process within B2B. There are three types of organizations adopting social media: pioneers (developing innovative dialogues), followers (bridging the gap between competitors), and </w:t>
            </w:r>
            <w:proofErr w:type="spellStart"/>
            <w:r w:rsidRPr="009B6FBE">
              <w:rPr>
                <w:rFonts w:ascii="Times New Roman" w:hAnsi="Times New Roman" w:cs="Times New Roman"/>
                <w:sz w:val="15"/>
                <w:szCs w:val="15"/>
              </w:rPr>
              <w:t>sceptical</w:t>
            </w:r>
            <w:proofErr w:type="spellEnd"/>
            <w:r w:rsidRPr="009B6FBE">
              <w:rPr>
                <w:rFonts w:ascii="Times New Roman" w:hAnsi="Times New Roman" w:cs="Times New Roman"/>
                <w:sz w:val="15"/>
                <w:szCs w:val="15"/>
              </w:rPr>
              <w:t xml:space="preserve"> firms (relying on traditional tools for interaction). </w:t>
            </w:r>
          </w:p>
        </w:tc>
      </w:tr>
      <w:tr w:rsidR="00FB5916" w:rsidRPr="009B6FBE" w14:paraId="1AB2F895" w14:textId="77777777" w:rsidTr="0021495D">
        <w:trPr>
          <w:trHeight w:val="680"/>
        </w:trPr>
        <w:tc>
          <w:tcPr>
            <w:tcW w:w="1272" w:type="dxa"/>
            <w:hideMark/>
          </w:tcPr>
          <w:p w14:paraId="0E9C73B0"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Chirumalla</w:t>
            </w:r>
            <w:proofErr w:type="spellEnd"/>
            <w:r w:rsidRPr="009B6FBE">
              <w:rPr>
                <w:rFonts w:ascii="Times New Roman" w:hAnsi="Times New Roman" w:cs="Times New Roman"/>
                <w:sz w:val="15"/>
                <w:szCs w:val="15"/>
              </w:rPr>
              <w:t xml:space="preserve"> et al. (2018)</w:t>
            </w:r>
          </w:p>
        </w:tc>
        <w:tc>
          <w:tcPr>
            <w:tcW w:w="1694" w:type="dxa"/>
            <w:hideMark/>
          </w:tcPr>
          <w:p w14:paraId="230ED87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0B93298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27AD8AF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47B82A6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7F3F65A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Qualitative methods: 2 case studies in manufacturing companies </w:t>
            </w:r>
          </w:p>
        </w:tc>
        <w:tc>
          <w:tcPr>
            <w:tcW w:w="4820" w:type="dxa"/>
            <w:hideMark/>
          </w:tcPr>
          <w:p w14:paraId="3E2B359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This paper investigates social media in marketing and R&amp;D interface. The authors show the adoption process of social media engagement strategy and divide the process into 3 phases: coordination, cooperation, and coproduction. </w:t>
            </w:r>
          </w:p>
        </w:tc>
      </w:tr>
      <w:tr w:rsidR="00FB5916" w:rsidRPr="009B6FBE" w14:paraId="5D6285D2" w14:textId="77777777" w:rsidTr="0021495D">
        <w:trPr>
          <w:trHeight w:val="680"/>
        </w:trPr>
        <w:tc>
          <w:tcPr>
            <w:tcW w:w="1272" w:type="dxa"/>
            <w:hideMark/>
          </w:tcPr>
          <w:p w14:paraId="5EF73E1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lastRenderedPageBreak/>
              <w:t xml:space="preserve">Choi and </w:t>
            </w:r>
            <w:proofErr w:type="spellStart"/>
            <w:r w:rsidRPr="009B6FBE">
              <w:rPr>
                <w:rFonts w:ascii="Times New Roman" w:hAnsi="Times New Roman" w:cs="Times New Roman"/>
                <w:sz w:val="15"/>
                <w:szCs w:val="15"/>
              </w:rPr>
              <w:t>Thoeni</w:t>
            </w:r>
            <w:proofErr w:type="spellEnd"/>
            <w:r w:rsidRPr="009B6FBE">
              <w:rPr>
                <w:rFonts w:ascii="Times New Roman" w:hAnsi="Times New Roman" w:cs="Times New Roman"/>
                <w:sz w:val="15"/>
                <w:szCs w:val="15"/>
              </w:rPr>
              <w:t xml:space="preserve"> (2016)</w:t>
            </w:r>
          </w:p>
        </w:tc>
        <w:tc>
          <w:tcPr>
            <w:tcW w:w="1694" w:type="dxa"/>
            <w:hideMark/>
          </w:tcPr>
          <w:p w14:paraId="4E163A5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45C9261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and competitor </w:t>
            </w:r>
          </w:p>
        </w:tc>
        <w:tc>
          <w:tcPr>
            <w:tcW w:w="1701" w:type="dxa"/>
            <w:hideMark/>
          </w:tcPr>
          <w:p w14:paraId="50C6742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6862E06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USA, various industries</w:t>
            </w:r>
          </w:p>
        </w:tc>
        <w:tc>
          <w:tcPr>
            <w:tcW w:w="2409" w:type="dxa"/>
            <w:hideMark/>
          </w:tcPr>
          <w:p w14:paraId="34486A6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Qualitative methods: interviews in 14 companies with 17 employees</w:t>
            </w:r>
          </w:p>
        </w:tc>
        <w:tc>
          <w:tcPr>
            <w:tcW w:w="4820" w:type="dxa"/>
            <w:hideMark/>
          </w:tcPr>
          <w:p w14:paraId="59278D3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Social media is not receiving attention compared to more traditional functions. Linkage between social media objectives and the firms’ marketing objectives are often weak and rarely supported by established and measured objectives.</w:t>
            </w:r>
          </w:p>
        </w:tc>
      </w:tr>
      <w:tr w:rsidR="00FB5916" w:rsidRPr="009B6FBE" w14:paraId="208482AC" w14:textId="77777777" w:rsidTr="0021495D">
        <w:trPr>
          <w:trHeight w:val="247"/>
        </w:trPr>
        <w:tc>
          <w:tcPr>
            <w:tcW w:w="1272" w:type="dxa"/>
            <w:hideMark/>
          </w:tcPr>
          <w:p w14:paraId="27B4C49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Cortez et al. (2019)</w:t>
            </w:r>
          </w:p>
        </w:tc>
        <w:tc>
          <w:tcPr>
            <w:tcW w:w="1694" w:type="dxa"/>
            <w:hideMark/>
          </w:tcPr>
          <w:p w14:paraId="5CE7E0D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46A9E3E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Corporate</w:t>
            </w:r>
          </w:p>
        </w:tc>
        <w:tc>
          <w:tcPr>
            <w:tcW w:w="1701" w:type="dxa"/>
            <w:hideMark/>
          </w:tcPr>
          <w:p w14:paraId="7E993DE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Elaboration Likelihood Model and B2B communications model</w:t>
            </w:r>
          </w:p>
        </w:tc>
        <w:tc>
          <w:tcPr>
            <w:tcW w:w="1560" w:type="dxa"/>
            <w:hideMark/>
          </w:tcPr>
          <w:p w14:paraId="57E7D19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736009E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Conceptual</w:t>
            </w:r>
          </w:p>
        </w:tc>
        <w:tc>
          <w:tcPr>
            <w:tcW w:w="4820" w:type="dxa"/>
            <w:hideMark/>
          </w:tcPr>
          <w:p w14:paraId="46680B4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The effectiveness of B2B advertising is influenced by six factors: (1) social media, (2) creativity and emotional appeals, (3) national culture, (4) brand equity and credibility, (5) ad experience social context, and (6) competing messages.</w:t>
            </w:r>
          </w:p>
        </w:tc>
      </w:tr>
      <w:tr w:rsidR="00FB5916" w:rsidRPr="009B6FBE" w14:paraId="7AE648BF" w14:textId="77777777" w:rsidTr="0021495D">
        <w:trPr>
          <w:trHeight w:val="205"/>
        </w:trPr>
        <w:tc>
          <w:tcPr>
            <w:tcW w:w="1272" w:type="dxa"/>
            <w:hideMark/>
          </w:tcPr>
          <w:p w14:paraId="1695D3F5"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Diba</w:t>
            </w:r>
            <w:proofErr w:type="spellEnd"/>
            <w:r w:rsidRPr="009B6FBE">
              <w:rPr>
                <w:rFonts w:ascii="Times New Roman" w:hAnsi="Times New Roman" w:cs="Times New Roman"/>
                <w:sz w:val="15"/>
                <w:szCs w:val="15"/>
              </w:rPr>
              <w:t xml:space="preserve"> et al. (2019)</w:t>
            </w:r>
          </w:p>
        </w:tc>
        <w:tc>
          <w:tcPr>
            <w:tcW w:w="1694" w:type="dxa"/>
            <w:hideMark/>
          </w:tcPr>
          <w:p w14:paraId="0CF11ED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1938165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Buyer</w:t>
            </w:r>
          </w:p>
        </w:tc>
        <w:tc>
          <w:tcPr>
            <w:tcW w:w="1701" w:type="dxa"/>
            <w:hideMark/>
          </w:tcPr>
          <w:p w14:paraId="17BDB5F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63FB6F1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3FE1D0C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Conceptual</w:t>
            </w:r>
          </w:p>
        </w:tc>
        <w:tc>
          <w:tcPr>
            <w:tcW w:w="4820" w:type="dxa"/>
            <w:hideMark/>
          </w:tcPr>
          <w:p w14:paraId="5513FD3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This paper explores how B2B firms use social media to influence buying process and identifies the relation between each stage of the buying process in B2B firms and the corresponding functional blocks of social media (e.g., identity, conversation, sharing presence, relationship, reputation and groups).  </w:t>
            </w:r>
          </w:p>
        </w:tc>
      </w:tr>
      <w:tr w:rsidR="00FB5916" w:rsidRPr="009B6FBE" w14:paraId="09986385" w14:textId="77777777" w:rsidTr="0021495D">
        <w:trPr>
          <w:trHeight w:val="447"/>
        </w:trPr>
        <w:tc>
          <w:tcPr>
            <w:tcW w:w="1272" w:type="dxa"/>
            <w:hideMark/>
          </w:tcPr>
          <w:p w14:paraId="6F81CDC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Drummond et al. (2018) </w:t>
            </w:r>
          </w:p>
        </w:tc>
        <w:tc>
          <w:tcPr>
            <w:tcW w:w="1694" w:type="dxa"/>
            <w:hideMark/>
          </w:tcPr>
          <w:p w14:paraId="61C152F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5097D22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6B66CE0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61FADFE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Ireland, craft brewing and artisan food sectors</w:t>
            </w:r>
          </w:p>
        </w:tc>
        <w:tc>
          <w:tcPr>
            <w:tcW w:w="2409" w:type="dxa"/>
            <w:hideMark/>
          </w:tcPr>
          <w:p w14:paraId="706C500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Mixed methods: multi-method case study approach - content analysis of the case participants' social media platforms and interviews with 8 entrepreneurs </w:t>
            </w:r>
          </w:p>
        </w:tc>
        <w:tc>
          <w:tcPr>
            <w:tcW w:w="4820" w:type="dxa"/>
            <w:hideMark/>
          </w:tcPr>
          <w:p w14:paraId="0647BFD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Through social media collaborative activities are facilitated effectively and collaborative relationships strengthened. Social media can be used to uncover new market trends, monitor competitors and seek out new business partners.</w:t>
            </w:r>
          </w:p>
        </w:tc>
      </w:tr>
      <w:tr w:rsidR="00FB5916" w:rsidRPr="009B6FBE" w14:paraId="3A839CE8" w14:textId="77777777" w:rsidTr="0021495D">
        <w:trPr>
          <w:trHeight w:val="430"/>
        </w:trPr>
        <w:tc>
          <w:tcPr>
            <w:tcW w:w="1272" w:type="dxa"/>
            <w:hideMark/>
          </w:tcPr>
          <w:p w14:paraId="362E9DD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Duncan et al. (2019)</w:t>
            </w:r>
          </w:p>
        </w:tc>
        <w:tc>
          <w:tcPr>
            <w:tcW w:w="1694" w:type="dxa"/>
            <w:hideMark/>
          </w:tcPr>
          <w:p w14:paraId="35690CC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Glassdoor.com</w:t>
            </w:r>
          </w:p>
        </w:tc>
        <w:tc>
          <w:tcPr>
            <w:tcW w:w="1570" w:type="dxa"/>
            <w:hideMark/>
          </w:tcPr>
          <w:p w14:paraId="1A1B19F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Employee</w:t>
            </w:r>
          </w:p>
        </w:tc>
        <w:tc>
          <w:tcPr>
            <w:tcW w:w="1701" w:type="dxa"/>
            <w:hideMark/>
          </w:tcPr>
          <w:p w14:paraId="1CBECD2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5ED1172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N/A </w:t>
            </w:r>
          </w:p>
        </w:tc>
        <w:tc>
          <w:tcPr>
            <w:tcW w:w="2409" w:type="dxa"/>
            <w:hideMark/>
          </w:tcPr>
          <w:p w14:paraId="1671FFA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Quantitative method: textual content analysis (LIWC) of posts from Glassdoor over 30 of the top 200 business-to-business brands on </w:t>
            </w:r>
            <w:proofErr w:type="spellStart"/>
            <w:r w:rsidRPr="009B6FBE">
              <w:rPr>
                <w:rFonts w:ascii="Times New Roman" w:hAnsi="Times New Roman" w:cs="Times New Roman"/>
                <w:sz w:val="15"/>
                <w:szCs w:val="15"/>
              </w:rPr>
              <w:t>Brandwatch</w:t>
            </w:r>
            <w:proofErr w:type="spellEnd"/>
            <w:r w:rsidRPr="009B6FBE">
              <w:rPr>
                <w:rFonts w:ascii="Times New Roman" w:hAnsi="Times New Roman" w:cs="Times New Roman"/>
                <w:sz w:val="15"/>
                <w:szCs w:val="15"/>
              </w:rPr>
              <w:t xml:space="preserve"> </w:t>
            </w:r>
          </w:p>
        </w:tc>
        <w:tc>
          <w:tcPr>
            <w:tcW w:w="4820" w:type="dxa"/>
            <w:hideMark/>
          </w:tcPr>
          <w:p w14:paraId="2E6A2E6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This paper explores what makes employees to rate B2B brands differently on social media. Content associated with low ranking is usually long and less analytical. Content associated with high ranking has more authenticity and displays higher tone and more positive emotions </w:t>
            </w:r>
          </w:p>
        </w:tc>
      </w:tr>
      <w:tr w:rsidR="00FB5916" w:rsidRPr="009B6FBE" w14:paraId="393FA390" w14:textId="77777777" w:rsidTr="0021495D">
        <w:trPr>
          <w:trHeight w:val="132"/>
        </w:trPr>
        <w:tc>
          <w:tcPr>
            <w:tcW w:w="1272" w:type="dxa"/>
            <w:hideMark/>
          </w:tcPr>
          <w:p w14:paraId="6627488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Eggers et al. (2017)</w:t>
            </w:r>
          </w:p>
        </w:tc>
        <w:tc>
          <w:tcPr>
            <w:tcW w:w="1694" w:type="dxa"/>
            <w:hideMark/>
          </w:tcPr>
          <w:p w14:paraId="0C16FBA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68C0F28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4D2451F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Organizational orientation </w:t>
            </w:r>
          </w:p>
        </w:tc>
        <w:tc>
          <w:tcPr>
            <w:tcW w:w="1560" w:type="dxa"/>
            <w:hideMark/>
          </w:tcPr>
          <w:p w14:paraId="0568A04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Austria, Germany, Liechtenstein, and the German-speaking part of Switzerland</w:t>
            </w:r>
          </w:p>
        </w:tc>
        <w:tc>
          <w:tcPr>
            <w:tcW w:w="2409" w:type="dxa"/>
            <w:hideMark/>
          </w:tcPr>
          <w:p w14:paraId="19D8DAA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methods: survey of 411 firms</w:t>
            </w:r>
          </w:p>
        </w:tc>
        <w:tc>
          <w:tcPr>
            <w:tcW w:w="4820" w:type="dxa"/>
            <w:hideMark/>
          </w:tcPr>
          <w:p w14:paraId="2F49B20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Social network usage is not directly related to SME growth. However, the channels mediate the relationship between entrepreneurial orientation and SME.</w:t>
            </w:r>
          </w:p>
        </w:tc>
      </w:tr>
      <w:tr w:rsidR="00FB5916" w:rsidRPr="009B6FBE" w14:paraId="2A89547F" w14:textId="77777777" w:rsidTr="0021495D">
        <w:trPr>
          <w:trHeight w:val="374"/>
        </w:trPr>
        <w:tc>
          <w:tcPr>
            <w:tcW w:w="1272" w:type="dxa"/>
            <w:hideMark/>
          </w:tcPr>
          <w:p w14:paraId="5972B02A"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Foltean</w:t>
            </w:r>
            <w:proofErr w:type="spellEnd"/>
            <w:r w:rsidRPr="009B6FBE">
              <w:rPr>
                <w:rFonts w:ascii="Times New Roman" w:hAnsi="Times New Roman" w:cs="Times New Roman"/>
                <w:sz w:val="15"/>
                <w:szCs w:val="15"/>
              </w:rPr>
              <w:t xml:space="preserve"> et al., (2019)</w:t>
            </w:r>
          </w:p>
        </w:tc>
        <w:tc>
          <w:tcPr>
            <w:tcW w:w="1694" w:type="dxa"/>
            <w:hideMark/>
          </w:tcPr>
          <w:p w14:paraId="1FDD27D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024DD16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Corporate</w:t>
            </w:r>
          </w:p>
        </w:tc>
        <w:tc>
          <w:tcPr>
            <w:tcW w:w="1701" w:type="dxa"/>
            <w:hideMark/>
          </w:tcPr>
          <w:p w14:paraId="7E67FB2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Institutional theory and capabilities theory</w:t>
            </w:r>
          </w:p>
        </w:tc>
        <w:tc>
          <w:tcPr>
            <w:tcW w:w="1560" w:type="dxa"/>
            <w:hideMark/>
          </w:tcPr>
          <w:p w14:paraId="761B7FC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Romania </w:t>
            </w:r>
          </w:p>
        </w:tc>
        <w:tc>
          <w:tcPr>
            <w:tcW w:w="2409" w:type="dxa"/>
            <w:hideMark/>
          </w:tcPr>
          <w:p w14:paraId="1802007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 online survey of 149 top managers</w:t>
            </w:r>
          </w:p>
        </w:tc>
        <w:tc>
          <w:tcPr>
            <w:tcW w:w="4820" w:type="dxa"/>
            <w:hideMark/>
          </w:tcPr>
          <w:p w14:paraId="1FD7880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Customer coercive pressure and competitor mimetic pressure have positive impact on SMT use and the firm performance, while such effects varying according to the size of the firm, its innovativeness, the sector and the market where the firm operates. CRM capabilities only indirectly mediate the relationship between SMT use and firm performance. </w:t>
            </w:r>
          </w:p>
        </w:tc>
      </w:tr>
      <w:tr w:rsidR="00FB5916" w:rsidRPr="009B6FBE" w14:paraId="346A3E85" w14:textId="77777777" w:rsidTr="0021495D">
        <w:trPr>
          <w:trHeight w:val="293"/>
        </w:trPr>
        <w:tc>
          <w:tcPr>
            <w:tcW w:w="1272" w:type="dxa"/>
            <w:hideMark/>
          </w:tcPr>
          <w:p w14:paraId="717B6693"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Guesalaga</w:t>
            </w:r>
            <w:proofErr w:type="spellEnd"/>
            <w:r w:rsidRPr="009B6FBE">
              <w:rPr>
                <w:rFonts w:ascii="Times New Roman" w:hAnsi="Times New Roman" w:cs="Times New Roman"/>
                <w:sz w:val="15"/>
                <w:szCs w:val="15"/>
              </w:rPr>
              <w:t xml:space="preserve"> (2016)</w:t>
            </w:r>
          </w:p>
        </w:tc>
        <w:tc>
          <w:tcPr>
            <w:tcW w:w="1694" w:type="dxa"/>
            <w:hideMark/>
          </w:tcPr>
          <w:p w14:paraId="261AF87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73BA7F6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and salesperson </w:t>
            </w:r>
          </w:p>
        </w:tc>
        <w:tc>
          <w:tcPr>
            <w:tcW w:w="1701" w:type="dxa"/>
            <w:hideMark/>
          </w:tcPr>
          <w:p w14:paraId="54B7CAD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Interactional theory </w:t>
            </w:r>
          </w:p>
        </w:tc>
        <w:tc>
          <w:tcPr>
            <w:tcW w:w="1560" w:type="dxa"/>
            <w:hideMark/>
          </w:tcPr>
          <w:p w14:paraId="29EDB4A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USA, various industries</w:t>
            </w:r>
          </w:p>
        </w:tc>
        <w:tc>
          <w:tcPr>
            <w:tcW w:w="2409" w:type="dxa"/>
            <w:hideMark/>
          </w:tcPr>
          <w:p w14:paraId="1F396CD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Quantitative methods: survey of 220 salespeople </w:t>
            </w:r>
          </w:p>
        </w:tc>
        <w:tc>
          <w:tcPr>
            <w:tcW w:w="4820" w:type="dxa"/>
            <w:hideMark/>
          </w:tcPr>
          <w:p w14:paraId="7911A16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Organizational competence and organizational commitment with social media are key determinants of social media usage in sales, as well as individual commitment. </w:t>
            </w:r>
          </w:p>
        </w:tc>
      </w:tr>
      <w:tr w:rsidR="00FB5916" w:rsidRPr="009B6FBE" w14:paraId="5E036343" w14:textId="77777777" w:rsidTr="0021495D">
        <w:trPr>
          <w:trHeight w:val="161"/>
        </w:trPr>
        <w:tc>
          <w:tcPr>
            <w:tcW w:w="1272" w:type="dxa"/>
            <w:hideMark/>
          </w:tcPr>
          <w:p w14:paraId="6AED341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Habibi et al. (2015)</w:t>
            </w:r>
          </w:p>
        </w:tc>
        <w:tc>
          <w:tcPr>
            <w:tcW w:w="1694" w:type="dxa"/>
            <w:hideMark/>
          </w:tcPr>
          <w:p w14:paraId="28F3D33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2CFA807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211FBB9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Electronic marketing orientation (EMO)</w:t>
            </w:r>
          </w:p>
        </w:tc>
        <w:tc>
          <w:tcPr>
            <w:tcW w:w="1560" w:type="dxa"/>
            <w:hideMark/>
          </w:tcPr>
          <w:p w14:paraId="596B44B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03385D0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Conceptual</w:t>
            </w:r>
          </w:p>
        </w:tc>
        <w:tc>
          <w:tcPr>
            <w:tcW w:w="4820" w:type="dxa"/>
            <w:hideMark/>
          </w:tcPr>
          <w:p w14:paraId="2454A32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Managers need to remain up to date with their social media content. They need to monitor social media activities. Firms should encourage employees to participate in social media internally. </w:t>
            </w:r>
          </w:p>
        </w:tc>
      </w:tr>
      <w:tr w:rsidR="00FB5916" w:rsidRPr="009B6FBE" w14:paraId="424C893F" w14:textId="77777777" w:rsidTr="0021495D">
        <w:trPr>
          <w:trHeight w:val="52"/>
        </w:trPr>
        <w:tc>
          <w:tcPr>
            <w:tcW w:w="1272" w:type="dxa"/>
            <w:hideMark/>
          </w:tcPr>
          <w:p w14:paraId="4303E140"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Hollebeek</w:t>
            </w:r>
            <w:proofErr w:type="spellEnd"/>
            <w:r w:rsidRPr="009B6FBE">
              <w:rPr>
                <w:rFonts w:ascii="Times New Roman" w:hAnsi="Times New Roman" w:cs="Times New Roman"/>
                <w:sz w:val="15"/>
                <w:szCs w:val="15"/>
              </w:rPr>
              <w:t xml:space="preserve"> (2019)</w:t>
            </w:r>
          </w:p>
        </w:tc>
        <w:tc>
          <w:tcPr>
            <w:tcW w:w="1694" w:type="dxa"/>
            <w:hideMark/>
          </w:tcPr>
          <w:p w14:paraId="06E51AE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1E461B2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Corporate</w:t>
            </w:r>
          </w:p>
        </w:tc>
        <w:tc>
          <w:tcPr>
            <w:tcW w:w="1701" w:type="dxa"/>
            <w:hideMark/>
          </w:tcPr>
          <w:p w14:paraId="028BD3E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Service-Dominance Logic and resource-based view</w:t>
            </w:r>
          </w:p>
        </w:tc>
        <w:tc>
          <w:tcPr>
            <w:tcW w:w="1560" w:type="dxa"/>
            <w:hideMark/>
          </w:tcPr>
          <w:p w14:paraId="494DE62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4C82D20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Conceptual</w:t>
            </w:r>
          </w:p>
        </w:tc>
        <w:tc>
          <w:tcPr>
            <w:tcW w:w="4820" w:type="dxa"/>
            <w:hideMark/>
          </w:tcPr>
          <w:p w14:paraId="51BFB34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The model considers business customer actors and how social media is used for relationship purposes. The paper develops an integrative S-D logic-/RBV-informed model of BCE (business customer engagement).</w:t>
            </w:r>
          </w:p>
        </w:tc>
      </w:tr>
      <w:tr w:rsidR="00FB5916" w:rsidRPr="009B6FBE" w14:paraId="798E4297" w14:textId="77777777" w:rsidTr="0021495D">
        <w:trPr>
          <w:trHeight w:val="285"/>
        </w:trPr>
        <w:tc>
          <w:tcPr>
            <w:tcW w:w="1272" w:type="dxa"/>
            <w:hideMark/>
          </w:tcPr>
          <w:p w14:paraId="0D3A1E6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Holliman and Rowley (2014)</w:t>
            </w:r>
          </w:p>
        </w:tc>
        <w:tc>
          <w:tcPr>
            <w:tcW w:w="1694" w:type="dxa"/>
            <w:hideMark/>
          </w:tcPr>
          <w:p w14:paraId="09AD8AE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61B64A7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295441F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B2B branding theory </w:t>
            </w:r>
          </w:p>
        </w:tc>
        <w:tc>
          <w:tcPr>
            <w:tcW w:w="1560" w:type="dxa"/>
            <w:hideMark/>
          </w:tcPr>
          <w:p w14:paraId="2073DFE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USA, UK and France, B2B service and manufacturing companies </w:t>
            </w:r>
          </w:p>
        </w:tc>
        <w:tc>
          <w:tcPr>
            <w:tcW w:w="2409" w:type="dxa"/>
            <w:hideMark/>
          </w:tcPr>
          <w:p w14:paraId="186055D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Qualitative methods: 14 key informant interviews</w:t>
            </w:r>
          </w:p>
        </w:tc>
        <w:tc>
          <w:tcPr>
            <w:tcW w:w="4820" w:type="dxa"/>
            <w:hideMark/>
          </w:tcPr>
          <w:p w14:paraId="42CACFA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B2B organizations need to take “publishing” approach; Valuable content is described as being useful, relevant, compelling and timely; Content marketing requires a cultural change from “selling” to “helping”.</w:t>
            </w:r>
          </w:p>
        </w:tc>
      </w:tr>
      <w:tr w:rsidR="00FB5916" w:rsidRPr="009B6FBE" w14:paraId="6A9D244A" w14:textId="77777777" w:rsidTr="0021495D">
        <w:trPr>
          <w:trHeight w:val="668"/>
        </w:trPr>
        <w:tc>
          <w:tcPr>
            <w:tcW w:w="1272" w:type="dxa"/>
            <w:hideMark/>
          </w:tcPr>
          <w:p w14:paraId="619D88C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Hsiao et al. (2019)</w:t>
            </w:r>
          </w:p>
        </w:tc>
        <w:tc>
          <w:tcPr>
            <w:tcW w:w="1694" w:type="dxa"/>
            <w:hideMark/>
          </w:tcPr>
          <w:p w14:paraId="7394FFC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Lookbook.nu</w:t>
            </w:r>
          </w:p>
        </w:tc>
        <w:tc>
          <w:tcPr>
            <w:tcW w:w="1570" w:type="dxa"/>
            <w:hideMark/>
          </w:tcPr>
          <w:p w14:paraId="3624513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Independent content creator </w:t>
            </w:r>
          </w:p>
        </w:tc>
        <w:tc>
          <w:tcPr>
            <w:tcW w:w="1701" w:type="dxa"/>
            <w:hideMark/>
          </w:tcPr>
          <w:p w14:paraId="2A4BF37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Accessibility-diagnostic theory</w:t>
            </w:r>
          </w:p>
        </w:tc>
        <w:tc>
          <w:tcPr>
            <w:tcW w:w="1560" w:type="dxa"/>
            <w:hideMark/>
          </w:tcPr>
          <w:p w14:paraId="3EC7B8D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Global/online</w:t>
            </w:r>
          </w:p>
        </w:tc>
        <w:tc>
          <w:tcPr>
            <w:tcW w:w="2409" w:type="dxa"/>
            <w:hideMark/>
          </w:tcPr>
          <w:p w14:paraId="0F0B6BE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OLS regression analysis of coded posts from Lookboo.nu</w:t>
            </w:r>
          </w:p>
        </w:tc>
        <w:tc>
          <w:tcPr>
            <w:tcW w:w="4820" w:type="dxa"/>
            <w:hideMark/>
          </w:tcPr>
          <w:p w14:paraId="44361A5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This study investigates social media's branding effect on fashion small and medium enterprises (SMEs). The presence of large national brands has a positive </w:t>
            </w:r>
            <w:proofErr w:type="spellStart"/>
            <w:r w:rsidRPr="009B6FBE">
              <w:rPr>
                <w:rFonts w:ascii="Times New Roman" w:hAnsi="Times New Roman" w:cs="Times New Roman"/>
                <w:sz w:val="15"/>
                <w:szCs w:val="15"/>
              </w:rPr>
              <w:t>spill over</w:t>
            </w:r>
            <w:proofErr w:type="spellEnd"/>
            <w:r w:rsidRPr="009B6FBE">
              <w:rPr>
                <w:rFonts w:ascii="Times New Roman" w:hAnsi="Times New Roman" w:cs="Times New Roman"/>
                <w:sz w:val="15"/>
                <w:szCs w:val="15"/>
              </w:rPr>
              <w:t xml:space="preserve"> effect on the popularity of private labels in fashion social media and ultimately influences sales of private label products.</w:t>
            </w:r>
          </w:p>
        </w:tc>
      </w:tr>
      <w:tr w:rsidR="00FB5916" w:rsidRPr="009B6FBE" w14:paraId="4FAAD5BE" w14:textId="77777777" w:rsidTr="0021495D">
        <w:trPr>
          <w:trHeight w:val="343"/>
        </w:trPr>
        <w:tc>
          <w:tcPr>
            <w:tcW w:w="1272" w:type="dxa"/>
            <w:hideMark/>
          </w:tcPr>
          <w:p w14:paraId="29861CED"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lastRenderedPageBreak/>
              <w:t>Huotari</w:t>
            </w:r>
            <w:proofErr w:type="spellEnd"/>
            <w:r w:rsidRPr="009B6FBE">
              <w:rPr>
                <w:rFonts w:ascii="Times New Roman" w:hAnsi="Times New Roman" w:cs="Times New Roman"/>
                <w:sz w:val="15"/>
                <w:szCs w:val="15"/>
              </w:rPr>
              <w:t xml:space="preserve"> et al. (2015)</w:t>
            </w:r>
          </w:p>
        </w:tc>
        <w:tc>
          <w:tcPr>
            <w:tcW w:w="1694" w:type="dxa"/>
            <w:hideMark/>
          </w:tcPr>
          <w:p w14:paraId="1910751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276971D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Corporate and employees</w:t>
            </w:r>
          </w:p>
        </w:tc>
        <w:tc>
          <w:tcPr>
            <w:tcW w:w="1701" w:type="dxa"/>
            <w:hideMark/>
          </w:tcPr>
          <w:p w14:paraId="13400CB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1B3454E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Finland</w:t>
            </w:r>
          </w:p>
        </w:tc>
        <w:tc>
          <w:tcPr>
            <w:tcW w:w="2409" w:type="dxa"/>
            <w:hideMark/>
          </w:tcPr>
          <w:p w14:paraId="41AA9B0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Qualitative methods: semi- structured expert interviews with 4 B2B marketers who use social media in their work</w:t>
            </w:r>
          </w:p>
        </w:tc>
        <w:tc>
          <w:tcPr>
            <w:tcW w:w="4820" w:type="dxa"/>
            <w:hideMark/>
          </w:tcPr>
          <w:p w14:paraId="490B403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B2B company can influence content creation in social media directly by participating in discussions and removing content through corporate user accounts. They can control employee social media behavior by training employees to create desired content.</w:t>
            </w:r>
          </w:p>
        </w:tc>
      </w:tr>
      <w:tr w:rsidR="00FB5916" w:rsidRPr="009B6FBE" w14:paraId="5AF1EA00" w14:textId="77777777" w:rsidTr="0021495D">
        <w:trPr>
          <w:trHeight w:val="225"/>
        </w:trPr>
        <w:tc>
          <w:tcPr>
            <w:tcW w:w="1272" w:type="dxa"/>
            <w:hideMark/>
          </w:tcPr>
          <w:p w14:paraId="67D6C57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Hutchins and Rodriguez (2018)</w:t>
            </w:r>
          </w:p>
        </w:tc>
        <w:tc>
          <w:tcPr>
            <w:tcW w:w="1694" w:type="dxa"/>
            <w:hideMark/>
          </w:tcPr>
          <w:p w14:paraId="3562789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1DB822B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3C18069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Emotional intelligence</w:t>
            </w:r>
          </w:p>
        </w:tc>
        <w:tc>
          <w:tcPr>
            <w:tcW w:w="1560" w:type="dxa"/>
            <w:hideMark/>
          </w:tcPr>
          <w:p w14:paraId="00C0C4D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7E4C2F9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Conceptual</w:t>
            </w:r>
          </w:p>
        </w:tc>
        <w:tc>
          <w:tcPr>
            <w:tcW w:w="4820" w:type="dxa"/>
            <w:hideMark/>
          </w:tcPr>
          <w:p w14:paraId="4BCB8D2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Emotions and soft skills contribute towards brand awareness. B2B online communication is limited and fragmented. However, building a strong online brand is seen as competitive advantage. </w:t>
            </w:r>
          </w:p>
        </w:tc>
      </w:tr>
      <w:tr w:rsidR="00FB5916" w:rsidRPr="009B6FBE" w14:paraId="2CAB5112" w14:textId="77777777" w:rsidTr="0021495D">
        <w:trPr>
          <w:trHeight w:val="132"/>
        </w:trPr>
        <w:tc>
          <w:tcPr>
            <w:tcW w:w="1272" w:type="dxa"/>
            <w:hideMark/>
          </w:tcPr>
          <w:p w14:paraId="0DAAF8FD"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Iankova</w:t>
            </w:r>
            <w:proofErr w:type="spellEnd"/>
            <w:r w:rsidRPr="009B6FBE">
              <w:rPr>
                <w:rFonts w:ascii="Times New Roman" w:hAnsi="Times New Roman" w:cs="Times New Roman"/>
                <w:sz w:val="15"/>
                <w:szCs w:val="15"/>
              </w:rPr>
              <w:t xml:space="preserve"> et al. (2019)</w:t>
            </w:r>
          </w:p>
        </w:tc>
        <w:tc>
          <w:tcPr>
            <w:tcW w:w="1694" w:type="dxa"/>
            <w:hideMark/>
          </w:tcPr>
          <w:p w14:paraId="731EC67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7EB0CB2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5F6E5DD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Relationship marketing theory</w:t>
            </w:r>
          </w:p>
        </w:tc>
        <w:tc>
          <w:tcPr>
            <w:tcW w:w="1560" w:type="dxa"/>
            <w:hideMark/>
          </w:tcPr>
          <w:p w14:paraId="28124C9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UK and USA, B2B firms</w:t>
            </w:r>
          </w:p>
        </w:tc>
        <w:tc>
          <w:tcPr>
            <w:tcW w:w="2409" w:type="dxa"/>
            <w:hideMark/>
          </w:tcPr>
          <w:p w14:paraId="6110BD4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 449 surveys from B2B firms, B2C firms and firms with mixed business models</w:t>
            </w:r>
          </w:p>
        </w:tc>
        <w:tc>
          <w:tcPr>
            <w:tcW w:w="4820" w:type="dxa"/>
            <w:hideMark/>
          </w:tcPr>
          <w:p w14:paraId="5A3B369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Social media usage within B2C domain is distinct compared to B2B. B2B uses social media more for acquisition-oriented purposes and B2C relationship-oriented purposes. </w:t>
            </w:r>
          </w:p>
        </w:tc>
      </w:tr>
      <w:tr w:rsidR="00FB5916" w:rsidRPr="009B6FBE" w14:paraId="0DCF45C6" w14:textId="77777777" w:rsidTr="0021495D">
        <w:trPr>
          <w:trHeight w:val="52"/>
        </w:trPr>
        <w:tc>
          <w:tcPr>
            <w:tcW w:w="1272" w:type="dxa"/>
            <w:hideMark/>
          </w:tcPr>
          <w:p w14:paraId="4351FB2D"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Itani</w:t>
            </w:r>
            <w:proofErr w:type="spellEnd"/>
            <w:r w:rsidRPr="009B6FBE">
              <w:rPr>
                <w:rFonts w:ascii="Times New Roman" w:hAnsi="Times New Roman" w:cs="Times New Roman"/>
                <w:sz w:val="15"/>
                <w:szCs w:val="15"/>
              </w:rPr>
              <w:t xml:space="preserve"> et al. (2017)</w:t>
            </w:r>
          </w:p>
        </w:tc>
        <w:tc>
          <w:tcPr>
            <w:tcW w:w="1694" w:type="dxa"/>
            <w:hideMark/>
          </w:tcPr>
          <w:p w14:paraId="3B1DCCC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0146E46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Salesperson  </w:t>
            </w:r>
          </w:p>
        </w:tc>
        <w:tc>
          <w:tcPr>
            <w:tcW w:w="1701" w:type="dxa"/>
            <w:hideMark/>
          </w:tcPr>
          <w:p w14:paraId="17B5675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Theory of reasoned action and information processing theory</w:t>
            </w:r>
          </w:p>
        </w:tc>
        <w:tc>
          <w:tcPr>
            <w:tcW w:w="1560" w:type="dxa"/>
            <w:hideMark/>
          </w:tcPr>
          <w:p w14:paraId="254B1EC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India</w:t>
            </w:r>
          </w:p>
        </w:tc>
        <w:tc>
          <w:tcPr>
            <w:tcW w:w="2409" w:type="dxa"/>
            <w:hideMark/>
          </w:tcPr>
          <w:p w14:paraId="4DE7611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methods: survey of 120 salespersons</w:t>
            </w:r>
          </w:p>
        </w:tc>
        <w:tc>
          <w:tcPr>
            <w:tcW w:w="4820" w:type="dxa"/>
            <w:hideMark/>
          </w:tcPr>
          <w:p w14:paraId="4083729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Social media is used for collecting competitive intelligence and increasing adaptive selling. However, not many firms use the channels. The value of social media use is reflected through </w:t>
            </w:r>
            <w:proofErr w:type="spellStart"/>
            <w:r w:rsidRPr="009B6FBE">
              <w:rPr>
                <w:rFonts w:ascii="Times New Roman" w:hAnsi="Times New Roman" w:cs="Times New Roman"/>
                <w:sz w:val="15"/>
                <w:szCs w:val="15"/>
              </w:rPr>
              <w:t>behaviours</w:t>
            </w:r>
            <w:proofErr w:type="spellEnd"/>
            <w:r w:rsidRPr="009B6FBE">
              <w:rPr>
                <w:rFonts w:ascii="Times New Roman" w:hAnsi="Times New Roman" w:cs="Times New Roman"/>
                <w:sz w:val="15"/>
                <w:szCs w:val="15"/>
              </w:rPr>
              <w:t>, rather than impacting performance directly.</w:t>
            </w:r>
          </w:p>
        </w:tc>
      </w:tr>
      <w:tr w:rsidR="00FB5916" w:rsidRPr="009B6FBE" w14:paraId="3CF5DF2D" w14:textId="77777777" w:rsidTr="0021495D">
        <w:trPr>
          <w:trHeight w:val="203"/>
        </w:trPr>
        <w:tc>
          <w:tcPr>
            <w:tcW w:w="1272" w:type="dxa"/>
            <w:hideMark/>
          </w:tcPr>
          <w:p w14:paraId="63B484A2"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Järvinen</w:t>
            </w:r>
            <w:proofErr w:type="spellEnd"/>
            <w:r w:rsidRPr="009B6FBE">
              <w:rPr>
                <w:rFonts w:ascii="Times New Roman" w:hAnsi="Times New Roman" w:cs="Times New Roman"/>
                <w:sz w:val="15"/>
                <w:szCs w:val="15"/>
              </w:rPr>
              <w:t xml:space="preserve"> and </w:t>
            </w:r>
            <w:proofErr w:type="spellStart"/>
            <w:r w:rsidRPr="009B6FBE">
              <w:rPr>
                <w:rFonts w:ascii="Times New Roman" w:hAnsi="Times New Roman" w:cs="Times New Roman"/>
                <w:sz w:val="15"/>
                <w:szCs w:val="15"/>
              </w:rPr>
              <w:t>Taiminen</w:t>
            </w:r>
            <w:proofErr w:type="spellEnd"/>
            <w:r w:rsidRPr="009B6FBE">
              <w:rPr>
                <w:rFonts w:ascii="Times New Roman" w:hAnsi="Times New Roman" w:cs="Times New Roman"/>
                <w:sz w:val="15"/>
                <w:szCs w:val="15"/>
              </w:rPr>
              <w:t xml:space="preserve"> (2015) </w:t>
            </w:r>
          </w:p>
        </w:tc>
        <w:tc>
          <w:tcPr>
            <w:tcW w:w="1694" w:type="dxa"/>
            <w:hideMark/>
          </w:tcPr>
          <w:p w14:paraId="1F51348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0959450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Corporate</w:t>
            </w:r>
          </w:p>
        </w:tc>
        <w:tc>
          <w:tcPr>
            <w:tcW w:w="1701" w:type="dxa"/>
            <w:hideMark/>
          </w:tcPr>
          <w:p w14:paraId="40B9446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Performance measurement processes and metrics</w:t>
            </w:r>
          </w:p>
        </w:tc>
        <w:tc>
          <w:tcPr>
            <w:tcW w:w="1560" w:type="dxa"/>
            <w:hideMark/>
          </w:tcPr>
          <w:p w14:paraId="1E81113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Finland</w:t>
            </w:r>
          </w:p>
        </w:tc>
        <w:tc>
          <w:tcPr>
            <w:tcW w:w="2409" w:type="dxa"/>
            <w:hideMark/>
          </w:tcPr>
          <w:p w14:paraId="587EF60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Qualitative methods: Single case study with 14 interviews within 3 companies</w:t>
            </w:r>
          </w:p>
        </w:tc>
        <w:tc>
          <w:tcPr>
            <w:tcW w:w="4820" w:type="dxa"/>
            <w:hideMark/>
          </w:tcPr>
          <w:p w14:paraId="19B12C1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Content must target the customer needs rather than promoting products and services to be successful. Content can be developed through collaboration between employees. Content marketing strategies can be integrated within sales activities. </w:t>
            </w:r>
          </w:p>
        </w:tc>
      </w:tr>
      <w:tr w:rsidR="00FB5916" w:rsidRPr="009B6FBE" w14:paraId="2A66BEE7" w14:textId="77777777" w:rsidTr="0021495D">
        <w:trPr>
          <w:trHeight w:val="586"/>
        </w:trPr>
        <w:tc>
          <w:tcPr>
            <w:tcW w:w="1272" w:type="dxa"/>
            <w:hideMark/>
          </w:tcPr>
          <w:p w14:paraId="3F7F933F"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Juntunen</w:t>
            </w:r>
            <w:proofErr w:type="spellEnd"/>
            <w:r w:rsidRPr="009B6FBE">
              <w:rPr>
                <w:rFonts w:ascii="Times New Roman" w:hAnsi="Times New Roman" w:cs="Times New Roman"/>
                <w:sz w:val="15"/>
                <w:szCs w:val="15"/>
              </w:rPr>
              <w:t xml:space="preserve"> et al. (2019)</w:t>
            </w:r>
          </w:p>
        </w:tc>
        <w:tc>
          <w:tcPr>
            <w:tcW w:w="1694" w:type="dxa"/>
            <w:hideMark/>
          </w:tcPr>
          <w:p w14:paraId="1C409FD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Twitter</w:t>
            </w:r>
          </w:p>
        </w:tc>
        <w:tc>
          <w:tcPr>
            <w:tcW w:w="1570" w:type="dxa"/>
            <w:hideMark/>
          </w:tcPr>
          <w:p w14:paraId="763FFD2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0FDF8E0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Hierarchy-of-effects (</w:t>
            </w:r>
            <w:proofErr w:type="spellStart"/>
            <w:r w:rsidRPr="009B6FBE">
              <w:rPr>
                <w:rFonts w:ascii="Times New Roman" w:hAnsi="Times New Roman" w:cs="Times New Roman"/>
                <w:sz w:val="15"/>
                <w:szCs w:val="15"/>
              </w:rPr>
              <w:t>HoE</w:t>
            </w:r>
            <w:proofErr w:type="spellEnd"/>
            <w:r w:rsidRPr="009B6FBE">
              <w:rPr>
                <w:rFonts w:ascii="Times New Roman" w:hAnsi="Times New Roman" w:cs="Times New Roman"/>
                <w:sz w:val="15"/>
                <w:szCs w:val="15"/>
              </w:rPr>
              <w:t>) theory</w:t>
            </w:r>
          </w:p>
        </w:tc>
        <w:tc>
          <w:tcPr>
            <w:tcW w:w="1560" w:type="dxa"/>
            <w:hideMark/>
          </w:tcPr>
          <w:p w14:paraId="0E5923E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Global/online</w:t>
            </w:r>
          </w:p>
        </w:tc>
        <w:tc>
          <w:tcPr>
            <w:tcW w:w="2409" w:type="dxa"/>
            <w:hideMark/>
          </w:tcPr>
          <w:p w14:paraId="0CC3EC1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ANOVA and post hoc analysis of coded two sets of tweets of the worlds’ ten leading B2B brands</w:t>
            </w:r>
          </w:p>
        </w:tc>
        <w:tc>
          <w:tcPr>
            <w:tcW w:w="4820" w:type="dxa"/>
            <w:hideMark/>
          </w:tcPr>
          <w:p w14:paraId="5345735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This paper integrates B2B social media and advertising research. The findings indicate companies use objectives, strategies and tactics that relate to creating awareness, knowledge and trust, interest, and liking in the majority of their most and least engaging tweets, and express preference, conviction and purchase aspects much less.</w:t>
            </w:r>
          </w:p>
        </w:tc>
      </w:tr>
      <w:tr w:rsidR="00FB5916" w:rsidRPr="009B6FBE" w14:paraId="431F34ED" w14:textId="77777777" w:rsidTr="0021495D">
        <w:trPr>
          <w:trHeight w:val="402"/>
        </w:trPr>
        <w:tc>
          <w:tcPr>
            <w:tcW w:w="1272" w:type="dxa"/>
            <w:hideMark/>
          </w:tcPr>
          <w:p w14:paraId="42B665C8"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Jussila</w:t>
            </w:r>
            <w:proofErr w:type="spellEnd"/>
            <w:r w:rsidRPr="009B6FBE">
              <w:rPr>
                <w:rFonts w:ascii="Times New Roman" w:hAnsi="Times New Roman" w:cs="Times New Roman"/>
                <w:sz w:val="15"/>
                <w:szCs w:val="15"/>
              </w:rPr>
              <w:t xml:space="preserve"> et al. (2014)</w:t>
            </w:r>
          </w:p>
        </w:tc>
        <w:tc>
          <w:tcPr>
            <w:tcW w:w="1694" w:type="dxa"/>
            <w:hideMark/>
          </w:tcPr>
          <w:p w14:paraId="6A6B768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37AF272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and salesperson </w:t>
            </w:r>
          </w:p>
        </w:tc>
        <w:tc>
          <w:tcPr>
            <w:tcW w:w="1701" w:type="dxa"/>
            <w:hideMark/>
          </w:tcPr>
          <w:p w14:paraId="557EFF8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041CD20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Finland </w:t>
            </w:r>
          </w:p>
        </w:tc>
        <w:tc>
          <w:tcPr>
            <w:tcW w:w="2409" w:type="dxa"/>
            <w:hideMark/>
          </w:tcPr>
          <w:p w14:paraId="60B1378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methods: survey of 125 SMEs</w:t>
            </w:r>
          </w:p>
        </w:tc>
        <w:tc>
          <w:tcPr>
            <w:tcW w:w="4820" w:type="dxa"/>
            <w:hideMark/>
          </w:tcPr>
          <w:p w14:paraId="09ACBEC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Social media is used mostly for internal purposes and testing the channels before using them externally. There is a need for formal and informal training. Barriers towards adoption are general reluctance, other more important priorities, and not being able to measure or assess benefits of social media. </w:t>
            </w:r>
          </w:p>
        </w:tc>
      </w:tr>
      <w:tr w:rsidR="00FB5916" w:rsidRPr="009B6FBE" w14:paraId="56FEED86" w14:textId="77777777" w:rsidTr="0021495D">
        <w:trPr>
          <w:trHeight w:val="91"/>
        </w:trPr>
        <w:tc>
          <w:tcPr>
            <w:tcW w:w="1272" w:type="dxa"/>
            <w:hideMark/>
          </w:tcPr>
          <w:p w14:paraId="1F3E4C21"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Karjaluoto</w:t>
            </w:r>
            <w:proofErr w:type="spellEnd"/>
            <w:r w:rsidRPr="009B6FBE">
              <w:rPr>
                <w:rFonts w:ascii="Times New Roman" w:hAnsi="Times New Roman" w:cs="Times New Roman"/>
                <w:sz w:val="15"/>
                <w:szCs w:val="15"/>
              </w:rPr>
              <w:t xml:space="preserve"> et al. (2015)</w:t>
            </w:r>
          </w:p>
        </w:tc>
        <w:tc>
          <w:tcPr>
            <w:tcW w:w="1694" w:type="dxa"/>
            <w:hideMark/>
          </w:tcPr>
          <w:p w14:paraId="33FB544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4BDCC37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6F42A0D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Unspecified </w:t>
            </w:r>
          </w:p>
        </w:tc>
        <w:tc>
          <w:tcPr>
            <w:tcW w:w="1560" w:type="dxa"/>
            <w:hideMark/>
          </w:tcPr>
          <w:p w14:paraId="6A221DD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Finland</w:t>
            </w:r>
          </w:p>
        </w:tc>
        <w:tc>
          <w:tcPr>
            <w:tcW w:w="2409" w:type="dxa"/>
            <w:hideMark/>
          </w:tcPr>
          <w:p w14:paraId="39DECB8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Qualitative methods: 6 case studies with 61 interviews</w:t>
            </w:r>
          </w:p>
        </w:tc>
        <w:tc>
          <w:tcPr>
            <w:tcW w:w="4820" w:type="dxa"/>
            <w:hideMark/>
          </w:tcPr>
          <w:p w14:paraId="33336D9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Digital marketing channels are used for 3 purposes: 1. maintaining communication with existing customers, 2. providing support to the selling process, 3. building general awareness among stakeholders. </w:t>
            </w:r>
          </w:p>
        </w:tc>
      </w:tr>
      <w:tr w:rsidR="00FB5916" w:rsidRPr="009B6FBE" w14:paraId="7BEB2D17" w14:textId="77777777" w:rsidTr="0021495D">
        <w:trPr>
          <w:trHeight w:val="52"/>
        </w:trPr>
        <w:tc>
          <w:tcPr>
            <w:tcW w:w="1272" w:type="dxa"/>
            <w:hideMark/>
          </w:tcPr>
          <w:p w14:paraId="0CEB2113"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Keinänen</w:t>
            </w:r>
            <w:proofErr w:type="spellEnd"/>
            <w:r w:rsidRPr="009B6FBE">
              <w:rPr>
                <w:rFonts w:ascii="Times New Roman" w:hAnsi="Times New Roman" w:cs="Times New Roman"/>
                <w:sz w:val="15"/>
                <w:szCs w:val="15"/>
              </w:rPr>
              <w:t xml:space="preserve"> and </w:t>
            </w:r>
            <w:proofErr w:type="spellStart"/>
            <w:r w:rsidRPr="009B6FBE">
              <w:rPr>
                <w:rFonts w:ascii="Times New Roman" w:hAnsi="Times New Roman" w:cs="Times New Roman"/>
                <w:sz w:val="15"/>
                <w:szCs w:val="15"/>
              </w:rPr>
              <w:t>Kuivalainen</w:t>
            </w:r>
            <w:proofErr w:type="spellEnd"/>
            <w:r w:rsidRPr="009B6FBE">
              <w:rPr>
                <w:rFonts w:ascii="Times New Roman" w:hAnsi="Times New Roman" w:cs="Times New Roman"/>
                <w:sz w:val="15"/>
                <w:szCs w:val="15"/>
              </w:rPr>
              <w:t xml:space="preserve"> (2015)</w:t>
            </w:r>
          </w:p>
        </w:tc>
        <w:tc>
          <w:tcPr>
            <w:tcW w:w="1694" w:type="dxa"/>
            <w:hideMark/>
          </w:tcPr>
          <w:p w14:paraId="33607EE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17F0B20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Customer </w:t>
            </w:r>
          </w:p>
        </w:tc>
        <w:tc>
          <w:tcPr>
            <w:tcW w:w="1701" w:type="dxa"/>
            <w:hideMark/>
          </w:tcPr>
          <w:p w14:paraId="07EA1E5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Technology Acceptance Model and social identity theory </w:t>
            </w:r>
          </w:p>
        </w:tc>
        <w:tc>
          <w:tcPr>
            <w:tcW w:w="1560" w:type="dxa"/>
            <w:hideMark/>
          </w:tcPr>
          <w:p w14:paraId="3B9AD61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Finland, IT service companies’ customers </w:t>
            </w:r>
          </w:p>
        </w:tc>
        <w:tc>
          <w:tcPr>
            <w:tcW w:w="2409" w:type="dxa"/>
            <w:hideMark/>
          </w:tcPr>
          <w:p w14:paraId="3E14B63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methods: survey of 82 companies</w:t>
            </w:r>
          </w:p>
        </w:tc>
        <w:tc>
          <w:tcPr>
            <w:tcW w:w="4820" w:type="dxa"/>
            <w:hideMark/>
          </w:tcPr>
          <w:p w14:paraId="3B9FC8E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Private social media usage has the most significant relationship with the social media business use. Organizational culture does not have a significant impact on business social media behavior because of lacking guidelines, policies and corporate mindset.</w:t>
            </w:r>
          </w:p>
        </w:tc>
      </w:tr>
      <w:tr w:rsidR="00FB5916" w:rsidRPr="009B6FBE" w14:paraId="696C1081" w14:textId="77777777" w:rsidTr="0021495D">
        <w:trPr>
          <w:trHeight w:val="961"/>
        </w:trPr>
        <w:tc>
          <w:tcPr>
            <w:tcW w:w="1272" w:type="dxa"/>
            <w:hideMark/>
          </w:tcPr>
          <w:p w14:paraId="082DD02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Kumar et al. (2019)</w:t>
            </w:r>
          </w:p>
        </w:tc>
        <w:tc>
          <w:tcPr>
            <w:tcW w:w="1694" w:type="dxa"/>
            <w:hideMark/>
          </w:tcPr>
          <w:p w14:paraId="609656B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028A2E7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Corporate</w:t>
            </w:r>
          </w:p>
        </w:tc>
        <w:tc>
          <w:tcPr>
            <w:tcW w:w="1701" w:type="dxa"/>
            <w:hideMark/>
          </w:tcPr>
          <w:p w14:paraId="0A2609C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1560" w:type="dxa"/>
            <w:hideMark/>
          </w:tcPr>
          <w:p w14:paraId="705158F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7BCE74A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Conceptual: bibliometric analysis</w:t>
            </w:r>
          </w:p>
        </w:tc>
        <w:tc>
          <w:tcPr>
            <w:tcW w:w="4820" w:type="dxa"/>
            <w:hideMark/>
          </w:tcPr>
          <w:p w14:paraId="3A5EFF1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Digitally mediated B2B marketing literature is classified into 4 subject clusters—a framework for digitally mediated B2B marketing, the digital B2B marketplace, value creation through digital marketing, and the use of social media for B2B marketing. 4 shifts emerge: the emergence of Internet research and business-to-business technology; the evolution of e-commerce; the focus on social media; and the broadening of research. The research trend of B2B marketing has become more social media centered since 2010s. </w:t>
            </w:r>
          </w:p>
        </w:tc>
      </w:tr>
      <w:tr w:rsidR="00FB5916" w:rsidRPr="009B6FBE" w14:paraId="4DABD6A1" w14:textId="77777777" w:rsidTr="0021495D">
        <w:trPr>
          <w:trHeight w:val="557"/>
        </w:trPr>
        <w:tc>
          <w:tcPr>
            <w:tcW w:w="1272" w:type="dxa"/>
            <w:hideMark/>
          </w:tcPr>
          <w:p w14:paraId="71C22331"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Lacka</w:t>
            </w:r>
            <w:proofErr w:type="spellEnd"/>
            <w:r w:rsidRPr="009B6FBE">
              <w:rPr>
                <w:rFonts w:ascii="Times New Roman" w:hAnsi="Times New Roman" w:cs="Times New Roman"/>
                <w:sz w:val="15"/>
                <w:szCs w:val="15"/>
              </w:rPr>
              <w:t xml:space="preserve"> and Chong (2016)</w:t>
            </w:r>
          </w:p>
        </w:tc>
        <w:tc>
          <w:tcPr>
            <w:tcW w:w="1694" w:type="dxa"/>
            <w:hideMark/>
          </w:tcPr>
          <w:p w14:paraId="3FCCF21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346FDD0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427F47B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Technology acceptance model and attributes of system acceptability </w:t>
            </w:r>
          </w:p>
        </w:tc>
        <w:tc>
          <w:tcPr>
            <w:tcW w:w="1560" w:type="dxa"/>
            <w:hideMark/>
          </w:tcPr>
          <w:p w14:paraId="27EFCA3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China, various industries </w:t>
            </w:r>
          </w:p>
        </w:tc>
        <w:tc>
          <w:tcPr>
            <w:tcW w:w="2409" w:type="dxa"/>
            <w:hideMark/>
          </w:tcPr>
          <w:p w14:paraId="352E894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Quantitative methods: survey of 181 B2B marketing professionals </w:t>
            </w:r>
          </w:p>
        </w:tc>
        <w:tc>
          <w:tcPr>
            <w:tcW w:w="4820" w:type="dxa"/>
            <w:hideMark/>
          </w:tcPr>
          <w:p w14:paraId="55558A6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Marketers' perception of the usefulness, usability and utility of social media sites drive their adoption and use in the B2B sector; B2B marketers' perception of social media sites' usefulness strongly influences intentions to use social media.</w:t>
            </w:r>
          </w:p>
        </w:tc>
      </w:tr>
      <w:tr w:rsidR="00FB5916" w:rsidRPr="009B6FBE" w14:paraId="17EE1498" w14:textId="77777777" w:rsidTr="0021495D">
        <w:trPr>
          <w:trHeight w:val="232"/>
        </w:trPr>
        <w:tc>
          <w:tcPr>
            <w:tcW w:w="1272" w:type="dxa"/>
            <w:hideMark/>
          </w:tcPr>
          <w:p w14:paraId="5455BB5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lastRenderedPageBreak/>
              <w:t>Lacoste (2016)</w:t>
            </w:r>
          </w:p>
        </w:tc>
        <w:tc>
          <w:tcPr>
            <w:tcW w:w="1694" w:type="dxa"/>
            <w:hideMark/>
          </w:tcPr>
          <w:p w14:paraId="78003B0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3BE4D67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and salesperson </w:t>
            </w:r>
          </w:p>
        </w:tc>
        <w:tc>
          <w:tcPr>
            <w:tcW w:w="1701" w:type="dxa"/>
            <w:hideMark/>
          </w:tcPr>
          <w:p w14:paraId="5503FD6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151E1DE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France, various industries </w:t>
            </w:r>
          </w:p>
        </w:tc>
        <w:tc>
          <w:tcPr>
            <w:tcW w:w="2409" w:type="dxa"/>
            <w:hideMark/>
          </w:tcPr>
          <w:p w14:paraId="3F6E28E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Qualitative methods: Interviews with 20 key account managers </w:t>
            </w:r>
          </w:p>
        </w:tc>
        <w:tc>
          <w:tcPr>
            <w:tcW w:w="4820" w:type="dxa"/>
            <w:hideMark/>
          </w:tcPr>
          <w:p w14:paraId="00249ED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Virtual social networking, such as LinkedIn, is the first step toward more personal and physical relationships. This is seen as the initial step towards a connection. Social media is a tool for building personal or professional reputations, and to increase influence within the industry. </w:t>
            </w:r>
          </w:p>
        </w:tc>
      </w:tr>
      <w:tr w:rsidR="00FB5916" w:rsidRPr="009B6FBE" w14:paraId="03109A0C" w14:textId="77777777" w:rsidTr="0021495D">
        <w:trPr>
          <w:trHeight w:val="62"/>
        </w:trPr>
        <w:tc>
          <w:tcPr>
            <w:tcW w:w="1272" w:type="dxa"/>
            <w:hideMark/>
          </w:tcPr>
          <w:p w14:paraId="2398BC13"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Lashgari</w:t>
            </w:r>
            <w:proofErr w:type="spellEnd"/>
            <w:r w:rsidRPr="009B6FBE">
              <w:rPr>
                <w:rFonts w:ascii="Times New Roman" w:hAnsi="Times New Roman" w:cs="Times New Roman"/>
                <w:sz w:val="15"/>
                <w:szCs w:val="15"/>
              </w:rPr>
              <w:t xml:space="preserve"> et al. (2018)</w:t>
            </w:r>
          </w:p>
        </w:tc>
        <w:tc>
          <w:tcPr>
            <w:tcW w:w="1694" w:type="dxa"/>
            <w:hideMark/>
          </w:tcPr>
          <w:p w14:paraId="3573F73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3CE065A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07A9967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Grounded theory </w:t>
            </w:r>
          </w:p>
        </w:tc>
        <w:tc>
          <w:tcPr>
            <w:tcW w:w="1560" w:type="dxa"/>
            <w:hideMark/>
          </w:tcPr>
          <w:p w14:paraId="0FFED77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3E9C772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Qualitative research methods: 11 multiple case studies </w:t>
            </w:r>
          </w:p>
        </w:tc>
        <w:tc>
          <w:tcPr>
            <w:tcW w:w="4820" w:type="dxa"/>
            <w:hideMark/>
          </w:tcPr>
          <w:p w14:paraId="1392D56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Factors driving B2B social media adoption are </w:t>
            </w:r>
            <w:r w:rsidRPr="009B6FBE">
              <w:rPr>
                <w:rFonts w:ascii="Calibri" w:hAnsi="Calibri" w:cs="Calibri"/>
                <w:sz w:val="15"/>
                <w:szCs w:val="15"/>
              </w:rPr>
              <w:t>﻿</w:t>
            </w:r>
            <w:r w:rsidRPr="009B6FBE">
              <w:rPr>
                <w:rFonts w:ascii="Times New Roman" w:hAnsi="Times New Roman" w:cs="Times New Roman"/>
                <w:sz w:val="15"/>
                <w:szCs w:val="15"/>
              </w:rPr>
              <w:t>content (depth and diversity), corresponding social media platform, structure of social media channels, role of moderators, information accessibility approaches (public vs gated content) and online communities.</w:t>
            </w:r>
          </w:p>
        </w:tc>
      </w:tr>
      <w:tr w:rsidR="00FB5916" w:rsidRPr="009B6FBE" w14:paraId="070C7C93" w14:textId="77777777" w:rsidTr="0021495D">
        <w:trPr>
          <w:trHeight w:val="728"/>
        </w:trPr>
        <w:tc>
          <w:tcPr>
            <w:tcW w:w="1272" w:type="dxa"/>
            <w:hideMark/>
          </w:tcPr>
          <w:p w14:paraId="2EF26D7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Leek et al. (2016)</w:t>
            </w:r>
          </w:p>
        </w:tc>
        <w:tc>
          <w:tcPr>
            <w:tcW w:w="1694" w:type="dxa"/>
            <w:hideMark/>
          </w:tcPr>
          <w:p w14:paraId="255F37E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Twitter</w:t>
            </w:r>
          </w:p>
        </w:tc>
        <w:tc>
          <w:tcPr>
            <w:tcW w:w="1570" w:type="dxa"/>
            <w:hideMark/>
          </w:tcPr>
          <w:p w14:paraId="50F1053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4962F15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Task media fit model and media richness theory</w:t>
            </w:r>
          </w:p>
        </w:tc>
        <w:tc>
          <w:tcPr>
            <w:tcW w:w="1560" w:type="dxa"/>
            <w:hideMark/>
          </w:tcPr>
          <w:p w14:paraId="73D0897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223585C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methods: content analysis of tweets (189 tweets over 10-days period, 493 tweets over 16-day prior, 848 tweets over 49-day period in 4 companies)</w:t>
            </w:r>
          </w:p>
        </w:tc>
        <w:tc>
          <w:tcPr>
            <w:tcW w:w="4820" w:type="dxa"/>
            <w:hideMark/>
          </w:tcPr>
          <w:p w14:paraId="7A5AC38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The response of the individual varies based on the embedded link on Twitter. B2B professionals use different embedded media on Twitter.</w:t>
            </w:r>
          </w:p>
        </w:tc>
      </w:tr>
      <w:tr w:rsidR="00FB5916" w:rsidRPr="009B6FBE" w14:paraId="25FB9A04" w14:textId="77777777" w:rsidTr="0021495D">
        <w:trPr>
          <w:trHeight w:val="68"/>
        </w:trPr>
        <w:tc>
          <w:tcPr>
            <w:tcW w:w="1272" w:type="dxa"/>
            <w:hideMark/>
          </w:tcPr>
          <w:p w14:paraId="0513B53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Leek et al. (2019)</w:t>
            </w:r>
          </w:p>
        </w:tc>
        <w:tc>
          <w:tcPr>
            <w:tcW w:w="1694" w:type="dxa"/>
            <w:hideMark/>
          </w:tcPr>
          <w:p w14:paraId="601B15E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Twitter</w:t>
            </w:r>
          </w:p>
        </w:tc>
        <w:tc>
          <w:tcPr>
            <w:tcW w:w="1570" w:type="dxa"/>
            <w:hideMark/>
          </w:tcPr>
          <w:p w14:paraId="0A25325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5008F62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02D7A84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Global/online</w:t>
            </w:r>
          </w:p>
        </w:tc>
        <w:tc>
          <w:tcPr>
            <w:tcW w:w="2409" w:type="dxa"/>
            <w:hideMark/>
          </w:tcPr>
          <w:p w14:paraId="2660A16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Quantitative methods: 838 tweets of 4 B2B companies </w:t>
            </w:r>
          </w:p>
        </w:tc>
        <w:tc>
          <w:tcPr>
            <w:tcW w:w="4820" w:type="dxa"/>
            <w:hideMark/>
          </w:tcPr>
          <w:p w14:paraId="641C1FC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Company type of content and tweet function influence the level of engagement. The engagement levels vary based on the content type. </w:t>
            </w:r>
          </w:p>
        </w:tc>
      </w:tr>
      <w:tr w:rsidR="00FB5916" w:rsidRPr="009B6FBE" w14:paraId="0B292E6C" w14:textId="77777777" w:rsidTr="0021495D">
        <w:trPr>
          <w:trHeight w:val="91"/>
        </w:trPr>
        <w:tc>
          <w:tcPr>
            <w:tcW w:w="1272" w:type="dxa"/>
            <w:hideMark/>
          </w:tcPr>
          <w:p w14:paraId="40504FF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Li et al. (2018)</w:t>
            </w:r>
          </w:p>
        </w:tc>
        <w:tc>
          <w:tcPr>
            <w:tcW w:w="1694" w:type="dxa"/>
            <w:hideMark/>
          </w:tcPr>
          <w:p w14:paraId="641784C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754D90E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Corporate and employees</w:t>
            </w:r>
          </w:p>
        </w:tc>
        <w:tc>
          <w:tcPr>
            <w:tcW w:w="1701" w:type="dxa"/>
            <w:hideMark/>
          </w:tcPr>
          <w:p w14:paraId="3BBD844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Empowerment theory</w:t>
            </w:r>
          </w:p>
        </w:tc>
        <w:tc>
          <w:tcPr>
            <w:tcW w:w="1560" w:type="dxa"/>
            <w:hideMark/>
          </w:tcPr>
          <w:p w14:paraId="708869D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China</w:t>
            </w:r>
          </w:p>
        </w:tc>
        <w:tc>
          <w:tcPr>
            <w:tcW w:w="2409" w:type="dxa"/>
            <w:hideMark/>
          </w:tcPr>
          <w:p w14:paraId="3C5132F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Qualitative research methods: case study, 13 semi-structured interviews from the case company</w:t>
            </w:r>
          </w:p>
        </w:tc>
        <w:tc>
          <w:tcPr>
            <w:tcW w:w="4820" w:type="dxa"/>
            <w:hideMark/>
          </w:tcPr>
          <w:p w14:paraId="121D5A9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Digital technologies promote employees to become Institutional Adaptor, Brand Performer, and Brand Champions by improving an organization's operational optimality, better sensing and responding capability, and ambidexterity.</w:t>
            </w:r>
          </w:p>
        </w:tc>
      </w:tr>
      <w:tr w:rsidR="00FB5916" w:rsidRPr="009B6FBE" w14:paraId="78E0B5B7" w14:textId="77777777" w:rsidTr="0021495D">
        <w:trPr>
          <w:trHeight w:val="52"/>
        </w:trPr>
        <w:tc>
          <w:tcPr>
            <w:tcW w:w="1272" w:type="dxa"/>
            <w:hideMark/>
          </w:tcPr>
          <w:p w14:paraId="45E6975D"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Lipiäinen</w:t>
            </w:r>
            <w:proofErr w:type="spellEnd"/>
            <w:r w:rsidRPr="009B6FBE">
              <w:rPr>
                <w:rFonts w:ascii="Times New Roman" w:hAnsi="Times New Roman" w:cs="Times New Roman"/>
                <w:sz w:val="15"/>
                <w:szCs w:val="15"/>
              </w:rPr>
              <w:t xml:space="preserve"> and </w:t>
            </w:r>
            <w:proofErr w:type="spellStart"/>
            <w:r w:rsidRPr="009B6FBE">
              <w:rPr>
                <w:rFonts w:ascii="Times New Roman" w:hAnsi="Times New Roman" w:cs="Times New Roman"/>
                <w:sz w:val="15"/>
                <w:szCs w:val="15"/>
              </w:rPr>
              <w:t>Karjaluoto</w:t>
            </w:r>
            <w:proofErr w:type="spellEnd"/>
            <w:r w:rsidRPr="009B6FBE">
              <w:rPr>
                <w:rFonts w:ascii="Times New Roman" w:hAnsi="Times New Roman" w:cs="Times New Roman"/>
                <w:sz w:val="15"/>
                <w:szCs w:val="15"/>
              </w:rPr>
              <w:t xml:space="preserve"> (2015)</w:t>
            </w:r>
          </w:p>
        </w:tc>
        <w:tc>
          <w:tcPr>
            <w:tcW w:w="1694" w:type="dxa"/>
            <w:hideMark/>
          </w:tcPr>
          <w:p w14:paraId="3A49921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33775FB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05A0C38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Digital Branding Model</w:t>
            </w:r>
          </w:p>
        </w:tc>
        <w:tc>
          <w:tcPr>
            <w:tcW w:w="1560" w:type="dxa"/>
            <w:hideMark/>
          </w:tcPr>
          <w:p w14:paraId="037910A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Finland, energy sector</w:t>
            </w:r>
          </w:p>
        </w:tc>
        <w:tc>
          <w:tcPr>
            <w:tcW w:w="2409" w:type="dxa"/>
            <w:hideMark/>
          </w:tcPr>
          <w:p w14:paraId="5680492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Qualitative methods: single case study with 5 interviews</w:t>
            </w:r>
          </w:p>
        </w:tc>
        <w:tc>
          <w:tcPr>
            <w:tcW w:w="4820" w:type="dxa"/>
            <w:hideMark/>
          </w:tcPr>
          <w:p w14:paraId="12844F3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Strong customer orientation in the digital age is viewed significant. Employees are seen as acting as brand ambassadors who drive social media success. </w:t>
            </w:r>
          </w:p>
        </w:tc>
      </w:tr>
      <w:tr w:rsidR="00FB5916" w:rsidRPr="009B6FBE" w14:paraId="0EEFB30C" w14:textId="77777777" w:rsidTr="0021495D">
        <w:trPr>
          <w:trHeight w:val="704"/>
        </w:trPr>
        <w:tc>
          <w:tcPr>
            <w:tcW w:w="1272" w:type="dxa"/>
            <w:hideMark/>
          </w:tcPr>
          <w:p w14:paraId="5FA8368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Liu (2019)</w:t>
            </w:r>
          </w:p>
        </w:tc>
        <w:tc>
          <w:tcPr>
            <w:tcW w:w="1694" w:type="dxa"/>
            <w:hideMark/>
          </w:tcPr>
          <w:p w14:paraId="5340950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Twitter</w:t>
            </w:r>
          </w:p>
        </w:tc>
        <w:tc>
          <w:tcPr>
            <w:tcW w:w="1570" w:type="dxa"/>
            <w:hideMark/>
          </w:tcPr>
          <w:p w14:paraId="6FA34D3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and independent content creator </w:t>
            </w:r>
          </w:p>
        </w:tc>
        <w:tc>
          <w:tcPr>
            <w:tcW w:w="1701" w:type="dxa"/>
            <w:hideMark/>
          </w:tcPr>
          <w:p w14:paraId="66D739D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1560" w:type="dxa"/>
            <w:hideMark/>
          </w:tcPr>
          <w:p w14:paraId="69D2996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Global/online</w:t>
            </w:r>
          </w:p>
        </w:tc>
        <w:tc>
          <w:tcPr>
            <w:tcW w:w="2409" w:type="dxa"/>
            <w:hideMark/>
          </w:tcPr>
          <w:p w14:paraId="4F53523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big data analysis of stock data and brand-related tweets, including 8 years (2009-2017) of daily stock information of S&amp;P 500 firms from Yahoo Finance and 84 million brand tweets of UGC from Twitter and built a detailed database of 20.3 million Twitter accounts.</w:t>
            </w:r>
          </w:p>
        </w:tc>
        <w:tc>
          <w:tcPr>
            <w:tcW w:w="4820" w:type="dxa"/>
            <w:hideMark/>
          </w:tcPr>
          <w:p w14:paraId="4A85ED5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UGC has stronger impact on B2C firms' stock performance, compared to B2B firms. Negative WOM has significant impact on stock performance, while positive WOM has no impact.</w:t>
            </w:r>
          </w:p>
        </w:tc>
      </w:tr>
      <w:tr w:rsidR="00FB5916" w:rsidRPr="009B6FBE" w14:paraId="7557093E" w14:textId="77777777" w:rsidTr="0021495D">
        <w:trPr>
          <w:trHeight w:val="274"/>
        </w:trPr>
        <w:tc>
          <w:tcPr>
            <w:tcW w:w="1272" w:type="dxa"/>
            <w:hideMark/>
          </w:tcPr>
          <w:p w14:paraId="1CB497E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Martins et al. (2016)</w:t>
            </w:r>
          </w:p>
        </w:tc>
        <w:tc>
          <w:tcPr>
            <w:tcW w:w="1694" w:type="dxa"/>
            <w:hideMark/>
          </w:tcPr>
          <w:p w14:paraId="5734F3E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Social networking sites (Facebook, Twitter, LinkedIn etc.)</w:t>
            </w:r>
          </w:p>
        </w:tc>
        <w:tc>
          <w:tcPr>
            <w:tcW w:w="1570" w:type="dxa"/>
            <w:hideMark/>
          </w:tcPr>
          <w:p w14:paraId="257EB7F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09647C0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6EF64D8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Portugal, Spain, UK, Mexico, and Thailand, private companies, Iberian public administration IT managers, and Iberian academics</w:t>
            </w:r>
          </w:p>
        </w:tc>
        <w:tc>
          <w:tcPr>
            <w:tcW w:w="2409" w:type="dxa"/>
            <w:hideMark/>
          </w:tcPr>
          <w:p w14:paraId="7A0987C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Mixed methods: Delphi study was designed and executed through the inclusion of 25 experts in the IT/IS area</w:t>
            </w:r>
          </w:p>
        </w:tc>
        <w:tc>
          <w:tcPr>
            <w:tcW w:w="4820" w:type="dxa"/>
            <w:hideMark/>
          </w:tcPr>
          <w:p w14:paraId="5AAB368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Determinants with the most influence on the SNS adoption process at firm level; active involvement of top management, the alignment of the SNS plan with the firm’s business plan, the existence of competitive pressures, and the use of SNS for gaining competitive advantages are the determinants with the most influence on technology adoption by firm.</w:t>
            </w:r>
          </w:p>
        </w:tc>
      </w:tr>
      <w:tr w:rsidR="00FB5916" w:rsidRPr="009B6FBE" w14:paraId="7503950E" w14:textId="77777777" w:rsidTr="0021495D">
        <w:trPr>
          <w:trHeight w:val="539"/>
        </w:trPr>
        <w:tc>
          <w:tcPr>
            <w:tcW w:w="1272" w:type="dxa"/>
            <w:hideMark/>
          </w:tcPr>
          <w:p w14:paraId="270A7E9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Mehmet and Clarke (2016)</w:t>
            </w:r>
          </w:p>
        </w:tc>
        <w:tc>
          <w:tcPr>
            <w:tcW w:w="1694" w:type="dxa"/>
            <w:hideMark/>
          </w:tcPr>
          <w:p w14:paraId="58A6620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020ABEB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Corporate</w:t>
            </w:r>
          </w:p>
        </w:tc>
        <w:tc>
          <w:tcPr>
            <w:tcW w:w="1701" w:type="dxa"/>
            <w:hideMark/>
          </w:tcPr>
          <w:p w14:paraId="71426F9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Expansion theory and metafictional theory</w:t>
            </w:r>
          </w:p>
        </w:tc>
        <w:tc>
          <w:tcPr>
            <w:tcW w:w="1560" w:type="dxa"/>
            <w:hideMark/>
          </w:tcPr>
          <w:p w14:paraId="1CBF747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Australia</w:t>
            </w:r>
          </w:p>
        </w:tc>
        <w:tc>
          <w:tcPr>
            <w:tcW w:w="2409" w:type="dxa"/>
            <w:hideMark/>
          </w:tcPr>
          <w:p w14:paraId="77E3887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methods: semantic approach is exemplified using a Fairtrade Australia B2B case study demonstrating how marketing conversations can be mapped and analyzed</w:t>
            </w:r>
          </w:p>
        </w:tc>
        <w:tc>
          <w:tcPr>
            <w:tcW w:w="4820" w:type="dxa"/>
            <w:hideMark/>
          </w:tcPr>
          <w:p w14:paraId="6EF62C0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The paper uses Social Semiotic Multimodal (SSMM) framework that attempts to address shortfalls in theory and method conceptualization of social media communications.</w:t>
            </w:r>
          </w:p>
        </w:tc>
      </w:tr>
      <w:tr w:rsidR="00FB5916" w:rsidRPr="009B6FBE" w14:paraId="718331FA" w14:textId="77777777" w:rsidTr="0021495D">
        <w:trPr>
          <w:trHeight w:val="52"/>
        </w:trPr>
        <w:tc>
          <w:tcPr>
            <w:tcW w:w="1272" w:type="dxa"/>
            <w:hideMark/>
          </w:tcPr>
          <w:p w14:paraId="257A20D1"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Michaelidou</w:t>
            </w:r>
            <w:proofErr w:type="spellEnd"/>
            <w:r w:rsidRPr="009B6FBE">
              <w:rPr>
                <w:rFonts w:ascii="Times New Roman" w:hAnsi="Times New Roman" w:cs="Times New Roman"/>
                <w:sz w:val="15"/>
                <w:szCs w:val="15"/>
              </w:rPr>
              <w:t xml:space="preserve"> et al. (2011)</w:t>
            </w:r>
          </w:p>
        </w:tc>
        <w:tc>
          <w:tcPr>
            <w:tcW w:w="1694" w:type="dxa"/>
            <w:hideMark/>
          </w:tcPr>
          <w:p w14:paraId="5949A69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Social networking sites (Facebook, Twitter, LinkedIn etc.)</w:t>
            </w:r>
          </w:p>
        </w:tc>
        <w:tc>
          <w:tcPr>
            <w:tcW w:w="1570" w:type="dxa"/>
            <w:hideMark/>
          </w:tcPr>
          <w:p w14:paraId="7989300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1F0413F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7A7FF1E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UK, various industry sectors</w:t>
            </w:r>
          </w:p>
        </w:tc>
        <w:tc>
          <w:tcPr>
            <w:tcW w:w="2409" w:type="dxa"/>
            <w:hideMark/>
          </w:tcPr>
          <w:p w14:paraId="19711E9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methods: survey of 102 SMEs</w:t>
            </w:r>
          </w:p>
        </w:tc>
        <w:tc>
          <w:tcPr>
            <w:tcW w:w="4820" w:type="dxa"/>
            <w:hideMark/>
          </w:tcPr>
          <w:p w14:paraId="23AE51C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Social media is used for attracting new customers and the most significant barrier is lack of perceived relevance of SNSs; SNS are not monitored. Benefits of SNSs are increased awareness and communication of brands online.</w:t>
            </w:r>
          </w:p>
        </w:tc>
      </w:tr>
      <w:tr w:rsidR="00FB5916" w:rsidRPr="009B6FBE" w14:paraId="7E58B3AE" w14:textId="77777777" w:rsidTr="0021495D">
        <w:trPr>
          <w:trHeight w:val="1125"/>
        </w:trPr>
        <w:tc>
          <w:tcPr>
            <w:tcW w:w="1272" w:type="dxa"/>
            <w:hideMark/>
          </w:tcPr>
          <w:p w14:paraId="51212DF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lastRenderedPageBreak/>
              <w:t xml:space="preserve">Murphy and Sashi (2018) </w:t>
            </w:r>
          </w:p>
        </w:tc>
        <w:tc>
          <w:tcPr>
            <w:tcW w:w="1694" w:type="dxa"/>
            <w:hideMark/>
          </w:tcPr>
          <w:p w14:paraId="00EE51F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51CAA79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668C8DF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Communication-based model of relationship marketing, model of communication for marketing channels, collaborative communication and control model, media richness theory, media synchronicity theory and </w:t>
            </w:r>
            <w:proofErr w:type="spellStart"/>
            <w:r w:rsidRPr="009B6FBE">
              <w:rPr>
                <w:rFonts w:ascii="Times New Roman" w:hAnsi="Times New Roman" w:cs="Times New Roman"/>
                <w:sz w:val="15"/>
                <w:szCs w:val="15"/>
              </w:rPr>
              <w:t>Lasswell's</w:t>
            </w:r>
            <w:proofErr w:type="spellEnd"/>
            <w:r w:rsidRPr="009B6FBE">
              <w:rPr>
                <w:rFonts w:ascii="Times New Roman" w:hAnsi="Times New Roman" w:cs="Times New Roman"/>
                <w:sz w:val="15"/>
                <w:szCs w:val="15"/>
              </w:rPr>
              <w:t xml:space="preserve"> model of communication </w:t>
            </w:r>
          </w:p>
        </w:tc>
        <w:tc>
          <w:tcPr>
            <w:tcW w:w="1560" w:type="dxa"/>
            <w:hideMark/>
          </w:tcPr>
          <w:p w14:paraId="393046C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0C1823A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methods: survey with 328 B2B business owners or managers in commercial printing and graphic design industry</w:t>
            </w:r>
          </w:p>
        </w:tc>
        <w:tc>
          <w:tcPr>
            <w:tcW w:w="4820" w:type="dxa"/>
            <w:hideMark/>
          </w:tcPr>
          <w:p w14:paraId="151C6B9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Personal communication is the most appropriate way to communicate for reciprocal feedback and social interaction. Digital communication is as effective as personal communication when social interaction and immediate feedback are less important.</w:t>
            </w:r>
          </w:p>
        </w:tc>
      </w:tr>
      <w:tr w:rsidR="00FB5916" w:rsidRPr="009B6FBE" w14:paraId="2D5447D8" w14:textId="77777777" w:rsidTr="0021495D">
        <w:trPr>
          <w:trHeight w:val="52"/>
        </w:trPr>
        <w:tc>
          <w:tcPr>
            <w:tcW w:w="1272" w:type="dxa"/>
            <w:hideMark/>
          </w:tcPr>
          <w:p w14:paraId="2BF2180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Nath et al. (2019)</w:t>
            </w:r>
          </w:p>
        </w:tc>
        <w:tc>
          <w:tcPr>
            <w:tcW w:w="1694" w:type="dxa"/>
            <w:hideMark/>
          </w:tcPr>
          <w:p w14:paraId="01902A6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12B72F7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1701" w:type="dxa"/>
            <w:hideMark/>
          </w:tcPr>
          <w:p w14:paraId="18A4F31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Technology acceptance model</w:t>
            </w:r>
          </w:p>
        </w:tc>
        <w:tc>
          <w:tcPr>
            <w:tcW w:w="1560" w:type="dxa"/>
            <w:hideMark/>
          </w:tcPr>
          <w:p w14:paraId="0B0DF52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3181F7A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Quantitative method: 357 completed surveys </w:t>
            </w:r>
          </w:p>
        </w:tc>
        <w:tc>
          <w:tcPr>
            <w:tcW w:w="4820" w:type="dxa"/>
            <w:hideMark/>
          </w:tcPr>
          <w:p w14:paraId="620678C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Richness, reliability and relevancy of social media content can strengthen business relationships. Information quality needs to have high standard and requires continuous dissemination. </w:t>
            </w:r>
          </w:p>
        </w:tc>
      </w:tr>
      <w:tr w:rsidR="00FB5916" w:rsidRPr="009B6FBE" w14:paraId="72D69342" w14:textId="77777777" w:rsidTr="0021495D">
        <w:trPr>
          <w:trHeight w:val="52"/>
        </w:trPr>
        <w:tc>
          <w:tcPr>
            <w:tcW w:w="1272" w:type="dxa"/>
            <w:hideMark/>
          </w:tcPr>
          <w:p w14:paraId="1554E7A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Nguyen et al. (2015)</w:t>
            </w:r>
          </w:p>
        </w:tc>
        <w:tc>
          <w:tcPr>
            <w:tcW w:w="1694" w:type="dxa"/>
            <w:hideMark/>
          </w:tcPr>
          <w:p w14:paraId="75480F1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6877D73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5889695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Experiential learning theory, social capital theory and resource-based view </w:t>
            </w:r>
          </w:p>
        </w:tc>
        <w:tc>
          <w:tcPr>
            <w:tcW w:w="1560" w:type="dxa"/>
            <w:hideMark/>
          </w:tcPr>
          <w:p w14:paraId="2A9A5C0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China, SMEs from different industries </w:t>
            </w:r>
          </w:p>
        </w:tc>
        <w:tc>
          <w:tcPr>
            <w:tcW w:w="2409" w:type="dxa"/>
            <w:hideMark/>
          </w:tcPr>
          <w:p w14:paraId="7EC998A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methods: survey of 357 companies</w:t>
            </w:r>
          </w:p>
        </w:tc>
        <w:tc>
          <w:tcPr>
            <w:tcW w:w="4820" w:type="dxa"/>
            <w:hideMark/>
          </w:tcPr>
          <w:p w14:paraId="16F291F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Responsiveness and proactiveness of the organization positively affect social media marketing. Knowledge acquisition and market orientation through social media also affects brand innovation. </w:t>
            </w:r>
          </w:p>
        </w:tc>
      </w:tr>
      <w:tr w:rsidR="00FB5916" w:rsidRPr="009B6FBE" w14:paraId="06E6BB1B" w14:textId="77777777" w:rsidTr="0021495D">
        <w:trPr>
          <w:trHeight w:val="52"/>
        </w:trPr>
        <w:tc>
          <w:tcPr>
            <w:tcW w:w="1272" w:type="dxa"/>
            <w:hideMark/>
          </w:tcPr>
          <w:p w14:paraId="2CDC45B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Nunan et al. (2018)</w:t>
            </w:r>
          </w:p>
        </w:tc>
        <w:tc>
          <w:tcPr>
            <w:tcW w:w="1694" w:type="dxa"/>
            <w:hideMark/>
          </w:tcPr>
          <w:p w14:paraId="196B1EF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3D9017B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and salesperson </w:t>
            </w:r>
          </w:p>
        </w:tc>
        <w:tc>
          <w:tcPr>
            <w:tcW w:w="1701" w:type="dxa"/>
            <w:hideMark/>
          </w:tcPr>
          <w:p w14:paraId="5BEA987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Unspecified </w:t>
            </w:r>
          </w:p>
        </w:tc>
        <w:tc>
          <w:tcPr>
            <w:tcW w:w="1560" w:type="dxa"/>
            <w:hideMark/>
          </w:tcPr>
          <w:p w14:paraId="51E867B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5BDFF12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Conceptual </w:t>
            </w:r>
          </w:p>
        </w:tc>
        <w:tc>
          <w:tcPr>
            <w:tcW w:w="4820" w:type="dxa"/>
            <w:hideMark/>
          </w:tcPr>
          <w:p w14:paraId="39337A4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The conceptual paper proposes a research agenda that identifies various sets of new directions for investigating social media within the sales process.</w:t>
            </w:r>
          </w:p>
        </w:tc>
      </w:tr>
      <w:tr w:rsidR="00FB5916" w:rsidRPr="009B6FBE" w14:paraId="2FDACECC" w14:textId="77777777" w:rsidTr="0021495D">
        <w:trPr>
          <w:trHeight w:val="62"/>
        </w:trPr>
        <w:tc>
          <w:tcPr>
            <w:tcW w:w="1272" w:type="dxa"/>
            <w:hideMark/>
          </w:tcPr>
          <w:p w14:paraId="5CA4AEF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Ogilvie et al. (2018) </w:t>
            </w:r>
          </w:p>
        </w:tc>
        <w:tc>
          <w:tcPr>
            <w:tcW w:w="1694" w:type="dxa"/>
            <w:hideMark/>
          </w:tcPr>
          <w:p w14:paraId="34D8D70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7DBE023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Salesperson </w:t>
            </w:r>
          </w:p>
        </w:tc>
        <w:tc>
          <w:tcPr>
            <w:tcW w:w="1701" w:type="dxa"/>
            <w:hideMark/>
          </w:tcPr>
          <w:p w14:paraId="7D677CD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062D89B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USA</w:t>
            </w:r>
          </w:p>
        </w:tc>
        <w:tc>
          <w:tcPr>
            <w:tcW w:w="2409" w:type="dxa"/>
            <w:hideMark/>
          </w:tcPr>
          <w:p w14:paraId="1C0824B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First survey with 375 respondents from B2B firms and second survey with 181 salespersons from an energy solutions company</w:t>
            </w:r>
          </w:p>
        </w:tc>
        <w:tc>
          <w:tcPr>
            <w:tcW w:w="4820" w:type="dxa"/>
            <w:hideMark/>
          </w:tcPr>
          <w:p w14:paraId="7F74688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If training is not provided within the firm in regard to social media, results will not be positive.  Allocation of the resources that are necessary to properly implement social media technology strategies are significant for success. </w:t>
            </w:r>
          </w:p>
        </w:tc>
      </w:tr>
      <w:tr w:rsidR="00FB5916" w:rsidRPr="009B6FBE" w14:paraId="5143CF60" w14:textId="77777777" w:rsidTr="0021495D">
        <w:trPr>
          <w:trHeight w:val="393"/>
        </w:trPr>
        <w:tc>
          <w:tcPr>
            <w:tcW w:w="1272" w:type="dxa"/>
            <w:hideMark/>
          </w:tcPr>
          <w:p w14:paraId="783C342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Pagani and Pardo (2017)</w:t>
            </w:r>
          </w:p>
        </w:tc>
        <w:tc>
          <w:tcPr>
            <w:tcW w:w="1694" w:type="dxa"/>
            <w:hideMark/>
          </w:tcPr>
          <w:p w14:paraId="38A9F0B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6A859FE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and salesperson </w:t>
            </w:r>
          </w:p>
        </w:tc>
        <w:tc>
          <w:tcPr>
            <w:tcW w:w="1701" w:type="dxa"/>
            <w:hideMark/>
          </w:tcPr>
          <w:p w14:paraId="235577C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20E0F2F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70D6009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Qualitative methods: 10 semi-structured interviews with B2B marketing professionals and 8 semi-structured interviews with digital solution companies </w:t>
            </w:r>
          </w:p>
        </w:tc>
        <w:tc>
          <w:tcPr>
            <w:tcW w:w="4820" w:type="dxa"/>
            <w:hideMark/>
          </w:tcPr>
          <w:p w14:paraId="5CE17B4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Identification of different types of changes caused by digitalization by applying the Actors-Resources-Activities Model: activity-links-centered type of digitalization, resource-ties-centered type of digitalization, actor-bonds-centered type of digitalization. </w:t>
            </w:r>
          </w:p>
        </w:tc>
      </w:tr>
      <w:tr w:rsidR="00FB5916" w:rsidRPr="009B6FBE" w14:paraId="0D723732" w14:textId="77777777" w:rsidTr="0021495D">
        <w:trPr>
          <w:trHeight w:val="143"/>
        </w:trPr>
        <w:tc>
          <w:tcPr>
            <w:tcW w:w="1272" w:type="dxa"/>
            <w:hideMark/>
          </w:tcPr>
          <w:p w14:paraId="31777BA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Pitt et al. (2019)</w:t>
            </w:r>
          </w:p>
        </w:tc>
        <w:tc>
          <w:tcPr>
            <w:tcW w:w="1694" w:type="dxa"/>
            <w:hideMark/>
          </w:tcPr>
          <w:p w14:paraId="4FCE9C9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Glassdoor</w:t>
            </w:r>
          </w:p>
        </w:tc>
        <w:tc>
          <w:tcPr>
            <w:tcW w:w="1570" w:type="dxa"/>
            <w:hideMark/>
          </w:tcPr>
          <w:p w14:paraId="445A232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Corporate and employees</w:t>
            </w:r>
          </w:p>
        </w:tc>
        <w:tc>
          <w:tcPr>
            <w:tcW w:w="1701" w:type="dxa"/>
            <w:hideMark/>
          </w:tcPr>
          <w:p w14:paraId="5104326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Theory of word choice and verbal tone</w:t>
            </w:r>
          </w:p>
        </w:tc>
        <w:tc>
          <w:tcPr>
            <w:tcW w:w="1560" w:type="dxa"/>
            <w:hideMark/>
          </w:tcPr>
          <w:p w14:paraId="290EE7C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Global/online</w:t>
            </w:r>
          </w:p>
        </w:tc>
        <w:tc>
          <w:tcPr>
            <w:tcW w:w="2409" w:type="dxa"/>
            <w:hideMark/>
          </w:tcPr>
          <w:p w14:paraId="3BDE538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content analysis of online reviews from top and bottom ranked B2B companies on Glassdoor</w:t>
            </w:r>
          </w:p>
        </w:tc>
        <w:tc>
          <w:tcPr>
            <w:tcW w:w="4820" w:type="dxa"/>
            <w:hideMark/>
          </w:tcPr>
          <w:p w14:paraId="5B37F9A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This is a conceptual paper looking at engagement of stakeholders other than customers. Top ranked B2B brands engagement varies compared to low ranked brands. </w:t>
            </w:r>
          </w:p>
        </w:tc>
      </w:tr>
      <w:tr w:rsidR="00FB5916" w:rsidRPr="009B6FBE" w14:paraId="6814F4E3" w14:textId="77777777" w:rsidTr="0021495D">
        <w:trPr>
          <w:trHeight w:val="540"/>
        </w:trPr>
        <w:tc>
          <w:tcPr>
            <w:tcW w:w="1272" w:type="dxa"/>
            <w:hideMark/>
          </w:tcPr>
          <w:p w14:paraId="71BC285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Quinton and Wilson (2016)</w:t>
            </w:r>
          </w:p>
        </w:tc>
        <w:tc>
          <w:tcPr>
            <w:tcW w:w="1694" w:type="dxa"/>
            <w:hideMark/>
          </w:tcPr>
          <w:p w14:paraId="5A65889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LinkedIn</w:t>
            </w:r>
          </w:p>
        </w:tc>
        <w:tc>
          <w:tcPr>
            <w:tcW w:w="1570" w:type="dxa"/>
            <w:hideMark/>
          </w:tcPr>
          <w:p w14:paraId="043719F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50EB3F1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Network and trust formation, exchanges, sharing vs. Reciprocity</w:t>
            </w:r>
          </w:p>
        </w:tc>
        <w:tc>
          <w:tcPr>
            <w:tcW w:w="1560" w:type="dxa"/>
            <w:hideMark/>
          </w:tcPr>
          <w:p w14:paraId="6BE1327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Australia, Asia, Europe, and USA, wine industry </w:t>
            </w:r>
          </w:p>
        </w:tc>
        <w:tc>
          <w:tcPr>
            <w:tcW w:w="2409" w:type="dxa"/>
            <w:hideMark/>
          </w:tcPr>
          <w:p w14:paraId="3959235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Mixed methods: </w:t>
            </w:r>
            <w:proofErr w:type="spellStart"/>
            <w:r w:rsidRPr="009B6FBE">
              <w:rPr>
                <w:rFonts w:ascii="Times New Roman" w:hAnsi="Times New Roman" w:cs="Times New Roman"/>
                <w:sz w:val="15"/>
                <w:szCs w:val="15"/>
              </w:rPr>
              <w:t>netnography</w:t>
            </w:r>
            <w:proofErr w:type="spellEnd"/>
            <w:r w:rsidRPr="009B6FBE">
              <w:rPr>
                <w:rFonts w:ascii="Times New Roman" w:hAnsi="Times New Roman" w:cs="Times New Roman"/>
                <w:sz w:val="15"/>
                <w:szCs w:val="15"/>
              </w:rPr>
              <w:t xml:space="preserve"> of 554 LinkedIn groups and 12 interviews with industry experts </w:t>
            </w:r>
          </w:p>
        </w:tc>
        <w:tc>
          <w:tcPr>
            <w:tcW w:w="4820" w:type="dxa"/>
            <w:hideMark/>
          </w:tcPr>
          <w:p w14:paraId="2BAEB2F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Development to of 4 stage model where social media networks contribute to business performance enhancement. Social media networks support network creation, development of relationships that create value, and enhance business performance.</w:t>
            </w:r>
          </w:p>
        </w:tc>
      </w:tr>
      <w:tr w:rsidR="00FB5916" w:rsidRPr="009B6FBE" w14:paraId="5E8AE246" w14:textId="77777777" w:rsidTr="0021495D">
        <w:trPr>
          <w:trHeight w:val="640"/>
        </w:trPr>
        <w:tc>
          <w:tcPr>
            <w:tcW w:w="1272" w:type="dxa"/>
            <w:hideMark/>
          </w:tcPr>
          <w:p w14:paraId="0703A10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Rapp et al. (2013)</w:t>
            </w:r>
          </w:p>
        </w:tc>
        <w:tc>
          <w:tcPr>
            <w:tcW w:w="1694" w:type="dxa"/>
            <w:hideMark/>
          </w:tcPr>
          <w:p w14:paraId="314546F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49C1094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and salesperson </w:t>
            </w:r>
          </w:p>
        </w:tc>
        <w:tc>
          <w:tcPr>
            <w:tcW w:w="1701" w:type="dxa"/>
            <w:hideMark/>
          </w:tcPr>
          <w:p w14:paraId="0D8E2A4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Contagion theory</w:t>
            </w:r>
          </w:p>
        </w:tc>
        <w:tc>
          <w:tcPr>
            <w:tcW w:w="1560" w:type="dxa"/>
            <w:hideMark/>
          </w:tcPr>
          <w:p w14:paraId="21F7FFA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USA, Retailing sector </w:t>
            </w:r>
          </w:p>
        </w:tc>
        <w:tc>
          <w:tcPr>
            <w:tcW w:w="2409" w:type="dxa"/>
            <w:hideMark/>
          </w:tcPr>
          <w:p w14:paraId="421806D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Mixed methods</w:t>
            </w:r>
          </w:p>
        </w:tc>
        <w:tc>
          <w:tcPr>
            <w:tcW w:w="4820" w:type="dxa"/>
            <w:hideMark/>
          </w:tcPr>
          <w:p w14:paraId="2ECBE13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Social media positively influences brand performance, retailer performance, and consumer–retailer loyalty; supplier social media usage influences retailer social media use, which then influences customer social media use and is moderated by brand reputation and service ambidexterity.</w:t>
            </w:r>
          </w:p>
        </w:tc>
      </w:tr>
      <w:tr w:rsidR="00FB5916" w:rsidRPr="009B6FBE" w14:paraId="30C82738" w14:textId="77777777" w:rsidTr="0021495D">
        <w:trPr>
          <w:trHeight w:val="225"/>
        </w:trPr>
        <w:tc>
          <w:tcPr>
            <w:tcW w:w="1272" w:type="dxa"/>
            <w:hideMark/>
          </w:tcPr>
          <w:p w14:paraId="11179098"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Salo</w:t>
            </w:r>
            <w:proofErr w:type="spellEnd"/>
            <w:r w:rsidRPr="009B6FBE">
              <w:rPr>
                <w:rFonts w:ascii="Times New Roman" w:hAnsi="Times New Roman" w:cs="Times New Roman"/>
                <w:sz w:val="15"/>
                <w:szCs w:val="15"/>
              </w:rPr>
              <w:t xml:space="preserve"> (2017)</w:t>
            </w:r>
          </w:p>
        </w:tc>
        <w:tc>
          <w:tcPr>
            <w:tcW w:w="1694" w:type="dxa"/>
            <w:hideMark/>
          </w:tcPr>
          <w:p w14:paraId="5012BFA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7A50535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and salesperson </w:t>
            </w:r>
          </w:p>
        </w:tc>
        <w:tc>
          <w:tcPr>
            <w:tcW w:w="1701" w:type="dxa"/>
            <w:hideMark/>
          </w:tcPr>
          <w:p w14:paraId="769A4EB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18CA336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20237C9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Conceptual </w:t>
            </w:r>
          </w:p>
        </w:tc>
        <w:tc>
          <w:tcPr>
            <w:tcW w:w="4820" w:type="dxa"/>
            <w:hideMark/>
          </w:tcPr>
          <w:p w14:paraId="0C6F9C3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Current research has been focusing on the tactical use of social media, rather than a more strategic use. Tactical use is simpler to grasp and measure while the strategic use of social media is more complex to measure. </w:t>
            </w:r>
          </w:p>
        </w:tc>
      </w:tr>
      <w:tr w:rsidR="00FB5916" w:rsidRPr="009B6FBE" w14:paraId="2069563D" w14:textId="77777777" w:rsidTr="0021495D">
        <w:trPr>
          <w:trHeight w:val="558"/>
        </w:trPr>
        <w:tc>
          <w:tcPr>
            <w:tcW w:w="1272" w:type="dxa"/>
            <w:hideMark/>
          </w:tcPr>
          <w:p w14:paraId="09956F41"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lastRenderedPageBreak/>
              <w:t>Siamagka</w:t>
            </w:r>
            <w:proofErr w:type="spellEnd"/>
            <w:r w:rsidRPr="009B6FBE">
              <w:rPr>
                <w:rFonts w:ascii="Times New Roman" w:hAnsi="Times New Roman" w:cs="Times New Roman"/>
                <w:sz w:val="15"/>
                <w:szCs w:val="15"/>
              </w:rPr>
              <w:t xml:space="preserve"> et al. (2015)</w:t>
            </w:r>
          </w:p>
        </w:tc>
        <w:tc>
          <w:tcPr>
            <w:tcW w:w="1694" w:type="dxa"/>
            <w:hideMark/>
          </w:tcPr>
          <w:p w14:paraId="44D9D74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742456E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312761F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Technology acceptance model and resource-based theory</w:t>
            </w:r>
          </w:p>
        </w:tc>
        <w:tc>
          <w:tcPr>
            <w:tcW w:w="1560" w:type="dxa"/>
            <w:hideMark/>
          </w:tcPr>
          <w:p w14:paraId="4EE53C0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UK</w:t>
            </w:r>
          </w:p>
        </w:tc>
        <w:tc>
          <w:tcPr>
            <w:tcW w:w="2409" w:type="dxa"/>
            <w:hideMark/>
          </w:tcPr>
          <w:p w14:paraId="4B3CE4C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Mixed methods: Survey of 105 companies and 9 interviews</w:t>
            </w:r>
          </w:p>
        </w:tc>
        <w:tc>
          <w:tcPr>
            <w:tcW w:w="4820" w:type="dxa"/>
            <w:hideMark/>
          </w:tcPr>
          <w:p w14:paraId="7A22B43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Perceived usefulness and organizational innovativeness are the key drivers for the adoption of social media. Pressure from key stakeholders may influence social media adoption. B2B firms who do not use the channels might face pressures from customers who would like to interact via the channels.</w:t>
            </w:r>
          </w:p>
        </w:tc>
      </w:tr>
      <w:tr w:rsidR="00FB5916" w:rsidRPr="009B6FBE" w14:paraId="7227D215" w14:textId="77777777" w:rsidTr="0021495D">
        <w:trPr>
          <w:trHeight w:val="52"/>
        </w:trPr>
        <w:tc>
          <w:tcPr>
            <w:tcW w:w="1272" w:type="dxa"/>
            <w:hideMark/>
          </w:tcPr>
          <w:p w14:paraId="041E2021"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Singaraju</w:t>
            </w:r>
            <w:proofErr w:type="spellEnd"/>
            <w:r w:rsidRPr="009B6FBE">
              <w:rPr>
                <w:rFonts w:ascii="Times New Roman" w:hAnsi="Times New Roman" w:cs="Times New Roman"/>
                <w:sz w:val="15"/>
                <w:szCs w:val="15"/>
              </w:rPr>
              <w:t xml:space="preserve"> et al. (2016)</w:t>
            </w:r>
          </w:p>
        </w:tc>
        <w:tc>
          <w:tcPr>
            <w:tcW w:w="1694" w:type="dxa"/>
            <w:hideMark/>
          </w:tcPr>
          <w:p w14:paraId="12C34DC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698BC98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Corporate</w:t>
            </w:r>
          </w:p>
        </w:tc>
        <w:tc>
          <w:tcPr>
            <w:tcW w:w="1701" w:type="dxa"/>
            <w:hideMark/>
          </w:tcPr>
          <w:p w14:paraId="32BFDC2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Resource-based view (RBV), resource advantage theory and instrumental theory</w:t>
            </w:r>
          </w:p>
        </w:tc>
        <w:tc>
          <w:tcPr>
            <w:tcW w:w="1560" w:type="dxa"/>
            <w:hideMark/>
          </w:tcPr>
          <w:p w14:paraId="056E556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74D047C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Conceptual</w:t>
            </w:r>
          </w:p>
        </w:tc>
        <w:tc>
          <w:tcPr>
            <w:tcW w:w="4820" w:type="dxa"/>
            <w:hideMark/>
          </w:tcPr>
          <w:p w14:paraId="755FAAC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Social media is a channel for information sharing. Social media facilitates higher order resource formations through the active participation of non-intermediary actors (e.g., customers and firms).</w:t>
            </w:r>
          </w:p>
        </w:tc>
      </w:tr>
      <w:tr w:rsidR="00FB5916" w:rsidRPr="009B6FBE" w14:paraId="6835DE18" w14:textId="77777777" w:rsidTr="0021495D">
        <w:trPr>
          <w:trHeight w:val="52"/>
        </w:trPr>
        <w:tc>
          <w:tcPr>
            <w:tcW w:w="1272" w:type="dxa"/>
            <w:hideMark/>
          </w:tcPr>
          <w:p w14:paraId="7CB3739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Sivarajah et al. (2019)</w:t>
            </w:r>
          </w:p>
        </w:tc>
        <w:tc>
          <w:tcPr>
            <w:tcW w:w="1694" w:type="dxa"/>
            <w:hideMark/>
          </w:tcPr>
          <w:p w14:paraId="0B65C9A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5AF62A9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30CCC6A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Triple bottom line theory </w:t>
            </w:r>
          </w:p>
        </w:tc>
        <w:tc>
          <w:tcPr>
            <w:tcW w:w="1560" w:type="dxa"/>
            <w:hideMark/>
          </w:tcPr>
          <w:p w14:paraId="3AEE192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UK</w:t>
            </w:r>
          </w:p>
        </w:tc>
        <w:tc>
          <w:tcPr>
            <w:tcW w:w="2409" w:type="dxa"/>
            <w:hideMark/>
          </w:tcPr>
          <w:p w14:paraId="5B47221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Qualitative method: interview with 9 sustainability and technology management managers from large companies</w:t>
            </w:r>
          </w:p>
        </w:tc>
        <w:tc>
          <w:tcPr>
            <w:tcW w:w="4820" w:type="dxa"/>
            <w:hideMark/>
          </w:tcPr>
          <w:p w14:paraId="52F3A60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Big data, social media analytics and web analytics can facilitate B2B sustainability. Sentiment and Social network analysis, Text mining and Topic modelling techniques influence B2B sustainability by guiding the strategic operation and marketing related activities. </w:t>
            </w:r>
          </w:p>
        </w:tc>
      </w:tr>
      <w:tr w:rsidR="00FB5916" w:rsidRPr="009B6FBE" w14:paraId="0E7F17F5" w14:textId="77777777" w:rsidTr="0021495D">
        <w:trPr>
          <w:trHeight w:val="52"/>
        </w:trPr>
        <w:tc>
          <w:tcPr>
            <w:tcW w:w="1272" w:type="dxa"/>
            <w:hideMark/>
          </w:tcPr>
          <w:p w14:paraId="75962059"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Sood</w:t>
            </w:r>
            <w:proofErr w:type="spellEnd"/>
            <w:r w:rsidRPr="009B6FBE">
              <w:rPr>
                <w:rFonts w:ascii="Times New Roman" w:hAnsi="Times New Roman" w:cs="Times New Roman"/>
                <w:sz w:val="15"/>
                <w:szCs w:val="15"/>
              </w:rPr>
              <w:t xml:space="preserve"> and Pattison (2012)</w:t>
            </w:r>
          </w:p>
        </w:tc>
        <w:tc>
          <w:tcPr>
            <w:tcW w:w="1694" w:type="dxa"/>
            <w:hideMark/>
          </w:tcPr>
          <w:p w14:paraId="1B63EA2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631B6CE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and salesperson </w:t>
            </w:r>
          </w:p>
        </w:tc>
        <w:tc>
          <w:tcPr>
            <w:tcW w:w="1701" w:type="dxa"/>
            <w:hideMark/>
          </w:tcPr>
          <w:p w14:paraId="2E2EC33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5304369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63AF841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Conceptual</w:t>
            </w:r>
          </w:p>
        </w:tc>
        <w:tc>
          <w:tcPr>
            <w:tcW w:w="4820" w:type="dxa"/>
            <w:hideMark/>
          </w:tcPr>
          <w:p w14:paraId="5F6A5D0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Elements of the IMP model are influenced by social media. Information exchange and social exchange are altered the most by social media. </w:t>
            </w:r>
          </w:p>
        </w:tc>
      </w:tr>
      <w:tr w:rsidR="00FB5916" w:rsidRPr="009B6FBE" w14:paraId="509B3C0D" w14:textId="77777777" w:rsidTr="0021495D">
        <w:trPr>
          <w:trHeight w:val="261"/>
        </w:trPr>
        <w:tc>
          <w:tcPr>
            <w:tcW w:w="1272" w:type="dxa"/>
            <w:hideMark/>
          </w:tcPr>
          <w:p w14:paraId="3CC6B9A4"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Swani</w:t>
            </w:r>
            <w:proofErr w:type="spellEnd"/>
            <w:r w:rsidRPr="009B6FBE">
              <w:rPr>
                <w:rFonts w:ascii="Times New Roman" w:hAnsi="Times New Roman" w:cs="Times New Roman"/>
                <w:sz w:val="15"/>
                <w:szCs w:val="15"/>
              </w:rPr>
              <w:t xml:space="preserve"> et al. (2013)</w:t>
            </w:r>
          </w:p>
        </w:tc>
        <w:tc>
          <w:tcPr>
            <w:tcW w:w="1694" w:type="dxa"/>
            <w:hideMark/>
          </w:tcPr>
          <w:p w14:paraId="2ECCA5C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Facebook </w:t>
            </w:r>
          </w:p>
        </w:tc>
        <w:tc>
          <w:tcPr>
            <w:tcW w:w="1570" w:type="dxa"/>
            <w:hideMark/>
          </w:tcPr>
          <w:p w14:paraId="7C010EB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4F9EAEF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Social network theory</w:t>
            </w:r>
          </w:p>
        </w:tc>
        <w:tc>
          <w:tcPr>
            <w:tcW w:w="1560" w:type="dxa"/>
            <w:hideMark/>
          </w:tcPr>
          <w:p w14:paraId="15AB18F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5FE9906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methods: content analysis if 1143 Facebook posts of 193 companies</w:t>
            </w:r>
          </w:p>
        </w:tc>
        <w:tc>
          <w:tcPr>
            <w:tcW w:w="4820" w:type="dxa"/>
            <w:hideMark/>
          </w:tcPr>
          <w:p w14:paraId="1E557CA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B2B Facebook account posts are more effective if they include corporate brand names and avoid “hard sell” or explicitly commercial statements; Including emotional sentiments in Facebook posts is a particularly effective social media strategy for B2B and service marketers.</w:t>
            </w:r>
          </w:p>
        </w:tc>
      </w:tr>
      <w:tr w:rsidR="00FB5916" w:rsidRPr="009B6FBE" w14:paraId="1910C230" w14:textId="77777777" w:rsidTr="0021495D">
        <w:trPr>
          <w:trHeight w:val="375"/>
        </w:trPr>
        <w:tc>
          <w:tcPr>
            <w:tcW w:w="1272" w:type="dxa"/>
            <w:hideMark/>
          </w:tcPr>
          <w:p w14:paraId="6E5B9975"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Swani</w:t>
            </w:r>
            <w:proofErr w:type="spellEnd"/>
            <w:r w:rsidRPr="009B6FBE">
              <w:rPr>
                <w:rFonts w:ascii="Times New Roman" w:hAnsi="Times New Roman" w:cs="Times New Roman"/>
                <w:sz w:val="15"/>
                <w:szCs w:val="15"/>
              </w:rPr>
              <w:t xml:space="preserve"> et al. (2014)</w:t>
            </w:r>
          </w:p>
        </w:tc>
        <w:tc>
          <w:tcPr>
            <w:tcW w:w="1694" w:type="dxa"/>
            <w:hideMark/>
          </w:tcPr>
          <w:p w14:paraId="4B1B1C6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Twitter</w:t>
            </w:r>
          </w:p>
        </w:tc>
        <w:tc>
          <w:tcPr>
            <w:tcW w:w="1570" w:type="dxa"/>
            <w:hideMark/>
          </w:tcPr>
          <w:p w14:paraId="6A1E9CC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3371389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Social media communications theory</w:t>
            </w:r>
          </w:p>
        </w:tc>
        <w:tc>
          <w:tcPr>
            <w:tcW w:w="1560" w:type="dxa"/>
            <w:hideMark/>
          </w:tcPr>
          <w:p w14:paraId="1994B87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7975B59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methods: content analysis of 289 companies (7000 tweets)</w:t>
            </w:r>
          </w:p>
        </w:tc>
        <w:tc>
          <w:tcPr>
            <w:tcW w:w="4820" w:type="dxa"/>
            <w:hideMark/>
          </w:tcPr>
          <w:p w14:paraId="33C49EE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B2B tweets include more emotional than functional appeals, and corporate brand messages. If emotional content is used, customer engagement increases and strengthens brand relationships in B2B; Twitter is not used as a selling tool in B2B and B2C; B2B tweets have a higher percentage of links and cues for information search.</w:t>
            </w:r>
          </w:p>
        </w:tc>
      </w:tr>
      <w:tr w:rsidR="00FB5916" w:rsidRPr="009B6FBE" w14:paraId="7DA995D4" w14:textId="77777777" w:rsidTr="0021495D">
        <w:trPr>
          <w:trHeight w:val="333"/>
        </w:trPr>
        <w:tc>
          <w:tcPr>
            <w:tcW w:w="1272" w:type="dxa"/>
            <w:hideMark/>
          </w:tcPr>
          <w:p w14:paraId="32F65CBE"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Swani</w:t>
            </w:r>
            <w:proofErr w:type="spellEnd"/>
            <w:r w:rsidRPr="009B6FBE">
              <w:rPr>
                <w:rFonts w:ascii="Times New Roman" w:hAnsi="Times New Roman" w:cs="Times New Roman"/>
                <w:sz w:val="15"/>
                <w:szCs w:val="15"/>
              </w:rPr>
              <w:t xml:space="preserve"> et al. (2017)</w:t>
            </w:r>
          </w:p>
        </w:tc>
        <w:tc>
          <w:tcPr>
            <w:tcW w:w="1694" w:type="dxa"/>
            <w:hideMark/>
          </w:tcPr>
          <w:p w14:paraId="3050AC6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21F3D5C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225CD04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Psychological motivation theory </w:t>
            </w:r>
          </w:p>
        </w:tc>
        <w:tc>
          <w:tcPr>
            <w:tcW w:w="1560" w:type="dxa"/>
            <w:hideMark/>
          </w:tcPr>
          <w:p w14:paraId="5DAF8C0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329C175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Quantitative methods: content analysis of 214 Facebook brand pages of Fortune 500 companies (1-week period, 1467 messages analyzed) </w:t>
            </w:r>
          </w:p>
        </w:tc>
        <w:tc>
          <w:tcPr>
            <w:tcW w:w="4820" w:type="dxa"/>
            <w:hideMark/>
          </w:tcPr>
          <w:p w14:paraId="2938A89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B2B social media content that contains brand messages have higher number of likes compared to B2C. Employees express their identities with the brand name and hence like the posts. However, there is lack of motivation to comment as this requires time. If the content has functional appeal, the engagement is higher. </w:t>
            </w:r>
          </w:p>
        </w:tc>
      </w:tr>
      <w:tr w:rsidR="00FB5916" w:rsidRPr="009B6FBE" w14:paraId="543D1336" w14:textId="77777777" w:rsidTr="0021495D">
        <w:trPr>
          <w:trHeight w:val="52"/>
        </w:trPr>
        <w:tc>
          <w:tcPr>
            <w:tcW w:w="1272" w:type="dxa"/>
            <w:hideMark/>
          </w:tcPr>
          <w:p w14:paraId="6DE5DD73"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Taiminen</w:t>
            </w:r>
            <w:proofErr w:type="spellEnd"/>
            <w:r w:rsidRPr="009B6FBE">
              <w:rPr>
                <w:rFonts w:ascii="Times New Roman" w:hAnsi="Times New Roman" w:cs="Times New Roman"/>
                <w:sz w:val="15"/>
                <w:szCs w:val="15"/>
              </w:rPr>
              <w:t xml:space="preserve"> and </w:t>
            </w:r>
            <w:proofErr w:type="spellStart"/>
            <w:r w:rsidRPr="009B6FBE">
              <w:rPr>
                <w:rFonts w:ascii="Times New Roman" w:hAnsi="Times New Roman" w:cs="Times New Roman"/>
                <w:sz w:val="15"/>
                <w:szCs w:val="15"/>
              </w:rPr>
              <w:t>Karjaluoto</w:t>
            </w:r>
            <w:proofErr w:type="spellEnd"/>
            <w:r w:rsidRPr="009B6FBE">
              <w:rPr>
                <w:rFonts w:ascii="Times New Roman" w:hAnsi="Times New Roman" w:cs="Times New Roman"/>
                <w:sz w:val="15"/>
                <w:szCs w:val="15"/>
              </w:rPr>
              <w:t xml:space="preserve"> (2015)</w:t>
            </w:r>
          </w:p>
        </w:tc>
        <w:tc>
          <w:tcPr>
            <w:tcW w:w="1694" w:type="dxa"/>
            <w:hideMark/>
          </w:tcPr>
          <w:p w14:paraId="266D734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4FED017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525D869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6902668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Finland, SMEs</w:t>
            </w:r>
          </w:p>
        </w:tc>
        <w:tc>
          <w:tcPr>
            <w:tcW w:w="2409" w:type="dxa"/>
            <w:hideMark/>
          </w:tcPr>
          <w:p w14:paraId="1C24A1B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Mixed methods: semi-structured theme interviews in SMEs among 16 managers and 421 survey respondents in Central Finland</w:t>
            </w:r>
          </w:p>
        </w:tc>
        <w:tc>
          <w:tcPr>
            <w:tcW w:w="4820" w:type="dxa"/>
            <w:hideMark/>
          </w:tcPr>
          <w:p w14:paraId="445D8ED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Online visibility is seen as the most important aspect of social media. Digital tools are not widely adopted, and social media is not seen as a two-way communication channel. Adoption of digital tools differs greatly according to company size. Barriers to social media adoption are lack of resources such as knowledge and time.</w:t>
            </w:r>
          </w:p>
        </w:tc>
      </w:tr>
      <w:tr w:rsidR="00FB5916" w:rsidRPr="009B6FBE" w14:paraId="1A836A15" w14:textId="77777777" w:rsidTr="0021495D">
        <w:trPr>
          <w:trHeight w:val="52"/>
        </w:trPr>
        <w:tc>
          <w:tcPr>
            <w:tcW w:w="1272" w:type="dxa"/>
            <w:hideMark/>
          </w:tcPr>
          <w:p w14:paraId="4616E14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Thakur and </w:t>
            </w:r>
            <w:proofErr w:type="spellStart"/>
            <w:r w:rsidRPr="009B6FBE">
              <w:rPr>
                <w:rFonts w:ascii="Times New Roman" w:hAnsi="Times New Roman" w:cs="Times New Roman"/>
                <w:sz w:val="15"/>
                <w:szCs w:val="15"/>
              </w:rPr>
              <w:t>AlSaleh</w:t>
            </w:r>
            <w:proofErr w:type="spellEnd"/>
            <w:r w:rsidRPr="009B6FBE">
              <w:rPr>
                <w:rFonts w:ascii="Times New Roman" w:hAnsi="Times New Roman" w:cs="Times New Roman"/>
                <w:sz w:val="15"/>
                <w:szCs w:val="15"/>
              </w:rPr>
              <w:t xml:space="preserve"> (2018) </w:t>
            </w:r>
          </w:p>
        </w:tc>
        <w:tc>
          <w:tcPr>
            <w:tcW w:w="1694" w:type="dxa"/>
            <w:hideMark/>
          </w:tcPr>
          <w:p w14:paraId="76CE02E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Corporate blogs</w:t>
            </w:r>
          </w:p>
        </w:tc>
        <w:tc>
          <w:tcPr>
            <w:tcW w:w="1570" w:type="dxa"/>
            <w:hideMark/>
          </w:tcPr>
          <w:p w14:paraId="5852B0D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7756D5E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Theory of Reasoned Action and Theory of Planned Behavior </w:t>
            </w:r>
          </w:p>
        </w:tc>
        <w:tc>
          <w:tcPr>
            <w:tcW w:w="1560" w:type="dxa"/>
            <w:hideMark/>
          </w:tcPr>
          <w:p w14:paraId="59583EA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USA and Kuwait</w:t>
            </w:r>
          </w:p>
        </w:tc>
        <w:tc>
          <w:tcPr>
            <w:tcW w:w="2409" w:type="dxa"/>
            <w:hideMark/>
          </w:tcPr>
          <w:p w14:paraId="2967865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Cross-cultural surveys, USA (N=335) and Kuwait (n=221)</w:t>
            </w:r>
          </w:p>
        </w:tc>
        <w:tc>
          <w:tcPr>
            <w:tcW w:w="4820" w:type="dxa"/>
            <w:hideMark/>
          </w:tcPr>
          <w:p w14:paraId="0398DDD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bloggers' attitude, corporate bloggers' subjective norm, and corporate bloggers' perceived behavioral control are positively related to corporate bloggers' commitment to the blog. The employee's perceived behavioral control leads to corporate bloggers' commitment to blog. </w:t>
            </w:r>
          </w:p>
        </w:tc>
      </w:tr>
      <w:tr w:rsidR="00FB5916" w:rsidRPr="009B6FBE" w14:paraId="14D279C9" w14:textId="77777777" w:rsidTr="0021495D">
        <w:trPr>
          <w:trHeight w:val="516"/>
        </w:trPr>
        <w:tc>
          <w:tcPr>
            <w:tcW w:w="1272" w:type="dxa"/>
            <w:hideMark/>
          </w:tcPr>
          <w:p w14:paraId="3E896D76"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Toker</w:t>
            </w:r>
            <w:proofErr w:type="spellEnd"/>
            <w:r w:rsidRPr="009B6FBE">
              <w:rPr>
                <w:rFonts w:ascii="Times New Roman" w:hAnsi="Times New Roman" w:cs="Times New Roman"/>
                <w:sz w:val="15"/>
                <w:szCs w:val="15"/>
              </w:rPr>
              <w:t xml:space="preserve"> et al. (2016)</w:t>
            </w:r>
          </w:p>
        </w:tc>
        <w:tc>
          <w:tcPr>
            <w:tcW w:w="1694" w:type="dxa"/>
            <w:hideMark/>
          </w:tcPr>
          <w:p w14:paraId="39392CC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61785B4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6152DCC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Unspecified</w:t>
            </w:r>
          </w:p>
        </w:tc>
        <w:tc>
          <w:tcPr>
            <w:tcW w:w="1560" w:type="dxa"/>
            <w:hideMark/>
          </w:tcPr>
          <w:p w14:paraId="42EDAA2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Turkey, SMEs</w:t>
            </w:r>
          </w:p>
        </w:tc>
        <w:tc>
          <w:tcPr>
            <w:tcW w:w="2409" w:type="dxa"/>
            <w:hideMark/>
          </w:tcPr>
          <w:p w14:paraId="32A5291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methods: survey of 310 Turkish small and medium enterprises</w:t>
            </w:r>
          </w:p>
        </w:tc>
        <w:tc>
          <w:tcPr>
            <w:tcW w:w="4820" w:type="dxa"/>
            <w:hideMark/>
          </w:tcPr>
          <w:p w14:paraId="0525C3B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Social media is an emerging channel with an internal and external communication focus; Social customer relations, social stakeholder communication, social intelligence, and social responsiveness emerge as the main strategic areas that companies can utilize social media for.</w:t>
            </w:r>
          </w:p>
        </w:tc>
      </w:tr>
      <w:tr w:rsidR="00FB5916" w:rsidRPr="009B6FBE" w14:paraId="5E3A1783" w14:textId="77777777" w:rsidTr="0021495D">
        <w:trPr>
          <w:trHeight w:val="345"/>
        </w:trPr>
        <w:tc>
          <w:tcPr>
            <w:tcW w:w="1272" w:type="dxa"/>
            <w:hideMark/>
          </w:tcPr>
          <w:p w14:paraId="6996C4D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Trainor et al. (2014)</w:t>
            </w:r>
          </w:p>
        </w:tc>
        <w:tc>
          <w:tcPr>
            <w:tcW w:w="1694" w:type="dxa"/>
            <w:hideMark/>
          </w:tcPr>
          <w:p w14:paraId="580B895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4DA0786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203861FC"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Resource-based view (RBV) and the capabilities-based perspective</w:t>
            </w:r>
          </w:p>
        </w:tc>
        <w:tc>
          <w:tcPr>
            <w:tcW w:w="1560" w:type="dxa"/>
            <w:hideMark/>
          </w:tcPr>
          <w:p w14:paraId="2E13D47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USA, different industries </w:t>
            </w:r>
          </w:p>
        </w:tc>
        <w:tc>
          <w:tcPr>
            <w:tcW w:w="2409" w:type="dxa"/>
            <w:hideMark/>
          </w:tcPr>
          <w:p w14:paraId="49CAC3DA"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methods: Survey of 308 top-management team members (187 B2B companies)</w:t>
            </w:r>
          </w:p>
        </w:tc>
        <w:tc>
          <w:tcPr>
            <w:tcW w:w="4820" w:type="dxa"/>
            <w:hideMark/>
          </w:tcPr>
          <w:p w14:paraId="02C86E3F"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Organizations that have high use of social media in conjunction with CRM systems have greater social CRM capabilities; Organizations that use social media without CRM systems miss an opportunity to increase performance.</w:t>
            </w:r>
          </w:p>
        </w:tc>
      </w:tr>
      <w:tr w:rsidR="00FB5916" w:rsidRPr="009B6FBE" w14:paraId="310DA9D4" w14:textId="77777777" w:rsidTr="0021495D">
        <w:trPr>
          <w:trHeight w:val="393"/>
        </w:trPr>
        <w:tc>
          <w:tcPr>
            <w:tcW w:w="1272" w:type="dxa"/>
            <w:hideMark/>
          </w:tcPr>
          <w:p w14:paraId="75A4F85F"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lastRenderedPageBreak/>
              <w:t>Valos</w:t>
            </w:r>
            <w:proofErr w:type="spellEnd"/>
            <w:r w:rsidRPr="009B6FBE">
              <w:rPr>
                <w:rFonts w:ascii="Times New Roman" w:hAnsi="Times New Roman" w:cs="Times New Roman"/>
                <w:sz w:val="15"/>
                <w:szCs w:val="15"/>
              </w:rPr>
              <w:t xml:space="preserve"> et al. (2015)</w:t>
            </w:r>
          </w:p>
        </w:tc>
        <w:tc>
          <w:tcPr>
            <w:tcW w:w="1694" w:type="dxa"/>
            <w:hideMark/>
          </w:tcPr>
          <w:p w14:paraId="54D9480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2EADF82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Corporate and employees</w:t>
            </w:r>
          </w:p>
        </w:tc>
        <w:tc>
          <w:tcPr>
            <w:tcW w:w="1701" w:type="dxa"/>
            <w:hideMark/>
          </w:tcPr>
          <w:p w14:paraId="631603C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Organizational orientation </w:t>
            </w:r>
          </w:p>
        </w:tc>
        <w:tc>
          <w:tcPr>
            <w:tcW w:w="1560" w:type="dxa"/>
            <w:hideMark/>
          </w:tcPr>
          <w:p w14:paraId="5E9BBCB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Australia, services, manufacturing and IT sectors</w:t>
            </w:r>
          </w:p>
        </w:tc>
        <w:tc>
          <w:tcPr>
            <w:tcW w:w="2409" w:type="dxa"/>
            <w:hideMark/>
          </w:tcPr>
          <w:p w14:paraId="17A28C2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Mixed methods: Literature review, conceptual development, and 27 interviews</w:t>
            </w:r>
          </w:p>
        </w:tc>
        <w:tc>
          <w:tcPr>
            <w:tcW w:w="4820" w:type="dxa"/>
            <w:hideMark/>
          </w:tcPr>
          <w:p w14:paraId="51E749F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Employees can influence content creation on social media through direct and indirect activities. External communication strategies are not interlinked with internal strategies. </w:t>
            </w:r>
          </w:p>
        </w:tc>
      </w:tr>
      <w:tr w:rsidR="00FB5916" w:rsidRPr="009B6FBE" w14:paraId="74C305DE" w14:textId="77777777" w:rsidTr="0021495D">
        <w:trPr>
          <w:trHeight w:val="403"/>
        </w:trPr>
        <w:tc>
          <w:tcPr>
            <w:tcW w:w="1272" w:type="dxa"/>
            <w:hideMark/>
          </w:tcPr>
          <w:p w14:paraId="7438F1B8" w14:textId="77777777" w:rsidR="00FB5916" w:rsidRPr="009B6FBE" w:rsidRDefault="00FB5916" w:rsidP="0021495D">
            <w:pPr>
              <w:rPr>
                <w:rFonts w:ascii="Times New Roman" w:hAnsi="Times New Roman" w:cs="Times New Roman"/>
                <w:sz w:val="15"/>
                <w:szCs w:val="15"/>
              </w:rPr>
            </w:pPr>
            <w:proofErr w:type="spellStart"/>
            <w:r w:rsidRPr="009B6FBE">
              <w:rPr>
                <w:rFonts w:ascii="Times New Roman" w:hAnsi="Times New Roman" w:cs="Times New Roman"/>
                <w:sz w:val="15"/>
                <w:szCs w:val="15"/>
              </w:rPr>
              <w:t>Valos</w:t>
            </w:r>
            <w:proofErr w:type="spellEnd"/>
            <w:r w:rsidRPr="009B6FBE">
              <w:rPr>
                <w:rFonts w:ascii="Times New Roman" w:hAnsi="Times New Roman" w:cs="Times New Roman"/>
                <w:sz w:val="15"/>
                <w:szCs w:val="15"/>
              </w:rPr>
              <w:t xml:space="preserve"> et al. (2015)</w:t>
            </w:r>
          </w:p>
        </w:tc>
        <w:tc>
          <w:tcPr>
            <w:tcW w:w="1694" w:type="dxa"/>
            <w:hideMark/>
          </w:tcPr>
          <w:p w14:paraId="479E198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17462949"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Corporate and employees</w:t>
            </w:r>
          </w:p>
        </w:tc>
        <w:tc>
          <w:tcPr>
            <w:tcW w:w="1701" w:type="dxa"/>
            <w:hideMark/>
          </w:tcPr>
          <w:p w14:paraId="79AA95C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Organizational orientation </w:t>
            </w:r>
          </w:p>
        </w:tc>
        <w:tc>
          <w:tcPr>
            <w:tcW w:w="1560" w:type="dxa"/>
            <w:hideMark/>
          </w:tcPr>
          <w:p w14:paraId="2041FA32"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Australia, services, manufacturing and IT sectors</w:t>
            </w:r>
          </w:p>
        </w:tc>
        <w:tc>
          <w:tcPr>
            <w:tcW w:w="2409" w:type="dxa"/>
            <w:hideMark/>
          </w:tcPr>
          <w:p w14:paraId="1E281B7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Mixed methods: Literature review, conceptual development, and 27 interviews</w:t>
            </w:r>
          </w:p>
        </w:tc>
        <w:tc>
          <w:tcPr>
            <w:tcW w:w="4820" w:type="dxa"/>
            <w:hideMark/>
          </w:tcPr>
          <w:p w14:paraId="03B2932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Employees can influence content creation on social media through direct and indirect activities. External communication strategies are not interlinked with internal strategies. </w:t>
            </w:r>
          </w:p>
        </w:tc>
      </w:tr>
      <w:tr w:rsidR="00FB5916" w:rsidRPr="009B6FBE" w14:paraId="7A831207" w14:textId="77777777" w:rsidTr="0021495D">
        <w:trPr>
          <w:trHeight w:val="993"/>
        </w:trPr>
        <w:tc>
          <w:tcPr>
            <w:tcW w:w="1272" w:type="dxa"/>
            <w:hideMark/>
          </w:tcPr>
          <w:p w14:paraId="78C50E48"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Wang et al. (2016)</w:t>
            </w:r>
          </w:p>
        </w:tc>
        <w:tc>
          <w:tcPr>
            <w:tcW w:w="1694" w:type="dxa"/>
            <w:hideMark/>
          </w:tcPr>
          <w:p w14:paraId="3AC1CB1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LinkedIn</w:t>
            </w:r>
          </w:p>
        </w:tc>
        <w:tc>
          <w:tcPr>
            <w:tcW w:w="1570" w:type="dxa"/>
            <w:hideMark/>
          </w:tcPr>
          <w:p w14:paraId="37989FE6"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Corporate </w:t>
            </w:r>
          </w:p>
        </w:tc>
        <w:tc>
          <w:tcPr>
            <w:tcW w:w="1701" w:type="dxa"/>
            <w:hideMark/>
          </w:tcPr>
          <w:p w14:paraId="753B080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Social identity theory, social comparison theory and social influence theory</w:t>
            </w:r>
          </w:p>
        </w:tc>
        <w:tc>
          <w:tcPr>
            <w:tcW w:w="1560" w:type="dxa"/>
            <w:hideMark/>
          </w:tcPr>
          <w:p w14:paraId="74AFEDB3"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N/A</w:t>
            </w:r>
          </w:p>
        </w:tc>
        <w:tc>
          <w:tcPr>
            <w:tcW w:w="2409" w:type="dxa"/>
            <w:hideMark/>
          </w:tcPr>
          <w:p w14:paraId="1C3EE14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Quantitative method: online survey of 190 B2B firms' representatives from four online communities discussing Software-as-a-Service (SaaS) related issues in LinkedIn</w:t>
            </w:r>
          </w:p>
        </w:tc>
        <w:tc>
          <w:tcPr>
            <w:tcW w:w="4820" w:type="dxa"/>
            <w:hideMark/>
          </w:tcPr>
          <w:p w14:paraId="3355B810"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Co-innovation activities attract potential customers and make them aware of the business brand. Sellers' social identity and social comparison are key facilitators for developing a series of co-innovation activities.</w:t>
            </w:r>
          </w:p>
        </w:tc>
      </w:tr>
      <w:tr w:rsidR="00FB5916" w:rsidRPr="009B6FBE" w14:paraId="4873431D" w14:textId="77777777" w:rsidTr="0021495D">
        <w:trPr>
          <w:trHeight w:val="333"/>
        </w:trPr>
        <w:tc>
          <w:tcPr>
            <w:tcW w:w="1272" w:type="dxa"/>
            <w:hideMark/>
          </w:tcPr>
          <w:p w14:paraId="11579D0B"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Zhang and Li (2019)</w:t>
            </w:r>
          </w:p>
        </w:tc>
        <w:tc>
          <w:tcPr>
            <w:tcW w:w="1694" w:type="dxa"/>
            <w:hideMark/>
          </w:tcPr>
          <w:p w14:paraId="69306445"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General social media sites (e.g., Facebook, Twitter etc.)</w:t>
            </w:r>
          </w:p>
        </w:tc>
        <w:tc>
          <w:tcPr>
            <w:tcW w:w="1570" w:type="dxa"/>
            <w:hideMark/>
          </w:tcPr>
          <w:p w14:paraId="00838A87"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Salesperson</w:t>
            </w:r>
          </w:p>
        </w:tc>
        <w:tc>
          <w:tcPr>
            <w:tcW w:w="1701" w:type="dxa"/>
            <w:hideMark/>
          </w:tcPr>
          <w:p w14:paraId="51662041"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Trust theory </w:t>
            </w:r>
          </w:p>
        </w:tc>
        <w:tc>
          <w:tcPr>
            <w:tcW w:w="1560" w:type="dxa"/>
            <w:hideMark/>
          </w:tcPr>
          <w:p w14:paraId="55F034D4"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China</w:t>
            </w:r>
          </w:p>
        </w:tc>
        <w:tc>
          <w:tcPr>
            <w:tcW w:w="2409" w:type="dxa"/>
            <w:hideMark/>
          </w:tcPr>
          <w:p w14:paraId="7B279ECD"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Quantitative method: online questionnaire collected from 130 B2B salesperson </w:t>
            </w:r>
          </w:p>
        </w:tc>
        <w:tc>
          <w:tcPr>
            <w:tcW w:w="4820" w:type="dxa"/>
            <w:hideMark/>
          </w:tcPr>
          <w:p w14:paraId="3A040CFE" w14:textId="77777777" w:rsidR="00FB5916" w:rsidRPr="009B6FBE" w:rsidRDefault="00FB5916" w:rsidP="0021495D">
            <w:pPr>
              <w:rPr>
                <w:rFonts w:ascii="Times New Roman" w:hAnsi="Times New Roman" w:cs="Times New Roman"/>
                <w:sz w:val="15"/>
                <w:szCs w:val="15"/>
              </w:rPr>
            </w:pPr>
            <w:r w:rsidRPr="009B6FBE">
              <w:rPr>
                <w:rFonts w:ascii="Times New Roman" w:hAnsi="Times New Roman" w:cs="Times New Roman"/>
                <w:sz w:val="15"/>
                <w:szCs w:val="15"/>
              </w:rPr>
              <w:t xml:space="preserve">Social media usage influences the customer loyalty through trust (ability, integrity and benevolence) and purchase risks. </w:t>
            </w:r>
          </w:p>
        </w:tc>
      </w:tr>
    </w:tbl>
    <w:p w14:paraId="2CDF3118" w14:textId="37B92F53" w:rsidR="00FB5916" w:rsidRPr="00FB5916" w:rsidRDefault="00FB5916" w:rsidP="00FB5916">
      <w:pPr>
        <w:rPr>
          <w:lang w:val="en-GB"/>
        </w:rPr>
        <w:sectPr w:rsidR="00FB5916" w:rsidRPr="00FB5916" w:rsidSect="0099270C">
          <w:pgSz w:w="16840" w:h="11900" w:orient="landscape"/>
          <w:pgMar w:top="1440" w:right="1440" w:bottom="1440" w:left="1440" w:header="708" w:footer="708" w:gutter="0"/>
          <w:cols w:space="708"/>
          <w:docGrid w:linePitch="360"/>
        </w:sectPr>
      </w:pPr>
    </w:p>
    <w:p w14:paraId="013B382D" w14:textId="1EFB61AF" w:rsidR="004E052D" w:rsidRDefault="004E052D" w:rsidP="0042071D">
      <w:pPr>
        <w:pStyle w:val="Heading1"/>
        <w:rPr>
          <w:rFonts w:ascii="Times New Roman" w:hAnsi="Times New Roman" w:cs="Times New Roman"/>
          <w:b/>
          <w:color w:val="auto"/>
          <w:sz w:val="24"/>
          <w:szCs w:val="28"/>
          <w:lang w:val="en-GB"/>
        </w:rPr>
      </w:pPr>
      <w:r>
        <w:rPr>
          <w:rFonts w:ascii="Times New Roman" w:hAnsi="Times New Roman" w:cs="Times New Roman"/>
          <w:b/>
          <w:color w:val="auto"/>
          <w:sz w:val="24"/>
          <w:szCs w:val="28"/>
          <w:lang w:val="en-GB"/>
        </w:rPr>
        <w:lastRenderedPageBreak/>
        <w:t xml:space="preserve">Tables </w:t>
      </w:r>
    </w:p>
    <w:p w14:paraId="283DE4F4" w14:textId="2F0FD152" w:rsidR="0042071D" w:rsidRDefault="004E052D" w:rsidP="00243413">
      <w:pPr>
        <w:widowControl w:val="0"/>
        <w:autoSpaceDE w:val="0"/>
        <w:autoSpaceDN w:val="0"/>
        <w:adjustRightInd w:val="0"/>
        <w:jc w:val="both"/>
        <w:rPr>
          <w:rFonts w:ascii="Times New Roman" w:hAnsi="Times New Roman" w:cs="Times New Roman"/>
        </w:rPr>
      </w:pPr>
      <w:bookmarkStart w:id="15" w:name="_Hlk54448006"/>
      <w:r w:rsidRPr="008177C2">
        <w:rPr>
          <w:rFonts w:ascii="Times New Roman" w:hAnsi="Times New Roman" w:cs="Times New Roman"/>
        </w:rPr>
        <w:t xml:space="preserve">Table </w:t>
      </w:r>
      <w:r w:rsidR="002B49F5">
        <w:rPr>
          <w:rFonts w:ascii="Times New Roman" w:hAnsi="Times New Roman" w:cs="Times New Roman"/>
        </w:rPr>
        <w:t>1</w:t>
      </w:r>
      <w:r w:rsidRPr="008177C2">
        <w:rPr>
          <w:rFonts w:ascii="Times New Roman" w:hAnsi="Times New Roman" w:cs="Times New Roman"/>
        </w:rPr>
        <w:t xml:space="preserve">: </w:t>
      </w:r>
      <w:r>
        <w:rPr>
          <w:rFonts w:ascii="Times New Roman" w:hAnsi="Times New Roman" w:cs="Times New Roman"/>
        </w:rPr>
        <w:t>Most cited articles in each theme</w:t>
      </w:r>
      <w:r w:rsidR="0014463C">
        <w:rPr>
          <w:rFonts w:ascii="Times New Roman" w:hAnsi="Times New Roman" w:cs="Times New Roman"/>
        </w:rPr>
        <w:t xml:space="preserve"> </w:t>
      </w:r>
      <w:r>
        <w:rPr>
          <w:rFonts w:ascii="Times New Roman" w:hAnsi="Times New Roman" w:cs="Times New Roman"/>
        </w:rPr>
        <w:t>(</w:t>
      </w:r>
      <w:r w:rsidR="001B4C0E">
        <w:rPr>
          <w:rFonts w:ascii="Times New Roman" w:hAnsi="Times New Roman" w:cs="Times New Roman"/>
        </w:rPr>
        <w:t>top</w:t>
      </w:r>
      <w:r>
        <w:rPr>
          <w:rFonts w:ascii="Times New Roman" w:hAnsi="Times New Roman" w:cs="Times New Roman"/>
        </w:rPr>
        <w:t xml:space="preserve"> </w:t>
      </w:r>
      <w:r w:rsidR="00EE0DC5">
        <w:rPr>
          <w:rFonts w:ascii="Times New Roman" w:hAnsi="Times New Roman" w:cs="Times New Roman"/>
        </w:rPr>
        <w:t>5</w:t>
      </w:r>
      <w:r>
        <w:rPr>
          <w:rFonts w:ascii="Times New Roman" w:hAnsi="Times New Roman" w:cs="Times New Roman"/>
        </w:rPr>
        <w:t xml:space="preserve"> articles)</w:t>
      </w:r>
      <w:r w:rsidR="00367873">
        <w:rPr>
          <w:rFonts w:ascii="Times New Roman" w:hAnsi="Times New Roman" w:cs="Times New Roman"/>
        </w:rPr>
        <w:t xml:space="preserve"> </w:t>
      </w:r>
    </w:p>
    <w:tbl>
      <w:tblPr>
        <w:tblStyle w:val="TableGrid"/>
        <w:tblW w:w="15168" w:type="dxa"/>
        <w:tblInd w:w="-572" w:type="dxa"/>
        <w:tblLayout w:type="fixed"/>
        <w:tblLook w:val="04A0" w:firstRow="1" w:lastRow="0" w:firstColumn="1" w:lastColumn="0" w:noHBand="0" w:noVBand="1"/>
      </w:tblPr>
      <w:tblGrid>
        <w:gridCol w:w="1276"/>
        <w:gridCol w:w="5420"/>
        <w:gridCol w:w="1046"/>
        <w:gridCol w:w="1114"/>
        <w:gridCol w:w="6312"/>
      </w:tblGrid>
      <w:tr w:rsidR="0042071D" w:rsidRPr="0042071D" w14:paraId="717A043C" w14:textId="77777777" w:rsidTr="00243413">
        <w:trPr>
          <w:trHeight w:val="274"/>
        </w:trPr>
        <w:tc>
          <w:tcPr>
            <w:tcW w:w="1276" w:type="dxa"/>
            <w:shd w:val="clear" w:color="auto" w:fill="D9E2F3" w:themeFill="accent1" w:themeFillTint="33"/>
          </w:tcPr>
          <w:p w14:paraId="698533D6" w14:textId="77777777" w:rsidR="0042071D" w:rsidRPr="00243413" w:rsidRDefault="0042071D" w:rsidP="0057374F">
            <w:pPr>
              <w:jc w:val="center"/>
              <w:rPr>
                <w:rFonts w:ascii="Times New Roman" w:hAnsi="Times New Roman" w:cs="Times New Roman"/>
                <w:b/>
                <w:bCs/>
                <w:sz w:val="14"/>
                <w:szCs w:val="14"/>
              </w:rPr>
            </w:pPr>
            <w:r w:rsidRPr="00243413">
              <w:rPr>
                <w:rFonts w:ascii="Times New Roman" w:hAnsi="Times New Roman" w:cs="Times New Roman"/>
                <w:b/>
                <w:bCs/>
                <w:sz w:val="14"/>
                <w:szCs w:val="14"/>
              </w:rPr>
              <w:t>Theme</w:t>
            </w:r>
          </w:p>
        </w:tc>
        <w:tc>
          <w:tcPr>
            <w:tcW w:w="5420" w:type="dxa"/>
            <w:shd w:val="clear" w:color="auto" w:fill="D9E2F3" w:themeFill="accent1" w:themeFillTint="33"/>
          </w:tcPr>
          <w:p w14:paraId="362298B8" w14:textId="77777777" w:rsidR="0042071D" w:rsidRPr="00243413" w:rsidRDefault="0042071D" w:rsidP="0057374F">
            <w:pPr>
              <w:jc w:val="center"/>
              <w:rPr>
                <w:rFonts w:ascii="Times New Roman" w:hAnsi="Times New Roman" w:cs="Times New Roman"/>
                <w:b/>
                <w:bCs/>
                <w:sz w:val="14"/>
                <w:szCs w:val="14"/>
              </w:rPr>
            </w:pPr>
            <w:r w:rsidRPr="00243413">
              <w:rPr>
                <w:rFonts w:ascii="Times New Roman" w:hAnsi="Times New Roman" w:cs="Times New Roman"/>
                <w:b/>
                <w:bCs/>
                <w:sz w:val="14"/>
                <w:szCs w:val="14"/>
              </w:rPr>
              <w:t>Reference</w:t>
            </w:r>
          </w:p>
        </w:tc>
        <w:tc>
          <w:tcPr>
            <w:tcW w:w="1046" w:type="dxa"/>
            <w:shd w:val="clear" w:color="auto" w:fill="D9E2F3" w:themeFill="accent1" w:themeFillTint="33"/>
          </w:tcPr>
          <w:p w14:paraId="6849ADF9" w14:textId="7F1CA704" w:rsidR="0042071D" w:rsidRPr="00243413" w:rsidRDefault="0042071D" w:rsidP="0057374F">
            <w:pPr>
              <w:jc w:val="center"/>
              <w:rPr>
                <w:rFonts w:ascii="Times New Roman" w:hAnsi="Times New Roman" w:cs="Times New Roman"/>
                <w:b/>
                <w:bCs/>
                <w:sz w:val="14"/>
                <w:szCs w:val="14"/>
              </w:rPr>
            </w:pPr>
            <w:r w:rsidRPr="00243413">
              <w:rPr>
                <w:rFonts w:ascii="Times New Roman" w:hAnsi="Times New Roman" w:cs="Times New Roman"/>
                <w:b/>
                <w:bCs/>
                <w:sz w:val="14"/>
                <w:szCs w:val="14"/>
              </w:rPr>
              <w:t>Citations in Google Scholar</w:t>
            </w:r>
            <w:r w:rsidR="001B4C0E">
              <w:rPr>
                <w:rFonts w:ascii="Times New Roman" w:hAnsi="Times New Roman" w:cs="Times New Roman"/>
                <w:b/>
                <w:bCs/>
                <w:sz w:val="14"/>
                <w:szCs w:val="14"/>
              </w:rPr>
              <w:t xml:space="preserve"> *</w:t>
            </w:r>
          </w:p>
        </w:tc>
        <w:tc>
          <w:tcPr>
            <w:tcW w:w="1114" w:type="dxa"/>
            <w:shd w:val="clear" w:color="auto" w:fill="D9E2F3" w:themeFill="accent1" w:themeFillTint="33"/>
          </w:tcPr>
          <w:p w14:paraId="6DA40F35" w14:textId="77777777" w:rsidR="0042071D" w:rsidRPr="00243413" w:rsidRDefault="0042071D" w:rsidP="0057374F">
            <w:pPr>
              <w:jc w:val="center"/>
              <w:rPr>
                <w:rFonts w:ascii="Times New Roman" w:hAnsi="Times New Roman" w:cs="Times New Roman"/>
                <w:b/>
                <w:bCs/>
                <w:sz w:val="14"/>
                <w:szCs w:val="14"/>
              </w:rPr>
            </w:pPr>
            <w:r w:rsidRPr="00243413">
              <w:rPr>
                <w:rFonts w:ascii="Times New Roman" w:hAnsi="Times New Roman" w:cs="Times New Roman"/>
                <w:b/>
                <w:bCs/>
                <w:sz w:val="14"/>
                <w:szCs w:val="14"/>
              </w:rPr>
              <w:t>Methodology</w:t>
            </w:r>
          </w:p>
        </w:tc>
        <w:tc>
          <w:tcPr>
            <w:tcW w:w="6312" w:type="dxa"/>
            <w:shd w:val="clear" w:color="auto" w:fill="D9E2F3" w:themeFill="accent1" w:themeFillTint="33"/>
          </w:tcPr>
          <w:p w14:paraId="49E857B8" w14:textId="77777777" w:rsidR="0042071D" w:rsidRPr="00243413" w:rsidRDefault="0042071D" w:rsidP="0057374F">
            <w:pPr>
              <w:jc w:val="center"/>
              <w:rPr>
                <w:rFonts w:ascii="Times New Roman" w:hAnsi="Times New Roman" w:cs="Times New Roman"/>
                <w:b/>
                <w:bCs/>
                <w:sz w:val="14"/>
                <w:szCs w:val="14"/>
              </w:rPr>
            </w:pPr>
            <w:r w:rsidRPr="00243413">
              <w:rPr>
                <w:rFonts w:ascii="Times New Roman" w:hAnsi="Times New Roman" w:cs="Times New Roman"/>
                <w:b/>
                <w:bCs/>
                <w:sz w:val="14"/>
                <w:szCs w:val="14"/>
              </w:rPr>
              <w:t>Results</w:t>
            </w:r>
          </w:p>
        </w:tc>
      </w:tr>
      <w:tr w:rsidR="0042071D" w:rsidRPr="0042071D" w14:paraId="3E78C16F" w14:textId="77777777" w:rsidTr="0057374F">
        <w:trPr>
          <w:trHeight w:val="322"/>
        </w:trPr>
        <w:tc>
          <w:tcPr>
            <w:tcW w:w="1276" w:type="dxa"/>
            <w:vMerge w:val="restart"/>
            <w:shd w:val="clear" w:color="auto" w:fill="FFF3D3"/>
            <w:vAlign w:val="center"/>
          </w:tcPr>
          <w:p w14:paraId="71015C31" w14:textId="77777777" w:rsidR="0042071D" w:rsidRPr="00243413" w:rsidRDefault="0042071D" w:rsidP="0057374F">
            <w:pPr>
              <w:jc w:val="center"/>
              <w:rPr>
                <w:rFonts w:ascii="Times New Roman" w:hAnsi="Times New Roman" w:cs="Times New Roman"/>
                <w:b/>
                <w:bCs/>
                <w:sz w:val="14"/>
                <w:szCs w:val="14"/>
              </w:rPr>
            </w:pPr>
            <w:r w:rsidRPr="00243413">
              <w:rPr>
                <w:rFonts w:ascii="Times New Roman" w:hAnsi="Times New Roman" w:cs="Times New Roman"/>
                <w:b/>
                <w:bCs/>
                <w:sz w:val="14"/>
                <w:szCs w:val="14"/>
              </w:rPr>
              <w:t>Sales-facilitation tool</w:t>
            </w:r>
          </w:p>
        </w:tc>
        <w:tc>
          <w:tcPr>
            <w:tcW w:w="5420" w:type="dxa"/>
            <w:shd w:val="clear" w:color="auto" w:fill="FFF3D3"/>
          </w:tcPr>
          <w:p w14:paraId="5C3AC14E" w14:textId="77777777" w:rsidR="0042071D" w:rsidRPr="00243413" w:rsidRDefault="0042071D" w:rsidP="0057374F">
            <w:pPr>
              <w:jc w:val="both"/>
              <w:rPr>
                <w:rFonts w:ascii="Times New Roman" w:hAnsi="Times New Roman" w:cs="Times New Roman"/>
                <w:sz w:val="14"/>
                <w:szCs w:val="14"/>
              </w:rPr>
            </w:pPr>
            <w:r w:rsidRPr="003D54B2">
              <w:rPr>
                <w:rFonts w:ascii="Times New Roman" w:hAnsi="Times New Roman" w:cs="Times New Roman"/>
                <w:sz w:val="14"/>
                <w:szCs w:val="14"/>
                <w:lang w:val="fr-CH"/>
              </w:rPr>
              <w:t xml:space="preserve">Andzulis, J., </w:t>
            </w:r>
            <w:proofErr w:type="spellStart"/>
            <w:r w:rsidRPr="003D54B2">
              <w:rPr>
                <w:rFonts w:ascii="Times New Roman" w:hAnsi="Times New Roman" w:cs="Times New Roman"/>
                <w:sz w:val="14"/>
                <w:szCs w:val="14"/>
                <w:lang w:val="fr-CH"/>
              </w:rPr>
              <w:t>Panagopoulos</w:t>
            </w:r>
            <w:proofErr w:type="spellEnd"/>
            <w:r w:rsidRPr="003D54B2">
              <w:rPr>
                <w:rFonts w:ascii="Times New Roman" w:hAnsi="Times New Roman" w:cs="Times New Roman"/>
                <w:sz w:val="14"/>
                <w:szCs w:val="14"/>
                <w:lang w:val="fr-CH"/>
              </w:rPr>
              <w:t xml:space="preserve">, N. G., &amp; Rapp, A. (2012). </w:t>
            </w:r>
            <w:r w:rsidRPr="00243413">
              <w:rPr>
                <w:rFonts w:ascii="Times New Roman" w:hAnsi="Times New Roman" w:cs="Times New Roman"/>
                <w:sz w:val="14"/>
                <w:szCs w:val="14"/>
              </w:rPr>
              <w:t xml:space="preserve">A Review of Social Media and Implications for the Sales Process. </w:t>
            </w:r>
            <w:r w:rsidRPr="00243413">
              <w:rPr>
                <w:rFonts w:ascii="Times New Roman" w:hAnsi="Times New Roman" w:cs="Times New Roman"/>
                <w:i/>
                <w:iCs/>
                <w:sz w:val="14"/>
                <w:szCs w:val="14"/>
              </w:rPr>
              <w:t>Journal of Personal Selling and Sales Management, 32</w:t>
            </w:r>
            <w:r w:rsidRPr="00243413">
              <w:rPr>
                <w:rFonts w:ascii="Times New Roman" w:hAnsi="Times New Roman" w:cs="Times New Roman"/>
                <w:sz w:val="14"/>
                <w:szCs w:val="14"/>
              </w:rPr>
              <w:t xml:space="preserve">(3), 305–316. </w:t>
            </w:r>
          </w:p>
        </w:tc>
        <w:tc>
          <w:tcPr>
            <w:tcW w:w="1046" w:type="dxa"/>
            <w:shd w:val="clear" w:color="auto" w:fill="FFF3D3"/>
          </w:tcPr>
          <w:p w14:paraId="5516B0C4"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472</w:t>
            </w:r>
          </w:p>
        </w:tc>
        <w:tc>
          <w:tcPr>
            <w:tcW w:w="1114" w:type="dxa"/>
            <w:shd w:val="clear" w:color="auto" w:fill="FFF3D3"/>
          </w:tcPr>
          <w:p w14:paraId="62882A77"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Conceptual</w:t>
            </w:r>
          </w:p>
        </w:tc>
        <w:tc>
          <w:tcPr>
            <w:tcW w:w="6312" w:type="dxa"/>
            <w:shd w:val="clear" w:color="auto" w:fill="FFF3D3"/>
          </w:tcPr>
          <w:p w14:paraId="1CD1FA37" w14:textId="7777777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The role of social media in the sales process; identification and illustration of four phases in the sales process when adopting social media (understanding the customer, approaching the customer, needs discovery, presentation, close, follow up).</w:t>
            </w:r>
          </w:p>
        </w:tc>
      </w:tr>
      <w:tr w:rsidR="0042071D" w:rsidRPr="0042071D" w14:paraId="3105EA81" w14:textId="77777777" w:rsidTr="0057374F">
        <w:trPr>
          <w:trHeight w:val="472"/>
        </w:trPr>
        <w:tc>
          <w:tcPr>
            <w:tcW w:w="1276" w:type="dxa"/>
            <w:vMerge/>
            <w:shd w:val="clear" w:color="auto" w:fill="FFF3D3"/>
          </w:tcPr>
          <w:p w14:paraId="39A194AB" w14:textId="77777777" w:rsidR="0042071D" w:rsidRPr="00243413" w:rsidRDefault="0042071D" w:rsidP="0057374F">
            <w:pPr>
              <w:jc w:val="center"/>
              <w:rPr>
                <w:rFonts w:ascii="Times New Roman" w:hAnsi="Times New Roman" w:cs="Times New Roman"/>
                <w:b/>
                <w:bCs/>
                <w:sz w:val="14"/>
                <w:szCs w:val="14"/>
              </w:rPr>
            </w:pPr>
          </w:p>
        </w:tc>
        <w:tc>
          <w:tcPr>
            <w:tcW w:w="5420" w:type="dxa"/>
            <w:shd w:val="clear" w:color="auto" w:fill="FFF3D3"/>
          </w:tcPr>
          <w:p w14:paraId="06D139B1" w14:textId="7777777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 xml:space="preserve">Agnihotri, R., Dingus, R., Hu, M. Y., &amp; </w:t>
            </w:r>
            <w:proofErr w:type="spellStart"/>
            <w:r w:rsidRPr="00243413">
              <w:rPr>
                <w:rFonts w:ascii="Times New Roman" w:hAnsi="Times New Roman" w:cs="Times New Roman"/>
                <w:sz w:val="14"/>
                <w:szCs w:val="14"/>
              </w:rPr>
              <w:t>Krush</w:t>
            </w:r>
            <w:proofErr w:type="spellEnd"/>
            <w:r w:rsidRPr="00243413">
              <w:rPr>
                <w:rFonts w:ascii="Times New Roman" w:hAnsi="Times New Roman" w:cs="Times New Roman"/>
                <w:sz w:val="14"/>
                <w:szCs w:val="14"/>
              </w:rPr>
              <w:t>, M. T. (2016). Social media: Influencing customer satisfaction in B2B sales. </w:t>
            </w:r>
            <w:r w:rsidRPr="00243413">
              <w:rPr>
                <w:rFonts w:ascii="Times New Roman" w:hAnsi="Times New Roman" w:cs="Times New Roman"/>
                <w:i/>
                <w:iCs/>
                <w:sz w:val="14"/>
                <w:szCs w:val="14"/>
              </w:rPr>
              <w:t>Industrial Marketing Management, 53</w:t>
            </w:r>
            <w:r w:rsidRPr="00243413">
              <w:rPr>
                <w:rFonts w:ascii="Times New Roman" w:hAnsi="Times New Roman" w:cs="Times New Roman"/>
                <w:sz w:val="14"/>
                <w:szCs w:val="14"/>
              </w:rPr>
              <w:t>, 172-180.</w:t>
            </w:r>
          </w:p>
        </w:tc>
        <w:tc>
          <w:tcPr>
            <w:tcW w:w="1046" w:type="dxa"/>
            <w:shd w:val="clear" w:color="auto" w:fill="FFF3D3"/>
          </w:tcPr>
          <w:p w14:paraId="239EFF6A"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427</w:t>
            </w:r>
          </w:p>
        </w:tc>
        <w:tc>
          <w:tcPr>
            <w:tcW w:w="1114" w:type="dxa"/>
            <w:shd w:val="clear" w:color="auto" w:fill="FFF3D3"/>
          </w:tcPr>
          <w:p w14:paraId="25B93D42"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Quantitative methods</w:t>
            </w:r>
          </w:p>
        </w:tc>
        <w:tc>
          <w:tcPr>
            <w:tcW w:w="6312" w:type="dxa"/>
            <w:shd w:val="clear" w:color="auto" w:fill="FFF3D3"/>
          </w:tcPr>
          <w:p w14:paraId="4E6FC5D9" w14:textId="7777777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 xml:space="preserve">Social media use facilitates salespersons' information communication, thereby enhancing the responsiveness. Both information communication and responsiveness positive influence customer satisfaction. </w:t>
            </w:r>
          </w:p>
        </w:tc>
      </w:tr>
      <w:tr w:rsidR="0042071D" w:rsidRPr="0042071D" w14:paraId="2FE76563" w14:textId="77777777" w:rsidTr="0057374F">
        <w:trPr>
          <w:trHeight w:val="384"/>
        </w:trPr>
        <w:tc>
          <w:tcPr>
            <w:tcW w:w="1276" w:type="dxa"/>
            <w:vMerge/>
            <w:shd w:val="clear" w:color="auto" w:fill="FFF3D3"/>
          </w:tcPr>
          <w:p w14:paraId="4B021414" w14:textId="77777777" w:rsidR="0042071D" w:rsidRPr="00243413" w:rsidRDefault="0042071D" w:rsidP="0057374F">
            <w:pPr>
              <w:jc w:val="center"/>
              <w:rPr>
                <w:rFonts w:ascii="Times New Roman" w:hAnsi="Times New Roman" w:cs="Times New Roman"/>
                <w:b/>
                <w:bCs/>
                <w:sz w:val="14"/>
                <w:szCs w:val="14"/>
              </w:rPr>
            </w:pPr>
          </w:p>
        </w:tc>
        <w:tc>
          <w:tcPr>
            <w:tcW w:w="5420" w:type="dxa"/>
            <w:shd w:val="clear" w:color="auto" w:fill="FFF3D3"/>
          </w:tcPr>
          <w:p w14:paraId="29C92C77" w14:textId="77777777" w:rsidR="0042071D" w:rsidRPr="00243413" w:rsidRDefault="0042071D" w:rsidP="0057374F">
            <w:pPr>
              <w:jc w:val="both"/>
              <w:rPr>
                <w:rFonts w:ascii="Times New Roman" w:hAnsi="Times New Roman" w:cs="Times New Roman"/>
                <w:sz w:val="14"/>
                <w:szCs w:val="14"/>
              </w:rPr>
            </w:pPr>
            <w:r w:rsidRPr="003D54B2">
              <w:rPr>
                <w:rFonts w:ascii="Times New Roman" w:hAnsi="Times New Roman" w:cs="Times New Roman"/>
                <w:sz w:val="14"/>
                <w:szCs w:val="14"/>
                <w:lang w:val="de-CH"/>
              </w:rPr>
              <w:t xml:space="preserve">Agnihotri, R., Kothandaraman, P., Kashyap, R., &amp; Singh, R. (2012). </w:t>
            </w:r>
            <w:r w:rsidRPr="00243413">
              <w:rPr>
                <w:rFonts w:ascii="Times New Roman" w:hAnsi="Times New Roman" w:cs="Times New Roman"/>
                <w:sz w:val="14"/>
                <w:szCs w:val="14"/>
              </w:rPr>
              <w:t xml:space="preserve">Bringing “Social” into Sales: The Impact of Salespeople’s Social Media Use on Service Behaviours and Value Creation. </w:t>
            </w:r>
            <w:r w:rsidRPr="00243413">
              <w:rPr>
                <w:rFonts w:ascii="Times New Roman" w:hAnsi="Times New Roman" w:cs="Times New Roman"/>
                <w:i/>
                <w:iCs/>
                <w:sz w:val="14"/>
                <w:szCs w:val="14"/>
              </w:rPr>
              <w:t>Journal of Personal Selling and Sales Management, 32</w:t>
            </w:r>
            <w:r w:rsidRPr="00243413">
              <w:rPr>
                <w:rFonts w:ascii="Times New Roman" w:hAnsi="Times New Roman" w:cs="Times New Roman"/>
                <w:sz w:val="14"/>
                <w:szCs w:val="14"/>
              </w:rPr>
              <w:t xml:space="preserve">(3), 333–348. </w:t>
            </w:r>
          </w:p>
        </w:tc>
        <w:tc>
          <w:tcPr>
            <w:tcW w:w="1046" w:type="dxa"/>
            <w:shd w:val="clear" w:color="auto" w:fill="FFF3D3"/>
          </w:tcPr>
          <w:p w14:paraId="25BBABF8"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314</w:t>
            </w:r>
          </w:p>
        </w:tc>
        <w:tc>
          <w:tcPr>
            <w:tcW w:w="1114" w:type="dxa"/>
            <w:shd w:val="clear" w:color="auto" w:fill="FFF3D3"/>
          </w:tcPr>
          <w:p w14:paraId="2BC121A9"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Conceptual</w:t>
            </w:r>
          </w:p>
        </w:tc>
        <w:tc>
          <w:tcPr>
            <w:tcW w:w="6312" w:type="dxa"/>
            <w:shd w:val="clear" w:color="auto" w:fill="FFF3D3"/>
          </w:tcPr>
          <w:p w14:paraId="2B351EB2" w14:textId="72E6756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 xml:space="preserve">Salespeople’s social media use positively affects service </w:t>
            </w:r>
            <w:r w:rsidR="00D04F37" w:rsidRPr="00D04F37">
              <w:rPr>
                <w:rFonts w:ascii="Times New Roman" w:hAnsi="Times New Roman" w:cs="Times New Roman"/>
                <w:sz w:val="14"/>
                <w:szCs w:val="14"/>
              </w:rPr>
              <w:t>behavior</w:t>
            </w:r>
            <w:r w:rsidRPr="00243413">
              <w:rPr>
                <w:rFonts w:ascii="Times New Roman" w:hAnsi="Times New Roman" w:cs="Times New Roman"/>
                <w:sz w:val="14"/>
                <w:szCs w:val="14"/>
              </w:rPr>
              <w:t xml:space="preserve"> that influence. Social media creates value for customers as well as for salespeople. Constant support for successful implementation is required. Firms need to be clear about their goals and objectives, they need to measure their efforts, and outcomes of social media.</w:t>
            </w:r>
          </w:p>
        </w:tc>
      </w:tr>
      <w:tr w:rsidR="0042071D" w:rsidRPr="0042071D" w14:paraId="5FE7222B" w14:textId="77777777" w:rsidTr="0057374F">
        <w:tc>
          <w:tcPr>
            <w:tcW w:w="1276" w:type="dxa"/>
            <w:vMerge/>
            <w:shd w:val="clear" w:color="auto" w:fill="FFF3D3"/>
          </w:tcPr>
          <w:p w14:paraId="5B294ED2" w14:textId="77777777" w:rsidR="0042071D" w:rsidRPr="00243413" w:rsidRDefault="0042071D" w:rsidP="0057374F">
            <w:pPr>
              <w:jc w:val="center"/>
              <w:rPr>
                <w:rFonts w:ascii="Times New Roman" w:hAnsi="Times New Roman" w:cs="Times New Roman"/>
                <w:b/>
                <w:bCs/>
                <w:sz w:val="14"/>
                <w:szCs w:val="14"/>
              </w:rPr>
            </w:pPr>
          </w:p>
        </w:tc>
        <w:tc>
          <w:tcPr>
            <w:tcW w:w="5420" w:type="dxa"/>
            <w:shd w:val="clear" w:color="auto" w:fill="FFF3D3"/>
          </w:tcPr>
          <w:p w14:paraId="5AC1AF8B" w14:textId="7777777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Brennan, R., &amp; Croft, R. (2012). The use of social media in B2B marketing and branding: An exploratory study.</w:t>
            </w:r>
            <w:r w:rsidRPr="00243413">
              <w:rPr>
                <w:rFonts w:ascii="Times New Roman" w:hAnsi="Times New Roman" w:cs="Times New Roman"/>
                <w:i/>
                <w:iCs/>
                <w:sz w:val="14"/>
                <w:szCs w:val="14"/>
              </w:rPr>
              <w:t xml:space="preserve"> Journal of Customer Behaviour, 11</w:t>
            </w:r>
            <w:r w:rsidRPr="00243413">
              <w:rPr>
                <w:rFonts w:ascii="Times New Roman" w:hAnsi="Times New Roman" w:cs="Times New Roman"/>
                <w:sz w:val="14"/>
                <w:szCs w:val="14"/>
              </w:rPr>
              <w:t xml:space="preserve">(2), 101–115. </w:t>
            </w:r>
          </w:p>
        </w:tc>
        <w:tc>
          <w:tcPr>
            <w:tcW w:w="1046" w:type="dxa"/>
            <w:shd w:val="clear" w:color="auto" w:fill="FFF3D3"/>
          </w:tcPr>
          <w:p w14:paraId="53785EDB"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201</w:t>
            </w:r>
          </w:p>
        </w:tc>
        <w:tc>
          <w:tcPr>
            <w:tcW w:w="1114" w:type="dxa"/>
            <w:shd w:val="clear" w:color="auto" w:fill="FFF3D3"/>
          </w:tcPr>
          <w:p w14:paraId="4BDBDEF6"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Quantitative methods</w:t>
            </w:r>
          </w:p>
        </w:tc>
        <w:tc>
          <w:tcPr>
            <w:tcW w:w="6312" w:type="dxa"/>
            <w:shd w:val="clear" w:color="auto" w:fill="FFF3D3"/>
          </w:tcPr>
          <w:p w14:paraId="4D055051" w14:textId="7777777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Adoption of social media is not universal. Social media pioneers aim to position themselves as thought leaders. B2B social media applications are content marketing, market research, business networking and sales prospecting. Social media is not a hard-sell vehicle.</w:t>
            </w:r>
          </w:p>
        </w:tc>
      </w:tr>
      <w:tr w:rsidR="0042071D" w:rsidRPr="0042071D" w14:paraId="7C21BEB8" w14:textId="77777777" w:rsidTr="0057374F">
        <w:trPr>
          <w:trHeight w:val="441"/>
        </w:trPr>
        <w:tc>
          <w:tcPr>
            <w:tcW w:w="1276" w:type="dxa"/>
            <w:vMerge/>
            <w:shd w:val="clear" w:color="auto" w:fill="FFF3D3"/>
          </w:tcPr>
          <w:p w14:paraId="4116B74B" w14:textId="77777777" w:rsidR="0042071D" w:rsidRPr="00243413" w:rsidRDefault="0042071D" w:rsidP="0057374F">
            <w:pPr>
              <w:jc w:val="center"/>
              <w:rPr>
                <w:rFonts w:ascii="Times New Roman" w:hAnsi="Times New Roman" w:cs="Times New Roman"/>
                <w:b/>
                <w:bCs/>
                <w:sz w:val="14"/>
                <w:szCs w:val="14"/>
              </w:rPr>
            </w:pPr>
          </w:p>
        </w:tc>
        <w:tc>
          <w:tcPr>
            <w:tcW w:w="5420" w:type="dxa"/>
            <w:shd w:val="clear" w:color="auto" w:fill="FFF3D3"/>
          </w:tcPr>
          <w:p w14:paraId="1F8292C3" w14:textId="7777777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 xml:space="preserve">Iankova, S., Davies, I., Archer-Brown, C., Marder, B., &amp; </w:t>
            </w:r>
            <w:proofErr w:type="spellStart"/>
            <w:r w:rsidRPr="00243413">
              <w:rPr>
                <w:rFonts w:ascii="Times New Roman" w:hAnsi="Times New Roman" w:cs="Times New Roman"/>
                <w:sz w:val="14"/>
                <w:szCs w:val="14"/>
              </w:rPr>
              <w:t>Yau</w:t>
            </w:r>
            <w:proofErr w:type="spellEnd"/>
            <w:r w:rsidRPr="00243413">
              <w:rPr>
                <w:rFonts w:ascii="Times New Roman" w:hAnsi="Times New Roman" w:cs="Times New Roman"/>
                <w:sz w:val="14"/>
                <w:szCs w:val="14"/>
              </w:rPr>
              <w:t xml:space="preserve">, A. (2019). A comparison of social media marketing between B2B, B2C and mixed business models. </w:t>
            </w:r>
            <w:r w:rsidRPr="00243413">
              <w:rPr>
                <w:rFonts w:ascii="Times New Roman" w:hAnsi="Times New Roman" w:cs="Times New Roman"/>
                <w:i/>
                <w:iCs/>
                <w:sz w:val="14"/>
                <w:szCs w:val="14"/>
              </w:rPr>
              <w:t>Industrial Marketing Management, 81</w:t>
            </w:r>
            <w:r w:rsidRPr="00243413">
              <w:rPr>
                <w:rFonts w:ascii="Times New Roman" w:hAnsi="Times New Roman" w:cs="Times New Roman"/>
                <w:sz w:val="14"/>
                <w:szCs w:val="14"/>
              </w:rPr>
              <w:t xml:space="preserve">, 169–179. </w:t>
            </w:r>
          </w:p>
        </w:tc>
        <w:tc>
          <w:tcPr>
            <w:tcW w:w="1046" w:type="dxa"/>
            <w:shd w:val="clear" w:color="auto" w:fill="FFF3D3"/>
          </w:tcPr>
          <w:p w14:paraId="6F45067F"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105</w:t>
            </w:r>
          </w:p>
        </w:tc>
        <w:tc>
          <w:tcPr>
            <w:tcW w:w="1114" w:type="dxa"/>
            <w:shd w:val="clear" w:color="auto" w:fill="FFF3D3"/>
          </w:tcPr>
          <w:p w14:paraId="4617372A"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Quantitative methods</w:t>
            </w:r>
          </w:p>
        </w:tc>
        <w:tc>
          <w:tcPr>
            <w:tcW w:w="6312" w:type="dxa"/>
            <w:shd w:val="clear" w:color="auto" w:fill="FFF3D3"/>
          </w:tcPr>
          <w:p w14:paraId="03AC1802" w14:textId="5B15CD4B"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 xml:space="preserve">Social media usage within B2C domain is distinct compared to </w:t>
            </w:r>
            <w:r w:rsidR="00633A58">
              <w:rPr>
                <w:rFonts w:ascii="Times New Roman" w:hAnsi="Times New Roman" w:cs="Times New Roman"/>
                <w:sz w:val="14"/>
                <w:szCs w:val="14"/>
              </w:rPr>
              <w:t xml:space="preserve">that in </w:t>
            </w:r>
            <w:r w:rsidRPr="00243413">
              <w:rPr>
                <w:rFonts w:ascii="Times New Roman" w:hAnsi="Times New Roman" w:cs="Times New Roman"/>
                <w:sz w:val="14"/>
                <w:szCs w:val="14"/>
              </w:rPr>
              <w:t xml:space="preserve">B2B. B2B uses social media more for acquisition-oriented purposes and B2C relationship-oriented purposes. </w:t>
            </w:r>
          </w:p>
        </w:tc>
      </w:tr>
      <w:tr w:rsidR="0042071D" w:rsidRPr="0042071D" w14:paraId="2E7D4A01" w14:textId="77777777" w:rsidTr="0057374F">
        <w:tc>
          <w:tcPr>
            <w:tcW w:w="1276" w:type="dxa"/>
            <w:vMerge w:val="restart"/>
            <w:shd w:val="clear" w:color="auto" w:fill="FFDFF4"/>
            <w:vAlign w:val="center"/>
          </w:tcPr>
          <w:p w14:paraId="359E8950" w14:textId="77777777" w:rsidR="0042071D" w:rsidRPr="00243413" w:rsidRDefault="0042071D" w:rsidP="0057374F">
            <w:pPr>
              <w:jc w:val="center"/>
              <w:rPr>
                <w:rFonts w:ascii="Times New Roman" w:hAnsi="Times New Roman" w:cs="Times New Roman"/>
                <w:b/>
                <w:bCs/>
                <w:sz w:val="14"/>
                <w:szCs w:val="14"/>
              </w:rPr>
            </w:pPr>
            <w:r w:rsidRPr="00243413">
              <w:rPr>
                <w:rFonts w:ascii="Times New Roman" w:hAnsi="Times New Roman" w:cs="Times New Roman"/>
                <w:b/>
                <w:bCs/>
                <w:sz w:val="14"/>
                <w:szCs w:val="14"/>
              </w:rPr>
              <w:t>Integrated communications tool</w:t>
            </w:r>
          </w:p>
        </w:tc>
        <w:tc>
          <w:tcPr>
            <w:tcW w:w="5420" w:type="dxa"/>
            <w:shd w:val="clear" w:color="auto" w:fill="FFDFF4"/>
          </w:tcPr>
          <w:p w14:paraId="1E068E44" w14:textId="77777777" w:rsidR="0042071D" w:rsidRPr="00243413" w:rsidRDefault="0042071D" w:rsidP="0057374F">
            <w:pPr>
              <w:jc w:val="both"/>
              <w:rPr>
                <w:rFonts w:ascii="Times New Roman" w:hAnsi="Times New Roman" w:cs="Times New Roman"/>
                <w:sz w:val="14"/>
                <w:szCs w:val="14"/>
              </w:rPr>
            </w:pPr>
            <w:r w:rsidRPr="003D54B2">
              <w:rPr>
                <w:rFonts w:ascii="Times New Roman" w:hAnsi="Times New Roman" w:cs="Times New Roman"/>
                <w:sz w:val="14"/>
                <w:szCs w:val="14"/>
                <w:lang w:val="fr-CH"/>
              </w:rPr>
              <w:t xml:space="preserve">Michaelidou, N., </w:t>
            </w:r>
            <w:proofErr w:type="spellStart"/>
            <w:r w:rsidRPr="003D54B2">
              <w:rPr>
                <w:rFonts w:ascii="Times New Roman" w:hAnsi="Times New Roman" w:cs="Times New Roman"/>
                <w:sz w:val="14"/>
                <w:szCs w:val="14"/>
                <w:lang w:val="fr-CH"/>
              </w:rPr>
              <w:t>Siamagka</w:t>
            </w:r>
            <w:proofErr w:type="spellEnd"/>
            <w:r w:rsidRPr="003D54B2">
              <w:rPr>
                <w:rFonts w:ascii="Times New Roman" w:hAnsi="Times New Roman" w:cs="Times New Roman"/>
                <w:sz w:val="14"/>
                <w:szCs w:val="14"/>
                <w:lang w:val="fr-CH"/>
              </w:rPr>
              <w:t xml:space="preserve">, N. T., &amp; </w:t>
            </w:r>
            <w:proofErr w:type="spellStart"/>
            <w:r w:rsidRPr="003D54B2">
              <w:rPr>
                <w:rFonts w:ascii="Times New Roman" w:hAnsi="Times New Roman" w:cs="Times New Roman"/>
                <w:sz w:val="14"/>
                <w:szCs w:val="14"/>
                <w:lang w:val="fr-CH"/>
              </w:rPr>
              <w:t>Christodoulides</w:t>
            </w:r>
            <w:proofErr w:type="spellEnd"/>
            <w:r w:rsidRPr="003D54B2">
              <w:rPr>
                <w:rFonts w:ascii="Times New Roman" w:hAnsi="Times New Roman" w:cs="Times New Roman"/>
                <w:sz w:val="14"/>
                <w:szCs w:val="14"/>
                <w:lang w:val="fr-CH"/>
              </w:rPr>
              <w:t xml:space="preserve">, G. (2011). </w:t>
            </w:r>
            <w:r w:rsidRPr="00243413">
              <w:rPr>
                <w:rFonts w:ascii="Times New Roman" w:hAnsi="Times New Roman" w:cs="Times New Roman"/>
                <w:sz w:val="14"/>
                <w:szCs w:val="14"/>
              </w:rPr>
              <w:t xml:space="preserve">Usage, barriers and measurement of social media marketing: An exploratory investigation of small and medium B2B brands. </w:t>
            </w:r>
            <w:r w:rsidRPr="00243413">
              <w:rPr>
                <w:rFonts w:ascii="Times New Roman" w:hAnsi="Times New Roman" w:cs="Times New Roman"/>
                <w:i/>
                <w:iCs/>
                <w:sz w:val="14"/>
                <w:szCs w:val="14"/>
              </w:rPr>
              <w:t>Industrial Marketing Management, 40</w:t>
            </w:r>
            <w:r w:rsidRPr="00243413">
              <w:rPr>
                <w:rFonts w:ascii="Times New Roman" w:hAnsi="Times New Roman" w:cs="Times New Roman"/>
                <w:sz w:val="14"/>
                <w:szCs w:val="14"/>
              </w:rPr>
              <w:t xml:space="preserve">(7), 1153–1159. </w:t>
            </w:r>
          </w:p>
        </w:tc>
        <w:tc>
          <w:tcPr>
            <w:tcW w:w="1046" w:type="dxa"/>
            <w:shd w:val="clear" w:color="auto" w:fill="FFDFF4"/>
          </w:tcPr>
          <w:p w14:paraId="7C8C9620"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1162</w:t>
            </w:r>
          </w:p>
        </w:tc>
        <w:tc>
          <w:tcPr>
            <w:tcW w:w="1114" w:type="dxa"/>
            <w:shd w:val="clear" w:color="auto" w:fill="FFDFF4"/>
          </w:tcPr>
          <w:p w14:paraId="38683825"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Quantitative methods</w:t>
            </w:r>
          </w:p>
        </w:tc>
        <w:tc>
          <w:tcPr>
            <w:tcW w:w="6312" w:type="dxa"/>
            <w:shd w:val="clear" w:color="auto" w:fill="FFDFF4"/>
          </w:tcPr>
          <w:p w14:paraId="113EBA49" w14:textId="7777777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Social media is used for attracting new customers and most significant barrier is lack of perceived relevance of SNSs; SNS are not monitored. Benefit of SNSs is increased awareness and communication of brand online.</w:t>
            </w:r>
          </w:p>
        </w:tc>
      </w:tr>
      <w:tr w:rsidR="0042071D" w:rsidRPr="0042071D" w14:paraId="1211A722" w14:textId="77777777" w:rsidTr="0057374F">
        <w:tc>
          <w:tcPr>
            <w:tcW w:w="1276" w:type="dxa"/>
            <w:vMerge/>
            <w:shd w:val="clear" w:color="auto" w:fill="FFDFF4"/>
          </w:tcPr>
          <w:p w14:paraId="178CC6C8" w14:textId="77777777" w:rsidR="0042071D" w:rsidRPr="00243413" w:rsidRDefault="0042071D" w:rsidP="0057374F">
            <w:pPr>
              <w:rPr>
                <w:rFonts w:ascii="Times New Roman" w:hAnsi="Times New Roman" w:cs="Times New Roman"/>
                <w:b/>
                <w:bCs/>
                <w:sz w:val="14"/>
                <w:szCs w:val="14"/>
              </w:rPr>
            </w:pPr>
          </w:p>
        </w:tc>
        <w:tc>
          <w:tcPr>
            <w:tcW w:w="5420" w:type="dxa"/>
            <w:shd w:val="clear" w:color="auto" w:fill="FFDFF4"/>
          </w:tcPr>
          <w:p w14:paraId="0EB2A5E6" w14:textId="7777777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 xml:space="preserve">Trainor, K. J., Andzulis, J., Rapp, A., &amp; Agnihotri, R. (2014). Social media technology usage and customer relationship performance: A capabilities-based examination of social CRM. </w:t>
            </w:r>
            <w:r w:rsidRPr="00243413">
              <w:rPr>
                <w:rFonts w:ascii="Times New Roman" w:hAnsi="Times New Roman" w:cs="Times New Roman"/>
                <w:i/>
                <w:iCs/>
                <w:sz w:val="14"/>
                <w:szCs w:val="14"/>
              </w:rPr>
              <w:t>Journal of Business Research, 67</w:t>
            </w:r>
            <w:r w:rsidRPr="00243413">
              <w:rPr>
                <w:rFonts w:ascii="Times New Roman" w:hAnsi="Times New Roman" w:cs="Times New Roman"/>
                <w:sz w:val="14"/>
                <w:szCs w:val="14"/>
              </w:rPr>
              <w:t xml:space="preserve">(6), 1201–1208. </w:t>
            </w:r>
          </w:p>
        </w:tc>
        <w:tc>
          <w:tcPr>
            <w:tcW w:w="1046" w:type="dxa"/>
            <w:shd w:val="clear" w:color="auto" w:fill="FFDFF4"/>
          </w:tcPr>
          <w:p w14:paraId="769327B7"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683</w:t>
            </w:r>
          </w:p>
        </w:tc>
        <w:tc>
          <w:tcPr>
            <w:tcW w:w="1114" w:type="dxa"/>
            <w:shd w:val="clear" w:color="auto" w:fill="FFDFF4"/>
          </w:tcPr>
          <w:p w14:paraId="06679C68"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Quantitative methods</w:t>
            </w:r>
          </w:p>
        </w:tc>
        <w:tc>
          <w:tcPr>
            <w:tcW w:w="6312" w:type="dxa"/>
            <w:shd w:val="clear" w:color="auto" w:fill="FFDFF4"/>
          </w:tcPr>
          <w:p w14:paraId="4FE7FE3F" w14:textId="42EDDBAF" w:rsidR="0042071D" w:rsidRPr="00243413" w:rsidRDefault="00D04F37" w:rsidP="0057374F">
            <w:pPr>
              <w:jc w:val="both"/>
              <w:rPr>
                <w:rFonts w:ascii="Times New Roman" w:hAnsi="Times New Roman" w:cs="Times New Roman"/>
                <w:sz w:val="14"/>
                <w:szCs w:val="14"/>
              </w:rPr>
            </w:pPr>
            <w:r w:rsidRPr="00D04F37">
              <w:rPr>
                <w:rFonts w:ascii="Times New Roman" w:hAnsi="Times New Roman" w:cs="Times New Roman"/>
                <w:sz w:val="14"/>
                <w:szCs w:val="14"/>
              </w:rPr>
              <w:t>Organizations</w:t>
            </w:r>
            <w:r w:rsidR="0042071D" w:rsidRPr="00243413">
              <w:rPr>
                <w:rFonts w:ascii="Times New Roman" w:hAnsi="Times New Roman" w:cs="Times New Roman"/>
                <w:sz w:val="14"/>
                <w:szCs w:val="14"/>
              </w:rPr>
              <w:t xml:space="preserve"> that have high use of social media in conjunction with CRM systems have greater social CRM capabilities; Firms that use social media without CRM systems miss an opportunity to increase performance.</w:t>
            </w:r>
          </w:p>
        </w:tc>
      </w:tr>
      <w:tr w:rsidR="0042071D" w:rsidRPr="0042071D" w14:paraId="5EFFB897" w14:textId="77777777" w:rsidTr="0057374F">
        <w:tc>
          <w:tcPr>
            <w:tcW w:w="1276" w:type="dxa"/>
            <w:vMerge/>
            <w:shd w:val="clear" w:color="auto" w:fill="FFDFF4"/>
          </w:tcPr>
          <w:p w14:paraId="4A457A93" w14:textId="77777777" w:rsidR="0042071D" w:rsidRPr="00243413" w:rsidRDefault="0042071D" w:rsidP="0057374F">
            <w:pPr>
              <w:rPr>
                <w:rFonts w:ascii="Times New Roman" w:hAnsi="Times New Roman" w:cs="Times New Roman"/>
                <w:b/>
                <w:bCs/>
                <w:sz w:val="14"/>
                <w:szCs w:val="14"/>
              </w:rPr>
            </w:pPr>
          </w:p>
        </w:tc>
        <w:tc>
          <w:tcPr>
            <w:tcW w:w="5420" w:type="dxa"/>
            <w:shd w:val="clear" w:color="auto" w:fill="FFDFF4"/>
          </w:tcPr>
          <w:p w14:paraId="667C2E38" w14:textId="7777777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 xml:space="preserve">Rapp, A., </w:t>
            </w:r>
            <w:proofErr w:type="spellStart"/>
            <w:r w:rsidRPr="00243413">
              <w:rPr>
                <w:rFonts w:ascii="Times New Roman" w:hAnsi="Times New Roman" w:cs="Times New Roman"/>
                <w:sz w:val="14"/>
                <w:szCs w:val="14"/>
              </w:rPr>
              <w:t>Beitelspacher</w:t>
            </w:r>
            <w:proofErr w:type="spellEnd"/>
            <w:r w:rsidRPr="00243413">
              <w:rPr>
                <w:rFonts w:ascii="Times New Roman" w:hAnsi="Times New Roman" w:cs="Times New Roman"/>
                <w:sz w:val="14"/>
                <w:szCs w:val="14"/>
              </w:rPr>
              <w:t xml:space="preserve">, L. S., Grewal, D., &amp; Hughes, D. E. (2013). Understanding social media effects across seller, retailer, and consumer interactions. </w:t>
            </w:r>
            <w:r w:rsidRPr="00243413">
              <w:rPr>
                <w:rFonts w:ascii="Times New Roman" w:hAnsi="Times New Roman" w:cs="Times New Roman"/>
                <w:i/>
                <w:iCs/>
                <w:sz w:val="14"/>
                <w:szCs w:val="14"/>
              </w:rPr>
              <w:t>Journal of the Academy of Marketing Science, 41</w:t>
            </w:r>
            <w:r w:rsidRPr="00243413">
              <w:rPr>
                <w:rFonts w:ascii="Times New Roman" w:hAnsi="Times New Roman" w:cs="Times New Roman"/>
                <w:sz w:val="14"/>
                <w:szCs w:val="14"/>
              </w:rPr>
              <w:t xml:space="preserve">(5), 547–566. </w:t>
            </w:r>
          </w:p>
        </w:tc>
        <w:tc>
          <w:tcPr>
            <w:tcW w:w="1046" w:type="dxa"/>
            <w:shd w:val="clear" w:color="auto" w:fill="FFDFF4"/>
          </w:tcPr>
          <w:p w14:paraId="45060BDC"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507</w:t>
            </w:r>
          </w:p>
        </w:tc>
        <w:tc>
          <w:tcPr>
            <w:tcW w:w="1114" w:type="dxa"/>
            <w:shd w:val="clear" w:color="auto" w:fill="FFDFF4"/>
          </w:tcPr>
          <w:p w14:paraId="1401D7E2"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 xml:space="preserve">Mixed methods </w:t>
            </w:r>
          </w:p>
        </w:tc>
        <w:tc>
          <w:tcPr>
            <w:tcW w:w="6312" w:type="dxa"/>
            <w:shd w:val="clear" w:color="auto" w:fill="FFDFF4"/>
          </w:tcPr>
          <w:p w14:paraId="25C3AE3A" w14:textId="7777777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Social media positively influences brand performance, retailer performance, and consumer–retailer loyalty; supplier social media usage influences retailer social media use, which then influences customer social media use and is moderated by brand reputation and service ambidexterity.</w:t>
            </w:r>
          </w:p>
        </w:tc>
      </w:tr>
      <w:tr w:rsidR="0042071D" w:rsidRPr="0042071D" w14:paraId="4697DDDB" w14:textId="77777777" w:rsidTr="0057374F">
        <w:tc>
          <w:tcPr>
            <w:tcW w:w="1276" w:type="dxa"/>
            <w:vMerge/>
            <w:shd w:val="clear" w:color="auto" w:fill="FFDFF4"/>
          </w:tcPr>
          <w:p w14:paraId="13596AAD" w14:textId="77777777" w:rsidR="0042071D" w:rsidRPr="00243413" w:rsidRDefault="0042071D" w:rsidP="0057374F">
            <w:pPr>
              <w:rPr>
                <w:rFonts w:ascii="Times New Roman" w:hAnsi="Times New Roman" w:cs="Times New Roman"/>
                <w:b/>
                <w:bCs/>
                <w:sz w:val="14"/>
                <w:szCs w:val="14"/>
              </w:rPr>
            </w:pPr>
          </w:p>
        </w:tc>
        <w:tc>
          <w:tcPr>
            <w:tcW w:w="5420" w:type="dxa"/>
            <w:shd w:val="clear" w:color="auto" w:fill="FFDFF4"/>
          </w:tcPr>
          <w:p w14:paraId="685E1EF3" w14:textId="7777777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 xml:space="preserve">Holliman, G., &amp; Rowley, J. (2014). Business to business digital content marketing: marketers’ perceptions of best practice. </w:t>
            </w:r>
            <w:r w:rsidRPr="00243413">
              <w:rPr>
                <w:rFonts w:ascii="Times New Roman" w:hAnsi="Times New Roman" w:cs="Times New Roman"/>
                <w:i/>
                <w:iCs/>
                <w:sz w:val="14"/>
                <w:szCs w:val="14"/>
              </w:rPr>
              <w:t>Journal of Research in Interactive Marketing, 8</w:t>
            </w:r>
            <w:r w:rsidRPr="00243413">
              <w:rPr>
                <w:rFonts w:ascii="Times New Roman" w:hAnsi="Times New Roman" w:cs="Times New Roman"/>
                <w:sz w:val="14"/>
                <w:szCs w:val="14"/>
              </w:rPr>
              <w:t xml:space="preserve">(4), 269–293. </w:t>
            </w:r>
          </w:p>
        </w:tc>
        <w:tc>
          <w:tcPr>
            <w:tcW w:w="1046" w:type="dxa"/>
            <w:shd w:val="clear" w:color="auto" w:fill="FFDFF4"/>
          </w:tcPr>
          <w:p w14:paraId="7DD641A4"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401</w:t>
            </w:r>
          </w:p>
        </w:tc>
        <w:tc>
          <w:tcPr>
            <w:tcW w:w="1114" w:type="dxa"/>
            <w:shd w:val="clear" w:color="auto" w:fill="FFDFF4"/>
          </w:tcPr>
          <w:p w14:paraId="1FA129F7"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Qualitative methods</w:t>
            </w:r>
          </w:p>
        </w:tc>
        <w:tc>
          <w:tcPr>
            <w:tcW w:w="6312" w:type="dxa"/>
            <w:shd w:val="clear" w:color="auto" w:fill="FFDFF4"/>
          </w:tcPr>
          <w:p w14:paraId="04D3A61A" w14:textId="0C0CA0F8"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 xml:space="preserve">B2B </w:t>
            </w:r>
            <w:r w:rsidR="00D04F37" w:rsidRPr="00D04F37">
              <w:rPr>
                <w:rFonts w:ascii="Times New Roman" w:hAnsi="Times New Roman" w:cs="Times New Roman"/>
                <w:sz w:val="14"/>
                <w:szCs w:val="14"/>
              </w:rPr>
              <w:t>organizations</w:t>
            </w:r>
            <w:r w:rsidRPr="00243413">
              <w:rPr>
                <w:rFonts w:ascii="Times New Roman" w:hAnsi="Times New Roman" w:cs="Times New Roman"/>
                <w:sz w:val="14"/>
                <w:szCs w:val="14"/>
              </w:rPr>
              <w:t xml:space="preserve"> need to take “publishing” approach; Valuable content is described as being useful, relevant, compelling and timely; Content marketing requires a cultural change from “selling” to “helping”.</w:t>
            </w:r>
          </w:p>
        </w:tc>
      </w:tr>
      <w:tr w:rsidR="0042071D" w:rsidRPr="0042071D" w14:paraId="5815829A" w14:textId="77777777" w:rsidTr="0057374F">
        <w:tc>
          <w:tcPr>
            <w:tcW w:w="1276" w:type="dxa"/>
            <w:vMerge/>
            <w:shd w:val="clear" w:color="auto" w:fill="FFDFF4"/>
          </w:tcPr>
          <w:p w14:paraId="4B26ED0E" w14:textId="77777777" w:rsidR="0042071D" w:rsidRPr="00243413" w:rsidRDefault="0042071D" w:rsidP="0057374F">
            <w:pPr>
              <w:rPr>
                <w:rFonts w:ascii="Times New Roman" w:hAnsi="Times New Roman" w:cs="Times New Roman"/>
                <w:b/>
                <w:bCs/>
                <w:sz w:val="14"/>
                <w:szCs w:val="14"/>
              </w:rPr>
            </w:pPr>
          </w:p>
        </w:tc>
        <w:tc>
          <w:tcPr>
            <w:tcW w:w="5420" w:type="dxa"/>
            <w:shd w:val="clear" w:color="auto" w:fill="FFDFF4"/>
          </w:tcPr>
          <w:p w14:paraId="2F610B67" w14:textId="77777777" w:rsidR="0042071D" w:rsidRPr="00243413" w:rsidRDefault="0042071D" w:rsidP="0057374F">
            <w:pPr>
              <w:jc w:val="both"/>
              <w:rPr>
                <w:rFonts w:ascii="Times New Roman" w:hAnsi="Times New Roman" w:cs="Times New Roman"/>
                <w:sz w:val="14"/>
                <w:szCs w:val="14"/>
              </w:rPr>
            </w:pPr>
            <w:r w:rsidRPr="003D54B2">
              <w:rPr>
                <w:rFonts w:ascii="Times New Roman" w:hAnsi="Times New Roman" w:cs="Times New Roman"/>
                <w:sz w:val="14"/>
                <w:szCs w:val="14"/>
                <w:lang w:val="de-CH"/>
              </w:rPr>
              <w:t xml:space="preserve">Jussila, J. J., Kärkkäinen, H., &amp; Aramo-Immonen, H. (2014). </w:t>
            </w:r>
            <w:r w:rsidRPr="00243413">
              <w:rPr>
                <w:rFonts w:ascii="Times New Roman" w:hAnsi="Times New Roman" w:cs="Times New Roman"/>
                <w:sz w:val="14"/>
                <w:szCs w:val="14"/>
              </w:rPr>
              <w:t>Social media utilization in business-to-business relationships of technology industry firms.</w:t>
            </w:r>
            <w:r w:rsidRPr="00243413">
              <w:rPr>
                <w:rFonts w:ascii="Times New Roman" w:hAnsi="Times New Roman" w:cs="Times New Roman"/>
                <w:i/>
                <w:iCs/>
                <w:sz w:val="14"/>
                <w:szCs w:val="14"/>
              </w:rPr>
              <w:t xml:space="preserve"> Computers in Human Behavior, 30</w:t>
            </w:r>
            <w:r w:rsidRPr="00243413">
              <w:rPr>
                <w:rFonts w:ascii="Times New Roman" w:hAnsi="Times New Roman" w:cs="Times New Roman"/>
                <w:sz w:val="14"/>
                <w:szCs w:val="14"/>
              </w:rPr>
              <w:t xml:space="preserve">, 606–613. </w:t>
            </w:r>
          </w:p>
        </w:tc>
        <w:tc>
          <w:tcPr>
            <w:tcW w:w="1046" w:type="dxa"/>
            <w:shd w:val="clear" w:color="auto" w:fill="FFDFF4"/>
          </w:tcPr>
          <w:p w14:paraId="38FF35AD"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263</w:t>
            </w:r>
          </w:p>
        </w:tc>
        <w:tc>
          <w:tcPr>
            <w:tcW w:w="1114" w:type="dxa"/>
            <w:shd w:val="clear" w:color="auto" w:fill="FFDFF4"/>
          </w:tcPr>
          <w:p w14:paraId="31BAFDB9"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Quantitative methods</w:t>
            </w:r>
          </w:p>
        </w:tc>
        <w:tc>
          <w:tcPr>
            <w:tcW w:w="6312" w:type="dxa"/>
            <w:shd w:val="clear" w:color="auto" w:fill="FFDFF4"/>
          </w:tcPr>
          <w:p w14:paraId="6DA46DCF" w14:textId="7777777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 xml:space="preserve">Social media is used mostly for internal purposes and testing the channels before using them externally. There is a need for formal and informal training. Barriers towards adoption are general reluctance, other more important priorities, and not being able to measure or assess benefits of social media. </w:t>
            </w:r>
          </w:p>
        </w:tc>
      </w:tr>
      <w:tr w:rsidR="0042071D" w:rsidRPr="0042071D" w14:paraId="5713B700" w14:textId="77777777" w:rsidTr="0057374F">
        <w:tc>
          <w:tcPr>
            <w:tcW w:w="1276" w:type="dxa"/>
            <w:vMerge w:val="restart"/>
            <w:shd w:val="clear" w:color="auto" w:fill="E6FFF9"/>
            <w:vAlign w:val="center"/>
          </w:tcPr>
          <w:p w14:paraId="4C403712" w14:textId="77777777" w:rsidR="0042071D" w:rsidRPr="00243413" w:rsidRDefault="0042071D" w:rsidP="0057374F">
            <w:pPr>
              <w:jc w:val="center"/>
              <w:rPr>
                <w:rFonts w:ascii="Times New Roman" w:hAnsi="Times New Roman" w:cs="Times New Roman"/>
                <w:b/>
                <w:bCs/>
                <w:sz w:val="14"/>
                <w:szCs w:val="14"/>
              </w:rPr>
            </w:pPr>
            <w:r w:rsidRPr="00243413">
              <w:rPr>
                <w:rFonts w:ascii="Times New Roman" w:hAnsi="Times New Roman" w:cs="Times New Roman"/>
                <w:b/>
                <w:bCs/>
                <w:sz w:val="14"/>
                <w:szCs w:val="14"/>
              </w:rPr>
              <w:t>Employee Engagement tool</w:t>
            </w:r>
          </w:p>
        </w:tc>
        <w:tc>
          <w:tcPr>
            <w:tcW w:w="5420" w:type="dxa"/>
            <w:shd w:val="clear" w:color="auto" w:fill="E6FFF9"/>
          </w:tcPr>
          <w:p w14:paraId="568D814F" w14:textId="5DD72F19"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 xml:space="preserve">Järvinen, J., &amp; </w:t>
            </w:r>
            <w:proofErr w:type="spellStart"/>
            <w:r w:rsidR="00D509DA" w:rsidRPr="00D509DA">
              <w:rPr>
                <w:rFonts w:ascii="Times New Roman" w:hAnsi="Times New Roman" w:cs="Times New Roman"/>
                <w:sz w:val="14"/>
                <w:szCs w:val="14"/>
              </w:rPr>
              <w:t>Taiminen</w:t>
            </w:r>
            <w:proofErr w:type="spellEnd"/>
            <w:r w:rsidRPr="00243413">
              <w:rPr>
                <w:rFonts w:ascii="Times New Roman" w:hAnsi="Times New Roman" w:cs="Times New Roman"/>
                <w:sz w:val="14"/>
                <w:szCs w:val="14"/>
              </w:rPr>
              <w:t xml:space="preserve">, H. (2015). Harnessing marketing automation for B2B content marketing. </w:t>
            </w:r>
            <w:r w:rsidRPr="00243413">
              <w:rPr>
                <w:rFonts w:ascii="Times New Roman" w:hAnsi="Times New Roman" w:cs="Times New Roman"/>
                <w:i/>
                <w:iCs/>
                <w:sz w:val="14"/>
                <w:szCs w:val="14"/>
              </w:rPr>
              <w:t>Industrial Marketing Management</w:t>
            </w:r>
            <w:r w:rsidRPr="00243413">
              <w:rPr>
                <w:rFonts w:ascii="Times New Roman" w:hAnsi="Times New Roman" w:cs="Times New Roman"/>
                <w:sz w:val="14"/>
                <w:szCs w:val="14"/>
              </w:rPr>
              <w:t xml:space="preserve">. </w:t>
            </w:r>
            <w:r w:rsidRPr="00243413">
              <w:rPr>
                <w:rFonts w:ascii="Times New Roman" w:hAnsi="Times New Roman" w:cs="Times New Roman"/>
                <w:i/>
                <w:iCs/>
                <w:sz w:val="14"/>
                <w:szCs w:val="14"/>
              </w:rPr>
              <w:t>54</w:t>
            </w:r>
            <w:r w:rsidRPr="00243413">
              <w:rPr>
                <w:rFonts w:ascii="Times New Roman" w:hAnsi="Times New Roman" w:cs="Times New Roman"/>
                <w:sz w:val="14"/>
                <w:szCs w:val="14"/>
              </w:rPr>
              <w:t>, 164–175.</w:t>
            </w:r>
          </w:p>
        </w:tc>
        <w:tc>
          <w:tcPr>
            <w:tcW w:w="1046" w:type="dxa"/>
            <w:shd w:val="clear" w:color="auto" w:fill="E6FFF9"/>
          </w:tcPr>
          <w:p w14:paraId="0DA69064"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254</w:t>
            </w:r>
          </w:p>
        </w:tc>
        <w:tc>
          <w:tcPr>
            <w:tcW w:w="1114" w:type="dxa"/>
            <w:shd w:val="clear" w:color="auto" w:fill="E6FFF9"/>
          </w:tcPr>
          <w:p w14:paraId="49FDF3E4"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Qualitative methods</w:t>
            </w:r>
          </w:p>
        </w:tc>
        <w:tc>
          <w:tcPr>
            <w:tcW w:w="6312" w:type="dxa"/>
            <w:shd w:val="clear" w:color="auto" w:fill="E6FFF9"/>
          </w:tcPr>
          <w:p w14:paraId="2E824812" w14:textId="7777777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color w:val="000000"/>
                <w:sz w:val="14"/>
                <w:szCs w:val="14"/>
              </w:rPr>
              <w:t xml:space="preserve">Content must target the customer needs rather than promotion in order to be successful. Content can be developed through collaboration between employees. Content marketing strategies can be integrated within sales activities. </w:t>
            </w:r>
          </w:p>
        </w:tc>
      </w:tr>
      <w:tr w:rsidR="0042071D" w:rsidRPr="0042071D" w14:paraId="0589BB21" w14:textId="77777777" w:rsidTr="0057374F">
        <w:tc>
          <w:tcPr>
            <w:tcW w:w="1276" w:type="dxa"/>
            <w:vMerge/>
            <w:shd w:val="clear" w:color="auto" w:fill="E6FFF9"/>
          </w:tcPr>
          <w:p w14:paraId="2A605A63" w14:textId="77777777" w:rsidR="0042071D" w:rsidRPr="00243413" w:rsidRDefault="0042071D" w:rsidP="0057374F">
            <w:pPr>
              <w:rPr>
                <w:rFonts w:ascii="Times New Roman" w:hAnsi="Times New Roman" w:cs="Times New Roman"/>
                <w:b/>
                <w:bCs/>
                <w:sz w:val="14"/>
                <w:szCs w:val="14"/>
              </w:rPr>
            </w:pPr>
          </w:p>
        </w:tc>
        <w:tc>
          <w:tcPr>
            <w:tcW w:w="5420" w:type="dxa"/>
            <w:shd w:val="clear" w:color="auto" w:fill="E6FFF9"/>
          </w:tcPr>
          <w:p w14:paraId="4D784435" w14:textId="77777777" w:rsidR="0042071D" w:rsidRPr="00243413" w:rsidRDefault="0042071D" w:rsidP="0057374F">
            <w:pPr>
              <w:jc w:val="both"/>
              <w:rPr>
                <w:rFonts w:ascii="Times New Roman" w:hAnsi="Times New Roman" w:cs="Times New Roman"/>
                <w:sz w:val="14"/>
                <w:szCs w:val="14"/>
              </w:rPr>
            </w:pPr>
            <w:bookmarkStart w:id="16" w:name="_Hlk58249560"/>
            <w:proofErr w:type="spellStart"/>
            <w:r w:rsidRPr="003D54B2">
              <w:rPr>
                <w:rFonts w:ascii="Times New Roman" w:hAnsi="Times New Roman" w:cs="Times New Roman"/>
                <w:sz w:val="14"/>
                <w:szCs w:val="14"/>
                <w:lang w:val="fr-CH"/>
              </w:rPr>
              <w:t>Huotari</w:t>
            </w:r>
            <w:proofErr w:type="spellEnd"/>
            <w:r w:rsidRPr="003D54B2">
              <w:rPr>
                <w:rFonts w:ascii="Times New Roman" w:hAnsi="Times New Roman" w:cs="Times New Roman"/>
                <w:sz w:val="14"/>
                <w:szCs w:val="14"/>
                <w:lang w:val="fr-CH"/>
              </w:rPr>
              <w:t xml:space="preserve">, L., Ulkuniemi, P., </w:t>
            </w:r>
            <w:proofErr w:type="spellStart"/>
            <w:r w:rsidRPr="003D54B2">
              <w:rPr>
                <w:rFonts w:ascii="Times New Roman" w:hAnsi="Times New Roman" w:cs="Times New Roman"/>
                <w:sz w:val="14"/>
                <w:szCs w:val="14"/>
                <w:lang w:val="fr-CH"/>
              </w:rPr>
              <w:t>Saraniemi</w:t>
            </w:r>
            <w:proofErr w:type="spellEnd"/>
            <w:r w:rsidRPr="003D54B2">
              <w:rPr>
                <w:rFonts w:ascii="Times New Roman" w:hAnsi="Times New Roman" w:cs="Times New Roman"/>
                <w:sz w:val="14"/>
                <w:szCs w:val="14"/>
                <w:lang w:val="fr-CH"/>
              </w:rPr>
              <w:t xml:space="preserve">, S., &amp; </w:t>
            </w:r>
            <w:proofErr w:type="spellStart"/>
            <w:r w:rsidRPr="003D54B2">
              <w:rPr>
                <w:rFonts w:ascii="Times New Roman" w:hAnsi="Times New Roman" w:cs="Times New Roman"/>
                <w:sz w:val="14"/>
                <w:szCs w:val="14"/>
                <w:lang w:val="fr-CH"/>
              </w:rPr>
              <w:t>Mäläskä</w:t>
            </w:r>
            <w:proofErr w:type="spellEnd"/>
            <w:r w:rsidRPr="003D54B2">
              <w:rPr>
                <w:rFonts w:ascii="Times New Roman" w:hAnsi="Times New Roman" w:cs="Times New Roman"/>
                <w:sz w:val="14"/>
                <w:szCs w:val="14"/>
                <w:lang w:val="fr-CH"/>
              </w:rPr>
              <w:t xml:space="preserve">, M. (2015). </w:t>
            </w:r>
            <w:r w:rsidRPr="00243413">
              <w:rPr>
                <w:rFonts w:ascii="Times New Roman" w:hAnsi="Times New Roman" w:cs="Times New Roman"/>
                <w:sz w:val="14"/>
                <w:szCs w:val="14"/>
              </w:rPr>
              <w:t xml:space="preserve">Analysis of content creation in social media by B2B companies. </w:t>
            </w:r>
            <w:r w:rsidRPr="00243413">
              <w:rPr>
                <w:rFonts w:ascii="Times New Roman" w:hAnsi="Times New Roman" w:cs="Times New Roman"/>
                <w:i/>
                <w:iCs/>
                <w:sz w:val="14"/>
                <w:szCs w:val="14"/>
              </w:rPr>
              <w:t>Journal of Business &amp; Industrial Marketing, 30</w:t>
            </w:r>
            <w:r w:rsidRPr="00243413">
              <w:rPr>
                <w:rFonts w:ascii="Times New Roman" w:hAnsi="Times New Roman" w:cs="Times New Roman"/>
                <w:sz w:val="14"/>
                <w:szCs w:val="14"/>
              </w:rPr>
              <w:t xml:space="preserve">(6), 761–770. </w:t>
            </w:r>
            <w:bookmarkEnd w:id="16"/>
          </w:p>
        </w:tc>
        <w:tc>
          <w:tcPr>
            <w:tcW w:w="1046" w:type="dxa"/>
            <w:shd w:val="clear" w:color="auto" w:fill="E6FFF9"/>
          </w:tcPr>
          <w:p w14:paraId="19DD8098"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136</w:t>
            </w:r>
          </w:p>
        </w:tc>
        <w:tc>
          <w:tcPr>
            <w:tcW w:w="1114" w:type="dxa"/>
            <w:shd w:val="clear" w:color="auto" w:fill="E6FFF9"/>
          </w:tcPr>
          <w:p w14:paraId="619B0ACD"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Qualitative methods</w:t>
            </w:r>
          </w:p>
        </w:tc>
        <w:tc>
          <w:tcPr>
            <w:tcW w:w="6312" w:type="dxa"/>
            <w:shd w:val="clear" w:color="auto" w:fill="E6FFF9"/>
          </w:tcPr>
          <w:p w14:paraId="13FA5489" w14:textId="4A337C2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 xml:space="preserve">B2B company can influence content creation in social media directly by participating in discussions and removing content through corporate user accounts. they can control employee social media </w:t>
            </w:r>
            <w:r w:rsidR="00D04F37" w:rsidRPr="00D04F37">
              <w:rPr>
                <w:rFonts w:ascii="Times New Roman" w:hAnsi="Times New Roman" w:cs="Times New Roman"/>
                <w:sz w:val="14"/>
                <w:szCs w:val="14"/>
              </w:rPr>
              <w:t>behavior</w:t>
            </w:r>
            <w:r w:rsidRPr="00243413">
              <w:rPr>
                <w:rFonts w:ascii="Times New Roman" w:hAnsi="Times New Roman" w:cs="Times New Roman"/>
                <w:sz w:val="14"/>
                <w:szCs w:val="14"/>
              </w:rPr>
              <w:t xml:space="preserve"> by training employees to create desired content.</w:t>
            </w:r>
          </w:p>
        </w:tc>
      </w:tr>
      <w:tr w:rsidR="0042071D" w:rsidRPr="0042071D" w14:paraId="3FEF9CE7" w14:textId="77777777" w:rsidTr="0057374F">
        <w:tc>
          <w:tcPr>
            <w:tcW w:w="1276" w:type="dxa"/>
            <w:vMerge/>
            <w:shd w:val="clear" w:color="auto" w:fill="E6FFF9"/>
          </w:tcPr>
          <w:p w14:paraId="0FDC8CAD" w14:textId="77777777" w:rsidR="0042071D" w:rsidRPr="00243413" w:rsidRDefault="0042071D" w:rsidP="0057374F">
            <w:pPr>
              <w:rPr>
                <w:rFonts w:ascii="Times New Roman" w:hAnsi="Times New Roman" w:cs="Times New Roman"/>
                <w:b/>
                <w:bCs/>
                <w:sz w:val="14"/>
                <w:szCs w:val="14"/>
              </w:rPr>
            </w:pPr>
          </w:p>
        </w:tc>
        <w:tc>
          <w:tcPr>
            <w:tcW w:w="5420" w:type="dxa"/>
            <w:shd w:val="clear" w:color="auto" w:fill="E6FFF9"/>
          </w:tcPr>
          <w:p w14:paraId="1B0D785B" w14:textId="77777777" w:rsidR="0042071D" w:rsidRPr="00243413" w:rsidRDefault="0042071D" w:rsidP="0057374F">
            <w:pPr>
              <w:jc w:val="both"/>
              <w:rPr>
                <w:rFonts w:ascii="Times New Roman" w:hAnsi="Times New Roman" w:cs="Times New Roman"/>
                <w:sz w:val="14"/>
                <w:szCs w:val="14"/>
              </w:rPr>
            </w:pPr>
            <w:r w:rsidRPr="003D54B2">
              <w:rPr>
                <w:rFonts w:ascii="Times New Roman" w:hAnsi="Times New Roman" w:cs="Times New Roman"/>
                <w:sz w:val="14"/>
                <w:szCs w:val="14"/>
                <w:lang w:val="de-CH"/>
              </w:rPr>
              <w:t xml:space="preserve">Wang, Y., Hsiao, S., Yang, Z., &amp; Hajli, N. (2016). </w:t>
            </w:r>
            <w:r w:rsidRPr="00243413">
              <w:rPr>
                <w:rFonts w:ascii="Times New Roman" w:hAnsi="Times New Roman" w:cs="Times New Roman"/>
                <w:sz w:val="14"/>
                <w:szCs w:val="14"/>
              </w:rPr>
              <w:t xml:space="preserve">The impact of sellers’ social in fluence on the co-creation of innovation with customers and brand awareness in online communities. </w:t>
            </w:r>
            <w:r w:rsidRPr="00243413">
              <w:rPr>
                <w:rFonts w:ascii="Times New Roman" w:hAnsi="Times New Roman" w:cs="Times New Roman"/>
                <w:i/>
                <w:iCs/>
                <w:sz w:val="14"/>
                <w:szCs w:val="14"/>
              </w:rPr>
              <w:t>Industrial Marketing Management, 54</w:t>
            </w:r>
            <w:r w:rsidRPr="00243413">
              <w:rPr>
                <w:rFonts w:ascii="Times New Roman" w:hAnsi="Times New Roman" w:cs="Times New Roman"/>
                <w:sz w:val="14"/>
                <w:szCs w:val="14"/>
              </w:rPr>
              <w:t xml:space="preserve">, 56–70. </w:t>
            </w:r>
          </w:p>
        </w:tc>
        <w:tc>
          <w:tcPr>
            <w:tcW w:w="1046" w:type="dxa"/>
            <w:shd w:val="clear" w:color="auto" w:fill="E6FFF9"/>
          </w:tcPr>
          <w:p w14:paraId="6ECEF4AD"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96</w:t>
            </w:r>
          </w:p>
        </w:tc>
        <w:tc>
          <w:tcPr>
            <w:tcW w:w="1114" w:type="dxa"/>
            <w:shd w:val="clear" w:color="auto" w:fill="E6FFF9"/>
          </w:tcPr>
          <w:p w14:paraId="148D84D7"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Quantitative methods</w:t>
            </w:r>
          </w:p>
        </w:tc>
        <w:tc>
          <w:tcPr>
            <w:tcW w:w="6312" w:type="dxa"/>
            <w:shd w:val="clear" w:color="auto" w:fill="E6FFF9"/>
          </w:tcPr>
          <w:p w14:paraId="142DE67A" w14:textId="7777777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Co-innovation activities attract potential customers and make them aware of the business brand. Sellers' social identity and social comparison are key facilitators for developing a series of co-innovation activities.</w:t>
            </w:r>
          </w:p>
        </w:tc>
      </w:tr>
      <w:tr w:rsidR="0042071D" w:rsidRPr="0042071D" w14:paraId="4AD4A48E" w14:textId="77777777" w:rsidTr="0057374F">
        <w:tc>
          <w:tcPr>
            <w:tcW w:w="1276" w:type="dxa"/>
            <w:vMerge/>
            <w:shd w:val="clear" w:color="auto" w:fill="E6FFF9"/>
          </w:tcPr>
          <w:p w14:paraId="666327CD" w14:textId="77777777" w:rsidR="0042071D" w:rsidRPr="00243413" w:rsidRDefault="0042071D" w:rsidP="0057374F">
            <w:pPr>
              <w:rPr>
                <w:rFonts w:ascii="Times New Roman" w:hAnsi="Times New Roman" w:cs="Times New Roman"/>
                <w:b/>
                <w:bCs/>
                <w:sz w:val="14"/>
                <w:szCs w:val="14"/>
              </w:rPr>
            </w:pPr>
          </w:p>
        </w:tc>
        <w:tc>
          <w:tcPr>
            <w:tcW w:w="5420" w:type="dxa"/>
            <w:shd w:val="clear" w:color="auto" w:fill="E6FFF9"/>
          </w:tcPr>
          <w:p w14:paraId="04FAD42B" w14:textId="77777777" w:rsidR="0042071D" w:rsidRPr="00243413" w:rsidRDefault="0042071D" w:rsidP="0057374F">
            <w:pPr>
              <w:jc w:val="both"/>
              <w:rPr>
                <w:rFonts w:ascii="Times New Roman" w:hAnsi="Times New Roman" w:cs="Times New Roman"/>
                <w:sz w:val="14"/>
                <w:szCs w:val="14"/>
              </w:rPr>
            </w:pPr>
            <w:r w:rsidRPr="003D54B2">
              <w:rPr>
                <w:rFonts w:ascii="Times New Roman" w:hAnsi="Times New Roman" w:cs="Times New Roman"/>
                <w:sz w:val="14"/>
                <w:szCs w:val="14"/>
                <w:lang w:val="de-CH"/>
              </w:rPr>
              <w:t xml:space="preserve">Lipiäinen, H. S. M., &amp; Karjaluoto, H. (2015). </w:t>
            </w:r>
            <w:r w:rsidRPr="00243413">
              <w:rPr>
                <w:rFonts w:ascii="Times New Roman" w:hAnsi="Times New Roman" w:cs="Times New Roman"/>
                <w:sz w:val="14"/>
                <w:szCs w:val="14"/>
              </w:rPr>
              <w:t xml:space="preserve">Industrial branding in the digital age. </w:t>
            </w:r>
            <w:r w:rsidRPr="00243413">
              <w:rPr>
                <w:rFonts w:ascii="Times New Roman" w:hAnsi="Times New Roman" w:cs="Times New Roman"/>
                <w:i/>
                <w:iCs/>
                <w:sz w:val="14"/>
                <w:szCs w:val="14"/>
              </w:rPr>
              <w:t>Journal of Business &amp; Industrial Marketing, 30</w:t>
            </w:r>
            <w:r w:rsidRPr="00243413">
              <w:rPr>
                <w:rFonts w:ascii="Times New Roman" w:hAnsi="Times New Roman" w:cs="Times New Roman"/>
                <w:sz w:val="14"/>
                <w:szCs w:val="14"/>
              </w:rPr>
              <w:t xml:space="preserve">(6), 733–741. </w:t>
            </w:r>
          </w:p>
        </w:tc>
        <w:tc>
          <w:tcPr>
            <w:tcW w:w="1046" w:type="dxa"/>
            <w:shd w:val="clear" w:color="auto" w:fill="E6FFF9"/>
          </w:tcPr>
          <w:p w14:paraId="25AA304B"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75</w:t>
            </w:r>
          </w:p>
        </w:tc>
        <w:tc>
          <w:tcPr>
            <w:tcW w:w="1114" w:type="dxa"/>
            <w:shd w:val="clear" w:color="auto" w:fill="E6FFF9"/>
          </w:tcPr>
          <w:p w14:paraId="0D0B6958"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Qualitative methods</w:t>
            </w:r>
          </w:p>
        </w:tc>
        <w:tc>
          <w:tcPr>
            <w:tcW w:w="6312" w:type="dxa"/>
            <w:shd w:val="clear" w:color="auto" w:fill="E6FFF9"/>
          </w:tcPr>
          <w:p w14:paraId="09D4FC03" w14:textId="77777777"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 xml:space="preserve">Strong customer orientation in the digital age is viewed significant. Employees are seen as acting as brand ambassadors who drive social media success. </w:t>
            </w:r>
          </w:p>
        </w:tc>
      </w:tr>
      <w:tr w:rsidR="0042071D" w:rsidRPr="0042071D" w14:paraId="4D8A41AE" w14:textId="77777777" w:rsidTr="0057374F">
        <w:tc>
          <w:tcPr>
            <w:tcW w:w="1276" w:type="dxa"/>
            <w:vMerge/>
            <w:shd w:val="clear" w:color="auto" w:fill="E6FFF9"/>
          </w:tcPr>
          <w:p w14:paraId="5AB9AE88" w14:textId="77777777" w:rsidR="0042071D" w:rsidRPr="00243413" w:rsidRDefault="0042071D" w:rsidP="0057374F">
            <w:pPr>
              <w:rPr>
                <w:rFonts w:ascii="Times New Roman" w:hAnsi="Times New Roman" w:cs="Times New Roman"/>
                <w:b/>
                <w:bCs/>
                <w:sz w:val="14"/>
                <w:szCs w:val="14"/>
              </w:rPr>
            </w:pPr>
          </w:p>
        </w:tc>
        <w:tc>
          <w:tcPr>
            <w:tcW w:w="5420" w:type="dxa"/>
            <w:shd w:val="clear" w:color="auto" w:fill="E6FFF9"/>
          </w:tcPr>
          <w:p w14:paraId="2069742B" w14:textId="77777777" w:rsidR="0042071D" w:rsidRPr="00243413" w:rsidRDefault="0042071D" w:rsidP="0057374F">
            <w:pPr>
              <w:jc w:val="both"/>
              <w:rPr>
                <w:rFonts w:ascii="Times New Roman" w:hAnsi="Times New Roman" w:cs="Times New Roman"/>
                <w:sz w:val="14"/>
                <w:szCs w:val="14"/>
              </w:rPr>
            </w:pPr>
            <w:r w:rsidRPr="003D54B2">
              <w:rPr>
                <w:rFonts w:ascii="Times New Roman" w:hAnsi="Times New Roman" w:cs="Times New Roman"/>
                <w:sz w:val="14"/>
                <w:szCs w:val="14"/>
                <w:lang w:val="de-CH"/>
              </w:rPr>
              <w:t xml:space="preserve">Eggers, F., Hatak, I., Kraus, S., &amp; Niemand, T. (2017). </w:t>
            </w:r>
            <w:r w:rsidRPr="00243413">
              <w:rPr>
                <w:rFonts w:ascii="Times New Roman" w:hAnsi="Times New Roman" w:cs="Times New Roman"/>
                <w:sz w:val="14"/>
                <w:szCs w:val="14"/>
              </w:rPr>
              <w:t xml:space="preserve">Technologies That Support Marketing and Market Development in SMEs—Evidence from Social Networks. </w:t>
            </w:r>
            <w:r w:rsidRPr="00243413">
              <w:rPr>
                <w:rFonts w:ascii="Times New Roman" w:hAnsi="Times New Roman" w:cs="Times New Roman"/>
                <w:i/>
                <w:iCs/>
                <w:sz w:val="14"/>
                <w:szCs w:val="14"/>
              </w:rPr>
              <w:t>Journal of Small Business Management, 55</w:t>
            </w:r>
            <w:r w:rsidRPr="00243413">
              <w:rPr>
                <w:rFonts w:ascii="Times New Roman" w:hAnsi="Times New Roman" w:cs="Times New Roman"/>
                <w:sz w:val="14"/>
                <w:szCs w:val="14"/>
              </w:rPr>
              <w:t xml:space="preserve">(2), 270–302. </w:t>
            </w:r>
          </w:p>
        </w:tc>
        <w:tc>
          <w:tcPr>
            <w:tcW w:w="1046" w:type="dxa"/>
            <w:shd w:val="clear" w:color="auto" w:fill="E6FFF9"/>
          </w:tcPr>
          <w:p w14:paraId="089A6A85"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47</w:t>
            </w:r>
          </w:p>
        </w:tc>
        <w:tc>
          <w:tcPr>
            <w:tcW w:w="1114" w:type="dxa"/>
            <w:shd w:val="clear" w:color="auto" w:fill="E6FFF9"/>
          </w:tcPr>
          <w:p w14:paraId="26F51C14" w14:textId="77777777" w:rsidR="0042071D" w:rsidRPr="00243413" w:rsidRDefault="0042071D" w:rsidP="0057374F">
            <w:pPr>
              <w:jc w:val="center"/>
              <w:rPr>
                <w:rFonts w:ascii="Times New Roman" w:hAnsi="Times New Roman" w:cs="Times New Roman"/>
                <w:sz w:val="14"/>
                <w:szCs w:val="14"/>
              </w:rPr>
            </w:pPr>
            <w:r w:rsidRPr="00243413">
              <w:rPr>
                <w:rFonts w:ascii="Times New Roman" w:hAnsi="Times New Roman" w:cs="Times New Roman"/>
                <w:sz w:val="14"/>
                <w:szCs w:val="14"/>
              </w:rPr>
              <w:t>Quantitative methods</w:t>
            </w:r>
          </w:p>
        </w:tc>
        <w:tc>
          <w:tcPr>
            <w:tcW w:w="6312" w:type="dxa"/>
            <w:shd w:val="clear" w:color="auto" w:fill="E6FFF9"/>
          </w:tcPr>
          <w:p w14:paraId="2442E1BE" w14:textId="79E036A2" w:rsidR="0042071D" w:rsidRPr="00243413" w:rsidRDefault="0042071D" w:rsidP="0057374F">
            <w:pPr>
              <w:jc w:val="both"/>
              <w:rPr>
                <w:rFonts w:ascii="Times New Roman" w:hAnsi="Times New Roman" w:cs="Times New Roman"/>
                <w:sz w:val="14"/>
                <w:szCs w:val="14"/>
              </w:rPr>
            </w:pPr>
            <w:r w:rsidRPr="00243413">
              <w:rPr>
                <w:rFonts w:ascii="Times New Roman" w:hAnsi="Times New Roman" w:cs="Times New Roman"/>
                <w:sz w:val="14"/>
                <w:szCs w:val="14"/>
              </w:rPr>
              <w:t xml:space="preserve">Social network usage is not directly related to SME growth. However, the channels </w:t>
            </w:r>
            <w:r w:rsidRPr="0042071D">
              <w:rPr>
                <w:rFonts w:ascii="Times New Roman" w:hAnsi="Times New Roman" w:cs="Times New Roman"/>
                <w:sz w:val="14"/>
                <w:szCs w:val="14"/>
              </w:rPr>
              <w:t>mediate</w:t>
            </w:r>
            <w:r w:rsidRPr="00243413">
              <w:rPr>
                <w:rFonts w:ascii="Times New Roman" w:hAnsi="Times New Roman" w:cs="Times New Roman"/>
                <w:sz w:val="14"/>
                <w:szCs w:val="14"/>
              </w:rPr>
              <w:t xml:space="preserve"> the relationship between entrepreneurial orientation and SME.</w:t>
            </w:r>
          </w:p>
          <w:p w14:paraId="34DAEB86" w14:textId="77777777" w:rsidR="0042071D" w:rsidRPr="00243413" w:rsidRDefault="0042071D" w:rsidP="0057374F">
            <w:pPr>
              <w:jc w:val="both"/>
              <w:rPr>
                <w:rFonts w:ascii="Times New Roman" w:hAnsi="Times New Roman" w:cs="Times New Roman"/>
                <w:sz w:val="14"/>
                <w:szCs w:val="14"/>
              </w:rPr>
            </w:pPr>
          </w:p>
        </w:tc>
      </w:tr>
    </w:tbl>
    <w:p w14:paraId="66033E42" w14:textId="3DE31035" w:rsidR="004E052D" w:rsidRPr="00243413" w:rsidRDefault="001B4C0E" w:rsidP="001B4C0E">
      <w:pPr>
        <w:widowControl w:val="0"/>
        <w:autoSpaceDE w:val="0"/>
        <w:autoSpaceDN w:val="0"/>
        <w:adjustRightInd w:val="0"/>
        <w:spacing w:line="480" w:lineRule="auto"/>
        <w:jc w:val="both"/>
        <w:rPr>
          <w:rFonts w:ascii="Times New Roman" w:hAnsi="Times New Roman" w:cs="Times New Roman"/>
          <w:sz w:val="16"/>
          <w:szCs w:val="16"/>
        </w:rPr>
      </w:pPr>
      <w:r w:rsidRPr="00243413">
        <w:rPr>
          <w:rFonts w:ascii="Times New Roman" w:hAnsi="Times New Roman" w:cs="Times New Roman"/>
          <w:sz w:val="16"/>
          <w:szCs w:val="16"/>
        </w:rPr>
        <w:t xml:space="preserve">* </w:t>
      </w:r>
      <w:r>
        <w:rPr>
          <w:rFonts w:ascii="Times New Roman" w:hAnsi="Times New Roman" w:cs="Times New Roman"/>
          <w:sz w:val="16"/>
          <w:szCs w:val="16"/>
        </w:rPr>
        <w:t>Cumulative number of c</w:t>
      </w:r>
      <w:r w:rsidRPr="00243413">
        <w:rPr>
          <w:rFonts w:ascii="Times New Roman" w:hAnsi="Times New Roman" w:cs="Times New Roman"/>
          <w:sz w:val="16"/>
          <w:szCs w:val="16"/>
        </w:rPr>
        <w:t>itations</w:t>
      </w:r>
      <w:r>
        <w:rPr>
          <w:rFonts w:ascii="Times New Roman" w:hAnsi="Times New Roman" w:cs="Times New Roman"/>
          <w:sz w:val="16"/>
          <w:szCs w:val="16"/>
        </w:rPr>
        <w:t xml:space="preserve"> as of October 2020</w:t>
      </w:r>
      <w:r w:rsidRPr="00243413">
        <w:rPr>
          <w:rFonts w:ascii="Times New Roman" w:hAnsi="Times New Roman" w:cs="Times New Roman"/>
          <w:sz w:val="16"/>
          <w:szCs w:val="16"/>
        </w:rPr>
        <w:t xml:space="preserve"> </w:t>
      </w:r>
    </w:p>
    <w:p w14:paraId="16F2FF5F" w14:textId="77777777" w:rsidR="004E052D" w:rsidRDefault="004E052D" w:rsidP="004E052D">
      <w:pPr>
        <w:rPr>
          <w:lang w:val="en-GB"/>
        </w:rPr>
        <w:sectPr w:rsidR="004E052D" w:rsidSect="00243413">
          <w:pgSz w:w="16840" w:h="11900" w:orient="landscape"/>
          <w:pgMar w:top="1440" w:right="1440" w:bottom="1440" w:left="1440" w:header="708" w:footer="708" w:gutter="0"/>
          <w:cols w:space="708"/>
          <w:docGrid w:linePitch="360"/>
        </w:sectPr>
      </w:pPr>
    </w:p>
    <w:p w14:paraId="033B8AE6" w14:textId="0CDDF5F5" w:rsidR="004E052D" w:rsidRPr="00507BB1" w:rsidRDefault="004E052D" w:rsidP="004E052D">
      <w:pPr>
        <w:widowControl w:val="0"/>
        <w:autoSpaceDE w:val="0"/>
        <w:autoSpaceDN w:val="0"/>
        <w:adjustRightInd w:val="0"/>
        <w:spacing w:line="480" w:lineRule="auto"/>
        <w:jc w:val="both"/>
        <w:rPr>
          <w:rFonts w:ascii="Times New Roman" w:hAnsi="Times New Roman" w:cs="Times New Roman"/>
          <w:b/>
          <w:lang w:val="en-GB"/>
        </w:rPr>
      </w:pPr>
      <w:r w:rsidRPr="000122F4">
        <w:rPr>
          <w:rFonts w:ascii="Times New Roman" w:hAnsi="Times New Roman" w:cs="Times New Roman"/>
          <w:bCs/>
          <w:lang w:val="en-GB"/>
        </w:rPr>
        <w:lastRenderedPageBreak/>
        <w:t xml:space="preserve">Table </w:t>
      </w:r>
      <w:r w:rsidR="002B49F5">
        <w:rPr>
          <w:rFonts w:ascii="Times New Roman" w:hAnsi="Times New Roman" w:cs="Times New Roman"/>
          <w:bCs/>
          <w:lang w:val="en-GB"/>
        </w:rPr>
        <w:t>2</w:t>
      </w:r>
      <w:r>
        <w:rPr>
          <w:rFonts w:ascii="Times New Roman" w:hAnsi="Times New Roman" w:cs="Times New Roman"/>
          <w:bCs/>
          <w:lang w:val="en-GB"/>
        </w:rPr>
        <w:t xml:space="preserve">: </w:t>
      </w:r>
      <w:r w:rsidRPr="000122F4">
        <w:rPr>
          <w:rFonts w:ascii="Times New Roman" w:hAnsi="Times New Roman" w:cs="Times New Roman"/>
          <w:bCs/>
          <w:lang w:val="en-GB"/>
        </w:rPr>
        <w:t xml:space="preserve">List of Journals and Number of </w:t>
      </w:r>
      <w:r>
        <w:rPr>
          <w:rFonts w:ascii="Times New Roman" w:hAnsi="Times New Roman" w:cs="Times New Roman"/>
          <w:bCs/>
          <w:lang w:val="en-GB"/>
        </w:rPr>
        <w:t>Articles</w:t>
      </w:r>
    </w:p>
    <w:tbl>
      <w:tblPr>
        <w:tblW w:w="41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7"/>
        <w:gridCol w:w="1175"/>
        <w:gridCol w:w="1176"/>
        <w:gridCol w:w="1016"/>
      </w:tblGrid>
      <w:tr w:rsidR="00EE0DC5" w:rsidRPr="007774DD" w14:paraId="24075EA2" w14:textId="77777777" w:rsidTr="003D54B2">
        <w:trPr>
          <w:jc w:val="center"/>
        </w:trPr>
        <w:tc>
          <w:tcPr>
            <w:tcW w:w="2771" w:type="pct"/>
          </w:tcPr>
          <w:p w14:paraId="6C4F2763" w14:textId="02965674" w:rsidR="00EE0DC5" w:rsidRPr="007774DD" w:rsidRDefault="00EE0DC5" w:rsidP="0057374F">
            <w:pPr>
              <w:jc w:val="center"/>
              <w:rPr>
                <w:rFonts w:ascii="Times New Roman" w:hAnsi="Times New Roman" w:cs="Times New Roman"/>
                <w:b/>
              </w:rPr>
            </w:pPr>
            <w:r w:rsidRPr="007774DD">
              <w:rPr>
                <w:rFonts w:ascii="Times New Roman" w:hAnsi="Times New Roman" w:cs="Times New Roman"/>
                <w:b/>
              </w:rPr>
              <w:t>Journal</w:t>
            </w:r>
          </w:p>
        </w:tc>
        <w:tc>
          <w:tcPr>
            <w:tcW w:w="778" w:type="pct"/>
          </w:tcPr>
          <w:p w14:paraId="33A6ECCA" w14:textId="77777777" w:rsidR="00EE0DC5" w:rsidRPr="007774DD" w:rsidRDefault="00EE0DC5" w:rsidP="0057374F">
            <w:pPr>
              <w:jc w:val="center"/>
              <w:rPr>
                <w:rFonts w:ascii="Times New Roman" w:hAnsi="Times New Roman" w:cs="Times New Roman"/>
                <w:b/>
              </w:rPr>
            </w:pPr>
            <w:r w:rsidRPr="007774DD">
              <w:rPr>
                <w:rFonts w:ascii="Times New Roman" w:hAnsi="Times New Roman" w:cs="Times New Roman"/>
                <w:b/>
              </w:rPr>
              <w:t>AJG               Ranking</w:t>
            </w:r>
          </w:p>
          <w:p w14:paraId="25D6C38C" w14:textId="77777777" w:rsidR="00EE0DC5" w:rsidRPr="007774DD" w:rsidRDefault="00EE0DC5" w:rsidP="0057374F">
            <w:pPr>
              <w:jc w:val="center"/>
              <w:rPr>
                <w:rFonts w:ascii="Times New Roman" w:hAnsi="Times New Roman" w:cs="Times New Roman"/>
                <w:b/>
              </w:rPr>
            </w:pPr>
            <w:r w:rsidRPr="007774DD">
              <w:rPr>
                <w:rFonts w:ascii="Times New Roman" w:hAnsi="Times New Roman" w:cs="Times New Roman"/>
                <w:b/>
              </w:rPr>
              <w:t>(2018)</w:t>
            </w:r>
          </w:p>
        </w:tc>
        <w:tc>
          <w:tcPr>
            <w:tcW w:w="778" w:type="pct"/>
          </w:tcPr>
          <w:p w14:paraId="3B18943F" w14:textId="77777777" w:rsidR="00EE0DC5" w:rsidRPr="007774DD" w:rsidRDefault="00EE0DC5" w:rsidP="0057374F">
            <w:pPr>
              <w:jc w:val="center"/>
              <w:rPr>
                <w:rFonts w:ascii="Times New Roman" w:hAnsi="Times New Roman" w:cs="Times New Roman"/>
                <w:b/>
              </w:rPr>
            </w:pPr>
            <w:r w:rsidRPr="007774DD">
              <w:rPr>
                <w:rFonts w:ascii="Times New Roman" w:hAnsi="Times New Roman" w:cs="Times New Roman"/>
                <w:b/>
              </w:rPr>
              <w:t xml:space="preserve">SJR Indicator </w:t>
            </w:r>
          </w:p>
          <w:p w14:paraId="38FC0C2E" w14:textId="15AA3736" w:rsidR="00EE0DC5" w:rsidRPr="007774DD" w:rsidRDefault="00EE0DC5" w:rsidP="0057374F">
            <w:pPr>
              <w:jc w:val="center"/>
              <w:rPr>
                <w:rFonts w:ascii="Times New Roman" w:hAnsi="Times New Roman" w:cs="Times New Roman"/>
                <w:b/>
              </w:rPr>
            </w:pPr>
            <w:r w:rsidRPr="007774DD">
              <w:rPr>
                <w:rFonts w:ascii="Times New Roman" w:hAnsi="Times New Roman" w:cs="Times New Roman"/>
                <w:b/>
              </w:rPr>
              <w:t>(2019) *</w:t>
            </w:r>
          </w:p>
        </w:tc>
        <w:tc>
          <w:tcPr>
            <w:tcW w:w="672" w:type="pct"/>
          </w:tcPr>
          <w:p w14:paraId="386C0BA4" w14:textId="77777777" w:rsidR="00EE0DC5" w:rsidRPr="007774DD" w:rsidRDefault="00EE0DC5" w:rsidP="0057374F">
            <w:pPr>
              <w:jc w:val="center"/>
              <w:rPr>
                <w:rFonts w:ascii="Times New Roman" w:hAnsi="Times New Roman" w:cs="Times New Roman"/>
                <w:b/>
              </w:rPr>
            </w:pPr>
            <w:r w:rsidRPr="007774DD">
              <w:rPr>
                <w:rFonts w:ascii="Times New Roman" w:hAnsi="Times New Roman" w:cs="Times New Roman"/>
                <w:b/>
              </w:rPr>
              <w:t>No. of Articles</w:t>
            </w:r>
          </w:p>
        </w:tc>
      </w:tr>
      <w:tr w:rsidR="00EE0DC5" w:rsidRPr="007774DD" w14:paraId="7E13D146" w14:textId="77777777" w:rsidTr="003D54B2">
        <w:trPr>
          <w:jc w:val="center"/>
        </w:trPr>
        <w:tc>
          <w:tcPr>
            <w:tcW w:w="2771" w:type="pct"/>
          </w:tcPr>
          <w:p w14:paraId="49C62E57" w14:textId="77777777" w:rsidR="00EE0DC5" w:rsidRPr="007774DD" w:rsidRDefault="00EE0DC5" w:rsidP="0057374F">
            <w:pPr>
              <w:rPr>
                <w:rFonts w:ascii="Times New Roman" w:hAnsi="Times New Roman" w:cs="Times New Roman"/>
              </w:rPr>
            </w:pPr>
            <w:r w:rsidRPr="007774DD">
              <w:rPr>
                <w:rFonts w:ascii="Times New Roman" w:hAnsi="Times New Roman" w:cs="Times New Roman"/>
              </w:rPr>
              <w:t>Industrial Marketing Management</w:t>
            </w:r>
          </w:p>
        </w:tc>
        <w:tc>
          <w:tcPr>
            <w:tcW w:w="778" w:type="pct"/>
          </w:tcPr>
          <w:p w14:paraId="52EC9001"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3</w:t>
            </w:r>
          </w:p>
        </w:tc>
        <w:tc>
          <w:tcPr>
            <w:tcW w:w="778" w:type="pct"/>
          </w:tcPr>
          <w:p w14:paraId="585D4C61"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2.084 (Q1)</w:t>
            </w:r>
          </w:p>
        </w:tc>
        <w:tc>
          <w:tcPr>
            <w:tcW w:w="672" w:type="pct"/>
          </w:tcPr>
          <w:p w14:paraId="0E481329" w14:textId="50EA92F6" w:rsidR="00EE0DC5" w:rsidRPr="007774DD" w:rsidRDefault="00EE0DC5" w:rsidP="0057374F">
            <w:pPr>
              <w:jc w:val="center"/>
              <w:rPr>
                <w:rFonts w:ascii="Times New Roman" w:hAnsi="Times New Roman" w:cs="Times New Roman"/>
              </w:rPr>
            </w:pPr>
            <w:r w:rsidRPr="007774DD">
              <w:rPr>
                <w:rFonts w:ascii="Times New Roman" w:hAnsi="Times New Roman" w:cs="Times New Roman"/>
              </w:rPr>
              <w:t>3</w:t>
            </w:r>
            <w:r w:rsidR="006905D1">
              <w:rPr>
                <w:rFonts w:ascii="Times New Roman" w:hAnsi="Times New Roman" w:cs="Times New Roman"/>
              </w:rPr>
              <w:t>8</w:t>
            </w:r>
          </w:p>
        </w:tc>
      </w:tr>
      <w:tr w:rsidR="00EE0DC5" w:rsidRPr="007774DD" w14:paraId="6284AADE" w14:textId="77777777" w:rsidTr="003D54B2">
        <w:trPr>
          <w:jc w:val="center"/>
        </w:trPr>
        <w:tc>
          <w:tcPr>
            <w:tcW w:w="2771" w:type="pct"/>
          </w:tcPr>
          <w:p w14:paraId="59507246" w14:textId="77777777" w:rsidR="00EE0DC5" w:rsidRPr="007774DD" w:rsidRDefault="00EE0DC5" w:rsidP="0057374F">
            <w:pPr>
              <w:rPr>
                <w:rFonts w:ascii="Times New Roman" w:hAnsi="Times New Roman" w:cs="Times New Roman"/>
              </w:rPr>
            </w:pPr>
            <w:r w:rsidRPr="007774DD">
              <w:rPr>
                <w:rFonts w:ascii="Times New Roman" w:hAnsi="Times New Roman" w:cs="Times New Roman"/>
              </w:rPr>
              <w:t>Journal of Business &amp; Industrial Marketing</w:t>
            </w:r>
          </w:p>
        </w:tc>
        <w:tc>
          <w:tcPr>
            <w:tcW w:w="778" w:type="pct"/>
          </w:tcPr>
          <w:p w14:paraId="7E3CCD67"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2</w:t>
            </w:r>
          </w:p>
        </w:tc>
        <w:tc>
          <w:tcPr>
            <w:tcW w:w="778" w:type="pct"/>
          </w:tcPr>
          <w:p w14:paraId="7DA0F0C9"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0.685 (Q2)</w:t>
            </w:r>
          </w:p>
        </w:tc>
        <w:tc>
          <w:tcPr>
            <w:tcW w:w="672" w:type="pct"/>
          </w:tcPr>
          <w:p w14:paraId="22423F57"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11</w:t>
            </w:r>
          </w:p>
        </w:tc>
      </w:tr>
      <w:tr w:rsidR="00EE0DC5" w:rsidRPr="007774DD" w14:paraId="547F36F9" w14:textId="77777777" w:rsidTr="003D54B2">
        <w:trPr>
          <w:jc w:val="center"/>
        </w:trPr>
        <w:tc>
          <w:tcPr>
            <w:tcW w:w="2771" w:type="pct"/>
          </w:tcPr>
          <w:p w14:paraId="169C04AE" w14:textId="77777777" w:rsidR="00EE0DC5" w:rsidRPr="007774DD" w:rsidRDefault="00EE0DC5" w:rsidP="0057374F">
            <w:pPr>
              <w:rPr>
                <w:rFonts w:ascii="Times New Roman" w:hAnsi="Times New Roman" w:cs="Times New Roman"/>
              </w:rPr>
            </w:pPr>
            <w:r w:rsidRPr="007774DD">
              <w:rPr>
                <w:rFonts w:ascii="Times New Roman" w:hAnsi="Times New Roman" w:cs="Times New Roman"/>
              </w:rPr>
              <w:t xml:space="preserve">Journal of Business Research </w:t>
            </w:r>
          </w:p>
        </w:tc>
        <w:tc>
          <w:tcPr>
            <w:tcW w:w="778" w:type="pct"/>
          </w:tcPr>
          <w:p w14:paraId="7A6C4E9D"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3</w:t>
            </w:r>
          </w:p>
        </w:tc>
        <w:tc>
          <w:tcPr>
            <w:tcW w:w="778" w:type="pct"/>
          </w:tcPr>
          <w:p w14:paraId="2810E136"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1.871 (Q1)</w:t>
            </w:r>
          </w:p>
        </w:tc>
        <w:tc>
          <w:tcPr>
            <w:tcW w:w="672" w:type="pct"/>
          </w:tcPr>
          <w:p w14:paraId="2A9C97FB"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3</w:t>
            </w:r>
          </w:p>
        </w:tc>
      </w:tr>
      <w:tr w:rsidR="00EE0DC5" w:rsidRPr="007774DD" w14:paraId="4559D334" w14:textId="77777777" w:rsidTr="003D54B2">
        <w:trPr>
          <w:jc w:val="center"/>
        </w:trPr>
        <w:tc>
          <w:tcPr>
            <w:tcW w:w="2771" w:type="pct"/>
          </w:tcPr>
          <w:p w14:paraId="2F6CD08A" w14:textId="77777777" w:rsidR="00EE0DC5" w:rsidRPr="007774DD" w:rsidRDefault="00EE0DC5" w:rsidP="0057374F">
            <w:pPr>
              <w:rPr>
                <w:rFonts w:ascii="Times New Roman" w:hAnsi="Times New Roman" w:cs="Times New Roman"/>
              </w:rPr>
            </w:pPr>
            <w:r w:rsidRPr="007774DD">
              <w:rPr>
                <w:rFonts w:ascii="Times New Roman" w:hAnsi="Times New Roman" w:cs="Times New Roman"/>
              </w:rPr>
              <w:t>European Business Review</w:t>
            </w:r>
          </w:p>
        </w:tc>
        <w:tc>
          <w:tcPr>
            <w:tcW w:w="778" w:type="pct"/>
          </w:tcPr>
          <w:p w14:paraId="7C890F0D"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2</w:t>
            </w:r>
          </w:p>
        </w:tc>
        <w:tc>
          <w:tcPr>
            <w:tcW w:w="778" w:type="pct"/>
          </w:tcPr>
          <w:p w14:paraId="31136C85"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0.599 (Q2)</w:t>
            </w:r>
          </w:p>
        </w:tc>
        <w:tc>
          <w:tcPr>
            <w:tcW w:w="672" w:type="pct"/>
          </w:tcPr>
          <w:p w14:paraId="5136FB77"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2</w:t>
            </w:r>
          </w:p>
        </w:tc>
      </w:tr>
      <w:tr w:rsidR="00EE0DC5" w:rsidRPr="007774DD" w14:paraId="10F3DE3D" w14:textId="77777777" w:rsidTr="003D54B2">
        <w:trPr>
          <w:jc w:val="center"/>
        </w:trPr>
        <w:tc>
          <w:tcPr>
            <w:tcW w:w="2771" w:type="pct"/>
          </w:tcPr>
          <w:p w14:paraId="22085CF7" w14:textId="77777777" w:rsidR="00EE0DC5" w:rsidRPr="007774DD" w:rsidRDefault="00EE0DC5" w:rsidP="0057374F">
            <w:pPr>
              <w:rPr>
                <w:rFonts w:ascii="Times New Roman" w:hAnsi="Times New Roman" w:cs="Times New Roman"/>
              </w:rPr>
            </w:pPr>
            <w:r w:rsidRPr="007774DD">
              <w:rPr>
                <w:rFonts w:ascii="Times New Roman" w:hAnsi="Times New Roman" w:cs="Times New Roman"/>
              </w:rPr>
              <w:t xml:space="preserve">Journal of Customer Behavior </w:t>
            </w:r>
          </w:p>
        </w:tc>
        <w:tc>
          <w:tcPr>
            <w:tcW w:w="778" w:type="pct"/>
          </w:tcPr>
          <w:p w14:paraId="35E338DD"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w:t>
            </w:r>
          </w:p>
        </w:tc>
        <w:tc>
          <w:tcPr>
            <w:tcW w:w="778" w:type="pct"/>
          </w:tcPr>
          <w:p w14:paraId="6909348C"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N/A</w:t>
            </w:r>
          </w:p>
        </w:tc>
        <w:tc>
          <w:tcPr>
            <w:tcW w:w="672" w:type="pct"/>
          </w:tcPr>
          <w:p w14:paraId="2131DCE4"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2</w:t>
            </w:r>
          </w:p>
        </w:tc>
      </w:tr>
      <w:tr w:rsidR="00EE0DC5" w:rsidRPr="007774DD" w14:paraId="0F2B765F" w14:textId="77777777" w:rsidTr="003D54B2">
        <w:trPr>
          <w:jc w:val="center"/>
        </w:trPr>
        <w:tc>
          <w:tcPr>
            <w:tcW w:w="2771" w:type="pct"/>
          </w:tcPr>
          <w:p w14:paraId="76A1819B" w14:textId="77777777" w:rsidR="00EE0DC5" w:rsidRPr="007774DD" w:rsidRDefault="00EE0DC5" w:rsidP="0057374F">
            <w:pPr>
              <w:rPr>
                <w:rFonts w:ascii="Times New Roman" w:hAnsi="Times New Roman" w:cs="Times New Roman"/>
              </w:rPr>
            </w:pPr>
            <w:r w:rsidRPr="007774DD">
              <w:rPr>
                <w:rFonts w:ascii="Times New Roman" w:hAnsi="Times New Roman" w:cs="Times New Roman"/>
              </w:rPr>
              <w:t>Journal of Personal Selling and Sales Management</w:t>
            </w:r>
          </w:p>
        </w:tc>
        <w:tc>
          <w:tcPr>
            <w:tcW w:w="778" w:type="pct"/>
          </w:tcPr>
          <w:p w14:paraId="2CF60109"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2</w:t>
            </w:r>
          </w:p>
        </w:tc>
        <w:tc>
          <w:tcPr>
            <w:tcW w:w="778" w:type="pct"/>
          </w:tcPr>
          <w:p w14:paraId="74927522"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1.045 (Q1)</w:t>
            </w:r>
          </w:p>
        </w:tc>
        <w:tc>
          <w:tcPr>
            <w:tcW w:w="672" w:type="pct"/>
          </w:tcPr>
          <w:p w14:paraId="31A48267"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2</w:t>
            </w:r>
          </w:p>
        </w:tc>
      </w:tr>
      <w:tr w:rsidR="00EE0DC5" w:rsidRPr="007774DD" w14:paraId="312FFD33" w14:textId="77777777" w:rsidTr="003D54B2">
        <w:trPr>
          <w:jc w:val="center"/>
        </w:trPr>
        <w:tc>
          <w:tcPr>
            <w:tcW w:w="2771" w:type="pct"/>
          </w:tcPr>
          <w:p w14:paraId="1168E2E5" w14:textId="77777777" w:rsidR="00EE0DC5" w:rsidRPr="007774DD" w:rsidRDefault="00EE0DC5" w:rsidP="0057374F">
            <w:pPr>
              <w:rPr>
                <w:rFonts w:ascii="Times New Roman" w:hAnsi="Times New Roman" w:cs="Times New Roman"/>
              </w:rPr>
            </w:pPr>
            <w:r w:rsidRPr="007774DD">
              <w:rPr>
                <w:rFonts w:ascii="Times New Roman" w:hAnsi="Times New Roman" w:cs="Times New Roman"/>
              </w:rPr>
              <w:t>Journal of Research in Interactive Marketing</w:t>
            </w:r>
          </w:p>
        </w:tc>
        <w:tc>
          <w:tcPr>
            <w:tcW w:w="778" w:type="pct"/>
          </w:tcPr>
          <w:p w14:paraId="7FD5307F"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w:t>
            </w:r>
          </w:p>
        </w:tc>
        <w:tc>
          <w:tcPr>
            <w:tcW w:w="778" w:type="pct"/>
          </w:tcPr>
          <w:p w14:paraId="30B27904"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0.762 (Q2)</w:t>
            </w:r>
          </w:p>
        </w:tc>
        <w:tc>
          <w:tcPr>
            <w:tcW w:w="672" w:type="pct"/>
          </w:tcPr>
          <w:p w14:paraId="49D9521D"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2</w:t>
            </w:r>
          </w:p>
        </w:tc>
      </w:tr>
      <w:tr w:rsidR="00EE0DC5" w:rsidRPr="007774DD" w14:paraId="29C3FA01" w14:textId="77777777" w:rsidTr="003D54B2">
        <w:trPr>
          <w:jc w:val="center"/>
        </w:trPr>
        <w:tc>
          <w:tcPr>
            <w:tcW w:w="2771" w:type="pct"/>
          </w:tcPr>
          <w:p w14:paraId="19115F21" w14:textId="77777777" w:rsidR="00EE0DC5" w:rsidRPr="007774DD" w:rsidRDefault="00EE0DC5" w:rsidP="0057374F">
            <w:pPr>
              <w:rPr>
                <w:rFonts w:ascii="Times New Roman" w:hAnsi="Times New Roman" w:cs="Times New Roman"/>
              </w:rPr>
            </w:pPr>
            <w:r w:rsidRPr="007774DD">
              <w:rPr>
                <w:rFonts w:ascii="Times New Roman" w:hAnsi="Times New Roman" w:cs="Times New Roman"/>
              </w:rPr>
              <w:t xml:space="preserve">Journal of the Academy of Marketing Science </w:t>
            </w:r>
          </w:p>
        </w:tc>
        <w:tc>
          <w:tcPr>
            <w:tcW w:w="778" w:type="pct"/>
          </w:tcPr>
          <w:p w14:paraId="4A7B210C"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4</w:t>
            </w:r>
          </w:p>
        </w:tc>
        <w:tc>
          <w:tcPr>
            <w:tcW w:w="778" w:type="pct"/>
          </w:tcPr>
          <w:p w14:paraId="70AF9BB4"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5.309 (Q1)</w:t>
            </w:r>
          </w:p>
        </w:tc>
        <w:tc>
          <w:tcPr>
            <w:tcW w:w="672" w:type="pct"/>
          </w:tcPr>
          <w:p w14:paraId="1BF53A22"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w:t>
            </w:r>
          </w:p>
        </w:tc>
      </w:tr>
      <w:tr w:rsidR="00EE0DC5" w:rsidRPr="007774DD" w14:paraId="4EE24717" w14:textId="77777777" w:rsidTr="003D54B2">
        <w:trPr>
          <w:jc w:val="center"/>
        </w:trPr>
        <w:tc>
          <w:tcPr>
            <w:tcW w:w="2771" w:type="pct"/>
          </w:tcPr>
          <w:p w14:paraId="5E5AAF0F" w14:textId="77777777" w:rsidR="00EE0DC5" w:rsidRPr="007774DD" w:rsidRDefault="00EE0DC5" w:rsidP="0057374F">
            <w:pPr>
              <w:rPr>
                <w:rFonts w:ascii="Times New Roman" w:hAnsi="Times New Roman" w:cs="Times New Roman"/>
              </w:rPr>
            </w:pPr>
            <w:r w:rsidRPr="007774DD">
              <w:rPr>
                <w:rFonts w:ascii="Times New Roman" w:hAnsi="Times New Roman" w:cs="Times New Roman"/>
              </w:rPr>
              <w:t xml:space="preserve">Computers in Human Behavior </w:t>
            </w:r>
          </w:p>
        </w:tc>
        <w:tc>
          <w:tcPr>
            <w:tcW w:w="778" w:type="pct"/>
          </w:tcPr>
          <w:p w14:paraId="57FAC337"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3</w:t>
            </w:r>
          </w:p>
        </w:tc>
        <w:tc>
          <w:tcPr>
            <w:tcW w:w="778" w:type="pct"/>
          </w:tcPr>
          <w:p w14:paraId="4A1FFCFB"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2.173 (Q1)</w:t>
            </w:r>
          </w:p>
        </w:tc>
        <w:tc>
          <w:tcPr>
            <w:tcW w:w="672" w:type="pct"/>
          </w:tcPr>
          <w:p w14:paraId="48390785"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w:t>
            </w:r>
          </w:p>
        </w:tc>
      </w:tr>
      <w:tr w:rsidR="00EE0DC5" w:rsidRPr="007774DD" w14:paraId="3ED43D19" w14:textId="77777777" w:rsidTr="003D54B2">
        <w:trPr>
          <w:jc w:val="center"/>
        </w:trPr>
        <w:tc>
          <w:tcPr>
            <w:tcW w:w="2771" w:type="pct"/>
          </w:tcPr>
          <w:p w14:paraId="59CE2C06" w14:textId="77777777" w:rsidR="00EE0DC5" w:rsidRPr="007774DD" w:rsidRDefault="00EE0DC5" w:rsidP="0057374F">
            <w:pPr>
              <w:rPr>
                <w:rFonts w:ascii="Times New Roman" w:hAnsi="Times New Roman" w:cs="Times New Roman"/>
              </w:rPr>
            </w:pPr>
            <w:r w:rsidRPr="007774DD">
              <w:rPr>
                <w:rFonts w:ascii="Times New Roman" w:hAnsi="Times New Roman" w:cs="Times New Roman"/>
              </w:rPr>
              <w:t xml:space="preserve">Journal of Small Business Management </w:t>
            </w:r>
          </w:p>
        </w:tc>
        <w:tc>
          <w:tcPr>
            <w:tcW w:w="778" w:type="pct"/>
          </w:tcPr>
          <w:p w14:paraId="557BC6E2"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3</w:t>
            </w:r>
          </w:p>
        </w:tc>
        <w:tc>
          <w:tcPr>
            <w:tcW w:w="778" w:type="pct"/>
          </w:tcPr>
          <w:p w14:paraId="0889AABD"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1.561 (Q1)</w:t>
            </w:r>
          </w:p>
        </w:tc>
        <w:tc>
          <w:tcPr>
            <w:tcW w:w="672" w:type="pct"/>
          </w:tcPr>
          <w:p w14:paraId="2467D7F3"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w:t>
            </w:r>
          </w:p>
        </w:tc>
      </w:tr>
      <w:tr w:rsidR="00EE0DC5" w:rsidRPr="007774DD" w14:paraId="4B24AE17" w14:textId="77777777" w:rsidTr="003D54B2">
        <w:trPr>
          <w:jc w:val="center"/>
        </w:trPr>
        <w:tc>
          <w:tcPr>
            <w:tcW w:w="2771" w:type="pct"/>
          </w:tcPr>
          <w:p w14:paraId="6F38CE48" w14:textId="77777777" w:rsidR="00EE0DC5" w:rsidRPr="007774DD" w:rsidRDefault="00EE0DC5" w:rsidP="0057374F">
            <w:pPr>
              <w:rPr>
                <w:rFonts w:ascii="Times New Roman" w:hAnsi="Times New Roman" w:cs="Times New Roman"/>
              </w:rPr>
            </w:pPr>
            <w:r w:rsidRPr="007774DD">
              <w:rPr>
                <w:rFonts w:ascii="Times New Roman" w:hAnsi="Times New Roman" w:cs="Times New Roman"/>
              </w:rPr>
              <w:t xml:space="preserve">Electronic Commerce Research and Applications </w:t>
            </w:r>
          </w:p>
        </w:tc>
        <w:tc>
          <w:tcPr>
            <w:tcW w:w="778" w:type="pct"/>
          </w:tcPr>
          <w:p w14:paraId="714E9711"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2</w:t>
            </w:r>
          </w:p>
        </w:tc>
        <w:tc>
          <w:tcPr>
            <w:tcW w:w="778" w:type="pct"/>
          </w:tcPr>
          <w:p w14:paraId="6F064B34"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1.243 (Q1)</w:t>
            </w:r>
          </w:p>
        </w:tc>
        <w:tc>
          <w:tcPr>
            <w:tcW w:w="672" w:type="pct"/>
          </w:tcPr>
          <w:p w14:paraId="5F7FF69C"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w:t>
            </w:r>
          </w:p>
        </w:tc>
      </w:tr>
      <w:tr w:rsidR="00EE0DC5" w:rsidRPr="007774DD" w14:paraId="2D529F6A" w14:textId="77777777" w:rsidTr="003D54B2">
        <w:trPr>
          <w:jc w:val="center"/>
        </w:trPr>
        <w:tc>
          <w:tcPr>
            <w:tcW w:w="2771" w:type="pct"/>
          </w:tcPr>
          <w:p w14:paraId="59378604" w14:textId="77777777" w:rsidR="00EE0DC5" w:rsidRPr="007774DD" w:rsidRDefault="00EE0DC5" w:rsidP="0057374F">
            <w:pPr>
              <w:rPr>
                <w:rFonts w:ascii="Times New Roman" w:hAnsi="Times New Roman" w:cs="Times New Roman"/>
              </w:rPr>
            </w:pPr>
            <w:r w:rsidRPr="007774DD">
              <w:rPr>
                <w:rFonts w:ascii="Times New Roman" w:hAnsi="Times New Roman" w:cs="Times New Roman"/>
              </w:rPr>
              <w:t xml:space="preserve">Journal of Marketing Management </w:t>
            </w:r>
          </w:p>
        </w:tc>
        <w:tc>
          <w:tcPr>
            <w:tcW w:w="778" w:type="pct"/>
          </w:tcPr>
          <w:p w14:paraId="421D233E"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2</w:t>
            </w:r>
          </w:p>
        </w:tc>
        <w:tc>
          <w:tcPr>
            <w:tcW w:w="778" w:type="pct"/>
          </w:tcPr>
          <w:p w14:paraId="72DDC88D"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1.156 (Q1)</w:t>
            </w:r>
          </w:p>
        </w:tc>
        <w:tc>
          <w:tcPr>
            <w:tcW w:w="672" w:type="pct"/>
          </w:tcPr>
          <w:p w14:paraId="4163D0EB"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w:t>
            </w:r>
          </w:p>
        </w:tc>
      </w:tr>
      <w:tr w:rsidR="00EE0DC5" w:rsidRPr="007774DD" w14:paraId="005C963F" w14:textId="77777777" w:rsidTr="003D54B2">
        <w:trPr>
          <w:jc w:val="center"/>
        </w:trPr>
        <w:tc>
          <w:tcPr>
            <w:tcW w:w="2771" w:type="pct"/>
          </w:tcPr>
          <w:p w14:paraId="55BA6964" w14:textId="77777777" w:rsidR="00EE0DC5" w:rsidRPr="007774DD" w:rsidRDefault="00EE0DC5" w:rsidP="0057374F">
            <w:pPr>
              <w:rPr>
                <w:rFonts w:ascii="Times New Roman" w:hAnsi="Times New Roman" w:cs="Times New Roman"/>
              </w:rPr>
            </w:pPr>
            <w:r w:rsidRPr="007774DD">
              <w:rPr>
                <w:rFonts w:ascii="Times New Roman" w:hAnsi="Times New Roman" w:cs="Times New Roman"/>
              </w:rPr>
              <w:t xml:space="preserve">Journal of Small Business and Enterprise Development </w:t>
            </w:r>
          </w:p>
        </w:tc>
        <w:tc>
          <w:tcPr>
            <w:tcW w:w="778" w:type="pct"/>
          </w:tcPr>
          <w:p w14:paraId="6B6A10E5"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2</w:t>
            </w:r>
          </w:p>
        </w:tc>
        <w:tc>
          <w:tcPr>
            <w:tcW w:w="778" w:type="pct"/>
          </w:tcPr>
          <w:p w14:paraId="5F170CC9"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0.723 (Q2)</w:t>
            </w:r>
          </w:p>
        </w:tc>
        <w:tc>
          <w:tcPr>
            <w:tcW w:w="672" w:type="pct"/>
          </w:tcPr>
          <w:p w14:paraId="125274EE"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w:t>
            </w:r>
          </w:p>
        </w:tc>
      </w:tr>
      <w:tr w:rsidR="00EE0DC5" w:rsidRPr="007774DD" w14:paraId="3C9CBEFF" w14:textId="77777777" w:rsidTr="003D54B2">
        <w:trPr>
          <w:jc w:val="center"/>
        </w:trPr>
        <w:tc>
          <w:tcPr>
            <w:tcW w:w="2771" w:type="pct"/>
          </w:tcPr>
          <w:p w14:paraId="7AFCA2CF" w14:textId="77777777" w:rsidR="00EE0DC5" w:rsidRPr="007774DD" w:rsidRDefault="00EE0DC5" w:rsidP="0057374F">
            <w:pPr>
              <w:rPr>
                <w:rFonts w:ascii="Times New Roman" w:hAnsi="Times New Roman" w:cs="Times New Roman"/>
              </w:rPr>
            </w:pPr>
            <w:r w:rsidRPr="007774DD">
              <w:rPr>
                <w:rFonts w:ascii="Times New Roman" w:hAnsi="Times New Roman" w:cs="Times New Roman"/>
              </w:rPr>
              <w:t xml:space="preserve">Journal of Marketing Communications </w:t>
            </w:r>
          </w:p>
        </w:tc>
        <w:tc>
          <w:tcPr>
            <w:tcW w:w="778" w:type="pct"/>
          </w:tcPr>
          <w:p w14:paraId="48FEDAAF"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w:t>
            </w:r>
          </w:p>
        </w:tc>
        <w:tc>
          <w:tcPr>
            <w:tcW w:w="778" w:type="pct"/>
          </w:tcPr>
          <w:p w14:paraId="74183A9F"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0.978 (Q2)</w:t>
            </w:r>
          </w:p>
        </w:tc>
        <w:tc>
          <w:tcPr>
            <w:tcW w:w="672" w:type="pct"/>
          </w:tcPr>
          <w:p w14:paraId="608DD7CD"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w:t>
            </w:r>
          </w:p>
        </w:tc>
      </w:tr>
      <w:tr w:rsidR="00EE0DC5" w:rsidRPr="007774DD" w14:paraId="6454D5FC" w14:textId="77777777" w:rsidTr="003D54B2">
        <w:trPr>
          <w:jc w:val="center"/>
        </w:trPr>
        <w:tc>
          <w:tcPr>
            <w:tcW w:w="2771" w:type="pct"/>
          </w:tcPr>
          <w:p w14:paraId="64580936" w14:textId="77777777" w:rsidR="00EE0DC5" w:rsidRPr="007774DD" w:rsidRDefault="00EE0DC5" w:rsidP="0057374F">
            <w:pPr>
              <w:rPr>
                <w:rFonts w:ascii="Times New Roman" w:hAnsi="Times New Roman" w:cs="Times New Roman"/>
              </w:rPr>
            </w:pPr>
            <w:r w:rsidRPr="007774DD">
              <w:rPr>
                <w:rFonts w:ascii="Times New Roman" w:hAnsi="Times New Roman" w:cs="Times New Roman"/>
              </w:rPr>
              <w:t xml:space="preserve">Journal of Organizational Computing and Electronic Commerce </w:t>
            </w:r>
          </w:p>
        </w:tc>
        <w:tc>
          <w:tcPr>
            <w:tcW w:w="778" w:type="pct"/>
          </w:tcPr>
          <w:p w14:paraId="20664EE3"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w:t>
            </w:r>
          </w:p>
        </w:tc>
        <w:tc>
          <w:tcPr>
            <w:tcW w:w="778" w:type="pct"/>
          </w:tcPr>
          <w:p w14:paraId="0FED0E05"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0.718 (Q2)</w:t>
            </w:r>
          </w:p>
        </w:tc>
        <w:tc>
          <w:tcPr>
            <w:tcW w:w="672" w:type="pct"/>
          </w:tcPr>
          <w:p w14:paraId="143F8819"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w:t>
            </w:r>
          </w:p>
        </w:tc>
      </w:tr>
      <w:tr w:rsidR="00EE0DC5" w:rsidRPr="007774DD" w14:paraId="2C3F5E1A" w14:textId="77777777" w:rsidTr="003D54B2">
        <w:trPr>
          <w:jc w:val="center"/>
        </w:trPr>
        <w:tc>
          <w:tcPr>
            <w:tcW w:w="2771" w:type="pct"/>
          </w:tcPr>
          <w:p w14:paraId="25A21983" w14:textId="77777777" w:rsidR="00EE0DC5" w:rsidRPr="007774DD" w:rsidRDefault="00EE0DC5" w:rsidP="0057374F">
            <w:pPr>
              <w:rPr>
                <w:rFonts w:ascii="Times New Roman" w:hAnsi="Times New Roman" w:cs="Times New Roman"/>
              </w:rPr>
            </w:pPr>
            <w:r w:rsidRPr="007774DD">
              <w:rPr>
                <w:rFonts w:ascii="Times New Roman" w:hAnsi="Times New Roman" w:cs="Times New Roman"/>
              </w:rPr>
              <w:t xml:space="preserve">The TQM Journal </w:t>
            </w:r>
          </w:p>
        </w:tc>
        <w:tc>
          <w:tcPr>
            <w:tcW w:w="778" w:type="pct"/>
          </w:tcPr>
          <w:p w14:paraId="56B97ED2"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w:t>
            </w:r>
          </w:p>
        </w:tc>
        <w:tc>
          <w:tcPr>
            <w:tcW w:w="778" w:type="pct"/>
          </w:tcPr>
          <w:p w14:paraId="25431C07"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N/A</w:t>
            </w:r>
          </w:p>
        </w:tc>
        <w:tc>
          <w:tcPr>
            <w:tcW w:w="672" w:type="pct"/>
          </w:tcPr>
          <w:p w14:paraId="1A96F4F0" w14:textId="77777777" w:rsidR="00EE0DC5" w:rsidRPr="007774DD" w:rsidRDefault="00EE0DC5" w:rsidP="0057374F">
            <w:pPr>
              <w:jc w:val="center"/>
              <w:rPr>
                <w:rFonts w:ascii="Times New Roman" w:hAnsi="Times New Roman" w:cs="Times New Roman"/>
              </w:rPr>
            </w:pPr>
            <w:r w:rsidRPr="007774DD">
              <w:rPr>
                <w:rFonts w:ascii="Times New Roman" w:hAnsi="Times New Roman" w:cs="Times New Roman"/>
              </w:rPr>
              <w:t>1</w:t>
            </w:r>
          </w:p>
        </w:tc>
      </w:tr>
    </w:tbl>
    <w:p w14:paraId="6D0975A8" w14:textId="3E14CE8F" w:rsidR="00C1691C" w:rsidRDefault="00C1691C" w:rsidP="00696CE7">
      <w:pPr>
        <w:rPr>
          <w:rFonts w:ascii="Times New Roman" w:hAnsi="Times New Roman" w:cs="Times New Roman"/>
          <w:lang w:val="en-GB"/>
        </w:rPr>
      </w:pPr>
    </w:p>
    <w:p w14:paraId="03B27985" w14:textId="18183533" w:rsidR="00C1691C" w:rsidRPr="00243413" w:rsidRDefault="00C1691C" w:rsidP="00696CE7">
      <w:pPr>
        <w:rPr>
          <w:rFonts w:ascii="Times New Roman" w:hAnsi="Times New Roman" w:cs="Times New Roman"/>
          <w:lang w:val="en-GB"/>
        </w:rPr>
      </w:pPr>
      <w:r>
        <w:rPr>
          <w:rFonts w:ascii="Times New Roman" w:hAnsi="Times New Roman" w:cs="Times New Roman"/>
          <w:lang w:val="en-GB"/>
        </w:rPr>
        <w:t xml:space="preserve">* </w:t>
      </w:r>
      <w:r w:rsidR="00C6445C" w:rsidRPr="00C6445C">
        <w:rPr>
          <w:rFonts w:ascii="Times New Roman" w:hAnsi="Times New Roman" w:cs="Times New Roman"/>
          <w:lang w:val="en-GB"/>
        </w:rPr>
        <w:t>SCIMAGO Journal and Country Rank (SJR)</w:t>
      </w:r>
      <w:r w:rsidR="00C6445C">
        <w:rPr>
          <w:rFonts w:ascii="Times New Roman" w:hAnsi="Times New Roman" w:cs="Times New Roman"/>
          <w:lang w:val="en-GB"/>
        </w:rPr>
        <w:t xml:space="preserve">, </w:t>
      </w:r>
      <w:r w:rsidR="00C6445C" w:rsidRPr="00C6445C">
        <w:rPr>
          <w:rFonts w:ascii="Times New Roman" w:hAnsi="Times New Roman" w:cs="Times New Roman"/>
          <w:lang w:val="en-GB"/>
        </w:rPr>
        <w:t>Q1, Q2, Q3</w:t>
      </w:r>
      <w:r w:rsidR="00C6445C">
        <w:rPr>
          <w:rFonts w:ascii="Times New Roman" w:hAnsi="Times New Roman" w:cs="Times New Roman"/>
          <w:lang w:val="en-GB"/>
        </w:rPr>
        <w:t xml:space="preserve"> and</w:t>
      </w:r>
      <w:r w:rsidR="00C6445C" w:rsidRPr="00C6445C">
        <w:rPr>
          <w:rFonts w:ascii="Times New Roman" w:hAnsi="Times New Roman" w:cs="Times New Roman"/>
          <w:lang w:val="en-GB"/>
        </w:rPr>
        <w:t xml:space="preserve"> Q4</w:t>
      </w:r>
      <w:r w:rsidR="00C6445C">
        <w:rPr>
          <w:rFonts w:ascii="Times New Roman" w:hAnsi="Times New Roman" w:cs="Times New Roman"/>
          <w:lang w:val="en-GB"/>
        </w:rPr>
        <w:t xml:space="preserve"> represent</w:t>
      </w:r>
      <w:r w:rsidR="00C6445C" w:rsidRPr="00C6445C">
        <w:rPr>
          <w:rFonts w:ascii="Times New Roman" w:hAnsi="Times New Roman" w:cs="Times New Roman"/>
          <w:lang w:val="en-GB"/>
        </w:rPr>
        <w:t xml:space="preserve"> the top 25%</w:t>
      </w:r>
      <w:r w:rsidR="00C6445C">
        <w:rPr>
          <w:rFonts w:ascii="Times New Roman" w:hAnsi="Times New Roman" w:cs="Times New Roman"/>
          <w:lang w:val="en-GB"/>
        </w:rPr>
        <w:t xml:space="preserve">, </w:t>
      </w:r>
      <w:r w:rsidR="00C6445C" w:rsidRPr="00C6445C">
        <w:rPr>
          <w:rFonts w:ascii="Times New Roman" w:hAnsi="Times New Roman" w:cs="Times New Roman"/>
          <w:lang w:val="en-GB"/>
        </w:rPr>
        <w:t>the 25 to 50% group</w:t>
      </w:r>
      <w:r w:rsidR="00C6445C">
        <w:rPr>
          <w:rFonts w:ascii="Times New Roman" w:hAnsi="Times New Roman" w:cs="Times New Roman"/>
          <w:lang w:val="en-GB"/>
        </w:rPr>
        <w:t>,</w:t>
      </w:r>
      <w:r w:rsidR="00C6445C" w:rsidRPr="00C6445C">
        <w:rPr>
          <w:rFonts w:ascii="Times New Roman" w:hAnsi="Times New Roman" w:cs="Times New Roman"/>
          <w:lang w:val="en-GB"/>
        </w:rPr>
        <w:t xml:space="preserve"> the 50 to 75% and the 75 to 100% </w:t>
      </w:r>
      <w:r w:rsidR="001B1844">
        <w:rPr>
          <w:rFonts w:ascii="Times New Roman" w:hAnsi="Times New Roman" w:cs="Times New Roman"/>
          <w:lang w:val="en-GB"/>
        </w:rPr>
        <w:t>journals in the subject group</w:t>
      </w:r>
      <w:r w:rsidR="00447877">
        <w:rPr>
          <w:rFonts w:ascii="Times New Roman" w:hAnsi="Times New Roman" w:cs="Times New Roman"/>
          <w:lang w:val="en-GB"/>
        </w:rPr>
        <w:t xml:space="preserve"> respectively</w:t>
      </w:r>
      <w:r w:rsidR="00C6445C" w:rsidRPr="00C6445C">
        <w:rPr>
          <w:rFonts w:ascii="Times New Roman" w:hAnsi="Times New Roman" w:cs="Times New Roman"/>
          <w:lang w:val="en-GB"/>
        </w:rPr>
        <w:t xml:space="preserve">. </w:t>
      </w:r>
    </w:p>
    <w:p w14:paraId="2EAB8BD5" w14:textId="77777777" w:rsidR="004E052D" w:rsidRPr="001A263D" w:rsidRDefault="004E052D" w:rsidP="004E052D">
      <w:pPr>
        <w:rPr>
          <w:lang w:val="en-GB"/>
        </w:rPr>
      </w:pPr>
    </w:p>
    <w:p w14:paraId="06203D67" w14:textId="77777777" w:rsidR="004E052D" w:rsidRPr="001A263D" w:rsidRDefault="004E052D" w:rsidP="004E052D">
      <w:pPr>
        <w:rPr>
          <w:lang w:val="en-GB"/>
        </w:rPr>
      </w:pPr>
    </w:p>
    <w:p w14:paraId="1DE055C9" w14:textId="6254C6AA" w:rsidR="00301E56" w:rsidRDefault="00301E56">
      <w:pPr>
        <w:rPr>
          <w:lang w:val="en-GB"/>
        </w:rPr>
      </w:pPr>
      <w:r>
        <w:rPr>
          <w:lang w:val="en-GB"/>
        </w:rPr>
        <w:br w:type="page"/>
      </w:r>
    </w:p>
    <w:p w14:paraId="6A0E439C" w14:textId="21CF40FC" w:rsidR="002B49F5" w:rsidRDefault="002B49F5" w:rsidP="002B49F5">
      <w:pPr>
        <w:rPr>
          <w:rFonts w:ascii="Times New Roman" w:hAnsi="Times New Roman" w:cs="Times New Roman"/>
          <w:b/>
          <w:bCs/>
        </w:rPr>
      </w:pPr>
      <w:r w:rsidRPr="007774DD">
        <w:rPr>
          <w:rFonts w:ascii="Times New Roman" w:hAnsi="Times New Roman" w:cs="Times New Roman"/>
        </w:rPr>
        <w:lastRenderedPageBreak/>
        <w:t xml:space="preserve">Table 3: </w:t>
      </w:r>
      <w:r w:rsidR="002A2BBF">
        <w:rPr>
          <w:rFonts w:ascii="Times New Roman" w:hAnsi="Times New Roman" w:cs="Times New Roman"/>
        </w:rPr>
        <w:t>S</w:t>
      </w:r>
      <w:r w:rsidRPr="007774DD">
        <w:rPr>
          <w:rFonts w:ascii="Times New Roman" w:hAnsi="Times New Roman" w:cs="Times New Roman"/>
        </w:rPr>
        <w:t xml:space="preserve">ocial media platforms </w:t>
      </w:r>
      <w:r w:rsidR="002A2BBF">
        <w:rPr>
          <w:rFonts w:ascii="Times New Roman" w:hAnsi="Times New Roman" w:cs="Times New Roman"/>
        </w:rPr>
        <w:t xml:space="preserve">researched </w:t>
      </w:r>
      <w:r>
        <w:rPr>
          <w:rFonts w:ascii="Times New Roman" w:hAnsi="Times New Roman" w:cs="Times New Roman"/>
        </w:rPr>
        <w:t xml:space="preserve">in </w:t>
      </w:r>
      <w:r w:rsidR="00146295">
        <w:rPr>
          <w:rFonts w:ascii="Times New Roman" w:hAnsi="Times New Roman" w:cs="Times New Roman"/>
        </w:rPr>
        <w:t xml:space="preserve">the </w:t>
      </w:r>
      <w:r w:rsidR="002A2BBF">
        <w:rPr>
          <w:rFonts w:ascii="Times New Roman" w:hAnsi="Times New Roman" w:cs="Times New Roman"/>
        </w:rPr>
        <w:t>sample</w:t>
      </w:r>
      <w:r w:rsidRPr="007774DD">
        <w:rPr>
          <w:rFonts w:ascii="Times New Roman" w:hAnsi="Times New Roman" w:cs="Times New Roman"/>
          <w:b/>
          <w:bCs/>
        </w:rPr>
        <w:t xml:space="preserve"> </w:t>
      </w:r>
    </w:p>
    <w:p w14:paraId="545AEF0B" w14:textId="77777777" w:rsidR="002B49F5" w:rsidRPr="007774DD" w:rsidRDefault="002B49F5" w:rsidP="002B49F5">
      <w:pPr>
        <w:rPr>
          <w:rFonts w:ascii="Times New Roman" w:hAnsi="Times New Roman" w:cs="Times New Roman"/>
          <w:b/>
          <w:bCs/>
        </w:rPr>
      </w:pPr>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367"/>
        <w:gridCol w:w="1440"/>
        <w:gridCol w:w="1418"/>
      </w:tblGrid>
      <w:tr w:rsidR="002B49F5" w:rsidRPr="008E42D5" w14:paraId="47C5CAD4" w14:textId="77777777" w:rsidTr="003D54B2">
        <w:trPr>
          <w:cantSplit/>
          <w:jc w:val="center"/>
        </w:trPr>
        <w:tc>
          <w:tcPr>
            <w:tcW w:w="4367" w:type="dxa"/>
            <w:shd w:val="clear" w:color="auto" w:fill="FFFFFF" w:themeFill="background1"/>
            <w:vAlign w:val="center"/>
          </w:tcPr>
          <w:p w14:paraId="4044A90A" w14:textId="26FCC0FD" w:rsidR="002B49F5" w:rsidRPr="008E42D5" w:rsidRDefault="002B49F5" w:rsidP="0057374F">
            <w:pPr>
              <w:autoSpaceDE w:val="0"/>
              <w:autoSpaceDN w:val="0"/>
              <w:adjustRightInd w:val="0"/>
              <w:spacing w:line="320" w:lineRule="atLeast"/>
              <w:ind w:left="60" w:right="60"/>
              <w:rPr>
                <w:rFonts w:ascii="Times New Roman" w:hAnsi="Times New Roman" w:cs="Times New Roman"/>
                <w:b/>
                <w:bCs/>
              </w:rPr>
            </w:pPr>
            <w:r w:rsidRPr="008E42D5">
              <w:rPr>
                <w:rFonts w:ascii="Times New Roman" w:hAnsi="Times New Roman" w:cs="Times New Roman"/>
                <w:b/>
                <w:bCs/>
              </w:rPr>
              <w:t>Platform(s)</w:t>
            </w:r>
          </w:p>
        </w:tc>
        <w:tc>
          <w:tcPr>
            <w:tcW w:w="1440" w:type="dxa"/>
            <w:shd w:val="clear" w:color="000000" w:fill="FFFFFF"/>
            <w:vAlign w:val="center"/>
          </w:tcPr>
          <w:p w14:paraId="2515B7A8" w14:textId="77777777" w:rsidR="002B49F5" w:rsidRPr="008E42D5" w:rsidRDefault="002B49F5" w:rsidP="003D54B2">
            <w:pPr>
              <w:autoSpaceDE w:val="0"/>
              <w:autoSpaceDN w:val="0"/>
              <w:adjustRightInd w:val="0"/>
              <w:spacing w:line="320" w:lineRule="atLeast"/>
              <w:ind w:left="60" w:right="60"/>
              <w:jc w:val="center"/>
              <w:rPr>
                <w:rFonts w:ascii="Times New Roman" w:hAnsi="Times New Roman" w:cs="Times New Roman"/>
                <w:b/>
                <w:bCs/>
              </w:rPr>
            </w:pPr>
            <w:r w:rsidRPr="008E42D5">
              <w:rPr>
                <w:rFonts w:ascii="Times New Roman" w:hAnsi="Times New Roman" w:cs="Times New Roman"/>
                <w:b/>
                <w:bCs/>
              </w:rPr>
              <w:t>Frequency</w:t>
            </w:r>
          </w:p>
        </w:tc>
        <w:tc>
          <w:tcPr>
            <w:tcW w:w="1418" w:type="dxa"/>
            <w:shd w:val="clear" w:color="000000" w:fill="FFFFFF"/>
            <w:vAlign w:val="center"/>
          </w:tcPr>
          <w:p w14:paraId="4D336566" w14:textId="3B5DCCB7" w:rsidR="002B49F5" w:rsidRPr="008E42D5" w:rsidRDefault="002B49F5" w:rsidP="003D54B2">
            <w:pPr>
              <w:autoSpaceDE w:val="0"/>
              <w:autoSpaceDN w:val="0"/>
              <w:adjustRightInd w:val="0"/>
              <w:spacing w:line="320" w:lineRule="atLeast"/>
              <w:ind w:left="60" w:right="60"/>
              <w:jc w:val="center"/>
              <w:rPr>
                <w:rFonts w:ascii="Times New Roman" w:hAnsi="Times New Roman" w:cs="Times New Roman"/>
                <w:b/>
                <w:bCs/>
              </w:rPr>
            </w:pPr>
            <w:r w:rsidRPr="008E42D5">
              <w:rPr>
                <w:rFonts w:ascii="Times New Roman" w:hAnsi="Times New Roman" w:cs="Times New Roman"/>
                <w:b/>
                <w:bCs/>
              </w:rPr>
              <w:t>Percentage</w:t>
            </w:r>
          </w:p>
        </w:tc>
      </w:tr>
      <w:tr w:rsidR="002B49F5" w:rsidRPr="008E42D5" w14:paraId="1631A402" w14:textId="77777777" w:rsidTr="003D54B2">
        <w:trPr>
          <w:cantSplit/>
          <w:jc w:val="center"/>
        </w:trPr>
        <w:tc>
          <w:tcPr>
            <w:tcW w:w="4367" w:type="dxa"/>
            <w:shd w:val="clear" w:color="auto" w:fill="FFFFFF" w:themeFill="background1"/>
            <w:vAlign w:val="center"/>
          </w:tcPr>
          <w:p w14:paraId="0A02F984" w14:textId="7B6EB20A" w:rsidR="002B49F5" w:rsidRPr="007C667D" w:rsidRDefault="002B49F5" w:rsidP="0057374F">
            <w:pPr>
              <w:autoSpaceDE w:val="0"/>
              <w:autoSpaceDN w:val="0"/>
              <w:adjustRightInd w:val="0"/>
              <w:spacing w:line="320" w:lineRule="atLeast"/>
              <w:ind w:left="60" w:right="60"/>
              <w:rPr>
                <w:rFonts w:ascii="Times New Roman" w:hAnsi="Times New Roman" w:cs="Times New Roman"/>
              </w:rPr>
            </w:pPr>
            <w:r w:rsidRPr="008E42D5">
              <w:rPr>
                <w:rFonts w:ascii="Times New Roman" w:hAnsi="Times New Roman" w:cs="Times New Roman"/>
              </w:rPr>
              <w:t>General social media sites (e.g. Facebook, Twitter,</w:t>
            </w:r>
            <w:r>
              <w:rPr>
                <w:rFonts w:ascii="Times New Roman" w:hAnsi="Times New Roman" w:cs="Times New Roman"/>
              </w:rPr>
              <w:t xml:space="preserve"> </w:t>
            </w:r>
            <w:r w:rsidRPr="008E42D5">
              <w:rPr>
                <w:rFonts w:ascii="Times New Roman" w:hAnsi="Times New Roman" w:cs="Times New Roman"/>
              </w:rPr>
              <w:t>YouTube</w:t>
            </w:r>
            <w:r>
              <w:rPr>
                <w:rFonts w:ascii="Times New Roman" w:hAnsi="Times New Roman" w:cs="Times New Roman"/>
              </w:rPr>
              <w:t>, LinkedIn</w:t>
            </w:r>
            <w:r w:rsidRPr="008E42D5">
              <w:rPr>
                <w:rFonts w:ascii="Times New Roman" w:hAnsi="Times New Roman" w:cs="Times New Roman"/>
              </w:rPr>
              <w:t>)</w:t>
            </w:r>
          </w:p>
        </w:tc>
        <w:tc>
          <w:tcPr>
            <w:tcW w:w="1440" w:type="dxa"/>
            <w:shd w:val="clear" w:color="000000" w:fill="FFFFFF"/>
            <w:vAlign w:val="center"/>
          </w:tcPr>
          <w:p w14:paraId="2F2AEFE8" w14:textId="60B129AF" w:rsidR="002B49F5" w:rsidRPr="007C667D" w:rsidRDefault="002B49F5" w:rsidP="003D54B2">
            <w:pPr>
              <w:autoSpaceDE w:val="0"/>
              <w:autoSpaceDN w:val="0"/>
              <w:adjustRightInd w:val="0"/>
              <w:spacing w:line="320" w:lineRule="atLeast"/>
              <w:ind w:left="60" w:right="60"/>
              <w:jc w:val="center"/>
              <w:rPr>
                <w:rFonts w:ascii="Times New Roman" w:hAnsi="Times New Roman" w:cs="Times New Roman"/>
              </w:rPr>
            </w:pPr>
            <w:r w:rsidRPr="008E42D5">
              <w:rPr>
                <w:rFonts w:ascii="Times New Roman" w:hAnsi="Times New Roman" w:cs="Times New Roman"/>
              </w:rPr>
              <w:t>5</w:t>
            </w:r>
            <w:r w:rsidR="00AA1AE5">
              <w:rPr>
                <w:rFonts w:ascii="Times New Roman" w:hAnsi="Times New Roman" w:cs="Times New Roman"/>
              </w:rPr>
              <w:t>3</w:t>
            </w:r>
          </w:p>
        </w:tc>
        <w:tc>
          <w:tcPr>
            <w:tcW w:w="1418" w:type="dxa"/>
            <w:shd w:val="clear" w:color="000000" w:fill="FFFFFF"/>
            <w:vAlign w:val="center"/>
          </w:tcPr>
          <w:p w14:paraId="1D425E8A" w14:textId="079908C0" w:rsidR="002B49F5" w:rsidRPr="007C667D" w:rsidRDefault="00AA1AE5" w:rsidP="003D54B2">
            <w:pPr>
              <w:autoSpaceDE w:val="0"/>
              <w:autoSpaceDN w:val="0"/>
              <w:adjustRightInd w:val="0"/>
              <w:spacing w:line="320" w:lineRule="atLeast"/>
              <w:ind w:left="60" w:right="60"/>
              <w:jc w:val="center"/>
              <w:rPr>
                <w:rFonts w:ascii="Times New Roman" w:hAnsi="Times New Roman" w:cs="Times New Roman"/>
              </w:rPr>
            </w:pPr>
            <w:r>
              <w:rPr>
                <w:rFonts w:ascii="Times New Roman" w:hAnsi="Times New Roman" w:cs="Times New Roman"/>
              </w:rPr>
              <w:t>76.8</w:t>
            </w:r>
          </w:p>
        </w:tc>
      </w:tr>
      <w:tr w:rsidR="002B49F5" w:rsidRPr="008E42D5" w14:paraId="5DF2A1E8" w14:textId="77777777" w:rsidTr="003D54B2">
        <w:trPr>
          <w:cantSplit/>
          <w:jc w:val="center"/>
        </w:trPr>
        <w:tc>
          <w:tcPr>
            <w:tcW w:w="4367" w:type="dxa"/>
            <w:shd w:val="clear" w:color="auto" w:fill="FFFFFF" w:themeFill="background1"/>
            <w:vAlign w:val="center"/>
          </w:tcPr>
          <w:p w14:paraId="096DAC55" w14:textId="77777777" w:rsidR="002B49F5" w:rsidRPr="007C667D" w:rsidRDefault="002B49F5" w:rsidP="0057374F">
            <w:pPr>
              <w:autoSpaceDE w:val="0"/>
              <w:autoSpaceDN w:val="0"/>
              <w:adjustRightInd w:val="0"/>
              <w:spacing w:line="320" w:lineRule="atLeast"/>
              <w:ind w:left="60" w:right="60"/>
              <w:rPr>
                <w:rFonts w:ascii="Times New Roman" w:hAnsi="Times New Roman" w:cs="Times New Roman"/>
              </w:rPr>
            </w:pPr>
            <w:r w:rsidRPr="008E42D5">
              <w:rPr>
                <w:rFonts w:ascii="Times New Roman" w:hAnsi="Times New Roman" w:cs="Times New Roman"/>
              </w:rPr>
              <w:t>Twitter</w:t>
            </w:r>
          </w:p>
        </w:tc>
        <w:tc>
          <w:tcPr>
            <w:tcW w:w="1440" w:type="dxa"/>
            <w:shd w:val="clear" w:color="000000" w:fill="FFFFFF"/>
            <w:vAlign w:val="center"/>
          </w:tcPr>
          <w:p w14:paraId="4F78F6EB" w14:textId="77777777" w:rsidR="002B49F5" w:rsidRPr="007C667D" w:rsidRDefault="002B49F5" w:rsidP="003D54B2">
            <w:pPr>
              <w:autoSpaceDE w:val="0"/>
              <w:autoSpaceDN w:val="0"/>
              <w:adjustRightInd w:val="0"/>
              <w:spacing w:line="320" w:lineRule="atLeast"/>
              <w:ind w:left="60" w:right="60"/>
              <w:jc w:val="center"/>
              <w:rPr>
                <w:rFonts w:ascii="Times New Roman" w:hAnsi="Times New Roman" w:cs="Times New Roman"/>
              </w:rPr>
            </w:pPr>
            <w:r w:rsidRPr="008E42D5">
              <w:rPr>
                <w:rFonts w:ascii="Times New Roman" w:hAnsi="Times New Roman" w:cs="Times New Roman"/>
              </w:rPr>
              <w:t>5</w:t>
            </w:r>
          </w:p>
        </w:tc>
        <w:tc>
          <w:tcPr>
            <w:tcW w:w="1418" w:type="dxa"/>
            <w:shd w:val="clear" w:color="000000" w:fill="FFFFFF"/>
            <w:vAlign w:val="center"/>
          </w:tcPr>
          <w:p w14:paraId="6EA57E7E" w14:textId="77777777" w:rsidR="002B49F5" w:rsidRPr="007C667D" w:rsidRDefault="002B49F5" w:rsidP="003D54B2">
            <w:pPr>
              <w:autoSpaceDE w:val="0"/>
              <w:autoSpaceDN w:val="0"/>
              <w:adjustRightInd w:val="0"/>
              <w:spacing w:line="320" w:lineRule="atLeast"/>
              <w:ind w:left="60" w:right="60"/>
              <w:jc w:val="center"/>
              <w:rPr>
                <w:rFonts w:ascii="Times New Roman" w:hAnsi="Times New Roman" w:cs="Times New Roman"/>
              </w:rPr>
            </w:pPr>
            <w:r w:rsidRPr="008E42D5">
              <w:rPr>
                <w:rFonts w:ascii="Times New Roman" w:hAnsi="Times New Roman" w:cs="Times New Roman"/>
              </w:rPr>
              <w:t>7.2</w:t>
            </w:r>
          </w:p>
        </w:tc>
      </w:tr>
      <w:tr w:rsidR="00AA1AE5" w:rsidRPr="008E42D5" w14:paraId="444B5939" w14:textId="77777777" w:rsidTr="003D54B2">
        <w:trPr>
          <w:cantSplit/>
          <w:jc w:val="center"/>
        </w:trPr>
        <w:tc>
          <w:tcPr>
            <w:tcW w:w="4367" w:type="dxa"/>
            <w:shd w:val="clear" w:color="auto" w:fill="FFFFFF" w:themeFill="background1"/>
            <w:vAlign w:val="center"/>
          </w:tcPr>
          <w:p w14:paraId="5E50A922" w14:textId="1BC226F5" w:rsidR="00AA1AE5" w:rsidRPr="008E42D5" w:rsidRDefault="00AA1AE5" w:rsidP="0057374F">
            <w:pPr>
              <w:autoSpaceDE w:val="0"/>
              <w:autoSpaceDN w:val="0"/>
              <w:adjustRightInd w:val="0"/>
              <w:spacing w:line="320" w:lineRule="atLeast"/>
              <w:ind w:left="60" w:right="60"/>
              <w:rPr>
                <w:rFonts w:ascii="Times New Roman" w:hAnsi="Times New Roman" w:cs="Times New Roman"/>
              </w:rPr>
            </w:pPr>
            <w:r w:rsidRPr="00AA1AE5">
              <w:rPr>
                <w:rFonts w:ascii="Times New Roman" w:hAnsi="Times New Roman" w:cs="Times New Roman"/>
              </w:rPr>
              <w:t>Social networking sites (Facebook, Twitter, LinkedIn)</w:t>
            </w:r>
          </w:p>
        </w:tc>
        <w:tc>
          <w:tcPr>
            <w:tcW w:w="1440" w:type="dxa"/>
            <w:shd w:val="clear" w:color="000000" w:fill="FFFFFF"/>
            <w:vAlign w:val="center"/>
          </w:tcPr>
          <w:p w14:paraId="57755B63" w14:textId="025D4D64" w:rsidR="00AA1AE5" w:rsidRPr="008E42D5" w:rsidRDefault="00AA1AE5" w:rsidP="003D54B2">
            <w:pPr>
              <w:autoSpaceDE w:val="0"/>
              <w:autoSpaceDN w:val="0"/>
              <w:adjustRightInd w:val="0"/>
              <w:spacing w:line="320" w:lineRule="atLeast"/>
              <w:ind w:left="60" w:right="60"/>
              <w:jc w:val="center"/>
              <w:rPr>
                <w:rFonts w:ascii="Times New Roman" w:hAnsi="Times New Roman" w:cs="Times New Roman"/>
              </w:rPr>
            </w:pPr>
            <w:r>
              <w:rPr>
                <w:rFonts w:ascii="Times New Roman" w:hAnsi="Times New Roman" w:cs="Times New Roman"/>
              </w:rPr>
              <w:t>3</w:t>
            </w:r>
          </w:p>
        </w:tc>
        <w:tc>
          <w:tcPr>
            <w:tcW w:w="1418" w:type="dxa"/>
            <w:shd w:val="clear" w:color="000000" w:fill="FFFFFF"/>
            <w:vAlign w:val="center"/>
          </w:tcPr>
          <w:p w14:paraId="4C3FBD3B" w14:textId="1FABED94" w:rsidR="00AA1AE5" w:rsidRPr="008E42D5" w:rsidRDefault="00AA1AE5" w:rsidP="003D54B2">
            <w:pPr>
              <w:autoSpaceDE w:val="0"/>
              <w:autoSpaceDN w:val="0"/>
              <w:adjustRightInd w:val="0"/>
              <w:spacing w:line="320" w:lineRule="atLeast"/>
              <w:ind w:left="60" w:right="60"/>
              <w:jc w:val="center"/>
              <w:rPr>
                <w:rFonts w:ascii="Times New Roman" w:hAnsi="Times New Roman" w:cs="Times New Roman"/>
              </w:rPr>
            </w:pPr>
            <w:r>
              <w:rPr>
                <w:rFonts w:ascii="Times New Roman" w:hAnsi="Times New Roman" w:cs="Times New Roman"/>
              </w:rPr>
              <w:t>4.3</w:t>
            </w:r>
          </w:p>
        </w:tc>
      </w:tr>
      <w:tr w:rsidR="002B49F5" w:rsidRPr="008E42D5" w14:paraId="4E05FCDF" w14:textId="77777777" w:rsidTr="003D54B2">
        <w:trPr>
          <w:cantSplit/>
          <w:jc w:val="center"/>
        </w:trPr>
        <w:tc>
          <w:tcPr>
            <w:tcW w:w="4367" w:type="dxa"/>
            <w:shd w:val="clear" w:color="auto" w:fill="FFFFFF" w:themeFill="background1"/>
            <w:vAlign w:val="center"/>
          </w:tcPr>
          <w:p w14:paraId="552F92C4" w14:textId="77777777" w:rsidR="002B49F5" w:rsidRPr="007C667D" w:rsidRDefault="002B49F5" w:rsidP="0057374F">
            <w:pPr>
              <w:autoSpaceDE w:val="0"/>
              <w:autoSpaceDN w:val="0"/>
              <w:adjustRightInd w:val="0"/>
              <w:spacing w:line="320" w:lineRule="atLeast"/>
              <w:ind w:left="60" w:right="60"/>
              <w:rPr>
                <w:rFonts w:ascii="Times New Roman" w:hAnsi="Times New Roman" w:cs="Times New Roman"/>
              </w:rPr>
            </w:pPr>
            <w:r w:rsidRPr="008E42D5">
              <w:rPr>
                <w:rFonts w:ascii="Times New Roman" w:hAnsi="Times New Roman" w:cs="Times New Roman"/>
              </w:rPr>
              <w:t xml:space="preserve">LinkedIn </w:t>
            </w:r>
          </w:p>
        </w:tc>
        <w:tc>
          <w:tcPr>
            <w:tcW w:w="1440" w:type="dxa"/>
            <w:shd w:val="clear" w:color="000000" w:fill="FFFFFF"/>
            <w:vAlign w:val="center"/>
          </w:tcPr>
          <w:p w14:paraId="1D1E48F7" w14:textId="77777777" w:rsidR="002B49F5" w:rsidRPr="007C667D" w:rsidRDefault="002B49F5" w:rsidP="003D54B2">
            <w:pPr>
              <w:autoSpaceDE w:val="0"/>
              <w:autoSpaceDN w:val="0"/>
              <w:adjustRightInd w:val="0"/>
              <w:spacing w:line="320" w:lineRule="atLeast"/>
              <w:ind w:left="60" w:right="60"/>
              <w:jc w:val="center"/>
              <w:rPr>
                <w:rFonts w:ascii="Times New Roman" w:hAnsi="Times New Roman" w:cs="Times New Roman"/>
              </w:rPr>
            </w:pPr>
            <w:r w:rsidRPr="008E42D5">
              <w:rPr>
                <w:rFonts w:ascii="Times New Roman" w:hAnsi="Times New Roman" w:cs="Times New Roman"/>
              </w:rPr>
              <w:t>2</w:t>
            </w:r>
          </w:p>
        </w:tc>
        <w:tc>
          <w:tcPr>
            <w:tcW w:w="1418" w:type="dxa"/>
            <w:shd w:val="clear" w:color="000000" w:fill="FFFFFF"/>
            <w:vAlign w:val="center"/>
          </w:tcPr>
          <w:p w14:paraId="2DE1E474" w14:textId="77777777" w:rsidR="002B49F5" w:rsidRPr="007C667D" w:rsidRDefault="002B49F5" w:rsidP="003D54B2">
            <w:pPr>
              <w:autoSpaceDE w:val="0"/>
              <w:autoSpaceDN w:val="0"/>
              <w:adjustRightInd w:val="0"/>
              <w:spacing w:line="320" w:lineRule="atLeast"/>
              <w:ind w:left="60" w:right="60"/>
              <w:jc w:val="center"/>
              <w:rPr>
                <w:rFonts w:ascii="Times New Roman" w:hAnsi="Times New Roman" w:cs="Times New Roman"/>
              </w:rPr>
            </w:pPr>
            <w:r w:rsidRPr="008E42D5">
              <w:rPr>
                <w:rFonts w:ascii="Times New Roman" w:hAnsi="Times New Roman" w:cs="Times New Roman"/>
              </w:rPr>
              <w:t>2.9</w:t>
            </w:r>
          </w:p>
        </w:tc>
      </w:tr>
      <w:tr w:rsidR="002B49F5" w:rsidRPr="008E42D5" w14:paraId="2E5ED086" w14:textId="77777777" w:rsidTr="003D54B2">
        <w:trPr>
          <w:cantSplit/>
          <w:jc w:val="center"/>
        </w:trPr>
        <w:tc>
          <w:tcPr>
            <w:tcW w:w="4367" w:type="dxa"/>
            <w:shd w:val="clear" w:color="auto" w:fill="FFFFFF" w:themeFill="background1"/>
            <w:vAlign w:val="center"/>
          </w:tcPr>
          <w:p w14:paraId="56C2E2D5" w14:textId="77777777" w:rsidR="002B49F5" w:rsidRPr="007C667D" w:rsidRDefault="002B49F5" w:rsidP="0057374F">
            <w:pPr>
              <w:autoSpaceDE w:val="0"/>
              <w:autoSpaceDN w:val="0"/>
              <w:adjustRightInd w:val="0"/>
              <w:spacing w:line="320" w:lineRule="atLeast"/>
              <w:ind w:left="60" w:right="60"/>
              <w:rPr>
                <w:rFonts w:ascii="Times New Roman" w:hAnsi="Times New Roman" w:cs="Times New Roman"/>
              </w:rPr>
            </w:pPr>
            <w:r>
              <w:rPr>
                <w:rFonts w:ascii="Times New Roman" w:hAnsi="Times New Roman" w:cs="Times New Roman"/>
              </w:rPr>
              <w:t>Glassdoor</w:t>
            </w:r>
          </w:p>
        </w:tc>
        <w:tc>
          <w:tcPr>
            <w:tcW w:w="1440" w:type="dxa"/>
            <w:shd w:val="clear" w:color="000000" w:fill="FFFFFF"/>
            <w:vAlign w:val="center"/>
          </w:tcPr>
          <w:p w14:paraId="0D84EDD5" w14:textId="77777777" w:rsidR="002B49F5" w:rsidRPr="007C667D" w:rsidRDefault="002B49F5" w:rsidP="003D54B2">
            <w:pPr>
              <w:autoSpaceDE w:val="0"/>
              <w:autoSpaceDN w:val="0"/>
              <w:adjustRightInd w:val="0"/>
              <w:spacing w:line="320" w:lineRule="atLeast"/>
              <w:ind w:left="60" w:right="60"/>
              <w:jc w:val="center"/>
              <w:rPr>
                <w:rFonts w:ascii="Times New Roman" w:hAnsi="Times New Roman" w:cs="Times New Roman"/>
              </w:rPr>
            </w:pPr>
            <w:r w:rsidRPr="008E42D5">
              <w:rPr>
                <w:rFonts w:ascii="Times New Roman" w:hAnsi="Times New Roman" w:cs="Times New Roman"/>
              </w:rPr>
              <w:t>2</w:t>
            </w:r>
          </w:p>
        </w:tc>
        <w:tc>
          <w:tcPr>
            <w:tcW w:w="1418" w:type="dxa"/>
            <w:shd w:val="clear" w:color="000000" w:fill="FFFFFF"/>
            <w:vAlign w:val="center"/>
          </w:tcPr>
          <w:p w14:paraId="3FA4BFCC" w14:textId="77777777" w:rsidR="002B49F5" w:rsidRPr="007C667D" w:rsidRDefault="002B49F5" w:rsidP="003D54B2">
            <w:pPr>
              <w:autoSpaceDE w:val="0"/>
              <w:autoSpaceDN w:val="0"/>
              <w:adjustRightInd w:val="0"/>
              <w:spacing w:line="320" w:lineRule="atLeast"/>
              <w:ind w:left="60" w:right="60"/>
              <w:jc w:val="center"/>
              <w:rPr>
                <w:rFonts w:ascii="Times New Roman" w:hAnsi="Times New Roman" w:cs="Times New Roman"/>
              </w:rPr>
            </w:pPr>
            <w:r w:rsidRPr="008E42D5">
              <w:rPr>
                <w:rFonts w:ascii="Times New Roman" w:hAnsi="Times New Roman" w:cs="Times New Roman"/>
              </w:rPr>
              <w:t>2.9</w:t>
            </w:r>
          </w:p>
        </w:tc>
      </w:tr>
      <w:tr w:rsidR="002B49F5" w:rsidRPr="008E42D5" w14:paraId="4C10B2E8" w14:textId="77777777" w:rsidTr="003D54B2">
        <w:trPr>
          <w:cantSplit/>
          <w:jc w:val="center"/>
        </w:trPr>
        <w:tc>
          <w:tcPr>
            <w:tcW w:w="4367" w:type="dxa"/>
            <w:shd w:val="clear" w:color="auto" w:fill="FFFFFF" w:themeFill="background1"/>
            <w:vAlign w:val="center"/>
          </w:tcPr>
          <w:p w14:paraId="06726F3D" w14:textId="77777777" w:rsidR="002B49F5" w:rsidRPr="008E42D5" w:rsidRDefault="002B49F5" w:rsidP="0057374F">
            <w:pPr>
              <w:autoSpaceDE w:val="0"/>
              <w:autoSpaceDN w:val="0"/>
              <w:adjustRightInd w:val="0"/>
              <w:spacing w:line="320" w:lineRule="atLeast"/>
              <w:ind w:left="60" w:right="60"/>
              <w:rPr>
                <w:rFonts w:ascii="Times New Roman" w:hAnsi="Times New Roman" w:cs="Times New Roman"/>
              </w:rPr>
            </w:pPr>
            <w:r w:rsidRPr="008E42D5">
              <w:rPr>
                <w:rFonts w:ascii="Times New Roman" w:hAnsi="Times New Roman" w:cs="Times New Roman"/>
              </w:rPr>
              <w:t>Corporate blogs</w:t>
            </w:r>
          </w:p>
        </w:tc>
        <w:tc>
          <w:tcPr>
            <w:tcW w:w="1440" w:type="dxa"/>
            <w:shd w:val="clear" w:color="000000" w:fill="FFFFFF"/>
            <w:vAlign w:val="center"/>
          </w:tcPr>
          <w:p w14:paraId="6F22205E" w14:textId="77777777" w:rsidR="002B49F5" w:rsidRPr="008E42D5" w:rsidRDefault="002B49F5" w:rsidP="003D54B2">
            <w:pPr>
              <w:autoSpaceDE w:val="0"/>
              <w:autoSpaceDN w:val="0"/>
              <w:adjustRightInd w:val="0"/>
              <w:spacing w:line="320" w:lineRule="atLeast"/>
              <w:ind w:left="60" w:right="60"/>
              <w:jc w:val="center"/>
              <w:rPr>
                <w:rFonts w:ascii="Times New Roman" w:hAnsi="Times New Roman" w:cs="Times New Roman"/>
              </w:rPr>
            </w:pPr>
            <w:r>
              <w:rPr>
                <w:rFonts w:ascii="Times New Roman" w:hAnsi="Times New Roman" w:cs="Times New Roman"/>
              </w:rPr>
              <w:t>2</w:t>
            </w:r>
          </w:p>
        </w:tc>
        <w:tc>
          <w:tcPr>
            <w:tcW w:w="1418" w:type="dxa"/>
            <w:shd w:val="clear" w:color="000000" w:fill="FFFFFF"/>
            <w:vAlign w:val="center"/>
          </w:tcPr>
          <w:p w14:paraId="0B40B29C" w14:textId="77777777" w:rsidR="002B49F5" w:rsidRPr="008E42D5" w:rsidRDefault="002B49F5" w:rsidP="003D54B2">
            <w:pPr>
              <w:autoSpaceDE w:val="0"/>
              <w:autoSpaceDN w:val="0"/>
              <w:adjustRightInd w:val="0"/>
              <w:spacing w:line="320" w:lineRule="atLeast"/>
              <w:ind w:left="60" w:right="60"/>
              <w:jc w:val="center"/>
              <w:rPr>
                <w:rFonts w:ascii="Times New Roman" w:hAnsi="Times New Roman" w:cs="Times New Roman"/>
              </w:rPr>
            </w:pPr>
            <w:r>
              <w:rPr>
                <w:rFonts w:ascii="Times New Roman" w:hAnsi="Times New Roman" w:cs="Times New Roman"/>
              </w:rPr>
              <w:t>2.9</w:t>
            </w:r>
          </w:p>
        </w:tc>
      </w:tr>
      <w:tr w:rsidR="002B49F5" w:rsidRPr="008E42D5" w14:paraId="7C02A45E" w14:textId="77777777" w:rsidTr="003D54B2">
        <w:trPr>
          <w:cantSplit/>
          <w:jc w:val="center"/>
        </w:trPr>
        <w:tc>
          <w:tcPr>
            <w:tcW w:w="4367" w:type="dxa"/>
            <w:shd w:val="clear" w:color="auto" w:fill="FFFFFF" w:themeFill="background1"/>
            <w:vAlign w:val="center"/>
          </w:tcPr>
          <w:p w14:paraId="37AC5CE0" w14:textId="77777777" w:rsidR="002B49F5" w:rsidRPr="007C667D" w:rsidRDefault="002B49F5" w:rsidP="0057374F">
            <w:pPr>
              <w:autoSpaceDE w:val="0"/>
              <w:autoSpaceDN w:val="0"/>
              <w:adjustRightInd w:val="0"/>
              <w:spacing w:line="320" w:lineRule="atLeast"/>
              <w:ind w:left="60" w:right="60"/>
              <w:rPr>
                <w:rFonts w:ascii="Times New Roman" w:hAnsi="Times New Roman" w:cs="Times New Roman"/>
              </w:rPr>
            </w:pPr>
            <w:r w:rsidRPr="008E42D5">
              <w:rPr>
                <w:rFonts w:ascii="Times New Roman" w:hAnsi="Times New Roman" w:cs="Times New Roman"/>
              </w:rPr>
              <w:t>Facebook</w:t>
            </w:r>
          </w:p>
        </w:tc>
        <w:tc>
          <w:tcPr>
            <w:tcW w:w="1440" w:type="dxa"/>
            <w:shd w:val="clear" w:color="000000" w:fill="FFFFFF"/>
            <w:vAlign w:val="center"/>
          </w:tcPr>
          <w:p w14:paraId="6A73DB1C" w14:textId="77777777" w:rsidR="002B49F5" w:rsidRPr="007C667D" w:rsidRDefault="002B49F5" w:rsidP="003D54B2">
            <w:pPr>
              <w:autoSpaceDE w:val="0"/>
              <w:autoSpaceDN w:val="0"/>
              <w:adjustRightInd w:val="0"/>
              <w:spacing w:line="320" w:lineRule="atLeast"/>
              <w:ind w:left="60" w:right="60"/>
              <w:jc w:val="center"/>
              <w:rPr>
                <w:rFonts w:ascii="Times New Roman" w:hAnsi="Times New Roman" w:cs="Times New Roman"/>
              </w:rPr>
            </w:pPr>
            <w:r w:rsidRPr="008E42D5">
              <w:rPr>
                <w:rFonts w:ascii="Times New Roman" w:hAnsi="Times New Roman" w:cs="Times New Roman"/>
              </w:rPr>
              <w:t>1</w:t>
            </w:r>
          </w:p>
        </w:tc>
        <w:tc>
          <w:tcPr>
            <w:tcW w:w="1418" w:type="dxa"/>
            <w:shd w:val="clear" w:color="000000" w:fill="FFFFFF"/>
            <w:vAlign w:val="center"/>
          </w:tcPr>
          <w:p w14:paraId="79A9A3ED" w14:textId="14F16FFD" w:rsidR="002B49F5" w:rsidRPr="007C667D" w:rsidRDefault="002B49F5" w:rsidP="003D54B2">
            <w:pPr>
              <w:autoSpaceDE w:val="0"/>
              <w:autoSpaceDN w:val="0"/>
              <w:adjustRightInd w:val="0"/>
              <w:spacing w:line="320" w:lineRule="atLeast"/>
              <w:ind w:left="60" w:right="60"/>
              <w:jc w:val="center"/>
              <w:rPr>
                <w:rFonts w:ascii="Times New Roman" w:hAnsi="Times New Roman" w:cs="Times New Roman"/>
              </w:rPr>
            </w:pPr>
            <w:r w:rsidRPr="008E42D5">
              <w:rPr>
                <w:rFonts w:ascii="Times New Roman" w:hAnsi="Times New Roman" w:cs="Times New Roman"/>
              </w:rPr>
              <w:t>1.</w:t>
            </w:r>
            <w:r w:rsidR="00AA1AE5">
              <w:rPr>
                <w:rFonts w:ascii="Times New Roman" w:hAnsi="Times New Roman" w:cs="Times New Roman"/>
              </w:rPr>
              <w:t>5</w:t>
            </w:r>
          </w:p>
        </w:tc>
      </w:tr>
      <w:tr w:rsidR="002B49F5" w:rsidRPr="008E42D5" w14:paraId="455C7EBE" w14:textId="77777777" w:rsidTr="003D54B2">
        <w:trPr>
          <w:cantSplit/>
          <w:jc w:val="center"/>
        </w:trPr>
        <w:tc>
          <w:tcPr>
            <w:tcW w:w="4367" w:type="dxa"/>
            <w:shd w:val="clear" w:color="auto" w:fill="FFFFFF" w:themeFill="background1"/>
            <w:vAlign w:val="center"/>
          </w:tcPr>
          <w:p w14:paraId="0C68B24C" w14:textId="77777777" w:rsidR="002B49F5" w:rsidRPr="007C667D" w:rsidRDefault="002B49F5" w:rsidP="0057374F">
            <w:pPr>
              <w:autoSpaceDE w:val="0"/>
              <w:autoSpaceDN w:val="0"/>
              <w:adjustRightInd w:val="0"/>
              <w:spacing w:line="320" w:lineRule="atLeast"/>
              <w:ind w:left="60" w:right="60"/>
              <w:rPr>
                <w:rFonts w:ascii="Times New Roman" w:hAnsi="Times New Roman" w:cs="Times New Roman"/>
              </w:rPr>
            </w:pPr>
            <w:r w:rsidRPr="008E42D5">
              <w:rPr>
                <w:rFonts w:ascii="Times New Roman" w:hAnsi="Times New Roman" w:cs="Times New Roman"/>
              </w:rPr>
              <w:t>Lookbook.nu</w:t>
            </w:r>
          </w:p>
        </w:tc>
        <w:tc>
          <w:tcPr>
            <w:tcW w:w="1440" w:type="dxa"/>
            <w:shd w:val="clear" w:color="000000" w:fill="FFFFFF"/>
            <w:vAlign w:val="center"/>
          </w:tcPr>
          <w:p w14:paraId="278CC2BC" w14:textId="77777777" w:rsidR="002B49F5" w:rsidRPr="007C667D" w:rsidRDefault="002B49F5" w:rsidP="003D54B2">
            <w:pPr>
              <w:autoSpaceDE w:val="0"/>
              <w:autoSpaceDN w:val="0"/>
              <w:adjustRightInd w:val="0"/>
              <w:spacing w:line="320" w:lineRule="atLeast"/>
              <w:ind w:left="60" w:right="60"/>
              <w:jc w:val="center"/>
              <w:rPr>
                <w:rFonts w:ascii="Times New Roman" w:hAnsi="Times New Roman" w:cs="Times New Roman"/>
              </w:rPr>
            </w:pPr>
            <w:r w:rsidRPr="008E42D5">
              <w:rPr>
                <w:rFonts w:ascii="Times New Roman" w:hAnsi="Times New Roman" w:cs="Times New Roman"/>
              </w:rPr>
              <w:t>1</w:t>
            </w:r>
          </w:p>
        </w:tc>
        <w:tc>
          <w:tcPr>
            <w:tcW w:w="1418" w:type="dxa"/>
            <w:shd w:val="clear" w:color="000000" w:fill="FFFFFF"/>
            <w:vAlign w:val="center"/>
          </w:tcPr>
          <w:p w14:paraId="5E1777D1" w14:textId="0D620645" w:rsidR="002B49F5" w:rsidRPr="007C667D" w:rsidRDefault="002B49F5" w:rsidP="003D54B2">
            <w:pPr>
              <w:autoSpaceDE w:val="0"/>
              <w:autoSpaceDN w:val="0"/>
              <w:adjustRightInd w:val="0"/>
              <w:spacing w:line="320" w:lineRule="atLeast"/>
              <w:ind w:left="60" w:right="60"/>
              <w:jc w:val="center"/>
              <w:rPr>
                <w:rFonts w:ascii="Times New Roman" w:hAnsi="Times New Roman" w:cs="Times New Roman"/>
              </w:rPr>
            </w:pPr>
            <w:r w:rsidRPr="008E42D5">
              <w:rPr>
                <w:rFonts w:ascii="Times New Roman" w:hAnsi="Times New Roman" w:cs="Times New Roman"/>
              </w:rPr>
              <w:t>1.</w:t>
            </w:r>
            <w:r w:rsidR="00AA1AE5">
              <w:rPr>
                <w:rFonts w:ascii="Times New Roman" w:hAnsi="Times New Roman" w:cs="Times New Roman"/>
              </w:rPr>
              <w:t>5</w:t>
            </w:r>
          </w:p>
        </w:tc>
      </w:tr>
      <w:tr w:rsidR="002B49F5" w:rsidRPr="008E42D5" w14:paraId="51AA46CB" w14:textId="77777777" w:rsidTr="003D54B2">
        <w:trPr>
          <w:cantSplit/>
          <w:jc w:val="center"/>
        </w:trPr>
        <w:tc>
          <w:tcPr>
            <w:tcW w:w="4367" w:type="dxa"/>
            <w:shd w:val="clear" w:color="auto" w:fill="FFFFFF" w:themeFill="background1"/>
          </w:tcPr>
          <w:p w14:paraId="0877157F" w14:textId="77777777" w:rsidR="002B49F5" w:rsidRPr="007D5D48" w:rsidRDefault="002B49F5" w:rsidP="0057374F">
            <w:pPr>
              <w:autoSpaceDE w:val="0"/>
              <w:autoSpaceDN w:val="0"/>
              <w:adjustRightInd w:val="0"/>
              <w:spacing w:line="320" w:lineRule="atLeast"/>
              <w:ind w:left="60" w:right="60"/>
              <w:rPr>
                <w:rFonts w:ascii="Times New Roman" w:hAnsi="Times New Roman" w:cs="Times New Roman"/>
                <w:b/>
                <w:bCs/>
              </w:rPr>
            </w:pPr>
            <w:r w:rsidRPr="007D5D48">
              <w:rPr>
                <w:rFonts w:ascii="Times New Roman" w:hAnsi="Times New Roman" w:cs="Times New Roman"/>
                <w:b/>
                <w:bCs/>
              </w:rPr>
              <w:t>Total</w:t>
            </w:r>
          </w:p>
        </w:tc>
        <w:tc>
          <w:tcPr>
            <w:tcW w:w="1440" w:type="dxa"/>
            <w:shd w:val="clear" w:color="auto" w:fill="FFFFFF"/>
          </w:tcPr>
          <w:p w14:paraId="5B804DC6" w14:textId="77777777" w:rsidR="002B49F5" w:rsidRPr="00547E27" w:rsidRDefault="002B49F5" w:rsidP="003D54B2">
            <w:pPr>
              <w:autoSpaceDE w:val="0"/>
              <w:autoSpaceDN w:val="0"/>
              <w:adjustRightInd w:val="0"/>
              <w:spacing w:line="320" w:lineRule="atLeast"/>
              <w:ind w:left="60" w:right="60"/>
              <w:jc w:val="center"/>
              <w:rPr>
                <w:rFonts w:ascii="Times New Roman" w:hAnsi="Times New Roman" w:cs="Times New Roman"/>
                <w:b/>
                <w:bCs/>
              </w:rPr>
            </w:pPr>
            <w:r w:rsidRPr="00547E27">
              <w:rPr>
                <w:rFonts w:ascii="Times New Roman" w:hAnsi="Times New Roman" w:cs="Times New Roman"/>
                <w:b/>
                <w:bCs/>
              </w:rPr>
              <w:t>69</w:t>
            </w:r>
          </w:p>
        </w:tc>
        <w:tc>
          <w:tcPr>
            <w:tcW w:w="1418" w:type="dxa"/>
            <w:shd w:val="clear" w:color="auto" w:fill="FFFFFF"/>
          </w:tcPr>
          <w:p w14:paraId="64349E50" w14:textId="77777777" w:rsidR="002B49F5" w:rsidRPr="00547E27" w:rsidRDefault="002B49F5" w:rsidP="003D54B2">
            <w:pPr>
              <w:autoSpaceDE w:val="0"/>
              <w:autoSpaceDN w:val="0"/>
              <w:adjustRightInd w:val="0"/>
              <w:spacing w:line="320" w:lineRule="atLeast"/>
              <w:ind w:left="60" w:right="60"/>
              <w:jc w:val="center"/>
              <w:rPr>
                <w:rFonts w:ascii="Times New Roman" w:hAnsi="Times New Roman" w:cs="Times New Roman"/>
                <w:b/>
                <w:bCs/>
              </w:rPr>
            </w:pPr>
            <w:r w:rsidRPr="00547E27">
              <w:rPr>
                <w:rFonts w:ascii="Times New Roman" w:hAnsi="Times New Roman" w:cs="Times New Roman"/>
                <w:b/>
                <w:bCs/>
              </w:rPr>
              <w:t>100.0</w:t>
            </w:r>
          </w:p>
        </w:tc>
      </w:tr>
    </w:tbl>
    <w:p w14:paraId="3BE80CE4" w14:textId="77777777" w:rsidR="002B49F5" w:rsidRPr="001A263D" w:rsidRDefault="002B49F5" w:rsidP="004E052D">
      <w:pPr>
        <w:rPr>
          <w:lang w:val="en-GB"/>
        </w:rPr>
      </w:pPr>
    </w:p>
    <w:p w14:paraId="150A745D" w14:textId="77777777" w:rsidR="004E052D" w:rsidRPr="001A263D" w:rsidRDefault="004E052D" w:rsidP="004E052D">
      <w:pPr>
        <w:rPr>
          <w:lang w:val="en-GB"/>
        </w:rPr>
      </w:pPr>
    </w:p>
    <w:p w14:paraId="4D1EE3A9" w14:textId="77777777" w:rsidR="004E052D" w:rsidRDefault="004E052D" w:rsidP="004E052D">
      <w:pPr>
        <w:tabs>
          <w:tab w:val="left" w:pos="5140"/>
        </w:tabs>
        <w:rPr>
          <w:lang w:val="en-GB"/>
        </w:rPr>
        <w:sectPr w:rsidR="004E052D" w:rsidSect="00174E20">
          <w:pgSz w:w="11900" w:h="16840"/>
          <w:pgMar w:top="1440" w:right="1440" w:bottom="1440" w:left="1440" w:header="708" w:footer="708" w:gutter="0"/>
          <w:cols w:space="708"/>
          <w:docGrid w:linePitch="360"/>
        </w:sectPr>
      </w:pPr>
      <w:r>
        <w:rPr>
          <w:lang w:val="en-GB"/>
        </w:rPr>
        <w:tab/>
      </w:r>
    </w:p>
    <w:p w14:paraId="35109600" w14:textId="049731E1" w:rsidR="004E052D" w:rsidRPr="001A263D" w:rsidRDefault="004E052D" w:rsidP="004E052D">
      <w:pPr>
        <w:widowControl w:val="0"/>
        <w:autoSpaceDE w:val="0"/>
        <w:autoSpaceDN w:val="0"/>
        <w:adjustRightInd w:val="0"/>
        <w:spacing w:before="120" w:after="120" w:line="480" w:lineRule="auto"/>
        <w:jc w:val="both"/>
        <w:rPr>
          <w:rFonts w:ascii="Times New Roman" w:hAnsi="Times New Roman" w:cs="Times New Roman"/>
          <w:b/>
          <w:lang w:val="en-GB"/>
        </w:rPr>
      </w:pPr>
      <w:r w:rsidRPr="00302993">
        <w:rPr>
          <w:rFonts w:ascii="Times New Roman" w:hAnsi="Times New Roman" w:cs="Times New Roman"/>
          <w:bCs/>
          <w:lang w:val="en-GB"/>
        </w:rPr>
        <w:lastRenderedPageBreak/>
        <w:t xml:space="preserve">Table </w:t>
      </w:r>
      <w:r w:rsidR="002B49F5">
        <w:rPr>
          <w:rFonts w:ascii="Times New Roman" w:hAnsi="Times New Roman" w:cs="Times New Roman"/>
          <w:bCs/>
          <w:lang w:val="en-GB"/>
        </w:rPr>
        <w:t>4</w:t>
      </w:r>
      <w:r w:rsidRPr="00302993">
        <w:rPr>
          <w:rFonts w:ascii="Times New Roman" w:hAnsi="Times New Roman" w:cs="Times New Roman"/>
          <w:bCs/>
          <w:lang w:val="en-GB"/>
        </w:rPr>
        <w:t xml:space="preserve">: </w:t>
      </w:r>
      <w:r w:rsidRPr="00302993">
        <w:rPr>
          <w:rFonts w:ascii="Calibri" w:hAnsi="Calibri" w:cs="Calibri"/>
          <w:bCs/>
          <w:lang w:val="en-GB"/>
        </w:rPr>
        <w:t>﻿</w:t>
      </w:r>
      <w:r w:rsidRPr="00302993">
        <w:rPr>
          <w:rFonts w:ascii="Times New Roman" w:hAnsi="Times New Roman" w:cs="Times New Roman"/>
          <w:bCs/>
          <w:lang w:val="en-GB"/>
        </w:rPr>
        <w:t>Main research gaps and related future research directions</w:t>
      </w:r>
    </w:p>
    <w:tbl>
      <w:tblPr>
        <w:tblStyle w:val="TableGrid"/>
        <w:tblW w:w="0" w:type="auto"/>
        <w:tblLook w:val="04A0" w:firstRow="1" w:lastRow="0" w:firstColumn="1" w:lastColumn="0" w:noHBand="0" w:noVBand="1"/>
      </w:tblPr>
      <w:tblGrid>
        <w:gridCol w:w="1255"/>
        <w:gridCol w:w="2779"/>
        <w:gridCol w:w="4976"/>
      </w:tblGrid>
      <w:tr w:rsidR="004E052D" w:rsidRPr="00F3759C" w14:paraId="7F1EAF92" w14:textId="77777777" w:rsidTr="003D54B2">
        <w:tc>
          <w:tcPr>
            <w:tcW w:w="1381" w:type="dxa"/>
          </w:tcPr>
          <w:p w14:paraId="58573C0A" w14:textId="77777777" w:rsidR="004E052D" w:rsidRPr="00F3759C" w:rsidRDefault="004E052D" w:rsidP="004E052D">
            <w:pPr>
              <w:widowControl w:val="0"/>
              <w:autoSpaceDE w:val="0"/>
              <w:autoSpaceDN w:val="0"/>
              <w:adjustRightInd w:val="0"/>
              <w:jc w:val="both"/>
              <w:rPr>
                <w:rFonts w:ascii="Times New Roman" w:hAnsi="Times New Roman" w:cs="Times New Roman"/>
                <w:b/>
                <w:lang w:val="en-GB"/>
              </w:rPr>
            </w:pPr>
            <w:r w:rsidRPr="00F3759C">
              <w:rPr>
                <w:rFonts w:ascii="Times New Roman" w:hAnsi="Times New Roman" w:cs="Times New Roman"/>
                <w:b/>
                <w:lang w:val="en-GB"/>
              </w:rPr>
              <w:t>Findings</w:t>
            </w:r>
          </w:p>
        </w:tc>
        <w:tc>
          <w:tcPr>
            <w:tcW w:w="4001" w:type="dxa"/>
          </w:tcPr>
          <w:p w14:paraId="25A734C2" w14:textId="77777777" w:rsidR="004E052D" w:rsidRPr="00F3759C" w:rsidRDefault="004E052D" w:rsidP="004E052D">
            <w:pPr>
              <w:widowControl w:val="0"/>
              <w:autoSpaceDE w:val="0"/>
              <w:autoSpaceDN w:val="0"/>
              <w:adjustRightInd w:val="0"/>
              <w:jc w:val="both"/>
              <w:rPr>
                <w:rFonts w:ascii="Times New Roman" w:hAnsi="Times New Roman" w:cs="Times New Roman"/>
                <w:b/>
              </w:rPr>
            </w:pPr>
            <w:r w:rsidRPr="00F3759C">
              <w:rPr>
                <w:rFonts w:ascii="Times New Roman" w:hAnsi="Times New Roman" w:cs="Times New Roman"/>
                <w:b/>
              </w:rPr>
              <w:t xml:space="preserve">Research Gap </w:t>
            </w:r>
          </w:p>
        </w:tc>
        <w:tc>
          <w:tcPr>
            <w:tcW w:w="7938" w:type="dxa"/>
          </w:tcPr>
          <w:p w14:paraId="1A9FCA40" w14:textId="77777777" w:rsidR="004E052D" w:rsidRPr="00F3759C" w:rsidRDefault="004E052D" w:rsidP="004E052D">
            <w:pPr>
              <w:widowControl w:val="0"/>
              <w:autoSpaceDE w:val="0"/>
              <w:autoSpaceDN w:val="0"/>
              <w:adjustRightInd w:val="0"/>
              <w:jc w:val="both"/>
              <w:rPr>
                <w:rFonts w:ascii="Times New Roman" w:hAnsi="Times New Roman" w:cs="Times New Roman"/>
                <w:b/>
              </w:rPr>
            </w:pPr>
            <w:r w:rsidRPr="00F3759C">
              <w:rPr>
                <w:rFonts w:ascii="Times New Roman" w:hAnsi="Times New Roman" w:cs="Times New Roman"/>
                <w:b/>
              </w:rPr>
              <w:t xml:space="preserve">Future Research Direction </w:t>
            </w:r>
          </w:p>
        </w:tc>
      </w:tr>
      <w:tr w:rsidR="004E052D" w:rsidRPr="00F3759C" w14:paraId="1FFE2093" w14:textId="77777777" w:rsidTr="003D54B2">
        <w:tc>
          <w:tcPr>
            <w:tcW w:w="1381" w:type="dxa"/>
          </w:tcPr>
          <w:p w14:paraId="57426854" w14:textId="77777777" w:rsidR="004E052D" w:rsidRPr="00F3759C" w:rsidDel="009D706E" w:rsidRDefault="004E052D" w:rsidP="004E052D">
            <w:pPr>
              <w:widowControl w:val="0"/>
              <w:autoSpaceDE w:val="0"/>
              <w:autoSpaceDN w:val="0"/>
              <w:adjustRightInd w:val="0"/>
              <w:jc w:val="both"/>
              <w:rPr>
                <w:rFonts w:ascii="Times New Roman" w:hAnsi="Times New Roman" w:cs="Times New Roman"/>
                <w:bCs/>
                <w:i/>
                <w:iCs/>
                <w:lang w:val="en-GB"/>
              </w:rPr>
            </w:pPr>
            <w:r>
              <w:rPr>
                <w:rFonts w:ascii="Times New Roman" w:hAnsi="Times New Roman" w:cs="Times New Roman"/>
                <w:bCs/>
                <w:i/>
                <w:iCs/>
                <w:lang w:val="en-GB"/>
              </w:rPr>
              <w:t>Finding #1</w:t>
            </w:r>
          </w:p>
        </w:tc>
        <w:tc>
          <w:tcPr>
            <w:tcW w:w="4001" w:type="dxa"/>
          </w:tcPr>
          <w:p w14:paraId="29A934C3" w14:textId="77777777" w:rsidR="004E052D" w:rsidRPr="00302993" w:rsidRDefault="004E052D" w:rsidP="004E052D">
            <w:pPr>
              <w:widowControl w:val="0"/>
              <w:autoSpaceDE w:val="0"/>
              <w:autoSpaceDN w:val="0"/>
              <w:adjustRightInd w:val="0"/>
              <w:rPr>
                <w:rFonts w:ascii="Times New Roman" w:hAnsi="Times New Roman" w:cs="Times New Roman"/>
                <w:iCs/>
              </w:rPr>
            </w:pPr>
            <w:r>
              <w:rPr>
                <w:rFonts w:ascii="Times New Roman" w:hAnsi="Times New Roman" w:cs="Times New Roman"/>
                <w:bCs/>
              </w:rPr>
              <w:t>Limited strategic</w:t>
            </w:r>
            <w:r w:rsidRPr="005B2296">
              <w:rPr>
                <w:rFonts w:ascii="Times New Roman" w:hAnsi="Times New Roman" w:cs="Times New Roman"/>
                <w:bCs/>
              </w:rPr>
              <w:t xml:space="preserve"> social media research in B2B marketing</w:t>
            </w:r>
          </w:p>
        </w:tc>
        <w:tc>
          <w:tcPr>
            <w:tcW w:w="7938" w:type="dxa"/>
          </w:tcPr>
          <w:p w14:paraId="5B59D2F0" w14:textId="77777777" w:rsidR="004E052D" w:rsidRDefault="004E052D" w:rsidP="004E052D">
            <w:pPr>
              <w:widowControl w:val="0"/>
              <w:autoSpaceDE w:val="0"/>
              <w:autoSpaceDN w:val="0"/>
              <w:adjustRightInd w:val="0"/>
              <w:jc w:val="both"/>
              <w:rPr>
                <w:rFonts w:ascii="Times New Roman" w:hAnsi="Times New Roman" w:cs="Times New Roman"/>
                <w:bCs/>
              </w:rPr>
            </w:pPr>
            <w:r>
              <w:rPr>
                <w:rFonts w:ascii="Times New Roman" w:hAnsi="Times New Roman" w:cs="Times New Roman"/>
              </w:rPr>
              <w:t>R</w:t>
            </w:r>
            <w:r>
              <w:rPr>
                <w:rFonts w:ascii="Times New Roman" w:hAnsi="Times New Roman" w:cs="Times New Roman"/>
                <w:bCs/>
              </w:rPr>
              <w:t xml:space="preserve">ecognize the differences between B2B and B2C market settings and examine the common practices as well as the context-specific activities in social media use between both settings. </w:t>
            </w:r>
          </w:p>
        </w:tc>
      </w:tr>
      <w:tr w:rsidR="004E052D" w:rsidRPr="00F3759C" w14:paraId="72895196" w14:textId="77777777" w:rsidTr="003D54B2">
        <w:tc>
          <w:tcPr>
            <w:tcW w:w="1381" w:type="dxa"/>
          </w:tcPr>
          <w:p w14:paraId="733463A4" w14:textId="77777777" w:rsidR="004E052D" w:rsidRPr="00F3759C" w:rsidDel="009D706E" w:rsidRDefault="004E052D" w:rsidP="004E052D">
            <w:pPr>
              <w:widowControl w:val="0"/>
              <w:autoSpaceDE w:val="0"/>
              <w:autoSpaceDN w:val="0"/>
              <w:adjustRightInd w:val="0"/>
              <w:jc w:val="both"/>
              <w:rPr>
                <w:rFonts w:ascii="Times New Roman" w:hAnsi="Times New Roman" w:cs="Times New Roman"/>
                <w:bCs/>
                <w:i/>
                <w:iCs/>
                <w:lang w:val="en-GB"/>
              </w:rPr>
            </w:pPr>
            <w:r>
              <w:rPr>
                <w:rFonts w:ascii="Times New Roman" w:hAnsi="Times New Roman" w:cs="Times New Roman"/>
                <w:bCs/>
                <w:i/>
                <w:iCs/>
                <w:lang w:val="en-GB"/>
              </w:rPr>
              <w:t>Finding #2</w:t>
            </w:r>
          </w:p>
        </w:tc>
        <w:tc>
          <w:tcPr>
            <w:tcW w:w="4001" w:type="dxa"/>
          </w:tcPr>
          <w:p w14:paraId="3BDF8C48" w14:textId="2C275311" w:rsidR="004E052D" w:rsidRPr="00302993" w:rsidRDefault="004E052D" w:rsidP="004E052D">
            <w:pPr>
              <w:widowControl w:val="0"/>
              <w:autoSpaceDE w:val="0"/>
              <w:autoSpaceDN w:val="0"/>
              <w:adjustRightInd w:val="0"/>
              <w:rPr>
                <w:rFonts w:ascii="Times New Roman" w:hAnsi="Times New Roman" w:cs="Times New Roman"/>
                <w:iCs/>
              </w:rPr>
            </w:pPr>
            <w:r w:rsidRPr="00F3759C">
              <w:rPr>
                <w:rFonts w:ascii="Times New Roman" w:hAnsi="Times New Roman" w:cs="Times New Roman"/>
                <w:bCs/>
              </w:rPr>
              <w:t xml:space="preserve">Lack of qualitative research </w:t>
            </w:r>
            <w:r w:rsidR="00B91779">
              <w:rPr>
                <w:rFonts w:ascii="Times New Roman" w:hAnsi="Times New Roman" w:cs="Times New Roman"/>
                <w:bCs/>
              </w:rPr>
              <w:t xml:space="preserve">and theory-building work </w:t>
            </w:r>
          </w:p>
        </w:tc>
        <w:tc>
          <w:tcPr>
            <w:tcW w:w="7938" w:type="dxa"/>
          </w:tcPr>
          <w:p w14:paraId="0A1569D2" w14:textId="15F66A90" w:rsidR="004E052D" w:rsidRDefault="004E052D" w:rsidP="004E052D">
            <w:pPr>
              <w:widowControl w:val="0"/>
              <w:autoSpaceDE w:val="0"/>
              <w:autoSpaceDN w:val="0"/>
              <w:adjustRightInd w:val="0"/>
              <w:jc w:val="both"/>
              <w:rPr>
                <w:rFonts w:ascii="Times New Roman" w:hAnsi="Times New Roman" w:cs="Times New Roman"/>
                <w:bCs/>
              </w:rPr>
            </w:pPr>
            <w:r w:rsidRPr="00F3759C">
              <w:rPr>
                <w:rFonts w:ascii="Times New Roman" w:hAnsi="Times New Roman" w:cs="Times New Roman"/>
                <w:bCs/>
              </w:rPr>
              <w:t xml:space="preserve">Carry out in-depth qualitative research </w:t>
            </w:r>
            <w:r w:rsidR="00493FA6">
              <w:rPr>
                <w:rFonts w:ascii="Times New Roman" w:hAnsi="Times New Roman" w:cs="Times New Roman"/>
                <w:bCs/>
              </w:rPr>
              <w:t xml:space="preserve">and develop </w:t>
            </w:r>
            <w:r w:rsidR="00633A58">
              <w:rPr>
                <w:rFonts w:ascii="Times New Roman" w:hAnsi="Times New Roman" w:cs="Times New Roman"/>
                <w:bCs/>
              </w:rPr>
              <w:t xml:space="preserve">a </w:t>
            </w:r>
            <w:r w:rsidR="00493FA6">
              <w:rPr>
                <w:rFonts w:ascii="Times New Roman" w:hAnsi="Times New Roman" w:cs="Times New Roman"/>
                <w:bCs/>
              </w:rPr>
              <w:t xml:space="preserve">nuanced understanding of different social media platforms and interacting mechanisms </w:t>
            </w:r>
            <w:r w:rsidR="00166150">
              <w:rPr>
                <w:rFonts w:ascii="Times New Roman" w:hAnsi="Times New Roman" w:cs="Times New Roman"/>
                <w:bCs/>
              </w:rPr>
              <w:t>a</w:t>
            </w:r>
            <w:r w:rsidR="00493FA6">
              <w:rPr>
                <w:rFonts w:ascii="Times New Roman" w:hAnsi="Times New Roman" w:cs="Times New Roman"/>
                <w:bCs/>
              </w:rPr>
              <w:t xml:space="preserve">cross different contexts </w:t>
            </w:r>
            <w:r w:rsidRPr="00F3759C">
              <w:rPr>
                <w:rFonts w:ascii="Times New Roman" w:hAnsi="Times New Roman" w:cs="Times New Roman"/>
                <w:bCs/>
              </w:rPr>
              <w:t xml:space="preserve">in order to </w:t>
            </w:r>
            <w:r>
              <w:rPr>
                <w:rFonts w:ascii="Times New Roman" w:hAnsi="Times New Roman" w:cs="Times New Roman"/>
                <w:bCs/>
              </w:rPr>
              <w:t xml:space="preserve">develop appropriate theories </w:t>
            </w:r>
            <w:r w:rsidRPr="00F3759C">
              <w:rPr>
                <w:rFonts w:ascii="Times New Roman" w:hAnsi="Times New Roman" w:cs="Times New Roman"/>
                <w:bCs/>
              </w:rPr>
              <w:t xml:space="preserve">within B2B social media marketing. </w:t>
            </w:r>
          </w:p>
        </w:tc>
      </w:tr>
      <w:tr w:rsidR="004E052D" w:rsidRPr="00F3759C" w14:paraId="739DC5A9" w14:textId="77777777" w:rsidTr="003D54B2">
        <w:tc>
          <w:tcPr>
            <w:tcW w:w="1381" w:type="dxa"/>
          </w:tcPr>
          <w:p w14:paraId="190BDF75" w14:textId="77777777" w:rsidR="004E052D" w:rsidRPr="00F3759C" w:rsidRDefault="004E052D" w:rsidP="004E052D">
            <w:pPr>
              <w:widowControl w:val="0"/>
              <w:autoSpaceDE w:val="0"/>
              <w:autoSpaceDN w:val="0"/>
              <w:adjustRightInd w:val="0"/>
              <w:jc w:val="both"/>
              <w:rPr>
                <w:rFonts w:ascii="Times New Roman" w:hAnsi="Times New Roman" w:cs="Times New Roman"/>
                <w:bCs/>
                <w:i/>
                <w:iCs/>
                <w:lang w:val="en-GB"/>
              </w:rPr>
            </w:pPr>
            <w:r>
              <w:rPr>
                <w:rFonts w:ascii="Times New Roman" w:hAnsi="Times New Roman" w:cs="Times New Roman"/>
                <w:bCs/>
                <w:i/>
                <w:iCs/>
                <w:lang w:val="en-GB"/>
              </w:rPr>
              <w:t>Finding #3</w:t>
            </w:r>
          </w:p>
        </w:tc>
        <w:tc>
          <w:tcPr>
            <w:tcW w:w="4001" w:type="dxa"/>
          </w:tcPr>
          <w:p w14:paraId="778837A2" w14:textId="77777777" w:rsidR="004E052D" w:rsidRPr="00F3759C" w:rsidRDefault="004E052D" w:rsidP="004E052D">
            <w:pPr>
              <w:widowControl w:val="0"/>
              <w:autoSpaceDE w:val="0"/>
              <w:autoSpaceDN w:val="0"/>
              <w:adjustRightInd w:val="0"/>
              <w:jc w:val="both"/>
              <w:rPr>
                <w:rFonts w:ascii="Times New Roman" w:hAnsi="Times New Roman" w:cs="Times New Roman"/>
                <w:bCs/>
              </w:rPr>
            </w:pPr>
            <w:r w:rsidRPr="00302993">
              <w:rPr>
                <w:rFonts w:ascii="Times New Roman" w:hAnsi="Times New Roman" w:cs="Times New Roman"/>
                <w:iCs/>
              </w:rPr>
              <w:t>Benefits of social media within the sales function</w:t>
            </w:r>
          </w:p>
        </w:tc>
        <w:tc>
          <w:tcPr>
            <w:tcW w:w="7938" w:type="dxa"/>
          </w:tcPr>
          <w:p w14:paraId="3FCB4188" w14:textId="77777777" w:rsidR="004E052D" w:rsidRPr="00F3759C" w:rsidRDefault="004E052D" w:rsidP="004E052D">
            <w:pPr>
              <w:widowControl w:val="0"/>
              <w:autoSpaceDE w:val="0"/>
              <w:autoSpaceDN w:val="0"/>
              <w:adjustRightInd w:val="0"/>
              <w:jc w:val="both"/>
              <w:rPr>
                <w:rFonts w:ascii="Times New Roman" w:hAnsi="Times New Roman" w:cs="Times New Roman"/>
                <w:bCs/>
              </w:rPr>
            </w:pPr>
            <w:r>
              <w:rPr>
                <w:rFonts w:ascii="Times New Roman" w:hAnsi="Times New Roman" w:cs="Times New Roman"/>
                <w:bCs/>
              </w:rPr>
              <w:t xml:space="preserve">Carry out research in order to understand how social media supports B2B sales activities. Investigate how sales employees engage with potential and current customers on social media. </w:t>
            </w:r>
          </w:p>
        </w:tc>
      </w:tr>
      <w:tr w:rsidR="004E052D" w:rsidRPr="00F3759C" w14:paraId="064F6368" w14:textId="77777777" w:rsidTr="003D54B2">
        <w:tc>
          <w:tcPr>
            <w:tcW w:w="1381" w:type="dxa"/>
          </w:tcPr>
          <w:p w14:paraId="06B4DAA3" w14:textId="77777777" w:rsidR="004E052D" w:rsidRPr="00F3759C" w:rsidRDefault="004E052D" w:rsidP="004E052D">
            <w:pPr>
              <w:widowControl w:val="0"/>
              <w:autoSpaceDE w:val="0"/>
              <w:autoSpaceDN w:val="0"/>
              <w:adjustRightInd w:val="0"/>
              <w:jc w:val="both"/>
              <w:rPr>
                <w:rFonts w:ascii="Times New Roman" w:hAnsi="Times New Roman" w:cs="Times New Roman"/>
                <w:bCs/>
                <w:i/>
                <w:iCs/>
                <w:lang w:val="en-GB"/>
              </w:rPr>
            </w:pPr>
            <w:r>
              <w:rPr>
                <w:rFonts w:ascii="Times New Roman" w:hAnsi="Times New Roman" w:cs="Times New Roman"/>
                <w:bCs/>
                <w:i/>
                <w:iCs/>
                <w:lang w:val="en-GB"/>
              </w:rPr>
              <w:t>Finding #4</w:t>
            </w:r>
          </w:p>
        </w:tc>
        <w:tc>
          <w:tcPr>
            <w:tcW w:w="4001" w:type="dxa"/>
          </w:tcPr>
          <w:p w14:paraId="6334449A" w14:textId="77777777" w:rsidR="004E052D" w:rsidRPr="00F3759C" w:rsidRDefault="004E052D" w:rsidP="004E052D">
            <w:pPr>
              <w:widowControl w:val="0"/>
              <w:autoSpaceDE w:val="0"/>
              <w:autoSpaceDN w:val="0"/>
              <w:adjustRightInd w:val="0"/>
              <w:jc w:val="both"/>
              <w:rPr>
                <w:rFonts w:ascii="Times New Roman" w:hAnsi="Times New Roman" w:cs="Times New Roman"/>
                <w:bCs/>
              </w:rPr>
            </w:pPr>
            <w:r w:rsidRPr="00F3759C">
              <w:rPr>
                <w:rFonts w:ascii="Times New Roman" w:hAnsi="Times New Roman" w:cs="Times New Roman"/>
                <w:bCs/>
              </w:rPr>
              <w:t>The value of content creation on social media platforms</w:t>
            </w:r>
          </w:p>
        </w:tc>
        <w:tc>
          <w:tcPr>
            <w:tcW w:w="7938" w:type="dxa"/>
          </w:tcPr>
          <w:p w14:paraId="6738BA49" w14:textId="77777777" w:rsidR="004E052D" w:rsidRPr="00F3759C" w:rsidRDefault="004E052D" w:rsidP="004E052D">
            <w:pPr>
              <w:widowControl w:val="0"/>
              <w:autoSpaceDE w:val="0"/>
              <w:autoSpaceDN w:val="0"/>
              <w:adjustRightInd w:val="0"/>
              <w:jc w:val="both"/>
              <w:rPr>
                <w:rFonts w:ascii="Times New Roman" w:hAnsi="Times New Roman" w:cs="Times New Roman"/>
                <w:bCs/>
              </w:rPr>
            </w:pPr>
            <w:r>
              <w:rPr>
                <w:rFonts w:ascii="Times New Roman" w:hAnsi="Times New Roman" w:cs="Times New Roman"/>
                <w:bCs/>
              </w:rPr>
              <w:t xml:space="preserve">Investigate how various types of content are developed on B2B social media and the impact of negative content (i.e., the dark side of social media). Additionally, evaluate the </w:t>
            </w:r>
            <w:r w:rsidRPr="00302993">
              <w:rPr>
                <w:rFonts w:ascii="Times New Roman" w:hAnsi="Times New Roman" w:cs="Times New Roman"/>
              </w:rPr>
              <w:t>impact of electronic word of mouth (eWOM), particularly negative eWOM</w:t>
            </w:r>
            <w:r>
              <w:rPr>
                <w:rFonts w:ascii="Times New Roman" w:hAnsi="Times New Roman" w:cs="Times New Roman"/>
              </w:rPr>
              <w:t>.</w:t>
            </w:r>
          </w:p>
        </w:tc>
      </w:tr>
      <w:tr w:rsidR="004E052D" w:rsidRPr="00F3759C" w14:paraId="7DD6CE7D" w14:textId="77777777" w:rsidTr="003D54B2">
        <w:tc>
          <w:tcPr>
            <w:tcW w:w="1381" w:type="dxa"/>
          </w:tcPr>
          <w:p w14:paraId="2EA53AF0" w14:textId="77777777" w:rsidR="004E052D" w:rsidRPr="00F3759C" w:rsidRDefault="004E052D" w:rsidP="004E052D">
            <w:pPr>
              <w:widowControl w:val="0"/>
              <w:autoSpaceDE w:val="0"/>
              <w:autoSpaceDN w:val="0"/>
              <w:adjustRightInd w:val="0"/>
              <w:jc w:val="both"/>
              <w:rPr>
                <w:rFonts w:ascii="Times New Roman" w:hAnsi="Times New Roman" w:cs="Times New Roman"/>
                <w:bCs/>
                <w:i/>
                <w:iCs/>
                <w:lang w:val="en-GB"/>
              </w:rPr>
            </w:pPr>
            <w:r>
              <w:rPr>
                <w:rFonts w:ascii="Times New Roman" w:hAnsi="Times New Roman" w:cs="Times New Roman"/>
                <w:bCs/>
                <w:i/>
                <w:iCs/>
                <w:lang w:val="en-GB"/>
              </w:rPr>
              <w:t>Finding #5</w:t>
            </w:r>
          </w:p>
        </w:tc>
        <w:tc>
          <w:tcPr>
            <w:tcW w:w="4001" w:type="dxa"/>
          </w:tcPr>
          <w:p w14:paraId="13D2DED5" w14:textId="376129AE" w:rsidR="004E052D" w:rsidRPr="00F3759C" w:rsidRDefault="004E052D" w:rsidP="004E052D">
            <w:pPr>
              <w:widowControl w:val="0"/>
              <w:autoSpaceDE w:val="0"/>
              <w:autoSpaceDN w:val="0"/>
              <w:adjustRightInd w:val="0"/>
              <w:jc w:val="both"/>
              <w:rPr>
                <w:rFonts w:ascii="Times New Roman" w:hAnsi="Times New Roman" w:cs="Times New Roman"/>
                <w:bCs/>
              </w:rPr>
            </w:pPr>
            <w:r>
              <w:rPr>
                <w:rFonts w:ascii="Times New Roman" w:hAnsi="Times New Roman" w:cs="Times New Roman"/>
                <w:bCs/>
              </w:rPr>
              <w:t xml:space="preserve">Employee </w:t>
            </w:r>
            <w:r w:rsidR="00EE0C13">
              <w:rPr>
                <w:rFonts w:ascii="Times New Roman" w:hAnsi="Times New Roman" w:cs="Times New Roman"/>
                <w:bCs/>
              </w:rPr>
              <w:t>e</w:t>
            </w:r>
            <w:r>
              <w:rPr>
                <w:rFonts w:ascii="Times New Roman" w:hAnsi="Times New Roman" w:cs="Times New Roman"/>
                <w:bCs/>
              </w:rPr>
              <w:t>ngagement on social media platforms</w:t>
            </w:r>
          </w:p>
        </w:tc>
        <w:tc>
          <w:tcPr>
            <w:tcW w:w="7938" w:type="dxa"/>
          </w:tcPr>
          <w:p w14:paraId="1BBB5C76" w14:textId="77777777" w:rsidR="004E052D" w:rsidRPr="00F3759C" w:rsidRDefault="004E052D" w:rsidP="004E052D">
            <w:pPr>
              <w:widowControl w:val="0"/>
              <w:autoSpaceDE w:val="0"/>
              <w:autoSpaceDN w:val="0"/>
              <w:adjustRightInd w:val="0"/>
              <w:jc w:val="both"/>
              <w:rPr>
                <w:rFonts w:ascii="Times New Roman" w:hAnsi="Times New Roman" w:cs="Times New Roman"/>
                <w:bCs/>
              </w:rPr>
            </w:pPr>
            <w:r>
              <w:rPr>
                <w:rFonts w:ascii="Times New Roman" w:hAnsi="Times New Roman" w:cs="Times New Roman"/>
                <w:bCs/>
              </w:rPr>
              <w:t xml:space="preserve">Investigate how employees are engaged in both social media strategy development and maintenance, and how their contribution is managed and monitored. Barriers preventing engagement and motivational factors require further investigation. </w:t>
            </w:r>
          </w:p>
        </w:tc>
      </w:tr>
    </w:tbl>
    <w:p w14:paraId="34BC9762" w14:textId="77777777" w:rsidR="004E052D" w:rsidRPr="001A263D" w:rsidRDefault="004E052D" w:rsidP="004E052D">
      <w:pPr>
        <w:tabs>
          <w:tab w:val="left" w:pos="5140"/>
        </w:tabs>
        <w:rPr>
          <w:lang w:val="en-GB"/>
        </w:rPr>
      </w:pPr>
    </w:p>
    <w:p w14:paraId="42085BC0" w14:textId="77777777" w:rsidR="004E052D" w:rsidRPr="001A263D" w:rsidRDefault="004E052D" w:rsidP="004E052D">
      <w:pPr>
        <w:tabs>
          <w:tab w:val="left" w:pos="5140"/>
        </w:tabs>
        <w:rPr>
          <w:lang w:val="en-GB"/>
        </w:rPr>
        <w:sectPr w:rsidR="004E052D" w:rsidRPr="001A263D" w:rsidSect="00174E20">
          <w:pgSz w:w="11900" w:h="16840"/>
          <w:pgMar w:top="1440" w:right="1440" w:bottom="1440" w:left="1440" w:header="708" w:footer="708" w:gutter="0"/>
          <w:cols w:space="708"/>
          <w:docGrid w:linePitch="360"/>
        </w:sectPr>
      </w:pPr>
      <w:r>
        <w:rPr>
          <w:lang w:val="en-GB"/>
        </w:rPr>
        <w:tab/>
      </w:r>
      <w:bookmarkEnd w:id="15"/>
    </w:p>
    <w:p w14:paraId="55B4A3B9" w14:textId="77777777" w:rsidR="004E052D" w:rsidRDefault="004E052D" w:rsidP="004E052D">
      <w:pPr>
        <w:rPr>
          <w:rFonts w:ascii="Times New Roman" w:hAnsi="Times New Roman" w:cs="Times New Roman"/>
          <w:b/>
          <w:bCs/>
          <w:lang w:val="en-GB"/>
        </w:rPr>
      </w:pPr>
      <w:bookmarkStart w:id="17" w:name="_Hlk54447684"/>
      <w:r>
        <w:rPr>
          <w:rFonts w:ascii="Times New Roman" w:hAnsi="Times New Roman" w:cs="Times New Roman"/>
          <w:b/>
          <w:bCs/>
          <w:lang w:val="en-GB"/>
        </w:rPr>
        <w:lastRenderedPageBreak/>
        <w:t xml:space="preserve">Figures </w:t>
      </w:r>
    </w:p>
    <w:p w14:paraId="0DF9DB48" w14:textId="77777777" w:rsidR="004E052D" w:rsidRDefault="004E052D" w:rsidP="004E052D">
      <w:pPr>
        <w:rPr>
          <w:lang w:val="en-GB"/>
        </w:rPr>
      </w:pPr>
    </w:p>
    <w:p w14:paraId="455E2249" w14:textId="77777777" w:rsidR="004E052D" w:rsidRPr="00507BB1" w:rsidRDefault="004E052D" w:rsidP="004E052D">
      <w:pPr>
        <w:widowControl w:val="0"/>
        <w:autoSpaceDE w:val="0"/>
        <w:autoSpaceDN w:val="0"/>
        <w:adjustRightInd w:val="0"/>
        <w:spacing w:line="480" w:lineRule="auto"/>
        <w:jc w:val="both"/>
        <w:rPr>
          <w:rFonts w:ascii="Times New Roman" w:hAnsi="Times New Roman" w:cs="Times New Roman"/>
          <w:lang w:val="en-GB"/>
        </w:rPr>
      </w:pPr>
      <w:r w:rsidRPr="004C6533">
        <w:rPr>
          <w:rFonts w:ascii="Times New Roman" w:hAnsi="Times New Roman" w:cs="Times New Roman"/>
          <w:lang w:val="en-GB"/>
        </w:rPr>
        <w:t xml:space="preserve">Fig. 1 </w:t>
      </w:r>
      <w:r>
        <w:rPr>
          <w:rFonts w:ascii="Times New Roman" w:hAnsi="Times New Roman" w:cs="Times New Roman"/>
          <w:lang w:val="en-GB"/>
        </w:rPr>
        <w:t>N</w:t>
      </w:r>
      <w:r w:rsidRPr="004C6533">
        <w:rPr>
          <w:rFonts w:ascii="Times New Roman" w:hAnsi="Times New Roman" w:cs="Times New Roman"/>
          <w:lang w:val="en-GB"/>
        </w:rPr>
        <w:t>umbers</w:t>
      </w:r>
      <w:r>
        <w:rPr>
          <w:rFonts w:ascii="Times New Roman" w:hAnsi="Times New Roman" w:cs="Times New Roman"/>
          <w:lang w:val="en-GB"/>
        </w:rPr>
        <w:t xml:space="preserve"> of articles published</w:t>
      </w:r>
      <w:r w:rsidRPr="004C6533">
        <w:rPr>
          <w:rFonts w:ascii="Times New Roman" w:hAnsi="Times New Roman" w:cs="Times New Roman"/>
          <w:lang w:val="en-GB"/>
        </w:rPr>
        <w:t xml:space="preserve"> between 2011 and 2019</w:t>
      </w:r>
    </w:p>
    <w:p w14:paraId="47562F26" w14:textId="77777777" w:rsidR="004E052D" w:rsidRDefault="004E052D" w:rsidP="004E052D">
      <w:pPr>
        <w:rPr>
          <w:lang w:val="en-GB"/>
        </w:rPr>
      </w:pPr>
    </w:p>
    <w:p w14:paraId="505B9C78" w14:textId="77777777" w:rsidR="004E052D" w:rsidRDefault="004E052D" w:rsidP="004E052D">
      <w:pPr>
        <w:widowControl w:val="0"/>
        <w:autoSpaceDE w:val="0"/>
        <w:autoSpaceDN w:val="0"/>
        <w:adjustRightInd w:val="0"/>
        <w:spacing w:line="480" w:lineRule="auto"/>
        <w:jc w:val="both"/>
        <w:rPr>
          <w:rFonts w:ascii="Times New Roman" w:hAnsi="Times New Roman" w:cs="Times New Roman"/>
          <w:b/>
          <w:lang w:val="en-GB"/>
        </w:rPr>
      </w:pPr>
      <w:r>
        <w:rPr>
          <w:rFonts w:ascii="Times New Roman" w:hAnsi="Times New Roman" w:cs="Times New Roman"/>
          <w:b/>
          <w:noProof/>
          <w:lang w:val="en-GB" w:eastAsia="en-GB"/>
        </w:rPr>
        <w:drawing>
          <wp:inline distT="0" distB="0" distL="0" distR="0" wp14:anchorId="0E5FE426" wp14:editId="72769843">
            <wp:extent cx="5486400" cy="32004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bookmarkEnd w:id="17"/>
    <w:p w14:paraId="658E955D" w14:textId="77777777" w:rsidR="004E052D" w:rsidRDefault="004E052D" w:rsidP="004E052D">
      <w:pPr>
        <w:rPr>
          <w:lang w:val="en-GB"/>
        </w:rPr>
      </w:pPr>
    </w:p>
    <w:p w14:paraId="2A04EE99" w14:textId="77777777" w:rsidR="004E052D" w:rsidRDefault="004E052D" w:rsidP="004E052D">
      <w:pPr>
        <w:rPr>
          <w:lang w:val="en-GB"/>
        </w:rPr>
      </w:pPr>
    </w:p>
    <w:p w14:paraId="1A4226F2" w14:textId="77777777" w:rsidR="004E052D" w:rsidRDefault="004E052D" w:rsidP="004E052D">
      <w:pPr>
        <w:rPr>
          <w:lang w:val="en-GB"/>
        </w:rPr>
      </w:pPr>
    </w:p>
    <w:p w14:paraId="76DCD0B3" w14:textId="77777777" w:rsidR="004E052D" w:rsidRDefault="004E052D" w:rsidP="004E052D">
      <w:pPr>
        <w:rPr>
          <w:lang w:val="en-GB"/>
        </w:rPr>
        <w:sectPr w:rsidR="004E052D" w:rsidSect="00174E20">
          <w:pgSz w:w="11900" w:h="16840"/>
          <w:pgMar w:top="1440" w:right="1440" w:bottom="1440" w:left="1440" w:header="708" w:footer="708" w:gutter="0"/>
          <w:cols w:space="708"/>
          <w:docGrid w:linePitch="360"/>
        </w:sectPr>
      </w:pPr>
    </w:p>
    <w:p w14:paraId="103F6B7A" w14:textId="77777777" w:rsidR="004E052D" w:rsidRPr="001A263D" w:rsidRDefault="004E052D" w:rsidP="004E052D">
      <w:pPr>
        <w:rPr>
          <w:rFonts w:ascii="Times New Roman" w:hAnsi="Times New Roman" w:cs="Times New Roman"/>
          <w:b/>
          <w:bCs/>
          <w:lang w:val="en-GB"/>
        </w:rPr>
      </w:pPr>
    </w:p>
    <w:p w14:paraId="41A8836A" w14:textId="18037B61" w:rsidR="001028D3" w:rsidRDefault="001028D3" w:rsidP="001028D3">
      <w:pPr>
        <w:rPr>
          <w:rFonts w:ascii="Times New Roman" w:hAnsi="Times New Roman" w:cs="Times New Roman"/>
        </w:rPr>
      </w:pPr>
      <w:r>
        <w:rPr>
          <w:rFonts w:ascii="Times New Roman" w:hAnsi="Times New Roman" w:cs="Times New Roman"/>
        </w:rPr>
        <w:t xml:space="preserve">Fig. 2: </w:t>
      </w:r>
      <w:r w:rsidR="003A3696">
        <w:rPr>
          <w:rFonts w:ascii="Times New Roman" w:hAnsi="Times New Roman" w:cs="Times New Roman"/>
        </w:rPr>
        <w:t>A</w:t>
      </w:r>
      <w:r>
        <w:rPr>
          <w:rFonts w:ascii="Times New Roman" w:hAnsi="Times New Roman" w:cs="Times New Roman"/>
        </w:rPr>
        <w:t xml:space="preserve">rticles published in journals listed in </w:t>
      </w:r>
      <w:r w:rsidR="003A3696">
        <w:rPr>
          <w:rFonts w:ascii="Times New Roman" w:hAnsi="Times New Roman" w:cs="Times New Roman"/>
        </w:rPr>
        <w:t xml:space="preserve">the </w:t>
      </w:r>
      <w:r w:rsidRPr="007774DD">
        <w:rPr>
          <w:rFonts w:ascii="Times New Roman" w:hAnsi="Times New Roman" w:cs="Times New Roman"/>
        </w:rPr>
        <w:t>Scimago Journal Rank (SJR)</w:t>
      </w:r>
    </w:p>
    <w:p w14:paraId="6B02744E" w14:textId="77777777" w:rsidR="001028D3" w:rsidRDefault="001028D3" w:rsidP="001028D3">
      <w:pPr>
        <w:rPr>
          <w:rFonts w:ascii="Times New Roman" w:hAnsi="Times New Roman" w:cs="Times New Roman"/>
        </w:rPr>
      </w:pPr>
    </w:p>
    <w:p w14:paraId="2C156BB4" w14:textId="5834BD4F" w:rsidR="001028D3" w:rsidRDefault="001028D3" w:rsidP="001028D3">
      <w:pPr>
        <w:rPr>
          <w:rFonts w:ascii="Times New Roman" w:hAnsi="Times New Roman" w:cs="Times New Roman"/>
        </w:rPr>
        <w:sectPr w:rsidR="001028D3" w:rsidSect="00D04F37">
          <w:pgSz w:w="12240" w:h="15840"/>
          <w:pgMar w:top="1440" w:right="1440" w:bottom="1440" w:left="1440" w:header="720" w:footer="720" w:gutter="0"/>
          <w:cols w:space="720"/>
          <w:docGrid w:linePitch="360"/>
        </w:sectPr>
      </w:pPr>
      <w:r>
        <w:rPr>
          <w:noProof/>
        </w:rPr>
        <w:drawing>
          <wp:inline distT="0" distB="0" distL="0" distR="0" wp14:anchorId="7A4F6BF8" wp14:editId="65BCE737">
            <wp:extent cx="5943600" cy="3343275"/>
            <wp:effectExtent l="0" t="0" r="0" b="0"/>
            <wp:docPr id="13" name="Picture 13"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pie chart&#10;&#10;Description automatically generated"/>
                    <pic:cNvPicPr/>
                  </pic:nvPicPr>
                  <pic:blipFill>
                    <a:blip r:embed="rId10"/>
                    <a:stretch>
                      <a:fillRect/>
                    </a:stretch>
                  </pic:blipFill>
                  <pic:spPr>
                    <a:xfrm>
                      <a:off x="0" y="0"/>
                      <a:ext cx="5943600" cy="3343275"/>
                    </a:xfrm>
                    <a:prstGeom prst="rect">
                      <a:avLst/>
                    </a:prstGeom>
                  </pic:spPr>
                </pic:pic>
              </a:graphicData>
            </a:graphic>
          </wp:inline>
        </w:drawing>
      </w:r>
    </w:p>
    <w:p w14:paraId="6C0AD1F4" w14:textId="5B0606AB" w:rsidR="004E052D" w:rsidRPr="001A263D" w:rsidRDefault="004E052D" w:rsidP="004E052D">
      <w:pPr>
        <w:rPr>
          <w:rFonts w:ascii="Times New Roman" w:hAnsi="Times New Roman" w:cs="Times New Roman"/>
          <w:b/>
          <w:lang w:val="en-GB"/>
        </w:rPr>
      </w:pPr>
      <w:r w:rsidRPr="001A263D">
        <w:rPr>
          <w:rFonts w:ascii="Times New Roman" w:hAnsi="Times New Roman" w:cs="Times New Roman"/>
          <w:bCs/>
          <w:lang w:val="en-GB"/>
        </w:rPr>
        <w:lastRenderedPageBreak/>
        <w:t xml:space="preserve">Fig. </w:t>
      </w:r>
      <w:r w:rsidR="001028D3">
        <w:rPr>
          <w:rFonts w:ascii="Times New Roman" w:hAnsi="Times New Roman" w:cs="Times New Roman"/>
          <w:bCs/>
          <w:lang w:val="en-GB"/>
        </w:rPr>
        <w:t>3</w:t>
      </w:r>
      <w:r w:rsidRPr="001A263D">
        <w:rPr>
          <w:rFonts w:ascii="Times New Roman" w:hAnsi="Times New Roman" w:cs="Times New Roman"/>
          <w:bCs/>
          <w:lang w:val="en-GB"/>
        </w:rPr>
        <w:t>: Overview of research methods used</w:t>
      </w:r>
    </w:p>
    <w:p w14:paraId="7625650A" w14:textId="77777777" w:rsidR="004E052D" w:rsidRDefault="004E052D" w:rsidP="004E052D">
      <w:pPr>
        <w:rPr>
          <w:lang w:val="en-GB"/>
        </w:rPr>
      </w:pPr>
    </w:p>
    <w:p w14:paraId="1BCB49F5" w14:textId="2C8B1946" w:rsidR="004E052D" w:rsidRDefault="00B06BB2" w:rsidP="004E052D">
      <w:pPr>
        <w:widowControl w:val="0"/>
        <w:autoSpaceDE w:val="0"/>
        <w:autoSpaceDN w:val="0"/>
        <w:adjustRightInd w:val="0"/>
        <w:spacing w:line="480" w:lineRule="auto"/>
        <w:jc w:val="both"/>
        <w:rPr>
          <w:rFonts w:ascii="Times New Roman" w:hAnsi="Times New Roman" w:cs="Times New Roman"/>
          <w:b/>
          <w:bCs/>
          <w:lang w:val="en-GB"/>
        </w:rPr>
      </w:pPr>
      <w:r w:rsidRPr="00B06BB2">
        <w:rPr>
          <w:noProof/>
        </w:rPr>
        <w:drawing>
          <wp:inline distT="0" distB="0" distL="0" distR="0" wp14:anchorId="688B280C" wp14:editId="44B2BBCB">
            <wp:extent cx="5727700" cy="322199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3221990"/>
                    </a:xfrm>
                    <a:prstGeom prst="rect">
                      <a:avLst/>
                    </a:prstGeom>
                  </pic:spPr>
                </pic:pic>
              </a:graphicData>
            </a:graphic>
          </wp:inline>
        </w:drawing>
      </w:r>
    </w:p>
    <w:p w14:paraId="03CCD6D0" w14:textId="1ED3DF09" w:rsidR="00D5017D" w:rsidRDefault="00D5017D" w:rsidP="001028D3">
      <w:pPr>
        <w:rPr>
          <w:rFonts w:ascii="Times New Roman" w:hAnsi="Times New Roman" w:cs="Times New Roman"/>
          <w:b/>
          <w:bCs/>
          <w:lang w:val="en-GB"/>
        </w:rPr>
      </w:pPr>
      <w:r>
        <w:rPr>
          <w:rFonts w:ascii="Times New Roman" w:hAnsi="Times New Roman" w:cs="Times New Roman"/>
          <w:b/>
          <w:bCs/>
          <w:lang w:val="en-GB"/>
        </w:rPr>
        <w:br w:type="page"/>
      </w:r>
    </w:p>
    <w:p w14:paraId="4120318A" w14:textId="77777777" w:rsidR="00D04F37" w:rsidRDefault="00D04F37" w:rsidP="001028D3">
      <w:pPr>
        <w:rPr>
          <w:rFonts w:ascii="Times New Roman" w:hAnsi="Times New Roman" w:cs="Times New Roman"/>
        </w:rPr>
      </w:pPr>
    </w:p>
    <w:p w14:paraId="7C34856E" w14:textId="67D57A97" w:rsidR="001028D3" w:rsidRDefault="001028D3" w:rsidP="001028D3">
      <w:pPr>
        <w:rPr>
          <w:rFonts w:ascii="Times New Roman" w:hAnsi="Times New Roman" w:cs="Times New Roman"/>
        </w:rPr>
      </w:pPr>
      <w:r w:rsidRPr="004C588B">
        <w:rPr>
          <w:rFonts w:ascii="Times New Roman" w:hAnsi="Times New Roman" w:cs="Times New Roman"/>
        </w:rPr>
        <w:t>Fig</w:t>
      </w:r>
      <w:r>
        <w:rPr>
          <w:rFonts w:ascii="Times New Roman" w:hAnsi="Times New Roman" w:cs="Times New Roman"/>
        </w:rPr>
        <w:t>.</w:t>
      </w:r>
      <w:r w:rsidRPr="004C588B">
        <w:rPr>
          <w:rFonts w:ascii="Times New Roman" w:hAnsi="Times New Roman" w:cs="Times New Roman"/>
        </w:rPr>
        <w:t xml:space="preserve"> </w:t>
      </w:r>
      <w:r>
        <w:rPr>
          <w:rFonts w:ascii="Times New Roman" w:hAnsi="Times New Roman" w:cs="Times New Roman"/>
        </w:rPr>
        <w:t>4</w:t>
      </w:r>
      <w:r w:rsidRPr="004C588B">
        <w:rPr>
          <w:rFonts w:ascii="Times New Roman" w:hAnsi="Times New Roman" w:cs="Times New Roman"/>
        </w:rPr>
        <w:t xml:space="preserve">. The voices of social media use in selected articles  </w:t>
      </w:r>
    </w:p>
    <w:p w14:paraId="2A061183" w14:textId="77777777" w:rsidR="001028D3" w:rsidRDefault="001028D3" w:rsidP="004E052D">
      <w:pPr>
        <w:widowControl w:val="0"/>
        <w:autoSpaceDE w:val="0"/>
        <w:autoSpaceDN w:val="0"/>
        <w:adjustRightInd w:val="0"/>
        <w:spacing w:line="480" w:lineRule="auto"/>
        <w:jc w:val="both"/>
        <w:rPr>
          <w:rFonts w:ascii="Times New Roman" w:hAnsi="Times New Roman" w:cs="Times New Roman"/>
          <w:b/>
          <w:bCs/>
          <w:lang w:val="en-GB"/>
        </w:rPr>
      </w:pPr>
    </w:p>
    <w:p w14:paraId="13C4703B" w14:textId="77777777" w:rsidR="001028D3" w:rsidRDefault="001028D3" w:rsidP="004E052D">
      <w:pPr>
        <w:widowControl w:val="0"/>
        <w:autoSpaceDE w:val="0"/>
        <w:autoSpaceDN w:val="0"/>
        <w:adjustRightInd w:val="0"/>
        <w:spacing w:line="480" w:lineRule="auto"/>
        <w:jc w:val="both"/>
        <w:rPr>
          <w:rFonts w:ascii="Times New Roman" w:hAnsi="Times New Roman" w:cs="Times New Roman"/>
          <w:b/>
          <w:bCs/>
          <w:lang w:val="en-GB"/>
        </w:rPr>
      </w:pPr>
      <w:r w:rsidRPr="00F452C5">
        <w:rPr>
          <w:rFonts w:ascii="Times New Roman" w:hAnsi="Times New Roman" w:cs="Times New Roman"/>
          <w:noProof/>
        </w:rPr>
        <w:drawing>
          <wp:inline distT="0" distB="0" distL="0" distR="0" wp14:anchorId="3CBD76E7" wp14:editId="669DE5CC">
            <wp:extent cx="5727700" cy="3421863"/>
            <wp:effectExtent l="0" t="0" r="12700" b="7620"/>
            <wp:docPr id="6" name="Chart 6">
              <a:extLst xmlns:a="http://schemas.openxmlformats.org/drawingml/2006/main">
                <a:ext uri="{FF2B5EF4-FFF2-40B4-BE49-F238E27FC236}">
                  <a16:creationId xmlns:a16="http://schemas.microsoft.com/office/drawing/2014/main" id="{502E7ECD-E312-4365-8DE7-60FB1F09BE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39FEB51" w14:textId="72F1BF40" w:rsidR="00D5017D" w:rsidRDefault="00D5017D" w:rsidP="001028D3">
      <w:pPr>
        <w:rPr>
          <w:rFonts w:ascii="Times New Roman" w:hAnsi="Times New Roman" w:cs="Times New Roman"/>
          <w:b/>
          <w:bCs/>
          <w:lang w:val="en-GB"/>
        </w:rPr>
      </w:pPr>
      <w:r>
        <w:rPr>
          <w:rFonts w:ascii="Times New Roman" w:hAnsi="Times New Roman" w:cs="Times New Roman"/>
          <w:b/>
          <w:bCs/>
          <w:lang w:val="en-GB"/>
        </w:rPr>
        <w:br w:type="page"/>
      </w:r>
    </w:p>
    <w:p w14:paraId="4860D2EC" w14:textId="77777777" w:rsidR="00D04F37" w:rsidRDefault="00D04F37" w:rsidP="001028D3">
      <w:pPr>
        <w:rPr>
          <w:rFonts w:ascii="Times New Roman" w:hAnsi="Times New Roman" w:cs="Times New Roman"/>
        </w:rPr>
      </w:pPr>
    </w:p>
    <w:p w14:paraId="2098D4EA" w14:textId="438F2468" w:rsidR="001028D3" w:rsidRDefault="001028D3">
      <w:pPr>
        <w:rPr>
          <w:rFonts w:ascii="Times New Roman" w:hAnsi="Times New Roman" w:cs="Times New Roman"/>
          <w:b/>
          <w:bCs/>
          <w:lang w:val="en-GB"/>
        </w:rPr>
      </w:pPr>
      <w:r w:rsidRPr="004C588B">
        <w:rPr>
          <w:rFonts w:ascii="Times New Roman" w:hAnsi="Times New Roman" w:cs="Times New Roman"/>
        </w:rPr>
        <w:t xml:space="preserve">Fig. </w:t>
      </w:r>
      <w:r>
        <w:rPr>
          <w:rFonts w:ascii="Times New Roman" w:hAnsi="Times New Roman" w:cs="Times New Roman"/>
        </w:rPr>
        <w:t>5</w:t>
      </w:r>
      <w:r w:rsidRPr="004C588B">
        <w:rPr>
          <w:rFonts w:ascii="Times New Roman" w:hAnsi="Times New Roman" w:cs="Times New Roman"/>
        </w:rPr>
        <w:t xml:space="preserve"> Most frequently researched contexts in selected articles</w:t>
      </w:r>
    </w:p>
    <w:p w14:paraId="5C7638DA" w14:textId="77777777" w:rsidR="00AA1AE5" w:rsidRDefault="00AA1AE5">
      <w:pPr>
        <w:rPr>
          <w:rFonts w:ascii="Times New Roman" w:hAnsi="Times New Roman" w:cs="Times New Roman"/>
          <w:b/>
          <w:bCs/>
          <w:lang w:val="en-GB"/>
        </w:rPr>
      </w:pPr>
    </w:p>
    <w:p w14:paraId="675F52D5" w14:textId="77777777" w:rsidR="00AA1AE5" w:rsidRDefault="00AA1AE5">
      <w:pPr>
        <w:rPr>
          <w:rFonts w:ascii="Times New Roman" w:hAnsi="Times New Roman" w:cs="Times New Roman"/>
          <w:b/>
          <w:bCs/>
          <w:lang w:val="en-GB"/>
        </w:rPr>
      </w:pPr>
    </w:p>
    <w:p w14:paraId="4E49E9BC" w14:textId="0705801B" w:rsidR="00AA1AE5" w:rsidRPr="004E052D" w:rsidRDefault="00AA1AE5" w:rsidP="00243413">
      <w:pPr>
        <w:rPr>
          <w:rFonts w:ascii="Times New Roman" w:hAnsi="Times New Roman" w:cs="Times New Roman"/>
          <w:b/>
          <w:bCs/>
          <w:lang w:val="en-GB"/>
        </w:rPr>
        <w:sectPr w:rsidR="00AA1AE5" w:rsidRPr="004E052D" w:rsidSect="00174E20">
          <w:pgSz w:w="11900" w:h="16840"/>
          <w:pgMar w:top="1440" w:right="1440" w:bottom="1440" w:left="1440" w:header="708" w:footer="708" w:gutter="0"/>
          <w:cols w:space="708"/>
          <w:docGrid w:linePitch="360"/>
        </w:sectPr>
      </w:pPr>
      <w:r w:rsidRPr="00AA1AE5">
        <w:rPr>
          <w:rFonts w:ascii="Times New Roman" w:hAnsi="Times New Roman" w:cs="Times New Roman"/>
          <w:b/>
          <w:bCs/>
          <w:noProof/>
        </w:rPr>
        <w:drawing>
          <wp:inline distT="0" distB="0" distL="0" distR="0" wp14:anchorId="791031DE" wp14:editId="2772BC31">
            <wp:extent cx="5727700" cy="3818255"/>
            <wp:effectExtent l="0" t="0" r="6350" b="10795"/>
            <wp:docPr id="4" name="Chart 4">
              <a:extLst xmlns:a="http://schemas.openxmlformats.org/drawingml/2006/main">
                <a:ext uri="{FF2B5EF4-FFF2-40B4-BE49-F238E27FC236}">
                  <a16:creationId xmlns:a16="http://schemas.microsoft.com/office/drawing/2014/main" id="{D644E994-136D-40A9-89A3-75E2A9AD9A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AD2B124" w14:textId="1EE8EB0B" w:rsidR="00E818AF" w:rsidRPr="00EE0DC5" w:rsidRDefault="00C85889" w:rsidP="004E052D">
      <w:pPr>
        <w:widowControl w:val="0"/>
        <w:autoSpaceDE w:val="0"/>
        <w:autoSpaceDN w:val="0"/>
        <w:adjustRightInd w:val="0"/>
        <w:spacing w:line="480" w:lineRule="auto"/>
        <w:rPr>
          <w:rFonts w:ascii="Times New Roman" w:hAnsi="Times New Roman" w:cs="Times New Roman"/>
          <w:strike/>
          <w:lang w:val="en-GB"/>
        </w:rPr>
      </w:pPr>
      <w:r>
        <w:rPr>
          <w:rFonts w:ascii="Times New Roman" w:hAnsi="Times New Roman" w:cs="Times New Roman"/>
          <w:lang w:val="en-GB"/>
        </w:rPr>
        <w:lastRenderedPageBreak/>
        <w:t xml:space="preserve">Fig. 6 Conceptual </w:t>
      </w:r>
      <w:r w:rsidR="00B31B3F">
        <w:rPr>
          <w:rFonts w:ascii="Times New Roman" w:hAnsi="Times New Roman" w:cs="Times New Roman"/>
          <w:lang w:val="en-GB"/>
        </w:rPr>
        <w:t xml:space="preserve">framework </w:t>
      </w:r>
      <w:r w:rsidR="00662E02" w:rsidRPr="00662E02">
        <w:rPr>
          <w:noProof/>
        </w:rPr>
        <w:t xml:space="preserve"> </w:t>
      </w:r>
      <w:r w:rsidR="0014362A" w:rsidRPr="0014362A">
        <w:rPr>
          <w:noProof/>
        </w:rPr>
        <w:drawing>
          <wp:inline distT="0" distB="0" distL="0" distR="0" wp14:anchorId="3B2F9262" wp14:editId="01FA3290">
            <wp:extent cx="8864600" cy="4795520"/>
            <wp:effectExtent l="0" t="0" r="0" b="508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4"/>
                    <a:stretch>
                      <a:fillRect/>
                    </a:stretch>
                  </pic:blipFill>
                  <pic:spPr>
                    <a:xfrm>
                      <a:off x="0" y="0"/>
                      <a:ext cx="8864600" cy="4795520"/>
                    </a:xfrm>
                    <a:prstGeom prst="rect">
                      <a:avLst/>
                    </a:prstGeom>
                  </pic:spPr>
                </pic:pic>
              </a:graphicData>
            </a:graphic>
          </wp:inline>
        </w:drawing>
      </w:r>
    </w:p>
    <w:sectPr w:rsidR="00E818AF" w:rsidRPr="00EE0DC5" w:rsidSect="00D04F37">
      <w:pgSz w:w="16840" w:h="11900"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07786D" w14:textId="77777777" w:rsidR="008B0122" w:rsidRDefault="008B0122" w:rsidP="002D428E">
      <w:r>
        <w:separator/>
      </w:r>
    </w:p>
  </w:endnote>
  <w:endnote w:type="continuationSeparator" w:id="0">
    <w:p w14:paraId="67B4C415" w14:textId="77777777" w:rsidR="008B0122" w:rsidRDefault="008B0122" w:rsidP="002D42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Lucida Grande">
    <w:altName w:val="﷽﷽﷽﷽﷽﷽﷽﷽rande"/>
    <w:charset w:val="00"/>
    <w:family w:val="swiss"/>
    <w:pitch w:val="variable"/>
    <w:sig w:usb0="E1000AEF" w:usb1="5000A1FF" w:usb2="00000000" w:usb3="00000000" w:csb0="000001BF" w:csb1="00000000"/>
  </w:font>
  <w:font w:name="TimesNewRomanPSMT">
    <w:altName w:val="Times New Roman"/>
    <w:charset w:val="00"/>
    <w:family w:val="roman"/>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80912141"/>
      <w:docPartObj>
        <w:docPartGallery w:val="Page Numbers (Bottom of Page)"/>
        <w:docPartUnique/>
      </w:docPartObj>
    </w:sdtPr>
    <w:sdtEndPr>
      <w:rPr>
        <w:noProof/>
      </w:rPr>
    </w:sdtEndPr>
    <w:sdtContent>
      <w:p w14:paraId="00849A5F" w14:textId="32EF95BB" w:rsidR="0021495D" w:rsidRDefault="0021495D" w:rsidP="004E052D">
        <w:pPr>
          <w:pStyle w:val="Footer"/>
          <w:jc w:val="center"/>
        </w:pPr>
        <w:r>
          <w:fldChar w:fldCharType="begin"/>
        </w:r>
        <w:r>
          <w:instrText xml:space="preserve"> PAGE   \* MERGEFORMAT </w:instrText>
        </w:r>
        <w:r>
          <w:fldChar w:fldCharType="separate"/>
        </w:r>
        <w:r>
          <w:rPr>
            <w:noProof/>
          </w:rPr>
          <w:t>27</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3D2702" w14:textId="77777777" w:rsidR="008B0122" w:rsidRDefault="008B0122" w:rsidP="002D428E">
      <w:r>
        <w:separator/>
      </w:r>
    </w:p>
  </w:footnote>
  <w:footnote w:type="continuationSeparator" w:id="0">
    <w:p w14:paraId="6C34F73A" w14:textId="77777777" w:rsidR="008B0122" w:rsidRDefault="008B0122" w:rsidP="002D428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12CC713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AE6AC494"/>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4892BF5"/>
    <w:multiLevelType w:val="hybridMultilevel"/>
    <w:tmpl w:val="07140A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D5D645A"/>
    <w:multiLevelType w:val="hybridMultilevel"/>
    <w:tmpl w:val="EB861B38"/>
    <w:lvl w:ilvl="0" w:tplc="BE5C4080">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897EDF"/>
    <w:multiLevelType w:val="hybridMultilevel"/>
    <w:tmpl w:val="96D4F0BE"/>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537AFF"/>
    <w:multiLevelType w:val="multilevel"/>
    <w:tmpl w:val="BA946BFC"/>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8C85A09"/>
    <w:multiLevelType w:val="hybridMultilevel"/>
    <w:tmpl w:val="853CE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2A5369"/>
    <w:multiLevelType w:val="hybridMultilevel"/>
    <w:tmpl w:val="45005D28"/>
    <w:lvl w:ilvl="0" w:tplc="8646A012">
      <w:numFmt w:val="bullet"/>
      <w:lvlText w:val=""/>
      <w:lvlJc w:val="left"/>
      <w:pPr>
        <w:ind w:left="720" w:hanging="360"/>
      </w:pPr>
      <w:rPr>
        <w:rFonts w:ascii="Symbol" w:eastAsiaTheme="minorEastAsia"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5D5119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95A0D37"/>
    <w:multiLevelType w:val="hybridMultilevel"/>
    <w:tmpl w:val="66CAC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754CAD"/>
    <w:multiLevelType w:val="multilevel"/>
    <w:tmpl w:val="8C26188C"/>
    <w:lvl w:ilvl="0">
      <w:start w:val="4"/>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3" w15:restartNumberingAfterBreak="0">
    <w:nsid w:val="2D8D23D8"/>
    <w:multiLevelType w:val="multilevel"/>
    <w:tmpl w:val="92BCCEC4"/>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E5B228D"/>
    <w:multiLevelType w:val="multilevel"/>
    <w:tmpl w:val="63E0158A"/>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3730002"/>
    <w:multiLevelType w:val="hybridMultilevel"/>
    <w:tmpl w:val="5FB8ACC4"/>
    <w:lvl w:ilvl="0" w:tplc="A6E8C4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D7A246A"/>
    <w:multiLevelType w:val="hybridMultilevel"/>
    <w:tmpl w:val="471A07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7F42732"/>
    <w:multiLevelType w:val="hybridMultilevel"/>
    <w:tmpl w:val="A13C1B70"/>
    <w:lvl w:ilvl="0" w:tplc="27DED34C">
      <w:start w:val="2"/>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BFC438F"/>
    <w:multiLevelType w:val="hybridMultilevel"/>
    <w:tmpl w:val="7910F944"/>
    <w:lvl w:ilvl="0" w:tplc="F7CAC51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FA36D15"/>
    <w:multiLevelType w:val="hybridMultilevel"/>
    <w:tmpl w:val="F8243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04E09F4"/>
    <w:multiLevelType w:val="hybridMultilevel"/>
    <w:tmpl w:val="4CAEFF54"/>
    <w:lvl w:ilvl="0" w:tplc="5EF08BD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28F111E"/>
    <w:multiLevelType w:val="hybridMultilevel"/>
    <w:tmpl w:val="A470D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85C1854"/>
    <w:multiLevelType w:val="hybridMultilevel"/>
    <w:tmpl w:val="DBC471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B102CBF"/>
    <w:multiLevelType w:val="multilevel"/>
    <w:tmpl w:val="BC1056EC"/>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E663A20"/>
    <w:multiLevelType w:val="multilevel"/>
    <w:tmpl w:val="1298B16E"/>
    <w:lvl w:ilvl="0">
      <w:start w:val="3"/>
      <w:numFmt w:val="decimal"/>
      <w:lvlText w:val="%1."/>
      <w:lvlJc w:val="left"/>
      <w:pPr>
        <w:ind w:left="720" w:hanging="360"/>
      </w:pPr>
      <w:rPr>
        <w:rFonts w:hint="default"/>
      </w:rPr>
    </w:lvl>
    <w:lvl w:ilvl="1">
      <w:start w:val="11"/>
      <w:numFmt w:val="decimal"/>
      <w:isLgl/>
      <w:lvlText w:val="%1.%2."/>
      <w:lvlJc w:val="left"/>
      <w:pPr>
        <w:ind w:left="840" w:hanging="48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25" w15:restartNumberingAfterBreak="0">
    <w:nsid w:val="678A6AD1"/>
    <w:multiLevelType w:val="multilevel"/>
    <w:tmpl w:val="2B68890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sz w:val="24"/>
        <w:szCs w:val="24"/>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6DF64C73"/>
    <w:multiLevelType w:val="multilevel"/>
    <w:tmpl w:val="223A4B80"/>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72100EF0"/>
    <w:multiLevelType w:val="multilevel"/>
    <w:tmpl w:val="8FE006C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34B5041"/>
    <w:multiLevelType w:val="hybridMultilevel"/>
    <w:tmpl w:val="09B6F04E"/>
    <w:lvl w:ilvl="0" w:tplc="0970587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5964882"/>
    <w:multiLevelType w:val="hybridMultilevel"/>
    <w:tmpl w:val="D0CCA5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98961AB"/>
    <w:multiLevelType w:val="hybridMultilevel"/>
    <w:tmpl w:val="610EA9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E931898"/>
    <w:multiLevelType w:val="hybridMultilevel"/>
    <w:tmpl w:val="DFCC529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EDC0853"/>
    <w:multiLevelType w:val="hybridMultilevel"/>
    <w:tmpl w:val="4FDAC0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FD54FE6"/>
    <w:multiLevelType w:val="hybridMultilevel"/>
    <w:tmpl w:val="1D525A7A"/>
    <w:lvl w:ilvl="0" w:tplc="165626C8">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0"/>
  </w:num>
  <w:num w:numId="3">
    <w:abstractNumId w:val="19"/>
  </w:num>
  <w:num w:numId="4">
    <w:abstractNumId w:val="29"/>
  </w:num>
  <w:num w:numId="5">
    <w:abstractNumId w:val="28"/>
  </w:num>
  <w:num w:numId="6">
    <w:abstractNumId w:val="0"/>
  </w:num>
  <w:num w:numId="7">
    <w:abstractNumId w:val="10"/>
  </w:num>
  <w:num w:numId="8">
    <w:abstractNumId w:val="7"/>
  </w:num>
  <w:num w:numId="9">
    <w:abstractNumId w:val="27"/>
  </w:num>
  <w:num w:numId="10">
    <w:abstractNumId w:val="2"/>
  </w:num>
  <w:num w:numId="11">
    <w:abstractNumId w:val="3"/>
  </w:num>
  <w:num w:numId="12">
    <w:abstractNumId w:val="5"/>
  </w:num>
  <w:num w:numId="13">
    <w:abstractNumId w:val="33"/>
  </w:num>
  <w:num w:numId="14">
    <w:abstractNumId w:val="8"/>
  </w:num>
  <w:num w:numId="15">
    <w:abstractNumId w:val="15"/>
  </w:num>
  <w:num w:numId="16">
    <w:abstractNumId w:val="25"/>
  </w:num>
  <w:num w:numId="17">
    <w:abstractNumId w:val="6"/>
  </w:num>
  <w:num w:numId="18">
    <w:abstractNumId w:val="24"/>
  </w:num>
  <w:num w:numId="19">
    <w:abstractNumId w:val="18"/>
  </w:num>
  <w:num w:numId="20">
    <w:abstractNumId w:val="12"/>
  </w:num>
  <w:num w:numId="21">
    <w:abstractNumId w:val="31"/>
  </w:num>
  <w:num w:numId="22">
    <w:abstractNumId w:val="32"/>
  </w:num>
  <w:num w:numId="23">
    <w:abstractNumId w:val="4"/>
  </w:num>
  <w:num w:numId="24">
    <w:abstractNumId w:val="14"/>
  </w:num>
  <w:num w:numId="25">
    <w:abstractNumId w:val="23"/>
  </w:num>
  <w:num w:numId="26">
    <w:abstractNumId w:val="26"/>
  </w:num>
  <w:num w:numId="27">
    <w:abstractNumId w:val="13"/>
  </w:num>
  <w:num w:numId="28">
    <w:abstractNumId w:val="21"/>
  </w:num>
  <w:num w:numId="29">
    <w:abstractNumId w:val="11"/>
  </w:num>
  <w:num w:numId="30">
    <w:abstractNumId w:val="16"/>
  </w:num>
  <w:num w:numId="31">
    <w:abstractNumId w:val="30"/>
  </w:num>
  <w:num w:numId="32">
    <w:abstractNumId w:val="22"/>
  </w:num>
  <w:num w:numId="33">
    <w:abstractNumId w:val="17"/>
  </w:num>
  <w:num w:numId="3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23B4"/>
    <w:rsid w:val="000025DE"/>
    <w:rsid w:val="00002BE5"/>
    <w:rsid w:val="000046DB"/>
    <w:rsid w:val="0000481D"/>
    <w:rsid w:val="000101D1"/>
    <w:rsid w:val="00010CFA"/>
    <w:rsid w:val="00011FD3"/>
    <w:rsid w:val="000126A8"/>
    <w:rsid w:val="00014D3D"/>
    <w:rsid w:val="00014DC3"/>
    <w:rsid w:val="000155DE"/>
    <w:rsid w:val="00016DC6"/>
    <w:rsid w:val="00017BF4"/>
    <w:rsid w:val="000207E9"/>
    <w:rsid w:val="000212C8"/>
    <w:rsid w:val="0002432E"/>
    <w:rsid w:val="00024626"/>
    <w:rsid w:val="000268BE"/>
    <w:rsid w:val="00026C74"/>
    <w:rsid w:val="0003151F"/>
    <w:rsid w:val="000338FD"/>
    <w:rsid w:val="00035048"/>
    <w:rsid w:val="00035CFA"/>
    <w:rsid w:val="00035E45"/>
    <w:rsid w:val="000406A3"/>
    <w:rsid w:val="00040C3D"/>
    <w:rsid w:val="00041C29"/>
    <w:rsid w:val="00042CEA"/>
    <w:rsid w:val="00043157"/>
    <w:rsid w:val="000459E9"/>
    <w:rsid w:val="00046EC5"/>
    <w:rsid w:val="000501EB"/>
    <w:rsid w:val="00050272"/>
    <w:rsid w:val="0005060D"/>
    <w:rsid w:val="00050FBE"/>
    <w:rsid w:val="00051845"/>
    <w:rsid w:val="00052C85"/>
    <w:rsid w:val="000538FC"/>
    <w:rsid w:val="000542E1"/>
    <w:rsid w:val="000565B8"/>
    <w:rsid w:val="0006068D"/>
    <w:rsid w:val="00060E76"/>
    <w:rsid w:val="00061523"/>
    <w:rsid w:val="000620CD"/>
    <w:rsid w:val="000622D3"/>
    <w:rsid w:val="000626C4"/>
    <w:rsid w:val="00062C63"/>
    <w:rsid w:val="000631F6"/>
    <w:rsid w:val="00063985"/>
    <w:rsid w:val="0006728E"/>
    <w:rsid w:val="00067401"/>
    <w:rsid w:val="00070B0D"/>
    <w:rsid w:val="00070B7F"/>
    <w:rsid w:val="000728F7"/>
    <w:rsid w:val="00072D1F"/>
    <w:rsid w:val="000736BE"/>
    <w:rsid w:val="00073F52"/>
    <w:rsid w:val="00074C80"/>
    <w:rsid w:val="00074DD9"/>
    <w:rsid w:val="00075317"/>
    <w:rsid w:val="00076DD6"/>
    <w:rsid w:val="0007710A"/>
    <w:rsid w:val="000817AC"/>
    <w:rsid w:val="000821ED"/>
    <w:rsid w:val="0008257F"/>
    <w:rsid w:val="00083121"/>
    <w:rsid w:val="000845BB"/>
    <w:rsid w:val="0008558C"/>
    <w:rsid w:val="000867A1"/>
    <w:rsid w:val="0008684E"/>
    <w:rsid w:val="000916EF"/>
    <w:rsid w:val="0009475A"/>
    <w:rsid w:val="0009498E"/>
    <w:rsid w:val="000951A9"/>
    <w:rsid w:val="0009536B"/>
    <w:rsid w:val="000959BD"/>
    <w:rsid w:val="00095E90"/>
    <w:rsid w:val="00097224"/>
    <w:rsid w:val="000A07DA"/>
    <w:rsid w:val="000A0DBC"/>
    <w:rsid w:val="000A1148"/>
    <w:rsid w:val="000A18E1"/>
    <w:rsid w:val="000A2EA5"/>
    <w:rsid w:val="000A668C"/>
    <w:rsid w:val="000A6ED2"/>
    <w:rsid w:val="000A74BF"/>
    <w:rsid w:val="000A79BD"/>
    <w:rsid w:val="000B05C9"/>
    <w:rsid w:val="000B336E"/>
    <w:rsid w:val="000B5C03"/>
    <w:rsid w:val="000B658A"/>
    <w:rsid w:val="000C0FD1"/>
    <w:rsid w:val="000C3A6F"/>
    <w:rsid w:val="000D084D"/>
    <w:rsid w:val="000D0B08"/>
    <w:rsid w:val="000D110C"/>
    <w:rsid w:val="000D2F15"/>
    <w:rsid w:val="000D39F9"/>
    <w:rsid w:val="000D4BD6"/>
    <w:rsid w:val="000D4C5A"/>
    <w:rsid w:val="000D5475"/>
    <w:rsid w:val="000D666A"/>
    <w:rsid w:val="000D776A"/>
    <w:rsid w:val="000E0A0F"/>
    <w:rsid w:val="000E2446"/>
    <w:rsid w:val="000E2C29"/>
    <w:rsid w:val="000E2D38"/>
    <w:rsid w:val="000E3CFC"/>
    <w:rsid w:val="000E4B94"/>
    <w:rsid w:val="000E557C"/>
    <w:rsid w:val="000E5CAF"/>
    <w:rsid w:val="000E6EB4"/>
    <w:rsid w:val="000E7FF0"/>
    <w:rsid w:val="000F01DD"/>
    <w:rsid w:val="000F281D"/>
    <w:rsid w:val="000F3912"/>
    <w:rsid w:val="000F51C9"/>
    <w:rsid w:val="000F69FC"/>
    <w:rsid w:val="000F7757"/>
    <w:rsid w:val="000F7A74"/>
    <w:rsid w:val="000F7AAE"/>
    <w:rsid w:val="00102818"/>
    <w:rsid w:val="001028D3"/>
    <w:rsid w:val="001039FA"/>
    <w:rsid w:val="001055C5"/>
    <w:rsid w:val="00105FEA"/>
    <w:rsid w:val="001063D9"/>
    <w:rsid w:val="00107C66"/>
    <w:rsid w:val="00110241"/>
    <w:rsid w:val="00111F94"/>
    <w:rsid w:val="001124CF"/>
    <w:rsid w:val="00113596"/>
    <w:rsid w:val="00114A9B"/>
    <w:rsid w:val="001150E9"/>
    <w:rsid w:val="00115626"/>
    <w:rsid w:val="0011620A"/>
    <w:rsid w:val="00121E48"/>
    <w:rsid w:val="00122B6F"/>
    <w:rsid w:val="00123382"/>
    <w:rsid w:val="0012477C"/>
    <w:rsid w:val="00124E69"/>
    <w:rsid w:val="0013493D"/>
    <w:rsid w:val="001349BB"/>
    <w:rsid w:val="00134C68"/>
    <w:rsid w:val="00135480"/>
    <w:rsid w:val="00136886"/>
    <w:rsid w:val="00136B4D"/>
    <w:rsid w:val="00136F85"/>
    <w:rsid w:val="001370D1"/>
    <w:rsid w:val="001379B3"/>
    <w:rsid w:val="001406B4"/>
    <w:rsid w:val="00141C7C"/>
    <w:rsid w:val="00141F2B"/>
    <w:rsid w:val="00142124"/>
    <w:rsid w:val="00142694"/>
    <w:rsid w:val="00142BE7"/>
    <w:rsid w:val="0014362A"/>
    <w:rsid w:val="0014463C"/>
    <w:rsid w:val="00145F53"/>
    <w:rsid w:val="00146295"/>
    <w:rsid w:val="00146BFB"/>
    <w:rsid w:val="00147F94"/>
    <w:rsid w:val="00150479"/>
    <w:rsid w:val="00151372"/>
    <w:rsid w:val="00151A73"/>
    <w:rsid w:val="00151EB7"/>
    <w:rsid w:val="00152089"/>
    <w:rsid w:val="00152599"/>
    <w:rsid w:val="00153623"/>
    <w:rsid w:val="001539D8"/>
    <w:rsid w:val="0015409F"/>
    <w:rsid w:val="00154756"/>
    <w:rsid w:val="00154C76"/>
    <w:rsid w:val="00155C64"/>
    <w:rsid w:val="00155DB0"/>
    <w:rsid w:val="001574A9"/>
    <w:rsid w:val="00157C75"/>
    <w:rsid w:val="00160A1F"/>
    <w:rsid w:val="00161B80"/>
    <w:rsid w:val="001632B3"/>
    <w:rsid w:val="00163B17"/>
    <w:rsid w:val="00163B54"/>
    <w:rsid w:val="00164006"/>
    <w:rsid w:val="00164D0D"/>
    <w:rsid w:val="00165CDE"/>
    <w:rsid w:val="00166150"/>
    <w:rsid w:val="00167ABB"/>
    <w:rsid w:val="00167E2E"/>
    <w:rsid w:val="0017082C"/>
    <w:rsid w:val="001713D0"/>
    <w:rsid w:val="00171EAF"/>
    <w:rsid w:val="00174E20"/>
    <w:rsid w:val="00175C9E"/>
    <w:rsid w:val="00177377"/>
    <w:rsid w:val="00181042"/>
    <w:rsid w:val="00181581"/>
    <w:rsid w:val="001832DF"/>
    <w:rsid w:val="001834BA"/>
    <w:rsid w:val="00183734"/>
    <w:rsid w:val="00183B09"/>
    <w:rsid w:val="00183CC5"/>
    <w:rsid w:val="00184000"/>
    <w:rsid w:val="00184D96"/>
    <w:rsid w:val="00185626"/>
    <w:rsid w:val="00186A27"/>
    <w:rsid w:val="00187E0F"/>
    <w:rsid w:val="00190443"/>
    <w:rsid w:val="00193033"/>
    <w:rsid w:val="00193089"/>
    <w:rsid w:val="0019408E"/>
    <w:rsid w:val="00194107"/>
    <w:rsid w:val="00194867"/>
    <w:rsid w:val="001959ED"/>
    <w:rsid w:val="00195A47"/>
    <w:rsid w:val="00195CC2"/>
    <w:rsid w:val="001965E5"/>
    <w:rsid w:val="001A1C52"/>
    <w:rsid w:val="001A263D"/>
    <w:rsid w:val="001A28A4"/>
    <w:rsid w:val="001A292E"/>
    <w:rsid w:val="001A4554"/>
    <w:rsid w:val="001A58B4"/>
    <w:rsid w:val="001A64E0"/>
    <w:rsid w:val="001A6688"/>
    <w:rsid w:val="001A76ED"/>
    <w:rsid w:val="001A7EA3"/>
    <w:rsid w:val="001B15F7"/>
    <w:rsid w:val="001B1844"/>
    <w:rsid w:val="001B3B61"/>
    <w:rsid w:val="001B4C0E"/>
    <w:rsid w:val="001B50DD"/>
    <w:rsid w:val="001C0E96"/>
    <w:rsid w:val="001C19C8"/>
    <w:rsid w:val="001C1D90"/>
    <w:rsid w:val="001C3010"/>
    <w:rsid w:val="001C5D19"/>
    <w:rsid w:val="001C638F"/>
    <w:rsid w:val="001C7AD7"/>
    <w:rsid w:val="001D4394"/>
    <w:rsid w:val="001D56BF"/>
    <w:rsid w:val="001D6373"/>
    <w:rsid w:val="001D6777"/>
    <w:rsid w:val="001D68B3"/>
    <w:rsid w:val="001D7CBB"/>
    <w:rsid w:val="001D7FAB"/>
    <w:rsid w:val="001E062D"/>
    <w:rsid w:val="001E2430"/>
    <w:rsid w:val="001E3B8E"/>
    <w:rsid w:val="001E56A5"/>
    <w:rsid w:val="001E5ECF"/>
    <w:rsid w:val="001E70F4"/>
    <w:rsid w:val="001E7845"/>
    <w:rsid w:val="001F034D"/>
    <w:rsid w:val="001F05C8"/>
    <w:rsid w:val="001F4339"/>
    <w:rsid w:val="001F4DEE"/>
    <w:rsid w:val="001F6616"/>
    <w:rsid w:val="001F68AD"/>
    <w:rsid w:val="001F6D1A"/>
    <w:rsid w:val="001F7848"/>
    <w:rsid w:val="002002B4"/>
    <w:rsid w:val="00200BF5"/>
    <w:rsid w:val="00200F73"/>
    <w:rsid w:val="00207F75"/>
    <w:rsid w:val="00210FAE"/>
    <w:rsid w:val="002118F7"/>
    <w:rsid w:val="00212E37"/>
    <w:rsid w:val="00213449"/>
    <w:rsid w:val="002147B3"/>
    <w:rsid w:val="0021495D"/>
    <w:rsid w:val="0021602C"/>
    <w:rsid w:val="00216631"/>
    <w:rsid w:val="00216856"/>
    <w:rsid w:val="00220FC1"/>
    <w:rsid w:val="00221548"/>
    <w:rsid w:val="00221858"/>
    <w:rsid w:val="0022297C"/>
    <w:rsid w:val="00223131"/>
    <w:rsid w:val="0022331C"/>
    <w:rsid w:val="00225351"/>
    <w:rsid w:val="0022655D"/>
    <w:rsid w:val="0022695E"/>
    <w:rsid w:val="00226B37"/>
    <w:rsid w:val="0022740F"/>
    <w:rsid w:val="00233B3A"/>
    <w:rsid w:val="00234096"/>
    <w:rsid w:val="00234D9E"/>
    <w:rsid w:val="0023570A"/>
    <w:rsid w:val="00236FC3"/>
    <w:rsid w:val="00237C2F"/>
    <w:rsid w:val="00243413"/>
    <w:rsid w:val="00244970"/>
    <w:rsid w:val="002551CB"/>
    <w:rsid w:val="002555E0"/>
    <w:rsid w:val="00255921"/>
    <w:rsid w:val="0026121C"/>
    <w:rsid w:val="00261ABD"/>
    <w:rsid w:val="00261B99"/>
    <w:rsid w:val="0026263B"/>
    <w:rsid w:val="002629B5"/>
    <w:rsid w:val="002636DF"/>
    <w:rsid w:val="0026540D"/>
    <w:rsid w:val="00266237"/>
    <w:rsid w:val="002673C3"/>
    <w:rsid w:val="002674FF"/>
    <w:rsid w:val="00267DDF"/>
    <w:rsid w:val="00271415"/>
    <w:rsid w:val="00271F5F"/>
    <w:rsid w:val="00272BCB"/>
    <w:rsid w:val="0027400C"/>
    <w:rsid w:val="00275AFE"/>
    <w:rsid w:val="00276CDC"/>
    <w:rsid w:val="00276F48"/>
    <w:rsid w:val="00277098"/>
    <w:rsid w:val="002775CE"/>
    <w:rsid w:val="00280C5E"/>
    <w:rsid w:val="00281F86"/>
    <w:rsid w:val="00282BA9"/>
    <w:rsid w:val="00282D2F"/>
    <w:rsid w:val="00284B16"/>
    <w:rsid w:val="00286231"/>
    <w:rsid w:val="002870E1"/>
    <w:rsid w:val="00287217"/>
    <w:rsid w:val="0029079C"/>
    <w:rsid w:val="002908FE"/>
    <w:rsid w:val="00290F35"/>
    <w:rsid w:val="002912B1"/>
    <w:rsid w:val="00291711"/>
    <w:rsid w:val="00291C6C"/>
    <w:rsid w:val="00293E1B"/>
    <w:rsid w:val="00294DCD"/>
    <w:rsid w:val="002971A3"/>
    <w:rsid w:val="002A1F19"/>
    <w:rsid w:val="002A2BBF"/>
    <w:rsid w:val="002A4B61"/>
    <w:rsid w:val="002A5A44"/>
    <w:rsid w:val="002A70C2"/>
    <w:rsid w:val="002A72F7"/>
    <w:rsid w:val="002B0A48"/>
    <w:rsid w:val="002B1B3C"/>
    <w:rsid w:val="002B25F5"/>
    <w:rsid w:val="002B359E"/>
    <w:rsid w:val="002B4644"/>
    <w:rsid w:val="002B49F5"/>
    <w:rsid w:val="002C744A"/>
    <w:rsid w:val="002C768B"/>
    <w:rsid w:val="002C77AC"/>
    <w:rsid w:val="002D1831"/>
    <w:rsid w:val="002D1A78"/>
    <w:rsid w:val="002D31C1"/>
    <w:rsid w:val="002D3776"/>
    <w:rsid w:val="002D428E"/>
    <w:rsid w:val="002D51F7"/>
    <w:rsid w:val="002D6027"/>
    <w:rsid w:val="002D74AB"/>
    <w:rsid w:val="002D76EE"/>
    <w:rsid w:val="002D7A83"/>
    <w:rsid w:val="002D7D2F"/>
    <w:rsid w:val="002E2169"/>
    <w:rsid w:val="002E3A16"/>
    <w:rsid w:val="002E3ED6"/>
    <w:rsid w:val="002E3F54"/>
    <w:rsid w:val="002E571A"/>
    <w:rsid w:val="002E5DC8"/>
    <w:rsid w:val="002E5F2D"/>
    <w:rsid w:val="002F065B"/>
    <w:rsid w:val="002F54CE"/>
    <w:rsid w:val="002F630E"/>
    <w:rsid w:val="00300006"/>
    <w:rsid w:val="00301E56"/>
    <w:rsid w:val="00302045"/>
    <w:rsid w:val="00304F55"/>
    <w:rsid w:val="0030686F"/>
    <w:rsid w:val="00306D82"/>
    <w:rsid w:val="0031181F"/>
    <w:rsid w:val="003122FD"/>
    <w:rsid w:val="003133AC"/>
    <w:rsid w:val="00313B7A"/>
    <w:rsid w:val="00314960"/>
    <w:rsid w:val="0031504F"/>
    <w:rsid w:val="00315D13"/>
    <w:rsid w:val="003170B7"/>
    <w:rsid w:val="00320A99"/>
    <w:rsid w:val="003218B2"/>
    <w:rsid w:val="0032215A"/>
    <w:rsid w:val="0032636F"/>
    <w:rsid w:val="0032771A"/>
    <w:rsid w:val="00327ECF"/>
    <w:rsid w:val="003303B7"/>
    <w:rsid w:val="003304FD"/>
    <w:rsid w:val="0033175E"/>
    <w:rsid w:val="0033192D"/>
    <w:rsid w:val="003335DB"/>
    <w:rsid w:val="0033377A"/>
    <w:rsid w:val="0033462A"/>
    <w:rsid w:val="00342C2B"/>
    <w:rsid w:val="0034435B"/>
    <w:rsid w:val="00345F2F"/>
    <w:rsid w:val="003460B4"/>
    <w:rsid w:val="00346F00"/>
    <w:rsid w:val="003473F0"/>
    <w:rsid w:val="00347BD4"/>
    <w:rsid w:val="00350240"/>
    <w:rsid w:val="00350388"/>
    <w:rsid w:val="003518FD"/>
    <w:rsid w:val="00352134"/>
    <w:rsid w:val="00352515"/>
    <w:rsid w:val="00352EAC"/>
    <w:rsid w:val="0035307C"/>
    <w:rsid w:val="00353B37"/>
    <w:rsid w:val="00354522"/>
    <w:rsid w:val="00354610"/>
    <w:rsid w:val="00355328"/>
    <w:rsid w:val="00355398"/>
    <w:rsid w:val="0035640E"/>
    <w:rsid w:val="00361671"/>
    <w:rsid w:val="003624EC"/>
    <w:rsid w:val="003629E7"/>
    <w:rsid w:val="0036348A"/>
    <w:rsid w:val="00366FDC"/>
    <w:rsid w:val="00367873"/>
    <w:rsid w:val="00370672"/>
    <w:rsid w:val="00372684"/>
    <w:rsid w:val="003726F6"/>
    <w:rsid w:val="0037305B"/>
    <w:rsid w:val="00374F97"/>
    <w:rsid w:val="00375001"/>
    <w:rsid w:val="00376205"/>
    <w:rsid w:val="0037726F"/>
    <w:rsid w:val="003777D8"/>
    <w:rsid w:val="00377BEA"/>
    <w:rsid w:val="00380A6A"/>
    <w:rsid w:val="00381116"/>
    <w:rsid w:val="003815E0"/>
    <w:rsid w:val="00381D64"/>
    <w:rsid w:val="003835C6"/>
    <w:rsid w:val="0038370D"/>
    <w:rsid w:val="0038410D"/>
    <w:rsid w:val="00384B04"/>
    <w:rsid w:val="00384FD3"/>
    <w:rsid w:val="003851DA"/>
    <w:rsid w:val="00386422"/>
    <w:rsid w:val="00386850"/>
    <w:rsid w:val="003878D8"/>
    <w:rsid w:val="0039097C"/>
    <w:rsid w:val="00391489"/>
    <w:rsid w:val="00391500"/>
    <w:rsid w:val="00391A53"/>
    <w:rsid w:val="00391A7A"/>
    <w:rsid w:val="00394838"/>
    <w:rsid w:val="003962DA"/>
    <w:rsid w:val="00396B3D"/>
    <w:rsid w:val="0039767E"/>
    <w:rsid w:val="00397867"/>
    <w:rsid w:val="00397C93"/>
    <w:rsid w:val="003A17AB"/>
    <w:rsid w:val="003A2913"/>
    <w:rsid w:val="003A3696"/>
    <w:rsid w:val="003A4D4C"/>
    <w:rsid w:val="003A4E0D"/>
    <w:rsid w:val="003A53F0"/>
    <w:rsid w:val="003A707E"/>
    <w:rsid w:val="003A732E"/>
    <w:rsid w:val="003B0C3D"/>
    <w:rsid w:val="003B1982"/>
    <w:rsid w:val="003B5AAD"/>
    <w:rsid w:val="003B6932"/>
    <w:rsid w:val="003B6E3D"/>
    <w:rsid w:val="003B7059"/>
    <w:rsid w:val="003B7A25"/>
    <w:rsid w:val="003B7AB1"/>
    <w:rsid w:val="003B7DF3"/>
    <w:rsid w:val="003C2839"/>
    <w:rsid w:val="003C2C81"/>
    <w:rsid w:val="003C3009"/>
    <w:rsid w:val="003C36FD"/>
    <w:rsid w:val="003C3A2E"/>
    <w:rsid w:val="003C54A9"/>
    <w:rsid w:val="003C665C"/>
    <w:rsid w:val="003C7039"/>
    <w:rsid w:val="003C758E"/>
    <w:rsid w:val="003C7E4D"/>
    <w:rsid w:val="003D049F"/>
    <w:rsid w:val="003D2035"/>
    <w:rsid w:val="003D4949"/>
    <w:rsid w:val="003D54B2"/>
    <w:rsid w:val="003D6682"/>
    <w:rsid w:val="003D6B73"/>
    <w:rsid w:val="003D7236"/>
    <w:rsid w:val="003D7244"/>
    <w:rsid w:val="003D75E3"/>
    <w:rsid w:val="003E3C74"/>
    <w:rsid w:val="003E5C77"/>
    <w:rsid w:val="003E61EB"/>
    <w:rsid w:val="003E6ADF"/>
    <w:rsid w:val="003E74BB"/>
    <w:rsid w:val="003E7830"/>
    <w:rsid w:val="003E7FCF"/>
    <w:rsid w:val="003F0CB5"/>
    <w:rsid w:val="003F0D5D"/>
    <w:rsid w:val="003F292C"/>
    <w:rsid w:val="003F33BC"/>
    <w:rsid w:val="003F354E"/>
    <w:rsid w:val="003F3804"/>
    <w:rsid w:val="003F3974"/>
    <w:rsid w:val="003F588C"/>
    <w:rsid w:val="003F6358"/>
    <w:rsid w:val="003F6D59"/>
    <w:rsid w:val="003F6FB8"/>
    <w:rsid w:val="004004DD"/>
    <w:rsid w:val="00401026"/>
    <w:rsid w:val="0040219C"/>
    <w:rsid w:val="00402AB3"/>
    <w:rsid w:val="00402D92"/>
    <w:rsid w:val="0040410D"/>
    <w:rsid w:val="00404461"/>
    <w:rsid w:val="00404C31"/>
    <w:rsid w:val="00405104"/>
    <w:rsid w:val="00407E9F"/>
    <w:rsid w:val="00412606"/>
    <w:rsid w:val="00414759"/>
    <w:rsid w:val="0042071D"/>
    <w:rsid w:val="004209F3"/>
    <w:rsid w:val="0042130C"/>
    <w:rsid w:val="00421C3D"/>
    <w:rsid w:val="00422BAD"/>
    <w:rsid w:val="004239CC"/>
    <w:rsid w:val="00423C56"/>
    <w:rsid w:val="00424212"/>
    <w:rsid w:val="00424568"/>
    <w:rsid w:val="00424C1A"/>
    <w:rsid w:val="00426271"/>
    <w:rsid w:val="00426FC5"/>
    <w:rsid w:val="00430B2E"/>
    <w:rsid w:val="0043147F"/>
    <w:rsid w:val="00433E19"/>
    <w:rsid w:val="00441A28"/>
    <w:rsid w:val="00442846"/>
    <w:rsid w:val="00442B0C"/>
    <w:rsid w:val="00442C18"/>
    <w:rsid w:val="00443ADC"/>
    <w:rsid w:val="00444DB1"/>
    <w:rsid w:val="00445676"/>
    <w:rsid w:val="00447877"/>
    <w:rsid w:val="00450042"/>
    <w:rsid w:val="004501AE"/>
    <w:rsid w:val="004507EA"/>
    <w:rsid w:val="00452375"/>
    <w:rsid w:val="00452A68"/>
    <w:rsid w:val="004534A6"/>
    <w:rsid w:val="00455512"/>
    <w:rsid w:val="00456A4F"/>
    <w:rsid w:val="004617E5"/>
    <w:rsid w:val="00462642"/>
    <w:rsid w:val="00462FB7"/>
    <w:rsid w:val="004704F7"/>
    <w:rsid w:val="00470AEE"/>
    <w:rsid w:val="00471B59"/>
    <w:rsid w:val="004725F8"/>
    <w:rsid w:val="00472C62"/>
    <w:rsid w:val="00473558"/>
    <w:rsid w:val="00475DE6"/>
    <w:rsid w:val="00477C22"/>
    <w:rsid w:val="00477EC1"/>
    <w:rsid w:val="00480ED9"/>
    <w:rsid w:val="00481507"/>
    <w:rsid w:val="004816A9"/>
    <w:rsid w:val="00483499"/>
    <w:rsid w:val="004839E3"/>
    <w:rsid w:val="00484520"/>
    <w:rsid w:val="0048456C"/>
    <w:rsid w:val="00484C1B"/>
    <w:rsid w:val="0048604D"/>
    <w:rsid w:val="00486844"/>
    <w:rsid w:val="00486CA9"/>
    <w:rsid w:val="0048728E"/>
    <w:rsid w:val="00487B8E"/>
    <w:rsid w:val="004937BA"/>
    <w:rsid w:val="00493FA6"/>
    <w:rsid w:val="00494696"/>
    <w:rsid w:val="004947AE"/>
    <w:rsid w:val="004949EA"/>
    <w:rsid w:val="00494B5E"/>
    <w:rsid w:val="004950B7"/>
    <w:rsid w:val="00495793"/>
    <w:rsid w:val="004A0491"/>
    <w:rsid w:val="004A1313"/>
    <w:rsid w:val="004A1835"/>
    <w:rsid w:val="004A1A79"/>
    <w:rsid w:val="004A235D"/>
    <w:rsid w:val="004A3254"/>
    <w:rsid w:val="004A49AE"/>
    <w:rsid w:val="004A60A8"/>
    <w:rsid w:val="004A64D1"/>
    <w:rsid w:val="004A6F3C"/>
    <w:rsid w:val="004B1FB2"/>
    <w:rsid w:val="004B2077"/>
    <w:rsid w:val="004B2BA8"/>
    <w:rsid w:val="004B359C"/>
    <w:rsid w:val="004B4B1F"/>
    <w:rsid w:val="004C0C8C"/>
    <w:rsid w:val="004C0FB3"/>
    <w:rsid w:val="004C38F5"/>
    <w:rsid w:val="004C5A44"/>
    <w:rsid w:val="004C5E3F"/>
    <w:rsid w:val="004C6533"/>
    <w:rsid w:val="004C6D99"/>
    <w:rsid w:val="004D0B7C"/>
    <w:rsid w:val="004D15BE"/>
    <w:rsid w:val="004D4871"/>
    <w:rsid w:val="004D629F"/>
    <w:rsid w:val="004D6CFD"/>
    <w:rsid w:val="004D6F3A"/>
    <w:rsid w:val="004D7094"/>
    <w:rsid w:val="004D7E3A"/>
    <w:rsid w:val="004E052D"/>
    <w:rsid w:val="004E1EBA"/>
    <w:rsid w:val="004E25D5"/>
    <w:rsid w:val="004E2CF3"/>
    <w:rsid w:val="004E3FBB"/>
    <w:rsid w:val="004E4303"/>
    <w:rsid w:val="004E68E6"/>
    <w:rsid w:val="004E7267"/>
    <w:rsid w:val="004E7B12"/>
    <w:rsid w:val="004F040B"/>
    <w:rsid w:val="004F0713"/>
    <w:rsid w:val="004F1787"/>
    <w:rsid w:val="004F1D52"/>
    <w:rsid w:val="004F3687"/>
    <w:rsid w:val="004F369F"/>
    <w:rsid w:val="004F3AA0"/>
    <w:rsid w:val="004F515C"/>
    <w:rsid w:val="004F7657"/>
    <w:rsid w:val="00500A28"/>
    <w:rsid w:val="00501CBE"/>
    <w:rsid w:val="00504D52"/>
    <w:rsid w:val="005050CE"/>
    <w:rsid w:val="0050674A"/>
    <w:rsid w:val="00507BB1"/>
    <w:rsid w:val="00514EBF"/>
    <w:rsid w:val="00515061"/>
    <w:rsid w:val="00516C34"/>
    <w:rsid w:val="00520414"/>
    <w:rsid w:val="00520661"/>
    <w:rsid w:val="0052113C"/>
    <w:rsid w:val="00521AEB"/>
    <w:rsid w:val="00522458"/>
    <w:rsid w:val="00522BD9"/>
    <w:rsid w:val="00525A87"/>
    <w:rsid w:val="005276ED"/>
    <w:rsid w:val="00527DC4"/>
    <w:rsid w:val="00530285"/>
    <w:rsid w:val="00530F01"/>
    <w:rsid w:val="00531BBB"/>
    <w:rsid w:val="00533D11"/>
    <w:rsid w:val="00534FCA"/>
    <w:rsid w:val="00535692"/>
    <w:rsid w:val="00537350"/>
    <w:rsid w:val="00537B45"/>
    <w:rsid w:val="00537B80"/>
    <w:rsid w:val="00537CF0"/>
    <w:rsid w:val="00540754"/>
    <w:rsid w:val="00540EE7"/>
    <w:rsid w:val="005422D4"/>
    <w:rsid w:val="00542577"/>
    <w:rsid w:val="005455BD"/>
    <w:rsid w:val="00545DA0"/>
    <w:rsid w:val="00545E49"/>
    <w:rsid w:val="00546430"/>
    <w:rsid w:val="00547478"/>
    <w:rsid w:val="005502FF"/>
    <w:rsid w:val="00552D3C"/>
    <w:rsid w:val="0055352F"/>
    <w:rsid w:val="00553783"/>
    <w:rsid w:val="005538B5"/>
    <w:rsid w:val="00553BBA"/>
    <w:rsid w:val="00555039"/>
    <w:rsid w:val="005555C9"/>
    <w:rsid w:val="005557E2"/>
    <w:rsid w:val="0055777E"/>
    <w:rsid w:val="00562E02"/>
    <w:rsid w:val="00562FC0"/>
    <w:rsid w:val="005634B8"/>
    <w:rsid w:val="00564AFC"/>
    <w:rsid w:val="0056603C"/>
    <w:rsid w:val="00566AE8"/>
    <w:rsid w:val="0057118E"/>
    <w:rsid w:val="00572662"/>
    <w:rsid w:val="0057374F"/>
    <w:rsid w:val="00573AE4"/>
    <w:rsid w:val="0057427B"/>
    <w:rsid w:val="00582B57"/>
    <w:rsid w:val="00585453"/>
    <w:rsid w:val="005900E5"/>
    <w:rsid w:val="0059095D"/>
    <w:rsid w:val="00591062"/>
    <w:rsid w:val="00591301"/>
    <w:rsid w:val="00592507"/>
    <w:rsid w:val="00595DBD"/>
    <w:rsid w:val="0059792D"/>
    <w:rsid w:val="005A0991"/>
    <w:rsid w:val="005A1FBC"/>
    <w:rsid w:val="005A223D"/>
    <w:rsid w:val="005A3306"/>
    <w:rsid w:val="005A49A8"/>
    <w:rsid w:val="005A4EA2"/>
    <w:rsid w:val="005A5C96"/>
    <w:rsid w:val="005B1877"/>
    <w:rsid w:val="005B2296"/>
    <w:rsid w:val="005B2D39"/>
    <w:rsid w:val="005B376C"/>
    <w:rsid w:val="005B3BE8"/>
    <w:rsid w:val="005B4063"/>
    <w:rsid w:val="005B44D7"/>
    <w:rsid w:val="005B48DF"/>
    <w:rsid w:val="005C1167"/>
    <w:rsid w:val="005C139B"/>
    <w:rsid w:val="005C1A70"/>
    <w:rsid w:val="005C29FB"/>
    <w:rsid w:val="005C32CE"/>
    <w:rsid w:val="005C429B"/>
    <w:rsid w:val="005C4889"/>
    <w:rsid w:val="005C6663"/>
    <w:rsid w:val="005C774C"/>
    <w:rsid w:val="005D0EB8"/>
    <w:rsid w:val="005D0F0D"/>
    <w:rsid w:val="005D15E9"/>
    <w:rsid w:val="005D1763"/>
    <w:rsid w:val="005D3D11"/>
    <w:rsid w:val="005D4CC9"/>
    <w:rsid w:val="005D53A2"/>
    <w:rsid w:val="005D614D"/>
    <w:rsid w:val="005D6FF0"/>
    <w:rsid w:val="005D7023"/>
    <w:rsid w:val="005D7932"/>
    <w:rsid w:val="005D7A8D"/>
    <w:rsid w:val="005E0233"/>
    <w:rsid w:val="005E0C9E"/>
    <w:rsid w:val="005E1A2D"/>
    <w:rsid w:val="005E38CB"/>
    <w:rsid w:val="005E4020"/>
    <w:rsid w:val="005E420C"/>
    <w:rsid w:val="005E4212"/>
    <w:rsid w:val="005E4643"/>
    <w:rsid w:val="005E578E"/>
    <w:rsid w:val="005E6C26"/>
    <w:rsid w:val="005E7946"/>
    <w:rsid w:val="005F0016"/>
    <w:rsid w:val="005F1D86"/>
    <w:rsid w:val="005F2306"/>
    <w:rsid w:val="005F71A0"/>
    <w:rsid w:val="005F7EEC"/>
    <w:rsid w:val="006047C9"/>
    <w:rsid w:val="006047DB"/>
    <w:rsid w:val="00604F93"/>
    <w:rsid w:val="0060545D"/>
    <w:rsid w:val="00605736"/>
    <w:rsid w:val="00606883"/>
    <w:rsid w:val="00607197"/>
    <w:rsid w:val="006077FE"/>
    <w:rsid w:val="006122AC"/>
    <w:rsid w:val="00612734"/>
    <w:rsid w:val="006134AC"/>
    <w:rsid w:val="0061357B"/>
    <w:rsid w:val="00613DF8"/>
    <w:rsid w:val="006151EA"/>
    <w:rsid w:val="006165EE"/>
    <w:rsid w:val="006200BD"/>
    <w:rsid w:val="0062109F"/>
    <w:rsid w:val="00621238"/>
    <w:rsid w:val="00624B69"/>
    <w:rsid w:val="0062506B"/>
    <w:rsid w:val="00630761"/>
    <w:rsid w:val="00631748"/>
    <w:rsid w:val="0063265E"/>
    <w:rsid w:val="00632A29"/>
    <w:rsid w:val="00632AC0"/>
    <w:rsid w:val="006332AC"/>
    <w:rsid w:val="006338F9"/>
    <w:rsid w:val="00633A58"/>
    <w:rsid w:val="006341DE"/>
    <w:rsid w:val="00634435"/>
    <w:rsid w:val="00635759"/>
    <w:rsid w:val="00635E70"/>
    <w:rsid w:val="006361F8"/>
    <w:rsid w:val="006375B8"/>
    <w:rsid w:val="00640287"/>
    <w:rsid w:val="00640654"/>
    <w:rsid w:val="00640A70"/>
    <w:rsid w:val="00641586"/>
    <w:rsid w:val="00642F16"/>
    <w:rsid w:val="00644EF4"/>
    <w:rsid w:val="00645C0C"/>
    <w:rsid w:val="00647CF4"/>
    <w:rsid w:val="00650518"/>
    <w:rsid w:val="0065271F"/>
    <w:rsid w:val="0065499B"/>
    <w:rsid w:val="006556C4"/>
    <w:rsid w:val="00660474"/>
    <w:rsid w:val="00661732"/>
    <w:rsid w:val="0066185A"/>
    <w:rsid w:val="00662158"/>
    <w:rsid w:val="00662362"/>
    <w:rsid w:val="00662420"/>
    <w:rsid w:val="00662E02"/>
    <w:rsid w:val="00663264"/>
    <w:rsid w:val="00663710"/>
    <w:rsid w:val="00663911"/>
    <w:rsid w:val="00663F8B"/>
    <w:rsid w:val="00665849"/>
    <w:rsid w:val="0066662C"/>
    <w:rsid w:val="0066710F"/>
    <w:rsid w:val="0067174D"/>
    <w:rsid w:val="00672CDD"/>
    <w:rsid w:val="00672DC7"/>
    <w:rsid w:val="00673EF2"/>
    <w:rsid w:val="00675735"/>
    <w:rsid w:val="00677068"/>
    <w:rsid w:val="00677781"/>
    <w:rsid w:val="00680991"/>
    <w:rsid w:val="0068290F"/>
    <w:rsid w:val="006853FB"/>
    <w:rsid w:val="006860D0"/>
    <w:rsid w:val="006877D1"/>
    <w:rsid w:val="0068785B"/>
    <w:rsid w:val="00687B0A"/>
    <w:rsid w:val="006905D1"/>
    <w:rsid w:val="00690B51"/>
    <w:rsid w:val="0069231C"/>
    <w:rsid w:val="006934D3"/>
    <w:rsid w:val="006954DA"/>
    <w:rsid w:val="0069560F"/>
    <w:rsid w:val="00695B61"/>
    <w:rsid w:val="006963EE"/>
    <w:rsid w:val="00696821"/>
    <w:rsid w:val="00696CE7"/>
    <w:rsid w:val="006977CA"/>
    <w:rsid w:val="00697A1B"/>
    <w:rsid w:val="006A0379"/>
    <w:rsid w:val="006A1B54"/>
    <w:rsid w:val="006A271F"/>
    <w:rsid w:val="006A28BD"/>
    <w:rsid w:val="006A4434"/>
    <w:rsid w:val="006A61A4"/>
    <w:rsid w:val="006A61FA"/>
    <w:rsid w:val="006A648C"/>
    <w:rsid w:val="006A65CC"/>
    <w:rsid w:val="006B3078"/>
    <w:rsid w:val="006B43F4"/>
    <w:rsid w:val="006B6A65"/>
    <w:rsid w:val="006C1CC0"/>
    <w:rsid w:val="006C1CE4"/>
    <w:rsid w:val="006C33FC"/>
    <w:rsid w:val="006C4F56"/>
    <w:rsid w:val="006C5918"/>
    <w:rsid w:val="006D0894"/>
    <w:rsid w:val="006D18DE"/>
    <w:rsid w:val="006D5F2C"/>
    <w:rsid w:val="006E21CE"/>
    <w:rsid w:val="006E358A"/>
    <w:rsid w:val="006E372B"/>
    <w:rsid w:val="006E4CE2"/>
    <w:rsid w:val="006E610A"/>
    <w:rsid w:val="006E6361"/>
    <w:rsid w:val="006E687D"/>
    <w:rsid w:val="006E7026"/>
    <w:rsid w:val="006F13EE"/>
    <w:rsid w:val="006F1A3B"/>
    <w:rsid w:val="006F2FC7"/>
    <w:rsid w:val="006F411E"/>
    <w:rsid w:val="006F46A0"/>
    <w:rsid w:val="006F4F24"/>
    <w:rsid w:val="006F4FA3"/>
    <w:rsid w:val="006F5767"/>
    <w:rsid w:val="006F7029"/>
    <w:rsid w:val="00701594"/>
    <w:rsid w:val="00703BC8"/>
    <w:rsid w:val="00705C8C"/>
    <w:rsid w:val="00710286"/>
    <w:rsid w:val="00710611"/>
    <w:rsid w:val="00710DF1"/>
    <w:rsid w:val="00713B75"/>
    <w:rsid w:val="00716126"/>
    <w:rsid w:val="00716878"/>
    <w:rsid w:val="00717152"/>
    <w:rsid w:val="00720675"/>
    <w:rsid w:val="007221C9"/>
    <w:rsid w:val="00722E53"/>
    <w:rsid w:val="00724C7C"/>
    <w:rsid w:val="00726F2A"/>
    <w:rsid w:val="007271F3"/>
    <w:rsid w:val="00732CDB"/>
    <w:rsid w:val="0073369B"/>
    <w:rsid w:val="00734B4F"/>
    <w:rsid w:val="00734C81"/>
    <w:rsid w:val="00737A54"/>
    <w:rsid w:val="0074073B"/>
    <w:rsid w:val="00741219"/>
    <w:rsid w:val="00741610"/>
    <w:rsid w:val="00742B3A"/>
    <w:rsid w:val="00742E15"/>
    <w:rsid w:val="00743496"/>
    <w:rsid w:val="00743B5E"/>
    <w:rsid w:val="00743D80"/>
    <w:rsid w:val="00743DBA"/>
    <w:rsid w:val="007440ED"/>
    <w:rsid w:val="00744CED"/>
    <w:rsid w:val="00744CFD"/>
    <w:rsid w:val="007461C0"/>
    <w:rsid w:val="00746A27"/>
    <w:rsid w:val="00747207"/>
    <w:rsid w:val="00747270"/>
    <w:rsid w:val="007475B2"/>
    <w:rsid w:val="0075000F"/>
    <w:rsid w:val="007506DF"/>
    <w:rsid w:val="007521AA"/>
    <w:rsid w:val="00752670"/>
    <w:rsid w:val="00754B8B"/>
    <w:rsid w:val="00754F1D"/>
    <w:rsid w:val="00757C79"/>
    <w:rsid w:val="00761954"/>
    <w:rsid w:val="00762FC0"/>
    <w:rsid w:val="00763067"/>
    <w:rsid w:val="00763CD5"/>
    <w:rsid w:val="007641B0"/>
    <w:rsid w:val="007642F2"/>
    <w:rsid w:val="0076521A"/>
    <w:rsid w:val="00765849"/>
    <w:rsid w:val="007663E1"/>
    <w:rsid w:val="007669CE"/>
    <w:rsid w:val="0077102E"/>
    <w:rsid w:val="007710D3"/>
    <w:rsid w:val="00771E7C"/>
    <w:rsid w:val="00772723"/>
    <w:rsid w:val="00772B36"/>
    <w:rsid w:val="00774CA4"/>
    <w:rsid w:val="00776947"/>
    <w:rsid w:val="00780101"/>
    <w:rsid w:val="007801B3"/>
    <w:rsid w:val="0078082C"/>
    <w:rsid w:val="0078355D"/>
    <w:rsid w:val="00783A76"/>
    <w:rsid w:val="00783E5A"/>
    <w:rsid w:val="00784BDD"/>
    <w:rsid w:val="00786DA1"/>
    <w:rsid w:val="00787761"/>
    <w:rsid w:val="00794289"/>
    <w:rsid w:val="00794EA4"/>
    <w:rsid w:val="00795E4F"/>
    <w:rsid w:val="007965EA"/>
    <w:rsid w:val="00796BAF"/>
    <w:rsid w:val="00796C7A"/>
    <w:rsid w:val="00797118"/>
    <w:rsid w:val="007A09D0"/>
    <w:rsid w:val="007A10F7"/>
    <w:rsid w:val="007A1D59"/>
    <w:rsid w:val="007A2E2B"/>
    <w:rsid w:val="007A4F83"/>
    <w:rsid w:val="007A51BB"/>
    <w:rsid w:val="007A6229"/>
    <w:rsid w:val="007A6B89"/>
    <w:rsid w:val="007A7A14"/>
    <w:rsid w:val="007B09E1"/>
    <w:rsid w:val="007B1D39"/>
    <w:rsid w:val="007B2ECA"/>
    <w:rsid w:val="007B38C3"/>
    <w:rsid w:val="007B3E6B"/>
    <w:rsid w:val="007B4F33"/>
    <w:rsid w:val="007B5367"/>
    <w:rsid w:val="007B59EE"/>
    <w:rsid w:val="007B5C75"/>
    <w:rsid w:val="007B6145"/>
    <w:rsid w:val="007B709D"/>
    <w:rsid w:val="007C0091"/>
    <w:rsid w:val="007C0A59"/>
    <w:rsid w:val="007C11E2"/>
    <w:rsid w:val="007C18C7"/>
    <w:rsid w:val="007C2470"/>
    <w:rsid w:val="007C3B37"/>
    <w:rsid w:val="007C5873"/>
    <w:rsid w:val="007C59BC"/>
    <w:rsid w:val="007C623E"/>
    <w:rsid w:val="007C64D1"/>
    <w:rsid w:val="007C66B4"/>
    <w:rsid w:val="007C783A"/>
    <w:rsid w:val="007C7B1A"/>
    <w:rsid w:val="007C7B7C"/>
    <w:rsid w:val="007D0BB9"/>
    <w:rsid w:val="007D1D0A"/>
    <w:rsid w:val="007D4240"/>
    <w:rsid w:val="007D44B7"/>
    <w:rsid w:val="007D4521"/>
    <w:rsid w:val="007D4AEC"/>
    <w:rsid w:val="007D5CE3"/>
    <w:rsid w:val="007D6473"/>
    <w:rsid w:val="007D6D52"/>
    <w:rsid w:val="007D7268"/>
    <w:rsid w:val="007D7C1D"/>
    <w:rsid w:val="007D7D30"/>
    <w:rsid w:val="007E3620"/>
    <w:rsid w:val="007E4034"/>
    <w:rsid w:val="007E4048"/>
    <w:rsid w:val="007E4C9C"/>
    <w:rsid w:val="007E65C1"/>
    <w:rsid w:val="007E7FD7"/>
    <w:rsid w:val="007F121A"/>
    <w:rsid w:val="007F204F"/>
    <w:rsid w:val="007F20C3"/>
    <w:rsid w:val="007F3906"/>
    <w:rsid w:val="007F492C"/>
    <w:rsid w:val="007F50F1"/>
    <w:rsid w:val="007F55E5"/>
    <w:rsid w:val="007F576D"/>
    <w:rsid w:val="007F5899"/>
    <w:rsid w:val="007F71B6"/>
    <w:rsid w:val="008000EA"/>
    <w:rsid w:val="0080287F"/>
    <w:rsid w:val="0080651C"/>
    <w:rsid w:val="00807702"/>
    <w:rsid w:val="00807A3B"/>
    <w:rsid w:val="0081018F"/>
    <w:rsid w:val="0081028D"/>
    <w:rsid w:val="00810642"/>
    <w:rsid w:val="00811794"/>
    <w:rsid w:val="00811DC8"/>
    <w:rsid w:val="00812411"/>
    <w:rsid w:val="00814C44"/>
    <w:rsid w:val="00814DF6"/>
    <w:rsid w:val="0081517C"/>
    <w:rsid w:val="00817B26"/>
    <w:rsid w:val="0082082C"/>
    <w:rsid w:val="00821F7D"/>
    <w:rsid w:val="008226A4"/>
    <w:rsid w:val="0082378E"/>
    <w:rsid w:val="00824AFC"/>
    <w:rsid w:val="008254D3"/>
    <w:rsid w:val="008275C8"/>
    <w:rsid w:val="00827641"/>
    <w:rsid w:val="00827C3B"/>
    <w:rsid w:val="0083038E"/>
    <w:rsid w:val="00830D7F"/>
    <w:rsid w:val="008326D8"/>
    <w:rsid w:val="00833194"/>
    <w:rsid w:val="008335D3"/>
    <w:rsid w:val="0083475C"/>
    <w:rsid w:val="008355BE"/>
    <w:rsid w:val="00835966"/>
    <w:rsid w:val="00836C90"/>
    <w:rsid w:val="008412BB"/>
    <w:rsid w:val="008418F9"/>
    <w:rsid w:val="0084227A"/>
    <w:rsid w:val="008427D1"/>
    <w:rsid w:val="00842B7A"/>
    <w:rsid w:val="00842C57"/>
    <w:rsid w:val="008443C9"/>
    <w:rsid w:val="0084511D"/>
    <w:rsid w:val="0084580C"/>
    <w:rsid w:val="00845DB6"/>
    <w:rsid w:val="008463CA"/>
    <w:rsid w:val="008463EB"/>
    <w:rsid w:val="00851F11"/>
    <w:rsid w:val="00852C51"/>
    <w:rsid w:val="00854212"/>
    <w:rsid w:val="008575F5"/>
    <w:rsid w:val="00860600"/>
    <w:rsid w:val="00860C56"/>
    <w:rsid w:val="00860F6C"/>
    <w:rsid w:val="00861E7B"/>
    <w:rsid w:val="0086229E"/>
    <w:rsid w:val="0086319E"/>
    <w:rsid w:val="0086428F"/>
    <w:rsid w:val="00864757"/>
    <w:rsid w:val="00865186"/>
    <w:rsid w:val="00865A27"/>
    <w:rsid w:val="00866049"/>
    <w:rsid w:val="0087080D"/>
    <w:rsid w:val="008709C5"/>
    <w:rsid w:val="00872340"/>
    <w:rsid w:val="008724FC"/>
    <w:rsid w:val="00872756"/>
    <w:rsid w:val="00872AFB"/>
    <w:rsid w:val="00872DE4"/>
    <w:rsid w:val="00874230"/>
    <w:rsid w:val="008756A0"/>
    <w:rsid w:val="00875EDD"/>
    <w:rsid w:val="008763DB"/>
    <w:rsid w:val="00876FEB"/>
    <w:rsid w:val="008772AC"/>
    <w:rsid w:val="00881634"/>
    <w:rsid w:val="00882B22"/>
    <w:rsid w:val="00883AE9"/>
    <w:rsid w:val="008858E4"/>
    <w:rsid w:val="008917AA"/>
    <w:rsid w:val="00891DD9"/>
    <w:rsid w:val="008920FC"/>
    <w:rsid w:val="0089362C"/>
    <w:rsid w:val="0089414B"/>
    <w:rsid w:val="00894555"/>
    <w:rsid w:val="00897B43"/>
    <w:rsid w:val="008A03DB"/>
    <w:rsid w:val="008A1865"/>
    <w:rsid w:val="008A1B3A"/>
    <w:rsid w:val="008A3FE0"/>
    <w:rsid w:val="008A4FB0"/>
    <w:rsid w:val="008A57B5"/>
    <w:rsid w:val="008A5CB0"/>
    <w:rsid w:val="008A6877"/>
    <w:rsid w:val="008A6DED"/>
    <w:rsid w:val="008A7366"/>
    <w:rsid w:val="008A7EB0"/>
    <w:rsid w:val="008B0122"/>
    <w:rsid w:val="008B1579"/>
    <w:rsid w:val="008B19D2"/>
    <w:rsid w:val="008B2F46"/>
    <w:rsid w:val="008B4078"/>
    <w:rsid w:val="008B4912"/>
    <w:rsid w:val="008B5482"/>
    <w:rsid w:val="008B61B0"/>
    <w:rsid w:val="008B6C36"/>
    <w:rsid w:val="008B6F02"/>
    <w:rsid w:val="008B7330"/>
    <w:rsid w:val="008C1890"/>
    <w:rsid w:val="008C2C0D"/>
    <w:rsid w:val="008C491F"/>
    <w:rsid w:val="008C4B51"/>
    <w:rsid w:val="008C6789"/>
    <w:rsid w:val="008C6E15"/>
    <w:rsid w:val="008C6FDB"/>
    <w:rsid w:val="008D045D"/>
    <w:rsid w:val="008D2B30"/>
    <w:rsid w:val="008D3AFE"/>
    <w:rsid w:val="008D5A6F"/>
    <w:rsid w:val="008D7CCE"/>
    <w:rsid w:val="008E0066"/>
    <w:rsid w:val="008E0EAB"/>
    <w:rsid w:val="008E4C40"/>
    <w:rsid w:val="008E5009"/>
    <w:rsid w:val="008E6C24"/>
    <w:rsid w:val="008E749A"/>
    <w:rsid w:val="008E76A9"/>
    <w:rsid w:val="008F010D"/>
    <w:rsid w:val="008F1F3D"/>
    <w:rsid w:val="008F25CD"/>
    <w:rsid w:val="008F6B8D"/>
    <w:rsid w:val="008F7A4F"/>
    <w:rsid w:val="00900592"/>
    <w:rsid w:val="00903B00"/>
    <w:rsid w:val="00903EB5"/>
    <w:rsid w:val="00903F90"/>
    <w:rsid w:val="00905C50"/>
    <w:rsid w:val="009060AE"/>
    <w:rsid w:val="009065D4"/>
    <w:rsid w:val="00907998"/>
    <w:rsid w:val="00910A6A"/>
    <w:rsid w:val="00911663"/>
    <w:rsid w:val="009143F8"/>
    <w:rsid w:val="00914D2A"/>
    <w:rsid w:val="009162B8"/>
    <w:rsid w:val="00916412"/>
    <w:rsid w:val="0091660B"/>
    <w:rsid w:val="00917952"/>
    <w:rsid w:val="009213F2"/>
    <w:rsid w:val="00922B34"/>
    <w:rsid w:val="009243DA"/>
    <w:rsid w:val="00925B77"/>
    <w:rsid w:val="009274D9"/>
    <w:rsid w:val="009276AA"/>
    <w:rsid w:val="00927F64"/>
    <w:rsid w:val="009306F4"/>
    <w:rsid w:val="00930754"/>
    <w:rsid w:val="00930C8B"/>
    <w:rsid w:val="00930CD1"/>
    <w:rsid w:val="00931935"/>
    <w:rsid w:val="00931C30"/>
    <w:rsid w:val="009325E5"/>
    <w:rsid w:val="009328C7"/>
    <w:rsid w:val="00932A83"/>
    <w:rsid w:val="00933F8D"/>
    <w:rsid w:val="00934EC1"/>
    <w:rsid w:val="00935142"/>
    <w:rsid w:val="009351F4"/>
    <w:rsid w:val="00935786"/>
    <w:rsid w:val="0093621A"/>
    <w:rsid w:val="009363C1"/>
    <w:rsid w:val="00936AC2"/>
    <w:rsid w:val="00936C0D"/>
    <w:rsid w:val="00937596"/>
    <w:rsid w:val="00937D5D"/>
    <w:rsid w:val="0094064D"/>
    <w:rsid w:val="00942A74"/>
    <w:rsid w:val="0094336A"/>
    <w:rsid w:val="00944EBB"/>
    <w:rsid w:val="00945E47"/>
    <w:rsid w:val="009460A4"/>
    <w:rsid w:val="009461A7"/>
    <w:rsid w:val="00947A87"/>
    <w:rsid w:val="00950D11"/>
    <w:rsid w:val="00955478"/>
    <w:rsid w:val="009558F5"/>
    <w:rsid w:val="00957BB6"/>
    <w:rsid w:val="00961000"/>
    <w:rsid w:val="00961CDC"/>
    <w:rsid w:val="00963152"/>
    <w:rsid w:val="00963D77"/>
    <w:rsid w:val="009651F1"/>
    <w:rsid w:val="00966686"/>
    <w:rsid w:val="00966819"/>
    <w:rsid w:val="009679DA"/>
    <w:rsid w:val="00967B26"/>
    <w:rsid w:val="00970348"/>
    <w:rsid w:val="00970809"/>
    <w:rsid w:val="00970D63"/>
    <w:rsid w:val="0097142A"/>
    <w:rsid w:val="009724AF"/>
    <w:rsid w:val="0097383E"/>
    <w:rsid w:val="009753A3"/>
    <w:rsid w:val="0097553B"/>
    <w:rsid w:val="00976998"/>
    <w:rsid w:val="00976DE3"/>
    <w:rsid w:val="00977458"/>
    <w:rsid w:val="00980179"/>
    <w:rsid w:val="0098019F"/>
    <w:rsid w:val="00980FFC"/>
    <w:rsid w:val="00983B20"/>
    <w:rsid w:val="00985CA1"/>
    <w:rsid w:val="00986C2C"/>
    <w:rsid w:val="00987FC4"/>
    <w:rsid w:val="0099016D"/>
    <w:rsid w:val="0099114F"/>
    <w:rsid w:val="00991A60"/>
    <w:rsid w:val="00992635"/>
    <w:rsid w:val="0099270C"/>
    <w:rsid w:val="009932FE"/>
    <w:rsid w:val="00993309"/>
    <w:rsid w:val="009939CC"/>
    <w:rsid w:val="009954CB"/>
    <w:rsid w:val="00997009"/>
    <w:rsid w:val="009A0DB3"/>
    <w:rsid w:val="009A1369"/>
    <w:rsid w:val="009A1586"/>
    <w:rsid w:val="009A4529"/>
    <w:rsid w:val="009A4CFB"/>
    <w:rsid w:val="009A530C"/>
    <w:rsid w:val="009A5DC8"/>
    <w:rsid w:val="009A7237"/>
    <w:rsid w:val="009B06F7"/>
    <w:rsid w:val="009B0D80"/>
    <w:rsid w:val="009B134F"/>
    <w:rsid w:val="009B282D"/>
    <w:rsid w:val="009B56A3"/>
    <w:rsid w:val="009B65BF"/>
    <w:rsid w:val="009B711F"/>
    <w:rsid w:val="009C1AA0"/>
    <w:rsid w:val="009C1FAF"/>
    <w:rsid w:val="009C213C"/>
    <w:rsid w:val="009C29EC"/>
    <w:rsid w:val="009C3759"/>
    <w:rsid w:val="009C4100"/>
    <w:rsid w:val="009C4B74"/>
    <w:rsid w:val="009C4CAC"/>
    <w:rsid w:val="009D002A"/>
    <w:rsid w:val="009D1164"/>
    <w:rsid w:val="009D1FFC"/>
    <w:rsid w:val="009D3013"/>
    <w:rsid w:val="009D3467"/>
    <w:rsid w:val="009D3C32"/>
    <w:rsid w:val="009D50E9"/>
    <w:rsid w:val="009D540F"/>
    <w:rsid w:val="009D5749"/>
    <w:rsid w:val="009D5DD8"/>
    <w:rsid w:val="009D64C8"/>
    <w:rsid w:val="009D706E"/>
    <w:rsid w:val="009D7EF4"/>
    <w:rsid w:val="009E0CF1"/>
    <w:rsid w:val="009E1CF9"/>
    <w:rsid w:val="009E2159"/>
    <w:rsid w:val="009E2801"/>
    <w:rsid w:val="009E44F3"/>
    <w:rsid w:val="009E46D6"/>
    <w:rsid w:val="009E5093"/>
    <w:rsid w:val="009F0B7A"/>
    <w:rsid w:val="009F3BC4"/>
    <w:rsid w:val="009F56BD"/>
    <w:rsid w:val="009F58DB"/>
    <w:rsid w:val="009F60BE"/>
    <w:rsid w:val="009F66F5"/>
    <w:rsid w:val="009F75DF"/>
    <w:rsid w:val="009F797A"/>
    <w:rsid w:val="00A018B6"/>
    <w:rsid w:val="00A02AE3"/>
    <w:rsid w:val="00A03DB1"/>
    <w:rsid w:val="00A056E1"/>
    <w:rsid w:val="00A059D6"/>
    <w:rsid w:val="00A05F0C"/>
    <w:rsid w:val="00A06ADD"/>
    <w:rsid w:val="00A078E8"/>
    <w:rsid w:val="00A12E94"/>
    <w:rsid w:val="00A156F0"/>
    <w:rsid w:val="00A15C7B"/>
    <w:rsid w:val="00A15D02"/>
    <w:rsid w:val="00A16141"/>
    <w:rsid w:val="00A16764"/>
    <w:rsid w:val="00A17468"/>
    <w:rsid w:val="00A179A1"/>
    <w:rsid w:val="00A20023"/>
    <w:rsid w:val="00A201AC"/>
    <w:rsid w:val="00A20485"/>
    <w:rsid w:val="00A20B4E"/>
    <w:rsid w:val="00A2202A"/>
    <w:rsid w:val="00A22821"/>
    <w:rsid w:val="00A241D1"/>
    <w:rsid w:val="00A24B56"/>
    <w:rsid w:val="00A25311"/>
    <w:rsid w:val="00A25381"/>
    <w:rsid w:val="00A2678F"/>
    <w:rsid w:val="00A273AF"/>
    <w:rsid w:val="00A27CF4"/>
    <w:rsid w:val="00A30F14"/>
    <w:rsid w:val="00A31584"/>
    <w:rsid w:val="00A31603"/>
    <w:rsid w:val="00A32C9B"/>
    <w:rsid w:val="00A32DA2"/>
    <w:rsid w:val="00A33518"/>
    <w:rsid w:val="00A3443F"/>
    <w:rsid w:val="00A3756E"/>
    <w:rsid w:val="00A41B85"/>
    <w:rsid w:val="00A423C5"/>
    <w:rsid w:val="00A425A1"/>
    <w:rsid w:val="00A43923"/>
    <w:rsid w:val="00A448A3"/>
    <w:rsid w:val="00A45546"/>
    <w:rsid w:val="00A4573B"/>
    <w:rsid w:val="00A45D8C"/>
    <w:rsid w:val="00A46537"/>
    <w:rsid w:val="00A46866"/>
    <w:rsid w:val="00A468D8"/>
    <w:rsid w:val="00A50E49"/>
    <w:rsid w:val="00A52478"/>
    <w:rsid w:val="00A525B5"/>
    <w:rsid w:val="00A52A17"/>
    <w:rsid w:val="00A53462"/>
    <w:rsid w:val="00A534F8"/>
    <w:rsid w:val="00A54339"/>
    <w:rsid w:val="00A5527C"/>
    <w:rsid w:val="00A555B0"/>
    <w:rsid w:val="00A55939"/>
    <w:rsid w:val="00A56961"/>
    <w:rsid w:val="00A57447"/>
    <w:rsid w:val="00A57B66"/>
    <w:rsid w:val="00A6126B"/>
    <w:rsid w:val="00A61598"/>
    <w:rsid w:val="00A62F59"/>
    <w:rsid w:val="00A6323F"/>
    <w:rsid w:val="00A63BA9"/>
    <w:rsid w:val="00A64FCF"/>
    <w:rsid w:val="00A65020"/>
    <w:rsid w:val="00A660B4"/>
    <w:rsid w:val="00A67BF3"/>
    <w:rsid w:val="00A70637"/>
    <w:rsid w:val="00A7217E"/>
    <w:rsid w:val="00A74A41"/>
    <w:rsid w:val="00A751D5"/>
    <w:rsid w:val="00A7774C"/>
    <w:rsid w:val="00A8128F"/>
    <w:rsid w:val="00A816A4"/>
    <w:rsid w:val="00A8277A"/>
    <w:rsid w:val="00A8755B"/>
    <w:rsid w:val="00A875AA"/>
    <w:rsid w:val="00A905FA"/>
    <w:rsid w:val="00A917FF"/>
    <w:rsid w:val="00A91B2C"/>
    <w:rsid w:val="00A92DE2"/>
    <w:rsid w:val="00A935E9"/>
    <w:rsid w:val="00A96E96"/>
    <w:rsid w:val="00A978F0"/>
    <w:rsid w:val="00A97ACE"/>
    <w:rsid w:val="00AA1AE5"/>
    <w:rsid w:val="00AA4273"/>
    <w:rsid w:val="00AA4A5C"/>
    <w:rsid w:val="00AA4C5B"/>
    <w:rsid w:val="00AA5889"/>
    <w:rsid w:val="00AA6B3E"/>
    <w:rsid w:val="00AA7EEE"/>
    <w:rsid w:val="00AB198D"/>
    <w:rsid w:val="00AB4C98"/>
    <w:rsid w:val="00AB5CBB"/>
    <w:rsid w:val="00AB61C9"/>
    <w:rsid w:val="00AC2912"/>
    <w:rsid w:val="00AC2F2C"/>
    <w:rsid w:val="00AC3E02"/>
    <w:rsid w:val="00AC4CB4"/>
    <w:rsid w:val="00AC4F7B"/>
    <w:rsid w:val="00AC664C"/>
    <w:rsid w:val="00AC6941"/>
    <w:rsid w:val="00AC701C"/>
    <w:rsid w:val="00AD103B"/>
    <w:rsid w:val="00AD14DD"/>
    <w:rsid w:val="00AD2AA8"/>
    <w:rsid w:val="00AD4A13"/>
    <w:rsid w:val="00AD4ED5"/>
    <w:rsid w:val="00AD5A00"/>
    <w:rsid w:val="00AD7296"/>
    <w:rsid w:val="00AE01AB"/>
    <w:rsid w:val="00AE0285"/>
    <w:rsid w:val="00AE055E"/>
    <w:rsid w:val="00AE2E71"/>
    <w:rsid w:val="00AE33F6"/>
    <w:rsid w:val="00AE38C8"/>
    <w:rsid w:val="00AE455B"/>
    <w:rsid w:val="00AE76FD"/>
    <w:rsid w:val="00AE7FF8"/>
    <w:rsid w:val="00AF1D7A"/>
    <w:rsid w:val="00AF1F02"/>
    <w:rsid w:val="00AF524A"/>
    <w:rsid w:val="00AF565C"/>
    <w:rsid w:val="00AF584E"/>
    <w:rsid w:val="00AF5A11"/>
    <w:rsid w:val="00AF5C9B"/>
    <w:rsid w:val="00AF69F6"/>
    <w:rsid w:val="00AF6CB5"/>
    <w:rsid w:val="00AF70CA"/>
    <w:rsid w:val="00AF749D"/>
    <w:rsid w:val="00B02C13"/>
    <w:rsid w:val="00B038FD"/>
    <w:rsid w:val="00B04EF3"/>
    <w:rsid w:val="00B05F4F"/>
    <w:rsid w:val="00B06BB2"/>
    <w:rsid w:val="00B06CA1"/>
    <w:rsid w:val="00B078D6"/>
    <w:rsid w:val="00B10D27"/>
    <w:rsid w:val="00B12EC0"/>
    <w:rsid w:val="00B1507F"/>
    <w:rsid w:val="00B15158"/>
    <w:rsid w:val="00B154CD"/>
    <w:rsid w:val="00B1580A"/>
    <w:rsid w:val="00B1618E"/>
    <w:rsid w:val="00B16C90"/>
    <w:rsid w:val="00B16FF6"/>
    <w:rsid w:val="00B176AE"/>
    <w:rsid w:val="00B17D33"/>
    <w:rsid w:val="00B2044A"/>
    <w:rsid w:val="00B21146"/>
    <w:rsid w:val="00B232F7"/>
    <w:rsid w:val="00B24F4E"/>
    <w:rsid w:val="00B2504B"/>
    <w:rsid w:val="00B26191"/>
    <w:rsid w:val="00B26D1F"/>
    <w:rsid w:val="00B27A81"/>
    <w:rsid w:val="00B27FA6"/>
    <w:rsid w:val="00B30EFC"/>
    <w:rsid w:val="00B31B3F"/>
    <w:rsid w:val="00B324AA"/>
    <w:rsid w:val="00B33F84"/>
    <w:rsid w:val="00B36419"/>
    <w:rsid w:val="00B416AF"/>
    <w:rsid w:val="00B42C1F"/>
    <w:rsid w:val="00B43CB3"/>
    <w:rsid w:val="00B443C9"/>
    <w:rsid w:val="00B44D93"/>
    <w:rsid w:val="00B47305"/>
    <w:rsid w:val="00B4748C"/>
    <w:rsid w:val="00B50218"/>
    <w:rsid w:val="00B5118E"/>
    <w:rsid w:val="00B5208E"/>
    <w:rsid w:val="00B5280F"/>
    <w:rsid w:val="00B536CE"/>
    <w:rsid w:val="00B56154"/>
    <w:rsid w:val="00B56307"/>
    <w:rsid w:val="00B56911"/>
    <w:rsid w:val="00B5794A"/>
    <w:rsid w:val="00B57B56"/>
    <w:rsid w:val="00B6139E"/>
    <w:rsid w:val="00B6233A"/>
    <w:rsid w:val="00B63505"/>
    <w:rsid w:val="00B637F8"/>
    <w:rsid w:val="00B63DD1"/>
    <w:rsid w:val="00B64DB2"/>
    <w:rsid w:val="00B660A5"/>
    <w:rsid w:val="00B6612F"/>
    <w:rsid w:val="00B6681E"/>
    <w:rsid w:val="00B72243"/>
    <w:rsid w:val="00B726C1"/>
    <w:rsid w:val="00B736E8"/>
    <w:rsid w:val="00B738BA"/>
    <w:rsid w:val="00B73D59"/>
    <w:rsid w:val="00B74116"/>
    <w:rsid w:val="00B7597A"/>
    <w:rsid w:val="00B75F63"/>
    <w:rsid w:val="00B8070D"/>
    <w:rsid w:val="00B80CC4"/>
    <w:rsid w:val="00B819FF"/>
    <w:rsid w:val="00B81A86"/>
    <w:rsid w:val="00B81CD9"/>
    <w:rsid w:val="00B82EB7"/>
    <w:rsid w:val="00B856CE"/>
    <w:rsid w:val="00B857A1"/>
    <w:rsid w:val="00B90732"/>
    <w:rsid w:val="00B91495"/>
    <w:rsid w:val="00B91779"/>
    <w:rsid w:val="00B91924"/>
    <w:rsid w:val="00B928B5"/>
    <w:rsid w:val="00B92D15"/>
    <w:rsid w:val="00B93222"/>
    <w:rsid w:val="00B94F27"/>
    <w:rsid w:val="00B966DE"/>
    <w:rsid w:val="00B96D68"/>
    <w:rsid w:val="00BA0299"/>
    <w:rsid w:val="00BA0EFF"/>
    <w:rsid w:val="00BA1A45"/>
    <w:rsid w:val="00BA2342"/>
    <w:rsid w:val="00BA30D3"/>
    <w:rsid w:val="00BA4011"/>
    <w:rsid w:val="00BA4A61"/>
    <w:rsid w:val="00BB182D"/>
    <w:rsid w:val="00BB3D81"/>
    <w:rsid w:val="00BB453C"/>
    <w:rsid w:val="00BB660F"/>
    <w:rsid w:val="00BB6C14"/>
    <w:rsid w:val="00BB6EA3"/>
    <w:rsid w:val="00BB71D0"/>
    <w:rsid w:val="00BC0AEA"/>
    <w:rsid w:val="00BC1319"/>
    <w:rsid w:val="00BC26D9"/>
    <w:rsid w:val="00BC3332"/>
    <w:rsid w:val="00BC4781"/>
    <w:rsid w:val="00BC4857"/>
    <w:rsid w:val="00BC570C"/>
    <w:rsid w:val="00BC6C09"/>
    <w:rsid w:val="00BC748B"/>
    <w:rsid w:val="00BC783E"/>
    <w:rsid w:val="00BD19B8"/>
    <w:rsid w:val="00BD401A"/>
    <w:rsid w:val="00BD41F4"/>
    <w:rsid w:val="00BD77D6"/>
    <w:rsid w:val="00BD79D3"/>
    <w:rsid w:val="00BE0A68"/>
    <w:rsid w:val="00BE4ECC"/>
    <w:rsid w:val="00BE514D"/>
    <w:rsid w:val="00BE6D23"/>
    <w:rsid w:val="00BE7CE6"/>
    <w:rsid w:val="00BF295F"/>
    <w:rsid w:val="00BF2B1C"/>
    <w:rsid w:val="00BF531D"/>
    <w:rsid w:val="00BF5ADF"/>
    <w:rsid w:val="00BF5F5D"/>
    <w:rsid w:val="00BF666E"/>
    <w:rsid w:val="00BF694D"/>
    <w:rsid w:val="00BF7012"/>
    <w:rsid w:val="00C00C7D"/>
    <w:rsid w:val="00C0428E"/>
    <w:rsid w:val="00C04436"/>
    <w:rsid w:val="00C04B00"/>
    <w:rsid w:val="00C052B9"/>
    <w:rsid w:val="00C0566A"/>
    <w:rsid w:val="00C0694C"/>
    <w:rsid w:val="00C07313"/>
    <w:rsid w:val="00C12C69"/>
    <w:rsid w:val="00C12F56"/>
    <w:rsid w:val="00C1331D"/>
    <w:rsid w:val="00C15C2C"/>
    <w:rsid w:val="00C1691C"/>
    <w:rsid w:val="00C16A5F"/>
    <w:rsid w:val="00C16AFE"/>
    <w:rsid w:val="00C17B9B"/>
    <w:rsid w:val="00C2148B"/>
    <w:rsid w:val="00C217DD"/>
    <w:rsid w:val="00C228DB"/>
    <w:rsid w:val="00C228E3"/>
    <w:rsid w:val="00C22A62"/>
    <w:rsid w:val="00C263B0"/>
    <w:rsid w:val="00C2676C"/>
    <w:rsid w:val="00C267D1"/>
    <w:rsid w:val="00C268F0"/>
    <w:rsid w:val="00C26AFC"/>
    <w:rsid w:val="00C301E3"/>
    <w:rsid w:val="00C31A81"/>
    <w:rsid w:val="00C31BD8"/>
    <w:rsid w:val="00C31E9D"/>
    <w:rsid w:val="00C32691"/>
    <w:rsid w:val="00C328B5"/>
    <w:rsid w:val="00C35052"/>
    <w:rsid w:val="00C35B82"/>
    <w:rsid w:val="00C35ECE"/>
    <w:rsid w:val="00C37AA5"/>
    <w:rsid w:val="00C42438"/>
    <w:rsid w:val="00C42996"/>
    <w:rsid w:val="00C42BFA"/>
    <w:rsid w:val="00C432B8"/>
    <w:rsid w:val="00C440A1"/>
    <w:rsid w:val="00C44BB7"/>
    <w:rsid w:val="00C4761E"/>
    <w:rsid w:val="00C47B4A"/>
    <w:rsid w:val="00C505DB"/>
    <w:rsid w:val="00C50E7C"/>
    <w:rsid w:val="00C513AE"/>
    <w:rsid w:val="00C51A1E"/>
    <w:rsid w:val="00C5246F"/>
    <w:rsid w:val="00C5425E"/>
    <w:rsid w:val="00C54C77"/>
    <w:rsid w:val="00C56947"/>
    <w:rsid w:val="00C56ED5"/>
    <w:rsid w:val="00C61DD5"/>
    <w:rsid w:val="00C61F9E"/>
    <w:rsid w:val="00C6238A"/>
    <w:rsid w:val="00C62826"/>
    <w:rsid w:val="00C62ECF"/>
    <w:rsid w:val="00C64247"/>
    <w:rsid w:val="00C6445C"/>
    <w:rsid w:val="00C6583A"/>
    <w:rsid w:val="00C704BE"/>
    <w:rsid w:val="00C708DD"/>
    <w:rsid w:val="00C71CCC"/>
    <w:rsid w:val="00C7250A"/>
    <w:rsid w:val="00C76007"/>
    <w:rsid w:val="00C77F55"/>
    <w:rsid w:val="00C801D7"/>
    <w:rsid w:val="00C80EE1"/>
    <w:rsid w:val="00C8284B"/>
    <w:rsid w:val="00C83739"/>
    <w:rsid w:val="00C83809"/>
    <w:rsid w:val="00C83E22"/>
    <w:rsid w:val="00C856B6"/>
    <w:rsid w:val="00C857E3"/>
    <w:rsid w:val="00C85889"/>
    <w:rsid w:val="00C86709"/>
    <w:rsid w:val="00C87FFE"/>
    <w:rsid w:val="00C907AE"/>
    <w:rsid w:val="00C927F0"/>
    <w:rsid w:val="00C93FA9"/>
    <w:rsid w:val="00C947E4"/>
    <w:rsid w:val="00C95CFA"/>
    <w:rsid w:val="00C975EC"/>
    <w:rsid w:val="00CA0B59"/>
    <w:rsid w:val="00CA16ED"/>
    <w:rsid w:val="00CA16FC"/>
    <w:rsid w:val="00CA2673"/>
    <w:rsid w:val="00CA341D"/>
    <w:rsid w:val="00CA47AE"/>
    <w:rsid w:val="00CA4E6C"/>
    <w:rsid w:val="00CA53D3"/>
    <w:rsid w:val="00CA71E3"/>
    <w:rsid w:val="00CB038E"/>
    <w:rsid w:val="00CB07D5"/>
    <w:rsid w:val="00CB0CED"/>
    <w:rsid w:val="00CB100A"/>
    <w:rsid w:val="00CB121F"/>
    <w:rsid w:val="00CB26C7"/>
    <w:rsid w:val="00CB400E"/>
    <w:rsid w:val="00CB5537"/>
    <w:rsid w:val="00CC3752"/>
    <w:rsid w:val="00CC417D"/>
    <w:rsid w:val="00CC692A"/>
    <w:rsid w:val="00CD1DB0"/>
    <w:rsid w:val="00CD1E78"/>
    <w:rsid w:val="00CD267D"/>
    <w:rsid w:val="00CD30B8"/>
    <w:rsid w:val="00CD49B3"/>
    <w:rsid w:val="00CD5A2F"/>
    <w:rsid w:val="00CD5CA4"/>
    <w:rsid w:val="00CD608C"/>
    <w:rsid w:val="00CD6ED8"/>
    <w:rsid w:val="00CE3E3B"/>
    <w:rsid w:val="00CE4CEA"/>
    <w:rsid w:val="00CE60B3"/>
    <w:rsid w:val="00CE68EC"/>
    <w:rsid w:val="00CE6A3D"/>
    <w:rsid w:val="00CF054D"/>
    <w:rsid w:val="00CF074E"/>
    <w:rsid w:val="00CF0E91"/>
    <w:rsid w:val="00CF1C07"/>
    <w:rsid w:val="00CF54D8"/>
    <w:rsid w:val="00CF723A"/>
    <w:rsid w:val="00D007D2"/>
    <w:rsid w:val="00D00B39"/>
    <w:rsid w:val="00D00D34"/>
    <w:rsid w:val="00D013D5"/>
    <w:rsid w:val="00D02221"/>
    <w:rsid w:val="00D023B4"/>
    <w:rsid w:val="00D0246B"/>
    <w:rsid w:val="00D02B7F"/>
    <w:rsid w:val="00D03302"/>
    <w:rsid w:val="00D035EE"/>
    <w:rsid w:val="00D03649"/>
    <w:rsid w:val="00D04F37"/>
    <w:rsid w:val="00D06119"/>
    <w:rsid w:val="00D10BD1"/>
    <w:rsid w:val="00D10F40"/>
    <w:rsid w:val="00D11E7B"/>
    <w:rsid w:val="00D13FF7"/>
    <w:rsid w:val="00D147E6"/>
    <w:rsid w:val="00D15485"/>
    <w:rsid w:val="00D16550"/>
    <w:rsid w:val="00D1739B"/>
    <w:rsid w:val="00D20789"/>
    <w:rsid w:val="00D20DEA"/>
    <w:rsid w:val="00D22A5E"/>
    <w:rsid w:val="00D2535C"/>
    <w:rsid w:val="00D26F55"/>
    <w:rsid w:val="00D308C3"/>
    <w:rsid w:val="00D31B80"/>
    <w:rsid w:val="00D32E93"/>
    <w:rsid w:val="00D369D8"/>
    <w:rsid w:val="00D40C22"/>
    <w:rsid w:val="00D4389F"/>
    <w:rsid w:val="00D45A3B"/>
    <w:rsid w:val="00D45FF3"/>
    <w:rsid w:val="00D46ECB"/>
    <w:rsid w:val="00D4709E"/>
    <w:rsid w:val="00D5017D"/>
    <w:rsid w:val="00D509DA"/>
    <w:rsid w:val="00D51681"/>
    <w:rsid w:val="00D526B7"/>
    <w:rsid w:val="00D537C9"/>
    <w:rsid w:val="00D53B11"/>
    <w:rsid w:val="00D53BB9"/>
    <w:rsid w:val="00D541FB"/>
    <w:rsid w:val="00D54664"/>
    <w:rsid w:val="00D553EB"/>
    <w:rsid w:val="00D560AA"/>
    <w:rsid w:val="00D573B0"/>
    <w:rsid w:val="00D61A6A"/>
    <w:rsid w:val="00D61DDC"/>
    <w:rsid w:val="00D627C4"/>
    <w:rsid w:val="00D64587"/>
    <w:rsid w:val="00D66C21"/>
    <w:rsid w:val="00D715F9"/>
    <w:rsid w:val="00D71818"/>
    <w:rsid w:val="00D71BB2"/>
    <w:rsid w:val="00D72412"/>
    <w:rsid w:val="00D74DF1"/>
    <w:rsid w:val="00D75DDA"/>
    <w:rsid w:val="00D77336"/>
    <w:rsid w:val="00D77477"/>
    <w:rsid w:val="00D7787C"/>
    <w:rsid w:val="00D77928"/>
    <w:rsid w:val="00D77961"/>
    <w:rsid w:val="00D82027"/>
    <w:rsid w:val="00D840F3"/>
    <w:rsid w:val="00D84688"/>
    <w:rsid w:val="00D84C4D"/>
    <w:rsid w:val="00D85EA6"/>
    <w:rsid w:val="00D879FD"/>
    <w:rsid w:val="00D87B16"/>
    <w:rsid w:val="00D90F40"/>
    <w:rsid w:val="00D91849"/>
    <w:rsid w:val="00D9263D"/>
    <w:rsid w:val="00D939A7"/>
    <w:rsid w:val="00D953EF"/>
    <w:rsid w:val="00D971CB"/>
    <w:rsid w:val="00DA050F"/>
    <w:rsid w:val="00DA08B0"/>
    <w:rsid w:val="00DA0AD2"/>
    <w:rsid w:val="00DA0E2C"/>
    <w:rsid w:val="00DA14A9"/>
    <w:rsid w:val="00DA37FA"/>
    <w:rsid w:val="00DA711A"/>
    <w:rsid w:val="00DA77AB"/>
    <w:rsid w:val="00DB0F1A"/>
    <w:rsid w:val="00DB116B"/>
    <w:rsid w:val="00DB1AB2"/>
    <w:rsid w:val="00DB2DDE"/>
    <w:rsid w:val="00DB36EF"/>
    <w:rsid w:val="00DB66DE"/>
    <w:rsid w:val="00DB6A32"/>
    <w:rsid w:val="00DB6FD5"/>
    <w:rsid w:val="00DB7773"/>
    <w:rsid w:val="00DB7B33"/>
    <w:rsid w:val="00DC0224"/>
    <w:rsid w:val="00DC0312"/>
    <w:rsid w:val="00DC0457"/>
    <w:rsid w:val="00DC3400"/>
    <w:rsid w:val="00DC56AC"/>
    <w:rsid w:val="00DC6B13"/>
    <w:rsid w:val="00DD033D"/>
    <w:rsid w:val="00DD0A3A"/>
    <w:rsid w:val="00DD1351"/>
    <w:rsid w:val="00DD1723"/>
    <w:rsid w:val="00DD1C8D"/>
    <w:rsid w:val="00DD2215"/>
    <w:rsid w:val="00DD269C"/>
    <w:rsid w:val="00DD4CA6"/>
    <w:rsid w:val="00DD5018"/>
    <w:rsid w:val="00DD6EEF"/>
    <w:rsid w:val="00DD78D7"/>
    <w:rsid w:val="00DE17B5"/>
    <w:rsid w:val="00DE2A20"/>
    <w:rsid w:val="00DE2E9E"/>
    <w:rsid w:val="00DE3677"/>
    <w:rsid w:val="00DE60D1"/>
    <w:rsid w:val="00DE68D2"/>
    <w:rsid w:val="00DF0207"/>
    <w:rsid w:val="00DF03F2"/>
    <w:rsid w:val="00DF2276"/>
    <w:rsid w:val="00DF324A"/>
    <w:rsid w:val="00DF33B0"/>
    <w:rsid w:val="00DF56DD"/>
    <w:rsid w:val="00DF6538"/>
    <w:rsid w:val="00DF6A85"/>
    <w:rsid w:val="00DF6AFD"/>
    <w:rsid w:val="00DF731B"/>
    <w:rsid w:val="00E0030D"/>
    <w:rsid w:val="00E015F0"/>
    <w:rsid w:val="00E0322A"/>
    <w:rsid w:val="00E03804"/>
    <w:rsid w:val="00E07233"/>
    <w:rsid w:val="00E0795A"/>
    <w:rsid w:val="00E10126"/>
    <w:rsid w:val="00E12DB9"/>
    <w:rsid w:val="00E15095"/>
    <w:rsid w:val="00E1687E"/>
    <w:rsid w:val="00E17CD4"/>
    <w:rsid w:val="00E2195A"/>
    <w:rsid w:val="00E225B6"/>
    <w:rsid w:val="00E22762"/>
    <w:rsid w:val="00E24062"/>
    <w:rsid w:val="00E24AFB"/>
    <w:rsid w:val="00E25BA9"/>
    <w:rsid w:val="00E25C34"/>
    <w:rsid w:val="00E25D71"/>
    <w:rsid w:val="00E30615"/>
    <w:rsid w:val="00E31A45"/>
    <w:rsid w:val="00E32615"/>
    <w:rsid w:val="00E3272A"/>
    <w:rsid w:val="00E333A7"/>
    <w:rsid w:val="00E352FB"/>
    <w:rsid w:val="00E35374"/>
    <w:rsid w:val="00E35C5A"/>
    <w:rsid w:val="00E37700"/>
    <w:rsid w:val="00E4424B"/>
    <w:rsid w:val="00E4483A"/>
    <w:rsid w:val="00E46623"/>
    <w:rsid w:val="00E46B05"/>
    <w:rsid w:val="00E47E51"/>
    <w:rsid w:val="00E50B6C"/>
    <w:rsid w:val="00E520DD"/>
    <w:rsid w:val="00E521AF"/>
    <w:rsid w:val="00E531B4"/>
    <w:rsid w:val="00E53EFB"/>
    <w:rsid w:val="00E54102"/>
    <w:rsid w:val="00E56584"/>
    <w:rsid w:val="00E56FC6"/>
    <w:rsid w:val="00E57B36"/>
    <w:rsid w:val="00E6147D"/>
    <w:rsid w:val="00E6339D"/>
    <w:rsid w:val="00E63ABB"/>
    <w:rsid w:val="00E63ACB"/>
    <w:rsid w:val="00E6582E"/>
    <w:rsid w:val="00E65B56"/>
    <w:rsid w:val="00E7162B"/>
    <w:rsid w:val="00E73199"/>
    <w:rsid w:val="00E741D6"/>
    <w:rsid w:val="00E7449E"/>
    <w:rsid w:val="00E7464E"/>
    <w:rsid w:val="00E7549E"/>
    <w:rsid w:val="00E773B1"/>
    <w:rsid w:val="00E778B7"/>
    <w:rsid w:val="00E77F46"/>
    <w:rsid w:val="00E80648"/>
    <w:rsid w:val="00E80E4B"/>
    <w:rsid w:val="00E818AF"/>
    <w:rsid w:val="00E82589"/>
    <w:rsid w:val="00E8597A"/>
    <w:rsid w:val="00E85CD7"/>
    <w:rsid w:val="00E85E1A"/>
    <w:rsid w:val="00E8704A"/>
    <w:rsid w:val="00E90C64"/>
    <w:rsid w:val="00E919F6"/>
    <w:rsid w:val="00E92E39"/>
    <w:rsid w:val="00E961B8"/>
    <w:rsid w:val="00E97A78"/>
    <w:rsid w:val="00EA22DA"/>
    <w:rsid w:val="00EA413C"/>
    <w:rsid w:val="00EA4CDB"/>
    <w:rsid w:val="00EA5FE6"/>
    <w:rsid w:val="00EA608E"/>
    <w:rsid w:val="00EA6666"/>
    <w:rsid w:val="00EA691F"/>
    <w:rsid w:val="00EA6EFA"/>
    <w:rsid w:val="00EA78A8"/>
    <w:rsid w:val="00EB1029"/>
    <w:rsid w:val="00EB3BF1"/>
    <w:rsid w:val="00EB48A6"/>
    <w:rsid w:val="00EB5D44"/>
    <w:rsid w:val="00EB5DCB"/>
    <w:rsid w:val="00EB61E7"/>
    <w:rsid w:val="00EB63DE"/>
    <w:rsid w:val="00EC0BE5"/>
    <w:rsid w:val="00EC0C42"/>
    <w:rsid w:val="00EC1C3B"/>
    <w:rsid w:val="00EC2384"/>
    <w:rsid w:val="00EC2830"/>
    <w:rsid w:val="00EC2F1E"/>
    <w:rsid w:val="00EC43DB"/>
    <w:rsid w:val="00EC57A9"/>
    <w:rsid w:val="00EC655A"/>
    <w:rsid w:val="00EC6A92"/>
    <w:rsid w:val="00EC741A"/>
    <w:rsid w:val="00ED10CD"/>
    <w:rsid w:val="00ED137D"/>
    <w:rsid w:val="00ED1FA3"/>
    <w:rsid w:val="00ED3A6F"/>
    <w:rsid w:val="00ED5299"/>
    <w:rsid w:val="00ED5B82"/>
    <w:rsid w:val="00ED6891"/>
    <w:rsid w:val="00ED70C5"/>
    <w:rsid w:val="00EE03B6"/>
    <w:rsid w:val="00EE0B82"/>
    <w:rsid w:val="00EE0C13"/>
    <w:rsid w:val="00EE0DC5"/>
    <w:rsid w:val="00EE122B"/>
    <w:rsid w:val="00EE305E"/>
    <w:rsid w:val="00EE5F0E"/>
    <w:rsid w:val="00EE7403"/>
    <w:rsid w:val="00EF10CA"/>
    <w:rsid w:val="00EF1277"/>
    <w:rsid w:val="00EF1819"/>
    <w:rsid w:val="00EF2731"/>
    <w:rsid w:val="00EF2EE1"/>
    <w:rsid w:val="00EF79F6"/>
    <w:rsid w:val="00F00777"/>
    <w:rsid w:val="00F047DB"/>
    <w:rsid w:val="00F04AA6"/>
    <w:rsid w:val="00F05B26"/>
    <w:rsid w:val="00F06073"/>
    <w:rsid w:val="00F11784"/>
    <w:rsid w:val="00F11DE6"/>
    <w:rsid w:val="00F122AF"/>
    <w:rsid w:val="00F1259D"/>
    <w:rsid w:val="00F12C9B"/>
    <w:rsid w:val="00F133C8"/>
    <w:rsid w:val="00F139E9"/>
    <w:rsid w:val="00F1456C"/>
    <w:rsid w:val="00F20B23"/>
    <w:rsid w:val="00F22828"/>
    <w:rsid w:val="00F22902"/>
    <w:rsid w:val="00F22CA7"/>
    <w:rsid w:val="00F22E85"/>
    <w:rsid w:val="00F23F55"/>
    <w:rsid w:val="00F24213"/>
    <w:rsid w:val="00F24CF1"/>
    <w:rsid w:val="00F26A1E"/>
    <w:rsid w:val="00F27285"/>
    <w:rsid w:val="00F307AF"/>
    <w:rsid w:val="00F31074"/>
    <w:rsid w:val="00F3216B"/>
    <w:rsid w:val="00F33255"/>
    <w:rsid w:val="00F349B3"/>
    <w:rsid w:val="00F363B6"/>
    <w:rsid w:val="00F401C6"/>
    <w:rsid w:val="00F4231C"/>
    <w:rsid w:val="00F4290E"/>
    <w:rsid w:val="00F4344D"/>
    <w:rsid w:val="00F43F85"/>
    <w:rsid w:val="00F44CF2"/>
    <w:rsid w:val="00F4501E"/>
    <w:rsid w:val="00F45208"/>
    <w:rsid w:val="00F46A01"/>
    <w:rsid w:val="00F47526"/>
    <w:rsid w:val="00F478B8"/>
    <w:rsid w:val="00F506C3"/>
    <w:rsid w:val="00F50F1F"/>
    <w:rsid w:val="00F531EE"/>
    <w:rsid w:val="00F54923"/>
    <w:rsid w:val="00F56953"/>
    <w:rsid w:val="00F62753"/>
    <w:rsid w:val="00F63421"/>
    <w:rsid w:val="00F64C90"/>
    <w:rsid w:val="00F65806"/>
    <w:rsid w:val="00F65D74"/>
    <w:rsid w:val="00F70D2A"/>
    <w:rsid w:val="00F71880"/>
    <w:rsid w:val="00F727F1"/>
    <w:rsid w:val="00F74671"/>
    <w:rsid w:val="00F75CF6"/>
    <w:rsid w:val="00F77BD3"/>
    <w:rsid w:val="00F81359"/>
    <w:rsid w:val="00F82ED1"/>
    <w:rsid w:val="00F842FA"/>
    <w:rsid w:val="00F84893"/>
    <w:rsid w:val="00F84E44"/>
    <w:rsid w:val="00F84F6B"/>
    <w:rsid w:val="00F85D86"/>
    <w:rsid w:val="00F90546"/>
    <w:rsid w:val="00F90999"/>
    <w:rsid w:val="00F909AF"/>
    <w:rsid w:val="00F92CD8"/>
    <w:rsid w:val="00F944F3"/>
    <w:rsid w:val="00F970CC"/>
    <w:rsid w:val="00F97B96"/>
    <w:rsid w:val="00FA0155"/>
    <w:rsid w:val="00FA11A3"/>
    <w:rsid w:val="00FA342A"/>
    <w:rsid w:val="00FA3653"/>
    <w:rsid w:val="00FA6534"/>
    <w:rsid w:val="00FB0A73"/>
    <w:rsid w:val="00FB0B84"/>
    <w:rsid w:val="00FB1FD7"/>
    <w:rsid w:val="00FB3AED"/>
    <w:rsid w:val="00FB3AEF"/>
    <w:rsid w:val="00FB41E8"/>
    <w:rsid w:val="00FB4613"/>
    <w:rsid w:val="00FB574F"/>
    <w:rsid w:val="00FB5916"/>
    <w:rsid w:val="00FB5A1E"/>
    <w:rsid w:val="00FB5BEF"/>
    <w:rsid w:val="00FB6CB3"/>
    <w:rsid w:val="00FB7267"/>
    <w:rsid w:val="00FC1504"/>
    <w:rsid w:val="00FC1860"/>
    <w:rsid w:val="00FC1BD6"/>
    <w:rsid w:val="00FC3ACB"/>
    <w:rsid w:val="00FC4346"/>
    <w:rsid w:val="00FC493C"/>
    <w:rsid w:val="00FC552C"/>
    <w:rsid w:val="00FC5F6F"/>
    <w:rsid w:val="00FC758B"/>
    <w:rsid w:val="00FD10FC"/>
    <w:rsid w:val="00FD1FEE"/>
    <w:rsid w:val="00FD2932"/>
    <w:rsid w:val="00FD3AAD"/>
    <w:rsid w:val="00FD5794"/>
    <w:rsid w:val="00FD5940"/>
    <w:rsid w:val="00FD6156"/>
    <w:rsid w:val="00FD61EE"/>
    <w:rsid w:val="00FD63B4"/>
    <w:rsid w:val="00FD7738"/>
    <w:rsid w:val="00FE073E"/>
    <w:rsid w:val="00FE09E2"/>
    <w:rsid w:val="00FE0B6C"/>
    <w:rsid w:val="00FE0D00"/>
    <w:rsid w:val="00FE1527"/>
    <w:rsid w:val="00FE18B2"/>
    <w:rsid w:val="00FE1E79"/>
    <w:rsid w:val="00FE27BC"/>
    <w:rsid w:val="00FE28B1"/>
    <w:rsid w:val="00FE619F"/>
    <w:rsid w:val="00FE784D"/>
    <w:rsid w:val="00FF1ADD"/>
    <w:rsid w:val="00FF1EED"/>
    <w:rsid w:val="00FF32EE"/>
    <w:rsid w:val="00FF396B"/>
    <w:rsid w:val="00FF6000"/>
    <w:rsid w:val="00FF641A"/>
    <w:rsid w:val="00FF6A35"/>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21925C"/>
  <w15:docId w15:val="{C5D2B430-CAAF-F245-8128-CB57A661D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5C34"/>
    <w:rPr>
      <w:rFonts w:eastAsiaTheme="minorEastAsia"/>
      <w:lang w:val="en-US" w:eastAsia="de-DE"/>
    </w:rPr>
  </w:style>
  <w:style w:type="paragraph" w:styleId="Heading1">
    <w:name w:val="heading 1"/>
    <w:basedOn w:val="Normal"/>
    <w:next w:val="Normal"/>
    <w:link w:val="Heading1Char"/>
    <w:uiPriority w:val="9"/>
    <w:qFormat/>
    <w:rsid w:val="00D023B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D7C1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D7C1D"/>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023B4"/>
    <w:rPr>
      <w:rFonts w:asciiTheme="majorHAnsi" w:eastAsiaTheme="majorEastAsia" w:hAnsiTheme="majorHAnsi" w:cstheme="majorBidi"/>
      <w:color w:val="2F5496" w:themeColor="accent1" w:themeShade="BF"/>
      <w:sz w:val="32"/>
      <w:szCs w:val="32"/>
      <w:lang w:val="en-US" w:eastAsia="de-DE"/>
    </w:rPr>
  </w:style>
  <w:style w:type="table" w:styleId="TableGrid">
    <w:name w:val="Table Grid"/>
    <w:basedOn w:val="TableNormal"/>
    <w:uiPriority w:val="39"/>
    <w:rsid w:val="00D023B4"/>
    <w:rPr>
      <w:rFonts w:eastAsiaTheme="minorEastAsia"/>
      <w:lang w:val="en-US"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D023B4"/>
    <w:pPr>
      <w:spacing w:line="480" w:lineRule="auto"/>
    </w:pPr>
    <w:rPr>
      <w:rFonts w:ascii="Lucida Grande" w:eastAsia="Calibri" w:hAnsi="Lucida Grande" w:cs="Lucida Grande"/>
      <w:sz w:val="18"/>
      <w:szCs w:val="18"/>
      <w:lang w:val="en-GB" w:eastAsia="ja-JP"/>
    </w:rPr>
  </w:style>
  <w:style w:type="character" w:customStyle="1" w:styleId="BalloonTextChar">
    <w:name w:val="Balloon Text Char"/>
    <w:basedOn w:val="DefaultParagraphFont"/>
    <w:link w:val="BalloonText"/>
    <w:rsid w:val="00D023B4"/>
    <w:rPr>
      <w:rFonts w:ascii="Lucida Grande" w:eastAsia="Calibri" w:hAnsi="Lucida Grande" w:cs="Lucida Grande"/>
      <w:sz w:val="18"/>
      <w:szCs w:val="18"/>
      <w:lang w:eastAsia="ja-JP"/>
    </w:rPr>
  </w:style>
  <w:style w:type="character" w:styleId="CommentReference">
    <w:name w:val="annotation reference"/>
    <w:uiPriority w:val="99"/>
    <w:semiHidden/>
    <w:unhideWhenUsed/>
    <w:rsid w:val="00D023B4"/>
    <w:rPr>
      <w:sz w:val="16"/>
      <w:szCs w:val="16"/>
    </w:rPr>
  </w:style>
  <w:style w:type="paragraph" w:styleId="CommentText">
    <w:name w:val="annotation text"/>
    <w:basedOn w:val="Normal"/>
    <w:link w:val="CommentTextChar"/>
    <w:uiPriority w:val="99"/>
    <w:unhideWhenUsed/>
    <w:rsid w:val="00D023B4"/>
    <w:pPr>
      <w:spacing w:line="480" w:lineRule="auto"/>
    </w:pPr>
    <w:rPr>
      <w:rFonts w:ascii="Times New Roman" w:eastAsia="Calibri" w:hAnsi="Times New Roman" w:cs="Times New Roman"/>
      <w:sz w:val="20"/>
      <w:szCs w:val="20"/>
      <w:lang w:val="en-GB" w:eastAsia="ja-JP"/>
    </w:rPr>
  </w:style>
  <w:style w:type="character" w:customStyle="1" w:styleId="CommentTextChar">
    <w:name w:val="Comment Text Char"/>
    <w:basedOn w:val="DefaultParagraphFont"/>
    <w:link w:val="CommentText"/>
    <w:uiPriority w:val="99"/>
    <w:rsid w:val="00D023B4"/>
    <w:rPr>
      <w:rFonts w:ascii="Times New Roman" w:eastAsia="Calibri" w:hAnsi="Times New Roman" w:cs="Times New Roman"/>
      <w:sz w:val="20"/>
      <w:szCs w:val="20"/>
      <w:lang w:eastAsia="ja-JP"/>
    </w:rPr>
  </w:style>
  <w:style w:type="paragraph" w:styleId="CommentSubject">
    <w:name w:val="annotation subject"/>
    <w:basedOn w:val="CommentText"/>
    <w:next w:val="CommentText"/>
    <w:link w:val="CommentSubjectChar"/>
    <w:semiHidden/>
    <w:unhideWhenUsed/>
    <w:rsid w:val="00D023B4"/>
    <w:rPr>
      <w:b/>
      <w:bCs/>
    </w:rPr>
  </w:style>
  <w:style w:type="character" w:customStyle="1" w:styleId="CommentSubjectChar">
    <w:name w:val="Comment Subject Char"/>
    <w:basedOn w:val="CommentTextChar"/>
    <w:link w:val="CommentSubject"/>
    <w:semiHidden/>
    <w:rsid w:val="00D023B4"/>
    <w:rPr>
      <w:rFonts w:ascii="Times New Roman" w:eastAsia="Calibri" w:hAnsi="Times New Roman" w:cs="Times New Roman"/>
      <w:b/>
      <w:bCs/>
      <w:sz w:val="20"/>
      <w:szCs w:val="20"/>
      <w:lang w:eastAsia="ja-JP"/>
    </w:rPr>
  </w:style>
  <w:style w:type="paragraph" w:styleId="DocumentMap">
    <w:name w:val="Document Map"/>
    <w:basedOn w:val="Normal"/>
    <w:link w:val="DocumentMapChar"/>
    <w:semiHidden/>
    <w:unhideWhenUsed/>
    <w:rsid w:val="00D023B4"/>
    <w:pPr>
      <w:spacing w:line="480" w:lineRule="auto"/>
    </w:pPr>
    <w:rPr>
      <w:rFonts w:ascii="Times New Roman" w:eastAsia="Calibri" w:hAnsi="Times New Roman" w:cs="Times New Roman"/>
      <w:lang w:val="en-GB" w:eastAsia="ja-JP"/>
    </w:rPr>
  </w:style>
  <w:style w:type="character" w:customStyle="1" w:styleId="DocumentMapChar">
    <w:name w:val="Document Map Char"/>
    <w:basedOn w:val="DefaultParagraphFont"/>
    <w:link w:val="DocumentMap"/>
    <w:semiHidden/>
    <w:rsid w:val="00D023B4"/>
    <w:rPr>
      <w:rFonts w:ascii="Times New Roman" w:eastAsia="Calibri" w:hAnsi="Times New Roman" w:cs="Times New Roman"/>
      <w:lang w:eastAsia="ja-JP"/>
    </w:rPr>
  </w:style>
  <w:style w:type="table" w:customStyle="1" w:styleId="TableGrid1">
    <w:name w:val="Table Grid1"/>
    <w:basedOn w:val="TableNormal"/>
    <w:next w:val="TableGrid"/>
    <w:uiPriority w:val="39"/>
    <w:rsid w:val="00D023B4"/>
    <w:rPr>
      <w:rFonts w:ascii="Calibri" w:eastAsia="Calibri" w:hAnsi="Calibri" w:cs="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D023B4"/>
    <w:pPr>
      <w:tabs>
        <w:tab w:val="center" w:pos="4536"/>
        <w:tab w:val="right" w:pos="9072"/>
      </w:tabs>
      <w:spacing w:line="480" w:lineRule="auto"/>
    </w:pPr>
    <w:rPr>
      <w:rFonts w:ascii="Times New Roman" w:eastAsia="Calibri" w:hAnsi="Times New Roman" w:cs="Times New Roman"/>
      <w:lang w:val="en-GB" w:eastAsia="ja-JP"/>
    </w:rPr>
  </w:style>
  <w:style w:type="character" w:customStyle="1" w:styleId="HeaderChar">
    <w:name w:val="Header Char"/>
    <w:basedOn w:val="DefaultParagraphFont"/>
    <w:link w:val="Header"/>
    <w:rsid w:val="00D023B4"/>
    <w:rPr>
      <w:rFonts w:ascii="Times New Roman" w:eastAsia="Calibri" w:hAnsi="Times New Roman" w:cs="Times New Roman"/>
      <w:lang w:eastAsia="ja-JP"/>
    </w:rPr>
  </w:style>
  <w:style w:type="paragraph" w:styleId="Footer">
    <w:name w:val="footer"/>
    <w:basedOn w:val="Normal"/>
    <w:link w:val="FooterChar"/>
    <w:uiPriority w:val="99"/>
    <w:unhideWhenUsed/>
    <w:rsid w:val="00D023B4"/>
    <w:pPr>
      <w:tabs>
        <w:tab w:val="center" w:pos="4536"/>
        <w:tab w:val="right" w:pos="9072"/>
      </w:tabs>
      <w:spacing w:line="480" w:lineRule="auto"/>
    </w:pPr>
    <w:rPr>
      <w:rFonts w:ascii="Times New Roman" w:eastAsia="Calibri" w:hAnsi="Times New Roman" w:cs="Times New Roman"/>
      <w:lang w:val="en-GB" w:eastAsia="ja-JP"/>
    </w:rPr>
  </w:style>
  <w:style w:type="character" w:customStyle="1" w:styleId="FooterChar">
    <w:name w:val="Footer Char"/>
    <w:basedOn w:val="DefaultParagraphFont"/>
    <w:link w:val="Footer"/>
    <w:uiPriority w:val="99"/>
    <w:rsid w:val="00D023B4"/>
    <w:rPr>
      <w:rFonts w:ascii="Times New Roman" w:eastAsia="Calibri" w:hAnsi="Times New Roman" w:cs="Times New Roman"/>
      <w:lang w:eastAsia="ja-JP"/>
    </w:rPr>
  </w:style>
  <w:style w:type="character" w:styleId="PageNumber">
    <w:name w:val="page number"/>
    <w:basedOn w:val="DefaultParagraphFont"/>
    <w:semiHidden/>
    <w:unhideWhenUsed/>
    <w:rsid w:val="00D023B4"/>
  </w:style>
  <w:style w:type="character" w:customStyle="1" w:styleId="apple-converted-space">
    <w:name w:val="apple-converted-space"/>
    <w:basedOn w:val="DefaultParagraphFont"/>
    <w:rsid w:val="00D023B4"/>
  </w:style>
  <w:style w:type="paragraph" w:styleId="NormalWeb">
    <w:name w:val="Normal (Web)"/>
    <w:basedOn w:val="Normal"/>
    <w:uiPriority w:val="99"/>
    <w:unhideWhenUsed/>
    <w:rsid w:val="00D023B4"/>
    <w:pPr>
      <w:spacing w:line="480" w:lineRule="auto"/>
    </w:pPr>
    <w:rPr>
      <w:rFonts w:ascii="Times New Roman" w:eastAsia="Calibri" w:hAnsi="Times New Roman" w:cs="Times New Roman"/>
      <w:lang w:val="en-GB" w:eastAsia="ja-JP"/>
    </w:rPr>
  </w:style>
  <w:style w:type="character" w:customStyle="1" w:styleId="font301">
    <w:name w:val="font301"/>
    <w:rsid w:val="00D023B4"/>
    <w:rPr>
      <w:rFonts w:ascii="Calibri" w:hAnsi="Calibri" w:hint="default"/>
      <w:b w:val="0"/>
      <w:bCs w:val="0"/>
      <w:i w:val="0"/>
      <w:iCs w:val="0"/>
      <w:color w:val="008080"/>
      <w:sz w:val="24"/>
      <w:szCs w:val="24"/>
      <w:u w:val="single"/>
    </w:rPr>
  </w:style>
  <w:style w:type="character" w:styleId="Hyperlink">
    <w:name w:val="Hyperlink"/>
    <w:uiPriority w:val="99"/>
    <w:rsid w:val="00D023B4"/>
    <w:rPr>
      <w:color w:val="0563C1"/>
      <w:u w:val="single"/>
    </w:rPr>
  </w:style>
  <w:style w:type="paragraph" w:styleId="Date">
    <w:name w:val="Date"/>
    <w:basedOn w:val="Normal"/>
    <w:next w:val="Normal"/>
    <w:link w:val="DateChar"/>
    <w:uiPriority w:val="99"/>
    <w:semiHidden/>
    <w:unhideWhenUsed/>
    <w:rsid w:val="00D023B4"/>
  </w:style>
  <w:style w:type="character" w:customStyle="1" w:styleId="DateChar">
    <w:name w:val="Date Char"/>
    <w:basedOn w:val="DefaultParagraphFont"/>
    <w:link w:val="Date"/>
    <w:uiPriority w:val="99"/>
    <w:semiHidden/>
    <w:rsid w:val="00D023B4"/>
    <w:rPr>
      <w:rFonts w:eastAsiaTheme="minorEastAsia"/>
      <w:lang w:val="en-US" w:eastAsia="de-DE"/>
    </w:rPr>
  </w:style>
  <w:style w:type="paragraph" w:styleId="ListParagraph">
    <w:name w:val="List Paragraph"/>
    <w:basedOn w:val="Normal"/>
    <w:uiPriority w:val="34"/>
    <w:qFormat/>
    <w:rsid w:val="00D023B4"/>
    <w:pPr>
      <w:ind w:left="720"/>
      <w:contextualSpacing/>
    </w:pPr>
  </w:style>
  <w:style w:type="paragraph" w:styleId="TOCHeading">
    <w:name w:val="TOC Heading"/>
    <w:basedOn w:val="Heading1"/>
    <w:next w:val="Normal"/>
    <w:uiPriority w:val="39"/>
    <w:unhideWhenUsed/>
    <w:qFormat/>
    <w:rsid w:val="00D023B4"/>
    <w:pPr>
      <w:spacing w:before="480" w:line="276" w:lineRule="auto"/>
      <w:outlineLvl w:val="9"/>
    </w:pPr>
    <w:rPr>
      <w:b/>
      <w:bCs/>
      <w:sz w:val="28"/>
      <w:szCs w:val="28"/>
      <w:lang w:eastAsia="en-US"/>
    </w:rPr>
  </w:style>
  <w:style w:type="paragraph" w:styleId="TOC1">
    <w:name w:val="toc 1"/>
    <w:basedOn w:val="Normal"/>
    <w:next w:val="Normal"/>
    <w:autoRedefine/>
    <w:uiPriority w:val="39"/>
    <w:unhideWhenUsed/>
    <w:rsid w:val="00D023B4"/>
    <w:pPr>
      <w:spacing w:before="120" w:after="120"/>
    </w:pPr>
    <w:rPr>
      <w:rFonts w:cs="Times New Roman"/>
      <w:b/>
      <w:bCs/>
      <w:caps/>
      <w:sz w:val="20"/>
    </w:rPr>
  </w:style>
  <w:style w:type="paragraph" w:styleId="TOC2">
    <w:name w:val="toc 2"/>
    <w:basedOn w:val="Normal"/>
    <w:next w:val="Normal"/>
    <w:autoRedefine/>
    <w:uiPriority w:val="39"/>
    <w:semiHidden/>
    <w:unhideWhenUsed/>
    <w:rsid w:val="00D023B4"/>
    <w:pPr>
      <w:ind w:left="240"/>
    </w:pPr>
    <w:rPr>
      <w:rFonts w:cs="Times New Roman"/>
      <w:smallCaps/>
      <w:sz w:val="20"/>
    </w:rPr>
  </w:style>
  <w:style w:type="paragraph" w:styleId="TOC3">
    <w:name w:val="toc 3"/>
    <w:basedOn w:val="Normal"/>
    <w:next w:val="Normal"/>
    <w:autoRedefine/>
    <w:uiPriority w:val="39"/>
    <w:semiHidden/>
    <w:unhideWhenUsed/>
    <w:rsid w:val="00D023B4"/>
    <w:pPr>
      <w:ind w:left="480"/>
    </w:pPr>
    <w:rPr>
      <w:rFonts w:cs="Times New Roman"/>
      <w:i/>
      <w:iCs/>
      <w:sz w:val="20"/>
    </w:rPr>
  </w:style>
  <w:style w:type="paragraph" w:styleId="TOC4">
    <w:name w:val="toc 4"/>
    <w:basedOn w:val="Normal"/>
    <w:next w:val="Normal"/>
    <w:autoRedefine/>
    <w:uiPriority w:val="39"/>
    <w:semiHidden/>
    <w:unhideWhenUsed/>
    <w:rsid w:val="00D023B4"/>
    <w:pPr>
      <w:ind w:left="720"/>
    </w:pPr>
    <w:rPr>
      <w:rFonts w:cs="Times New Roman"/>
      <w:sz w:val="18"/>
      <w:szCs w:val="21"/>
    </w:rPr>
  </w:style>
  <w:style w:type="paragraph" w:styleId="TOC5">
    <w:name w:val="toc 5"/>
    <w:basedOn w:val="Normal"/>
    <w:next w:val="Normal"/>
    <w:autoRedefine/>
    <w:uiPriority w:val="39"/>
    <w:semiHidden/>
    <w:unhideWhenUsed/>
    <w:rsid w:val="00D023B4"/>
    <w:pPr>
      <w:ind w:left="960"/>
    </w:pPr>
    <w:rPr>
      <w:rFonts w:cs="Times New Roman"/>
      <w:sz w:val="18"/>
      <w:szCs w:val="21"/>
    </w:rPr>
  </w:style>
  <w:style w:type="paragraph" w:styleId="TOC6">
    <w:name w:val="toc 6"/>
    <w:basedOn w:val="Normal"/>
    <w:next w:val="Normal"/>
    <w:autoRedefine/>
    <w:uiPriority w:val="39"/>
    <w:semiHidden/>
    <w:unhideWhenUsed/>
    <w:rsid w:val="00D023B4"/>
    <w:pPr>
      <w:ind w:left="1200"/>
    </w:pPr>
    <w:rPr>
      <w:rFonts w:cs="Times New Roman"/>
      <w:sz w:val="18"/>
      <w:szCs w:val="21"/>
    </w:rPr>
  </w:style>
  <w:style w:type="paragraph" w:styleId="TOC7">
    <w:name w:val="toc 7"/>
    <w:basedOn w:val="Normal"/>
    <w:next w:val="Normal"/>
    <w:autoRedefine/>
    <w:uiPriority w:val="39"/>
    <w:semiHidden/>
    <w:unhideWhenUsed/>
    <w:rsid w:val="00D023B4"/>
    <w:pPr>
      <w:ind w:left="1440"/>
    </w:pPr>
    <w:rPr>
      <w:rFonts w:cs="Times New Roman"/>
      <w:sz w:val="18"/>
      <w:szCs w:val="21"/>
    </w:rPr>
  </w:style>
  <w:style w:type="paragraph" w:styleId="TOC8">
    <w:name w:val="toc 8"/>
    <w:basedOn w:val="Normal"/>
    <w:next w:val="Normal"/>
    <w:autoRedefine/>
    <w:uiPriority w:val="39"/>
    <w:semiHidden/>
    <w:unhideWhenUsed/>
    <w:rsid w:val="00D023B4"/>
    <w:pPr>
      <w:ind w:left="1680"/>
    </w:pPr>
    <w:rPr>
      <w:rFonts w:cs="Times New Roman"/>
      <w:sz w:val="18"/>
      <w:szCs w:val="21"/>
    </w:rPr>
  </w:style>
  <w:style w:type="paragraph" w:styleId="TOC9">
    <w:name w:val="toc 9"/>
    <w:basedOn w:val="Normal"/>
    <w:next w:val="Normal"/>
    <w:autoRedefine/>
    <w:uiPriority w:val="39"/>
    <w:semiHidden/>
    <w:unhideWhenUsed/>
    <w:rsid w:val="00D023B4"/>
    <w:pPr>
      <w:ind w:left="1920"/>
    </w:pPr>
    <w:rPr>
      <w:rFonts w:cs="Times New Roman"/>
      <w:sz w:val="18"/>
      <w:szCs w:val="21"/>
    </w:rPr>
  </w:style>
  <w:style w:type="character" w:customStyle="1" w:styleId="rpc41">
    <w:name w:val="_rpc_41"/>
    <w:basedOn w:val="DefaultParagraphFont"/>
    <w:rsid w:val="00D023B4"/>
  </w:style>
  <w:style w:type="character" w:styleId="FollowedHyperlink">
    <w:name w:val="FollowedHyperlink"/>
    <w:basedOn w:val="DefaultParagraphFont"/>
    <w:uiPriority w:val="99"/>
    <w:semiHidden/>
    <w:unhideWhenUsed/>
    <w:rsid w:val="00D023B4"/>
    <w:rPr>
      <w:color w:val="954F72" w:themeColor="followedHyperlink"/>
      <w:u w:val="single"/>
    </w:rPr>
  </w:style>
  <w:style w:type="paragraph" w:styleId="Revision">
    <w:name w:val="Revision"/>
    <w:hidden/>
    <w:uiPriority w:val="99"/>
    <w:semiHidden/>
    <w:rsid w:val="00424C1A"/>
    <w:rPr>
      <w:rFonts w:eastAsiaTheme="minorEastAsia"/>
      <w:lang w:val="en-US" w:eastAsia="de-DE"/>
    </w:rPr>
  </w:style>
  <w:style w:type="character" w:customStyle="1" w:styleId="Heading2Char">
    <w:name w:val="Heading 2 Char"/>
    <w:basedOn w:val="DefaultParagraphFont"/>
    <w:link w:val="Heading2"/>
    <w:uiPriority w:val="9"/>
    <w:rsid w:val="007D7C1D"/>
    <w:rPr>
      <w:rFonts w:asciiTheme="majorHAnsi" w:eastAsiaTheme="majorEastAsia" w:hAnsiTheme="majorHAnsi" w:cstheme="majorBidi"/>
      <w:color w:val="2F5496" w:themeColor="accent1" w:themeShade="BF"/>
      <w:sz w:val="26"/>
      <w:szCs w:val="26"/>
      <w:lang w:val="en-US" w:eastAsia="de-DE"/>
    </w:rPr>
  </w:style>
  <w:style w:type="character" w:customStyle="1" w:styleId="Heading3Char">
    <w:name w:val="Heading 3 Char"/>
    <w:basedOn w:val="DefaultParagraphFont"/>
    <w:link w:val="Heading3"/>
    <w:uiPriority w:val="9"/>
    <w:rsid w:val="007D7C1D"/>
    <w:rPr>
      <w:rFonts w:asciiTheme="majorHAnsi" w:eastAsiaTheme="majorEastAsia" w:hAnsiTheme="majorHAnsi" w:cstheme="majorBidi"/>
      <w:color w:val="1F3763" w:themeColor="accent1" w:themeShade="7F"/>
      <w:lang w:val="en-US" w:eastAsia="de-DE"/>
    </w:rPr>
  </w:style>
  <w:style w:type="character" w:styleId="UnresolvedMention">
    <w:name w:val="Unresolved Mention"/>
    <w:basedOn w:val="DefaultParagraphFont"/>
    <w:uiPriority w:val="99"/>
    <w:semiHidden/>
    <w:unhideWhenUsed/>
    <w:rsid w:val="00696C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6052242">
      <w:bodyDiv w:val="1"/>
      <w:marLeft w:val="0"/>
      <w:marRight w:val="0"/>
      <w:marTop w:val="0"/>
      <w:marBottom w:val="0"/>
      <w:divBdr>
        <w:top w:val="none" w:sz="0" w:space="0" w:color="auto"/>
        <w:left w:val="none" w:sz="0" w:space="0" w:color="auto"/>
        <w:bottom w:val="none" w:sz="0" w:space="0" w:color="auto"/>
        <w:right w:val="none" w:sz="0" w:space="0" w:color="auto"/>
      </w:divBdr>
    </w:div>
    <w:div w:id="86653403">
      <w:bodyDiv w:val="1"/>
      <w:marLeft w:val="0"/>
      <w:marRight w:val="0"/>
      <w:marTop w:val="0"/>
      <w:marBottom w:val="0"/>
      <w:divBdr>
        <w:top w:val="none" w:sz="0" w:space="0" w:color="auto"/>
        <w:left w:val="none" w:sz="0" w:space="0" w:color="auto"/>
        <w:bottom w:val="none" w:sz="0" w:space="0" w:color="auto"/>
        <w:right w:val="none" w:sz="0" w:space="0" w:color="auto"/>
      </w:divBdr>
      <w:divsChild>
        <w:div w:id="1788042373">
          <w:marLeft w:val="0"/>
          <w:marRight w:val="0"/>
          <w:marTop w:val="0"/>
          <w:marBottom w:val="0"/>
          <w:divBdr>
            <w:top w:val="none" w:sz="0" w:space="0" w:color="auto"/>
            <w:left w:val="none" w:sz="0" w:space="0" w:color="auto"/>
            <w:bottom w:val="none" w:sz="0" w:space="0" w:color="auto"/>
            <w:right w:val="none" w:sz="0" w:space="0" w:color="auto"/>
          </w:divBdr>
          <w:divsChild>
            <w:div w:id="1341734022">
              <w:marLeft w:val="0"/>
              <w:marRight w:val="0"/>
              <w:marTop w:val="0"/>
              <w:marBottom w:val="0"/>
              <w:divBdr>
                <w:top w:val="none" w:sz="0" w:space="0" w:color="auto"/>
                <w:left w:val="none" w:sz="0" w:space="0" w:color="auto"/>
                <w:bottom w:val="none" w:sz="0" w:space="0" w:color="auto"/>
                <w:right w:val="none" w:sz="0" w:space="0" w:color="auto"/>
              </w:divBdr>
              <w:divsChild>
                <w:div w:id="181698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96040">
      <w:bodyDiv w:val="1"/>
      <w:marLeft w:val="0"/>
      <w:marRight w:val="0"/>
      <w:marTop w:val="0"/>
      <w:marBottom w:val="0"/>
      <w:divBdr>
        <w:top w:val="none" w:sz="0" w:space="0" w:color="auto"/>
        <w:left w:val="none" w:sz="0" w:space="0" w:color="auto"/>
        <w:bottom w:val="none" w:sz="0" w:space="0" w:color="auto"/>
        <w:right w:val="none" w:sz="0" w:space="0" w:color="auto"/>
      </w:divBdr>
      <w:divsChild>
        <w:div w:id="797913665">
          <w:marLeft w:val="0"/>
          <w:marRight w:val="0"/>
          <w:marTop w:val="0"/>
          <w:marBottom w:val="0"/>
          <w:divBdr>
            <w:top w:val="none" w:sz="0" w:space="0" w:color="auto"/>
            <w:left w:val="none" w:sz="0" w:space="0" w:color="auto"/>
            <w:bottom w:val="none" w:sz="0" w:space="0" w:color="auto"/>
            <w:right w:val="none" w:sz="0" w:space="0" w:color="auto"/>
          </w:divBdr>
          <w:divsChild>
            <w:div w:id="1770738725">
              <w:marLeft w:val="0"/>
              <w:marRight w:val="0"/>
              <w:marTop w:val="0"/>
              <w:marBottom w:val="0"/>
              <w:divBdr>
                <w:top w:val="none" w:sz="0" w:space="0" w:color="auto"/>
                <w:left w:val="none" w:sz="0" w:space="0" w:color="auto"/>
                <w:bottom w:val="none" w:sz="0" w:space="0" w:color="auto"/>
                <w:right w:val="none" w:sz="0" w:space="0" w:color="auto"/>
              </w:divBdr>
              <w:divsChild>
                <w:div w:id="201144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888528">
      <w:bodyDiv w:val="1"/>
      <w:marLeft w:val="0"/>
      <w:marRight w:val="0"/>
      <w:marTop w:val="0"/>
      <w:marBottom w:val="0"/>
      <w:divBdr>
        <w:top w:val="none" w:sz="0" w:space="0" w:color="auto"/>
        <w:left w:val="none" w:sz="0" w:space="0" w:color="auto"/>
        <w:bottom w:val="none" w:sz="0" w:space="0" w:color="auto"/>
        <w:right w:val="none" w:sz="0" w:space="0" w:color="auto"/>
      </w:divBdr>
      <w:divsChild>
        <w:div w:id="306055453">
          <w:marLeft w:val="0"/>
          <w:marRight w:val="0"/>
          <w:marTop w:val="0"/>
          <w:marBottom w:val="0"/>
          <w:divBdr>
            <w:top w:val="none" w:sz="0" w:space="0" w:color="auto"/>
            <w:left w:val="none" w:sz="0" w:space="0" w:color="auto"/>
            <w:bottom w:val="none" w:sz="0" w:space="0" w:color="auto"/>
            <w:right w:val="none" w:sz="0" w:space="0" w:color="auto"/>
          </w:divBdr>
          <w:divsChild>
            <w:div w:id="1117026113">
              <w:marLeft w:val="0"/>
              <w:marRight w:val="0"/>
              <w:marTop w:val="0"/>
              <w:marBottom w:val="0"/>
              <w:divBdr>
                <w:top w:val="none" w:sz="0" w:space="0" w:color="auto"/>
                <w:left w:val="none" w:sz="0" w:space="0" w:color="auto"/>
                <w:bottom w:val="none" w:sz="0" w:space="0" w:color="auto"/>
                <w:right w:val="none" w:sz="0" w:space="0" w:color="auto"/>
              </w:divBdr>
              <w:divsChild>
                <w:div w:id="926688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340594">
      <w:bodyDiv w:val="1"/>
      <w:marLeft w:val="0"/>
      <w:marRight w:val="0"/>
      <w:marTop w:val="0"/>
      <w:marBottom w:val="0"/>
      <w:divBdr>
        <w:top w:val="none" w:sz="0" w:space="0" w:color="auto"/>
        <w:left w:val="none" w:sz="0" w:space="0" w:color="auto"/>
        <w:bottom w:val="none" w:sz="0" w:space="0" w:color="auto"/>
        <w:right w:val="none" w:sz="0" w:space="0" w:color="auto"/>
      </w:divBdr>
      <w:divsChild>
        <w:div w:id="737629924">
          <w:marLeft w:val="0"/>
          <w:marRight w:val="0"/>
          <w:marTop w:val="0"/>
          <w:marBottom w:val="0"/>
          <w:divBdr>
            <w:top w:val="none" w:sz="0" w:space="0" w:color="auto"/>
            <w:left w:val="none" w:sz="0" w:space="0" w:color="auto"/>
            <w:bottom w:val="none" w:sz="0" w:space="0" w:color="auto"/>
            <w:right w:val="none" w:sz="0" w:space="0" w:color="auto"/>
          </w:divBdr>
          <w:divsChild>
            <w:div w:id="341906051">
              <w:marLeft w:val="0"/>
              <w:marRight w:val="0"/>
              <w:marTop w:val="0"/>
              <w:marBottom w:val="0"/>
              <w:divBdr>
                <w:top w:val="none" w:sz="0" w:space="0" w:color="auto"/>
                <w:left w:val="none" w:sz="0" w:space="0" w:color="auto"/>
                <w:bottom w:val="none" w:sz="0" w:space="0" w:color="auto"/>
                <w:right w:val="none" w:sz="0" w:space="0" w:color="auto"/>
              </w:divBdr>
              <w:divsChild>
                <w:div w:id="143316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621172">
      <w:bodyDiv w:val="1"/>
      <w:marLeft w:val="0"/>
      <w:marRight w:val="0"/>
      <w:marTop w:val="0"/>
      <w:marBottom w:val="0"/>
      <w:divBdr>
        <w:top w:val="none" w:sz="0" w:space="0" w:color="auto"/>
        <w:left w:val="none" w:sz="0" w:space="0" w:color="auto"/>
        <w:bottom w:val="none" w:sz="0" w:space="0" w:color="auto"/>
        <w:right w:val="none" w:sz="0" w:space="0" w:color="auto"/>
      </w:divBdr>
    </w:div>
    <w:div w:id="534270242">
      <w:bodyDiv w:val="1"/>
      <w:marLeft w:val="0"/>
      <w:marRight w:val="0"/>
      <w:marTop w:val="0"/>
      <w:marBottom w:val="0"/>
      <w:divBdr>
        <w:top w:val="none" w:sz="0" w:space="0" w:color="auto"/>
        <w:left w:val="none" w:sz="0" w:space="0" w:color="auto"/>
        <w:bottom w:val="none" w:sz="0" w:space="0" w:color="auto"/>
        <w:right w:val="none" w:sz="0" w:space="0" w:color="auto"/>
      </w:divBdr>
      <w:divsChild>
        <w:div w:id="590622724">
          <w:marLeft w:val="0"/>
          <w:marRight w:val="0"/>
          <w:marTop w:val="0"/>
          <w:marBottom w:val="0"/>
          <w:divBdr>
            <w:top w:val="none" w:sz="0" w:space="0" w:color="auto"/>
            <w:left w:val="none" w:sz="0" w:space="0" w:color="auto"/>
            <w:bottom w:val="none" w:sz="0" w:space="0" w:color="auto"/>
            <w:right w:val="none" w:sz="0" w:space="0" w:color="auto"/>
          </w:divBdr>
          <w:divsChild>
            <w:div w:id="517042038">
              <w:marLeft w:val="0"/>
              <w:marRight w:val="0"/>
              <w:marTop w:val="0"/>
              <w:marBottom w:val="0"/>
              <w:divBdr>
                <w:top w:val="none" w:sz="0" w:space="0" w:color="auto"/>
                <w:left w:val="none" w:sz="0" w:space="0" w:color="auto"/>
                <w:bottom w:val="none" w:sz="0" w:space="0" w:color="auto"/>
                <w:right w:val="none" w:sz="0" w:space="0" w:color="auto"/>
              </w:divBdr>
              <w:divsChild>
                <w:div w:id="212645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661901">
      <w:bodyDiv w:val="1"/>
      <w:marLeft w:val="0"/>
      <w:marRight w:val="0"/>
      <w:marTop w:val="0"/>
      <w:marBottom w:val="0"/>
      <w:divBdr>
        <w:top w:val="none" w:sz="0" w:space="0" w:color="auto"/>
        <w:left w:val="none" w:sz="0" w:space="0" w:color="auto"/>
        <w:bottom w:val="none" w:sz="0" w:space="0" w:color="auto"/>
        <w:right w:val="none" w:sz="0" w:space="0" w:color="auto"/>
      </w:divBdr>
      <w:divsChild>
        <w:div w:id="408189191">
          <w:marLeft w:val="0"/>
          <w:marRight w:val="0"/>
          <w:marTop w:val="0"/>
          <w:marBottom w:val="0"/>
          <w:divBdr>
            <w:top w:val="none" w:sz="0" w:space="0" w:color="auto"/>
            <w:left w:val="none" w:sz="0" w:space="0" w:color="auto"/>
            <w:bottom w:val="none" w:sz="0" w:space="0" w:color="auto"/>
            <w:right w:val="none" w:sz="0" w:space="0" w:color="auto"/>
          </w:divBdr>
          <w:divsChild>
            <w:div w:id="1794978003">
              <w:marLeft w:val="0"/>
              <w:marRight w:val="0"/>
              <w:marTop w:val="0"/>
              <w:marBottom w:val="0"/>
              <w:divBdr>
                <w:top w:val="none" w:sz="0" w:space="0" w:color="auto"/>
                <w:left w:val="none" w:sz="0" w:space="0" w:color="auto"/>
                <w:bottom w:val="none" w:sz="0" w:space="0" w:color="auto"/>
                <w:right w:val="none" w:sz="0" w:space="0" w:color="auto"/>
              </w:divBdr>
              <w:divsChild>
                <w:div w:id="197633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780050">
      <w:bodyDiv w:val="1"/>
      <w:marLeft w:val="0"/>
      <w:marRight w:val="0"/>
      <w:marTop w:val="0"/>
      <w:marBottom w:val="0"/>
      <w:divBdr>
        <w:top w:val="none" w:sz="0" w:space="0" w:color="auto"/>
        <w:left w:val="none" w:sz="0" w:space="0" w:color="auto"/>
        <w:bottom w:val="none" w:sz="0" w:space="0" w:color="auto"/>
        <w:right w:val="none" w:sz="0" w:space="0" w:color="auto"/>
      </w:divBdr>
    </w:div>
    <w:div w:id="604927712">
      <w:bodyDiv w:val="1"/>
      <w:marLeft w:val="0"/>
      <w:marRight w:val="0"/>
      <w:marTop w:val="0"/>
      <w:marBottom w:val="0"/>
      <w:divBdr>
        <w:top w:val="none" w:sz="0" w:space="0" w:color="auto"/>
        <w:left w:val="none" w:sz="0" w:space="0" w:color="auto"/>
        <w:bottom w:val="none" w:sz="0" w:space="0" w:color="auto"/>
        <w:right w:val="none" w:sz="0" w:space="0" w:color="auto"/>
      </w:divBdr>
      <w:divsChild>
        <w:div w:id="1142842139">
          <w:marLeft w:val="0"/>
          <w:marRight w:val="0"/>
          <w:marTop w:val="0"/>
          <w:marBottom w:val="0"/>
          <w:divBdr>
            <w:top w:val="none" w:sz="0" w:space="0" w:color="auto"/>
            <w:left w:val="none" w:sz="0" w:space="0" w:color="auto"/>
            <w:bottom w:val="none" w:sz="0" w:space="0" w:color="auto"/>
            <w:right w:val="none" w:sz="0" w:space="0" w:color="auto"/>
          </w:divBdr>
          <w:divsChild>
            <w:div w:id="571357960">
              <w:marLeft w:val="0"/>
              <w:marRight w:val="0"/>
              <w:marTop w:val="0"/>
              <w:marBottom w:val="0"/>
              <w:divBdr>
                <w:top w:val="none" w:sz="0" w:space="0" w:color="auto"/>
                <w:left w:val="none" w:sz="0" w:space="0" w:color="auto"/>
                <w:bottom w:val="none" w:sz="0" w:space="0" w:color="auto"/>
                <w:right w:val="none" w:sz="0" w:space="0" w:color="auto"/>
              </w:divBdr>
              <w:divsChild>
                <w:div w:id="135222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964809">
      <w:bodyDiv w:val="1"/>
      <w:marLeft w:val="0"/>
      <w:marRight w:val="0"/>
      <w:marTop w:val="0"/>
      <w:marBottom w:val="0"/>
      <w:divBdr>
        <w:top w:val="none" w:sz="0" w:space="0" w:color="auto"/>
        <w:left w:val="none" w:sz="0" w:space="0" w:color="auto"/>
        <w:bottom w:val="none" w:sz="0" w:space="0" w:color="auto"/>
        <w:right w:val="none" w:sz="0" w:space="0" w:color="auto"/>
      </w:divBdr>
    </w:div>
    <w:div w:id="776950624">
      <w:bodyDiv w:val="1"/>
      <w:marLeft w:val="0"/>
      <w:marRight w:val="0"/>
      <w:marTop w:val="0"/>
      <w:marBottom w:val="0"/>
      <w:divBdr>
        <w:top w:val="none" w:sz="0" w:space="0" w:color="auto"/>
        <w:left w:val="none" w:sz="0" w:space="0" w:color="auto"/>
        <w:bottom w:val="none" w:sz="0" w:space="0" w:color="auto"/>
        <w:right w:val="none" w:sz="0" w:space="0" w:color="auto"/>
      </w:divBdr>
    </w:div>
    <w:div w:id="814034372">
      <w:bodyDiv w:val="1"/>
      <w:marLeft w:val="0"/>
      <w:marRight w:val="0"/>
      <w:marTop w:val="0"/>
      <w:marBottom w:val="0"/>
      <w:divBdr>
        <w:top w:val="none" w:sz="0" w:space="0" w:color="auto"/>
        <w:left w:val="none" w:sz="0" w:space="0" w:color="auto"/>
        <w:bottom w:val="none" w:sz="0" w:space="0" w:color="auto"/>
        <w:right w:val="none" w:sz="0" w:space="0" w:color="auto"/>
      </w:divBdr>
    </w:div>
    <w:div w:id="824248451">
      <w:bodyDiv w:val="1"/>
      <w:marLeft w:val="0"/>
      <w:marRight w:val="0"/>
      <w:marTop w:val="0"/>
      <w:marBottom w:val="0"/>
      <w:divBdr>
        <w:top w:val="none" w:sz="0" w:space="0" w:color="auto"/>
        <w:left w:val="none" w:sz="0" w:space="0" w:color="auto"/>
        <w:bottom w:val="none" w:sz="0" w:space="0" w:color="auto"/>
        <w:right w:val="none" w:sz="0" w:space="0" w:color="auto"/>
      </w:divBdr>
      <w:divsChild>
        <w:div w:id="1046953653">
          <w:marLeft w:val="0"/>
          <w:marRight w:val="0"/>
          <w:marTop w:val="0"/>
          <w:marBottom w:val="0"/>
          <w:divBdr>
            <w:top w:val="none" w:sz="0" w:space="0" w:color="auto"/>
            <w:left w:val="none" w:sz="0" w:space="0" w:color="auto"/>
            <w:bottom w:val="none" w:sz="0" w:space="0" w:color="auto"/>
            <w:right w:val="none" w:sz="0" w:space="0" w:color="auto"/>
          </w:divBdr>
          <w:divsChild>
            <w:div w:id="655258820">
              <w:marLeft w:val="0"/>
              <w:marRight w:val="0"/>
              <w:marTop w:val="0"/>
              <w:marBottom w:val="0"/>
              <w:divBdr>
                <w:top w:val="none" w:sz="0" w:space="0" w:color="auto"/>
                <w:left w:val="none" w:sz="0" w:space="0" w:color="auto"/>
                <w:bottom w:val="none" w:sz="0" w:space="0" w:color="auto"/>
                <w:right w:val="none" w:sz="0" w:space="0" w:color="auto"/>
              </w:divBdr>
              <w:divsChild>
                <w:div w:id="1703894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443663">
      <w:bodyDiv w:val="1"/>
      <w:marLeft w:val="0"/>
      <w:marRight w:val="0"/>
      <w:marTop w:val="0"/>
      <w:marBottom w:val="0"/>
      <w:divBdr>
        <w:top w:val="none" w:sz="0" w:space="0" w:color="auto"/>
        <w:left w:val="none" w:sz="0" w:space="0" w:color="auto"/>
        <w:bottom w:val="none" w:sz="0" w:space="0" w:color="auto"/>
        <w:right w:val="none" w:sz="0" w:space="0" w:color="auto"/>
      </w:divBdr>
    </w:div>
    <w:div w:id="862405647">
      <w:bodyDiv w:val="1"/>
      <w:marLeft w:val="0"/>
      <w:marRight w:val="0"/>
      <w:marTop w:val="0"/>
      <w:marBottom w:val="0"/>
      <w:divBdr>
        <w:top w:val="none" w:sz="0" w:space="0" w:color="auto"/>
        <w:left w:val="none" w:sz="0" w:space="0" w:color="auto"/>
        <w:bottom w:val="none" w:sz="0" w:space="0" w:color="auto"/>
        <w:right w:val="none" w:sz="0" w:space="0" w:color="auto"/>
      </w:divBdr>
      <w:divsChild>
        <w:div w:id="9378839">
          <w:marLeft w:val="0"/>
          <w:marRight w:val="0"/>
          <w:marTop w:val="0"/>
          <w:marBottom w:val="0"/>
          <w:divBdr>
            <w:top w:val="none" w:sz="0" w:space="0" w:color="auto"/>
            <w:left w:val="none" w:sz="0" w:space="0" w:color="auto"/>
            <w:bottom w:val="none" w:sz="0" w:space="0" w:color="auto"/>
            <w:right w:val="none" w:sz="0" w:space="0" w:color="auto"/>
          </w:divBdr>
          <w:divsChild>
            <w:div w:id="1465271848">
              <w:marLeft w:val="0"/>
              <w:marRight w:val="0"/>
              <w:marTop w:val="0"/>
              <w:marBottom w:val="0"/>
              <w:divBdr>
                <w:top w:val="none" w:sz="0" w:space="0" w:color="auto"/>
                <w:left w:val="none" w:sz="0" w:space="0" w:color="auto"/>
                <w:bottom w:val="none" w:sz="0" w:space="0" w:color="auto"/>
                <w:right w:val="none" w:sz="0" w:space="0" w:color="auto"/>
              </w:divBdr>
              <w:divsChild>
                <w:div w:id="1814104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183662">
      <w:bodyDiv w:val="1"/>
      <w:marLeft w:val="0"/>
      <w:marRight w:val="0"/>
      <w:marTop w:val="0"/>
      <w:marBottom w:val="0"/>
      <w:divBdr>
        <w:top w:val="none" w:sz="0" w:space="0" w:color="auto"/>
        <w:left w:val="none" w:sz="0" w:space="0" w:color="auto"/>
        <w:bottom w:val="none" w:sz="0" w:space="0" w:color="auto"/>
        <w:right w:val="none" w:sz="0" w:space="0" w:color="auto"/>
      </w:divBdr>
      <w:divsChild>
        <w:div w:id="635450887">
          <w:marLeft w:val="0"/>
          <w:marRight w:val="0"/>
          <w:marTop w:val="0"/>
          <w:marBottom w:val="0"/>
          <w:divBdr>
            <w:top w:val="none" w:sz="0" w:space="0" w:color="auto"/>
            <w:left w:val="none" w:sz="0" w:space="0" w:color="auto"/>
            <w:bottom w:val="none" w:sz="0" w:space="0" w:color="auto"/>
            <w:right w:val="none" w:sz="0" w:space="0" w:color="auto"/>
          </w:divBdr>
          <w:divsChild>
            <w:div w:id="1727685887">
              <w:marLeft w:val="0"/>
              <w:marRight w:val="0"/>
              <w:marTop w:val="0"/>
              <w:marBottom w:val="0"/>
              <w:divBdr>
                <w:top w:val="none" w:sz="0" w:space="0" w:color="auto"/>
                <w:left w:val="none" w:sz="0" w:space="0" w:color="auto"/>
                <w:bottom w:val="none" w:sz="0" w:space="0" w:color="auto"/>
                <w:right w:val="none" w:sz="0" w:space="0" w:color="auto"/>
              </w:divBdr>
              <w:divsChild>
                <w:div w:id="83684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847189">
      <w:bodyDiv w:val="1"/>
      <w:marLeft w:val="0"/>
      <w:marRight w:val="0"/>
      <w:marTop w:val="0"/>
      <w:marBottom w:val="0"/>
      <w:divBdr>
        <w:top w:val="none" w:sz="0" w:space="0" w:color="auto"/>
        <w:left w:val="none" w:sz="0" w:space="0" w:color="auto"/>
        <w:bottom w:val="none" w:sz="0" w:space="0" w:color="auto"/>
        <w:right w:val="none" w:sz="0" w:space="0" w:color="auto"/>
      </w:divBdr>
      <w:divsChild>
        <w:div w:id="511145623">
          <w:marLeft w:val="0"/>
          <w:marRight w:val="0"/>
          <w:marTop w:val="0"/>
          <w:marBottom w:val="0"/>
          <w:divBdr>
            <w:top w:val="none" w:sz="0" w:space="0" w:color="auto"/>
            <w:left w:val="none" w:sz="0" w:space="0" w:color="auto"/>
            <w:bottom w:val="none" w:sz="0" w:space="0" w:color="auto"/>
            <w:right w:val="none" w:sz="0" w:space="0" w:color="auto"/>
          </w:divBdr>
          <w:divsChild>
            <w:div w:id="804157089">
              <w:marLeft w:val="0"/>
              <w:marRight w:val="0"/>
              <w:marTop w:val="0"/>
              <w:marBottom w:val="0"/>
              <w:divBdr>
                <w:top w:val="none" w:sz="0" w:space="0" w:color="auto"/>
                <w:left w:val="none" w:sz="0" w:space="0" w:color="auto"/>
                <w:bottom w:val="none" w:sz="0" w:space="0" w:color="auto"/>
                <w:right w:val="none" w:sz="0" w:space="0" w:color="auto"/>
              </w:divBdr>
              <w:divsChild>
                <w:div w:id="5952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258545">
      <w:bodyDiv w:val="1"/>
      <w:marLeft w:val="0"/>
      <w:marRight w:val="0"/>
      <w:marTop w:val="0"/>
      <w:marBottom w:val="0"/>
      <w:divBdr>
        <w:top w:val="none" w:sz="0" w:space="0" w:color="auto"/>
        <w:left w:val="none" w:sz="0" w:space="0" w:color="auto"/>
        <w:bottom w:val="none" w:sz="0" w:space="0" w:color="auto"/>
        <w:right w:val="none" w:sz="0" w:space="0" w:color="auto"/>
      </w:divBdr>
      <w:divsChild>
        <w:div w:id="664433133">
          <w:marLeft w:val="0"/>
          <w:marRight w:val="0"/>
          <w:marTop w:val="0"/>
          <w:marBottom w:val="0"/>
          <w:divBdr>
            <w:top w:val="none" w:sz="0" w:space="0" w:color="auto"/>
            <w:left w:val="none" w:sz="0" w:space="0" w:color="auto"/>
            <w:bottom w:val="none" w:sz="0" w:space="0" w:color="auto"/>
            <w:right w:val="none" w:sz="0" w:space="0" w:color="auto"/>
          </w:divBdr>
          <w:divsChild>
            <w:div w:id="1521431743">
              <w:marLeft w:val="0"/>
              <w:marRight w:val="0"/>
              <w:marTop w:val="0"/>
              <w:marBottom w:val="0"/>
              <w:divBdr>
                <w:top w:val="none" w:sz="0" w:space="0" w:color="auto"/>
                <w:left w:val="none" w:sz="0" w:space="0" w:color="auto"/>
                <w:bottom w:val="none" w:sz="0" w:space="0" w:color="auto"/>
                <w:right w:val="none" w:sz="0" w:space="0" w:color="auto"/>
              </w:divBdr>
              <w:divsChild>
                <w:div w:id="1451632825">
                  <w:marLeft w:val="0"/>
                  <w:marRight w:val="0"/>
                  <w:marTop w:val="0"/>
                  <w:marBottom w:val="0"/>
                  <w:divBdr>
                    <w:top w:val="none" w:sz="0" w:space="0" w:color="auto"/>
                    <w:left w:val="none" w:sz="0" w:space="0" w:color="auto"/>
                    <w:bottom w:val="none" w:sz="0" w:space="0" w:color="auto"/>
                    <w:right w:val="none" w:sz="0" w:space="0" w:color="auto"/>
                  </w:divBdr>
                  <w:divsChild>
                    <w:div w:id="913274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5370900">
      <w:bodyDiv w:val="1"/>
      <w:marLeft w:val="0"/>
      <w:marRight w:val="0"/>
      <w:marTop w:val="0"/>
      <w:marBottom w:val="0"/>
      <w:divBdr>
        <w:top w:val="none" w:sz="0" w:space="0" w:color="auto"/>
        <w:left w:val="none" w:sz="0" w:space="0" w:color="auto"/>
        <w:bottom w:val="none" w:sz="0" w:space="0" w:color="auto"/>
        <w:right w:val="none" w:sz="0" w:space="0" w:color="auto"/>
      </w:divBdr>
      <w:divsChild>
        <w:div w:id="585649686">
          <w:marLeft w:val="0"/>
          <w:marRight w:val="0"/>
          <w:marTop w:val="0"/>
          <w:marBottom w:val="0"/>
          <w:divBdr>
            <w:top w:val="none" w:sz="0" w:space="0" w:color="auto"/>
            <w:left w:val="none" w:sz="0" w:space="0" w:color="auto"/>
            <w:bottom w:val="none" w:sz="0" w:space="0" w:color="auto"/>
            <w:right w:val="none" w:sz="0" w:space="0" w:color="auto"/>
          </w:divBdr>
          <w:divsChild>
            <w:div w:id="2004122607">
              <w:marLeft w:val="0"/>
              <w:marRight w:val="0"/>
              <w:marTop w:val="0"/>
              <w:marBottom w:val="0"/>
              <w:divBdr>
                <w:top w:val="none" w:sz="0" w:space="0" w:color="auto"/>
                <w:left w:val="none" w:sz="0" w:space="0" w:color="auto"/>
                <w:bottom w:val="none" w:sz="0" w:space="0" w:color="auto"/>
                <w:right w:val="none" w:sz="0" w:space="0" w:color="auto"/>
              </w:divBdr>
              <w:divsChild>
                <w:div w:id="192128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227511">
      <w:bodyDiv w:val="1"/>
      <w:marLeft w:val="0"/>
      <w:marRight w:val="0"/>
      <w:marTop w:val="0"/>
      <w:marBottom w:val="0"/>
      <w:divBdr>
        <w:top w:val="none" w:sz="0" w:space="0" w:color="auto"/>
        <w:left w:val="none" w:sz="0" w:space="0" w:color="auto"/>
        <w:bottom w:val="none" w:sz="0" w:space="0" w:color="auto"/>
        <w:right w:val="none" w:sz="0" w:space="0" w:color="auto"/>
      </w:divBdr>
    </w:div>
    <w:div w:id="1228347153">
      <w:bodyDiv w:val="1"/>
      <w:marLeft w:val="0"/>
      <w:marRight w:val="0"/>
      <w:marTop w:val="0"/>
      <w:marBottom w:val="0"/>
      <w:divBdr>
        <w:top w:val="none" w:sz="0" w:space="0" w:color="auto"/>
        <w:left w:val="none" w:sz="0" w:space="0" w:color="auto"/>
        <w:bottom w:val="none" w:sz="0" w:space="0" w:color="auto"/>
        <w:right w:val="none" w:sz="0" w:space="0" w:color="auto"/>
      </w:divBdr>
    </w:div>
    <w:div w:id="1229150688">
      <w:bodyDiv w:val="1"/>
      <w:marLeft w:val="0"/>
      <w:marRight w:val="0"/>
      <w:marTop w:val="0"/>
      <w:marBottom w:val="0"/>
      <w:divBdr>
        <w:top w:val="none" w:sz="0" w:space="0" w:color="auto"/>
        <w:left w:val="none" w:sz="0" w:space="0" w:color="auto"/>
        <w:bottom w:val="none" w:sz="0" w:space="0" w:color="auto"/>
        <w:right w:val="none" w:sz="0" w:space="0" w:color="auto"/>
      </w:divBdr>
      <w:divsChild>
        <w:div w:id="622856214">
          <w:marLeft w:val="0"/>
          <w:marRight w:val="0"/>
          <w:marTop w:val="0"/>
          <w:marBottom w:val="0"/>
          <w:divBdr>
            <w:top w:val="none" w:sz="0" w:space="0" w:color="auto"/>
            <w:left w:val="none" w:sz="0" w:space="0" w:color="auto"/>
            <w:bottom w:val="none" w:sz="0" w:space="0" w:color="auto"/>
            <w:right w:val="none" w:sz="0" w:space="0" w:color="auto"/>
          </w:divBdr>
          <w:divsChild>
            <w:div w:id="980573862">
              <w:marLeft w:val="0"/>
              <w:marRight w:val="0"/>
              <w:marTop w:val="0"/>
              <w:marBottom w:val="0"/>
              <w:divBdr>
                <w:top w:val="none" w:sz="0" w:space="0" w:color="auto"/>
                <w:left w:val="none" w:sz="0" w:space="0" w:color="auto"/>
                <w:bottom w:val="none" w:sz="0" w:space="0" w:color="auto"/>
                <w:right w:val="none" w:sz="0" w:space="0" w:color="auto"/>
              </w:divBdr>
              <w:divsChild>
                <w:div w:id="93960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485067">
      <w:bodyDiv w:val="1"/>
      <w:marLeft w:val="0"/>
      <w:marRight w:val="0"/>
      <w:marTop w:val="0"/>
      <w:marBottom w:val="0"/>
      <w:divBdr>
        <w:top w:val="none" w:sz="0" w:space="0" w:color="auto"/>
        <w:left w:val="none" w:sz="0" w:space="0" w:color="auto"/>
        <w:bottom w:val="none" w:sz="0" w:space="0" w:color="auto"/>
        <w:right w:val="none" w:sz="0" w:space="0" w:color="auto"/>
      </w:divBdr>
    </w:div>
    <w:div w:id="1333333416">
      <w:bodyDiv w:val="1"/>
      <w:marLeft w:val="0"/>
      <w:marRight w:val="0"/>
      <w:marTop w:val="0"/>
      <w:marBottom w:val="0"/>
      <w:divBdr>
        <w:top w:val="none" w:sz="0" w:space="0" w:color="auto"/>
        <w:left w:val="none" w:sz="0" w:space="0" w:color="auto"/>
        <w:bottom w:val="none" w:sz="0" w:space="0" w:color="auto"/>
        <w:right w:val="none" w:sz="0" w:space="0" w:color="auto"/>
      </w:divBdr>
      <w:divsChild>
        <w:div w:id="1086996657">
          <w:marLeft w:val="0"/>
          <w:marRight w:val="0"/>
          <w:marTop w:val="0"/>
          <w:marBottom w:val="0"/>
          <w:divBdr>
            <w:top w:val="none" w:sz="0" w:space="0" w:color="auto"/>
            <w:left w:val="none" w:sz="0" w:space="0" w:color="auto"/>
            <w:bottom w:val="none" w:sz="0" w:space="0" w:color="auto"/>
            <w:right w:val="none" w:sz="0" w:space="0" w:color="auto"/>
          </w:divBdr>
          <w:divsChild>
            <w:div w:id="1132409181">
              <w:marLeft w:val="0"/>
              <w:marRight w:val="0"/>
              <w:marTop w:val="0"/>
              <w:marBottom w:val="0"/>
              <w:divBdr>
                <w:top w:val="none" w:sz="0" w:space="0" w:color="auto"/>
                <w:left w:val="none" w:sz="0" w:space="0" w:color="auto"/>
                <w:bottom w:val="none" w:sz="0" w:space="0" w:color="auto"/>
                <w:right w:val="none" w:sz="0" w:space="0" w:color="auto"/>
              </w:divBdr>
              <w:divsChild>
                <w:div w:id="88618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924050">
      <w:bodyDiv w:val="1"/>
      <w:marLeft w:val="0"/>
      <w:marRight w:val="0"/>
      <w:marTop w:val="0"/>
      <w:marBottom w:val="0"/>
      <w:divBdr>
        <w:top w:val="none" w:sz="0" w:space="0" w:color="auto"/>
        <w:left w:val="none" w:sz="0" w:space="0" w:color="auto"/>
        <w:bottom w:val="none" w:sz="0" w:space="0" w:color="auto"/>
        <w:right w:val="none" w:sz="0" w:space="0" w:color="auto"/>
      </w:divBdr>
      <w:divsChild>
        <w:div w:id="591427585">
          <w:marLeft w:val="0"/>
          <w:marRight w:val="0"/>
          <w:marTop w:val="0"/>
          <w:marBottom w:val="0"/>
          <w:divBdr>
            <w:top w:val="none" w:sz="0" w:space="0" w:color="auto"/>
            <w:left w:val="none" w:sz="0" w:space="0" w:color="auto"/>
            <w:bottom w:val="none" w:sz="0" w:space="0" w:color="auto"/>
            <w:right w:val="none" w:sz="0" w:space="0" w:color="auto"/>
          </w:divBdr>
          <w:divsChild>
            <w:div w:id="931282275">
              <w:marLeft w:val="0"/>
              <w:marRight w:val="0"/>
              <w:marTop w:val="0"/>
              <w:marBottom w:val="0"/>
              <w:divBdr>
                <w:top w:val="none" w:sz="0" w:space="0" w:color="auto"/>
                <w:left w:val="none" w:sz="0" w:space="0" w:color="auto"/>
                <w:bottom w:val="none" w:sz="0" w:space="0" w:color="auto"/>
                <w:right w:val="none" w:sz="0" w:space="0" w:color="auto"/>
              </w:divBdr>
              <w:divsChild>
                <w:div w:id="197329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633204">
      <w:bodyDiv w:val="1"/>
      <w:marLeft w:val="0"/>
      <w:marRight w:val="0"/>
      <w:marTop w:val="0"/>
      <w:marBottom w:val="0"/>
      <w:divBdr>
        <w:top w:val="none" w:sz="0" w:space="0" w:color="auto"/>
        <w:left w:val="none" w:sz="0" w:space="0" w:color="auto"/>
        <w:bottom w:val="none" w:sz="0" w:space="0" w:color="auto"/>
        <w:right w:val="none" w:sz="0" w:space="0" w:color="auto"/>
      </w:divBdr>
      <w:divsChild>
        <w:div w:id="137648050">
          <w:marLeft w:val="0"/>
          <w:marRight w:val="0"/>
          <w:marTop w:val="0"/>
          <w:marBottom w:val="0"/>
          <w:divBdr>
            <w:top w:val="none" w:sz="0" w:space="0" w:color="auto"/>
            <w:left w:val="none" w:sz="0" w:space="0" w:color="auto"/>
            <w:bottom w:val="none" w:sz="0" w:space="0" w:color="auto"/>
            <w:right w:val="none" w:sz="0" w:space="0" w:color="auto"/>
          </w:divBdr>
          <w:divsChild>
            <w:div w:id="332073868">
              <w:marLeft w:val="0"/>
              <w:marRight w:val="0"/>
              <w:marTop w:val="0"/>
              <w:marBottom w:val="0"/>
              <w:divBdr>
                <w:top w:val="none" w:sz="0" w:space="0" w:color="auto"/>
                <w:left w:val="none" w:sz="0" w:space="0" w:color="auto"/>
                <w:bottom w:val="none" w:sz="0" w:space="0" w:color="auto"/>
                <w:right w:val="none" w:sz="0" w:space="0" w:color="auto"/>
              </w:divBdr>
              <w:divsChild>
                <w:div w:id="74234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916709">
      <w:bodyDiv w:val="1"/>
      <w:marLeft w:val="0"/>
      <w:marRight w:val="0"/>
      <w:marTop w:val="0"/>
      <w:marBottom w:val="0"/>
      <w:divBdr>
        <w:top w:val="none" w:sz="0" w:space="0" w:color="auto"/>
        <w:left w:val="none" w:sz="0" w:space="0" w:color="auto"/>
        <w:bottom w:val="none" w:sz="0" w:space="0" w:color="auto"/>
        <w:right w:val="none" w:sz="0" w:space="0" w:color="auto"/>
      </w:divBdr>
      <w:divsChild>
        <w:div w:id="1518304954">
          <w:marLeft w:val="0"/>
          <w:marRight w:val="0"/>
          <w:marTop w:val="0"/>
          <w:marBottom w:val="0"/>
          <w:divBdr>
            <w:top w:val="none" w:sz="0" w:space="0" w:color="auto"/>
            <w:left w:val="none" w:sz="0" w:space="0" w:color="auto"/>
            <w:bottom w:val="none" w:sz="0" w:space="0" w:color="auto"/>
            <w:right w:val="none" w:sz="0" w:space="0" w:color="auto"/>
          </w:divBdr>
          <w:divsChild>
            <w:div w:id="1118328363">
              <w:marLeft w:val="0"/>
              <w:marRight w:val="0"/>
              <w:marTop w:val="0"/>
              <w:marBottom w:val="0"/>
              <w:divBdr>
                <w:top w:val="none" w:sz="0" w:space="0" w:color="auto"/>
                <w:left w:val="none" w:sz="0" w:space="0" w:color="auto"/>
                <w:bottom w:val="none" w:sz="0" w:space="0" w:color="auto"/>
                <w:right w:val="none" w:sz="0" w:space="0" w:color="auto"/>
              </w:divBdr>
              <w:divsChild>
                <w:div w:id="160819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725083">
      <w:bodyDiv w:val="1"/>
      <w:marLeft w:val="0"/>
      <w:marRight w:val="0"/>
      <w:marTop w:val="0"/>
      <w:marBottom w:val="0"/>
      <w:divBdr>
        <w:top w:val="none" w:sz="0" w:space="0" w:color="auto"/>
        <w:left w:val="none" w:sz="0" w:space="0" w:color="auto"/>
        <w:bottom w:val="none" w:sz="0" w:space="0" w:color="auto"/>
        <w:right w:val="none" w:sz="0" w:space="0" w:color="auto"/>
      </w:divBdr>
      <w:divsChild>
        <w:div w:id="1454396207">
          <w:marLeft w:val="0"/>
          <w:marRight w:val="0"/>
          <w:marTop w:val="0"/>
          <w:marBottom w:val="0"/>
          <w:divBdr>
            <w:top w:val="none" w:sz="0" w:space="0" w:color="auto"/>
            <w:left w:val="none" w:sz="0" w:space="0" w:color="auto"/>
            <w:bottom w:val="none" w:sz="0" w:space="0" w:color="auto"/>
            <w:right w:val="none" w:sz="0" w:space="0" w:color="auto"/>
          </w:divBdr>
          <w:divsChild>
            <w:div w:id="324942581">
              <w:marLeft w:val="0"/>
              <w:marRight w:val="0"/>
              <w:marTop w:val="0"/>
              <w:marBottom w:val="0"/>
              <w:divBdr>
                <w:top w:val="none" w:sz="0" w:space="0" w:color="auto"/>
                <w:left w:val="none" w:sz="0" w:space="0" w:color="auto"/>
                <w:bottom w:val="none" w:sz="0" w:space="0" w:color="auto"/>
                <w:right w:val="none" w:sz="0" w:space="0" w:color="auto"/>
              </w:divBdr>
              <w:divsChild>
                <w:div w:id="209755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350492">
      <w:bodyDiv w:val="1"/>
      <w:marLeft w:val="0"/>
      <w:marRight w:val="0"/>
      <w:marTop w:val="0"/>
      <w:marBottom w:val="0"/>
      <w:divBdr>
        <w:top w:val="none" w:sz="0" w:space="0" w:color="auto"/>
        <w:left w:val="none" w:sz="0" w:space="0" w:color="auto"/>
        <w:bottom w:val="none" w:sz="0" w:space="0" w:color="auto"/>
        <w:right w:val="none" w:sz="0" w:space="0" w:color="auto"/>
      </w:divBdr>
    </w:div>
    <w:div w:id="1536580096">
      <w:bodyDiv w:val="1"/>
      <w:marLeft w:val="0"/>
      <w:marRight w:val="0"/>
      <w:marTop w:val="0"/>
      <w:marBottom w:val="0"/>
      <w:divBdr>
        <w:top w:val="none" w:sz="0" w:space="0" w:color="auto"/>
        <w:left w:val="none" w:sz="0" w:space="0" w:color="auto"/>
        <w:bottom w:val="none" w:sz="0" w:space="0" w:color="auto"/>
        <w:right w:val="none" w:sz="0" w:space="0" w:color="auto"/>
      </w:divBdr>
      <w:divsChild>
        <w:div w:id="1922524603">
          <w:marLeft w:val="0"/>
          <w:marRight w:val="0"/>
          <w:marTop w:val="0"/>
          <w:marBottom w:val="0"/>
          <w:divBdr>
            <w:top w:val="none" w:sz="0" w:space="0" w:color="auto"/>
            <w:left w:val="none" w:sz="0" w:space="0" w:color="auto"/>
            <w:bottom w:val="none" w:sz="0" w:space="0" w:color="auto"/>
            <w:right w:val="none" w:sz="0" w:space="0" w:color="auto"/>
          </w:divBdr>
          <w:divsChild>
            <w:div w:id="1595286934">
              <w:marLeft w:val="0"/>
              <w:marRight w:val="0"/>
              <w:marTop w:val="0"/>
              <w:marBottom w:val="0"/>
              <w:divBdr>
                <w:top w:val="none" w:sz="0" w:space="0" w:color="auto"/>
                <w:left w:val="none" w:sz="0" w:space="0" w:color="auto"/>
                <w:bottom w:val="none" w:sz="0" w:space="0" w:color="auto"/>
                <w:right w:val="none" w:sz="0" w:space="0" w:color="auto"/>
              </w:divBdr>
              <w:divsChild>
                <w:div w:id="26912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840726">
      <w:bodyDiv w:val="1"/>
      <w:marLeft w:val="0"/>
      <w:marRight w:val="0"/>
      <w:marTop w:val="0"/>
      <w:marBottom w:val="0"/>
      <w:divBdr>
        <w:top w:val="none" w:sz="0" w:space="0" w:color="auto"/>
        <w:left w:val="none" w:sz="0" w:space="0" w:color="auto"/>
        <w:bottom w:val="none" w:sz="0" w:space="0" w:color="auto"/>
        <w:right w:val="none" w:sz="0" w:space="0" w:color="auto"/>
      </w:divBdr>
    </w:div>
    <w:div w:id="1593010564">
      <w:bodyDiv w:val="1"/>
      <w:marLeft w:val="0"/>
      <w:marRight w:val="0"/>
      <w:marTop w:val="0"/>
      <w:marBottom w:val="0"/>
      <w:divBdr>
        <w:top w:val="none" w:sz="0" w:space="0" w:color="auto"/>
        <w:left w:val="none" w:sz="0" w:space="0" w:color="auto"/>
        <w:bottom w:val="none" w:sz="0" w:space="0" w:color="auto"/>
        <w:right w:val="none" w:sz="0" w:space="0" w:color="auto"/>
      </w:divBdr>
    </w:div>
    <w:div w:id="1603534969">
      <w:bodyDiv w:val="1"/>
      <w:marLeft w:val="0"/>
      <w:marRight w:val="0"/>
      <w:marTop w:val="0"/>
      <w:marBottom w:val="0"/>
      <w:divBdr>
        <w:top w:val="none" w:sz="0" w:space="0" w:color="auto"/>
        <w:left w:val="none" w:sz="0" w:space="0" w:color="auto"/>
        <w:bottom w:val="none" w:sz="0" w:space="0" w:color="auto"/>
        <w:right w:val="none" w:sz="0" w:space="0" w:color="auto"/>
      </w:divBdr>
      <w:divsChild>
        <w:div w:id="1313633561">
          <w:marLeft w:val="0"/>
          <w:marRight w:val="0"/>
          <w:marTop w:val="0"/>
          <w:marBottom w:val="0"/>
          <w:divBdr>
            <w:top w:val="none" w:sz="0" w:space="0" w:color="auto"/>
            <w:left w:val="none" w:sz="0" w:space="0" w:color="auto"/>
            <w:bottom w:val="none" w:sz="0" w:space="0" w:color="auto"/>
            <w:right w:val="none" w:sz="0" w:space="0" w:color="auto"/>
          </w:divBdr>
          <w:divsChild>
            <w:div w:id="1082868496">
              <w:marLeft w:val="0"/>
              <w:marRight w:val="0"/>
              <w:marTop w:val="0"/>
              <w:marBottom w:val="0"/>
              <w:divBdr>
                <w:top w:val="none" w:sz="0" w:space="0" w:color="auto"/>
                <w:left w:val="none" w:sz="0" w:space="0" w:color="auto"/>
                <w:bottom w:val="none" w:sz="0" w:space="0" w:color="auto"/>
                <w:right w:val="none" w:sz="0" w:space="0" w:color="auto"/>
              </w:divBdr>
              <w:divsChild>
                <w:div w:id="106660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700533">
      <w:bodyDiv w:val="1"/>
      <w:marLeft w:val="0"/>
      <w:marRight w:val="0"/>
      <w:marTop w:val="0"/>
      <w:marBottom w:val="0"/>
      <w:divBdr>
        <w:top w:val="none" w:sz="0" w:space="0" w:color="auto"/>
        <w:left w:val="none" w:sz="0" w:space="0" w:color="auto"/>
        <w:bottom w:val="none" w:sz="0" w:space="0" w:color="auto"/>
        <w:right w:val="none" w:sz="0" w:space="0" w:color="auto"/>
      </w:divBdr>
    </w:div>
    <w:div w:id="1708949482">
      <w:bodyDiv w:val="1"/>
      <w:marLeft w:val="0"/>
      <w:marRight w:val="0"/>
      <w:marTop w:val="0"/>
      <w:marBottom w:val="0"/>
      <w:divBdr>
        <w:top w:val="none" w:sz="0" w:space="0" w:color="auto"/>
        <w:left w:val="none" w:sz="0" w:space="0" w:color="auto"/>
        <w:bottom w:val="none" w:sz="0" w:space="0" w:color="auto"/>
        <w:right w:val="none" w:sz="0" w:space="0" w:color="auto"/>
      </w:divBdr>
      <w:divsChild>
        <w:div w:id="335420747">
          <w:marLeft w:val="0"/>
          <w:marRight w:val="0"/>
          <w:marTop w:val="0"/>
          <w:marBottom w:val="0"/>
          <w:divBdr>
            <w:top w:val="none" w:sz="0" w:space="0" w:color="auto"/>
            <w:left w:val="none" w:sz="0" w:space="0" w:color="auto"/>
            <w:bottom w:val="none" w:sz="0" w:space="0" w:color="auto"/>
            <w:right w:val="none" w:sz="0" w:space="0" w:color="auto"/>
          </w:divBdr>
          <w:divsChild>
            <w:div w:id="40789740">
              <w:marLeft w:val="0"/>
              <w:marRight w:val="0"/>
              <w:marTop w:val="0"/>
              <w:marBottom w:val="0"/>
              <w:divBdr>
                <w:top w:val="none" w:sz="0" w:space="0" w:color="auto"/>
                <w:left w:val="none" w:sz="0" w:space="0" w:color="auto"/>
                <w:bottom w:val="none" w:sz="0" w:space="0" w:color="auto"/>
                <w:right w:val="none" w:sz="0" w:space="0" w:color="auto"/>
              </w:divBdr>
              <w:divsChild>
                <w:div w:id="188914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798677">
      <w:bodyDiv w:val="1"/>
      <w:marLeft w:val="0"/>
      <w:marRight w:val="0"/>
      <w:marTop w:val="0"/>
      <w:marBottom w:val="0"/>
      <w:divBdr>
        <w:top w:val="none" w:sz="0" w:space="0" w:color="auto"/>
        <w:left w:val="none" w:sz="0" w:space="0" w:color="auto"/>
        <w:bottom w:val="none" w:sz="0" w:space="0" w:color="auto"/>
        <w:right w:val="none" w:sz="0" w:space="0" w:color="auto"/>
      </w:divBdr>
    </w:div>
    <w:div w:id="1724985887">
      <w:bodyDiv w:val="1"/>
      <w:marLeft w:val="0"/>
      <w:marRight w:val="0"/>
      <w:marTop w:val="0"/>
      <w:marBottom w:val="0"/>
      <w:divBdr>
        <w:top w:val="none" w:sz="0" w:space="0" w:color="auto"/>
        <w:left w:val="none" w:sz="0" w:space="0" w:color="auto"/>
        <w:bottom w:val="none" w:sz="0" w:space="0" w:color="auto"/>
        <w:right w:val="none" w:sz="0" w:space="0" w:color="auto"/>
      </w:divBdr>
      <w:divsChild>
        <w:div w:id="1516186706">
          <w:marLeft w:val="0"/>
          <w:marRight w:val="0"/>
          <w:marTop w:val="0"/>
          <w:marBottom w:val="0"/>
          <w:divBdr>
            <w:top w:val="none" w:sz="0" w:space="0" w:color="auto"/>
            <w:left w:val="none" w:sz="0" w:space="0" w:color="auto"/>
            <w:bottom w:val="none" w:sz="0" w:space="0" w:color="auto"/>
            <w:right w:val="none" w:sz="0" w:space="0" w:color="auto"/>
          </w:divBdr>
          <w:divsChild>
            <w:div w:id="693071422">
              <w:marLeft w:val="0"/>
              <w:marRight w:val="0"/>
              <w:marTop w:val="0"/>
              <w:marBottom w:val="0"/>
              <w:divBdr>
                <w:top w:val="none" w:sz="0" w:space="0" w:color="auto"/>
                <w:left w:val="none" w:sz="0" w:space="0" w:color="auto"/>
                <w:bottom w:val="none" w:sz="0" w:space="0" w:color="auto"/>
                <w:right w:val="none" w:sz="0" w:space="0" w:color="auto"/>
              </w:divBdr>
              <w:divsChild>
                <w:div w:id="530655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470745">
      <w:bodyDiv w:val="1"/>
      <w:marLeft w:val="0"/>
      <w:marRight w:val="0"/>
      <w:marTop w:val="0"/>
      <w:marBottom w:val="0"/>
      <w:divBdr>
        <w:top w:val="none" w:sz="0" w:space="0" w:color="auto"/>
        <w:left w:val="none" w:sz="0" w:space="0" w:color="auto"/>
        <w:bottom w:val="none" w:sz="0" w:space="0" w:color="auto"/>
        <w:right w:val="none" w:sz="0" w:space="0" w:color="auto"/>
      </w:divBdr>
      <w:divsChild>
        <w:div w:id="995912978">
          <w:marLeft w:val="0"/>
          <w:marRight w:val="0"/>
          <w:marTop w:val="0"/>
          <w:marBottom w:val="0"/>
          <w:divBdr>
            <w:top w:val="none" w:sz="0" w:space="0" w:color="auto"/>
            <w:left w:val="none" w:sz="0" w:space="0" w:color="auto"/>
            <w:bottom w:val="none" w:sz="0" w:space="0" w:color="auto"/>
            <w:right w:val="none" w:sz="0" w:space="0" w:color="auto"/>
          </w:divBdr>
          <w:divsChild>
            <w:div w:id="356388112">
              <w:marLeft w:val="0"/>
              <w:marRight w:val="0"/>
              <w:marTop w:val="0"/>
              <w:marBottom w:val="0"/>
              <w:divBdr>
                <w:top w:val="none" w:sz="0" w:space="0" w:color="auto"/>
                <w:left w:val="none" w:sz="0" w:space="0" w:color="auto"/>
                <w:bottom w:val="none" w:sz="0" w:space="0" w:color="auto"/>
                <w:right w:val="none" w:sz="0" w:space="0" w:color="auto"/>
              </w:divBdr>
              <w:divsChild>
                <w:div w:id="31280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370176">
      <w:bodyDiv w:val="1"/>
      <w:marLeft w:val="0"/>
      <w:marRight w:val="0"/>
      <w:marTop w:val="0"/>
      <w:marBottom w:val="0"/>
      <w:divBdr>
        <w:top w:val="none" w:sz="0" w:space="0" w:color="auto"/>
        <w:left w:val="none" w:sz="0" w:space="0" w:color="auto"/>
        <w:bottom w:val="none" w:sz="0" w:space="0" w:color="auto"/>
        <w:right w:val="none" w:sz="0" w:space="0" w:color="auto"/>
      </w:divBdr>
      <w:divsChild>
        <w:div w:id="459491706">
          <w:marLeft w:val="0"/>
          <w:marRight w:val="0"/>
          <w:marTop w:val="0"/>
          <w:marBottom w:val="0"/>
          <w:divBdr>
            <w:top w:val="none" w:sz="0" w:space="0" w:color="auto"/>
            <w:left w:val="none" w:sz="0" w:space="0" w:color="auto"/>
            <w:bottom w:val="none" w:sz="0" w:space="0" w:color="auto"/>
            <w:right w:val="none" w:sz="0" w:space="0" w:color="auto"/>
          </w:divBdr>
          <w:divsChild>
            <w:div w:id="1855221051">
              <w:marLeft w:val="0"/>
              <w:marRight w:val="0"/>
              <w:marTop w:val="0"/>
              <w:marBottom w:val="0"/>
              <w:divBdr>
                <w:top w:val="none" w:sz="0" w:space="0" w:color="auto"/>
                <w:left w:val="none" w:sz="0" w:space="0" w:color="auto"/>
                <w:bottom w:val="none" w:sz="0" w:space="0" w:color="auto"/>
                <w:right w:val="none" w:sz="0" w:space="0" w:color="auto"/>
              </w:divBdr>
              <w:divsChild>
                <w:div w:id="989022840">
                  <w:marLeft w:val="0"/>
                  <w:marRight w:val="0"/>
                  <w:marTop w:val="0"/>
                  <w:marBottom w:val="0"/>
                  <w:divBdr>
                    <w:top w:val="none" w:sz="0" w:space="0" w:color="auto"/>
                    <w:left w:val="none" w:sz="0" w:space="0" w:color="auto"/>
                    <w:bottom w:val="none" w:sz="0" w:space="0" w:color="auto"/>
                    <w:right w:val="none" w:sz="0" w:space="0" w:color="auto"/>
                  </w:divBdr>
                  <w:divsChild>
                    <w:div w:id="1975522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1890880">
      <w:bodyDiv w:val="1"/>
      <w:marLeft w:val="0"/>
      <w:marRight w:val="0"/>
      <w:marTop w:val="0"/>
      <w:marBottom w:val="0"/>
      <w:divBdr>
        <w:top w:val="none" w:sz="0" w:space="0" w:color="auto"/>
        <w:left w:val="none" w:sz="0" w:space="0" w:color="auto"/>
        <w:bottom w:val="none" w:sz="0" w:space="0" w:color="auto"/>
        <w:right w:val="none" w:sz="0" w:space="0" w:color="auto"/>
      </w:divBdr>
      <w:divsChild>
        <w:div w:id="1838643558">
          <w:marLeft w:val="0"/>
          <w:marRight w:val="0"/>
          <w:marTop w:val="0"/>
          <w:marBottom w:val="0"/>
          <w:divBdr>
            <w:top w:val="none" w:sz="0" w:space="0" w:color="auto"/>
            <w:left w:val="none" w:sz="0" w:space="0" w:color="auto"/>
            <w:bottom w:val="none" w:sz="0" w:space="0" w:color="auto"/>
            <w:right w:val="none" w:sz="0" w:space="0" w:color="auto"/>
          </w:divBdr>
          <w:divsChild>
            <w:div w:id="687758625">
              <w:marLeft w:val="0"/>
              <w:marRight w:val="0"/>
              <w:marTop w:val="0"/>
              <w:marBottom w:val="0"/>
              <w:divBdr>
                <w:top w:val="none" w:sz="0" w:space="0" w:color="auto"/>
                <w:left w:val="none" w:sz="0" w:space="0" w:color="auto"/>
                <w:bottom w:val="none" w:sz="0" w:space="0" w:color="auto"/>
                <w:right w:val="none" w:sz="0" w:space="0" w:color="auto"/>
              </w:divBdr>
              <w:divsChild>
                <w:div w:id="159176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480140">
      <w:bodyDiv w:val="1"/>
      <w:marLeft w:val="0"/>
      <w:marRight w:val="0"/>
      <w:marTop w:val="0"/>
      <w:marBottom w:val="0"/>
      <w:divBdr>
        <w:top w:val="none" w:sz="0" w:space="0" w:color="auto"/>
        <w:left w:val="none" w:sz="0" w:space="0" w:color="auto"/>
        <w:bottom w:val="none" w:sz="0" w:space="0" w:color="auto"/>
        <w:right w:val="none" w:sz="0" w:space="0" w:color="auto"/>
      </w:divBdr>
    </w:div>
    <w:div w:id="2044093315">
      <w:bodyDiv w:val="1"/>
      <w:marLeft w:val="0"/>
      <w:marRight w:val="0"/>
      <w:marTop w:val="0"/>
      <w:marBottom w:val="0"/>
      <w:divBdr>
        <w:top w:val="none" w:sz="0" w:space="0" w:color="auto"/>
        <w:left w:val="none" w:sz="0" w:space="0" w:color="auto"/>
        <w:bottom w:val="none" w:sz="0" w:space="0" w:color="auto"/>
        <w:right w:val="none" w:sz="0" w:space="0" w:color="auto"/>
      </w:divBdr>
    </w:div>
    <w:div w:id="2063211236">
      <w:bodyDiv w:val="1"/>
      <w:marLeft w:val="0"/>
      <w:marRight w:val="0"/>
      <w:marTop w:val="0"/>
      <w:marBottom w:val="0"/>
      <w:divBdr>
        <w:top w:val="none" w:sz="0" w:space="0" w:color="auto"/>
        <w:left w:val="none" w:sz="0" w:space="0" w:color="auto"/>
        <w:bottom w:val="none" w:sz="0" w:space="0" w:color="auto"/>
        <w:right w:val="none" w:sz="0" w:space="0" w:color="auto"/>
      </w:divBdr>
    </w:div>
    <w:div w:id="2079277757">
      <w:bodyDiv w:val="1"/>
      <w:marLeft w:val="0"/>
      <w:marRight w:val="0"/>
      <w:marTop w:val="0"/>
      <w:marBottom w:val="0"/>
      <w:divBdr>
        <w:top w:val="none" w:sz="0" w:space="0" w:color="auto"/>
        <w:left w:val="none" w:sz="0" w:space="0" w:color="auto"/>
        <w:bottom w:val="none" w:sz="0" w:space="0" w:color="auto"/>
        <w:right w:val="none" w:sz="0" w:space="0" w:color="auto"/>
      </w:divBdr>
    </w:div>
    <w:div w:id="2135173097">
      <w:bodyDiv w:val="1"/>
      <w:marLeft w:val="0"/>
      <w:marRight w:val="0"/>
      <w:marTop w:val="0"/>
      <w:marBottom w:val="0"/>
      <w:divBdr>
        <w:top w:val="none" w:sz="0" w:space="0" w:color="auto"/>
        <w:left w:val="none" w:sz="0" w:space="0" w:color="auto"/>
        <w:bottom w:val="none" w:sz="0" w:space="0" w:color="auto"/>
        <w:right w:val="none" w:sz="0" w:space="0" w:color="auto"/>
      </w:divBdr>
      <w:divsChild>
        <w:div w:id="1261990970">
          <w:marLeft w:val="0"/>
          <w:marRight w:val="0"/>
          <w:marTop w:val="0"/>
          <w:marBottom w:val="0"/>
          <w:divBdr>
            <w:top w:val="none" w:sz="0" w:space="0" w:color="auto"/>
            <w:left w:val="none" w:sz="0" w:space="0" w:color="auto"/>
            <w:bottom w:val="none" w:sz="0" w:space="0" w:color="auto"/>
            <w:right w:val="none" w:sz="0" w:space="0" w:color="auto"/>
          </w:divBdr>
          <w:divsChild>
            <w:div w:id="229734237">
              <w:marLeft w:val="0"/>
              <w:marRight w:val="0"/>
              <w:marTop w:val="0"/>
              <w:marBottom w:val="0"/>
              <w:divBdr>
                <w:top w:val="none" w:sz="0" w:space="0" w:color="auto"/>
                <w:left w:val="none" w:sz="0" w:space="0" w:color="auto"/>
                <w:bottom w:val="none" w:sz="0" w:space="0" w:color="auto"/>
                <w:right w:val="none" w:sz="0" w:space="0" w:color="auto"/>
              </w:divBdr>
              <w:divsChild>
                <w:div w:id="20113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635726">
      <w:bodyDiv w:val="1"/>
      <w:marLeft w:val="0"/>
      <w:marRight w:val="0"/>
      <w:marTop w:val="0"/>
      <w:marBottom w:val="0"/>
      <w:divBdr>
        <w:top w:val="none" w:sz="0" w:space="0" w:color="auto"/>
        <w:left w:val="none" w:sz="0" w:space="0" w:color="auto"/>
        <w:bottom w:val="none" w:sz="0" w:space="0" w:color="auto"/>
        <w:right w:val="none" w:sz="0" w:space="0" w:color="auto"/>
      </w:divBdr>
      <w:divsChild>
        <w:div w:id="1058892267">
          <w:marLeft w:val="0"/>
          <w:marRight w:val="0"/>
          <w:marTop w:val="0"/>
          <w:marBottom w:val="0"/>
          <w:divBdr>
            <w:top w:val="none" w:sz="0" w:space="0" w:color="auto"/>
            <w:left w:val="none" w:sz="0" w:space="0" w:color="auto"/>
            <w:bottom w:val="none" w:sz="0" w:space="0" w:color="auto"/>
            <w:right w:val="none" w:sz="0" w:space="0" w:color="auto"/>
          </w:divBdr>
          <w:divsChild>
            <w:div w:id="942959842">
              <w:marLeft w:val="0"/>
              <w:marRight w:val="0"/>
              <w:marTop w:val="0"/>
              <w:marBottom w:val="0"/>
              <w:divBdr>
                <w:top w:val="none" w:sz="0" w:space="0" w:color="auto"/>
                <w:left w:val="none" w:sz="0" w:space="0" w:color="auto"/>
                <w:bottom w:val="none" w:sz="0" w:space="0" w:color="auto"/>
                <w:right w:val="none" w:sz="0" w:space="0" w:color="auto"/>
              </w:divBdr>
              <w:divsChild>
                <w:div w:id="209454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chart" Target="charts/chart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chart" Target="charts/chart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3.tif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Number of publications </a:t>
            </a:r>
            <a:r>
              <a:rPr lang="en-GB" sz="1200" b="0" i="0" u="none" strike="noStrike" baseline="0">
                <a:effectLst/>
              </a:rPr>
              <a:t>published between 2011 and 2019</a:t>
            </a:r>
            <a:endParaRPr lang="en-US"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Number of publications</c:v>
                </c:pt>
              </c:strCache>
            </c:strRef>
          </c:tx>
          <c:spPr>
            <a:solidFill>
              <a:schemeClr val="accent1"/>
            </a:solidFill>
            <a:ln>
              <a:noFill/>
            </a:ln>
            <a:effectLst/>
            <a:sp3d/>
          </c:spPr>
          <c:invertIfNegative val="0"/>
          <c:cat>
            <c:numRef>
              <c:f>Sheet1!$A$2:$A$10</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Sheet1!$B$2:$B$10</c:f>
              <c:numCache>
                <c:formatCode>General</c:formatCode>
                <c:ptCount val="9"/>
                <c:pt idx="0">
                  <c:v>1</c:v>
                </c:pt>
                <c:pt idx="1">
                  <c:v>4</c:v>
                </c:pt>
                <c:pt idx="2">
                  <c:v>2</c:v>
                </c:pt>
                <c:pt idx="3">
                  <c:v>4</c:v>
                </c:pt>
                <c:pt idx="4">
                  <c:v>11</c:v>
                </c:pt>
                <c:pt idx="5">
                  <c:v>12</c:v>
                </c:pt>
                <c:pt idx="6">
                  <c:v>8</c:v>
                </c:pt>
                <c:pt idx="7">
                  <c:v>10</c:v>
                </c:pt>
                <c:pt idx="8">
                  <c:v>17</c:v>
                </c:pt>
              </c:numCache>
            </c:numRef>
          </c:val>
          <c:extLst>
            <c:ext xmlns:c16="http://schemas.microsoft.com/office/drawing/2014/chart" uri="{C3380CC4-5D6E-409C-BE32-E72D297353CC}">
              <c16:uniqueId val="{00000000-4E11-3849-BFB3-474A13200D56}"/>
            </c:ext>
          </c:extLst>
        </c:ser>
        <c:dLbls>
          <c:showLegendKey val="0"/>
          <c:showVal val="0"/>
          <c:showCatName val="0"/>
          <c:showSerName val="0"/>
          <c:showPercent val="0"/>
          <c:showBubbleSize val="0"/>
        </c:dLbls>
        <c:gapWidth val="150"/>
        <c:shape val="box"/>
        <c:axId val="195677568"/>
        <c:axId val="195683456"/>
        <c:axId val="0"/>
      </c:bar3DChart>
      <c:catAx>
        <c:axId val="1956775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683456"/>
        <c:crosses val="autoZero"/>
        <c:auto val="1"/>
        <c:lblAlgn val="ctr"/>
        <c:lblOffset val="100"/>
        <c:noMultiLvlLbl val="0"/>
      </c:catAx>
      <c:valAx>
        <c:axId val="195683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6775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The voice of the social media use</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A41-9B48-B18F-AC7F8F1AEB75}"/>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A41-9B48-B18F-AC7F8F1AEB75}"/>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A41-9B48-B18F-AC7F8F1AEB75}"/>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BA41-9B48-B18F-AC7F8F1AEB75}"/>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BA41-9B48-B18F-AC7F8F1AEB75}"/>
              </c:ext>
            </c:extLst>
          </c:dPt>
          <c:dLbls>
            <c:dLbl>
              <c:idx val="0"/>
              <c:tx>
                <c:rich>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9EA1C21C-27C5-4830-B512-83824D552DC9}" type="CATEGORYNAME">
                      <a:rPr lang="en-US" sz="800" b="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[CATEGORY NAME]</a:t>
                    </a:fld>
                    <a:r>
                      <a:rPr lang="en-US" sz="800" b="0" baseline="0">
                        <a:solidFill>
                          <a:sysClr val="windowText" lastClr="000000"/>
                        </a:solidFill>
                        <a:latin typeface="Times New Roman" panose="02020603050405020304" pitchFamily="18" charset="0"/>
                        <a:cs typeface="Times New Roman" panose="02020603050405020304" pitchFamily="18" charset="0"/>
                      </a:rPr>
                      <a:t>
</a:t>
                    </a:r>
                    <a:fld id="{7D830CB4-A7B0-41DB-902F-9B2E0D51B8A0}" type="PERCENTAGE">
                      <a:rPr lang="en-US" sz="800" b="0" baseline="0" smtClean="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[PERCENTAGE]</a:t>
                    </a:fld>
                    <a:r>
                      <a:rPr lang="en-US" sz="800" b="0" baseline="0">
                        <a:solidFill>
                          <a:sysClr val="windowText" lastClr="000000"/>
                        </a:solidFill>
                        <a:latin typeface="Times New Roman" panose="02020603050405020304" pitchFamily="18" charset="0"/>
                        <a:cs typeface="Times New Roman" panose="02020603050405020304" pitchFamily="18" charset="0"/>
                      </a:rPr>
                      <a:t> (</a:t>
                    </a:r>
                    <a:r>
                      <a:rPr lang="en-US" sz="800" b="0" i="1" baseline="0">
                        <a:solidFill>
                          <a:sysClr val="windowText" lastClr="000000"/>
                        </a:solidFill>
                        <a:latin typeface="Times New Roman" panose="02020603050405020304" pitchFamily="18" charset="0"/>
                        <a:cs typeface="Times New Roman" panose="02020603050405020304" pitchFamily="18" charset="0"/>
                      </a:rPr>
                      <a:t>N</a:t>
                    </a:r>
                    <a:r>
                      <a:rPr lang="en-US" sz="800" b="0" baseline="0">
                        <a:solidFill>
                          <a:sysClr val="windowText" lastClr="000000"/>
                        </a:solidFill>
                        <a:latin typeface="Times New Roman" panose="02020603050405020304" pitchFamily="18" charset="0"/>
                        <a:cs typeface="Times New Roman" panose="02020603050405020304" pitchFamily="18" charset="0"/>
                      </a:rPr>
                      <a:t>=39)</a:t>
                    </a:r>
                  </a:p>
                </c:rich>
              </c:tx>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A41-9B48-B18F-AC7F8F1AEB75}"/>
                </c:ext>
              </c:extLst>
            </c:dLbl>
            <c:dLbl>
              <c:idx val="1"/>
              <c:layout>
                <c:manualLayout>
                  <c:x val="0"/>
                  <c:y val="3.2345013477088819E-2"/>
                </c:manualLayout>
              </c:layout>
              <c:tx>
                <c:rich>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A0AC863F-AC06-4A6B-83D9-22062CCF4C1B}" type="CATEGORYNAME">
                      <a:rPr lang="en-US" sz="800" b="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[CATEGORY NAME]</a:t>
                    </a:fld>
                    <a:r>
                      <a:rPr lang="en-US" sz="800" b="0" baseline="0">
                        <a:solidFill>
                          <a:sysClr val="windowText" lastClr="000000"/>
                        </a:solidFill>
                        <a:latin typeface="Times New Roman" panose="02020603050405020304" pitchFamily="18" charset="0"/>
                        <a:cs typeface="Times New Roman" panose="02020603050405020304" pitchFamily="18" charset="0"/>
                      </a:rPr>
                      <a:t>
</a:t>
                    </a:r>
                    <a:fld id="{BE3011E3-E8AA-4A47-BDE1-E40B814DFE92}" type="PERCENTAGE">
                      <a:rPr lang="en-US" sz="800" b="0" baseline="0" smtClean="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[PERCENTAGE]</a:t>
                    </a:fld>
                    <a:r>
                      <a:rPr lang="en-US" sz="800" b="0" baseline="0">
                        <a:solidFill>
                          <a:sysClr val="windowText" lastClr="000000"/>
                        </a:solidFill>
                        <a:latin typeface="Times New Roman" panose="02020603050405020304" pitchFamily="18" charset="0"/>
                        <a:cs typeface="Times New Roman" panose="02020603050405020304" pitchFamily="18" charset="0"/>
                      </a:rPr>
                      <a:t> (</a:t>
                    </a:r>
                    <a:r>
                      <a:rPr lang="en-US" sz="800" b="0" i="1" baseline="0">
                        <a:solidFill>
                          <a:sysClr val="windowText" lastClr="000000"/>
                        </a:solidFill>
                        <a:latin typeface="Times New Roman" panose="02020603050405020304" pitchFamily="18" charset="0"/>
                        <a:cs typeface="Times New Roman" panose="02020603050405020304" pitchFamily="18" charset="0"/>
                      </a:rPr>
                      <a:t>N</a:t>
                    </a:r>
                    <a:r>
                      <a:rPr lang="en-US" sz="800" b="0" baseline="0">
                        <a:solidFill>
                          <a:sysClr val="windowText" lastClr="000000"/>
                        </a:solidFill>
                        <a:latin typeface="Times New Roman" panose="02020603050405020304" pitchFamily="18" charset="0"/>
                        <a:cs typeface="Times New Roman" panose="02020603050405020304" pitchFamily="18" charset="0"/>
                      </a:rPr>
                      <a:t>=11)</a:t>
                    </a:r>
                  </a:p>
                </c:rich>
              </c:tx>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A41-9B48-B18F-AC7F8F1AEB75}"/>
                </c:ext>
              </c:extLst>
            </c:dLbl>
            <c:dLbl>
              <c:idx val="2"/>
              <c:tx>
                <c:rich>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9203B985-424C-4F0C-95DC-EF9950222599}" type="CATEGORYNAME">
                      <a:rPr lang="en-US" sz="800" b="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[CATEGORY NAME]</a:t>
                    </a:fld>
                    <a:r>
                      <a:rPr lang="en-US" sz="800" b="0" baseline="0">
                        <a:solidFill>
                          <a:sysClr val="windowText" lastClr="000000"/>
                        </a:solidFill>
                        <a:latin typeface="Times New Roman" panose="02020603050405020304" pitchFamily="18" charset="0"/>
                        <a:cs typeface="Times New Roman" panose="02020603050405020304" pitchFamily="18" charset="0"/>
                      </a:rPr>
                      <a:t>
</a:t>
                    </a:r>
                    <a:fld id="{7BC232A1-B3EF-42D9-AD04-552E862F53CD}" type="PERCENTAGE">
                      <a:rPr lang="en-US" sz="800" b="0" baseline="0" smtClean="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[PERCENTAGE]</a:t>
                    </a:fld>
                    <a:r>
                      <a:rPr lang="en-US" sz="800" b="0" baseline="0">
                        <a:solidFill>
                          <a:sysClr val="windowText" lastClr="000000"/>
                        </a:solidFill>
                        <a:latin typeface="Times New Roman" panose="02020603050405020304" pitchFamily="18" charset="0"/>
                        <a:cs typeface="Times New Roman" panose="02020603050405020304" pitchFamily="18" charset="0"/>
                      </a:rPr>
                      <a:t> (</a:t>
                    </a:r>
                    <a:r>
                      <a:rPr lang="en-US" sz="800" b="0" i="1" baseline="0">
                        <a:solidFill>
                          <a:sysClr val="windowText" lastClr="000000"/>
                        </a:solidFill>
                        <a:latin typeface="Times New Roman" panose="02020603050405020304" pitchFamily="18" charset="0"/>
                        <a:cs typeface="Times New Roman" panose="02020603050405020304" pitchFamily="18" charset="0"/>
                      </a:rPr>
                      <a:t>N</a:t>
                    </a:r>
                    <a:r>
                      <a:rPr lang="en-US" sz="800" b="0" baseline="0">
                        <a:solidFill>
                          <a:sysClr val="windowText" lastClr="000000"/>
                        </a:solidFill>
                        <a:latin typeface="Times New Roman" panose="02020603050405020304" pitchFamily="18" charset="0"/>
                        <a:cs typeface="Times New Roman" panose="02020603050405020304" pitchFamily="18" charset="0"/>
                      </a:rPr>
                      <a:t>=7)</a:t>
                    </a:r>
                  </a:p>
                </c:rich>
              </c:tx>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A41-9B48-B18F-AC7F8F1AEB75}"/>
                </c:ext>
              </c:extLst>
            </c:dLbl>
            <c:dLbl>
              <c:idx val="3"/>
              <c:tx>
                <c:rich>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B462D149-951C-410A-B1B7-88A72829E4F0}" type="CATEGORYNAME">
                      <a:rPr lang="en-US" sz="800" b="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[CATEGORY NAME]</a:t>
                    </a:fld>
                    <a:r>
                      <a:rPr lang="en-US" sz="800" b="0" baseline="0">
                        <a:solidFill>
                          <a:sysClr val="windowText" lastClr="000000"/>
                        </a:solidFill>
                        <a:latin typeface="Times New Roman" panose="02020603050405020304" pitchFamily="18" charset="0"/>
                        <a:cs typeface="Times New Roman" panose="02020603050405020304" pitchFamily="18" charset="0"/>
                      </a:rPr>
                      <a:t>
</a:t>
                    </a:r>
                    <a:fld id="{2053C205-579C-42D0-BD72-EB2C832B3142}" type="PERCENTAGE">
                      <a:rPr lang="en-US" sz="800" b="0" baseline="0" smtClean="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[PERCENTAGE]</a:t>
                    </a:fld>
                    <a:r>
                      <a:rPr lang="en-US" sz="800" b="0" baseline="0">
                        <a:solidFill>
                          <a:sysClr val="windowText" lastClr="000000"/>
                        </a:solidFill>
                        <a:latin typeface="Times New Roman" panose="02020603050405020304" pitchFamily="18" charset="0"/>
                        <a:cs typeface="Times New Roman" panose="02020603050405020304" pitchFamily="18" charset="0"/>
                      </a:rPr>
                      <a:t> (</a:t>
                    </a:r>
                    <a:r>
                      <a:rPr lang="en-US" sz="800" b="0" i="1" baseline="0">
                        <a:solidFill>
                          <a:sysClr val="windowText" lastClr="000000"/>
                        </a:solidFill>
                        <a:latin typeface="Times New Roman" panose="02020603050405020304" pitchFamily="18" charset="0"/>
                        <a:cs typeface="Times New Roman" panose="02020603050405020304" pitchFamily="18" charset="0"/>
                      </a:rPr>
                      <a:t>N</a:t>
                    </a:r>
                    <a:r>
                      <a:rPr lang="en-US" sz="800" b="0" baseline="0">
                        <a:solidFill>
                          <a:sysClr val="windowText" lastClr="000000"/>
                        </a:solidFill>
                        <a:latin typeface="Times New Roman" panose="02020603050405020304" pitchFamily="18" charset="0"/>
                        <a:cs typeface="Times New Roman" panose="02020603050405020304" pitchFamily="18" charset="0"/>
                      </a:rPr>
                      <a:t>=4)</a:t>
                    </a:r>
                  </a:p>
                </c:rich>
              </c:tx>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BA41-9B48-B18F-AC7F8F1AEB75}"/>
                </c:ext>
              </c:extLst>
            </c:dLbl>
            <c:dLbl>
              <c:idx val="4"/>
              <c:tx>
                <c:rich>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CC1801BC-6319-45AC-BD11-FF3DF64C2073}" type="CATEGORYNAME">
                      <a:rPr lang="en-US" sz="800" b="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[CATEGORY NAME]</a:t>
                    </a:fld>
                    <a:r>
                      <a:rPr lang="en-US" sz="800" b="0" baseline="0" dirty="0">
                        <a:solidFill>
                          <a:sysClr val="windowText" lastClr="000000"/>
                        </a:solidFill>
                        <a:latin typeface="Times New Roman" panose="02020603050405020304" pitchFamily="18" charset="0"/>
                        <a:cs typeface="Times New Roman" panose="02020603050405020304" pitchFamily="18" charset="0"/>
                      </a:rPr>
                      <a:t>
</a:t>
                    </a:r>
                    <a:fld id="{BD5C6A40-7449-42A7-AA33-F4DB9F7896D2}" type="PERCENTAGE">
                      <a:rPr lang="en-US" sz="800" b="0" baseline="0" smtClean="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[PERCENTAGE]</a:t>
                    </a:fld>
                    <a:r>
                      <a:rPr lang="en-US" sz="800" b="0" baseline="0" dirty="0">
                        <a:solidFill>
                          <a:sysClr val="windowText" lastClr="000000"/>
                        </a:solidFill>
                        <a:latin typeface="Times New Roman" panose="02020603050405020304" pitchFamily="18" charset="0"/>
                        <a:cs typeface="Times New Roman" panose="02020603050405020304" pitchFamily="18" charset="0"/>
                      </a:rPr>
                      <a:t> (</a:t>
                    </a:r>
                    <a:r>
                      <a:rPr lang="en-US" sz="800" b="0" i="1" baseline="0" dirty="0">
                        <a:solidFill>
                          <a:sysClr val="windowText" lastClr="000000"/>
                        </a:solidFill>
                        <a:latin typeface="Times New Roman" panose="02020603050405020304" pitchFamily="18" charset="0"/>
                        <a:cs typeface="Times New Roman" panose="02020603050405020304" pitchFamily="18" charset="0"/>
                      </a:rPr>
                      <a:t>N</a:t>
                    </a:r>
                    <a:r>
                      <a:rPr lang="en-US" sz="800" b="0" baseline="0" dirty="0">
                        <a:solidFill>
                          <a:sysClr val="windowText" lastClr="000000"/>
                        </a:solidFill>
                        <a:latin typeface="Times New Roman" panose="02020603050405020304" pitchFamily="18" charset="0"/>
                        <a:cs typeface="Times New Roman" panose="02020603050405020304" pitchFamily="18" charset="0"/>
                      </a:rPr>
                      <a:t>=8)</a:t>
                    </a:r>
                  </a:p>
                </c:rich>
              </c:tx>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BA41-9B48-B18F-AC7F8F1AEB75}"/>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Coporate only</c:v>
                </c:pt>
                <c:pt idx="1">
                  <c:v>Coporate and salespersons</c:v>
                </c:pt>
                <c:pt idx="2">
                  <c:v>Salespersons only</c:v>
                </c:pt>
                <c:pt idx="3">
                  <c:v>Corporate and employees</c:v>
                </c:pt>
                <c:pt idx="4">
                  <c:v>Other voices</c:v>
                </c:pt>
              </c:strCache>
            </c:strRef>
          </c:cat>
          <c:val>
            <c:numRef>
              <c:f>Sheet1!$B$2:$B$6</c:f>
              <c:numCache>
                <c:formatCode>General</c:formatCode>
                <c:ptCount val="5"/>
                <c:pt idx="0">
                  <c:v>39</c:v>
                </c:pt>
                <c:pt idx="1">
                  <c:v>11</c:v>
                </c:pt>
                <c:pt idx="2">
                  <c:v>7</c:v>
                </c:pt>
                <c:pt idx="3">
                  <c:v>4</c:v>
                </c:pt>
                <c:pt idx="4">
                  <c:v>8</c:v>
                </c:pt>
              </c:numCache>
            </c:numRef>
          </c:val>
          <c:extLst>
            <c:ext xmlns:c16="http://schemas.microsoft.com/office/drawing/2014/chart" uri="{C3380CC4-5D6E-409C-BE32-E72D297353CC}">
              <c16:uniqueId val="{0000000A-BA41-9B48-B18F-AC7F8F1AEB75}"/>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Frequency of being researched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Sheet1!$A$2:$A$8</c:f>
              <c:strCache>
                <c:ptCount val="7"/>
                <c:pt idx="0">
                  <c:v>USA</c:v>
                </c:pt>
                <c:pt idx="1">
                  <c:v>Finland</c:v>
                </c:pt>
                <c:pt idx="2">
                  <c:v>UK</c:v>
                </c:pt>
                <c:pt idx="3">
                  <c:v>China</c:v>
                </c:pt>
                <c:pt idx="4">
                  <c:v>Australia </c:v>
                </c:pt>
                <c:pt idx="5">
                  <c:v>France</c:v>
                </c:pt>
                <c:pt idx="6">
                  <c:v>India</c:v>
                </c:pt>
              </c:strCache>
            </c:strRef>
          </c:cat>
          <c:val>
            <c:numRef>
              <c:f>Sheet1!$B$2:$B$8</c:f>
              <c:numCache>
                <c:formatCode>General</c:formatCode>
                <c:ptCount val="7"/>
                <c:pt idx="0">
                  <c:v>9</c:v>
                </c:pt>
                <c:pt idx="1">
                  <c:v>7</c:v>
                </c:pt>
                <c:pt idx="2">
                  <c:v>7</c:v>
                </c:pt>
                <c:pt idx="3">
                  <c:v>4</c:v>
                </c:pt>
                <c:pt idx="4">
                  <c:v>3</c:v>
                </c:pt>
                <c:pt idx="5">
                  <c:v>2</c:v>
                </c:pt>
                <c:pt idx="6">
                  <c:v>2</c:v>
                </c:pt>
              </c:numCache>
            </c:numRef>
          </c:val>
          <c:extLst>
            <c:ext xmlns:c16="http://schemas.microsoft.com/office/drawing/2014/chart" uri="{C3380CC4-5D6E-409C-BE32-E72D297353CC}">
              <c16:uniqueId val="{00000000-D10B-41D2-8AF0-BEE75DB7A770}"/>
            </c:ext>
          </c:extLst>
        </c:ser>
        <c:dLbls>
          <c:dLblPos val="inEnd"/>
          <c:showLegendKey val="0"/>
          <c:showVal val="1"/>
          <c:showCatName val="0"/>
          <c:showSerName val="0"/>
          <c:showPercent val="0"/>
          <c:showBubbleSize val="0"/>
        </c:dLbls>
        <c:gapWidth val="100"/>
        <c:overlap val="-24"/>
        <c:axId val="430338648"/>
        <c:axId val="430337664"/>
      </c:barChart>
      <c:catAx>
        <c:axId val="43033864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30337664"/>
        <c:crosses val="autoZero"/>
        <c:auto val="1"/>
        <c:lblAlgn val="ctr"/>
        <c:lblOffset val="100"/>
        <c:noMultiLvlLbl val="0"/>
      </c:catAx>
      <c:valAx>
        <c:axId val="43033766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30338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cs:styleClr val="auto"/>
    </cs:fontRef>
    <cs:defRPr sz="133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33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1197"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1197" kern="1200"/>
  </cs:chartArea>
  <cs:dataLabel>
    <cs:lnRef idx="0"/>
    <cs:fillRef idx="0"/>
    <cs:effectRef idx="0"/>
    <cs:fontRef idx="minor">
      <a:schemeClr val="tx2"/>
    </cs:fontRef>
    <cs:defRPr sz="1197"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1197"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1197"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2128"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1197"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1197"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9CE75E-7083-4694-A57D-4CFC5A4658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159</TotalTime>
  <Pages>54</Pages>
  <Words>60185</Words>
  <Characters>343060</Characters>
  <Application>Microsoft Office Word</Application>
  <DocSecurity>0</DocSecurity>
  <Lines>2858</Lines>
  <Paragraphs>804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Severina Iankova</dc:creator>
  <cp:lastModifiedBy>Hongfei Liu</cp:lastModifiedBy>
  <cp:revision>3</cp:revision>
  <cp:lastPrinted>2020-12-04T16:37:00Z</cp:lastPrinted>
  <dcterms:created xsi:type="dcterms:W3CDTF">2021-07-07T06:42:00Z</dcterms:created>
  <dcterms:modified xsi:type="dcterms:W3CDTF">2021-07-07T06:46:00Z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b0c7216a-6553-3b95-ad6e-8d508e731985</vt:lpwstr>
  </property>
  <property fmtid="{D5CDD505-2E9C-101B-9397-08002B2CF9AE}" pid="24" name="Mendeley Citation Style_1">
    <vt:lpwstr>http://www.zotero.org/styles/apa</vt:lpwstr>
  </property>
</Properties>
</file>