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91231" w14:textId="77777777" w:rsidR="002107E1" w:rsidRDefault="002107E1" w:rsidP="002107E1">
      <w:pPr>
        <w:rPr>
          <w:b/>
        </w:rPr>
      </w:pPr>
      <w:proofErr w:type="spellStart"/>
      <w:r w:rsidRPr="00A21D48">
        <w:rPr>
          <w:b/>
        </w:rPr>
        <w:t>TIDiER</w:t>
      </w:r>
      <w:proofErr w:type="spellEnd"/>
      <w:r w:rsidRPr="00A21D48">
        <w:rPr>
          <w:b/>
        </w:rPr>
        <w:t xml:space="preserve"> checklist for </w:t>
      </w:r>
      <w:r>
        <w:rPr>
          <w:b/>
        </w:rPr>
        <w:t>healthy conversations skills</w:t>
      </w:r>
    </w:p>
    <w:tbl>
      <w:tblPr>
        <w:tblStyle w:val="TableGrid"/>
        <w:tblW w:w="0" w:type="auto"/>
        <w:tblLook w:val="04A0" w:firstRow="1" w:lastRow="0" w:firstColumn="1" w:lastColumn="0" w:noHBand="0" w:noVBand="1"/>
      </w:tblPr>
      <w:tblGrid>
        <w:gridCol w:w="4649"/>
        <w:gridCol w:w="4649"/>
        <w:gridCol w:w="4650"/>
      </w:tblGrid>
      <w:tr w:rsidR="002107E1" w14:paraId="44D6E230" w14:textId="77777777" w:rsidTr="2095D6E8">
        <w:tc>
          <w:tcPr>
            <w:tcW w:w="4649" w:type="dxa"/>
          </w:tcPr>
          <w:p w14:paraId="60117680" w14:textId="77777777" w:rsidR="002107E1" w:rsidRPr="00302A08" w:rsidRDefault="002107E1" w:rsidP="009123EE">
            <w:pPr>
              <w:rPr>
                <w:rFonts w:cstheme="minorHAnsi"/>
                <w:b/>
              </w:rPr>
            </w:pPr>
            <w:r w:rsidRPr="00302A08">
              <w:rPr>
                <w:rFonts w:cstheme="minorHAnsi"/>
                <w:b/>
              </w:rPr>
              <w:t>BRIEF NAME</w:t>
            </w:r>
          </w:p>
        </w:tc>
        <w:tc>
          <w:tcPr>
            <w:tcW w:w="4649" w:type="dxa"/>
          </w:tcPr>
          <w:p w14:paraId="672A6659" w14:textId="77777777" w:rsidR="002107E1" w:rsidRPr="00993F8E" w:rsidRDefault="002107E1" w:rsidP="009123EE">
            <w:pPr>
              <w:rPr>
                <w:rFonts w:cstheme="minorHAnsi"/>
              </w:rPr>
            </w:pPr>
          </w:p>
        </w:tc>
        <w:tc>
          <w:tcPr>
            <w:tcW w:w="4650" w:type="dxa"/>
          </w:tcPr>
          <w:p w14:paraId="133EDD17" w14:textId="77777777" w:rsidR="002107E1" w:rsidRDefault="002107E1" w:rsidP="009123EE">
            <w:pPr>
              <w:rPr>
                <w:b/>
              </w:rPr>
            </w:pPr>
            <w:r>
              <w:rPr>
                <w:b/>
              </w:rPr>
              <w:t>PAGE</w:t>
            </w:r>
          </w:p>
        </w:tc>
      </w:tr>
      <w:tr w:rsidR="002107E1" w14:paraId="78B582AC" w14:textId="77777777" w:rsidTr="2095D6E8">
        <w:tc>
          <w:tcPr>
            <w:tcW w:w="4649" w:type="dxa"/>
          </w:tcPr>
          <w:p w14:paraId="08766E45" w14:textId="77777777" w:rsidR="002107E1" w:rsidRPr="00302A08" w:rsidRDefault="002107E1" w:rsidP="009123EE">
            <w:pPr>
              <w:rPr>
                <w:rFonts w:cstheme="minorHAnsi"/>
                <w:b/>
              </w:rPr>
            </w:pPr>
            <w:r w:rsidRPr="00302A08">
              <w:rPr>
                <w:rFonts w:cstheme="minorHAnsi"/>
              </w:rPr>
              <w:t xml:space="preserve">Provide the name or a phase that describes the intervention </w:t>
            </w:r>
          </w:p>
        </w:tc>
        <w:tc>
          <w:tcPr>
            <w:tcW w:w="4649" w:type="dxa"/>
          </w:tcPr>
          <w:p w14:paraId="4344604B" w14:textId="01E7E591" w:rsidR="002107E1" w:rsidRPr="00993F8E" w:rsidRDefault="2095D6E8" w:rsidP="2095D6E8">
            <w:r w:rsidRPr="2095D6E8">
              <w:t>Healthy Conversation Skills</w:t>
            </w:r>
          </w:p>
        </w:tc>
        <w:tc>
          <w:tcPr>
            <w:tcW w:w="4650" w:type="dxa"/>
          </w:tcPr>
          <w:p w14:paraId="0A37501D" w14:textId="77777777" w:rsidR="002107E1" w:rsidRDefault="002107E1" w:rsidP="009123EE">
            <w:pPr>
              <w:rPr>
                <w:b/>
              </w:rPr>
            </w:pPr>
          </w:p>
        </w:tc>
      </w:tr>
      <w:tr w:rsidR="002107E1" w14:paraId="606B51CD" w14:textId="77777777" w:rsidTr="2095D6E8">
        <w:tc>
          <w:tcPr>
            <w:tcW w:w="4649" w:type="dxa"/>
          </w:tcPr>
          <w:p w14:paraId="725A1E57" w14:textId="77777777" w:rsidR="002107E1" w:rsidRPr="00302A08" w:rsidRDefault="002107E1" w:rsidP="009123EE">
            <w:pPr>
              <w:rPr>
                <w:rFonts w:cstheme="minorHAnsi"/>
                <w:b/>
              </w:rPr>
            </w:pPr>
            <w:r w:rsidRPr="00302A08">
              <w:rPr>
                <w:rFonts w:cstheme="minorHAnsi"/>
                <w:b/>
              </w:rPr>
              <w:t>WHY</w:t>
            </w:r>
          </w:p>
        </w:tc>
        <w:tc>
          <w:tcPr>
            <w:tcW w:w="4649" w:type="dxa"/>
          </w:tcPr>
          <w:p w14:paraId="5DAB6C7B" w14:textId="77777777" w:rsidR="002107E1" w:rsidRPr="00993F8E" w:rsidRDefault="002107E1" w:rsidP="009123EE">
            <w:pPr>
              <w:rPr>
                <w:rFonts w:cstheme="minorHAnsi"/>
              </w:rPr>
            </w:pPr>
          </w:p>
        </w:tc>
        <w:tc>
          <w:tcPr>
            <w:tcW w:w="4650" w:type="dxa"/>
          </w:tcPr>
          <w:p w14:paraId="02EB378F" w14:textId="77777777" w:rsidR="002107E1" w:rsidRDefault="002107E1" w:rsidP="009123EE">
            <w:pPr>
              <w:rPr>
                <w:b/>
              </w:rPr>
            </w:pPr>
          </w:p>
        </w:tc>
      </w:tr>
      <w:tr w:rsidR="002107E1" w14:paraId="34918925" w14:textId="77777777" w:rsidTr="2095D6E8">
        <w:tc>
          <w:tcPr>
            <w:tcW w:w="4649" w:type="dxa"/>
          </w:tcPr>
          <w:p w14:paraId="4C912866" w14:textId="77777777" w:rsidR="002107E1" w:rsidRPr="00302A08" w:rsidRDefault="002107E1" w:rsidP="009123EE">
            <w:pPr>
              <w:rPr>
                <w:rFonts w:cstheme="minorHAnsi"/>
              </w:rPr>
            </w:pPr>
            <w:r w:rsidRPr="00302A08">
              <w:rPr>
                <w:rFonts w:cstheme="minorHAnsi"/>
              </w:rPr>
              <w:t>Describe any rationale, theory or goal of the elements essential to the intervention</w:t>
            </w:r>
          </w:p>
        </w:tc>
        <w:tc>
          <w:tcPr>
            <w:tcW w:w="4649" w:type="dxa"/>
          </w:tcPr>
          <w:p w14:paraId="28495499" w14:textId="276CB065" w:rsidR="002107E1" w:rsidRPr="00993F8E" w:rsidRDefault="2095D6E8" w:rsidP="2095D6E8">
            <w:pPr>
              <w:autoSpaceDE w:val="0"/>
              <w:autoSpaceDN w:val="0"/>
              <w:adjustRightInd w:val="0"/>
            </w:pPr>
            <w:r w:rsidRPr="2095D6E8">
              <w:t xml:space="preserve">In order to support long-term health and well-being patients need to be supported to adopt a physically active lifestyle in the months and years following surgery. </w:t>
            </w:r>
            <w:r w:rsidR="00D3456F">
              <w:t xml:space="preserve">The period of active preparation for surgery is emotionally salient where patients are more receptive to making lifestyle changes. </w:t>
            </w:r>
            <w:r w:rsidRPr="2095D6E8">
              <w:t xml:space="preserve">Evidence suggests behaviour change interventions with a theoretical underpinning are more successful than those without. </w:t>
            </w:r>
            <w:proofErr w:type="gramStart"/>
            <w:r w:rsidRPr="2095D6E8">
              <w:t>Therefore</w:t>
            </w:r>
            <w:proofErr w:type="gramEnd"/>
            <w:r w:rsidRPr="2095D6E8">
              <w:t xml:space="preserve"> an evidence-based theoretically informed behavioural change support intervention is being delivered alongside the supervised exercise sessions to support long-term physical activity behaviour. </w:t>
            </w:r>
          </w:p>
        </w:tc>
        <w:tc>
          <w:tcPr>
            <w:tcW w:w="4650" w:type="dxa"/>
          </w:tcPr>
          <w:p w14:paraId="6A05A809" w14:textId="77777777" w:rsidR="002107E1" w:rsidRDefault="002107E1" w:rsidP="009123EE">
            <w:pPr>
              <w:rPr>
                <w:b/>
              </w:rPr>
            </w:pPr>
          </w:p>
        </w:tc>
      </w:tr>
      <w:tr w:rsidR="002107E1" w14:paraId="281684B4" w14:textId="77777777" w:rsidTr="2095D6E8">
        <w:tc>
          <w:tcPr>
            <w:tcW w:w="4649" w:type="dxa"/>
          </w:tcPr>
          <w:p w14:paraId="24AEA238" w14:textId="77777777" w:rsidR="002107E1" w:rsidRPr="00302A08" w:rsidRDefault="002107E1" w:rsidP="009123EE">
            <w:pPr>
              <w:rPr>
                <w:rFonts w:cstheme="minorHAnsi"/>
                <w:b/>
              </w:rPr>
            </w:pPr>
            <w:r w:rsidRPr="00302A08">
              <w:rPr>
                <w:rFonts w:cstheme="minorHAnsi"/>
                <w:b/>
              </w:rPr>
              <w:t>WHAT</w:t>
            </w:r>
          </w:p>
        </w:tc>
        <w:tc>
          <w:tcPr>
            <w:tcW w:w="4649" w:type="dxa"/>
          </w:tcPr>
          <w:p w14:paraId="5A39BBE3" w14:textId="77777777" w:rsidR="002107E1" w:rsidRPr="00993F8E" w:rsidRDefault="002107E1" w:rsidP="009123EE">
            <w:pPr>
              <w:rPr>
                <w:rFonts w:cstheme="minorHAnsi"/>
                <w:b/>
              </w:rPr>
            </w:pPr>
          </w:p>
        </w:tc>
        <w:tc>
          <w:tcPr>
            <w:tcW w:w="4650" w:type="dxa"/>
          </w:tcPr>
          <w:p w14:paraId="41C8F396" w14:textId="77777777" w:rsidR="002107E1" w:rsidRDefault="002107E1" w:rsidP="009123EE">
            <w:pPr>
              <w:rPr>
                <w:b/>
              </w:rPr>
            </w:pPr>
          </w:p>
        </w:tc>
      </w:tr>
      <w:tr w:rsidR="002107E1" w14:paraId="68896F74" w14:textId="77777777" w:rsidTr="2095D6E8">
        <w:tc>
          <w:tcPr>
            <w:tcW w:w="4649" w:type="dxa"/>
          </w:tcPr>
          <w:p w14:paraId="5978BE0B" w14:textId="77777777" w:rsidR="002107E1" w:rsidRPr="00302A08" w:rsidRDefault="002107E1" w:rsidP="009123EE">
            <w:pPr>
              <w:rPr>
                <w:rFonts w:eastAsia="Calibri" w:cstheme="minorHAnsi"/>
              </w:rPr>
            </w:pPr>
            <w:r w:rsidRPr="00302A08">
              <w:rPr>
                <w:rFonts w:eastAsia="Calibri" w:cstheme="minorHAnsi"/>
                <w:bCs/>
                <w:iCs/>
              </w:rP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tc>
        <w:tc>
          <w:tcPr>
            <w:tcW w:w="4649" w:type="dxa"/>
          </w:tcPr>
          <w:p w14:paraId="0821D15C" w14:textId="130860BF" w:rsidR="0013155C" w:rsidRPr="00993F8E" w:rsidRDefault="2095D6E8" w:rsidP="2095D6E8">
            <w:r w:rsidRPr="2095D6E8">
              <w:t>No information materials were provided to participants. Intervention providers are supplied with a goal setting sheet to support follow-up consultations at 12</w:t>
            </w:r>
            <w:r w:rsidR="00871C1A">
              <w:t xml:space="preserve"> </w:t>
            </w:r>
            <w:r w:rsidRPr="2095D6E8">
              <w:t>weeks and 6 months post-surgery.</w:t>
            </w:r>
          </w:p>
        </w:tc>
        <w:tc>
          <w:tcPr>
            <w:tcW w:w="4650" w:type="dxa"/>
          </w:tcPr>
          <w:p w14:paraId="72A3D3EC" w14:textId="77777777" w:rsidR="002107E1" w:rsidRDefault="002107E1" w:rsidP="009123EE">
            <w:pPr>
              <w:rPr>
                <w:b/>
              </w:rPr>
            </w:pPr>
          </w:p>
        </w:tc>
      </w:tr>
      <w:tr w:rsidR="002107E1" w14:paraId="43120342" w14:textId="77777777" w:rsidTr="2095D6E8">
        <w:tc>
          <w:tcPr>
            <w:tcW w:w="4649" w:type="dxa"/>
          </w:tcPr>
          <w:p w14:paraId="74307BDC" w14:textId="77777777" w:rsidR="002107E1" w:rsidRPr="00302A08" w:rsidRDefault="002107E1" w:rsidP="009123EE">
            <w:pPr>
              <w:rPr>
                <w:rFonts w:eastAsia="Calibri" w:cstheme="minorHAnsi"/>
              </w:rPr>
            </w:pPr>
            <w:r w:rsidRPr="00302A08">
              <w:rPr>
                <w:rFonts w:eastAsia="Calibri" w:cstheme="minorHAnsi"/>
                <w:bCs/>
                <w:iCs/>
              </w:rPr>
              <w:t>Procedures: Describe each of the procedures, activities, and/or processes used in the intervention, including any enabling or support activities.</w:t>
            </w:r>
          </w:p>
        </w:tc>
        <w:tc>
          <w:tcPr>
            <w:tcW w:w="4649" w:type="dxa"/>
          </w:tcPr>
          <w:p w14:paraId="04494F74" w14:textId="55E805BA" w:rsidR="002107E1" w:rsidRPr="00993F8E" w:rsidRDefault="0013155C" w:rsidP="00117327">
            <w:pPr>
              <w:rPr>
                <w:rFonts w:cstheme="minorHAnsi"/>
              </w:rPr>
            </w:pPr>
            <w:r>
              <w:rPr>
                <w:rFonts w:cstheme="minorHAnsi"/>
              </w:rPr>
              <w:t xml:space="preserve">Trainers employ their healthy conversation skills during </w:t>
            </w:r>
            <w:r w:rsidR="002C1168">
              <w:rPr>
                <w:rFonts w:cstheme="minorHAnsi"/>
              </w:rPr>
              <w:t>each exercise training session</w:t>
            </w:r>
            <w:r>
              <w:rPr>
                <w:rFonts w:cstheme="minorHAnsi"/>
              </w:rPr>
              <w:t xml:space="preserve"> with participants, supporting goal setting for physical activity following surgery. </w:t>
            </w:r>
            <w:r w:rsidR="002C1168">
              <w:rPr>
                <w:rFonts w:cstheme="minorHAnsi"/>
              </w:rPr>
              <w:t>Intervention providers are</w:t>
            </w:r>
            <w:r>
              <w:rPr>
                <w:rFonts w:cstheme="minorHAnsi"/>
              </w:rPr>
              <w:t xml:space="preserve"> supplied with a goal setting sheet to support </w:t>
            </w:r>
            <w:r>
              <w:rPr>
                <w:rFonts w:cstheme="minorHAnsi"/>
              </w:rPr>
              <w:lastRenderedPageBreak/>
              <w:t>follow-up consultations at 12</w:t>
            </w:r>
            <w:r w:rsidR="002A3482">
              <w:rPr>
                <w:rFonts w:cstheme="minorHAnsi"/>
              </w:rPr>
              <w:t xml:space="preserve"> </w:t>
            </w:r>
            <w:r>
              <w:rPr>
                <w:rFonts w:cstheme="minorHAnsi"/>
              </w:rPr>
              <w:t xml:space="preserve">weeks and 6 months post-surgery. At these follow-up sessions </w:t>
            </w:r>
            <w:r w:rsidR="002A3482">
              <w:rPr>
                <w:rFonts w:cstheme="minorHAnsi"/>
              </w:rPr>
              <w:t xml:space="preserve">the use of </w:t>
            </w:r>
            <w:r>
              <w:rPr>
                <w:rFonts w:cstheme="minorHAnsi"/>
              </w:rPr>
              <w:t>local physical activity opportunities including exercise referral schemes and community based physical activity groups</w:t>
            </w:r>
            <w:r w:rsidR="002A3482">
              <w:rPr>
                <w:rFonts w:cstheme="minorHAnsi"/>
              </w:rPr>
              <w:t xml:space="preserve"> is discussed with participants</w:t>
            </w:r>
            <w:r>
              <w:rPr>
                <w:rFonts w:cstheme="minorHAnsi"/>
              </w:rPr>
              <w:t xml:space="preserve">.  </w:t>
            </w:r>
          </w:p>
        </w:tc>
        <w:tc>
          <w:tcPr>
            <w:tcW w:w="4650" w:type="dxa"/>
          </w:tcPr>
          <w:p w14:paraId="0D0B940D" w14:textId="77777777" w:rsidR="002107E1" w:rsidRDefault="002107E1" w:rsidP="009123EE">
            <w:pPr>
              <w:rPr>
                <w:b/>
              </w:rPr>
            </w:pPr>
          </w:p>
        </w:tc>
      </w:tr>
      <w:tr w:rsidR="002107E1" w14:paraId="51BC8FC8" w14:textId="77777777" w:rsidTr="2095D6E8">
        <w:tc>
          <w:tcPr>
            <w:tcW w:w="4649" w:type="dxa"/>
          </w:tcPr>
          <w:p w14:paraId="6BE25E93" w14:textId="77777777" w:rsidR="002107E1" w:rsidRPr="00302A08" w:rsidRDefault="002107E1" w:rsidP="009123EE">
            <w:pPr>
              <w:rPr>
                <w:rFonts w:cstheme="minorHAnsi"/>
                <w:b/>
              </w:rPr>
            </w:pPr>
            <w:r w:rsidRPr="00302A08">
              <w:rPr>
                <w:rFonts w:cstheme="minorHAnsi"/>
                <w:b/>
              </w:rPr>
              <w:t>WHO PROVIDED</w:t>
            </w:r>
          </w:p>
        </w:tc>
        <w:tc>
          <w:tcPr>
            <w:tcW w:w="4649" w:type="dxa"/>
          </w:tcPr>
          <w:p w14:paraId="0E27B00A" w14:textId="77777777" w:rsidR="002107E1" w:rsidRPr="00993F8E" w:rsidRDefault="002107E1" w:rsidP="009123EE">
            <w:pPr>
              <w:rPr>
                <w:rFonts w:cstheme="minorHAnsi"/>
                <w:b/>
              </w:rPr>
            </w:pPr>
          </w:p>
        </w:tc>
        <w:tc>
          <w:tcPr>
            <w:tcW w:w="4650" w:type="dxa"/>
          </w:tcPr>
          <w:p w14:paraId="60061E4C" w14:textId="77777777" w:rsidR="002107E1" w:rsidRDefault="002107E1" w:rsidP="009123EE">
            <w:pPr>
              <w:rPr>
                <w:b/>
              </w:rPr>
            </w:pPr>
          </w:p>
        </w:tc>
      </w:tr>
      <w:tr w:rsidR="002107E1" w14:paraId="4F880602" w14:textId="77777777" w:rsidTr="2095D6E8">
        <w:tc>
          <w:tcPr>
            <w:tcW w:w="4649" w:type="dxa"/>
          </w:tcPr>
          <w:p w14:paraId="66B54A01" w14:textId="77777777" w:rsidR="002107E1" w:rsidRPr="00302A08" w:rsidRDefault="002107E1" w:rsidP="009123EE">
            <w:pPr>
              <w:rPr>
                <w:rFonts w:cstheme="minorHAnsi"/>
                <w:b/>
              </w:rPr>
            </w:pPr>
            <w:r w:rsidRPr="00302A08">
              <w:rPr>
                <w:rFonts w:eastAsia="Calibri" w:cstheme="minorHAnsi"/>
                <w:bCs/>
                <w:iCs/>
              </w:rPr>
              <w:t>For each category of intervention provider (e.g. psychologist, nursing assistant), describe their expertise, background and any specific training given.</w:t>
            </w:r>
          </w:p>
        </w:tc>
        <w:tc>
          <w:tcPr>
            <w:tcW w:w="4649" w:type="dxa"/>
          </w:tcPr>
          <w:p w14:paraId="7C383A5E" w14:textId="27CB049F" w:rsidR="008360D0" w:rsidRDefault="00CC0AD8" w:rsidP="008360D0">
            <w:r>
              <w:rPr>
                <w:rFonts w:cstheme="minorHAnsi"/>
              </w:rPr>
              <w:t xml:space="preserve">Intervention providers are accredited </w:t>
            </w:r>
            <w:r w:rsidR="009E2B4E">
              <w:rPr>
                <w:rFonts w:cstheme="minorHAnsi"/>
              </w:rPr>
              <w:t xml:space="preserve">Level 3 or Level 4 </w:t>
            </w:r>
            <w:r>
              <w:rPr>
                <w:rFonts w:cstheme="minorHAnsi"/>
              </w:rPr>
              <w:t>personal trainers</w:t>
            </w:r>
            <w:r w:rsidR="008360D0">
              <w:rPr>
                <w:rFonts w:cstheme="minorHAnsi"/>
              </w:rPr>
              <w:t>.</w:t>
            </w:r>
            <w:r>
              <w:rPr>
                <w:rFonts w:cstheme="minorHAnsi"/>
              </w:rPr>
              <w:t xml:space="preserve"> </w:t>
            </w:r>
            <w:r w:rsidR="008360D0" w:rsidRPr="526EA75E">
              <w:t xml:space="preserve"> Level 3 personal trainers are qualified to receive exercise for health referrals.</w:t>
            </w:r>
          </w:p>
          <w:p w14:paraId="5174C096" w14:textId="1424152C" w:rsidR="00CC0AD8" w:rsidRDefault="008360D0" w:rsidP="008360D0">
            <w:pPr>
              <w:rPr>
                <w:rFonts w:cstheme="minorHAnsi"/>
              </w:rPr>
            </w:pPr>
            <w:r>
              <w:t>Level 4 personal trainers are qualified to receive exercise for health referrals in specialist areas, with Level 4 personal trainers working on WesFit having a qualification in Cancer and Exercise Rehabilitation.</w:t>
            </w:r>
          </w:p>
          <w:p w14:paraId="0FA09F6E" w14:textId="63EF87F4" w:rsidR="00650BFE" w:rsidRDefault="2095D6E8" w:rsidP="2095D6E8">
            <w:pPr>
              <w:spacing w:line="257" w:lineRule="auto"/>
            </w:pPr>
            <w:r w:rsidRPr="2095D6E8">
              <w:t xml:space="preserve">Training of intervention providers followed the Healthy Conversation Skills methodology. </w:t>
            </w:r>
            <w:r w:rsidRPr="2095D6E8">
              <w:rPr>
                <w:rFonts w:ascii="Calibri" w:eastAsia="Calibri" w:hAnsi="Calibri" w:cs="Calibri"/>
              </w:rPr>
              <w:t>In brief, this includes one 3.5-hour and one 3-hour group training session and an individual online learning module to provide trainees with basic knowledge of behaviour change interventions and allow them to develop a reflective practice and implement the new skills. Training is delivered by accredited trainers.</w:t>
            </w:r>
          </w:p>
          <w:p w14:paraId="1B6E6BFB" w14:textId="0CD7CEC2" w:rsidR="00650BFE" w:rsidRDefault="2095D6E8" w:rsidP="2095D6E8">
            <w:r w:rsidRPr="2095D6E8">
              <w:t xml:space="preserve"> </w:t>
            </w:r>
          </w:p>
          <w:p w14:paraId="44EAFD9C" w14:textId="77777777" w:rsidR="002107E1" w:rsidRPr="00993F8E" w:rsidRDefault="002107E1" w:rsidP="009123EE">
            <w:pPr>
              <w:rPr>
                <w:rFonts w:cstheme="minorHAnsi"/>
              </w:rPr>
            </w:pPr>
          </w:p>
        </w:tc>
        <w:tc>
          <w:tcPr>
            <w:tcW w:w="4650" w:type="dxa"/>
          </w:tcPr>
          <w:p w14:paraId="4B94D5A5" w14:textId="77777777" w:rsidR="002107E1" w:rsidRDefault="002107E1" w:rsidP="009123EE">
            <w:pPr>
              <w:rPr>
                <w:b/>
              </w:rPr>
            </w:pPr>
          </w:p>
        </w:tc>
      </w:tr>
      <w:tr w:rsidR="002107E1" w14:paraId="30960CEB" w14:textId="77777777" w:rsidTr="2095D6E8">
        <w:tc>
          <w:tcPr>
            <w:tcW w:w="4649" w:type="dxa"/>
          </w:tcPr>
          <w:p w14:paraId="759C67A3" w14:textId="77777777" w:rsidR="002107E1" w:rsidRPr="00302A08" w:rsidRDefault="002107E1" w:rsidP="009123EE">
            <w:pPr>
              <w:rPr>
                <w:rFonts w:cstheme="minorHAnsi"/>
                <w:b/>
              </w:rPr>
            </w:pPr>
            <w:r w:rsidRPr="00302A08">
              <w:rPr>
                <w:rFonts w:cstheme="minorHAnsi"/>
                <w:b/>
              </w:rPr>
              <w:t>HOW</w:t>
            </w:r>
          </w:p>
        </w:tc>
        <w:tc>
          <w:tcPr>
            <w:tcW w:w="4649" w:type="dxa"/>
          </w:tcPr>
          <w:p w14:paraId="3DEEC669" w14:textId="77777777" w:rsidR="002107E1" w:rsidRPr="00993F8E" w:rsidRDefault="002107E1" w:rsidP="009123EE">
            <w:pPr>
              <w:rPr>
                <w:rFonts w:cstheme="minorHAnsi"/>
                <w:b/>
              </w:rPr>
            </w:pPr>
          </w:p>
        </w:tc>
        <w:tc>
          <w:tcPr>
            <w:tcW w:w="4650" w:type="dxa"/>
          </w:tcPr>
          <w:p w14:paraId="3656B9AB" w14:textId="77777777" w:rsidR="002107E1" w:rsidRDefault="002107E1" w:rsidP="009123EE">
            <w:pPr>
              <w:rPr>
                <w:b/>
              </w:rPr>
            </w:pPr>
          </w:p>
        </w:tc>
      </w:tr>
      <w:tr w:rsidR="002107E1" w14:paraId="27BAB195" w14:textId="77777777" w:rsidTr="2095D6E8">
        <w:tc>
          <w:tcPr>
            <w:tcW w:w="4649" w:type="dxa"/>
          </w:tcPr>
          <w:p w14:paraId="2ADB227F" w14:textId="77777777" w:rsidR="002107E1" w:rsidRPr="00302A08" w:rsidRDefault="002107E1" w:rsidP="009123EE">
            <w:pPr>
              <w:rPr>
                <w:rFonts w:cstheme="minorHAnsi"/>
                <w:b/>
              </w:rPr>
            </w:pPr>
            <w:r w:rsidRPr="00302A08">
              <w:rPr>
                <w:rFonts w:eastAsia="Calibri" w:cstheme="minorHAnsi"/>
                <w:bCs/>
                <w:iCs/>
              </w:rPr>
              <w:t>Describe the modes of delivery (e.g. face-to-face or by some other mechanism, such as internet or telephone) of the intervention and whether it was provided individually or in a group.</w:t>
            </w:r>
          </w:p>
        </w:tc>
        <w:tc>
          <w:tcPr>
            <w:tcW w:w="4649" w:type="dxa"/>
          </w:tcPr>
          <w:p w14:paraId="0AD21E5B" w14:textId="77777777" w:rsidR="002107E1" w:rsidRPr="00993F8E" w:rsidRDefault="006F67B7" w:rsidP="009123EE">
            <w:pPr>
              <w:rPr>
                <w:rFonts w:cstheme="minorHAnsi"/>
              </w:rPr>
            </w:pPr>
            <w:r>
              <w:rPr>
                <w:rFonts w:cstheme="minorHAnsi"/>
              </w:rPr>
              <w:t>Individual face-to-face training sessions</w:t>
            </w:r>
            <w:r w:rsidR="002C1168">
              <w:rPr>
                <w:rFonts w:cstheme="minorHAnsi"/>
              </w:rPr>
              <w:t>. Follow-up sessions at 12 weeks and 6 months are delivered by telephone.</w:t>
            </w:r>
          </w:p>
        </w:tc>
        <w:tc>
          <w:tcPr>
            <w:tcW w:w="4650" w:type="dxa"/>
          </w:tcPr>
          <w:p w14:paraId="45FB0818" w14:textId="77777777" w:rsidR="002107E1" w:rsidRDefault="002107E1" w:rsidP="009123EE">
            <w:pPr>
              <w:rPr>
                <w:b/>
              </w:rPr>
            </w:pPr>
          </w:p>
        </w:tc>
      </w:tr>
      <w:tr w:rsidR="002107E1" w14:paraId="5D1DD9DB" w14:textId="77777777" w:rsidTr="2095D6E8">
        <w:tc>
          <w:tcPr>
            <w:tcW w:w="4649" w:type="dxa"/>
          </w:tcPr>
          <w:p w14:paraId="6979E8EA" w14:textId="77777777" w:rsidR="002107E1" w:rsidRPr="00302A08" w:rsidRDefault="002107E1" w:rsidP="009123EE">
            <w:pPr>
              <w:rPr>
                <w:rFonts w:eastAsia="Calibri" w:cstheme="minorHAnsi"/>
                <w:b/>
                <w:bCs/>
                <w:iCs/>
              </w:rPr>
            </w:pPr>
            <w:r w:rsidRPr="00302A08">
              <w:rPr>
                <w:rFonts w:eastAsia="Calibri" w:cstheme="minorHAnsi"/>
                <w:b/>
                <w:bCs/>
                <w:iCs/>
              </w:rPr>
              <w:lastRenderedPageBreak/>
              <w:t>WHERE</w:t>
            </w:r>
          </w:p>
        </w:tc>
        <w:tc>
          <w:tcPr>
            <w:tcW w:w="4649" w:type="dxa"/>
          </w:tcPr>
          <w:p w14:paraId="049F31CB" w14:textId="77777777" w:rsidR="002107E1" w:rsidRPr="00993F8E" w:rsidRDefault="002107E1" w:rsidP="009123EE">
            <w:pPr>
              <w:rPr>
                <w:rFonts w:cstheme="minorHAnsi"/>
                <w:b/>
              </w:rPr>
            </w:pPr>
          </w:p>
        </w:tc>
        <w:tc>
          <w:tcPr>
            <w:tcW w:w="4650" w:type="dxa"/>
          </w:tcPr>
          <w:p w14:paraId="53128261" w14:textId="77777777" w:rsidR="002107E1" w:rsidRDefault="002107E1" w:rsidP="009123EE">
            <w:pPr>
              <w:rPr>
                <w:b/>
              </w:rPr>
            </w:pPr>
          </w:p>
        </w:tc>
      </w:tr>
      <w:tr w:rsidR="002107E1" w14:paraId="0CF1A4B7" w14:textId="77777777" w:rsidTr="2095D6E8">
        <w:tc>
          <w:tcPr>
            <w:tcW w:w="4649" w:type="dxa"/>
          </w:tcPr>
          <w:p w14:paraId="69736F87" w14:textId="77777777" w:rsidR="002107E1" w:rsidRPr="00302A08" w:rsidRDefault="002107E1" w:rsidP="009123EE">
            <w:pPr>
              <w:rPr>
                <w:rFonts w:eastAsia="Calibri" w:cstheme="minorHAnsi"/>
                <w:bCs/>
                <w:iCs/>
              </w:rPr>
            </w:pPr>
            <w:r w:rsidRPr="00302A08">
              <w:rPr>
                <w:rFonts w:eastAsia="Calibri" w:cstheme="minorHAnsi"/>
                <w:bCs/>
                <w:iCs/>
              </w:rPr>
              <w:t>Describe the type(s) of location(s) where the intervention occurred, including any necessary infrastructure or relevant features</w:t>
            </w:r>
          </w:p>
        </w:tc>
        <w:tc>
          <w:tcPr>
            <w:tcW w:w="4649" w:type="dxa"/>
          </w:tcPr>
          <w:p w14:paraId="03FBB399" w14:textId="594F8B1C" w:rsidR="002107E1" w:rsidRPr="00993F8E" w:rsidRDefault="2095D6E8" w:rsidP="2095D6E8">
            <w:r w:rsidRPr="2095D6E8">
              <w:t xml:space="preserve">The majority of exercise sessions are delivered in community gyms with the exception of patients deemed to be high risk who participate in the hospital setting for safety reasons. </w:t>
            </w:r>
          </w:p>
        </w:tc>
        <w:tc>
          <w:tcPr>
            <w:tcW w:w="4650" w:type="dxa"/>
          </w:tcPr>
          <w:p w14:paraId="62486C05" w14:textId="77777777" w:rsidR="002107E1" w:rsidRDefault="002107E1" w:rsidP="009123EE">
            <w:pPr>
              <w:rPr>
                <w:b/>
              </w:rPr>
            </w:pPr>
          </w:p>
        </w:tc>
      </w:tr>
      <w:tr w:rsidR="002107E1" w14:paraId="28A21AE8" w14:textId="77777777" w:rsidTr="2095D6E8">
        <w:tc>
          <w:tcPr>
            <w:tcW w:w="4649" w:type="dxa"/>
          </w:tcPr>
          <w:p w14:paraId="29F7F31E" w14:textId="77777777" w:rsidR="002107E1" w:rsidRPr="00302A08" w:rsidRDefault="002107E1" w:rsidP="009123EE">
            <w:pPr>
              <w:rPr>
                <w:rFonts w:eastAsia="Calibri" w:cstheme="minorHAnsi"/>
                <w:b/>
                <w:bCs/>
                <w:iCs/>
              </w:rPr>
            </w:pPr>
            <w:r w:rsidRPr="00302A08">
              <w:rPr>
                <w:rFonts w:eastAsia="Calibri" w:cstheme="minorHAnsi"/>
                <w:b/>
                <w:bCs/>
                <w:iCs/>
              </w:rPr>
              <w:t>WHEN and HOW MUCH</w:t>
            </w:r>
          </w:p>
        </w:tc>
        <w:tc>
          <w:tcPr>
            <w:tcW w:w="4649" w:type="dxa"/>
          </w:tcPr>
          <w:p w14:paraId="4101652C" w14:textId="77777777" w:rsidR="002107E1" w:rsidRPr="00993F8E" w:rsidRDefault="002107E1" w:rsidP="009123EE">
            <w:pPr>
              <w:rPr>
                <w:rFonts w:cstheme="minorHAnsi"/>
                <w:b/>
              </w:rPr>
            </w:pPr>
          </w:p>
        </w:tc>
        <w:tc>
          <w:tcPr>
            <w:tcW w:w="4650" w:type="dxa"/>
          </w:tcPr>
          <w:p w14:paraId="4B99056E" w14:textId="77777777" w:rsidR="002107E1" w:rsidRDefault="002107E1" w:rsidP="009123EE">
            <w:pPr>
              <w:rPr>
                <w:b/>
              </w:rPr>
            </w:pPr>
          </w:p>
        </w:tc>
      </w:tr>
      <w:tr w:rsidR="002107E1" w14:paraId="5BA81238" w14:textId="77777777" w:rsidTr="2095D6E8">
        <w:tc>
          <w:tcPr>
            <w:tcW w:w="4649" w:type="dxa"/>
          </w:tcPr>
          <w:p w14:paraId="571EEA92" w14:textId="77777777" w:rsidR="002107E1" w:rsidRPr="00302A08" w:rsidRDefault="002107E1" w:rsidP="009123EE">
            <w:pPr>
              <w:rPr>
                <w:rFonts w:eastAsia="Calibri" w:cstheme="minorHAnsi"/>
                <w:bCs/>
                <w:iCs/>
              </w:rPr>
            </w:pPr>
            <w:r w:rsidRPr="00302A08">
              <w:rPr>
                <w:rFonts w:eastAsia="Calibri" w:cstheme="minorHAnsi"/>
                <w:bCs/>
                <w:iCs/>
                <w:lang w:val="en-US"/>
              </w:rPr>
              <w:t>Describe the number of times the intervention was delivered and over what period of time including the number of sessions, their schedule, and their duration, intensity or dose</w:t>
            </w:r>
          </w:p>
        </w:tc>
        <w:tc>
          <w:tcPr>
            <w:tcW w:w="4649" w:type="dxa"/>
          </w:tcPr>
          <w:p w14:paraId="70BC0A3D" w14:textId="1CEF7E01" w:rsidR="002107E1" w:rsidRPr="00A215AF" w:rsidRDefault="2095D6E8" w:rsidP="004C5976">
            <w:r w:rsidRPr="2095D6E8">
              <w:t xml:space="preserve">Participants have </w:t>
            </w:r>
            <w:r w:rsidRPr="00B90E7B">
              <w:t xml:space="preserve">3 </w:t>
            </w:r>
            <w:r w:rsidR="008360D0" w:rsidRPr="00B90E7B">
              <w:t xml:space="preserve">x </w:t>
            </w:r>
            <w:r w:rsidRPr="00B90E7B">
              <w:t>40</w:t>
            </w:r>
            <w:r w:rsidR="002A3482">
              <w:t>-</w:t>
            </w:r>
            <w:r w:rsidRPr="00B90E7B">
              <w:t>minute sessions per week</w:t>
            </w:r>
            <w:r w:rsidR="002A3482">
              <w:t xml:space="preserve"> </w:t>
            </w:r>
            <w:r w:rsidR="009E2B4E" w:rsidRPr="00B90E7B">
              <w:t xml:space="preserve">(2 </w:t>
            </w:r>
            <w:r w:rsidR="008360D0" w:rsidRPr="00B90E7B">
              <w:t xml:space="preserve">x </w:t>
            </w:r>
            <w:r w:rsidR="009E2B4E" w:rsidRPr="00B90E7B">
              <w:t>30</w:t>
            </w:r>
            <w:r w:rsidR="002A3482">
              <w:t>-</w:t>
            </w:r>
            <w:r w:rsidR="009E2B4E" w:rsidRPr="00B90E7B">
              <w:t xml:space="preserve">minute sessions per week if on cancer </w:t>
            </w:r>
            <w:r w:rsidR="004C5976" w:rsidRPr="00B90E7B">
              <w:t>therapies</w:t>
            </w:r>
            <w:r w:rsidR="009E2B4E" w:rsidRPr="00B90E7B">
              <w:t xml:space="preserve">) </w:t>
            </w:r>
            <w:r w:rsidRPr="00B90E7B">
              <w:t>for 2 to 15 weeks</w:t>
            </w:r>
            <w:r w:rsidRPr="2095D6E8">
              <w:t xml:space="preserve"> depending on length of time until surgery. 12</w:t>
            </w:r>
            <w:r w:rsidR="002A3482">
              <w:t>-</w:t>
            </w:r>
            <w:r w:rsidRPr="2095D6E8">
              <w:t>week and 6</w:t>
            </w:r>
            <w:r w:rsidR="00FB57F4">
              <w:t>-</w:t>
            </w:r>
            <w:r w:rsidRPr="2095D6E8">
              <w:t xml:space="preserve">month follow-up calls last approximately 20 minutes. </w:t>
            </w:r>
          </w:p>
        </w:tc>
        <w:tc>
          <w:tcPr>
            <w:tcW w:w="4650" w:type="dxa"/>
          </w:tcPr>
          <w:p w14:paraId="1299C43A" w14:textId="77777777" w:rsidR="002107E1" w:rsidRDefault="002107E1" w:rsidP="009123EE">
            <w:pPr>
              <w:rPr>
                <w:b/>
              </w:rPr>
            </w:pPr>
          </w:p>
        </w:tc>
      </w:tr>
      <w:tr w:rsidR="002107E1" w14:paraId="3C410C22" w14:textId="77777777" w:rsidTr="2095D6E8">
        <w:tc>
          <w:tcPr>
            <w:tcW w:w="4649" w:type="dxa"/>
          </w:tcPr>
          <w:p w14:paraId="3CF12B19" w14:textId="77777777" w:rsidR="002107E1" w:rsidRPr="00302A08" w:rsidRDefault="002107E1" w:rsidP="009123EE">
            <w:pPr>
              <w:rPr>
                <w:rFonts w:eastAsia="Calibri" w:cstheme="minorHAnsi"/>
                <w:b/>
                <w:bCs/>
                <w:iCs/>
                <w:lang w:val="en-US"/>
              </w:rPr>
            </w:pPr>
            <w:r w:rsidRPr="00302A08">
              <w:rPr>
                <w:rFonts w:eastAsia="Calibri" w:cstheme="minorHAnsi"/>
                <w:b/>
                <w:bCs/>
                <w:iCs/>
                <w:lang w:val="en-US"/>
              </w:rPr>
              <w:t>TAILORING</w:t>
            </w:r>
          </w:p>
        </w:tc>
        <w:tc>
          <w:tcPr>
            <w:tcW w:w="4649" w:type="dxa"/>
          </w:tcPr>
          <w:p w14:paraId="4DDBEF00" w14:textId="77777777" w:rsidR="002107E1" w:rsidRPr="00993F8E" w:rsidRDefault="002107E1" w:rsidP="009123EE">
            <w:pPr>
              <w:rPr>
                <w:rFonts w:cstheme="minorHAnsi"/>
                <w:b/>
              </w:rPr>
            </w:pPr>
          </w:p>
        </w:tc>
        <w:tc>
          <w:tcPr>
            <w:tcW w:w="4650" w:type="dxa"/>
          </w:tcPr>
          <w:p w14:paraId="3461D779" w14:textId="77777777" w:rsidR="002107E1" w:rsidRDefault="002107E1" w:rsidP="009123EE">
            <w:pPr>
              <w:rPr>
                <w:b/>
              </w:rPr>
            </w:pPr>
          </w:p>
        </w:tc>
      </w:tr>
      <w:tr w:rsidR="002107E1" w14:paraId="5B4E0D58" w14:textId="77777777" w:rsidTr="2095D6E8">
        <w:tc>
          <w:tcPr>
            <w:tcW w:w="4649" w:type="dxa"/>
          </w:tcPr>
          <w:p w14:paraId="7A970D5B" w14:textId="77777777" w:rsidR="002107E1" w:rsidRPr="00302A08" w:rsidRDefault="002107E1" w:rsidP="009123EE">
            <w:pPr>
              <w:rPr>
                <w:rFonts w:eastAsia="Calibri" w:cstheme="minorHAnsi"/>
                <w:bCs/>
                <w:iCs/>
                <w:lang w:val="en-US"/>
              </w:rPr>
            </w:pPr>
            <w:r w:rsidRPr="00302A08">
              <w:rPr>
                <w:rFonts w:eastAsia="Calibri" w:cstheme="minorHAnsi"/>
                <w:bCs/>
              </w:rPr>
              <w:t>If the intervention was planned to be personalised, titrated or adapted, then describe what, why, when, and how.</w:t>
            </w:r>
          </w:p>
        </w:tc>
        <w:tc>
          <w:tcPr>
            <w:tcW w:w="4649" w:type="dxa"/>
          </w:tcPr>
          <w:p w14:paraId="7B6D0D31" w14:textId="68BA0B27" w:rsidR="002107E1" w:rsidRPr="00A215AF" w:rsidRDefault="006F67B7" w:rsidP="002C1168">
            <w:pPr>
              <w:rPr>
                <w:rFonts w:cstheme="minorHAnsi"/>
              </w:rPr>
            </w:pPr>
            <w:r>
              <w:rPr>
                <w:rFonts w:cstheme="minorHAnsi"/>
              </w:rPr>
              <w:t xml:space="preserve">Healthy </w:t>
            </w:r>
            <w:r w:rsidR="002A3482">
              <w:rPr>
                <w:rFonts w:cstheme="minorHAnsi"/>
              </w:rPr>
              <w:t>C</w:t>
            </w:r>
            <w:r>
              <w:rPr>
                <w:rFonts w:cstheme="minorHAnsi"/>
              </w:rPr>
              <w:t xml:space="preserve">onversations </w:t>
            </w:r>
            <w:r w:rsidR="002A3482">
              <w:rPr>
                <w:rFonts w:cstheme="minorHAnsi"/>
              </w:rPr>
              <w:t>S</w:t>
            </w:r>
            <w:r>
              <w:rPr>
                <w:rFonts w:cstheme="minorHAnsi"/>
              </w:rPr>
              <w:t>kills is a person-centred methodology and goal</w:t>
            </w:r>
            <w:r w:rsidR="002A3482">
              <w:rPr>
                <w:rFonts w:cstheme="minorHAnsi"/>
              </w:rPr>
              <w:t xml:space="preserve"> setting, action planning</w:t>
            </w:r>
            <w:r>
              <w:rPr>
                <w:rFonts w:cstheme="minorHAnsi"/>
              </w:rPr>
              <w:t xml:space="preserve"> for future activity</w:t>
            </w:r>
            <w:r w:rsidR="002C1168">
              <w:rPr>
                <w:rFonts w:cstheme="minorHAnsi"/>
              </w:rPr>
              <w:t xml:space="preserve"> and</w:t>
            </w:r>
            <w:r w:rsidR="002A3482">
              <w:rPr>
                <w:rFonts w:cstheme="minorHAnsi"/>
              </w:rPr>
              <w:t xml:space="preserve"> discussing further </w:t>
            </w:r>
            <w:r w:rsidR="002C1168">
              <w:rPr>
                <w:rFonts w:cstheme="minorHAnsi"/>
              </w:rPr>
              <w:t>exercise opportunities</w:t>
            </w:r>
            <w:r>
              <w:rPr>
                <w:rFonts w:cstheme="minorHAnsi"/>
              </w:rPr>
              <w:t xml:space="preserve"> will </w:t>
            </w:r>
            <w:r w:rsidR="002A3482">
              <w:rPr>
                <w:rFonts w:cstheme="minorHAnsi"/>
              </w:rPr>
              <w:t>employ an empowering and</w:t>
            </w:r>
            <w:r w:rsidR="00FB57F4">
              <w:rPr>
                <w:rFonts w:cstheme="minorHAnsi"/>
              </w:rPr>
              <w:t xml:space="preserve"> </w:t>
            </w:r>
            <w:r>
              <w:rPr>
                <w:rFonts w:cstheme="minorHAnsi"/>
              </w:rPr>
              <w:t>personalised</w:t>
            </w:r>
            <w:r w:rsidR="002A3482">
              <w:rPr>
                <w:rFonts w:cstheme="minorHAnsi"/>
              </w:rPr>
              <w:t xml:space="preserve"> approach for the participants to be in control of their actions.</w:t>
            </w:r>
            <w:r>
              <w:rPr>
                <w:rFonts w:cstheme="minorHAnsi"/>
              </w:rPr>
              <w:t xml:space="preserve"> </w:t>
            </w:r>
          </w:p>
        </w:tc>
        <w:tc>
          <w:tcPr>
            <w:tcW w:w="4650" w:type="dxa"/>
          </w:tcPr>
          <w:p w14:paraId="3CF2D8B6" w14:textId="77777777" w:rsidR="002107E1" w:rsidRDefault="002107E1" w:rsidP="009123EE">
            <w:pPr>
              <w:rPr>
                <w:b/>
              </w:rPr>
            </w:pPr>
          </w:p>
        </w:tc>
      </w:tr>
      <w:tr w:rsidR="002107E1" w14:paraId="75006759" w14:textId="77777777" w:rsidTr="2095D6E8">
        <w:tc>
          <w:tcPr>
            <w:tcW w:w="4649" w:type="dxa"/>
          </w:tcPr>
          <w:p w14:paraId="3E9799FC" w14:textId="77777777" w:rsidR="002107E1" w:rsidRPr="00302A08" w:rsidRDefault="002107E1" w:rsidP="009123EE">
            <w:pPr>
              <w:rPr>
                <w:rFonts w:eastAsia="Calibri" w:cstheme="minorHAnsi"/>
                <w:b/>
                <w:bCs/>
              </w:rPr>
            </w:pPr>
            <w:r w:rsidRPr="00302A08">
              <w:rPr>
                <w:rFonts w:eastAsia="Calibri" w:cstheme="minorHAnsi"/>
                <w:b/>
                <w:bCs/>
              </w:rPr>
              <w:t xml:space="preserve">MODIFICATION </w:t>
            </w:r>
          </w:p>
        </w:tc>
        <w:tc>
          <w:tcPr>
            <w:tcW w:w="4649" w:type="dxa"/>
          </w:tcPr>
          <w:p w14:paraId="0FB78278" w14:textId="77777777" w:rsidR="002107E1" w:rsidRPr="00993F8E" w:rsidRDefault="002107E1" w:rsidP="009123EE">
            <w:pPr>
              <w:rPr>
                <w:rFonts w:cstheme="minorHAnsi"/>
                <w:b/>
              </w:rPr>
            </w:pPr>
          </w:p>
        </w:tc>
        <w:tc>
          <w:tcPr>
            <w:tcW w:w="4650" w:type="dxa"/>
          </w:tcPr>
          <w:p w14:paraId="1FC39945" w14:textId="77777777" w:rsidR="002107E1" w:rsidRDefault="002107E1" w:rsidP="009123EE">
            <w:pPr>
              <w:rPr>
                <w:b/>
              </w:rPr>
            </w:pPr>
          </w:p>
        </w:tc>
      </w:tr>
      <w:tr w:rsidR="002107E1" w14:paraId="268F45FD" w14:textId="77777777" w:rsidTr="2095D6E8">
        <w:tc>
          <w:tcPr>
            <w:tcW w:w="4649" w:type="dxa"/>
          </w:tcPr>
          <w:p w14:paraId="6848D174" w14:textId="77777777" w:rsidR="002107E1" w:rsidRPr="00302A08" w:rsidRDefault="002107E1" w:rsidP="009123EE">
            <w:pPr>
              <w:rPr>
                <w:rFonts w:eastAsia="Calibri" w:cstheme="minorHAnsi"/>
                <w:bCs/>
              </w:rPr>
            </w:pPr>
            <w:r w:rsidRPr="00302A08">
              <w:rPr>
                <w:rFonts w:eastAsia="Calibri" w:cstheme="minorHAnsi"/>
                <w:bCs/>
              </w:rPr>
              <w:t>If the intervention was modified during the course of the study, describe the changes (what, why, when, and how).</w:t>
            </w:r>
          </w:p>
        </w:tc>
        <w:tc>
          <w:tcPr>
            <w:tcW w:w="4649" w:type="dxa"/>
          </w:tcPr>
          <w:p w14:paraId="394B7FF0" w14:textId="77777777" w:rsidR="002107E1" w:rsidRPr="00561620" w:rsidRDefault="006F67B7" w:rsidP="009123EE">
            <w:pPr>
              <w:rPr>
                <w:rFonts w:cstheme="minorHAnsi"/>
              </w:rPr>
            </w:pPr>
            <w:r>
              <w:rPr>
                <w:rFonts w:cstheme="minorHAnsi"/>
              </w:rPr>
              <w:t>Trial ongoing</w:t>
            </w:r>
          </w:p>
        </w:tc>
        <w:tc>
          <w:tcPr>
            <w:tcW w:w="4650" w:type="dxa"/>
          </w:tcPr>
          <w:p w14:paraId="0562CB0E" w14:textId="77777777" w:rsidR="002107E1" w:rsidRDefault="002107E1" w:rsidP="009123EE">
            <w:pPr>
              <w:rPr>
                <w:b/>
              </w:rPr>
            </w:pPr>
          </w:p>
        </w:tc>
      </w:tr>
      <w:tr w:rsidR="002107E1" w14:paraId="36DD4E3C" w14:textId="77777777" w:rsidTr="2095D6E8">
        <w:tc>
          <w:tcPr>
            <w:tcW w:w="4649" w:type="dxa"/>
          </w:tcPr>
          <w:p w14:paraId="1E3919C9" w14:textId="77777777" w:rsidR="002107E1" w:rsidRPr="00302A08" w:rsidRDefault="002107E1" w:rsidP="009123EE">
            <w:pPr>
              <w:rPr>
                <w:rFonts w:eastAsia="Calibri" w:cstheme="minorHAnsi"/>
                <w:b/>
                <w:bCs/>
              </w:rPr>
            </w:pPr>
            <w:r w:rsidRPr="00302A08">
              <w:rPr>
                <w:rFonts w:eastAsia="Calibri" w:cstheme="minorHAnsi"/>
                <w:b/>
                <w:bCs/>
              </w:rPr>
              <w:t>HOW WELL</w:t>
            </w:r>
          </w:p>
        </w:tc>
        <w:tc>
          <w:tcPr>
            <w:tcW w:w="4649" w:type="dxa"/>
          </w:tcPr>
          <w:p w14:paraId="34CE0A41" w14:textId="77777777" w:rsidR="002107E1" w:rsidRPr="00561620" w:rsidRDefault="002107E1" w:rsidP="009123EE">
            <w:pPr>
              <w:rPr>
                <w:rFonts w:cstheme="minorHAnsi"/>
              </w:rPr>
            </w:pPr>
          </w:p>
        </w:tc>
        <w:tc>
          <w:tcPr>
            <w:tcW w:w="4650" w:type="dxa"/>
          </w:tcPr>
          <w:p w14:paraId="62EBF3C5" w14:textId="77777777" w:rsidR="002107E1" w:rsidRDefault="002107E1" w:rsidP="009123EE">
            <w:pPr>
              <w:rPr>
                <w:b/>
              </w:rPr>
            </w:pPr>
          </w:p>
        </w:tc>
      </w:tr>
      <w:tr w:rsidR="002107E1" w14:paraId="7F53389F" w14:textId="77777777" w:rsidTr="2095D6E8">
        <w:tc>
          <w:tcPr>
            <w:tcW w:w="4649" w:type="dxa"/>
          </w:tcPr>
          <w:p w14:paraId="511AB16A" w14:textId="77777777" w:rsidR="002107E1" w:rsidRPr="00302A08" w:rsidRDefault="002107E1" w:rsidP="009123EE">
            <w:pPr>
              <w:rPr>
                <w:rFonts w:eastAsia="Calibri" w:cstheme="minorHAnsi"/>
                <w:bCs/>
              </w:rPr>
            </w:pPr>
            <w:r w:rsidRPr="00302A08">
              <w:rPr>
                <w:rFonts w:eastAsia="Calibri" w:cstheme="minorHAnsi"/>
                <w:lang w:eastAsia="zh-CN"/>
              </w:rPr>
              <w:t>Planned: If intervention adherence or fidelity was assessed, describe how and by whom, and if any strategies were used to maintain or improve fidelity, describe them.</w:t>
            </w:r>
          </w:p>
        </w:tc>
        <w:tc>
          <w:tcPr>
            <w:tcW w:w="4649" w:type="dxa"/>
          </w:tcPr>
          <w:p w14:paraId="0FDFFC2C" w14:textId="05325DEE" w:rsidR="002107E1" w:rsidRPr="00561620" w:rsidRDefault="006F67B7" w:rsidP="009123EE">
            <w:pPr>
              <w:rPr>
                <w:rFonts w:cstheme="minorHAnsi"/>
              </w:rPr>
            </w:pPr>
            <w:r>
              <w:rPr>
                <w:rFonts w:cstheme="minorHAnsi"/>
              </w:rPr>
              <w:t xml:space="preserve">An accredited trainer will attend at least one training sessions for each trainer to ensure HCS is being delivered as intended. </w:t>
            </w:r>
            <w:r w:rsidR="009A0CBB">
              <w:rPr>
                <w:rFonts w:cstheme="minorHAnsi"/>
              </w:rPr>
              <w:t>Trainers will be asked to complete post session checklists to reflect on their skills and tools and techniques used.</w:t>
            </w:r>
          </w:p>
        </w:tc>
        <w:tc>
          <w:tcPr>
            <w:tcW w:w="4650" w:type="dxa"/>
          </w:tcPr>
          <w:p w14:paraId="6D98A12B" w14:textId="77777777" w:rsidR="002107E1" w:rsidRDefault="002107E1" w:rsidP="009123EE">
            <w:pPr>
              <w:rPr>
                <w:b/>
              </w:rPr>
            </w:pPr>
          </w:p>
        </w:tc>
      </w:tr>
      <w:tr w:rsidR="002107E1" w14:paraId="67173CD7" w14:textId="77777777" w:rsidTr="2095D6E8">
        <w:tc>
          <w:tcPr>
            <w:tcW w:w="4649" w:type="dxa"/>
          </w:tcPr>
          <w:p w14:paraId="2587FF89" w14:textId="77777777" w:rsidR="002107E1" w:rsidRPr="00302A08" w:rsidRDefault="002107E1" w:rsidP="009123EE">
            <w:pPr>
              <w:rPr>
                <w:rFonts w:eastAsia="Calibri" w:cstheme="minorHAnsi"/>
                <w:lang w:eastAsia="zh-CN"/>
              </w:rPr>
            </w:pPr>
            <w:r w:rsidRPr="00302A08">
              <w:rPr>
                <w:rFonts w:eastAsia="Calibri" w:cstheme="minorHAnsi"/>
                <w:bCs/>
                <w:iCs/>
              </w:rPr>
              <w:t>Actual: If intervention adherence or fidelity was assessed, describe the extent to which the intervention was delivered as planned</w:t>
            </w:r>
          </w:p>
        </w:tc>
        <w:tc>
          <w:tcPr>
            <w:tcW w:w="4649" w:type="dxa"/>
          </w:tcPr>
          <w:p w14:paraId="2EBBBF19" w14:textId="77777777" w:rsidR="002107E1" w:rsidRPr="00561620" w:rsidRDefault="002107E1" w:rsidP="009123EE">
            <w:pPr>
              <w:rPr>
                <w:rFonts w:cstheme="minorHAnsi"/>
              </w:rPr>
            </w:pPr>
            <w:r w:rsidRPr="00561620">
              <w:rPr>
                <w:rFonts w:cstheme="minorHAnsi"/>
              </w:rPr>
              <w:t>Trial ongoing</w:t>
            </w:r>
          </w:p>
        </w:tc>
        <w:tc>
          <w:tcPr>
            <w:tcW w:w="4650" w:type="dxa"/>
          </w:tcPr>
          <w:p w14:paraId="2946DB82" w14:textId="77777777" w:rsidR="002107E1" w:rsidRDefault="002107E1" w:rsidP="009123EE">
            <w:pPr>
              <w:rPr>
                <w:b/>
              </w:rPr>
            </w:pPr>
          </w:p>
        </w:tc>
      </w:tr>
    </w:tbl>
    <w:p w14:paraId="5997CC1D" w14:textId="77777777" w:rsidR="002107E1" w:rsidRPr="00A21D48" w:rsidRDefault="002107E1" w:rsidP="002107E1">
      <w:pPr>
        <w:rPr>
          <w:b/>
        </w:rPr>
      </w:pPr>
    </w:p>
    <w:p w14:paraId="110FFD37" w14:textId="77777777" w:rsidR="00DD5C0F" w:rsidRDefault="00DD5C0F"/>
    <w:sectPr w:rsidR="00DD5C0F" w:rsidSect="00A21D4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altName w:val="Times New Roman PSMT"/>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E1"/>
    <w:rsid w:val="000F1A44"/>
    <w:rsid w:val="00117327"/>
    <w:rsid w:val="0013155C"/>
    <w:rsid w:val="002107E1"/>
    <w:rsid w:val="002A3482"/>
    <w:rsid w:val="002C1168"/>
    <w:rsid w:val="004C5976"/>
    <w:rsid w:val="005847DC"/>
    <w:rsid w:val="005C1E77"/>
    <w:rsid w:val="00650BFE"/>
    <w:rsid w:val="0069745C"/>
    <w:rsid w:val="006F67B7"/>
    <w:rsid w:val="008360D0"/>
    <w:rsid w:val="00871C1A"/>
    <w:rsid w:val="009A0CBB"/>
    <w:rsid w:val="009E2B4E"/>
    <w:rsid w:val="00B90E7B"/>
    <w:rsid w:val="00CC0AD8"/>
    <w:rsid w:val="00D3456F"/>
    <w:rsid w:val="00DD5C0F"/>
    <w:rsid w:val="00FB57F4"/>
    <w:rsid w:val="2095D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EBD9"/>
  <w15:docId w15:val="{142FBEA0-50FA-40DA-A60D-39BA809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0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2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921dc4-b51c-40eb-a10c-743b2bf47baa">
      <UserInfo>
        <DisplayName>Varkonyi-Sepp J.</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204587225A9C45BCD81E6C6D89D921" ma:contentTypeVersion="4" ma:contentTypeDescription="Create a new document." ma:contentTypeScope="" ma:versionID="6374565ca46b8c6e8a9d0a43a494d0d4">
  <xsd:schema xmlns:xsd="http://www.w3.org/2001/XMLSchema" xmlns:xs="http://www.w3.org/2001/XMLSchema" xmlns:p="http://schemas.microsoft.com/office/2006/metadata/properties" xmlns:ns2="9443f9e7-e400-47ab-85b8-800927d189fa" xmlns:ns3="db921dc4-b51c-40eb-a10c-743b2bf47baa" targetNamespace="http://schemas.microsoft.com/office/2006/metadata/properties" ma:root="true" ma:fieldsID="b69ad6e92c8b1a06d0829963b08e2774" ns2:_="" ns3:_="">
    <xsd:import namespace="9443f9e7-e400-47ab-85b8-800927d189fa"/>
    <xsd:import namespace="db921dc4-b51c-40eb-a10c-743b2bf47b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f9e7-e400-47ab-85b8-800927d1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21dc4-b51c-40eb-a10c-743b2bf47b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4F18D-86B0-4EF8-9493-33820BEB040C}">
  <ds:schemaRefs>
    <ds:schemaRef ds:uri="http://schemas.microsoft.com/office/2006/metadata/properties"/>
    <ds:schemaRef ds:uri="http://schemas.microsoft.com/office/infopath/2007/PartnerControls"/>
    <ds:schemaRef ds:uri="db921dc4-b51c-40eb-a10c-743b2bf47baa"/>
  </ds:schemaRefs>
</ds:datastoreItem>
</file>

<file path=customXml/itemProps2.xml><?xml version="1.0" encoding="utf-8"?>
<ds:datastoreItem xmlns:ds="http://schemas.openxmlformats.org/officeDocument/2006/customXml" ds:itemID="{058FB40E-08E8-4854-8467-FC3A900D3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f9e7-e400-47ab-85b8-800927d189fa"/>
    <ds:schemaRef ds:uri="db921dc4-b51c-40eb-a10c-743b2bf47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E50A3-887D-4792-BF32-E3FD9CAAB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Grimmett C.</dc:creator>
  <cp:lastModifiedBy>Malcolm West</cp:lastModifiedBy>
  <cp:revision>3</cp:revision>
  <dcterms:created xsi:type="dcterms:W3CDTF">2020-11-22T03:05:00Z</dcterms:created>
  <dcterms:modified xsi:type="dcterms:W3CDTF">2020-12-14T22:40:00Z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0x01010029204587225A9C45BCD81E6C6D89D921</vt:lpwstr>
  </property>
</Properties>
</file>