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5E5B8" w14:textId="6833B074" w:rsidR="002107E1" w:rsidRDefault="002107E1" w:rsidP="002107E1">
      <w:pPr>
        <w:rPr>
          <w:b/>
        </w:rPr>
      </w:pPr>
      <w:r w:rsidRPr="00A21D48">
        <w:rPr>
          <w:b/>
        </w:rPr>
        <w:t>TIDiER</w:t>
      </w:r>
      <w:r w:rsidR="00C96483">
        <w:rPr>
          <w:b/>
          <w:vertAlign w:val="superscript"/>
        </w:rPr>
        <w:t>1</w:t>
      </w:r>
      <w:r w:rsidRPr="00A21D48">
        <w:rPr>
          <w:b/>
        </w:rPr>
        <w:t xml:space="preserve"> checklist </w:t>
      </w:r>
      <w:r w:rsidR="00891CAC">
        <w:rPr>
          <w:b/>
        </w:rPr>
        <w:t xml:space="preserve">for exercise intervention </w:t>
      </w:r>
    </w:p>
    <w:tbl>
      <w:tblPr>
        <w:tblStyle w:val="TableGrid"/>
        <w:tblW w:w="13948" w:type="dxa"/>
        <w:tblLook w:val="04A0" w:firstRow="1" w:lastRow="0" w:firstColumn="1" w:lastColumn="0" w:noHBand="0" w:noVBand="1"/>
      </w:tblPr>
      <w:tblGrid>
        <w:gridCol w:w="4649"/>
        <w:gridCol w:w="6645"/>
        <w:gridCol w:w="2654"/>
      </w:tblGrid>
      <w:tr w:rsidR="002107E1" w14:paraId="44D6E230" w14:textId="77777777" w:rsidTr="526EA75E">
        <w:tc>
          <w:tcPr>
            <w:tcW w:w="4649" w:type="dxa"/>
          </w:tcPr>
          <w:p w14:paraId="60117680" w14:textId="77777777" w:rsidR="002107E1" w:rsidRPr="00302A08" w:rsidRDefault="002107E1" w:rsidP="009123EE">
            <w:pPr>
              <w:rPr>
                <w:rFonts w:cstheme="minorHAnsi"/>
                <w:b/>
              </w:rPr>
            </w:pPr>
            <w:r w:rsidRPr="00302A08">
              <w:rPr>
                <w:rFonts w:cstheme="minorHAnsi"/>
                <w:b/>
              </w:rPr>
              <w:t>BRIEF NAME</w:t>
            </w:r>
          </w:p>
        </w:tc>
        <w:tc>
          <w:tcPr>
            <w:tcW w:w="6645" w:type="dxa"/>
          </w:tcPr>
          <w:p w14:paraId="672A6659" w14:textId="77777777" w:rsidR="002107E1" w:rsidRPr="00993F8E" w:rsidRDefault="002107E1" w:rsidP="009123EE">
            <w:pPr>
              <w:rPr>
                <w:rFonts w:cstheme="minorHAnsi"/>
              </w:rPr>
            </w:pPr>
          </w:p>
        </w:tc>
        <w:tc>
          <w:tcPr>
            <w:tcW w:w="2654" w:type="dxa"/>
          </w:tcPr>
          <w:p w14:paraId="133EDD17" w14:textId="77777777" w:rsidR="002107E1" w:rsidRDefault="002107E1" w:rsidP="009123EE">
            <w:pPr>
              <w:rPr>
                <w:b/>
              </w:rPr>
            </w:pPr>
            <w:r>
              <w:rPr>
                <w:b/>
              </w:rPr>
              <w:t>PAGE</w:t>
            </w:r>
          </w:p>
        </w:tc>
      </w:tr>
      <w:tr w:rsidR="002107E1" w14:paraId="4B327F2F" w14:textId="77777777" w:rsidTr="526EA75E">
        <w:tc>
          <w:tcPr>
            <w:tcW w:w="4649" w:type="dxa"/>
          </w:tcPr>
          <w:p w14:paraId="08766E45" w14:textId="77777777" w:rsidR="002107E1" w:rsidRPr="00302A08" w:rsidRDefault="002107E1" w:rsidP="009123EE">
            <w:pPr>
              <w:rPr>
                <w:rFonts w:cstheme="minorHAnsi"/>
                <w:b/>
              </w:rPr>
            </w:pPr>
            <w:r w:rsidRPr="00302A08">
              <w:rPr>
                <w:rFonts w:cstheme="minorHAnsi"/>
              </w:rPr>
              <w:t xml:space="preserve">Provide the name or a phase that describes the intervention </w:t>
            </w:r>
          </w:p>
        </w:tc>
        <w:tc>
          <w:tcPr>
            <w:tcW w:w="6645" w:type="dxa"/>
          </w:tcPr>
          <w:p w14:paraId="79A049F1" w14:textId="50777456" w:rsidR="002107E1" w:rsidRPr="00993F8E" w:rsidRDefault="526EA75E" w:rsidP="526EA75E">
            <w:r w:rsidRPr="526EA75E">
              <w:t>Prescribed, supervised, aerobic high-intensity interval training, Structured Responsive Exercise Training Programme</w:t>
            </w:r>
          </w:p>
        </w:tc>
        <w:tc>
          <w:tcPr>
            <w:tcW w:w="2654" w:type="dxa"/>
          </w:tcPr>
          <w:p w14:paraId="0A37501D" w14:textId="77777777" w:rsidR="002107E1" w:rsidRDefault="002107E1" w:rsidP="009123EE">
            <w:pPr>
              <w:rPr>
                <w:b/>
              </w:rPr>
            </w:pPr>
          </w:p>
        </w:tc>
      </w:tr>
      <w:tr w:rsidR="002107E1" w14:paraId="606B51CD" w14:textId="77777777" w:rsidTr="526EA75E">
        <w:tc>
          <w:tcPr>
            <w:tcW w:w="4649" w:type="dxa"/>
          </w:tcPr>
          <w:p w14:paraId="725A1E57" w14:textId="77777777" w:rsidR="002107E1" w:rsidRPr="00302A08" w:rsidRDefault="002107E1" w:rsidP="009123EE">
            <w:pPr>
              <w:rPr>
                <w:rFonts w:cstheme="minorHAnsi"/>
                <w:b/>
              </w:rPr>
            </w:pPr>
            <w:r w:rsidRPr="00302A08">
              <w:rPr>
                <w:rFonts w:cstheme="minorHAnsi"/>
                <w:b/>
              </w:rPr>
              <w:t>WHY</w:t>
            </w:r>
          </w:p>
        </w:tc>
        <w:tc>
          <w:tcPr>
            <w:tcW w:w="6645" w:type="dxa"/>
          </w:tcPr>
          <w:p w14:paraId="5DAB6C7B" w14:textId="77777777" w:rsidR="002107E1" w:rsidRPr="00993F8E" w:rsidRDefault="002107E1" w:rsidP="009123EE">
            <w:pPr>
              <w:rPr>
                <w:rFonts w:cstheme="minorHAnsi"/>
              </w:rPr>
            </w:pPr>
          </w:p>
        </w:tc>
        <w:tc>
          <w:tcPr>
            <w:tcW w:w="2654" w:type="dxa"/>
          </w:tcPr>
          <w:p w14:paraId="02EB378F" w14:textId="77777777" w:rsidR="002107E1" w:rsidRDefault="002107E1" w:rsidP="009123EE">
            <w:pPr>
              <w:rPr>
                <w:b/>
              </w:rPr>
            </w:pPr>
          </w:p>
        </w:tc>
      </w:tr>
      <w:tr w:rsidR="002107E1" w14:paraId="5B78D49F" w14:textId="77777777" w:rsidTr="526EA75E">
        <w:tc>
          <w:tcPr>
            <w:tcW w:w="4649" w:type="dxa"/>
          </w:tcPr>
          <w:p w14:paraId="4C912866" w14:textId="77777777" w:rsidR="002107E1" w:rsidRPr="00302A08" w:rsidRDefault="002107E1" w:rsidP="009123EE">
            <w:pPr>
              <w:rPr>
                <w:rFonts w:cstheme="minorHAnsi"/>
              </w:rPr>
            </w:pPr>
            <w:r w:rsidRPr="00302A08">
              <w:rPr>
                <w:rFonts w:cstheme="minorHAnsi"/>
              </w:rPr>
              <w:t>Describe any rationale, theory or goal of the elements essential to the intervention</w:t>
            </w:r>
          </w:p>
        </w:tc>
        <w:tc>
          <w:tcPr>
            <w:tcW w:w="6645" w:type="dxa"/>
          </w:tcPr>
          <w:p w14:paraId="0D1C099E" w14:textId="6BFE1201" w:rsidR="002107E1" w:rsidRPr="00993F8E" w:rsidRDefault="526EA75E" w:rsidP="526EA75E">
            <w:pPr>
              <w:autoSpaceDE w:val="0"/>
              <w:autoSpaceDN w:val="0"/>
              <w:adjustRightInd w:val="0"/>
              <w:spacing w:line="259" w:lineRule="auto"/>
            </w:pPr>
            <w:r w:rsidRPr="526EA75E">
              <w:t>Our previous studies have demonstrated that high-intensity aerobic interval training is safe and feasible for patients with cancer. In addition, we have demonstrated that this programme confers significant increases in objectively measured physical fitness, determined by oxygen uptake at anaerobic threshold from a cardiopulmonary exercise test.</w:t>
            </w:r>
          </w:p>
          <w:p w14:paraId="3DD5EFA5" w14:textId="67D5711B" w:rsidR="002107E1" w:rsidRPr="00993F8E" w:rsidRDefault="526EA75E" w:rsidP="526EA75E">
            <w:pPr>
              <w:autoSpaceDE w:val="0"/>
              <w:autoSpaceDN w:val="0"/>
              <w:adjustRightInd w:val="0"/>
              <w:spacing w:line="259" w:lineRule="auto"/>
            </w:pPr>
            <w:r w:rsidRPr="526EA75E">
              <w:t xml:space="preserve">This method enables us to </w:t>
            </w:r>
            <w:r w:rsidR="00DC4208" w:rsidRPr="526EA75E">
              <w:t>prescribe</w:t>
            </w:r>
            <w:r w:rsidR="00DC4208">
              <w:t>,</w:t>
            </w:r>
            <w:r w:rsidRPr="526EA75E">
              <w:t xml:space="preserve"> record and report the exercise intervention, with precision, in order to interrogate dose response. </w:t>
            </w:r>
          </w:p>
        </w:tc>
        <w:tc>
          <w:tcPr>
            <w:tcW w:w="2654" w:type="dxa"/>
          </w:tcPr>
          <w:p w14:paraId="6A05A809" w14:textId="77777777" w:rsidR="002107E1" w:rsidRDefault="002107E1" w:rsidP="009123EE">
            <w:pPr>
              <w:rPr>
                <w:b/>
              </w:rPr>
            </w:pPr>
          </w:p>
        </w:tc>
      </w:tr>
      <w:tr w:rsidR="002107E1" w14:paraId="281684B4" w14:textId="77777777" w:rsidTr="526EA75E">
        <w:tc>
          <w:tcPr>
            <w:tcW w:w="4649" w:type="dxa"/>
          </w:tcPr>
          <w:p w14:paraId="24AEA238" w14:textId="77777777" w:rsidR="002107E1" w:rsidRPr="00302A08" w:rsidRDefault="002107E1" w:rsidP="009123EE">
            <w:pPr>
              <w:rPr>
                <w:rFonts w:cstheme="minorHAnsi"/>
                <w:b/>
              </w:rPr>
            </w:pPr>
            <w:r w:rsidRPr="00302A08">
              <w:rPr>
                <w:rFonts w:cstheme="minorHAnsi"/>
                <w:b/>
              </w:rPr>
              <w:t>WHAT</w:t>
            </w:r>
          </w:p>
        </w:tc>
        <w:tc>
          <w:tcPr>
            <w:tcW w:w="6645" w:type="dxa"/>
          </w:tcPr>
          <w:p w14:paraId="5A39BBE3" w14:textId="77777777" w:rsidR="002107E1" w:rsidRPr="00993F8E" w:rsidRDefault="002107E1" w:rsidP="009123EE">
            <w:pPr>
              <w:rPr>
                <w:rFonts w:cstheme="minorHAnsi"/>
                <w:b/>
              </w:rPr>
            </w:pPr>
          </w:p>
        </w:tc>
        <w:tc>
          <w:tcPr>
            <w:tcW w:w="2654" w:type="dxa"/>
          </w:tcPr>
          <w:p w14:paraId="41C8F396" w14:textId="77777777" w:rsidR="002107E1" w:rsidRDefault="002107E1" w:rsidP="009123EE">
            <w:pPr>
              <w:rPr>
                <w:b/>
              </w:rPr>
            </w:pPr>
          </w:p>
        </w:tc>
      </w:tr>
      <w:tr w:rsidR="002107E1" w14:paraId="3AD07F9F" w14:textId="77777777" w:rsidTr="526EA75E">
        <w:tc>
          <w:tcPr>
            <w:tcW w:w="4649" w:type="dxa"/>
          </w:tcPr>
          <w:p w14:paraId="5978BE0B" w14:textId="77777777" w:rsidR="002107E1" w:rsidRPr="00302A08" w:rsidRDefault="002107E1" w:rsidP="009123EE">
            <w:pPr>
              <w:rPr>
                <w:rFonts w:eastAsia="Calibri" w:cstheme="minorHAnsi"/>
              </w:rPr>
            </w:pPr>
            <w:r w:rsidRPr="00302A08">
              <w:rPr>
                <w:rFonts w:eastAsia="Calibri" w:cstheme="minorHAns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6645" w:type="dxa"/>
          </w:tcPr>
          <w:p w14:paraId="6670F45F" w14:textId="5C39DDB6" w:rsidR="0013155C" w:rsidRPr="00993F8E" w:rsidRDefault="526EA75E" w:rsidP="526EA75E">
            <w:r w:rsidRPr="526EA75E">
              <w:t>Following a baseline cardiopulmonary exercise test, we prescribe the interval intensity, according to the physiological parameters of individual participants, as described below. The personalised training programme is provided to personal trainers using either an electronic card system or a cloud-based application. These upload the appropriate training programme for each participant</w:t>
            </w:r>
            <w:r w:rsidR="00DC4208">
              <w:t>,</w:t>
            </w:r>
            <w:r w:rsidRPr="526EA75E">
              <w:t xml:space="preserve"> at each session, on electromagnetically braked cycle ergometer. </w:t>
            </w:r>
          </w:p>
        </w:tc>
        <w:tc>
          <w:tcPr>
            <w:tcW w:w="2654" w:type="dxa"/>
          </w:tcPr>
          <w:p w14:paraId="72A3D3EC" w14:textId="77777777" w:rsidR="002107E1" w:rsidRDefault="002107E1" w:rsidP="009123EE">
            <w:pPr>
              <w:rPr>
                <w:b/>
              </w:rPr>
            </w:pPr>
          </w:p>
        </w:tc>
      </w:tr>
      <w:tr w:rsidR="002107E1" w14:paraId="531F8E17" w14:textId="77777777" w:rsidTr="526EA75E">
        <w:tc>
          <w:tcPr>
            <w:tcW w:w="4649" w:type="dxa"/>
          </w:tcPr>
          <w:p w14:paraId="74307BDC" w14:textId="77777777" w:rsidR="002107E1" w:rsidRPr="00302A08" w:rsidRDefault="002107E1" w:rsidP="009123EE">
            <w:pPr>
              <w:rPr>
                <w:rFonts w:eastAsia="Calibri" w:cstheme="minorHAnsi"/>
              </w:rPr>
            </w:pPr>
            <w:r w:rsidRPr="00302A08">
              <w:rPr>
                <w:rFonts w:eastAsia="Calibri" w:cstheme="minorHAnsi"/>
                <w:bCs/>
                <w:iCs/>
              </w:rPr>
              <w:t>Procedures: Describe each of the procedures, activities, and/or processes used in the intervention, including any enabling or support activities.</w:t>
            </w:r>
          </w:p>
        </w:tc>
        <w:tc>
          <w:tcPr>
            <w:tcW w:w="6645" w:type="dxa"/>
          </w:tcPr>
          <w:p w14:paraId="43FE5541" w14:textId="510ADCF3" w:rsidR="002107E1" w:rsidRPr="00993F8E" w:rsidRDefault="00DC4208" w:rsidP="526EA75E">
            <w:r>
              <w:t>P</w:t>
            </w:r>
            <w:r w:rsidR="526EA75E" w:rsidRPr="526EA75E">
              <w:t>articipant</w:t>
            </w:r>
            <w:r>
              <w:t>s perform</w:t>
            </w:r>
            <w:r w:rsidR="526EA75E" w:rsidRPr="526EA75E">
              <w:t xml:space="preserve"> 3 exercise sessions per week</w:t>
            </w:r>
            <w:r w:rsidR="00EF4CBB">
              <w:t xml:space="preserve"> (2 sessions per week if on cancer therapies)</w:t>
            </w:r>
            <w:r w:rsidR="526EA75E" w:rsidRPr="526EA75E">
              <w:t xml:space="preserve"> by sitting on the stationary bicycle and pedalling at a cadence of 60-65 revolutions per minute. Pedal resistance is automatically adjusted according to prescribed parameters. </w:t>
            </w:r>
          </w:p>
          <w:p w14:paraId="5C3657A4" w14:textId="164AA4EB" w:rsidR="002107E1" w:rsidRPr="00993F8E" w:rsidRDefault="526EA75E" w:rsidP="526EA75E">
            <w:r w:rsidRPr="526EA75E">
              <w:t>The sessions are booked and supervised by the personal trainers at community-based gymnasia.</w:t>
            </w:r>
          </w:p>
        </w:tc>
        <w:tc>
          <w:tcPr>
            <w:tcW w:w="2654" w:type="dxa"/>
          </w:tcPr>
          <w:p w14:paraId="0D0B940D" w14:textId="77777777" w:rsidR="002107E1" w:rsidRDefault="002107E1" w:rsidP="009123EE">
            <w:pPr>
              <w:rPr>
                <w:b/>
              </w:rPr>
            </w:pPr>
          </w:p>
        </w:tc>
      </w:tr>
      <w:tr w:rsidR="002107E1" w14:paraId="51BC8FC8" w14:textId="77777777" w:rsidTr="526EA75E">
        <w:tc>
          <w:tcPr>
            <w:tcW w:w="4649" w:type="dxa"/>
          </w:tcPr>
          <w:p w14:paraId="6BE25E93" w14:textId="77777777" w:rsidR="002107E1" w:rsidRPr="00302A08" w:rsidRDefault="002107E1" w:rsidP="009123EE">
            <w:pPr>
              <w:rPr>
                <w:rFonts w:cstheme="minorHAnsi"/>
                <w:b/>
              </w:rPr>
            </w:pPr>
            <w:r w:rsidRPr="00302A08">
              <w:rPr>
                <w:rFonts w:cstheme="minorHAnsi"/>
                <w:b/>
              </w:rPr>
              <w:t>WHO PROVIDED</w:t>
            </w:r>
          </w:p>
        </w:tc>
        <w:tc>
          <w:tcPr>
            <w:tcW w:w="6645" w:type="dxa"/>
          </w:tcPr>
          <w:p w14:paraId="0E27B00A" w14:textId="77777777" w:rsidR="002107E1" w:rsidRPr="00993F8E" w:rsidRDefault="002107E1" w:rsidP="009123EE">
            <w:pPr>
              <w:rPr>
                <w:rFonts w:cstheme="minorHAnsi"/>
                <w:b/>
              </w:rPr>
            </w:pPr>
          </w:p>
        </w:tc>
        <w:tc>
          <w:tcPr>
            <w:tcW w:w="2654" w:type="dxa"/>
          </w:tcPr>
          <w:p w14:paraId="60061E4C" w14:textId="77777777" w:rsidR="002107E1" w:rsidRDefault="002107E1" w:rsidP="009123EE">
            <w:pPr>
              <w:rPr>
                <w:b/>
              </w:rPr>
            </w:pPr>
          </w:p>
        </w:tc>
      </w:tr>
      <w:tr w:rsidR="002107E1" w14:paraId="2A88B3B0" w14:textId="77777777" w:rsidTr="526EA75E">
        <w:tc>
          <w:tcPr>
            <w:tcW w:w="4649" w:type="dxa"/>
          </w:tcPr>
          <w:p w14:paraId="66B54A01" w14:textId="77777777" w:rsidR="002107E1" w:rsidRPr="00302A08" w:rsidRDefault="002107E1" w:rsidP="009123EE">
            <w:pPr>
              <w:rPr>
                <w:rFonts w:cstheme="minorHAnsi"/>
                <w:b/>
              </w:rPr>
            </w:pPr>
            <w:r w:rsidRPr="00302A08">
              <w:rPr>
                <w:rFonts w:eastAsia="Calibri" w:cstheme="minorHAnsi"/>
                <w:bCs/>
                <w:iCs/>
              </w:rPr>
              <w:t xml:space="preserve">For each category of intervention provider (e.g. psychologist, nursing assistant), describe their expertise, background and any specific training </w:t>
            </w:r>
            <w:r w:rsidRPr="00302A08">
              <w:rPr>
                <w:rFonts w:eastAsia="Calibri" w:cstheme="minorHAnsi"/>
                <w:bCs/>
                <w:iCs/>
              </w:rPr>
              <w:lastRenderedPageBreak/>
              <w:t>given.</w:t>
            </w:r>
          </w:p>
        </w:tc>
        <w:tc>
          <w:tcPr>
            <w:tcW w:w="6645" w:type="dxa"/>
          </w:tcPr>
          <w:p w14:paraId="55BAC1B9" w14:textId="17AE0D4E" w:rsidR="00650BFE" w:rsidRDefault="526EA75E" w:rsidP="526EA75E">
            <w:r w:rsidRPr="526EA75E">
              <w:lastRenderedPageBreak/>
              <w:t xml:space="preserve">Personal trainers deliver the exercise training. All are on the Register of Exercise Professionals, accredited </w:t>
            </w:r>
            <w:r w:rsidR="00EF4CBB">
              <w:t xml:space="preserve">either at </w:t>
            </w:r>
            <w:r w:rsidRPr="526EA75E">
              <w:t>level 3</w:t>
            </w:r>
            <w:r w:rsidR="00EF4CBB">
              <w:t xml:space="preserve"> or level 4</w:t>
            </w:r>
            <w:r w:rsidRPr="526EA75E">
              <w:t xml:space="preserve">. These are industry standard </w:t>
            </w:r>
            <w:r w:rsidR="00DC4208" w:rsidRPr="526EA75E">
              <w:t>framework that underpins</w:t>
            </w:r>
            <w:r w:rsidRPr="526EA75E">
              <w:t xml:space="preserve"> job roles within the health </w:t>
            </w:r>
            <w:r w:rsidRPr="526EA75E">
              <w:lastRenderedPageBreak/>
              <w:t xml:space="preserve">and fitness sector. </w:t>
            </w:r>
          </w:p>
          <w:p w14:paraId="0B411C24" w14:textId="77777777" w:rsidR="002107E1" w:rsidRDefault="526EA75E" w:rsidP="526EA75E">
            <w:r w:rsidRPr="526EA75E">
              <w:t>Level 3 personal trainers are qualified to receive exercise for health referrals.</w:t>
            </w:r>
          </w:p>
          <w:p w14:paraId="44EAFD9C" w14:textId="200DC537" w:rsidR="00EF4CBB" w:rsidRPr="00993F8E" w:rsidRDefault="00EF4CBB" w:rsidP="526EA75E">
            <w:r>
              <w:t xml:space="preserve">Level 4 personal trainers are qualified to receive exercise for health referrals in specialist areas, with Level 4 personal trainers working on WesFit having a qualification in Cancer and Exercise Rehabilitation. </w:t>
            </w:r>
          </w:p>
        </w:tc>
        <w:tc>
          <w:tcPr>
            <w:tcW w:w="2654" w:type="dxa"/>
          </w:tcPr>
          <w:p w14:paraId="4B94D5A5" w14:textId="77777777" w:rsidR="002107E1" w:rsidRDefault="002107E1" w:rsidP="009123EE">
            <w:pPr>
              <w:rPr>
                <w:b/>
              </w:rPr>
            </w:pPr>
          </w:p>
        </w:tc>
      </w:tr>
      <w:tr w:rsidR="002107E1" w14:paraId="30960CEB" w14:textId="77777777" w:rsidTr="526EA75E">
        <w:tc>
          <w:tcPr>
            <w:tcW w:w="4649" w:type="dxa"/>
          </w:tcPr>
          <w:p w14:paraId="759C67A3" w14:textId="77777777" w:rsidR="002107E1" w:rsidRPr="00302A08" w:rsidRDefault="002107E1" w:rsidP="009123EE">
            <w:pPr>
              <w:rPr>
                <w:rFonts w:cstheme="minorHAnsi"/>
                <w:b/>
              </w:rPr>
            </w:pPr>
            <w:r w:rsidRPr="00302A08">
              <w:rPr>
                <w:rFonts w:cstheme="minorHAnsi"/>
                <w:b/>
              </w:rPr>
              <w:t>HOW</w:t>
            </w:r>
          </w:p>
        </w:tc>
        <w:tc>
          <w:tcPr>
            <w:tcW w:w="6645" w:type="dxa"/>
          </w:tcPr>
          <w:p w14:paraId="3DEEC669" w14:textId="77777777" w:rsidR="002107E1" w:rsidRPr="00993F8E" w:rsidRDefault="002107E1" w:rsidP="009123EE">
            <w:pPr>
              <w:rPr>
                <w:rFonts w:cstheme="minorHAnsi"/>
                <w:b/>
              </w:rPr>
            </w:pPr>
          </w:p>
        </w:tc>
        <w:tc>
          <w:tcPr>
            <w:tcW w:w="2654" w:type="dxa"/>
          </w:tcPr>
          <w:p w14:paraId="3656B9AB" w14:textId="77777777" w:rsidR="002107E1" w:rsidRDefault="002107E1" w:rsidP="009123EE">
            <w:pPr>
              <w:rPr>
                <w:b/>
              </w:rPr>
            </w:pPr>
          </w:p>
        </w:tc>
      </w:tr>
      <w:tr w:rsidR="002107E1" w14:paraId="6A5EC036" w14:textId="77777777" w:rsidTr="526EA75E">
        <w:tc>
          <w:tcPr>
            <w:tcW w:w="4649" w:type="dxa"/>
          </w:tcPr>
          <w:p w14:paraId="2ADB227F" w14:textId="77777777" w:rsidR="002107E1" w:rsidRPr="00302A08" w:rsidRDefault="002107E1" w:rsidP="009123EE">
            <w:pPr>
              <w:rPr>
                <w:rFonts w:cstheme="minorHAnsi"/>
                <w:b/>
              </w:rPr>
            </w:pPr>
            <w:r w:rsidRPr="00302A08">
              <w:rPr>
                <w:rFonts w:eastAsia="Calibri" w:cstheme="minorHAnsi"/>
                <w:bCs/>
                <w:iCs/>
              </w:rPr>
              <w:t>Describe the modes of delivery (e.g. face-to-face or by some other mechanism, such as internet or telephone) of the intervention and whether it was provided individually or in a group.</w:t>
            </w:r>
          </w:p>
        </w:tc>
        <w:tc>
          <w:tcPr>
            <w:tcW w:w="6645" w:type="dxa"/>
          </w:tcPr>
          <w:p w14:paraId="315450AB" w14:textId="6C2707AB" w:rsidR="002107E1" w:rsidRPr="00993F8E" w:rsidRDefault="00DC4208" w:rsidP="00DC4208">
            <w:r>
              <w:t>S</w:t>
            </w:r>
            <w:r w:rsidR="526EA75E" w:rsidRPr="526EA75E">
              <w:t xml:space="preserve">essions are </w:t>
            </w:r>
            <w:r>
              <w:t>supervised by</w:t>
            </w:r>
            <w:r w:rsidR="526EA75E" w:rsidRPr="526EA75E">
              <w:t xml:space="preserve"> the personal t</w:t>
            </w:r>
            <w:r>
              <w:t>rainer. A</w:t>
            </w:r>
            <w:r w:rsidRPr="00DC4208">
              <w:t>t several of our gymnasia</w:t>
            </w:r>
            <w:r>
              <w:t xml:space="preserve"> the</w:t>
            </w:r>
            <w:r w:rsidR="526EA75E" w:rsidRPr="526EA75E">
              <w:t xml:space="preserve"> facility exists for more than one participant to exercise at a </w:t>
            </w:r>
            <w:r w:rsidRPr="526EA75E">
              <w:t>t</w:t>
            </w:r>
            <w:r>
              <w:t>ime</w:t>
            </w:r>
            <w:r w:rsidRPr="526EA75E">
              <w:t>;</w:t>
            </w:r>
            <w:r w:rsidR="526EA75E" w:rsidRPr="526EA75E">
              <w:t xml:space="preserve"> however this is not demanded by the protocol.</w:t>
            </w:r>
          </w:p>
        </w:tc>
        <w:tc>
          <w:tcPr>
            <w:tcW w:w="2654" w:type="dxa"/>
          </w:tcPr>
          <w:p w14:paraId="45FB0818" w14:textId="77777777" w:rsidR="002107E1" w:rsidRDefault="002107E1" w:rsidP="009123EE">
            <w:pPr>
              <w:rPr>
                <w:b/>
              </w:rPr>
            </w:pPr>
          </w:p>
        </w:tc>
      </w:tr>
      <w:tr w:rsidR="002107E1" w14:paraId="5D1DD9DB" w14:textId="77777777" w:rsidTr="526EA75E">
        <w:tc>
          <w:tcPr>
            <w:tcW w:w="4649" w:type="dxa"/>
          </w:tcPr>
          <w:p w14:paraId="6979E8EA" w14:textId="77777777" w:rsidR="002107E1" w:rsidRPr="00302A08" w:rsidRDefault="002107E1" w:rsidP="009123EE">
            <w:pPr>
              <w:rPr>
                <w:rFonts w:eastAsia="Calibri" w:cstheme="minorHAnsi"/>
                <w:b/>
                <w:bCs/>
                <w:iCs/>
              </w:rPr>
            </w:pPr>
            <w:r w:rsidRPr="00302A08">
              <w:rPr>
                <w:rFonts w:eastAsia="Calibri" w:cstheme="minorHAnsi"/>
                <w:b/>
                <w:bCs/>
                <w:iCs/>
              </w:rPr>
              <w:t>WHERE</w:t>
            </w:r>
          </w:p>
        </w:tc>
        <w:tc>
          <w:tcPr>
            <w:tcW w:w="6645" w:type="dxa"/>
          </w:tcPr>
          <w:p w14:paraId="049F31CB" w14:textId="77777777" w:rsidR="002107E1" w:rsidRPr="00993F8E" w:rsidRDefault="002107E1" w:rsidP="009123EE">
            <w:pPr>
              <w:rPr>
                <w:rFonts w:cstheme="minorHAnsi"/>
                <w:b/>
              </w:rPr>
            </w:pPr>
          </w:p>
        </w:tc>
        <w:tc>
          <w:tcPr>
            <w:tcW w:w="2654" w:type="dxa"/>
          </w:tcPr>
          <w:p w14:paraId="53128261" w14:textId="77777777" w:rsidR="002107E1" w:rsidRDefault="002107E1" w:rsidP="009123EE">
            <w:pPr>
              <w:rPr>
                <w:b/>
              </w:rPr>
            </w:pPr>
          </w:p>
        </w:tc>
      </w:tr>
      <w:tr w:rsidR="002107E1" w14:paraId="07D4D8FD" w14:textId="77777777" w:rsidTr="526EA75E">
        <w:tc>
          <w:tcPr>
            <w:tcW w:w="4649" w:type="dxa"/>
          </w:tcPr>
          <w:p w14:paraId="69736F87" w14:textId="77777777" w:rsidR="002107E1" w:rsidRPr="00302A08" w:rsidRDefault="002107E1" w:rsidP="009123EE">
            <w:pPr>
              <w:rPr>
                <w:rFonts w:eastAsia="Calibri" w:cstheme="minorHAnsi"/>
                <w:bCs/>
                <w:iCs/>
              </w:rPr>
            </w:pPr>
            <w:r w:rsidRPr="00302A08">
              <w:rPr>
                <w:rFonts w:eastAsia="Calibri" w:cstheme="minorHAnsi"/>
                <w:bCs/>
                <w:iCs/>
              </w:rPr>
              <w:t>Describe the type(s) of location(s) where the intervention occurred, including any necessary infrastructure or relevant features</w:t>
            </w:r>
          </w:p>
        </w:tc>
        <w:tc>
          <w:tcPr>
            <w:tcW w:w="6645" w:type="dxa"/>
          </w:tcPr>
          <w:p w14:paraId="3D41C602" w14:textId="51409B19" w:rsidR="002107E1" w:rsidRPr="00993F8E" w:rsidRDefault="526EA75E" w:rsidP="526EA75E">
            <w:r w:rsidRPr="526EA75E">
              <w:t>The exercise intervention is delivered in community g</w:t>
            </w:r>
            <w:r w:rsidR="00DC4208">
              <w:t>yms. Patients deemed to be high-</w:t>
            </w:r>
            <w:r w:rsidRPr="526EA75E">
              <w:t>risk, based on significant deconditioning and/ or</w:t>
            </w:r>
            <w:r w:rsidR="00DC4208">
              <w:t xml:space="preserve"> multiple co-morbidity, will </w:t>
            </w:r>
            <w:r w:rsidRPr="526EA75E">
              <w:t xml:space="preserve">exercise within a hospital setting, in order to ensure safety. </w:t>
            </w:r>
          </w:p>
          <w:p w14:paraId="7E2C1CD0" w14:textId="06D56936" w:rsidR="002107E1" w:rsidRPr="00993F8E" w:rsidRDefault="526EA75E" w:rsidP="526EA75E">
            <w:r w:rsidRPr="526EA75E">
              <w:t>If after several sessions, once safety is assured, participants may be referred to community setting to complete their exercise intervention.</w:t>
            </w:r>
          </w:p>
        </w:tc>
        <w:tc>
          <w:tcPr>
            <w:tcW w:w="2654" w:type="dxa"/>
          </w:tcPr>
          <w:p w14:paraId="62486C05" w14:textId="77777777" w:rsidR="002107E1" w:rsidRDefault="002107E1" w:rsidP="009123EE">
            <w:pPr>
              <w:rPr>
                <w:b/>
              </w:rPr>
            </w:pPr>
          </w:p>
        </w:tc>
      </w:tr>
      <w:tr w:rsidR="002107E1" w14:paraId="28A21AE8" w14:textId="77777777" w:rsidTr="526EA75E">
        <w:tc>
          <w:tcPr>
            <w:tcW w:w="4649" w:type="dxa"/>
          </w:tcPr>
          <w:p w14:paraId="29F7F31E" w14:textId="77777777" w:rsidR="002107E1" w:rsidRPr="00302A08" w:rsidRDefault="002107E1" w:rsidP="009123EE">
            <w:pPr>
              <w:rPr>
                <w:rFonts w:eastAsia="Calibri" w:cstheme="minorHAnsi"/>
                <w:b/>
                <w:bCs/>
                <w:iCs/>
              </w:rPr>
            </w:pPr>
            <w:r w:rsidRPr="00302A08">
              <w:rPr>
                <w:rFonts w:eastAsia="Calibri" w:cstheme="minorHAnsi"/>
                <w:b/>
                <w:bCs/>
                <w:iCs/>
              </w:rPr>
              <w:t>WHEN and HOW MUCH</w:t>
            </w:r>
          </w:p>
        </w:tc>
        <w:tc>
          <w:tcPr>
            <w:tcW w:w="6645" w:type="dxa"/>
          </w:tcPr>
          <w:p w14:paraId="4101652C" w14:textId="77777777" w:rsidR="002107E1" w:rsidRPr="00993F8E" w:rsidRDefault="002107E1" w:rsidP="009123EE">
            <w:pPr>
              <w:rPr>
                <w:rFonts w:cstheme="minorHAnsi"/>
                <w:b/>
              </w:rPr>
            </w:pPr>
          </w:p>
        </w:tc>
        <w:tc>
          <w:tcPr>
            <w:tcW w:w="2654" w:type="dxa"/>
          </w:tcPr>
          <w:p w14:paraId="4B99056E" w14:textId="77777777" w:rsidR="002107E1" w:rsidRDefault="002107E1" w:rsidP="009123EE">
            <w:pPr>
              <w:rPr>
                <w:b/>
              </w:rPr>
            </w:pPr>
          </w:p>
        </w:tc>
      </w:tr>
      <w:tr w:rsidR="002107E1" w14:paraId="632FE6A4" w14:textId="77777777" w:rsidTr="526EA75E">
        <w:tc>
          <w:tcPr>
            <w:tcW w:w="4649" w:type="dxa"/>
          </w:tcPr>
          <w:p w14:paraId="571EEA92" w14:textId="77777777" w:rsidR="002107E1" w:rsidRPr="00302A08" w:rsidRDefault="002107E1" w:rsidP="009123EE">
            <w:pPr>
              <w:rPr>
                <w:rFonts w:eastAsia="Calibri" w:cstheme="minorHAnsi"/>
                <w:bCs/>
                <w:iCs/>
              </w:rPr>
            </w:pPr>
            <w:r w:rsidRPr="00302A08">
              <w:rPr>
                <w:rFonts w:eastAsia="Calibri" w:cstheme="minorHAnsi"/>
                <w:bCs/>
                <w:iCs/>
                <w:lang w:val="en-US"/>
              </w:rPr>
              <w:t>Describe the number of times the intervention was delivered and over what period of time including the number of sessions, their schedule, and their duration, intensity or dose</w:t>
            </w:r>
          </w:p>
        </w:tc>
        <w:tc>
          <w:tcPr>
            <w:tcW w:w="6645" w:type="dxa"/>
          </w:tcPr>
          <w:p w14:paraId="0B046B85" w14:textId="72EAC05E" w:rsidR="002107E1" w:rsidRPr="00A215AF" w:rsidRDefault="526EA75E" w:rsidP="526EA75E">
            <w:r w:rsidRPr="526EA75E">
              <w:t>Participants have 3 x 40-minute sessions per week</w:t>
            </w:r>
            <w:r w:rsidR="00EF4CBB">
              <w:t xml:space="preserve"> (2 x 30 minute sessions per week if on cancer therapies)</w:t>
            </w:r>
            <w:r w:rsidRPr="526EA75E">
              <w:t xml:space="preserve"> for 2 to 15 weeks depending on length of time until surgery</w:t>
            </w:r>
            <w:r w:rsidR="00EF4CBB">
              <w:t>.</w:t>
            </w:r>
            <w:r w:rsidRPr="526EA75E">
              <w:t xml:space="preserve"> Sessions begin with 5-minute warm-up at 0-5 watts. Each interval consists of 3-minutes at moderate intensity, equivalent to power output achieved at 80% of oxygen uptake at anaerobic threshold. This is followed by 2-minutes at severe intensity, equivalent to power output at half-way between oxygen uptake at anaerobic threshold and peak.  These 5-minute intervals are repeated 6 times</w:t>
            </w:r>
            <w:r w:rsidR="00D674D9">
              <w:t xml:space="preserve"> and 4 times during receipt of cancer therapies.</w:t>
            </w:r>
          </w:p>
          <w:p w14:paraId="5CEAE131" w14:textId="6EFCCA53" w:rsidR="002107E1" w:rsidRPr="00A215AF" w:rsidRDefault="526EA75E" w:rsidP="526EA75E">
            <w:r w:rsidRPr="526EA75E">
              <w:t>There follows a 5-minute cool-down at 0-5 watts, totalling 40-minutes</w:t>
            </w:r>
            <w:r w:rsidR="00D674D9">
              <w:t>, 30 minutes during receipt of cancer therapies</w:t>
            </w:r>
            <w:r w:rsidRPr="526EA75E">
              <w:t xml:space="preserve">. </w:t>
            </w:r>
          </w:p>
        </w:tc>
        <w:tc>
          <w:tcPr>
            <w:tcW w:w="2654" w:type="dxa"/>
          </w:tcPr>
          <w:p w14:paraId="1299C43A" w14:textId="77777777" w:rsidR="002107E1" w:rsidRDefault="002107E1" w:rsidP="009123EE">
            <w:pPr>
              <w:rPr>
                <w:b/>
              </w:rPr>
            </w:pPr>
          </w:p>
        </w:tc>
      </w:tr>
      <w:tr w:rsidR="002107E1" w14:paraId="3C410C22" w14:textId="77777777" w:rsidTr="526EA75E">
        <w:tc>
          <w:tcPr>
            <w:tcW w:w="4649" w:type="dxa"/>
          </w:tcPr>
          <w:p w14:paraId="3CF12B19" w14:textId="77777777" w:rsidR="002107E1" w:rsidRPr="00302A08" w:rsidRDefault="002107E1" w:rsidP="009123EE">
            <w:pPr>
              <w:rPr>
                <w:rFonts w:eastAsia="Calibri" w:cstheme="minorHAnsi"/>
                <w:b/>
                <w:bCs/>
                <w:iCs/>
                <w:lang w:val="en-US"/>
              </w:rPr>
            </w:pPr>
            <w:r w:rsidRPr="00302A08">
              <w:rPr>
                <w:rFonts w:eastAsia="Calibri" w:cstheme="minorHAnsi"/>
                <w:b/>
                <w:bCs/>
                <w:iCs/>
                <w:lang w:val="en-US"/>
              </w:rPr>
              <w:t>TAILORING</w:t>
            </w:r>
          </w:p>
        </w:tc>
        <w:tc>
          <w:tcPr>
            <w:tcW w:w="6645" w:type="dxa"/>
          </w:tcPr>
          <w:p w14:paraId="4DDBEF00" w14:textId="77777777" w:rsidR="002107E1" w:rsidRPr="00993F8E" w:rsidRDefault="002107E1" w:rsidP="009123EE">
            <w:pPr>
              <w:rPr>
                <w:rFonts w:cstheme="minorHAnsi"/>
                <w:b/>
              </w:rPr>
            </w:pPr>
          </w:p>
        </w:tc>
        <w:tc>
          <w:tcPr>
            <w:tcW w:w="2654" w:type="dxa"/>
          </w:tcPr>
          <w:p w14:paraId="3461D779" w14:textId="77777777" w:rsidR="002107E1" w:rsidRDefault="002107E1" w:rsidP="009123EE">
            <w:pPr>
              <w:rPr>
                <w:b/>
              </w:rPr>
            </w:pPr>
          </w:p>
        </w:tc>
      </w:tr>
      <w:tr w:rsidR="002107E1" w14:paraId="74C207CC" w14:textId="77777777" w:rsidTr="526EA75E">
        <w:tc>
          <w:tcPr>
            <w:tcW w:w="4649" w:type="dxa"/>
          </w:tcPr>
          <w:p w14:paraId="7A970D5B" w14:textId="77777777" w:rsidR="002107E1" w:rsidRPr="00302A08" w:rsidRDefault="002107E1" w:rsidP="009123EE">
            <w:pPr>
              <w:rPr>
                <w:rFonts w:eastAsia="Calibri" w:cstheme="minorHAnsi"/>
                <w:bCs/>
                <w:iCs/>
                <w:lang w:val="en-US"/>
              </w:rPr>
            </w:pPr>
            <w:r w:rsidRPr="00302A08">
              <w:rPr>
                <w:rFonts w:eastAsia="Calibri" w:cstheme="minorHAnsi"/>
                <w:bCs/>
              </w:rPr>
              <w:t xml:space="preserve">If the intervention was planned to be personalised, titrated or adapted, then describe </w:t>
            </w:r>
            <w:r w:rsidRPr="00302A08">
              <w:rPr>
                <w:rFonts w:eastAsia="Calibri" w:cstheme="minorHAnsi"/>
                <w:bCs/>
              </w:rPr>
              <w:lastRenderedPageBreak/>
              <w:t>what, why, when, and how.</w:t>
            </w:r>
          </w:p>
        </w:tc>
        <w:tc>
          <w:tcPr>
            <w:tcW w:w="6645" w:type="dxa"/>
          </w:tcPr>
          <w:p w14:paraId="11423BEB" w14:textId="0AE70866" w:rsidR="002107E1" w:rsidRPr="00A215AF" w:rsidRDefault="526EA75E" w:rsidP="526EA75E">
            <w:r w:rsidRPr="526EA75E">
              <w:lastRenderedPageBreak/>
              <w:t>Th</w:t>
            </w:r>
            <w:r w:rsidR="00DC4208">
              <w:t>e</w:t>
            </w:r>
            <w:r w:rsidRPr="526EA75E">
              <w:t xml:space="preserve"> training programme is personalised based on the results of the baseline cardiopulmonary exercise test. Relative intensity is the same </w:t>
            </w:r>
            <w:r w:rsidRPr="526EA75E">
              <w:lastRenderedPageBreak/>
              <w:t xml:space="preserve">for all patients. For patients on an extended pre-operative pathway, repeat cardiopulmonary exercise tests will take place every 4-weeks. This enables us to alter the exercise prescription based upon physiological adaptation, ensuring maximum training response. </w:t>
            </w:r>
          </w:p>
        </w:tc>
        <w:tc>
          <w:tcPr>
            <w:tcW w:w="2654" w:type="dxa"/>
          </w:tcPr>
          <w:p w14:paraId="3CF2D8B6" w14:textId="77777777" w:rsidR="002107E1" w:rsidRDefault="002107E1" w:rsidP="009123EE">
            <w:pPr>
              <w:rPr>
                <w:b/>
              </w:rPr>
            </w:pPr>
          </w:p>
        </w:tc>
      </w:tr>
      <w:tr w:rsidR="002107E1" w14:paraId="75006759" w14:textId="77777777" w:rsidTr="526EA75E">
        <w:tc>
          <w:tcPr>
            <w:tcW w:w="4649" w:type="dxa"/>
          </w:tcPr>
          <w:p w14:paraId="3E9799FC" w14:textId="77777777" w:rsidR="002107E1" w:rsidRPr="00302A08" w:rsidRDefault="002107E1" w:rsidP="009123EE">
            <w:pPr>
              <w:rPr>
                <w:rFonts w:eastAsia="Calibri" w:cstheme="minorHAnsi"/>
                <w:b/>
                <w:bCs/>
              </w:rPr>
            </w:pPr>
            <w:r w:rsidRPr="00302A08">
              <w:rPr>
                <w:rFonts w:eastAsia="Calibri" w:cstheme="minorHAnsi"/>
                <w:b/>
                <w:bCs/>
              </w:rPr>
              <w:t xml:space="preserve">MODIFICATION </w:t>
            </w:r>
          </w:p>
        </w:tc>
        <w:tc>
          <w:tcPr>
            <w:tcW w:w="6645" w:type="dxa"/>
          </w:tcPr>
          <w:p w14:paraId="0FB78278" w14:textId="77777777" w:rsidR="002107E1" w:rsidRPr="00993F8E" w:rsidRDefault="002107E1" w:rsidP="009123EE">
            <w:pPr>
              <w:rPr>
                <w:rFonts w:cstheme="minorHAnsi"/>
                <w:b/>
              </w:rPr>
            </w:pPr>
          </w:p>
        </w:tc>
        <w:tc>
          <w:tcPr>
            <w:tcW w:w="2654" w:type="dxa"/>
          </w:tcPr>
          <w:p w14:paraId="1FC39945" w14:textId="77777777" w:rsidR="002107E1" w:rsidRDefault="002107E1" w:rsidP="009123EE">
            <w:pPr>
              <w:rPr>
                <w:b/>
              </w:rPr>
            </w:pPr>
          </w:p>
        </w:tc>
      </w:tr>
      <w:tr w:rsidR="002107E1" w14:paraId="268F45FD" w14:textId="77777777" w:rsidTr="526EA75E">
        <w:tc>
          <w:tcPr>
            <w:tcW w:w="4649" w:type="dxa"/>
          </w:tcPr>
          <w:p w14:paraId="6848D174" w14:textId="77777777" w:rsidR="002107E1" w:rsidRPr="00302A08" w:rsidRDefault="002107E1" w:rsidP="009123EE">
            <w:pPr>
              <w:rPr>
                <w:rFonts w:eastAsia="Calibri" w:cstheme="minorHAnsi"/>
                <w:bCs/>
              </w:rPr>
            </w:pPr>
            <w:r w:rsidRPr="00302A08">
              <w:rPr>
                <w:rFonts w:eastAsia="Calibri" w:cstheme="minorHAnsi"/>
                <w:bCs/>
              </w:rPr>
              <w:t>If the intervention was modified during the course of the study, describe the changes (what, why, when, and how).</w:t>
            </w:r>
          </w:p>
        </w:tc>
        <w:tc>
          <w:tcPr>
            <w:tcW w:w="6645" w:type="dxa"/>
          </w:tcPr>
          <w:p w14:paraId="394B7FF0" w14:textId="77777777" w:rsidR="002107E1" w:rsidRPr="00561620" w:rsidRDefault="006F67B7" w:rsidP="009123EE">
            <w:pPr>
              <w:rPr>
                <w:rFonts w:cstheme="minorHAnsi"/>
              </w:rPr>
            </w:pPr>
            <w:r>
              <w:rPr>
                <w:rFonts w:cstheme="minorHAnsi"/>
              </w:rPr>
              <w:t>Trial ongoing</w:t>
            </w:r>
          </w:p>
        </w:tc>
        <w:tc>
          <w:tcPr>
            <w:tcW w:w="2654" w:type="dxa"/>
          </w:tcPr>
          <w:p w14:paraId="0562CB0E" w14:textId="77777777" w:rsidR="002107E1" w:rsidRDefault="002107E1" w:rsidP="009123EE">
            <w:pPr>
              <w:rPr>
                <w:b/>
              </w:rPr>
            </w:pPr>
          </w:p>
        </w:tc>
      </w:tr>
      <w:tr w:rsidR="002107E1" w14:paraId="36DD4E3C" w14:textId="77777777" w:rsidTr="526EA75E">
        <w:tc>
          <w:tcPr>
            <w:tcW w:w="4649" w:type="dxa"/>
          </w:tcPr>
          <w:p w14:paraId="1E3919C9" w14:textId="77777777" w:rsidR="002107E1" w:rsidRPr="00302A08" w:rsidRDefault="002107E1" w:rsidP="009123EE">
            <w:pPr>
              <w:rPr>
                <w:rFonts w:eastAsia="Calibri" w:cstheme="minorHAnsi"/>
                <w:b/>
                <w:bCs/>
              </w:rPr>
            </w:pPr>
            <w:r w:rsidRPr="00302A08">
              <w:rPr>
                <w:rFonts w:eastAsia="Calibri" w:cstheme="minorHAnsi"/>
                <w:b/>
                <w:bCs/>
              </w:rPr>
              <w:t>HOW WELL</w:t>
            </w:r>
          </w:p>
        </w:tc>
        <w:tc>
          <w:tcPr>
            <w:tcW w:w="6645" w:type="dxa"/>
          </w:tcPr>
          <w:p w14:paraId="34CE0A41" w14:textId="77777777" w:rsidR="002107E1" w:rsidRPr="00561620" w:rsidRDefault="002107E1" w:rsidP="009123EE">
            <w:pPr>
              <w:rPr>
                <w:rFonts w:cstheme="minorHAnsi"/>
              </w:rPr>
            </w:pPr>
          </w:p>
        </w:tc>
        <w:tc>
          <w:tcPr>
            <w:tcW w:w="2654" w:type="dxa"/>
          </w:tcPr>
          <w:p w14:paraId="62EBF3C5" w14:textId="77777777" w:rsidR="002107E1" w:rsidRDefault="002107E1" w:rsidP="009123EE">
            <w:pPr>
              <w:rPr>
                <w:b/>
              </w:rPr>
            </w:pPr>
          </w:p>
        </w:tc>
      </w:tr>
      <w:tr w:rsidR="002107E1" w14:paraId="42F602F6" w14:textId="77777777" w:rsidTr="526EA75E">
        <w:tc>
          <w:tcPr>
            <w:tcW w:w="4649" w:type="dxa"/>
          </w:tcPr>
          <w:p w14:paraId="511AB16A" w14:textId="77777777" w:rsidR="002107E1" w:rsidRPr="00302A08" w:rsidRDefault="002107E1" w:rsidP="009123EE">
            <w:pPr>
              <w:rPr>
                <w:rFonts w:eastAsia="Calibri" w:cstheme="minorHAnsi"/>
                <w:bCs/>
              </w:rPr>
            </w:pPr>
            <w:r w:rsidRPr="00302A08">
              <w:rPr>
                <w:rFonts w:eastAsia="Calibri" w:cstheme="minorHAnsi"/>
                <w:lang w:eastAsia="zh-CN"/>
              </w:rPr>
              <w:t>Planned: If intervention adherence or fidelity was assessed, describe how and by whom, and if any strategies were used to maintain or improve fidelity, describe them.</w:t>
            </w:r>
          </w:p>
        </w:tc>
        <w:tc>
          <w:tcPr>
            <w:tcW w:w="6645" w:type="dxa"/>
          </w:tcPr>
          <w:p w14:paraId="4B3A5BB1" w14:textId="3AF410AF" w:rsidR="002107E1" w:rsidRPr="00561620" w:rsidRDefault="526EA75E" w:rsidP="526EA75E">
            <w:r w:rsidRPr="526EA75E">
              <w:t xml:space="preserve">Adherence to the prescribed programme will be monitored throughout the trial. The trial team receives automatic upload of exercise adherence from the card- and cloud-based systems. </w:t>
            </w:r>
          </w:p>
        </w:tc>
        <w:tc>
          <w:tcPr>
            <w:tcW w:w="2654" w:type="dxa"/>
          </w:tcPr>
          <w:p w14:paraId="6D98A12B" w14:textId="77777777" w:rsidR="002107E1" w:rsidRDefault="002107E1" w:rsidP="009123EE">
            <w:pPr>
              <w:rPr>
                <w:b/>
              </w:rPr>
            </w:pPr>
          </w:p>
        </w:tc>
      </w:tr>
      <w:tr w:rsidR="002107E1" w14:paraId="67173CD7" w14:textId="77777777" w:rsidTr="526EA75E">
        <w:tc>
          <w:tcPr>
            <w:tcW w:w="4649" w:type="dxa"/>
          </w:tcPr>
          <w:p w14:paraId="2587FF89" w14:textId="77777777" w:rsidR="002107E1" w:rsidRPr="00302A08" w:rsidRDefault="002107E1" w:rsidP="009123EE">
            <w:pPr>
              <w:rPr>
                <w:rFonts w:eastAsia="Calibri" w:cstheme="minorHAnsi"/>
                <w:lang w:eastAsia="zh-CN"/>
              </w:rPr>
            </w:pPr>
            <w:r w:rsidRPr="00302A08">
              <w:rPr>
                <w:rFonts w:eastAsia="Calibri" w:cstheme="minorHAnsi"/>
                <w:bCs/>
                <w:iCs/>
              </w:rPr>
              <w:t>Actual: If intervention adherence or fidelity was assessed, describe the extent to which the intervention was delivered as planned</w:t>
            </w:r>
          </w:p>
        </w:tc>
        <w:tc>
          <w:tcPr>
            <w:tcW w:w="6645" w:type="dxa"/>
          </w:tcPr>
          <w:p w14:paraId="2EBBBF19" w14:textId="77777777" w:rsidR="002107E1" w:rsidRPr="00561620" w:rsidRDefault="002107E1" w:rsidP="009123EE">
            <w:pPr>
              <w:rPr>
                <w:rFonts w:cstheme="minorHAnsi"/>
              </w:rPr>
            </w:pPr>
            <w:r w:rsidRPr="00561620">
              <w:rPr>
                <w:rFonts w:cstheme="minorHAnsi"/>
              </w:rPr>
              <w:t>Trial ongoing</w:t>
            </w:r>
          </w:p>
        </w:tc>
        <w:tc>
          <w:tcPr>
            <w:tcW w:w="2654" w:type="dxa"/>
          </w:tcPr>
          <w:p w14:paraId="2946DB82" w14:textId="77777777" w:rsidR="002107E1" w:rsidRDefault="002107E1" w:rsidP="009123EE">
            <w:pPr>
              <w:rPr>
                <w:b/>
              </w:rPr>
            </w:pPr>
          </w:p>
        </w:tc>
      </w:tr>
    </w:tbl>
    <w:p w14:paraId="4C005436" w14:textId="77777777" w:rsidR="00C96483" w:rsidRDefault="00C96483" w:rsidP="002107E1">
      <w:pPr>
        <w:rPr>
          <w:rFonts w:cstheme="minorHAnsi"/>
        </w:rPr>
      </w:pPr>
      <w:r>
        <w:rPr>
          <w:b/>
          <w:vertAlign w:val="superscript"/>
        </w:rPr>
        <w:t xml:space="preserve">1 </w:t>
      </w:r>
      <w:r w:rsidRPr="00C96483">
        <w:rPr>
          <w:rFonts w:cstheme="minorHAnsi"/>
        </w:rPr>
        <w:t xml:space="preserve">Hoffmann Tammy C, </w:t>
      </w:r>
      <w:proofErr w:type="spellStart"/>
      <w:r w:rsidRPr="00C96483">
        <w:rPr>
          <w:rFonts w:cstheme="minorHAnsi"/>
        </w:rPr>
        <w:t>Glasziou</w:t>
      </w:r>
      <w:proofErr w:type="spellEnd"/>
      <w:r w:rsidRPr="00C96483">
        <w:rPr>
          <w:rFonts w:cstheme="minorHAnsi"/>
        </w:rPr>
        <w:t xml:space="preserve"> Paul P, </w:t>
      </w:r>
      <w:proofErr w:type="spellStart"/>
      <w:r w:rsidRPr="00C96483">
        <w:rPr>
          <w:rFonts w:cstheme="minorHAnsi"/>
        </w:rPr>
        <w:t>Boutron</w:t>
      </w:r>
      <w:proofErr w:type="spellEnd"/>
      <w:r w:rsidRPr="00C96483">
        <w:rPr>
          <w:rFonts w:cstheme="minorHAnsi"/>
        </w:rPr>
        <w:t xml:space="preserve"> Isabelle, Milne </w:t>
      </w:r>
      <w:proofErr w:type="spellStart"/>
      <w:r w:rsidRPr="00C96483">
        <w:rPr>
          <w:rFonts w:cstheme="minorHAnsi"/>
        </w:rPr>
        <w:t>Ruairidh</w:t>
      </w:r>
      <w:proofErr w:type="spellEnd"/>
      <w:r w:rsidRPr="00C96483">
        <w:rPr>
          <w:rFonts w:cstheme="minorHAnsi"/>
        </w:rPr>
        <w:t xml:space="preserve">, </w:t>
      </w:r>
      <w:proofErr w:type="spellStart"/>
      <w:r w:rsidRPr="00C96483">
        <w:rPr>
          <w:rFonts w:cstheme="minorHAnsi"/>
        </w:rPr>
        <w:t>Perera</w:t>
      </w:r>
      <w:proofErr w:type="spellEnd"/>
      <w:r w:rsidRPr="00C96483">
        <w:rPr>
          <w:rFonts w:cstheme="minorHAnsi"/>
        </w:rPr>
        <w:t xml:space="preserve"> Rafael, Moher David et al. </w:t>
      </w:r>
      <w:r w:rsidRPr="00C96483">
        <w:rPr>
          <w:rFonts w:cstheme="minorHAnsi"/>
          <w:i/>
        </w:rPr>
        <w:t>Better reporting of interventions: template for intervention description and replication (</w:t>
      </w:r>
      <w:proofErr w:type="spellStart"/>
      <w:r w:rsidRPr="00C96483">
        <w:rPr>
          <w:rFonts w:cstheme="minorHAnsi"/>
          <w:i/>
        </w:rPr>
        <w:t>TIDieR</w:t>
      </w:r>
      <w:proofErr w:type="spellEnd"/>
      <w:r w:rsidRPr="00C96483">
        <w:rPr>
          <w:rFonts w:cstheme="minorHAnsi"/>
          <w:i/>
        </w:rPr>
        <w:t xml:space="preserve">) checklist and guide </w:t>
      </w:r>
      <w:r w:rsidRPr="00C96483">
        <w:rPr>
          <w:rFonts w:cstheme="minorHAnsi"/>
        </w:rPr>
        <w:t>BMJ 2014; 348 :g1687</w:t>
      </w:r>
      <w:r>
        <w:rPr>
          <w:rFonts w:cstheme="minorHAnsi"/>
        </w:rPr>
        <w:t xml:space="preserve"> </w:t>
      </w:r>
    </w:p>
    <w:p w14:paraId="5997CC1D" w14:textId="43AB717C" w:rsidR="002107E1" w:rsidRPr="00C96483" w:rsidRDefault="00C96483" w:rsidP="002107E1">
      <w:pPr>
        <w:rPr>
          <w:b/>
        </w:rPr>
      </w:pPr>
      <w:r w:rsidRPr="00C96483">
        <w:rPr>
          <w:rFonts w:cstheme="minorHAnsi"/>
        </w:rPr>
        <w:t>https://doi.org/10.1136/bmj.g1687</w:t>
      </w:r>
    </w:p>
    <w:p w14:paraId="110FFD37" w14:textId="77777777" w:rsidR="00DD5C0F" w:rsidRDefault="00DD5C0F"/>
    <w:sectPr w:rsidR="00DD5C0F" w:rsidSect="00A21D4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107E1"/>
    <w:rsid w:val="000F1A44"/>
    <w:rsid w:val="00117327"/>
    <w:rsid w:val="0013155C"/>
    <w:rsid w:val="002107E1"/>
    <w:rsid w:val="002C1168"/>
    <w:rsid w:val="004A4F4E"/>
    <w:rsid w:val="005847DC"/>
    <w:rsid w:val="00650BFE"/>
    <w:rsid w:val="006F67B7"/>
    <w:rsid w:val="00891CAC"/>
    <w:rsid w:val="00B81757"/>
    <w:rsid w:val="00BA2CCF"/>
    <w:rsid w:val="00C96483"/>
    <w:rsid w:val="00CC0AD8"/>
    <w:rsid w:val="00D674D9"/>
    <w:rsid w:val="00DC4208"/>
    <w:rsid w:val="00DD5C0F"/>
    <w:rsid w:val="00EF4CBB"/>
    <w:rsid w:val="452FE697"/>
    <w:rsid w:val="526EA7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9BDD7"/>
  <w15:docId w15:val="{32F24114-A49E-4BDC-AE57-3545F478F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7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0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17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7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204587225A9C45BCD81E6C6D89D921" ma:contentTypeVersion="4" ma:contentTypeDescription="Create a new document." ma:contentTypeScope="" ma:versionID="6374565ca46b8c6e8a9d0a43a494d0d4">
  <xsd:schema xmlns:xsd="http://www.w3.org/2001/XMLSchema" xmlns:xs="http://www.w3.org/2001/XMLSchema" xmlns:p="http://schemas.microsoft.com/office/2006/metadata/properties" xmlns:ns2="9443f9e7-e400-47ab-85b8-800927d189fa" xmlns:ns3="db921dc4-b51c-40eb-a10c-743b2bf47baa" targetNamespace="http://schemas.microsoft.com/office/2006/metadata/properties" ma:root="true" ma:fieldsID="b69ad6e92c8b1a06d0829963b08e2774" ns2:_="" ns3:_="">
    <xsd:import namespace="9443f9e7-e400-47ab-85b8-800927d189fa"/>
    <xsd:import namespace="db921dc4-b51c-40eb-a10c-743b2bf47b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43f9e7-e400-47ab-85b8-800927d18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21dc4-b51c-40eb-a10c-743b2bf47ba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F79CEA-60CB-4927-A211-5ABE5E2B2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43f9e7-e400-47ab-85b8-800927d189fa"/>
    <ds:schemaRef ds:uri="db921dc4-b51c-40eb-a10c-743b2bf47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FFB342-8BAD-4E26-88DF-BD5E0D9F0DB9}">
  <ds:schemaRefs>
    <ds:schemaRef ds:uri="http://schemas.microsoft.com/sharepoint/v3/contenttype/forms"/>
  </ds:schemaRefs>
</ds:datastoreItem>
</file>

<file path=customXml/itemProps3.xml><?xml version="1.0" encoding="utf-8"?>
<ds:datastoreItem xmlns:ds="http://schemas.openxmlformats.org/officeDocument/2006/customXml" ds:itemID="{2B810D03-2C4B-4F1E-A757-45173B5FD523}">
  <ds:schemaRef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9443f9e7-e400-47ab-85b8-800927d189fa"/>
    <ds:schemaRef ds:uri="http://schemas.openxmlformats.org/package/2006/metadata/core-properties"/>
    <ds:schemaRef ds:uri="db921dc4-b51c-40eb-a10c-743b2bf47ba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Grimmett C.</dc:creator>
  <cp:lastModifiedBy>Chloe Grimmett</cp:lastModifiedBy>
  <cp:revision>3</cp:revision>
  <dcterms:created xsi:type="dcterms:W3CDTF">2020-06-08T15:15:00Z</dcterms:created>
  <dcterms:modified xsi:type="dcterms:W3CDTF">2021-03-23T10:20:00Z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0x01010029204587225A9C45BCD81E6C6D89D921</vt:lpwstr>
  </property>
</Properties>
</file>