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FFE77" w14:textId="77777777" w:rsidR="008E58D4" w:rsidRPr="00332DB9" w:rsidRDefault="00C96030" w:rsidP="00737D43">
      <w:pPr>
        <w:spacing w:after="120" w:line="480" w:lineRule="auto"/>
        <w:jc w:val="both"/>
        <w:rPr>
          <w:rFonts w:cstheme="minorHAnsi"/>
          <w:b/>
          <w:sz w:val="28"/>
          <w:szCs w:val="28"/>
        </w:rPr>
      </w:pPr>
      <w:bookmarkStart w:id="0" w:name="_Hlk38616980"/>
      <w:r w:rsidRPr="00332DB9">
        <w:rPr>
          <w:rFonts w:cstheme="minorHAnsi"/>
          <w:b/>
          <w:sz w:val="28"/>
          <w:szCs w:val="28"/>
        </w:rPr>
        <w:t>R</w:t>
      </w:r>
      <w:r w:rsidR="00297D7A" w:rsidRPr="00332DB9">
        <w:rPr>
          <w:rFonts w:cstheme="minorHAnsi"/>
          <w:b/>
          <w:sz w:val="28"/>
          <w:szCs w:val="28"/>
        </w:rPr>
        <w:t xml:space="preserve">efractory </w:t>
      </w:r>
      <w:r w:rsidR="008E58D4" w:rsidRPr="00332DB9">
        <w:rPr>
          <w:rFonts w:cstheme="minorHAnsi"/>
          <w:b/>
          <w:sz w:val="28"/>
          <w:szCs w:val="28"/>
        </w:rPr>
        <w:t xml:space="preserve">catatonia in </w:t>
      </w:r>
      <w:r w:rsidR="00297D7A" w:rsidRPr="00332DB9">
        <w:rPr>
          <w:rFonts w:cstheme="minorHAnsi"/>
          <w:b/>
          <w:sz w:val="28"/>
          <w:szCs w:val="28"/>
        </w:rPr>
        <w:t>old age</w:t>
      </w:r>
      <w:r w:rsidRPr="00332DB9">
        <w:rPr>
          <w:rFonts w:cstheme="minorHAnsi"/>
          <w:b/>
          <w:sz w:val="28"/>
          <w:szCs w:val="28"/>
        </w:rPr>
        <w:t>: a case report</w:t>
      </w:r>
    </w:p>
    <w:bookmarkEnd w:id="0"/>
    <w:p w14:paraId="17721B23" w14:textId="77777777" w:rsidR="00592277" w:rsidRPr="00332DB9" w:rsidRDefault="00592277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Emma Bean</w:t>
      </w:r>
      <w:r w:rsidRPr="00332DB9">
        <w:rPr>
          <w:rFonts w:cstheme="minorHAnsi"/>
          <w:sz w:val="24"/>
          <w:szCs w:val="24"/>
          <w:vertAlign w:val="superscript"/>
        </w:rPr>
        <w:t>1,2</w:t>
      </w:r>
      <w:r w:rsidRPr="00332DB9">
        <w:rPr>
          <w:rFonts w:cstheme="minorHAnsi"/>
          <w:sz w:val="24"/>
          <w:szCs w:val="24"/>
        </w:rPr>
        <w:t>, Callum Findlay</w:t>
      </w:r>
      <w:r w:rsidRPr="00332DB9">
        <w:rPr>
          <w:rFonts w:cstheme="minorHAnsi"/>
          <w:sz w:val="24"/>
          <w:szCs w:val="24"/>
          <w:vertAlign w:val="superscript"/>
        </w:rPr>
        <w:t>1</w:t>
      </w:r>
      <w:r w:rsidR="006E4176" w:rsidRPr="00332DB9">
        <w:rPr>
          <w:rFonts w:cstheme="minorHAnsi"/>
          <w:sz w:val="24"/>
          <w:szCs w:val="24"/>
          <w:vertAlign w:val="superscript"/>
        </w:rPr>
        <w:t>,2</w:t>
      </w:r>
      <w:r w:rsidRPr="00332DB9">
        <w:rPr>
          <w:rFonts w:cstheme="minorHAnsi"/>
          <w:sz w:val="24"/>
          <w:szCs w:val="24"/>
        </w:rPr>
        <w:t>, Claire Gee</w:t>
      </w:r>
      <w:r w:rsidRPr="00332DB9">
        <w:rPr>
          <w:rFonts w:cstheme="minorHAnsi"/>
          <w:sz w:val="24"/>
          <w:szCs w:val="24"/>
          <w:vertAlign w:val="superscript"/>
        </w:rPr>
        <w:t>2</w:t>
      </w:r>
      <w:r w:rsidRPr="00332DB9">
        <w:rPr>
          <w:rFonts w:cstheme="minorHAnsi"/>
          <w:sz w:val="24"/>
          <w:szCs w:val="24"/>
        </w:rPr>
        <w:t>, Jay Amin</w:t>
      </w:r>
      <w:r w:rsidR="00BE7C01" w:rsidRPr="00332DB9">
        <w:rPr>
          <w:rFonts w:cstheme="minorHAnsi"/>
          <w:sz w:val="24"/>
          <w:szCs w:val="24"/>
          <w:vertAlign w:val="superscript"/>
        </w:rPr>
        <w:t>2,</w:t>
      </w:r>
      <w:r w:rsidR="006E4176" w:rsidRPr="00332DB9">
        <w:rPr>
          <w:rFonts w:cstheme="minorHAnsi"/>
          <w:sz w:val="24"/>
          <w:szCs w:val="24"/>
          <w:vertAlign w:val="superscript"/>
        </w:rPr>
        <w:t>3</w:t>
      </w:r>
    </w:p>
    <w:p w14:paraId="0F87C384" w14:textId="6D88297B" w:rsidR="00CF662D" w:rsidRPr="00332DB9" w:rsidRDefault="00592277" w:rsidP="00737D43">
      <w:pPr>
        <w:autoSpaceDE w:val="0"/>
        <w:autoSpaceDN w:val="0"/>
        <w:spacing w:after="120" w:line="480" w:lineRule="auto"/>
        <w:jc w:val="both"/>
        <w:rPr>
          <w:rFonts w:cstheme="minorHAnsi"/>
          <w:sz w:val="24"/>
          <w:szCs w:val="24"/>
        </w:rPr>
      </w:pPr>
      <w:bookmarkStart w:id="1" w:name="_Hlk17097537"/>
      <w:r w:rsidRPr="00332DB9">
        <w:rPr>
          <w:rFonts w:cstheme="minorHAnsi"/>
          <w:sz w:val="24"/>
          <w:szCs w:val="24"/>
        </w:rPr>
        <w:t xml:space="preserve">1. </w:t>
      </w:r>
      <w:r w:rsidR="00CF662D" w:rsidRPr="00332DB9">
        <w:rPr>
          <w:rFonts w:cstheme="minorHAnsi"/>
          <w:sz w:val="24"/>
          <w:szCs w:val="24"/>
        </w:rPr>
        <w:t>University Hospitals Southampton NHS Foundation Trust, Southampton, UK; 2.</w:t>
      </w:r>
      <w:r w:rsidR="006E4176" w:rsidRPr="00332DB9">
        <w:rPr>
          <w:rFonts w:cstheme="minorHAnsi"/>
          <w:sz w:val="24"/>
          <w:szCs w:val="24"/>
        </w:rPr>
        <w:t xml:space="preserve"> </w:t>
      </w:r>
      <w:r w:rsidR="00111DEA" w:rsidRPr="00332DB9">
        <w:rPr>
          <w:rFonts w:cstheme="minorHAnsi"/>
          <w:sz w:val="24"/>
          <w:szCs w:val="24"/>
        </w:rPr>
        <w:t>Southern H</w:t>
      </w:r>
      <w:r w:rsidR="006E4176" w:rsidRPr="00332DB9">
        <w:rPr>
          <w:rFonts w:cstheme="minorHAnsi"/>
          <w:sz w:val="24"/>
          <w:szCs w:val="24"/>
        </w:rPr>
        <w:t xml:space="preserve">ealth NHS Foundation Trust, Southampton, UK; 3. Clinical Neurosciences, </w:t>
      </w:r>
      <w:r w:rsidR="000E295D" w:rsidRPr="00332DB9">
        <w:rPr>
          <w:rFonts w:cstheme="minorHAnsi"/>
          <w:sz w:val="24"/>
          <w:szCs w:val="24"/>
        </w:rPr>
        <w:t xml:space="preserve">Clinical and Experimental Sciences, </w:t>
      </w:r>
      <w:r w:rsidR="006E4176" w:rsidRPr="00332DB9">
        <w:rPr>
          <w:rFonts w:cstheme="minorHAnsi"/>
          <w:sz w:val="24"/>
          <w:szCs w:val="24"/>
        </w:rPr>
        <w:t>Faculty of Medicine, University of Southampton, UK</w:t>
      </w:r>
    </w:p>
    <w:bookmarkEnd w:id="1"/>
    <w:p w14:paraId="66646276" w14:textId="77777777" w:rsidR="00592277" w:rsidRPr="00332DB9" w:rsidRDefault="00592277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</w:p>
    <w:p w14:paraId="34223BF5" w14:textId="77777777" w:rsidR="00592277" w:rsidRPr="00332DB9" w:rsidRDefault="00592277" w:rsidP="00737D43">
      <w:pPr>
        <w:spacing w:after="120" w:line="480" w:lineRule="auto"/>
        <w:jc w:val="both"/>
        <w:outlineLvl w:val="0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sz w:val="24"/>
          <w:szCs w:val="24"/>
        </w:rPr>
        <w:t>Corresponding author:</w:t>
      </w:r>
      <w:r w:rsidRPr="00332DB9">
        <w:rPr>
          <w:rFonts w:cstheme="minorHAnsi"/>
          <w:sz w:val="24"/>
          <w:szCs w:val="24"/>
        </w:rPr>
        <w:t xml:space="preserve"> Dr Jay Amin</w:t>
      </w:r>
      <w:r w:rsidR="001C43A1" w:rsidRPr="00332DB9">
        <w:rPr>
          <w:rFonts w:cstheme="minorHAnsi"/>
          <w:sz w:val="24"/>
          <w:szCs w:val="24"/>
        </w:rPr>
        <w:t>, Associate Professor in Psychiatry of Older Age, University of Southampton, UK</w:t>
      </w:r>
    </w:p>
    <w:p w14:paraId="2062FFD8" w14:textId="77777777" w:rsidR="00592277" w:rsidRPr="00332DB9" w:rsidRDefault="00592277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sz w:val="24"/>
          <w:szCs w:val="24"/>
        </w:rPr>
        <w:t xml:space="preserve">Address: </w:t>
      </w:r>
      <w:r w:rsidR="00BE7C01" w:rsidRPr="00332DB9">
        <w:rPr>
          <w:rFonts w:cstheme="minorHAnsi"/>
          <w:bCs/>
          <w:sz w:val="24"/>
          <w:szCs w:val="24"/>
        </w:rPr>
        <w:t xml:space="preserve">Memory Assessment and Research Centre, Moorgreen Hospital, Southampton, </w:t>
      </w:r>
      <w:r w:rsidR="008E58D4" w:rsidRPr="00332DB9">
        <w:rPr>
          <w:rFonts w:cstheme="minorHAnsi"/>
          <w:bCs/>
          <w:sz w:val="24"/>
          <w:szCs w:val="24"/>
        </w:rPr>
        <w:t>SO</w:t>
      </w:r>
      <w:r w:rsidR="00BE7C01" w:rsidRPr="00332DB9">
        <w:rPr>
          <w:rFonts w:cstheme="minorHAnsi"/>
          <w:bCs/>
          <w:sz w:val="24"/>
          <w:szCs w:val="24"/>
        </w:rPr>
        <w:t>30 3JB</w:t>
      </w:r>
      <w:r w:rsidR="008E58D4" w:rsidRPr="00332DB9">
        <w:rPr>
          <w:rFonts w:cstheme="minorHAnsi"/>
          <w:bCs/>
          <w:sz w:val="24"/>
          <w:szCs w:val="24"/>
        </w:rPr>
        <w:t>, UK</w:t>
      </w:r>
    </w:p>
    <w:p w14:paraId="10FDD325" w14:textId="77777777" w:rsidR="00AC15FE" w:rsidRPr="00332DB9" w:rsidRDefault="00592277" w:rsidP="00737D43">
      <w:pPr>
        <w:spacing w:after="120" w:line="480" w:lineRule="auto"/>
        <w:jc w:val="both"/>
        <w:rPr>
          <w:rFonts w:cstheme="minorHAnsi"/>
          <w:b/>
          <w:sz w:val="24"/>
          <w:szCs w:val="24"/>
        </w:rPr>
      </w:pPr>
      <w:r w:rsidRPr="00332DB9">
        <w:rPr>
          <w:rFonts w:cstheme="minorHAnsi"/>
          <w:b/>
          <w:sz w:val="24"/>
          <w:szCs w:val="24"/>
        </w:rPr>
        <w:t xml:space="preserve">Email address: </w:t>
      </w:r>
      <w:r w:rsidR="00AC15FE" w:rsidRPr="00332DB9">
        <w:rPr>
          <w:rFonts w:cstheme="minorHAnsi"/>
          <w:sz w:val="24"/>
          <w:szCs w:val="24"/>
        </w:rPr>
        <w:t>jay.amin@soton.ac.uk</w:t>
      </w:r>
    </w:p>
    <w:p w14:paraId="7499E577" w14:textId="77777777" w:rsidR="00592277" w:rsidRPr="00332DB9" w:rsidRDefault="00AC15FE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sz w:val="24"/>
          <w:szCs w:val="24"/>
        </w:rPr>
        <w:t xml:space="preserve">Keywords: </w:t>
      </w:r>
      <w:r w:rsidRPr="00332DB9">
        <w:rPr>
          <w:rFonts w:cstheme="minorHAnsi"/>
          <w:bCs/>
          <w:sz w:val="24"/>
          <w:szCs w:val="24"/>
        </w:rPr>
        <w:t>Catatonia, electroconvulsive therapy, benzodiazepines, old age, autistic spectrum disorder</w:t>
      </w:r>
      <w:r w:rsidR="00C92874" w:rsidRPr="00332DB9">
        <w:rPr>
          <w:rFonts w:cstheme="minorHAnsi"/>
          <w:bCs/>
          <w:sz w:val="24"/>
          <w:szCs w:val="24"/>
        </w:rPr>
        <w:t>, case report</w:t>
      </w:r>
      <w:r w:rsidR="00592277" w:rsidRPr="00332DB9">
        <w:rPr>
          <w:rFonts w:cstheme="minorHAnsi"/>
          <w:sz w:val="24"/>
          <w:szCs w:val="24"/>
        </w:rPr>
        <w:br w:type="page"/>
      </w:r>
    </w:p>
    <w:p w14:paraId="4F04FAD1" w14:textId="77777777" w:rsidR="00FC50CA" w:rsidRPr="00332DB9" w:rsidRDefault="00381DAB" w:rsidP="00737D43">
      <w:pPr>
        <w:spacing w:after="120" w:line="480" w:lineRule="auto"/>
        <w:rPr>
          <w:rFonts w:cstheme="minorHAnsi"/>
          <w:b/>
          <w:sz w:val="28"/>
          <w:szCs w:val="28"/>
          <w:u w:val="single"/>
        </w:rPr>
      </w:pPr>
      <w:r w:rsidRPr="00332DB9">
        <w:rPr>
          <w:rFonts w:cstheme="minorHAnsi"/>
          <w:b/>
          <w:sz w:val="28"/>
          <w:szCs w:val="28"/>
          <w:u w:val="single"/>
        </w:rPr>
        <w:lastRenderedPageBreak/>
        <w:t>Abstract</w:t>
      </w:r>
      <w:r w:rsidR="00887860" w:rsidRPr="00332DB9">
        <w:rPr>
          <w:rFonts w:cstheme="minorHAnsi"/>
          <w:b/>
          <w:sz w:val="28"/>
          <w:szCs w:val="28"/>
          <w:u w:val="single"/>
        </w:rPr>
        <w:t xml:space="preserve"> </w:t>
      </w:r>
    </w:p>
    <w:p w14:paraId="0D17160C" w14:textId="5DB5C206" w:rsidR="00C6143B" w:rsidRPr="00332DB9" w:rsidRDefault="00381DAB" w:rsidP="00737D43">
      <w:pPr>
        <w:spacing w:after="120" w:line="480" w:lineRule="auto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sz w:val="24"/>
          <w:szCs w:val="24"/>
        </w:rPr>
        <w:t>Background</w:t>
      </w:r>
      <w:r w:rsidR="006E4176" w:rsidRPr="00332DB9">
        <w:rPr>
          <w:rFonts w:cstheme="minorHAnsi"/>
          <w:b/>
          <w:sz w:val="24"/>
          <w:szCs w:val="24"/>
        </w:rPr>
        <w:t xml:space="preserve">: </w:t>
      </w:r>
      <w:r w:rsidR="00186D22" w:rsidRPr="00332DB9">
        <w:rPr>
          <w:rFonts w:cstheme="minorHAnsi"/>
          <w:sz w:val="24"/>
          <w:szCs w:val="24"/>
        </w:rPr>
        <w:t xml:space="preserve">Catatonia </w:t>
      </w:r>
      <w:r w:rsidR="00C6143B" w:rsidRPr="00332DB9">
        <w:rPr>
          <w:rFonts w:cstheme="minorHAnsi"/>
          <w:sz w:val="24"/>
          <w:szCs w:val="24"/>
        </w:rPr>
        <w:t xml:space="preserve">is </w:t>
      </w:r>
      <w:r w:rsidR="00965F2F" w:rsidRPr="00332DB9">
        <w:rPr>
          <w:rFonts w:cstheme="minorHAnsi"/>
          <w:sz w:val="24"/>
          <w:szCs w:val="24"/>
        </w:rPr>
        <w:t xml:space="preserve">a clinical </w:t>
      </w:r>
      <w:r w:rsidR="00C6143B" w:rsidRPr="00332DB9">
        <w:rPr>
          <w:rFonts w:cstheme="minorHAnsi"/>
          <w:sz w:val="24"/>
          <w:szCs w:val="24"/>
        </w:rPr>
        <w:t xml:space="preserve">syndrome </w:t>
      </w:r>
      <w:r w:rsidR="00965F2F" w:rsidRPr="00332DB9">
        <w:rPr>
          <w:rFonts w:cstheme="minorHAnsi"/>
          <w:sz w:val="24"/>
          <w:szCs w:val="24"/>
        </w:rPr>
        <w:t>characterised by</w:t>
      </w:r>
      <w:r w:rsidR="00C6143B" w:rsidRPr="00332DB9">
        <w:rPr>
          <w:rFonts w:cstheme="minorHAnsi"/>
          <w:sz w:val="24"/>
          <w:szCs w:val="24"/>
        </w:rPr>
        <w:t xml:space="preserve"> psychomotor </w:t>
      </w:r>
      <w:r w:rsidR="00BC533F" w:rsidRPr="00332DB9">
        <w:rPr>
          <w:rFonts w:cstheme="minorHAnsi"/>
          <w:sz w:val="24"/>
          <w:szCs w:val="24"/>
        </w:rPr>
        <w:t>disruption</w:t>
      </w:r>
      <w:r w:rsidR="00EA2BD3" w:rsidRPr="00332DB9">
        <w:rPr>
          <w:rFonts w:cstheme="minorHAnsi"/>
          <w:sz w:val="24"/>
          <w:szCs w:val="24"/>
        </w:rPr>
        <w:t>,</w:t>
      </w:r>
      <w:r w:rsidR="000E295D" w:rsidRPr="00332DB9">
        <w:rPr>
          <w:rFonts w:cstheme="minorHAnsi"/>
          <w:sz w:val="24"/>
          <w:szCs w:val="24"/>
        </w:rPr>
        <w:t xml:space="preserve"> </w:t>
      </w:r>
      <w:r w:rsidR="00EA2BD3" w:rsidRPr="00332DB9">
        <w:rPr>
          <w:rFonts w:cstheme="minorHAnsi"/>
          <w:sz w:val="24"/>
          <w:szCs w:val="24"/>
        </w:rPr>
        <w:t xml:space="preserve">which </w:t>
      </w:r>
      <w:r w:rsidR="00017A7D" w:rsidRPr="00332DB9">
        <w:rPr>
          <w:rFonts w:cstheme="minorHAnsi"/>
          <w:sz w:val="24"/>
          <w:szCs w:val="24"/>
        </w:rPr>
        <w:t>often</w:t>
      </w:r>
      <w:r w:rsidR="00BC533F" w:rsidRPr="00332DB9">
        <w:rPr>
          <w:rFonts w:cstheme="minorHAnsi"/>
          <w:sz w:val="24"/>
          <w:szCs w:val="24"/>
        </w:rPr>
        <w:t xml:space="preserve"> goes undiagnosed. Most reports have focused on interventions and outcomes for catatonia in younger </w:t>
      </w:r>
      <w:r w:rsidR="00D93DB8" w:rsidRPr="00332DB9">
        <w:rPr>
          <w:rFonts w:cstheme="minorHAnsi"/>
          <w:sz w:val="24"/>
          <w:szCs w:val="24"/>
        </w:rPr>
        <w:t>people</w:t>
      </w:r>
      <w:r w:rsidR="00017A7D" w:rsidRPr="00332DB9">
        <w:rPr>
          <w:rFonts w:cstheme="minorHAnsi"/>
          <w:sz w:val="24"/>
          <w:szCs w:val="24"/>
        </w:rPr>
        <w:t xml:space="preserve"> and those with schizophrenia</w:t>
      </w:r>
      <w:r w:rsidR="00BC533F" w:rsidRPr="00332DB9">
        <w:rPr>
          <w:rFonts w:cstheme="minorHAnsi"/>
          <w:sz w:val="24"/>
          <w:szCs w:val="24"/>
        </w:rPr>
        <w:t xml:space="preserve">. The </w:t>
      </w:r>
      <w:r w:rsidR="00017A7D" w:rsidRPr="00332DB9">
        <w:rPr>
          <w:rFonts w:cstheme="minorHAnsi"/>
          <w:sz w:val="24"/>
          <w:szCs w:val="24"/>
        </w:rPr>
        <w:t xml:space="preserve">clinical characteristics and course of </w:t>
      </w:r>
      <w:r w:rsidR="00BC533F" w:rsidRPr="00332DB9">
        <w:rPr>
          <w:rFonts w:cstheme="minorHAnsi"/>
          <w:sz w:val="24"/>
          <w:szCs w:val="24"/>
        </w:rPr>
        <w:t xml:space="preserve">catatonia in old age is poorly understood. </w:t>
      </w:r>
      <w:r w:rsidR="00C6143B" w:rsidRPr="00332DB9">
        <w:rPr>
          <w:rFonts w:cstheme="minorHAnsi"/>
          <w:sz w:val="24"/>
          <w:szCs w:val="24"/>
        </w:rPr>
        <w:t xml:space="preserve">We </w:t>
      </w:r>
      <w:r w:rsidR="00EA2BD3" w:rsidRPr="00332DB9">
        <w:rPr>
          <w:rFonts w:cstheme="minorHAnsi"/>
          <w:sz w:val="24"/>
          <w:szCs w:val="24"/>
        </w:rPr>
        <w:t>present a report of</w:t>
      </w:r>
      <w:r w:rsidR="00C6143B" w:rsidRPr="00332DB9">
        <w:rPr>
          <w:rFonts w:cstheme="minorHAnsi"/>
          <w:sz w:val="24"/>
          <w:szCs w:val="24"/>
        </w:rPr>
        <w:t xml:space="preserve"> </w:t>
      </w:r>
      <w:r w:rsidR="006A13F5" w:rsidRPr="00332DB9">
        <w:rPr>
          <w:rFonts w:cstheme="minorHAnsi"/>
          <w:sz w:val="24"/>
          <w:szCs w:val="24"/>
        </w:rPr>
        <w:t xml:space="preserve">an older person </w:t>
      </w:r>
      <w:r w:rsidR="00EA2BD3" w:rsidRPr="00332DB9">
        <w:rPr>
          <w:rFonts w:cstheme="minorHAnsi"/>
          <w:sz w:val="24"/>
          <w:szCs w:val="24"/>
        </w:rPr>
        <w:t xml:space="preserve">whose </w:t>
      </w:r>
      <w:r w:rsidR="006A13F5" w:rsidRPr="00332DB9">
        <w:rPr>
          <w:rFonts w:cstheme="minorHAnsi"/>
          <w:sz w:val="24"/>
          <w:szCs w:val="24"/>
        </w:rPr>
        <w:t xml:space="preserve">catatonia was refractory to </w:t>
      </w:r>
      <w:r w:rsidR="00EA2BD3" w:rsidRPr="00332DB9">
        <w:rPr>
          <w:rFonts w:cstheme="minorHAnsi"/>
          <w:sz w:val="24"/>
          <w:szCs w:val="24"/>
        </w:rPr>
        <w:t xml:space="preserve">extensive </w:t>
      </w:r>
      <w:r w:rsidR="002F39C9" w:rsidRPr="00332DB9">
        <w:rPr>
          <w:rFonts w:cstheme="minorHAnsi"/>
          <w:sz w:val="24"/>
          <w:szCs w:val="24"/>
        </w:rPr>
        <w:t>treatment, and we</w:t>
      </w:r>
      <w:r w:rsidR="00EA2BD3" w:rsidRPr="00332DB9">
        <w:rPr>
          <w:rFonts w:cstheme="minorHAnsi"/>
          <w:sz w:val="24"/>
          <w:szCs w:val="24"/>
        </w:rPr>
        <w:t xml:space="preserve"> identify important implications for the management of catatonia in old age.</w:t>
      </w:r>
    </w:p>
    <w:p w14:paraId="49B56FF9" w14:textId="5461160F" w:rsidR="00402B46" w:rsidRPr="00332DB9" w:rsidRDefault="00381DAB" w:rsidP="00737D43">
      <w:pPr>
        <w:spacing w:after="120" w:line="480" w:lineRule="auto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sz w:val="24"/>
          <w:szCs w:val="24"/>
        </w:rPr>
        <w:t xml:space="preserve">Case </w:t>
      </w:r>
      <w:r w:rsidR="007B0573" w:rsidRPr="00332DB9">
        <w:rPr>
          <w:rFonts w:cstheme="minorHAnsi"/>
          <w:b/>
          <w:sz w:val="24"/>
          <w:szCs w:val="24"/>
        </w:rPr>
        <w:t>p</w:t>
      </w:r>
      <w:r w:rsidRPr="00332DB9">
        <w:rPr>
          <w:rFonts w:cstheme="minorHAnsi"/>
          <w:b/>
          <w:sz w:val="24"/>
          <w:szCs w:val="24"/>
        </w:rPr>
        <w:t>resentation</w:t>
      </w:r>
      <w:r w:rsidR="006E4176" w:rsidRPr="00332DB9">
        <w:rPr>
          <w:rFonts w:cstheme="minorHAnsi"/>
          <w:b/>
          <w:sz w:val="24"/>
          <w:szCs w:val="24"/>
        </w:rPr>
        <w:t xml:space="preserve">: </w:t>
      </w:r>
      <w:r w:rsidR="00673706" w:rsidRPr="00332DB9">
        <w:rPr>
          <w:rFonts w:cstheme="minorHAnsi"/>
          <w:sz w:val="24"/>
          <w:szCs w:val="24"/>
        </w:rPr>
        <w:t xml:space="preserve">We describe </w:t>
      </w:r>
      <w:r w:rsidR="00826E72" w:rsidRPr="00332DB9">
        <w:rPr>
          <w:rFonts w:cstheme="minorHAnsi"/>
          <w:sz w:val="24"/>
          <w:szCs w:val="24"/>
        </w:rPr>
        <w:t>a</w:t>
      </w:r>
      <w:r w:rsidR="00402B46" w:rsidRPr="00332DB9">
        <w:rPr>
          <w:rFonts w:cstheme="minorHAnsi"/>
          <w:sz w:val="24"/>
          <w:szCs w:val="24"/>
        </w:rPr>
        <w:t xml:space="preserve"> </w:t>
      </w:r>
      <w:r w:rsidR="006A13F5" w:rsidRPr="00332DB9">
        <w:rPr>
          <w:rFonts w:cstheme="minorHAnsi"/>
          <w:sz w:val="24"/>
          <w:szCs w:val="24"/>
        </w:rPr>
        <w:t>73-year-old</w:t>
      </w:r>
      <w:r w:rsidR="00402B46" w:rsidRPr="00332DB9">
        <w:rPr>
          <w:rFonts w:cstheme="minorHAnsi"/>
          <w:sz w:val="24"/>
          <w:szCs w:val="24"/>
        </w:rPr>
        <w:t xml:space="preserve"> man</w:t>
      </w:r>
      <w:r w:rsidR="00826E72" w:rsidRPr="00332DB9">
        <w:rPr>
          <w:rFonts w:cstheme="minorHAnsi"/>
          <w:sz w:val="24"/>
          <w:szCs w:val="24"/>
        </w:rPr>
        <w:t xml:space="preserve"> with </w:t>
      </w:r>
      <w:r w:rsidR="006A13F5" w:rsidRPr="00332DB9">
        <w:rPr>
          <w:rFonts w:cstheme="minorHAnsi"/>
          <w:sz w:val="24"/>
          <w:szCs w:val="24"/>
        </w:rPr>
        <w:t xml:space="preserve">longstanding autistic spectrum disorder who presented with symptoms </w:t>
      </w:r>
      <w:r w:rsidR="00B100E6" w:rsidRPr="00332DB9">
        <w:rPr>
          <w:rFonts w:cstheme="minorHAnsi"/>
          <w:sz w:val="24"/>
          <w:szCs w:val="24"/>
        </w:rPr>
        <w:t>of</w:t>
      </w:r>
      <w:r w:rsidR="006A13F5" w:rsidRPr="00332DB9">
        <w:rPr>
          <w:rFonts w:cstheme="minorHAnsi"/>
          <w:sz w:val="24"/>
          <w:szCs w:val="24"/>
        </w:rPr>
        <w:t xml:space="preserve"> depression</w:t>
      </w:r>
      <w:r w:rsidR="00A039A7" w:rsidRPr="00332DB9">
        <w:rPr>
          <w:rFonts w:cstheme="minorHAnsi"/>
          <w:sz w:val="24"/>
          <w:szCs w:val="24"/>
        </w:rPr>
        <w:t xml:space="preserve">. </w:t>
      </w:r>
      <w:r w:rsidR="006A13F5" w:rsidRPr="00332DB9">
        <w:rPr>
          <w:rFonts w:cstheme="minorHAnsi"/>
          <w:sz w:val="24"/>
          <w:szCs w:val="24"/>
        </w:rPr>
        <w:t xml:space="preserve">Following a period of diagnostic uncertainty and failure to improve with antidepressant medication, </w:t>
      </w:r>
      <w:r w:rsidR="000E295D" w:rsidRPr="00332DB9">
        <w:rPr>
          <w:rFonts w:cstheme="minorHAnsi"/>
          <w:sz w:val="24"/>
          <w:szCs w:val="24"/>
        </w:rPr>
        <w:t xml:space="preserve">a </w:t>
      </w:r>
      <w:r w:rsidR="00DD5808" w:rsidRPr="00332DB9">
        <w:rPr>
          <w:rFonts w:cstheme="minorHAnsi"/>
          <w:sz w:val="24"/>
          <w:szCs w:val="24"/>
        </w:rPr>
        <w:t>l</w:t>
      </w:r>
      <w:r w:rsidR="00D93DB8" w:rsidRPr="00332DB9">
        <w:rPr>
          <w:rFonts w:cstheme="minorHAnsi"/>
          <w:sz w:val="24"/>
          <w:szCs w:val="24"/>
        </w:rPr>
        <w:t>orazepam challenge yielded an abrupt improvement in presentation</w:t>
      </w:r>
      <w:r w:rsidR="006A13F5" w:rsidRPr="00332DB9">
        <w:rPr>
          <w:rFonts w:cstheme="minorHAnsi"/>
          <w:sz w:val="24"/>
          <w:szCs w:val="24"/>
        </w:rPr>
        <w:t xml:space="preserve">. The patient was </w:t>
      </w:r>
      <w:r w:rsidR="00017A7D" w:rsidRPr="00332DB9">
        <w:rPr>
          <w:rFonts w:cstheme="minorHAnsi"/>
          <w:sz w:val="24"/>
          <w:szCs w:val="24"/>
        </w:rPr>
        <w:t>treated extensively</w:t>
      </w:r>
      <w:r w:rsidR="00A039A7" w:rsidRPr="00332DB9">
        <w:rPr>
          <w:rFonts w:cstheme="minorHAnsi"/>
          <w:sz w:val="24"/>
          <w:szCs w:val="24"/>
        </w:rPr>
        <w:t xml:space="preserve"> </w:t>
      </w:r>
      <w:r w:rsidR="006A13F5" w:rsidRPr="00332DB9">
        <w:rPr>
          <w:rFonts w:cstheme="minorHAnsi"/>
          <w:sz w:val="24"/>
          <w:szCs w:val="24"/>
        </w:rPr>
        <w:t xml:space="preserve">with </w:t>
      </w:r>
      <w:r w:rsidR="00DD5808" w:rsidRPr="00332DB9">
        <w:rPr>
          <w:rFonts w:cstheme="minorHAnsi"/>
          <w:sz w:val="24"/>
          <w:szCs w:val="24"/>
        </w:rPr>
        <w:t>l</w:t>
      </w:r>
      <w:r w:rsidR="006A13F5" w:rsidRPr="00332DB9">
        <w:rPr>
          <w:rFonts w:cstheme="minorHAnsi"/>
          <w:sz w:val="24"/>
          <w:szCs w:val="24"/>
        </w:rPr>
        <w:t xml:space="preserve">orazepam, </w:t>
      </w:r>
      <w:r w:rsidR="00DD5808" w:rsidRPr="00332DB9">
        <w:rPr>
          <w:rFonts w:cstheme="minorHAnsi"/>
          <w:sz w:val="24"/>
          <w:szCs w:val="24"/>
        </w:rPr>
        <w:t>z</w:t>
      </w:r>
      <w:r w:rsidR="006A13F5" w:rsidRPr="00332DB9">
        <w:rPr>
          <w:rFonts w:cstheme="minorHAnsi"/>
          <w:sz w:val="24"/>
          <w:szCs w:val="24"/>
        </w:rPr>
        <w:t xml:space="preserve">olpidem and </w:t>
      </w:r>
      <w:r w:rsidR="00CE2C46" w:rsidRPr="00332DB9">
        <w:rPr>
          <w:rFonts w:cstheme="minorHAnsi"/>
          <w:sz w:val="24"/>
          <w:szCs w:val="24"/>
        </w:rPr>
        <w:t>e</w:t>
      </w:r>
      <w:r w:rsidR="006A13F5" w:rsidRPr="00332DB9">
        <w:rPr>
          <w:rFonts w:cstheme="minorHAnsi"/>
          <w:sz w:val="24"/>
          <w:szCs w:val="24"/>
        </w:rPr>
        <w:t xml:space="preserve">lectroconvulsive </w:t>
      </w:r>
      <w:r w:rsidR="00B100E6" w:rsidRPr="00332DB9">
        <w:rPr>
          <w:rFonts w:cstheme="minorHAnsi"/>
          <w:sz w:val="24"/>
          <w:szCs w:val="24"/>
        </w:rPr>
        <w:t>therapy</w:t>
      </w:r>
      <w:r w:rsidR="006A13F5" w:rsidRPr="00332DB9">
        <w:rPr>
          <w:rFonts w:cstheme="minorHAnsi"/>
          <w:sz w:val="24"/>
          <w:szCs w:val="24"/>
        </w:rPr>
        <w:t xml:space="preserve"> during his 1</w:t>
      </w:r>
      <w:r w:rsidR="00017A7D" w:rsidRPr="00332DB9">
        <w:rPr>
          <w:rFonts w:cstheme="minorHAnsi"/>
          <w:sz w:val="24"/>
          <w:szCs w:val="24"/>
        </w:rPr>
        <w:t>6</w:t>
      </w:r>
      <w:r w:rsidR="006A13F5" w:rsidRPr="00332DB9">
        <w:rPr>
          <w:rFonts w:cstheme="minorHAnsi"/>
          <w:sz w:val="24"/>
          <w:szCs w:val="24"/>
        </w:rPr>
        <w:t xml:space="preserve">-month hospital </w:t>
      </w:r>
      <w:r w:rsidR="00917921" w:rsidRPr="00332DB9">
        <w:rPr>
          <w:rFonts w:cstheme="minorHAnsi"/>
          <w:sz w:val="24"/>
          <w:szCs w:val="24"/>
        </w:rPr>
        <w:t>admission,</w:t>
      </w:r>
      <w:r w:rsidR="006A13F5" w:rsidRPr="00332DB9">
        <w:rPr>
          <w:rFonts w:cstheme="minorHAnsi"/>
          <w:sz w:val="24"/>
          <w:szCs w:val="24"/>
        </w:rPr>
        <w:t xml:space="preserve"> but his catatonia ultimately </w:t>
      </w:r>
      <w:r w:rsidR="00A039A7" w:rsidRPr="00332DB9">
        <w:rPr>
          <w:rFonts w:cstheme="minorHAnsi"/>
          <w:sz w:val="24"/>
          <w:szCs w:val="24"/>
        </w:rPr>
        <w:t xml:space="preserve">proved </w:t>
      </w:r>
      <w:r w:rsidR="006A13F5" w:rsidRPr="00332DB9">
        <w:rPr>
          <w:rFonts w:cstheme="minorHAnsi"/>
          <w:sz w:val="24"/>
          <w:szCs w:val="24"/>
        </w:rPr>
        <w:t xml:space="preserve">refractory to treatment. </w:t>
      </w:r>
    </w:p>
    <w:p w14:paraId="50958457" w14:textId="2CF7C80C" w:rsidR="005D1D11" w:rsidRPr="00332DB9" w:rsidRDefault="00381DAB" w:rsidP="00737D43">
      <w:pPr>
        <w:spacing w:after="120" w:line="480" w:lineRule="auto"/>
        <w:rPr>
          <w:rFonts w:cstheme="minorHAnsi"/>
          <w:bCs/>
          <w:sz w:val="24"/>
          <w:szCs w:val="24"/>
        </w:rPr>
      </w:pPr>
      <w:r w:rsidRPr="00332DB9">
        <w:rPr>
          <w:rFonts w:cstheme="minorHAnsi"/>
          <w:b/>
          <w:sz w:val="24"/>
          <w:szCs w:val="24"/>
        </w:rPr>
        <w:t>Conclusions</w:t>
      </w:r>
      <w:r w:rsidR="006E4176" w:rsidRPr="00332DB9">
        <w:rPr>
          <w:rFonts w:cstheme="minorHAnsi"/>
          <w:b/>
          <w:sz w:val="24"/>
          <w:szCs w:val="24"/>
        </w:rPr>
        <w:t xml:space="preserve">: </w:t>
      </w:r>
      <w:r w:rsidR="00F55885" w:rsidRPr="00332DB9">
        <w:rPr>
          <w:rFonts w:cstheme="minorHAnsi"/>
          <w:bCs/>
          <w:sz w:val="24"/>
          <w:szCs w:val="24"/>
        </w:rPr>
        <w:t>Catatonia</w:t>
      </w:r>
      <w:r w:rsidR="00F55885" w:rsidRPr="00332DB9">
        <w:rPr>
          <w:rFonts w:cstheme="minorHAnsi"/>
          <w:b/>
          <w:sz w:val="24"/>
          <w:szCs w:val="24"/>
        </w:rPr>
        <w:t xml:space="preserve"> </w:t>
      </w:r>
      <w:r w:rsidR="00F55885" w:rsidRPr="00332DB9">
        <w:rPr>
          <w:rFonts w:cstheme="minorHAnsi"/>
          <w:bCs/>
          <w:sz w:val="24"/>
          <w:szCs w:val="24"/>
        </w:rPr>
        <w:t xml:space="preserve">should be considered </w:t>
      </w:r>
      <w:r w:rsidR="00017A7D" w:rsidRPr="00332DB9">
        <w:rPr>
          <w:rFonts w:cstheme="minorHAnsi"/>
          <w:bCs/>
          <w:sz w:val="24"/>
          <w:szCs w:val="24"/>
        </w:rPr>
        <w:t>promptly</w:t>
      </w:r>
      <w:r w:rsidR="00F55885" w:rsidRPr="00332DB9">
        <w:rPr>
          <w:rFonts w:cstheme="minorHAnsi"/>
          <w:bCs/>
          <w:sz w:val="24"/>
          <w:szCs w:val="24"/>
        </w:rPr>
        <w:t xml:space="preserve"> as a differential diagnosis in older people presenting with atypical features of functional mental illness. Although partial improvement of catatonic features was achieved using benzodiazepines and </w:t>
      </w:r>
      <w:r w:rsidR="00DD5808" w:rsidRPr="00332DB9">
        <w:rPr>
          <w:rFonts w:cstheme="minorHAnsi"/>
          <w:bCs/>
          <w:sz w:val="24"/>
          <w:szCs w:val="24"/>
        </w:rPr>
        <w:t>e</w:t>
      </w:r>
      <w:r w:rsidR="00F55885" w:rsidRPr="00332DB9">
        <w:rPr>
          <w:rFonts w:cstheme="minorHAnsi"/>
          <w:bCs/>
          <w:sz w:val="24"/>
          <w:szCs w:val="24"/>
        </w:rPr>
        <w:t>lectroconvulsive therapy, these were not sustained</w:t>
      </w:r>
      <w:r w:rsidR="00A039A7" w:rsidRPr="00332DB9">
        <w:rPr>
          <w:rFonts w:cstheme="minorHAnsi"/>
          <w:bCs/>
          <w:sz w:val="24"/>
          <w:szCs w:val="24"/>
        </w:rPr>
        <w:t xml:space="preserve"> in our patient</w:t>
      </w:r>
      <w:r w:rsidR="00F55885" w:rsidRPr="00332DB9">
        <w:rPr>
          <w:rFonts w:cstheme="minorHAnsi"/>
          <w:bCs/>
          <w:sz w:val="24"/>
          <w:szCs w:val="24"/>
        </w:rPr>
        <w:t xml:space="preserve">. </w:t>
      </w:r>
      <w:r w:rsidR="00DD3F6C" w:rsidRPr="00332DB9">
        <w:rPr>
          <w:rFonts w:cstheme="minorHAnsi"/>
          <w:bCs/>
          <w:sz w:val="24"/>
          <w:szCs w:val="24"/>
        </w:rPr>
        <w:t xml:space="preserve">We identified </w:t>
      </w:r>
      <w:r w:rsidR="00F55885" w:rsidRPr="00332DB9">
        <w:rPr>
          <w:rFonts w:cstheme="minorHAnsi"/>
          <w:bCs/>
          <w:sz w:val="24"/>
          <w:szCs w:val="24"/>
        </w:rPr>
        <w:t xml:space="preserve">co-morbid autistic spectrum disorder, </w:t>
      </w:r>
      <w:r w:rsidR="00D93DB8" w:rsidRPr="00332DB9">
        <w:rPr>
          <w:rFonts w:cstheme="minorHAnsi"/>
          <w:bCs/>
          <w:sz w:val="24"/>
          <w:szCs w:val="24"/>
        </w:rPr>
        <w:t xml:space="preserve">prolonged duration of catatonia </w:t>
      </w:r>
      <w:r w:rsidR="00F55885" w:rsidRPr="00332DB9">
        <w:rPr>
          <w:rFonts w:cstheme="minorHAnsi"/>
          <w:bCs/>
          <w:sz w:val="24"/>
          <w:szCs w:val="24"/>
        </w:rPr>
        <w:t xml:space="preserve">and sensitivity to benzodiazepines as </w:t>
      </w:r>
      <w:r w:rsidR="00A039A7" w:rsidRPr="00332DB9">
        <w:rPr>
          <w:rFonts w:cstheme="minorHAnsi"/>
          <w:bCs/>
          <w:sz w:val="24"/>
          <w:szCs w:val="24"/>
        </w:rPr>
        <w:t>important factors in prognostication</w:t>
      </w:r>
      <w:r w:rsidR="00B100E6" w:rsidRPr="00332DB9">
        <w:rPr>
          <w:rFonts w:cstheme="minorHAnsi"/>
          <w:bCs/>
          <w:sz w:val="24"/>
          <w:szCs w:val="24"/>
        </w:rPr>
        <w:t xml:space="preserve"> in old age</w:t>
      </w:r>
      <w:r w:rsidR="00A039A7" w:rsidRPr="00332DB9">
        <w:rPr>
          <w:rFonts w:cstheme="minorHAnsi"/>
          <w:bCs/>
          <w:sz w:val="24"/>
          <w:szCs w:val="24"/>
        </w:rPr>
        <w:t>.</w:t>
      </w:r>
    </w:p>
    <w:p w14:paraId="6E43EB44" w14:textId="4EBE9B23" w:rsidR="00C92874" w:rsidRPr="00332DB9" w:rsidRDefault="00C92874" w:rsidP="00737D43">
      <w:pPr>
        <w:spacing w:after="120" w:line="480" w:lineRule="auto"/>
        <w:rPr>
          <w:rFonts w:cstheme="minorHAnsi"/>
          <w:bCs/>
          <w:sz w:val="24"/>
          <w:szCs w:val="24"/>
        </w:rPr>
      </w:pPr>
    </w:p>
    <w:p w14:paraId="01525A85" w14:textId="1948BF5B" w:rsidR="000E295D" w:rsidRPr="00332DB9" w:rsidRDefault="000E295D" w:rsidP="00737D43">
      <w:pPr>
        <w:spacing w:after="120" w:line="480" w:lineRule="auto"/>
        <w:rPr>
          <w:rFonts w:cstheme="minorHAnsi"/>
          <w:bCs/>
          <w:sz w:val="24"/>
          <w:szCs w:val="24"/>
        </w:rPr>
      </w:pPr>
    </w:p>
    <w:p w14:paraId="16E1C3E1" w14:textId="77777777" w:rsidR="000E295D" w:rsidRPr="00332DB9" w:rsidRDefault="000E295D" w:rsidP="00737D43">
      <w:pPr>
        <w:spacing w:after="120" w:line="480" w:lineRule="auto"/>
        <w:rPr>
          <w:rFonts w:cstheme="minorHAnsi"/>
          <w:bCs/>
          <w:sz w:val="24"/>
          <w:szCs w:val="24"/>
        </w:rPr>
      </w:pPr>
    </w:p>
    <w:p w14:paraId="3EA58125" w14:textId="77777777" w:rsidR="00381DAB" w:rsidRPr="00332DB9" w:rsidRDefault="00381DAB" w:rsidP="00815680">
      <w:pPr>
        <w:spacing w:after="120" w:line="480" w:lineRule="auto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sz w:val="28"/>
          <w:szCs w:val="28"/>
          <w:u w:val="single"/>
        </w:rPr>
        <w:lastRenderedPageBreak/>
        <w:t>Background</w:t>
      </w:r>
    </w:p>
    <w:p w14:paraId="6E584294" w14:textId="024B5ACF" w:rsidR="00815680" w:rsidRPr="00332DB9" w:rsidRDefault="005B33C3" w:rsidP="00815680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The first descriptions of catatonia can be traced </w:t>
      </w:r>
      <w:r w:rsidR="001C6BB6" w:rsidRPr="00332DB9">
        <w:rPr>
          <w:rFonts w:cstheme="minorHAnsi"/>
          <w:sz w:val="24"/>
          <w:szCs w:val="24"/>
        </w:rPr>
        <w:t xml:space="preserve">back </w:t>
      </w:r>
      <w:r w:rsidRPr="00332DB9">
        <w:rPr>
          <w:rFonts w:cstheme="minorHAnsi"/>
          <w:sz w:val="24"/>
          <w:szCs w:val="24"/>
        </w:rPr>
        <w:t>to 1849 when Bell reported</w:t>
      </w:r>
      <w:r w:rsidR="001C6BB6" w:rsidRPr="00332DB9">
        <w:rPr>
          <w:rFonts w:cstheme="minorHAnsi"/>
          <w:sz w:val="24"/>
          <w:szCs w:val="24"/>
        </w:rPr>
        <w:t xml:space="preserve"> on</w:t>
      </w:r>
      <w:r w:rsidRPr="00332DB9">
        <w:rPr>
          <w:rFonts w:cstheme="minorHAnsi"/>
          <w:sz w:val="24"/>
          <w:szCs w:val="24"/>
        </w:rPr>
        <w:t xml:space="preserve"> 40 patients presenting with concurrent mania, delirium, psychosis, sleeplessness and over</w:t>
      </w:r>
      <w:r w:rsidR="003A08ED" w:rsidRPr="00332DB9">
        <w:rPr>
          <w:rFonts w:cstheme="minorHAnsi"/>
          <w:sz w:val="24"/>
          <w:szCs w:val="24"/>
        </w:rPr>
        <w:t>-</w:t>
      </w:r>
      <w:r w:rsidRPr="00332DB9">
        <w:rPr>
          <w:rFonts w:cstheme="minorHAnsi"/>
          <w:sz w:val="24"/>
          <w:szCs w:val="24"/>
        </w:rPr>
        <w:t>activity</w:t>
      </w:r>
      <w:r w:rsidR="000822D4" w:rsidRPr="00332DB9">
        <w:rPr>
          <w:rFonts w:cstheme="minorHAnsi"/>
          <w:sz w:val="24"/>
          <w:szCs w:val="24"/>
        </w:rPr>
        <w:t xml:space="preserve"> </w:t>
      </w:r>
      <w:r w:rsidR="00AF6DD8" w:rsidRPr="00332DB9">
        <w:rPr>
          <w:rFonts w:cstheme="minorHAnsi"/>
          <w:sz w:val="24"/>
          <w:szCs w:val="24"/>
        </w:rPr>
        <w:fldChar w:fldCharType="begin"/>
      </w:r>
      <w:r w:rsidR="00AF6DD8" w:rsidRPr="00332DB9">
        <w:rPr>
          <w:rFonts w:cstheme="minorHAnsi"/>
          <w:sz w:val="24"/>
          <w:szCs w:val="24"/>
        </w:rPr>
        <w:instrText xml:space="preserve"> ADDIN EN.CITE &lt;EndNote&gt;&lt;Cite&gt;&lt;Author&gt;S. H. Kraines&lt;/Author&gt;&lt;Year&gt;1934&lt;/Year&gt;&lt;RecNum&gt;15859&lt;/RecNum&gt;&lt;DisplayText&gt;(1)&lt;/DisplayText&gt;&lt;record&gt;&lt;rec-number&gt;15859&lt;/rec-number&gt;&lt;foreign-keys&gt;&lt;key app="EN" db-id="vwtdzfrty92sz6es9t7xw9ws9svzwavvar59" timestamp="1587755728"&gt;15859&lt;/key&gt;&lt;/foreign-keys&gt;&lt;ref-type name="Journal Article"&gt;17&lt;/ref-type&gt;&lt;contributors&gt;&lt;authors&gt;&lt;author&gt;S. H. Kraines,&lt;/author&gt;&lt;/authors&gt;&lt;/contributors&gt;&lt;titles&gt;&lt;title&gt;Bell&amp;apos;s mania&lt;/title&gt;&lt;secondary-title&gt;American Journal of Psychiatry&lt;/secondary-title&gt;&lt;/titles&gt;&lt;periodical&gt;&lt;full-title&gt;American Journal of Psychiatry&lt;/full-title&gt;&lt;/periodical&gt;&lt;pages&gt;29-40&lt;/pages&gt;&lt;volume&gt;91&lt;/volume&gt;&lt;number&gt;1&lt;/number&gt;&lt;dates&gt;&lt;year&gt;1934&lt;/year&gt;&lt;/dates&gt;&lt;urls&gt;&lt;related-urls&gt;&lt;url&gt;https://ajp.psychiatryonline.org/doi/abs/10.1176/ajp.91.1.29&lt;/url&gt;&lt;/related-urls&gt;&lt;/urls&gt;&lt;electronic-resource-num&gt;10.1176/ajp.91.1.29&lt;/electronic-resource-num&gt;&lt;/record&gt;&lt;/Cite&gt;&lt;/EndNote&gt;</w:instrText>
      </w:r>
      <w:r w:rsidR="00AF6DD8" w:rsidRPr="00332DB9">
        <w:rPr>
          <w:rFonts w:cstheme="minorHAnsi"/>
          <w:sz w:val="24"/>
          <w:szCs w:val="24"/>
        </w:rPr>
        <w:fldChar w:fldCharType="separate"/>
      </w:r>
      <w:r w:rsidR="00AF6DD8" w:rsidRPr="00332DB9">
        <w:rPr>
          <w:rFonts w:cstheme="minorHAnsi"/>
          <w:noProof/>
          <w:sz w:val="24"/>
          <w:szCs w:val="24"/>
        </w:rPr>
        <w:t>(1)</w:t>
      </w:r>
      <w:r w:rsidR="00AF6DD8" w:rsidRPr="00332DB9">
        <w:rPr>
          <w:rFonts w:cstheme="minorHAnsi"/>
          <w:sz w:val="24"/>
          <w:szCs w:val="24"/>
        </w:rPr>
        <w:fldChar w:fldCharType="end"/>
      </w:r>
      <w:r w:rsidR="00AF6DD8" w:rsidRPr="00332DB9">
        <w:rPr>
          <w:rFonts w:cstheme="minorHAnsi"/>
          <w:sz w:val="24"/>
          <w:szCs w:val="24"/>
        </w:rPr>
        <w:t>.</w:t>
      </w:r>
      <w:r w:rsidRPr="00332DB9">
        <w:rPr>
          <w:rFonts w:cstheme="minorHAnsi"/>
          <w:sz w:val="24"/>
          <w:szCs w:val="24"/>
        </w:rPr>
        <w:t xml:space="preserve"> In 1874 </w:t>
      </w:r>
      <w:proofErr w:type="spellStart"/>
      <w:r w:rsidRPr="00332DB9">
        <w:rPr>
          <w:rFonts w:cstheme="minorHAnsi"/>
          <w:sz w:val="24"/>
          <w:szCs w:val="24"/>
        </w:rPr>
        <w:t>Kahlbaum</w:t>
      </w:r>
      <w:proofErr w:type="spellEnd"/>
      <w:r w:rsidRPr="00332DB9">
        <w:rPr>
          <w:rFonts w:cstheme="minorHAnsi"/>
          <w:sz w:val="24"/>
          <w:szCs w:val="24"/>
        </w:rPr>
        <w:t xml:space="preserve"> described catatonia as an independent psychiatric syndrome characterised by a cyclical course of alternating manic, depressive and psychotic phases, with eventual </w:t>
      </w:r>
      <w:r w:rsidR="00CD2CE0" w:rsidRPr="00332DB9">
        <w:rPr>
          <w:rFonts w:cstheme="minorHAnsi"/>
          <w:sz w:val="24"/>
          <w:szCs w:val="24"/>
        </w:rPr>
        <w:t>deteriorating</w:t>
      </w:r>
      <w:r w:rsidRPr="00332DB9">
        <w:rPr>
          <w:rFonts w:cstheme="minorHAnsi"/>
          <w:sz w:val="24"/>
          <w:szCs w:val="24"/>
        </w:rPr>
        <w:t xml:space="preserve"> course</w:t>
      </w:r>
      <w:r w:rsidR="00965F2F" w:rsidRPr="00332DB9">
        <w:rPr>
          <w:rFonts w:cstheme="minorHAnsi"/>
          <w:sz w:val="24"/>
          <w:szCs w:val="24"/>
        </w:rPr>
        <w:t xml:space="preserve"> </w:t>
      </w:r>
      <w:r w:rsidR="00965F2F" w:rsidRPr="00332DB9">
        <w:rPr>
          <w:rFonts w:cstheme="minorHAnsi"/>
          <w:sz w:val="24"/>
          <w:szCs w:val="24"/>
        </w:rPr>
        <w:fldChar w:fldCharType="begin"/>
      </w:r>
      <w:r w:rsidR="00965F2F" w:rsidRPr="00332DB9">
        <w:rPr>
          <w:rFonts w:cstheme="minorHAnsi"/>
          <w:sz w:val="24"/>
          <w:szCs w:val="24"/>
        </w:rPr>
        <w:instrText xml:space="preserve"> ADDIN EN.CITE &lt;EndNote&gt;&lt;Cite&gt;&lt;Author&gt;Carroll&lt;/Author&gt;&lt;Year&gt;2001&lt;/Year&gt;&lt;RecNum&gt;15871&lt;/RecNum&gt;&lt;DisplayText&gt;(2)&lt;/DisplayText&gt;&lt;record&gt;&lt;rec-number&gt;15871&lt;/rec-number&gt;&lt;foreign-keys&gt;&lt;key app="EN" db-id="vwtdzfrty92sz6es9t7xw9ws9svzwavvar59" timestamp="1587893351"&gt;15871&lt;/key&gt;&lt;/foreign-keys&gt;&lt;ref-type name="Journal Article"&gt;17&lt;/ref-type&gt;&lt;contributors&gt;&lt;authors&gt;&lt;author&gt;Carroll, Brendan T.&lt;/author&gt;&lt;/authors&gt;&lt;/contributors&gt;&lt;titles&gt;&lt;title&gt;Kahlbaum’s catatonia revisited&lt;/title&gt;&lt;secondary-title&gt;Psychiatry and Clinical Neurosciences&lt;/secondary-title&gt;&lt;/titles&gt;&lt;periodical&gt;&lt;full-title&gt;Psychiatry Clin Neurosci&lt;/full-title&gt;&lt;abbr-1&gt;Psychiatry and clinical neurosciences&lt;/abbr-1&gt;&lt;/periodical&gt;&lt;pages&gt;431-436&lt;/pages&gt;&lt;volume&gt;55&lt;/volume&gt;&lt;number&gt;5&lt;/number&gt;&lt;dates&gt;&lt;year&gt;2001&lt;/year&gt;&lt;/dates&gt;&lt;isbn&gt;1323-1316&lt;/isbn&gt;&lt;urls&gt;&lt;related-urls&gt;&lt;url&gt;https://onlinelibrary.wiley.com/doi/abs/10.1046/j.1440-1819.2001.00887.x&lt;/url&gt;&lt;/related-urls&gt;&lt;/urls&gt;&lt;electronic-resource-num&gt;10.1046/j.1440-1819.2001.00887.x&lt;/electronic-resource-num&gt;&lt;/record&gt;&lt;/Cite&gt;&lt;/EndNote&gt;</w:instrText>
      </w:r>
      <w:r w:rsidR="00965F2F" w:rsidRPr="00332DB9">
        <w:rPr>
          <w:rFonts w:cstheme="minorHAnsi"/>
          <w:sz w:val="24"/>
          <w:szCs w:val="24"/>
        </w:rPr>
        <w:fldChar w:fldCharType="separate"/>
      </w:r>
      <w:r w:rsidR="00965F2F" w:rsidRPr="00332DB9">
        <w:rPr>
          <w:rFonts w:cstheme="minorHAnsi"/>
          <w:noProof/>
          <w:sz w:val="24"/>
          <w:szCs w:val="24"/>
        </w:rPr>
        <w:t>(2)</w:t>
      </w:r>
      <w:r w:rsidR="00965F2F" w:rsidRPr="00332DB9">
        <w:rPr>
          <w:rFonts w:cstheme="minorHAnsi"/>
          <w:sz w:val="24"/>
          <w:szCs w:val="24"/>
        </w:rPr>
        <w:fldChar w:fldCharType="end"/>
      </w:r>
      <w:r w:rsidR="00AF6DD8" w:rsidRPr="00332DB9">
        <w:rPr>
          <w:rFonts w:cstheme="minorHAnsi"/>
          <w:sz w:val="24"/>
          <w:szCs w:val="24"/>
        </w:rPr>
        <w:t>.</w:t>
      </w:r>
      <w:r w:rsidR="00BA6190" w:rsidRPr="00332DB9">
        <w:rPr>
          <w:rFonts w:cstheme="minorHAnsi"/>
          <w:sz w:val="24"/>
          <w:szCs w:val="24"/>
        </w:rPr>
        <w:t xml:space="preserve"> Whilst catatonia has historically been</w:t>
      </w:r>
      <w:r w:rsidR="00CD2CE0" w:rsidRPr="00332DB9">
        <w:rPr>
          <w:rFonts w:cstheme="minorHAnsi"/>
          <w:sz w:val="24"/>
          <w:szCs w:val="24"/>
        </w:rPr>
        <w:t xml:space="preserve"> most closely</w:t>
      </w:r>
      <w:r w:rsidR="00BA6190" w:rsidRPr="00332DB9">
        <w:rPr>
          <w:rFonts w:cstheme="minorHAnsi"/>
          <w:sz w:val="24"/>
          <w:szCs w:val="24"/>
        </w:rPr>
        <w:t xml:space="preserve"> associated with schizophrenia,</w:t>
      </w:r>
      <w:r w:rsidR="007F294E" w:rsidRPr="00332DB9">
        <w:rPr>
          <w:rFonts w:cstheme="minorHAnsi"/>
          <w:sz w:val="24"/>
          <w:szCs w:val="24"/>
        </w:rPr>
        <w:t xml:space="preserve"> it has more recently been recognised as a </w:t>
      </w:r>
      <w:r w:rsidR="003A08ED" w:rsidRPr="00332DB9">
        <w:rPr>
          <w:rFonts w:cstheme="minorHAnsi"/>
          <w:sz w:val="24"/>
          <w:szCs w:val="24"/>
        </w:rPr>
        <w:t>syndrome related to</w:t>
      </w:r>
      <w:r w:rsidR="007F294E" w:rsidRPr="00332DB9">
        <w:rPr>
          <w:rFonts w:cstheme="minorHAnsi"/>
          <w:sz w:val="24"/>
          <w:szCs w:val="24"/>
        </w:rPr>
        <w:t xml:space="preserve"> a r</w:t>
      </w:r>
      <w:r w:rsidR="00BA6190" w:rsidRPr="00332DB9">
        <w:rPr>
          <w:rFonts w:cstheme="minorHAnsi"/>
          <w:sz w:val="24"/>
          <w:szCs w:val="24"/>
        </w:rPr>
        <w:t xml:space="preserve">ange of psychiatric </w:t>
      </w:r>
      <w:r w:rsidR="007F294E" w:rsidRPr="00332DB9">
        <w:rPr>
          <w:rFonts w:cstheme="minorHAnsi"/>
          <w:sz w:val="24"/>
          <w:szCs w:val="24"/>
        </w:rPr>
        <w:t xml:space="preserve">and medical </w:t>
      </w:r>
      <w:r w:rsidR="00BA6190" w:rsidRPr="00332DB9">
        <w:rPr>
          <w:rFonts w:cstheme="minorHAnsi"/>
          <w:sz w:val="24"/>
          <w:szCs w:val="24"/>
        </w:rPr>
        <w:t>disorders</w:t>
      </w:r>
      <w:r w:rsidR="007F294E" w:rsidRPr="00332DB9">
        <w:rPr>
          <w:rFonts w:cstheme="minorHAnsi"/>
          <w:sz w:val="24"/>
          <w:szCs w:val="24"/>
        </w:rPr>
        <w:t xml:space="preserve"> </w:t>
      </w:r>
      <w:r w:rsidR="007F294E" w:rsidRPr="00332DB9">
        <w:rPr>
          <w:rFonts w:cstheme="minorHAnsi"/>
          <w:sz w:val="24"/>
          <w:szCs w:val="24"/>
        </w:rPr>
        <w:fldChar w:fldCharType="begin"/>
      </w:r>
      <w:r w:rsidR="007F294E" w:rsidRPr="00332DB9">
        <w:rPr>
          <w:rFonts w:cstheme="minorHAnsi"/>
          <w:sz w:val="24"/>
          <w:szCs w:val="24"/>
        </w:rPr>
        <w:instrText xml:space="preserve"> ADDIN EN.CITE &lt;EndNote&gt;&lt;Cite&gt;&lt;Author&gt;Tandon&lt;/Author&gt;&lt;Year&gt;2013&lt;/Year&gt;&lt;RecNum&gt;15874&lt;/RecNum&gt;&lt;DisplayText&gt;(3)&lt;/DisplayText&gt;&lt;record&gt;&lt;rec-number&gt;15874&lt;/rec-number&gt;&lt;foreign-keys&gt;&lt;key app="EN" db-id="vwtdzfrty92sz6es9t7xw9ws9svzwavvar59" timestamp="1587895850"&gt;15874&lt;/key&gt;&lt;/foreign-keys&gt;&lt;ref-type name="Journal Article"&gt;17&lt;/ref-type&gt;&lt;contributors&gt;&lt;authors&gt;&lt;author&gt;Tandon, R.&lt;/author&gt;&lt;author&gt;Heckers, S.&lt;/author&gt;&lt;author&gt;Bustillo, J.&lt;/author&gt;&lt;author&gt;Barch, D. M.&lt;/author&gt;&lt;author&gt;Gaebel, W.&lt;/author&gt;&lt;author&gt;Gur, R. E.&lt;/author&gt;&lt;author&gt;Malaspina, D.&lt;/author&gt;&lt;author&gt;Owen, M. J.&lt;/author&gt;&lt;author&gt;Schultz, S.&lt;/author&gt;&lt;author&gt;Tsuang, M.&lt;/author&gt;&lt;author&gt;van Os, J.&lt;/author&gt;&lt;author&gt;Carpenter, W.&lt;/author&gt;&lt;/authors&gt;&lt;/contributors&gt;&lt;auth-address&gt;Department of Psychiatry, University of Florida Medical School, Gainesville, FL, USA.&lt;/auth-address&gt;&lt;titles&gt;&lt;title&gt;Catatonia in DSM-5&lt;/title&gt;&lt;secondary-title&gt;Schizophr Res&lt;/secondary-title&gt;&lt;/titles&gt;&lt;periodical&gt;&lt;full-title&gt;Schizophr Res&lt;/full-title&gt;&lt;/periodical&gt;&lt;pages&gt;26-30&lt;/pages&gt;&lt;volume&gt;150&lt;/volume&gt;&lt;number&gt;1&lt;/number&gt;&lt;edition&gt;2013/06/29&lt;/edition&gt;&lt;keywords&gt;&lt;keyword&gt;Catatonia/*classification/*diagnosis&lt;/keyword&gt;&lt;keyword&gt;*Diagnostic and Statistical Manual of Mental Disorders&lt;/keyword&gt;&lt;keyword&gt;Humans&lt;/keyword&gt;&lt;keyword&gt;Catatonia&lt;/keyword&gt;&lt;keyword&gt;Classification&lt;/keyword&gt;&lt;keyword&gt;Dsm&lt;/keyword&gt;&lt;keyword&gt;Dsm-5&lt;/keyword&gt;&lt;keyword&gt;Diagnosis&lt;/keyword&gt;&lt;keyword&gt;Mood disorder&lt;/keyword&gt;&lt;keyword&gt;Nosology&lt;/keyword&gt;&lt;keyword&gt;Schizophrenia&lt;/keyword&gt;&lt;/keywords&gt;&lt;dates&gt;&lt;year&gt;2013&lt;/year&gt;&lt;pub-dates&gt;&lt;date&gt;Oct&lt;/date&gt;&lt;/pub-dates&gt;&lt;/dates&gt;&lt;isbn&gt;0920-9964&lt;/isbn&gt;&lt;accession-num&gt;23806583&lt;/accession-num&gt;&lt;urls&gt;&lt;/urls&gt;&lt;electronic-resource-num&gt;10.1016/j.schres.2013.04.034&lt;/electronic-resource-num&gt;&lt;remote-database-provider&gt;NLM&lt;/remote-database-provider&gt;&lt;language&gt;eng&lt;/language&gt;&lt;/record&gt;&lt;/Cite&gt;&lt;/EndNote&gt;</w:instrText>
      </w:r>
      <w:r w:rsidR="007F294E" w:rsidRPr="00332DB9">
        <w:rPr>
          <w:rFonts w:cstheme="minorHAnsi"/>
          <w:sz w:val="24"/>
          <w:szCs w:val="24"/>
        </w:rPr>
        <w:fldChar w:fldCharType="separate"/>
      </w:r>
      <w:r w:rsidR="007F294E" w:rsidRPr="00332DB9">
        <w:rPr>
          <w:rFonts w:cstheme="minorHAnsi"/>
          <w:noProof/>
          <w:sz w:val="24"/>
          <w:szCs w:val="24"/>
        </w:rPr>
        <w:t>(3)</w:t>
      </w:r>
      <w:r w:rsidR="007F294E" w:rsidRPr="00332DB9">
        <w:rPr>
          <w:rFonts w:cstheme="minorHAnsi"/>
          <w:sz w:val="24"/>
          <w:szCs w:val="24"/>
        </w:rPr>
        <w:fldChar w:fldCharType="end"/>
      </w:r>
      <w:r w:rsidR="007F294E" w:rsidRPr="00332DB9">
        <w:rPr>
          <w:rFonts w:cstheme="minorHAnsi"/>
          <w:sz w:val="24"/>
          <w:szCs w:val="24"/>
        </w:rPr>
        <w:t>.</w:t>
      </w:r>
    </w:p>
    <w:p w14:paraId="4AFF154F" w14:textId="1B19DCDF" w:rsidR="00815680" w:rsidRPr="00332DB9" w:rsidRDefault="00BA6190" w:rsidP="00815680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Ca</w:t>
      </w:r>
      <w:r w:rsidR="005B33C3" w:rsidRPr="00332DB9">
        <w:rPr>
          <w:rFonts w:cstheme="minorHAnsi"/>
          <w:sz w:val="24"/>
          <w:szCs w:val="24"/>
        </w:rPr>
        <w:t xml:space="preserve">tatonia </w:t>
      </w:r>
      <w:r w:rsidR="00067CEF" w:rsidRPr="00332DB9">
        <w:rPr>
          <w:rFonts w:cstheme="minorHAnsi"/>
          <w:sz w:val="24"/>
          <w:szCs w:val="24"/>
        </w:rPr>
        <w:t xml:space="preserve">is now defined as a clinical syndrome characterised by the </w:t>
      </w:r>
      <w:r w:rsidR="005B33C3" w:rsidRPr="00332DB9">
        <w:rPr>
          <w:rFonts w:cstheme="minorHAnsi"/>
          <w:sz w:val="24"/>
          <w:szCs w:val="24"/>
        </w:rPr>
        <w:t xml:space="preserve">co-existence of psychiatric and motor </w:t>
      </w:r>
      <w:r w:rsidR="001D6B6A" w:rsidRPr="00332DB9">
        <w:rPr>
          <w:rFonts w:cstheme="minorHAnsi"/>
          <w:sz w:val="24"/>
          <w:szCs w:val="24"/>
        </w:rPr>
        <w:t>signs</w:t>
      </w:r>
      <w:r w:rsidR="00067CEF" w:rsidRPr="00332DB9">
        <w:rPr>
          <w:rFonts w:cstheme="minorHAnsi"/>
          <w:sz w:val="24"/>
          <w:szCs w:val="24"/>
        </w:rPr>
        <w:t xml:space="preserve"> </w:t>
      </w:r>
      <w:r w:rsidR="00067CEF" w:rsidRPr="00332DB9">
        <w:rPr>
          <w:rFonts w:cstheme="minorHAnsi"/>
          <w:sz w:val="24"/>
          <w:szCs w:val="24"/>
        </w:rPr>
        <w:fldChar w:fldCharType="begin"/>
      </w:r>
      <w:r w:rsidR="00067CEF" w:rsidRPr="00332DB9">
        <w:rPr>
          <w:rFonts w:cstheme="minorHAnsi"/>
          <w:sz w:val="24"/>
          <w:szCs w:val="24"/>
        </w:rPr>
        <w:instrText xml:space="preserve"> ADDIN EN.CITE &lt;EndNote&gt;&lt;Cite&gt;&lt;Author&gt;Rasmussen&lt;/Author&gt;&lt;Year&gt;2016&lt;/Year&gt;&lt;RecNum&gt;15875&lt;/RecNum&gt;&lt;DisplayText&gt;(4)&lt;/DisplayText&gt;&lt;record&gt;&lt;rec-number&gt;15875&lt;/rec-number&gt;&lt;foreign-keys&gt;&lt;key app="EN" db-id="vwtdzfrty92sz6es9t7xw9ws9svzwavvar59" timestamp="1587896090"&gt;15875&lt;/key&gt;&lt;/foreign-keys&gt;&lt;ref-type name="Journal Article"&gt;17&lt;/ref-type&gt;&lt;contributors&gt;&lt;authors&gt;&lt;author&gt;Rasmussen, Sean A.&lt;/author&gt;&lt;author&gt;Mazurek, Michael F.&lt;/author&gt;&lt;author&gt;Rosebush, Patricia I.&lt;/author&gt;&lt;/authors&gt;&lt;/contributors&gt;&lt;titles&gt;&lt;title&gt;Catatonia: Our current understanding of its diagnosis, treatment and pathophysiology&lt;/title&gt;&lt;secondary-title&gt;World journal of psychiatry&lt;/secondary-title&gt;&lt;alt-title&gt;World J Psychiatry&lt;/alt-title&gt;&lt;/titles&gt;&lt;periodical&gt;&lt;full-title&gt;World journal of psychiatry&lt;/full-title&gt;&lt;abbr-1&gt;World J Psychiatry&lt;/abbr-1&gt;&lt;/periodical&gt;&lt;alt-periodical&gt;&lt;full-title&gt;World journal of psychiatry&lt;/full-title&gt;&lt;abbr-1&gt;World J Psychiatry&lt;/abbr-1&gt;&lt;/alt-periodical&gt;&lt;pages&gt;391-398&lt;/pages&gt;&lt;volume&gt;6&lt;/volume&gt;&lt;number&gt;4&lt;/number&gt;&lt;keywords&gt;&lt;keyword&gt;Benzodiazepines&lt;/keyword&gt;&lt;keyword&gt;Catatonia&lt;/keyword&gt;&lt;keyword&gt;Electroconvulsive therapy&lt;/keyword&gt;&lt;keyword&gt;Extrapyramidal disorders&lt;/keyword&gt;&lt;keyword&gt;Schizophrenia&lt;/keyword&gt;&lt;/keywords&gt;&lt;dates&gt;&lt;year&gt;2016&lt;/year&gt;&lt;/dates&gt;&lt;publisher&gt;Baishideng Publishing Group Inc&lt;/publisher&gt;&lt;isbn&gt;2220-3206&lt;/isbn&gt;&lt;accession-num&gt;28078203&lt;/accession-num&gt;&lt;urls&gt;&lt;related-urls&gt;&lt;url&gt;https://pubmed.ncbi.nlm.nih.gov/28078203&lt;/url&gt;&lt;url&gt;https://www.ncbi.nlm.nih.gov/pmc/articles/PMC5183991/&lt;/url&gt;&lt;/related-urls&gt;&lt;/urls&gt;&lt;electronic-resource-num&gt;10.5498/wjp.v6.i4.391&lt;/electronic-resource-num&gt;&lt;remote-database-name&gt;PubMed&lt;/remote-database-name&gt;&lt;language&gt;eng&lt;/language&gt;&lt;/record&gt;&lt;/Cite&gt;&lt;/EndNote&gt;</w:instrText>
      </w:r>
      <w:r w:rsidR="00067CEF" w:rsidRPr="00332DB9">
        <w:rPr>
          <w:rFonts w:cstheme="minorHAnsi"/>
          <w:sz w:val="24"/>
          <w:szCs w:val="24"/>
        </w:rPr>
        <w:fldChar w:fldCharType="separate"/>
      </w:r>
      <w:r w:rsidR="00067CEF" w:rsidRPr="00332DB9">
        <w:rPr>
          <w:rFonts w:cstheme="minorHAnsi"/>
          <w:noProof/>
          <w:sz w:val="24"/>
          <w:szCs w:val="24"/>
        </w:rPr>
        <w:t>(4)</w:t>
      </w:r>
      <w:r w:rsidR="00067CEF" w:rsidRPr="00332DB9">
        <w:rPr>
          <w:rFonts w:cstheme="minorHAnsi"/>
          <w:sz w:val="24"/>
          <w:szCs w:val="24"/>
        </w:rPr>
        <w:fldChar w:fldCharType="end"/>
      </w:r>
      <w:r w:rsidR="00067CEF" w:rsidRPr="00332DB9">
        <w:rPr>
          <w:rFonts w:cstheme="minorHAnsi"/>
          <w:sz w:val="24"/>
          <w:szCs w:val="24"/>
        </w:rPr>
        <w:t xml:space="preserve">. </w:t>
      </w:r>
      <w:r w:rsidR="00CD2CE0" w:rsidRPr="00332DB9">
        <w:rPr>
          <w:rFonts w:cstheme="minorHAnsi"/>
          <w:sz w:val="24"/>
          <w:szCs w:val="24"/>
        </w:rPr>
        <w:t xml:space="preserve">Criteria for </w:t>
      </w:r>
      <w:r w:rsidR="00464A14" w:rsidRPr="00332DB9">
        <w:rPr>
          <w:rFonts w:cstheme="minorHAnsi"/>
          <w:sz w:val="24"/>
          <w:szCs w:val="24"/>
        </w:rPr>
        <w:t xml:space="preserve">catatonia </w:t>
      </w:r>
      <w:r w:rsidR="00C9642A" w:rsidRPr="00332DB9">
        <w:rPr>
          <w:rFonts w:cstheme="minorHAnsi"/>
          <w:sz w:val="24"/>
          <w:szCs w:val="24"/>
        </w:rPr>
        <w:t>are</w:t>
      </w:r>
      <w:r w:rsidR="00464A14" w:rsidRPr="00332DB9">
        <w:rPr>
          <w:rFonts w:cstheme="minorHAnsi"/>
          <w:sz w:val="24"/>
          <w:szCs w:val="24"/>
        </w:rPr>
        <w:t xml:space="preserve"> </w:t>
      </w:r>
      <w:r w:rsidR="00B100E6" w:rsidRPr="00332DB9">
        <w:rPr>
          <w:rFonts w:cstheme="minorHAnsi"/>
          <w:sz w:val="24"/>
          <w:szCs w:val="24"/>
        </w:rPr>
        <w:t>presented</w:t>
      </w:r>
      <w:r w:rsidR="00464A14" w:rsidRPr="00332DB9">
        <w:rPr>
          <w:rFonts w:cstheme="minorHAnsi"/>
          <w:sz w:val="24"/>
          <w:szCs w:val="24"/>
        </w:rPr>
        <w:t xml:space="preserve"> in </w:t>
      </w:r>
      <w:r w:rsidR="00067CEF" w:rsidRPr="00332DB9">
        <w:rPr>
          <w:rFonts w:cstheme="minorHAnsi"/>
          <w:sz w:val="24"/>
          <w:szCs w:val="24"/>
        </w:rPr>
        <w:t>the Diagnostic and Statistical Manual of Mental Disorders</w:t>
      </w:r>
      <w:r w:rsidR="00C04508" w:rsidRPr="00332DB9">
        <w:rPr>
          <w:rFonts w:cstheme="minorHAnsi"/>
          <w:sz w:val="24"/>
          <w:szCs w:val="24"/>
        </w:rPr>
        <w:t>, Fifth Edition</w:t>
      </w:r>
      <w:r w:rsidR="00067CEF" w:rsidRPr="00332DB9">
        <w:rPr>
          <w:rFonts w:cstheme="minorHAnsi"/>
          <w:sz w:val="24"/>
          <w:szCs w:val="24"/>
        </w:rPr>
        <w:t xml:space="preserve"> (DSM-5)</w:t>
      </w:r>
      <w:r w:rsidR="000D7E13" w:rsidRPr="00332DB9">
        <w:rPr>
          <w:rFonts w:cstheme="minorHAnsi"/>
          <w:sz w:val="24"/>
          <w:szCs w:val="24"/>
        </w:rPr>
        <w:t>,</w:t>
      </w:r>
      <w:r w:rsidR="00464A14" w:rsidRPr="00332DB9">
        <w:rPr>
          <w:rFonts w:cstheme="minorHAnsi"/>
          <w:sz w:val="24"/>
          <w:szCs w:val="24"/>
        </w:rPr>
        <w:t xml:space="preserve"> and </w:t>
      </w:r>
      <w:r w:rsidR="00067CEF" w:rsidRPr="00332DB9">
        <w:rPr>
          <w:rFonts w:cstheme="minorHAnsi"/>
          <w:sz w:val="24"/>
          <w:szCs w:val="24"/>
        </w:rPr>
        <w:t>summarised</w:t>
      </w:r>
      <w:r w:rsidR="00464A14" w:rsidRPr="00332DB9">
        <w:rPr>
          <w:rFonts w:cstheme="minorHAnsi"/>
          <w:sz w:val="24"/>
          <w:szCs w:val="24"/>
        </w:rPr>
        <w:t xml:space="preserve"> in </w:t>
      </w:r>
      <w:r w:rsidR="00464A14" w:rsidRPr="00332DB9">
        <w:rPr>
          <w:rFonts w:cstheme="minorHAnsi"/>
          <w:b/>
          <w:bCs/>
          <w:sz w:val="24"/>
          <w:szCs w:val="24"/>
        </w:rPr>
        <w:t>Table 1</w:t>
      </w:r>
      <w:r w:rsidR="00067CEF" w:rsidRPr="00332DB9">
        <w:rPr>
          <w:rFonts w:cstheme="minorHAnsi"/>
          <w:sz w:val="24"/>
          <w:szCs w:val="24"/>
        </w:rPr>
        <w:t>.</w:t>
      </w:r>
      <w:r w:rsidR="007B2473" w:rsidRPr="00332DB9">
        <w:rPr>
          <w:rFonts w:cstheme="minorHAnsi"/>
          <w:sz w:val="24"/>
          <w:szCs w:val="24"/>
        </w:rPr>
        <w:t xml:space="preserve"> </w:t>
      </w:r>
      <w:r w:rsidR="000D7E13" w:rsidRPr="00332DB9">
        <w:rPr>
          <w:rFonts w:cstheme="minorHAnsi"/>
          <w:sz w:val="24"/>
          <w:szCs w:val="24"/>
        </w:rPr>
        <w:t>T</w:t>
      </w:r>
      <w:r w:rsidR="00CD2CE0" w:rsidRPr="00332DB9">
        <w:rPr>
          <w:rFonts w:cstheme="minorHAnsi"/>
          <w:sz w:val="24"/>
          <w:szCs w:val="24"/>
        </w:rPr>
        <w:t xml:space="preserve">imely </w:t>
      </w:r>
      <w:r w:rsidR="003A08ED" w:rsidRPr="00332DB9">
        <w:rPr>
          <w:rFonts w:cstheme="minorHAnsi"/>
          <w:sz w:val="24"/>
          <w:szCs w:val="24"/>
        </w:rPr>
        <w:t>recognition</w:t>
      </w:r>
      <w:r w:rsidR="00CD2CE0" w:rsidRPr="00332DB9">
        <w:rPr>
          <w:rFonts w:cstheme="minorHAnsi"/>
          <w:sz w:val="24"/>
          <w:szCs w:val="24"/>
        </w:rPr>
        <w:t xml:space="preserve"> of catatonia can be challenging, possibly</w:t>
      </w:r>
      <w:r w:rsidR="00B100E6" w:rsidRPr="00332DB9">
        <w:rPr>
          <w:rFonts w:cstheme="minorHAnsi"/>
          <w:sz w:val="24"/>
          <w:szCs w:val="24"/>
        </w:rPr>
        <w:t xml:space="preserve"> due to poor awareness amongst some clinicians, or the longer period of observation often required for some catatonic </w:t>
      </w:r>
      <w:r w:rsidR="001D6B6A" w:rsidRPr="00332DB9">
        <w:rPr>
          <w:rFonts w:cstheme="minorHAnsi"/>
          <w:sz w:val="24"/>
          <w:szCs w:val="24"/>
        </w:rPr>
        <w:t>signs</w:t>
      </w:r>
      <w:r w:rsidR="00B100E6" w:rsidRPr="00332DB9">
        <w:rPr>
          <w:rFonts w:cstheme="minorHAnsi"/>
          <w:sz w:val="24"/>
          <w:szCs w:val="24"/>
        </w:rPr>
        <w:t xml:space="preserve"> to emerge </w:t>
      </w:r>
      <w:r w:rsidR="00B100E6" w:rsidRPr="00332DB9">
        <w:rPr>
          <w:rFonts w:cstheme="minorHAnsi"/>
          <w:sz w:val="24"/>
          <w:szCs w:val="24"/>
        </w:rPr>
        <w:fldChar w:fldCharType="begin"/>
      </w:r>
      <w:r w:rsidR="00B100E6" w:rsidRPr="00332DB9">
        <w:rPr>
          <w:rFonts w:cstheme="minorHAnsi"/>
          <w:sz w:val="24"/>
          <w:szCs w:val="24"/>
        </w:rPr>
        <w:instrText xml:space="preserve"> ADDIN EN.CITE &lt;EndNote&gt;&lt;Cite&gt;&lt;Author&gt;Kirkhart&lt;/Author&gt;&lt;Year&gt;2007&lt;/Year&gt;&lt;RecNum&gt;15880&lt;/RecNum&gt;&lt;DisplayText&gt;(5)&lt;/DisplayText&gt;&lt;record&gt;&lt;rec-number&gt;15880&lt;/rec-number&gt;&lt;foreign-keys&gt;&lt;key app="EN" db-id="vwtdzfrty92sz6es9t7xw9ws9svzwavvar59" timestamp="1588239840"&gt;15880&lt;/key&gt;&lt;/foreign-keys&gt;&lt;ref-type name="Journal Article"&gt;17&lt;/ref-type&gt;&lt;contributors&gt;&lt;authors&gt;&lt;author&gt;Kirkhart, Rob&lt;/author&gt;&lt;author&gt;Ahuja, Niraj&lt;/author&gt;&lt;author&gt;Lee, Joseph Wy&lt;/author&gt;&lt;author&gt;Ramirez, Jose&lt;/author&gt;&lt;author&gt;Talbert, Rebecca&lt;/author&gt;&lt;author&gt;Faiz, Kishwer&lt;/author&gt;&lt;author&gt;Ungvari, Gabor S.&lt;/author&gt;&lt;author&gt;Thomas, Christopher&lt;/author&gt;&lt;author&gt;Carroll, Brendan T.&lt;/author&gt;&lt;/authors&gt;&lt;/contributors&gt;&lt;titles&gt;&lt;title&gt;The detection and measurement of catatonia&lt;/title&gt;&lt;secondary-title&gt;Psychiatry (Edgmont (Pa. : Township))&lt;/secondary-title&gt;&lt;alt-title&gt;Psychiatry (Edgmont)&lt;/alt-title&gt;&lt;/titles&gt;&lt;alt-periodical&gt;&lt;full-title&gt;Psychiatry (Edgmont)&lt;/full-title&gt;&lt;abbr-1&gt;Psychiatry&lt;/abbr-1&gt;&lt;/alt-periodical&gt;&lt;pages&gt;52-56&lt;/pages&gt;&lt;volume&gt;4&lt;/volume&gt;&lt;number&gt;9&lt;/number&gt;&lt;keywords&gt;&lt;keyword&gt;barriers&lt;/keyword&gt;&lt;keyword&gt;catatonia&lt;/keyword&gt;&lt;keyword&gt;catatonia rating scale&lt;/keyword&gt;&lt;keyword&gt;detection&lt;/keyword&gt;&lt;keyword&gt;screening&lt;/keyword&gt;&lt;/keywords&gt;&lt;dates&gt;&lt;year&gt;2007&lt;/year&gt;&lt;/dates&gt;&lt;publisher&gt;Matrix Medical Communications&lt;/publisher&gt;&lt;isbn&gt;1555-5194&amp;#xD;1550-5952&lt;/isbn&gt;&lt;accession-num&gt;20532121&lt;/accession-num&gt;&lt;urls&gt;&lt;related-urls&gt;&lt;url&gt;https://pubmed.ncbi.nlm.nih.gov/20532121&lt;/url&gt;&lt;url&gt;https://www.ncbi.nlm.nih.gov/pmc/articles/PMC2880943/&lt;/url&gt;&lt;/related-urls&gt;&lt;/urls&gt;&lt;remote-database-name&gt;PubMed&lt;/remote-database-name&gt;&lt;language&gt;eng&lt;/language&gt;&lt;/record&gt;&lt;/Cite&gt;&lt;/EndNote&gt;</w:instrText>
      </w:r>
      <w:r w:rsidR="00B100E6" w:rsidRPr="00332DB9">
        <w:rPr>
          <w:rFonts w:cstheme="minorHAnsi"/>
          <w:sz w:val="24"/>
          <w:szCs w:val="24"/>
        </w:rPr>
        <w:fldChar w:fldCharType="separate"/>
      </w:r>
      <w:r w:rsidR="00B100E6" w:rsidRPr="00332DB9">
        <w:rPr>
          <w:rFonts w:cstheme="minorHAnsi"/>
          <w:noProof/>
          <w:sz w:val="24"/>
          <w:szCs w:val="24"/>
        </w:rPr>
        <w:t>(5)</w:t>
      </w:r>
      <w:r w:rsidR="00B100E6" w:rsidRPr="00332DB9">
        <w:rPr>
          <w:rFonts w:cstheme="minorHAnsi"/>
          <w:sz w:val="24"/>
          <w:szCs w:val="24"/>
        </w:rPr>
        <w:fldChar w:fldCharType="end"/>
      </w:r>
      <w:r w:rsidR="00B100E6" w:rsidRPr="00332DB9">
        <w:rPr>
          <w:rFonts w:cstheme="minorHAnsi"/>
          <w:sz w:val="24"/>
          <w:szCs w:val="24"/>
        </w:rPr>
        <w:t xml:space="preserve">. </w:t>
      </w:r>
      <w:r w:rsidR="00812FA5" w:rsidRPr="00332DB9">
        <w:rPr>
          <w:rFonts w:cstheme="minorHAnsi"/>
          <w:sz w:val="24"/>
          <w:szCs w:val="24"/>
        </w:rPr>
        <w:t>Untreated catatonia can lead to</w:t>
      </w:r>
      <w:r w:rsidR="003E000F" w:rsidRPr="00332DB9">
        <w:rPr>
          <w:rFonts w:cstheme="minorHAnsi"/>
          <w:sz w:val="24"/>
          <w:szCs w:val="24"/>
        </w:rPr>
        <w:t xml:space="preserve"> a range of</w:t>
      </w:r>
      <w:r w:rsidR="00812FA5" w:rsidRPr="00332DB9">
        <w:rPr>
          <w:rFonts w:cstheme="minorHAnsi"/>
          <w:sz w:val="24"/>
          <w:szCs w:val="24"/>
        </w:rPr>
        <w:t xml:space="preserve"> recognised complications </w:t>
      </w:r>
      <w:r w:rsidR="00CD2CE0" w:rsidRPr="00332DB9">
        <w:rPr>
          <w:rFonts w:cstheme="minorHAnsi"/>
          <w:sz w:val="24"/>
          <w:szCs w:val="24"/>
        </w:rPr>
        <w:t xml:space="preserve">including </w:t>
      </w:r>
      <w:r w:rsidR="00812FA5" w:rsidRPr="00332DB9">
        <w:rPr>
          <w:rFonts w:cstheme="minorHAnsi"/>
          <w:sz w:val="24"/>
          <w:szCs w:val="24"/>
        </w:rPr>
        <w:t>infection</w:t>
      </w:r>
      <w:r w:rsidR="003E000F" w:rsidRPr="00332DB9">
        <w:rPr>
          <w:rFonts w:cstheme="minorHAnsi"/>
          <w:sz w:val="24"/>
          <w:szCs w:val="24"/>
        </w:rPr>
        <w:t xml:space="preserve">, venous thromboembolism, </w:t>
      </w:r>
      <w:r w:rsidR="00CD2CE0" w:rsidRPr="00332DB9">
        <w:rPr>
          <w:rFonts w:cstheme="minorHAnsi"/>
          <w:sz w:val="24"/>
          <w:szCs w:val="24"/>
        </w:rPr>
        <w:t>aspiration pneumonia</w:t>
      </w:r>
      <w:r w:rsidR="003E000F" w:rsidRPr="00332DB9">
        <w:rPr>
          <w:rFonts w:cstheme="minorHAnsi"/>
          <w:sz w:val="24"/>
          <w:szCs w:val="24"/>
        </w:rPr>
        <w:t xml:space="preserve"> and even death </w:t>
      </w:r>
      <w:r w:rsidR="003E000F" w:rsidRPr="00332DB9">
        <w:rPr>
          <w:rFonts w:cstheme="minorHAnsi"/>
          <w:sz w:val="24"/>
          <w:szCs w:val="24"/>
        </w:rPr>
        <w:fldChar w:fldCharType="begin"/>
      </w:r>
      <w:r w:rsidR="00B100E6" w:rsidRPr="00332DB9">
        <w:rPr>
          <w:rFonts w:cstheme="minorHAnsi"/>
          <w:sz w:val="24"/>
          <w:szCs w:val="24"/>
        </w:rPr>
        <w:instrText xml:space="preserve"> ADDIN EN.CITE &lt;EndNote&gt;&lt;Cite&gt;&lt;Author&gt;Sienaert&lt;/Author&gt;&lt;Year&gt;2014&lt;/Year&gt;&lt;RecNum&gt;15876&lt;/RecNum&gt;&lt;DisplayText&gt;(6)&lt;/DisplayText&gt;&lt;record&gt;&lt;rec-number&gt;15876&lt;/rec-number&gt;&lt;foreign-keys&gt;&lt;key app="EN" db-id="vwtdzfrty92sz6es9t7xw9ws9svzwavvar59" timestamp="1587897326"&gt;15876&lt;/key&gt;&lt;/foreign-keys&gt;&lt;ref-type name="Journal Article"&gt;17&lt;/ref-type&gt;&lt;contributors&gt;&lt;authors&gt;&lt;author&gt;Sienaert, Pascal&lt;/author&gt;&lt;author&gt;Dhossche, Dirk M.&lt;/author&gt;&lt;author&gt;Vancampfort, Davy&lt;/author&gt;&lt;author&gt;De Hert, Marc&lt;/author&gt;&lt;author&gt;Gazdag, Gábor&lt;/author&gt;&lt;/authors&gt;&lt;/contributors&gt;&lt;titles&gt;&lt;title&gt;A clinical review of the treatment of catatonia&lt;/title&gt;&lt;secondary-title&gt;Frontiers in psychiatry&lt;/secondary-title&gt;&lt;alt-title&gt;Front Psychiatry&lt;/alt-title&gt;&lt;/titles&gt;&lt;alt-periodical&gt;&lt;full-title&gt;Front Psychiatry&lt;/full-title&gt;&lt;/alt-periodical&gt;&lt;pages&gt;181-181&lt;/pages&gt;&lt;volume&gt;5&lt;/volume&gt;&lt;keywords&gt;&lt;keyword&gt;benzodiazepines&lt;/keyword&gt;&lt;keyword&gt;catatonia&lt;/keyword&gt;&lt;keyword&gt;electroconvulsive therapy&lt;/keyword&gt;&lt;keyword&gt;glutamate antagonists&lt;/keyword&gt;&lt;keyword&gt;transcranial magnetic stimulation&lt;/keyword&gt;&lt;keyword&gt;zolpidem&lt;/keyword&gt;&lt;/keywords&gt;&lt;dates&gt;&lt;year&gt;2014&lt;/year&gt;&lt;/dates&gt;&lt;publisher&gt;Frontiers Media S.A.&lt;/publisher&gt;&lt;isbn&gt;1664-0640&lt;/isbn&gt;&lt;accession-num&gt;25538636&lt;/accession-num&gt;&lt;urls&gt;&lt;related-urls&gt;&lt;url&gt;https://pubmed.ncbi.nlm.nih.gov/25538636&lt;/url&gt;&lt;url&gt;https://www.ncbi.nlm.nih.gov/pmc/articles/PMC4260674/&lt;/url&gt;&lt;/related-urls&gt;&lt;/urls&gt;&lt;electronic-resource-num&gt;10.3389/fpsyt.2014.00181&lt;/electronic-resource-num&gt;&lt;remote-database-name&gt;PubMed&lt;/remote-database-name&gt;&lt;language&gt;eng&lt;/language&gt;&lt;/record&gt;&lt;/Cite&gt;&lt;/EndNote&gt;</w:instrText>
      </w:r>
      <w:r w:rsidR="003E000F" w:rsidRPr="00332DB9">
        <w:rPr>
          <w:rFonts w:cstheme="minorHAnsi"/>
          <w:sz w:val="24"/>
          <w:szCs w:val="24"/>
        </w:rPr>
        <w:fldChar w:fldCharType="separate"/>
      </w:r>
      <w:r w:rsidR="00B100E6" w:rsidRPr="00332DB9">
        <w:rPr>
          <w:rFonts w:cstheme="minorHAnsi"/>
          <w:noProof/>
          <w:sz w:val="24"/>
          <w:szCs w:val="24"/>
        </w:rPr>
        <w:t>(6)</w:t>
      </w:r>
      <w:r w:rsidR="003E000F" w:rsidRPr="00332DB9">
        <w:rPr>
          <w:rFonts w:cstheme="minorHAnsi"/>
          <w:sz w:val="24"/>
          <w:szCs w:val="24"/>
        </w:rPr>
        <w:fldChar w:fldCharType="end"/>
      </w:r>
      <w:r w:rsidR="003E000F" w:rsidRPr="00332DB9">
        <w:rPr>
          <w:rFonts w:cstheme="minorHAnsi"/>
          <w:sz w:val="24"/>
          <w:szCs w:val="24"/>
        </w:rPr>
        <w:t>.</w:t>
      </w:r>
      <w:r w:rsidR="001E2474" w:rsidRPr="00332DB9">
        <w:rPr>
          <w:rFonts w:cstheme="minorHAnsi"/>
          <w:sz w:val="24"/>
          <w:szCs w:val="24"/>
        </w:rPr>
        <w:t xml:space="preserve"> </w:t>
      </w:r>
      <w:r w:rsidR="00F84851" w:rsidRPr="00332DB9">
        <w:rPr>
          <w:rFonts w:cstheme="minorHAnsi"/>
          <w:sz w:val="24"/>
          <w:szCs w:val="24"/>
        </w:rPr>
        <w:t xml:space="preserve">Catatonia is, however, </w:t>
      </w:r>
      <w:r w:rsidR="00CD2CE0" w:rsidRPr="00332DB9">
        <w:rPr>
          <w:rFonts w:cstheme="minorHAnsi"/>
          <w:sz w:val="24"/>
          <w:szCs w:val="24"/>
        </w:rPr>
        <w:t xml:space="preserve">very much </w:t>
      </w:r>
      <w:r w:rsidR="00F84851" w:rsidRPr="00332DB9">
        <w:rPr>
          <w:rFonts w:cstheme="minorHAnsi"/>
          <w:sz w:val="24"/>
          <w:szCs w:val="24"/>
        </w:rPr>
        <w:t>a treatable condition</w:t>
      </w:r>
      <w:r w:rsidR="00CD2CE0" w:rsidRPr="00332DB9">
        <w:rPr>
          <w:rFonts w:cstheme="minorHAnsi"/>
          <w:sz w:val="24"/>
          <w:szCs w:val="24"/>
        </w:rPr>
        <w:t xml:space="preserve"> </w:t>
      </w:r>
      <w:r w:rsidR="006C4737" w:rsidRPr="00332DB9">
        <w:rPr>
          <w:rFonts w:cstheme="minorHAnsi"/>
          <w:sz w:val="24"/>
          <w:szCs w:val="24"/>
        </w:rPr>
        <w:t xml:space="preserve">with a response rate thought to range between 59% in patients with schizophrenia to over 90% in patients with other psychiatric diagnoses </w:t>
      </w:r>
      <w:r w:rsidR="006C4737" w:rsidRPr="00332DB9">
        <w:rPr>
          <w:rFonts w:cstheme="minorHAnsi"/>
          <w:sz w:val="24"/>
          <w:szCs w:val="24"/>
        </w:rPr>
        <w:fldChar w:fldCharType="begin"/>
      </w:r>
      <w:r w:rsidR="006C4737" w:rsidRPr="00332DB9">
        <w:rPr>
          <w:rFonts w:cstheme="minorHAnsi"/>
          <w:sz w:val="24"/>
          <w:szCs w:val="24"/>
        </w:rPr>
        <w:instrText xml:space="preserve"> ADDIN EN.CITE &lt;EndNote&gt;&lt;Cite&gt;&lt;Author&gt;Rasmussen&lt;/Author&gt;&lt;Year&gt;2016&lt;/Year&gt;&lt;RecNum&gt;15875&lt;/RecNum&gt;&lt;DisplayText&gt;(4)&lt;/DisplayText&gt;&lt;record&gt;&lt;rec-number&gt;15875&lt;/rec-number&gt;&lt;foreign-keys&gt;&lt;key app="EN" db-id="vwtdzfrty92sz6es9t7xw9ws9svzwavvar59" timestamp="1587896090"&gt;15875&lt;/key&gt;&lt;/foreign-keys&gt;&lt;ref-type name="Journal Article"&gt;17&lt;/ref-type&gt;&lt;contributors&gt;&lt;authors&gt;&lt;author&gt;Rasmussen, Sean A.&lt;/author&gt;&lt;author&gt;Mazurek, Michael F.&lt;/author&gt;&lt;author&gt;Rosebush, Patricia I.&lt;/author&gt;&lt;/authors&gt;&lt;/contributors&gt;&lt;titles&gt;&lt;title&gt;Catatonia: Our current understanding of its diagnosis, treatment and pathophysiology&lt;/title&gt;&lt;secondary-title&gt;World journal of psychiatry&lt;/secondary-title&gt;&lt;alt-title&gt;World J Psychiatry&lt;/alt-title&gt;&lt;/titles&gt;&lt;periodical&gt;&lt;full-title&gt;World journal of psychiatry&lt;/full-title&gt;&lt;abbr-1&gt;World J Psychiatry&lt;/abbr-1&gt;&lt;/periodical&gt;&lt;alt-periodical&gt;&lt;full-title&gt;World journal of psychiatry&lt;/full-title&gt;&lt;abbr-1&gt;World J Psychiatry&lt;/abbr-1&gt;&lt;/alt-periodical&gt;&lt;pages&gt;391-398&lt;/pages&gt;&lt;volume&gt;6&lt;/volume&gt;&lt;number&gt;4&lt;/number&gt;&lt;keywords&gt;&lt;keyword&gt;Benzodiazepines&lt;/keyword&gt;&lt;keyword&gt;Catatonia&lt;/keyword&gt;&lt;keyword&gt;Electroconvulsive therapy&lt;/keyword&gt;&lt;keyword&gt;Extrapyramidal disorders&lt;/keyword&gt;&lt;keyword&gt;Schizophrenia&lt;/keyword&gt;&lt;/keywords&gt;&lt;dates&gt;&lt;year&gt;2016&lt;/year&gt;&lt;/dates&gt;&lt;publisher&gt;Baishideng Publishing Group Inc&lt;/publisher&gt;&lt;isbn&gt;2220-3206&lt;/isbn&gt;&lt;accession-num&gt;28078203&lt;/accession-num&gt;&lt;urls&gt;&lt;related-urls&gt;&lt;url&gt;https://pubmed.ncbi.nlm.nih.gov/28078203&lt;/url&gt;&lt;url&gt;https://www.ncbi.nlm.nih.gov/pmc/articles/PMC5183991/&lt;/url&gt;&lt;/related-urls&gt;&lt;/urls&gt;&lt;electronic-resource-num&gt;10.5498/wjp.v6.i4.391&lt;/electronic-resource-num&gt;&lt;remote-database-name&gt;PubMed&lt;/remote-database-name&gt;&lt;language&gt;eng&lt;/language&gt;&lt;/record&gt;&lt;/Cite&gt;&lt;/EndNote&gt;</w:instrText>
      </w:r>
      <w:r w:rsidR="006C4737" w:rsidRPr="00332DB9">
        <w:rPr>
          <w:rFonts w:cstheme="minorHAnsi"/>
          <w:sz w:val="24"/>
          <w:szCs w:val="24"/>
        </w:rPr>
        <w:fldChar w:fldCharType="separate"/>
      </w:r>
      <w:r w:rsidR="006C4737" w:rsidRPr="00332DB9">
        <w:rPr>
          <w:rFonts w:cstheme="minorHAnsi"/>
          <w:noProof/>
          <w:sz w:val="24"/>
          <w:szCs w:val="24"/>
        </w:rPr>
        <w:t>(4)</w:t>
      </w:r>
      <w:r w:rsidR="006C4737" w:rsidRPr="00332DB9">
        <w:rPr>
          <w:rFonts w:cstheme="minorHAnsi"/>
          <w:sz w:val="24"/>
          <w:szCs w:val="24"/>
        </w:rPr>
        <w:fldChar w:fldCharType="end"/>
      </w:r>
      <w:r w:rsidR="006C4737" w:rsidRPr="00332DB9">
        <w:rPr>
          <w:rFonts w:cstheme="minorHAnsi"/>
          <w:sz w:val="24"/>
          <w:szCs w:val="24"/>
        </w:rPr>
        <w:t>.</w:t>
      </w:r>
    </w:p>
    <w:p w14:paraId="36E1671E" w14:textId="77777777" w:rsidR="00012BF4" w:rsidRPr="00332DB9" w:rsidRDefault="00012BF4" w:rsidP="00815680">
      <w:pPr>
        <w:spacing w:after="120" w:line="480" w:lineRule="auto"/>
        <w:jc w:val="both"/>
        <w:rPr>
          <w:rFonts w:cstheme="minorHAnsi"/>
          <w:sz w:val="24"/>
          <w:szCs w:val="24"/>
        </w:rPr>
      </w:pPr>
    </w:p>
    <w:p w14:paraId="003DC790" w14:textId="77777777" w:rsidR="00012BF4" w:rsidRPr="00332DB9" w:rsidRDefault="00012BF4" w:rsidP="00815680">
      <w:pPr>
        <w:spacing w:after="120" w:line="480" w:lineRule="auto"/>
        <w:jc w:val="both"/>
        <w:rPr>
          <w:rFonts w:cstheme="minorHAnsi"/>
          <w:sz w:val="24"/>
          <w:szCs w:val="24"/>
        </w:rPr>
      </w:pPr>
    </w:p>
    <w:p w14:paraId="5D1D94BC" w14:textId="77777777" w:rsidR="00012BF4" w:rsidRPr="00332DB9" w:rsidRDefault="00012BF4" w:rsidP="00815680">
      <w:pPr>
        <w:spacing w:after="120" w:line="480" w:lineRule="auto"/>
        <w:jc w:val="both"/>
        <w:rPr>
          <w:rFonts w:cstheme="minorHAnsi"/>
          <w:sz w:val="24"/>
          <w:szCs w:val="24"/>
        </w:rPr>
      </w:pPr>
    </w:p>
    <w:p w14:paraId="52DFDDB1" w14:textId="77777777" w:rsidR="00012BF4" w:rsidRPr="00332DB9" w:rsidRDefault="00012BF4" w:rsidP="00012BF4">
      <w:pPr>
        <w:keepNext/>
        <w:spacing w:after="120" w:line="288" w:lineRule="auto"/>
        <w:jc w:val="both"/>
        <w:rPr>
          <w:rFonts w:cstheme="minorHAnsi"/>
          <w:b/>
          <w:sz w:val="24"/>
          <w:szCs w:val="24"/>
        </w:rPr>
      </w:pPr>
      <w:r w:rsidRPr="00332DB9">
        <w:rPr>
          <w:rFonts w:cstheme="minorHAnsi"/>
          <w:b/>
          <w:sz w:val="24"/>
          <w:szCs w:val="24"/>
        </w:rPr>
        <w:lastRenderedPageBreak/>
        <w:t>Table 1: Clinical diagnosis of catatonia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2"/>
        <w:gridCol w:w="7176"/>
      </w:tblGrid>
      <w:tr w:rsidR="00012BF4" w:rsidRPr="00332DB9" w14:paraId="1AEDB65E" w14:textId="77777777" w:rsidTr="001B743E">
        <w:tc>
          <w:tcPr>
            <w:tcW w:w="1735" w:type="dxa"/>
          </w:tcPr>
          <w:p w14:paraId="7148BF04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Catalepsy</w:t>
            </w:r>
          </w:p>
        </w:tc>
        <w:tc>
          <w:tcPr>
            <w:tcW w:w="7229" w:type="dxa"/>
          </w:tcPr>
          <w:p w14:paraId="0ED4F5FD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Passive induction of a posture held against gravity</w:t>
            </w:r>
          </w:p>
        </w:tc>
      </w:tr>
      <w:tr w:rsidR="00012BF4" w:rsidRPr="00332DB9" w14:paraId="4F8BEC6B" w14:textId="77777777" w:rsidTr="001B743E">
        <w:tc>
          <w:tcPr>
            <w:tcW w:w="1735" w:type="dxa"/>
          </w:tcPr>
          <w:p w14:paraId="2C79E441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Waxy flexibility</w:t>
            </w:r>
          </w:p>
        </w:tc>
        <w:tc>
          <w:tcPr>
            <w:tcW w:w="7229" w:type="dxa"/>
          </w:tcPr>
          <w:p w14:paraId="5B365C9D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Slight and even resistance to positioning by examiner</w:t>
            </w:r>
          </w:p>
        </w:tc>
      </w:tr>
      <w:tr w:rsidR="00012BF4" w:rsidRPr="00332DB9" w14:paraId="65172156" w14:textId="77777777" w:rsidTr="001B743E">
        <w:tc>
          <w:tcPr>
            <w:tcW w:w="1735" w:type="dxa"/>
          </w:tcPr>
          <w:p w14:paraId="45F9A89A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Stupor</w:t>
            </w:r>
          </w:p>
        </w:tc>
        <w:tc>
          <w:tcPr>
            <w:tcW w:w="7229" w:type="dxa"/>
          </w:tcPr>
          <w:p w14:paraId="15C5ECB9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 xml:space="preserve">No psychomotor activity; no reactivity to environment </w:t>
            </w:r>
          </w:p>
        </w:tc>
      </w:tr>
      <w:tr w:rsidR="00012BF4" w:rsidRPr="00332DB9" w14:paraId="60700B25" w14:textId="77777777" w:rsidTr="001B743E">
        <w:tc>
          <w:tcPr>
            <w:tcW w:w="1735" w:type="dxa"/>
          </w:tcPr>
          <w:p w14:paraId="4366DFEC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Agitation</w:t>
            </w:r>
          </w:p>
        </w:tc>
        <w:tc>
          <w:tcPr>
            <w:tcW w:w="7229" w:type="dxa"/>
          </w:tcPr>
          <w:p w14:paraId="5CA927FD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Agitation, not influenced by external stimuli</w:t>
            </w:r>
          </w:p>
        </w:tc>
      </w:tr>
      <w:tr w:rsidR="00012BF4" w:rsidRPr="00332DB9" w14:paraId="551DA233" w14:textId="77777777" w:rsidTr="001B743E">
        <w:tc>
          <w:tcPr>
            <w:tcW w:w="1735" w:type="dxa"/>
          </w:tcPr>
          <w:p w14:paraId="45687C68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Mutism</w:t>
            </w:r>
          </w:p>
        </w:tc>
        <w:tc>
          <w:tcPr>
            <w:tcW w:w="7229" w:type="dxa"/>
          </w:tcPr>
          <w:p w14:paraId="5479862F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No, or minimal verbal response</w:t>
            </w:r>
          </w:p>
        </w:tc>
      </w:tr>
      <w:tr w:rsidR="00012BF4" w:rsidRPr="00332DB9" w14:paraId="4A35D39C" w14:textId="77777777" w:rsidTr="001B743E">
        <w:tc>
          <w:tcPr>
            <w:tcW w:w="1735" w:type="dxa"/>
          </w:tcPr>
          <w:p w14:paraId="6CE4524B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Negativism</w:t>
            </w:r>
          </w:p>
        </w:tc>
        <w:tc>
          <w:tcPr>
            <w:tcW w:w="7229" w:type="dxa"/>
          </w:tcPr>
          <w:p w14:paraId="0E360A4D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Opposing or not responding to instructions or external stimuli</w:t>
            </w:r>
          </w:p>
        </w:tc>
      </w:tr>
      <w:tr w:rsidR="00012BF4" w:rsidRPr="00332DB9" w14:paraId="667BF0CF" w14:textId="77777777" w:rsidTr="001B743E">
        <w:tc>
          <w:tcPr>
            <w:tcW w:w="1735" w:type="dxa"/>
          </w:tcPr>
          <w:p w14:paraId="0E03E4E3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Posturing</w:t>
            </w:r>
          </w:p>
        </w:tc>
        <w:tc>
          <w:tcPr>
            <w:tcW w:w="7229" w:type="dxa"/>
          </w:tcPr>
          <w:p w14:paraId="46708A71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Spontaneous and active maintenance of a posture against gravity</w:t>
            </w:r>
          </w:p>
        </w:tc>
      </w:tr>
      <w:tr w:rsidR="00012BF4" w:rsidRPr="00332DB9" w14:paraId="7493B212" w14:textId="77777777" w:rsidTr="001B743E">
        <w:tc>
          <w:tcPr>
            <w:tcW w:w="1735" w:type="dxa"/>
          </w:tcPr>
          <w:p w14:paraId="3BD21449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Mannerisms</w:t>
            </w:r>
          </w:p>
        </w:tc>
        <w:tc>
          <w:tcPr>
            <w:tcW w:w="7229" w:type="dxa"/>
          </w:tcPr>
          <w:p w14:paraId="0560FB41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Odd caricature of normal actions</w:t>
            </w:r>
          </w:p>
        </w:tc>
      </w:tr>
      <w:tr w:rsidR="00012BF4" w:rsidRPr="00332DB9" w14:paraId="10A74475" w14:textId="77777777" w:rsidTr="001B743E">
        <w:tc>
          <w:tcPr>
            <w:tcW w:w="1735" w:type="dxa"/>
          </w:tcPr>
          <w:p w14:paraId="612344FD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Stereotypies</w:t>
            </w:r>
          </w:p>
        </w:tc>
        <w:tc>
          <w:tcPr>
            <w:tcW w:w="7229" w:type="dxa"/>
          </w:tcPr>
          <w:p w14:paraId="211A7FD8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Repetitive, abnormally frequent, non-goal directed movements</w:t>
            </w:r>
          </w:p>
        </w:tc>
      </w:tr>
      <w:tr w:rsidR="00012BF4" w:rsidRPr="00332DB9" w14:paraId="70F92E4C" w14:textId="77777777" w:rsidTr="001B743E">
        <w:tc>
          <w:tcPr>
            <w:tcW w:w="1735" w:type="dxa"/>
          </w:tcPr>
          <w:p w14:paraId="7BF9FED0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Grimacing</w:t>
            </w:r>
          </w:p>
        </w:tc>
        <w:tc>
          <w:tcPr>
            <w:tcW w:w="7229" w:type="dxa"/>
          </w:tcPr>
          <w:p w14:paraId="40B16840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Maintenance of odd facial expressions</w:t>
            </w:r>
          </w:p>
        </w:tc>
      </w:tr>
      <w:tr w:rsidR="00012BF4" w:rsidRPr="00332DB9" w14:paraId="06B2F399" w14:textId="77777777" w:rsidTr="001B743E">
        <w:tc>
          <w:tcPr>
            <w:tcW w:w="1735" w:type="dxa"/>
          </w:tcPr>
          <w:p w14:paraId="22720BA7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Echolalia</w:t>
            </w:r>
          </w:p>
        </w:tc>
        <w:tc>
          <w:tcPr>
            <w:tcW w:w="7229" w:type="dxa"/>
          </w:tcPr>
          <w:p w14:paraId="0C35CAD5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Repeating the words spoken by the examiner</w:t>
            </w:r>
          </w:p>
        </w:tc>
      </w:tr>
      <w:tr w:rsidR="00012BF4" w:rsidRPr="00332DB9" w14:paraId="0114E3FE" w14:textId="77777777" w:rsidTr="001B743E">
        <w:tc>
          <w:tcPr>
            <w:tcW w:w="1735" w:type="dxa"/>
          </w:tcPr>
          <w:p w14:paraId="1A37DA20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Echopraxia</w:t>
            </w:r>
          </w:p>
        </w:tc>
        <w:tc>
          <w:tcPr>
            <w:tcW w:w="7229" w:type="dxa"/>
          </w:tcPr>
          <w:p w14:paraId="6BB7B12C" w14:textId="77777777" w:rsidR="00012BF4" w:rsidRPr="00332DB9" w:rsidRDefault="00012BF4" w:rsidP="001B743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Mimicking the movements made by the examiner</w:t>
            </w:r>
          </w:p>
        </w:tc>
      </w:tr>
    </w:tbl>
    <w:p w14:paraId="197B3642" w14:textId="1D786721" w:rsidR="00012BF4" w:rsidRPr="00332DB9" w:rsidRDefault="00012BF4" w:rsidP="00012BF4">
      <w:pPr>
        <w:spacing w:after="120" w:line="240" w:lineRule="auto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DSM-5 criteria for catatonia </w:t>
      </w:r>
      <w:r w:rsidRPr="00332DB9">
        <w:rPr>
          <w:rFonts w:cstheme="minorHAnsi"/>
          <w:sz w:val="24"/>
          <w:szCs w:val="24"/>
        </w:rPr>
        <w:fldChar w:fldCharType="begin"/>
      </w:r>
      <w:r w:rsidRPr="00332DB9">
        <w:rPr>
          <w:rFonts w:cstheme="minorHAnsi"/>
          <w:sz w:val="24"/>
          <w:szCs w:val="24"/>
        </w:rPr>
        <w:instrText xml:space="preserve"> ADDIN EN.CITE &lt;EndNote&gt;&lt;Cite&gt;&lt;Author&gt;American Psychiatric Association&lt;/Author&gt;&lt;Year&gt;2013&lt;/Year&gt;&lt;RecNum&gt;15872&lt;/RecNum&gt;&lt;DisplayText&gt;(7)&lt;/DisplayText&gt;&lt;record&gt;&lt;rec-number&gt;15872&lt;/rec-number&gt;&lt;foreign-keys&gt;&lt;key app="EN" db-id="vwtdzfrty92sz6es9t7xw9ws9svzwavvar59" timestamp="1587893868"&gt;15872&lt;/key&gt;&lt;/foreign-keys&gt;&lt;ref-type name="Book"&gt;6&lt;/ref-type&gt;&lt;contributors&gt;&lt;authors&gt;&lt;author&gt;American Psychiatric Association,&lt;/author&gt;&lt;/authors&gt;&lt;/contributors&gt;&lt;titles&gt;&lt;title&gt;Diagnostic and Statistical Manual of Mental Disorders&lt;/title&gt;&lt;/titles&gt;&lt;edition&gt;5th&lt;/edition&gt;&lt;dates&gt;&lt;year&gt;2013&lt;/year&gt;&lt;/dates&gt;&lt;pub-location&gt;Washington, DC &lt;/pub-location&gt;&lt;urls&gt;&lt;/urls&gt;&lt;/record&gt;&lt;/Cite&gt;&lt;/EndNote&gt;</w:instrText>
      </w:r>
      <w:r w:rsidRPr="00332DB9">
        <w:rPr>
          <w:rFonts w:cstheme="minorHAnsi"/>
          <w:sz w:val="24"/>
          <w:szCs w:val="24"/>
        </w:rPr>
        <w:fldChar w:fldCharType="separate"/>
      </w:r>
      <w:r w:rsidRPr="00332DB9">
        <w:rPr>
          <w:rFonts w:cstheme="minorHAnsi"/>
          <w:noProof/>
          <w:sz w:val="24"/>
          <w:szCs w:val="24"/>
        </w:rPr>
        <w:t>(7)</w:t>
      </w:r>
      <w:r w:rsidRPr="00332DB9">
        <w:rPr>
          <w:rFonts w:cstheme="minorHAnsi"/>
          <w:sz w:val="24"/>
          <w:szCs w:val="24"/>
        </w:rPr>
        <w:fldChar w:fldCharType="end"/>
      </w:r>
      <w:r w:rsidRPr="00332DB9">
        <w:rPr>
          <w:rFonts w:cstheme="minorHAnsi"/>
          <w:sz w:val="24"/>
          <w:szCs w:val="24"/>
        </w:rPr>
        <w:t>, defined as the presence of three or more of the clinical features listed above.</w:t>
      </w:r>
    </w:p>
    <w:p w14:paraId="26DD312F" w14:textId="77777777" w:rsidR="00012BF4" w:rsidRPr="00332DB9" w:rsidRDefault="00012BF4" w:rsidP="00815680">
      <w:pPr>
        <w:spacing w:after="120" w:line="480" w:lineRule="auto"/>
        <w:jc w:val="both"/>
        <w:rPr>
          <w:rFonts w:cstheme="minorHAnsi"/>
          <w:sz w:val="24"/>
          <w:szCs w:val="24"/>
        </w:rPr>
      </w:pPr>
    </w:p>
    <w:p w14:paraId="0EB4A7B0" w14:textId="20FDBA4E" w:rsidR="004674E0" w:rsidRPr="00332DB9" w:rsidRDefault="0097406E" w:rsidP="00815680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Benzodiazepines are the mainstay of treatment of catatonia </w:t>
      </w:r>
      <w:r w:rsidR="000639E0" w:rsidRPr="00332DB9">
        <w:rPr>
          <w:rFonts w:cstheme="minorHAnsi"/>
          <w:sz w:val="24"/>
          <w:szCs w:val="24"/>
        </w:rPr>
        <w:fldChar w:fldCharType="begin">
          <w:fldData xml:space="preserve">PEVuZE5vdGU+PENpdGU+PEF1dGhvcj5TaWVuYWVydDwvQXV0aG9yPjxZZWFyPjIwMTQ8L1llYXI+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</w:fldData>
        </w:fldChar>
      </w:r>
      <w:r w:rsidR="000639E0" w:rsidRPr="00332DB9">
        <w:rPr>
          <w:rFonts w:cstheme="minorHAnsi"/>
          <w:sz w:val="24"/>
          <w:szCs w:val="24"/>
        </w:rPr>
        <w:instrText xml:space="preserve"> ADDIN EN.CITE </w:instrText>
      </w:r>
      <w:r w:rsidR="000639E0" w:rsidRPr="00332DB9">
        <w:rPr>
          <w:rFonts w:cstheme="minorHAnsi"/>
          <w:sz w:val="24"/>
          <w:szCs w:val="24"/>
        </w:rPr>
        <w:fldChar w:fldCharType="begin">
          <w:fldData xml:space="preserve">PEVuZE5vdGU+PENpdGU+PEF1dGhvcj5TaWVuYWVydDwvQXV0aG9yPjxZZWFyPjIwMTQ8L1llYXI+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</w:fldData>
        </w:fldChar>
      </w:r>
      <w:r w:rsidR="000639E0" w:rsidRPr="00332DB9">
        <w:rPr>
          <w:rFonts w:cstheme="minorHAnsi"/>
          <w:sz w:val="24"/>
          <w:szCs w:val="24"/>
        </w:rPr>
        <w:instrText xml:space="preserve"> ADDIN EN.CITE.DATA </w:instrText>
      </w:r>
      <w:r w:rsidR="000639E0" w:rsidRPr="00332DB9">
        <w:rPr>
          <w:rFonts w:cstheme="minorHAnsi"/>
          <w:sz w:val="24"/>
          <w:szCs w:val="24"/>
        </w:rPr>
      </w:r>
      <w:r w:rsidR="000639E0" w:rsidRPr="00332DB9">
        <w:rPr>
          <w:rFonts w:cstheme="minorHAnsi"/>
          <w:sz w:val="24"/>
          <w:szCs w:val="24"/>
        </w:rPr>
        <w:fldChar w:fldCharType="end"/>
      </w:r>
      <w:r w:rsidR="000639E0" w:rsidRPr="00332DB9">
        <w:rPr>
          <w:rFonts w:cstheme="minorHAnsi"/>
          <w:sz w:val="24"/>
          <w:szCs w:val="24"/>
        </w:rPr>
      </w:r>
      <w:r w:rsidR="000639E0" w:rsidRPr="00332DB9">
        <w:rPr>
          <w:rFonts w:cstheme="minorHAnsi"/>
          <w:sz w:val="24"/>
          <w:szCs w:val="24"/>
        </w:rPr>
        <w:fldChar w:fldCharType="separate"/>
      </w:r>
      <w:r w:rsidR="000639E0" w:rsidRPr="00332DB9">
        <w:rPr>
          <w:rFonts w:cstheme="minorHAnsi"/>
          <w:noProof/>
          <w:sz w:val="24"/>
          <w:szCs w:val="24"/>
        </w:rPr>
        <w:t>(4, 6)</w:t>
      </w:r>
      <w:r w:rsidR="000639E0" w:rsidRPr="00332DB9">
        <w:rPr>
          <w:rFonts w:cstheme="minorHAnsi"/>
          <w:sz w:val="24"/>
          <w:szCs w:val="24"/>
        </w:rPr>
        <w:fldChar w:fldCharType="end"/>
      </w:r>
      <w:r w:rsidR="000639E0" w:rsidRPr="00332DB9">
        <w:rPr>
          <w:rFonts w:cstheme="minorHAnsi"/>
          <w:sz w:val="24"/>
          <w:szCs w:val="24"/>
        </w:rPr>
        <w:t xml:space="preserve">, with </w:t>
      </w:r>
      <w:r w:rsidR="00DD5808" w:rsidRPr="00332DB9">
        <w:rPr>
          <w:rFonts w:cstheme="minorHAnsi"/>
          <w:sz w:val="24"/>
          <w:szCs w:val="24"/>
        </w:rPr>
        <w:t>l</w:t>
      </w:r>
      <w:r w:rsidR="000639E0" w:rsidRPr="00332DB9">
        <w:rPr>
          <w:rFonts w:cstheme="minorHAnsi"/>
          <w:sz w:val="24"/>
          <w:szCs w:val="24"/>
        </w:rPr>
        <w:t xml:space="preserve">orazepam the most used drug at </w:t>
      </w:r>
      <w:r w:rsidRPr="00332DB9">
        <w:rPr>
          <w:rFonts w:cstheme="minorHAnsi"/>
          <w:sz w:val="24"/>
          <w:szCs w:val="24"/>
        </w:rPr>
        <w:t xml:space="preserve">a dose </w:t>
      </w:r>
      <w:r w:rsidR="000639E0" w:rsidRPr="00332DB9">
        <w:rPr>
          <w:rFonts w:cstheme="minorHAnsi"/>
          <w:sz w:val="24"/>
          <w:szCs w:val="24"/>
        </w:rPr>
        <w:t xml:space="preserve">between 2-16 mg/day </w:t>
      </w:r>
      <w:r w:rsidR="000639E0" w:rsidRPr="00332DB9">
        <w:rPr>
          <w:rFonts w:cstheme="minorHAnsi"/>
          <w:sz w:val="24"/>
          <w:szCs w:val="24"/>
        </w:rPr>
        <w:fldChar w:fldCharType="begin"/>
      </w:r>
      <w:r w:rsidR="00012BF4" w:rsidRPr="00332DB9">
        <w:rPr>
          <w:rFonts w:cstheme="minorHAnsi"/>
          <w:sz w:val="24"/>
          <w:szCs w:val="24"/>
        </w:rPr>
        <w:instrText xml:space="preserve"> ADDIN EN.CITE &lt;EndNote&gt;&lt;Cite&gt;&lt;Author&gt;Pelzer&lt;/Author&gt;&lt;Year&gt;2018&lt;/Year&gt;&lt;RecNum&gt;15862&lt;/RecNum&gt;&lt;DisplayText&gt;(8)&lt;/DisplayText&gt;&lt;record&gt;&lt;rec-number&gt;15862&lt;/rec-number&gt;&lt;foreign-keys&gt;&lt;key app="EN" db-id="vwtdzfrty92sz6es9t7xw9ws9svzwavvar59" timestamp="1587756163"&gt;15862&lt;/key&gt;&lt;/foreign-keys&gt;&lt;ref-type name="Journal Article"&gt;17&lt;/ref-type&gt;&lt;contributors&gt;&lt;authors&gt;&lt;author&gt;Pelzer, Anne Cm&lt;/author&gt;&lt;author&gt;van der Heijden, Frank Mma&lt;/author&gt;&lt;author&gt;den Boer, Erik&lt;/author&gt;&lt;/authors&gt;&lt;/contributors&gt;&lt;titles&gt;&lt;title&gt;Systematic review of catatonia treatment&lt;/title&gt;&lt;secondary-title&gt;Neuropsychiatric disease and treatment&lt;/secondary-title&gt;&lt;alt-title&gt;Neuropsychiatr Dis Treat&lt;/alt-title&gt;&lt;/titles&gt;&lt;periodical&gt;&lt;full-title&gt;Neuropsychiatr Dis Treat&lt;/full-title&gt;&lt;abbr-1&gt;Neuropsychiatric disease and treatment&lt;/abbr-1&gt;&lt;/periodical&gt;&lt;alt-periodical&gt;&lt;full-title&gt;Neuropsychiatr Dis Treat&lt;/full-title&gt;&lt;abbr-1&gt;Neuropsychiatric disease and treatment&lt;/abbr-1&gt;&lt;/alt-periodical&gt;&lt;pages&gt;317-326&lt;/pages&gt;&lt;volume&gt;14&lt;/volume&gt;&lt;keywords&gt;&lt;keyword&gt;ECT&lt;/keyword&gt;&lt;keyword&gt;benzodiazepines&lt;/keyword&gt;&lt;keyword&gt;catatonia&lt;/keyword&gt;&lt;keyword&gt;electroconvulsive therapy&lt;/keyword&gt;&lt;keyword&gt;lorazepam&lt;/keyword&gt;&lt;keyword&gt;review&lt;/keyword&gt;&lt;keyword&gt;therapeutics&lt;/keyword&gt;&lt;/keywords&gt;&lt;dates&gt;&lt;year&gt;2018&lt;/year&gt;&lt;/dates&gt;&lt;publisher&gt;Dove Medical Press&lt;/publisher&gt;&lt;isbn&gt;1176-6328&amp;#xD;1178-2021&lt;/isbn&gt;&lt;accession-num&gt;29398916&lt;/accession-num&gt;&lt;urls&gt;&lt;related-urls&gt;&lt;url&gt;https://pubmed.ncbi.nlm.nih.gov/29398916&lt;/url&gt;&lt;url&gt;https://www.ncbi.nlm.nih.gov/pmc/articles/PMC5775747/&lt;/url&gt;&lt;/related-urls&gt;&lt;/urls&gt;&lt;electronic-resource-num&gt;10.2147/NDT.S147897&lt;/electronic-resource-num&gt;&lt;remote-database-name&gt;PubMed&lt;/remote-database-name&gt;&lt;language&gt;eng&lt;/language&gt;&lt;/record&gt;&lt;/Cite&gt;&lt;/EndNote&gt;</w:instrText>
      </w:r>
      <w:r w:rsidR="000639E0" w:rsidRPr="00332DB9">
        <w:rPr>
          <w:rFonts w:cstheme="minorHAnsi"/>
          <w:sz w:val="24"/>
          <w:szCs w:val="24"/>
        </w:rPr>
        <w:fldChar w:fldCharType="separate"/>
      </w:r>
      <w:r w:rsidR="00012BF4" w:rsidRPr="00332DB9">
        <w:rPr>
          <w:rFonts w:cstheme="minorHAnsi"/>
          <w:noProof/>
          <w:sz w:val="24"/>
          <w:szCs w:val="24"/>
        </w:rPr>
        <w:t>(8)</w:t>
      </w:r>
      <w:r w:rsidR="000639E0" w:rsidRPr="00332DB9">
        <w:rPr>
          <w:rFonts w:cstheme="minorHAnsi"/>
          <w:sz w:val="24"/>
          <w:szCs w:val="24"/>
        </w:rPr>
        <w:fldChar w:fldCharType="end"/>
      </w:r>
      <w:r w:rsidR="000639E0" w:rsidRPr="00332DB9">
        <w:rPr>
          <w:rFonts w:cstheme="minorHAnsi"/>
          <w:sz w:val="24"/>
          <w:szCs w:val="24"/>
        </w:rPr>
        <w:t xml:space="preserve">. </w:t>
      </w:r>
      <w:r w:rsidRPr="00332DB9">
        <w:rPr>
          <w:rFonts w:cstheme="minorHAnsi"/>
          <w:sz w:val="24"/>
          <w:szCs w:val="24"/>
        </w:rPr>
        <w:t xml:space="preserve">Indeed, catatonia can be confirmed with a </w:t>
      </w:r>
      <w:r w:rsidR="00DD5808" w:rsidRPr="00332DB9">
        <w:rPr>
          <w:rFonts w:cstheme="minorHAnsi"/>
          <w:sz w:val="24"/>
          <w:szCs w:val="24"/>
        </w:rPr>
        <w:t>l</w:t>
      </w:r>
      <w:r w:rsidRPr="00332DB9">
        <w:rPr>
          <w:rFonts w:cstheme="minorHAnsi"/>
          <w:sz w:val="24"/>
          <w:szCs w:val="24"/>
        </w:rPr>
        <w:t xml:space="preserve">orazepam challenge test, where the patient is examined before and after a dose of 1-2mg of </w:t>
      </w:r>
      <w:r w:rsidR="00DD5808" w:rsidRPr="00332DB9">
        <w:rPr>
          <w:rFonts w:cstheme="minorHAnsi"/>
          <w:sz w:val="24"/>
          <w:szCs w:val="24"/>
        </w:rPr>
        <w:t>l</w:t>
      </w:r>
      <w:r w:rsidRPr="00332DB9">
        <w:rPr>
          <w:rFonts w:cstheme="minorHAnsi"/>
          <w:sz w:val="24"/>
          <w:szCs w:val="24"/>
        </w:rPr>
        <w:t xml:space="preserve">orazepam. A positive response is a </w:t>
      </w:r>
      <w:r w:rsidR="0012659D" w:rsidRPr="00332DB9">
        <w:rPr>
          <w:rFonts w:cstheme="minorHAnsi"/>
          <w:sz w:val="24"/>
          <w:szCs w:val="24"/>
        </w:rPr>
        <w:t xml:space="preserve">swift and </w:t>
      </w:r>
      <w:r w:rsidRPr="00332DB9">
        <w:rPr>
          <w:rFonts w:cstheme="minorHAnsi"/>
          <w:sz w:val="24"/>
          <w:szCs w:val="24"/>
        </w:rPr>
        <w:t xml:space="preserve">marked reduction in catatonic signs </w:t>
      </w:r>
      <w:r w:rsidRPr="00332DB9">
        <w:rPr>
          <w:rFonts w:cstheme="minorHAnsi"/>
          <w:sz w:val="24"/>
          <w:szCs w:val="24"/>
        </w:rPr>
        <w:fldChar w:fldCharType="begin"/>
      </w:r>
      <w:r w:rsidRPr="00332DB9">
        <w:rPr>
          <w:rFonts w:cstheme="minorHAnsi"/>
          <w:sz w:val="24"/>
          <w:szCs w:val="24"/>
        </w:rPr>
        <w:instrText xml:space="preserve"> ADDIN EN.CITE &lt;EndNote&gt;&lt;Cite&gt;&lt;Author&gt;Sienaert&lt;/Author&gt;&lt;Year&gt;2014&lt;/Year&gt;&lt;RecNum&gt;15876&lt;/RecNum&gt;&lt;DisplayText&gt;(6)&lt;/DisplayText&gt;&lt;record&gt;&lt;rec-number&gt;15876&lt;/rec-number&gt;&lt;foreign-keys&gt;&lt;key app="EN" db-id="vwtdzfrty92sz6es9t7xw9ws9svzwavvar59" timestamp="1587897326"&gt;15876&lt;/key&gt;&lt;/foreign-keys&gt;&lt;ref-type name="Journal Article"&gt;17&lt;/ref-type&gt;&lt;contributors&gt;&lt;authors&gt;&lt;author&gt;Sienaert, Pascal&lt;/author&gt;&lt;author&gt;Dhossche, Dirk M.&lt;/author&gt;&lt;author&gt;Vancampfort, Davy&lt;/author&gt;&lt;author&gt;De Hert, Marc&lt;/author&gt;&lt;author&gt;Gazdag, Gábor&lt;/author&gt;&lt;/authors&gt;&lt;/contributors&gt;&lt;titles&gt;&lt;title&gt;A clinical review of the treatment of catatonia&lt;/title&gt;&lt;secondary-title&gt;Frontiers in psychiatry&lt;/secondary-title&gt;&lt;alt-title&gt;Front Psychiatry&lt;/alt-title&gt;&lt;/titles&gt;&lt;alt-periodical&gt;&lt;full-title&gt;Front Psychiatry&lt;/full-title&gt;&lt;/alt-periodical&gt;&lt;pages&gt;181-181&lt;/pages&gt;&lt;volume&gt;5&lt;/volume&gt;&lt;keywords&gt;&lt;keyword&gt;benzodiazepines&lt;/keyword&gt;&lt;keyword&gt;catatonia&lt;/keyword&gt;&lt;keyword&gt;electroconvulsive therapy&lt;/keyword&gt;&lt;keyword&gt;glutamate antagonists&lt;/keyword&gt;&lt;keyword&gt;transcranial magnetic stimulation&lt;/keyword&gt;&lt;keyword&gt;zolpidem&lt;/keyword&gt;&lt;/keywords&gt;&lt;dates&gt;&lt;year&gt;2014&lt;/year&gt;&lt;/dates&gt;&lt;publisher&gt;Frontiers Media S.A.&lt;/publisher&gt;&lt;isbn&gt;1664-0640&lt;/isbn&gt;&lt;accession-num&gt;25538636&lt;/accession-num&gt;&lt;urls&gt;&lt;related-urls&gt;&lt;url&gt;https://pubmed.ncbi.nlm.nih.gov/25538636&lt;/url&gt;&lt;url&gt;https://www.ncbi.nlm.nih.gov/pmc/articles/PMC4260674/&lt;/url&gt;&lt;/related-urls&gt;&lt;/urls&gt;&lt;electronic-resource-num&gt;10.3389/fpsyt.2014.00181&lt;/electronic-resource-num&gt;&lt;remote-database-name&gt;PubMed&lt;/remote-database-name&gt;&lt;language&gt;eng&lt;/language&gt;&lt;/record&gt;&lt;/Cite&gt;&lt;/EndNote&gt;</w:instrText>
      </w:r>
      <w:r w:rsidRPr="00332DB9">
        <w:rPr>
          <w:rFonts w:cstheme="minorHAnsi"/>
          <w:sz w:val="24"/>
          <w:szCs w:val="24"/>
        </w:rPr>
        <w:fldChar w:fldCharType="separate"/>
      </w:r>
      <w:r w:rsidRPr="00332DB9">
        <w:rPr>
          <w:rFonts w:cstheme="minorHAnsi"/>
          <w:noProof/>
          <w:sz w:val="24"/>
          <w:szCs w:val="24"/>
        </w:rPr>
        <w:t>(6)</w:t>
      </w:r>
      <w:r w:rsidRPr="00332DB9">
        <w:rPr>
          <w:rFonts w:cstheme="minorHAnsi"/>
          <w:sz w:val="24"/>
          <w:szCs w:val="24"/>
        </w:rPr>
        <w:fldChar w:fldCharType="end"/>
      </w:r>
      <w:r w:rsidRPr="00332DB9">
        <w:rPr>
          <w:rFonts w:cstheme="minorHAnsi"/>
          <w:sz w:val="24"/>
          <w:szCs w:val="24"/>
        </w:rPr>
        <w:t xml:space="preserve">, which </w:t>
      </w:r>
      <w:r w:rsidR="000639E0" w:rsidRPr="00332DB9">
        <w:rPr>
          <w:rFonts w:cstheme="minorHAnsi"/>
          <w:sz w:val="24"/>
          <w:szCs w:val="24"/>
        </w:rPr>
        <w:t xml:space="preserve">can be quantified using the Bush-Francis Catatonia Rating Scale </w:t>
      </w:r>
      <w:r w:rsidR="000639E0" w:rsidRPr="00332DB9">
        <w:rPr>
          <w:rFonts w:cstheme="minorHAnsi"/>
          <w:sz w:val="24"/>
          <w:szCs w:val="24"/>
        </w:rPr>
        <w:fldChar w:fldCharType="begin"/>
      </w:r>
      <w:r w:rsidR="00012BF4" w:rsidRPr="00332DB9">
        <w:rPr>
          <w:rFonts w:cstheme="minorHAnsi"/>
          <w:sz w:val="24"/>
          <w:szCs w:val="24"/>
        </w:rPr>
        <w:instrText xml:space="preserve"> ADDIN EN.CITE &lt;EndNote&gt;&lt;Cite&gt;&lt;Author&gt;Bush&lt;/Author&gt;&lt;Year&gt;1996&lt;/Year&gt;&lt;RecNum&gt;15879&lt;/RecNum&gt;&lt;DisplayText&gt;(9)&lt;/DisplayText&gt;&lt;record&gt;&lt;rec-number&gt;15879&lt;/rec-number&gt;&lt;foreign-keys&gt;&lt;key app="EN" db-id="vwtdzfrty92sz6es9t7xw9ws9svzwavvar59" timestamp="1587900941"&gt;15879&lt;/key&gt;&lt;/foreign-keys&gt;&lt;ref-type name="Journal Article"&gt;17&lt;/ref-type&gt;&lt;contributors&gt;&lt;authors&gt;&lt;author&gt;Bush, G.&lt;/author&gt;&lt;author&gt;Fink, M.&lt;/author&gt;&lt;author&gt;Petrides, G.&lt;/author&gt;&lt;author&gt;Dowling, F.&lt;/author&gt;&lt;author&gt;Francis, A.&lt;/author&gt;&lt;/authors&gt;&lt;/contributors&gt;&lt;auth-address&gt;Department of Psychiatry and Behavioral Sciences, SUNY Stony Brook, USA.&lt;/auth-address&gt;&lt;titles&gt;&lt;title&gt;Catatonia. I. Rating scale and standardized examination&lt;/title&gt;&lt;secondary-title&gt;Acta Psychiatr Scand&lt;/secondary-title&gt;&lt;/titles&gt;&lt;periodical&gt;&lt;full-title&gt;Acta Psychiatr Scand&lt;/full-title&gt;&lt;abbr-1&gt;Acta psychiatrica Scandinavica&lt;/abbr-1&gt;&lt;/periodical&gt;&lt;pages&gt;129-36&lt;/pages&gt;&lt;volume&gt;93&lt;/volume&gt;&lt;number&gt;2&lt;/number&gt;&lt;edition&gt;1996/02/01&lt;/edition&gt;&lt;keywords&gt;&lt;keyword&gt;Catatonia/classification/*diagnosis/psychology&lt;/keyword&gt;&lt;keyword&gt;Diagnosis, Differential&lt;/keyword&gt;&lt;keyword&gt;Humans&lt;/keyword&gt;&lt;keyword&gt;Neurocognitive Disorders/classification/diagnosis/psychology&lt;/keyword&gt;&lt;keyword&gt;Observer Variation&lt;/keyword&gt;&lt;keyword&gt;Psychiatric Status Rating Scales/*statistics &amp;amp; numerical data&lt;/keyword&gt;&lt;keyword&gt;Psychometrics&lt;/keyword&gt;&lt;keyword&gt;Reference Values&lt;/keyword&gt;&lt;keyword&gt;Reproducibility of Results&lt;/keyword&gt;&lt;/keywords&gt;&lt;dates&gt;&lt;year&gt;1996&lt;/year&gt;&lt;pub-dates&gt;&lt;date&gt;Feb&lt;/date&gt;&lt;/pub-dates&gt;&lt;/dates&gt;&lt;isbn&gt;0001-690X (Print)&amp;#xD;0001-690x&lt;/isbn&gt;&lt;accession-num&gt;8686483&lt;/accession-num&gt;&lt;urls&gt;&lt;/urls&gt;&lt;electronic-resource-num&gt;10.1111/j.1600-0447.1996.tb09814.x&lt;/electronic-resource-num&gt;&lt;remote-database-provider&gt;NLM&lt;/remote-database-provider&gt;&lt;language&gt;eng&lt;/language&gt;&lt;/record&gt;&lt;/Cite&gt;&lt;/EndNote&gt;</w:instrText>
      </w:r>
      <w:r w:rsidR="000639E0" w:rsidRPr="00332DB9">
        <w:rPr>
          <w:rFonts w:cstheme="minorHAnsi"/>
          <w:sz w:val="24"/>
          <w:szCs w:val="24"/>
        </w:rPr>
        <w:fldChar w:fldCharType="separate"/>
      </w:r>
      <w:r w:rsidR="00012BF4" w:rsidRPr="00332DB9">
        <w:rPr>
          <w:rFonts w:cstheme="minorHAnsi"/>
          <w:noProof/>
          <w:sz w:val="24"/>
          <w:szCs w:val="24"/>
        </w:rPr>
        <w:t>(9)</w:t>
      </w:r>
      <w:r w:rsidR="000639E0" w:rsidRPr="00332DB9">
        <w:rPr>
          <w:rFonts w:cstheme="minorHAnsi"/>
          <w:sz w:val="24"/>
          <w:szCs w:val="24"/>
        </w:rPr>
        <w:fldChar w:fldCharType="end"/>
      </w:r>
      <w:r w:rsidR="000639E0" w:rsidRPr="00332DB9">
        <w:rPr>
          <w:rFonts w:cstheme="minorHAnsi"/>
          <w:sz w:val="24"/>
          <w:szCs w:val="24"/>
        </w:rPr>
        <w:t xml:space="preserve">. </w:t>
      </w:r>
      <w:r w:rsidRPr="00332DB9">
        <w:rPr>
          <w:rFonts w:cstheme="minorHAnsi"/>
          <w:sz w:val="24"/>
          <w:szCs w:val="24"/>
        </w:rPr>
        <w:t>Whi</w:t>
      </w:r>
      <w:r w:rsidR="00455FD2" w:rsidRPr="00332DB9">
        <w:rPr>
          <w:rFonts w:cstheme="minorHAnsi"/>
          <w:sz w:val="24"/>
          <w:szCs w:val="24"/>
        </w:rPr>
        <w:t>l</w:t>
      </w:r>
      <w:r w:rsidRPr="00332DB9">
        <w:rPr>
          <w:rFonts w:cstheme="minorHAnsi"/>
          <w:sz w:val="24"/>
          <w:szCs w:val="24"/>
        </w:rPr>
        <w:t xml:space="preserve">st the precise mechanisms underlying the pathophysiology of catatonia are still poorly understood, it is hypothesised that </w:t>
      </w:r>
      <w:r w:rsidR="000D7E13" w:rsidRPr="00332DB9">
        <w:rPr>
          <w:rFonts w:cstheme="minorHAnsi"/>
          <w:sz w:val="24"/>
          <w:szCs w:val="24"/>
        </w:rPr>
        <w:t>it</w:t>
      </w:r>
      <w:r w:rsidRPr="00332DB9">
        <w:rPr>
          <w:rFonts w:cstheme="minorHAnsi"/>
          <w:sz w:val="24"/>
          <w:szCs w:val="24"/>
        </w:rPr>
        <w:t xml:space="preserve"> may be characterised by </w:t>
      </w:r>
      <w:r w:rsidR="001C6BB6" w:rsidRPr="00332DB9">
        <w:rPr>
          <w:rFonts w:cstheme="minorHAnsi"/>
          <w:sz w:val="24"/>
          <w:szCs w:val="24"/>
        </w:rPr>
        <w:t>gamma-aminobutyric acid (</w:t>
      </w:r>
      <w:r w:rsidRPr="00332DB9">
        <w:rPr>
          <w:rFonts w:cstheme="minorHAnsi"/>
          <w:sz w:val="24"/>
          <w:szCs w:val="24"/>
        </w:rPr>
        <w:t>GABA</w:t>
      </w:r>
      <w:r w:rsidR="001C6BB6" w:rsidRPr="00332DB9">
        <w:rPr>
          <w:rFonts w:cstheme="minorHAnsi"/>
          <w:sz w:val="24"/>
          <w:szCs w:val="24"/>
        </w:rPr>
        <w:t>) receptor</w:t>
      </w:r>
      <w:r w:rsidRPr="00332DB9">
        <w:rPr>
          <w:rFonts w:cstheme="minorHAnsi"/>
          <w:sz w:val="24"/>
          <w:szCs w:val="24"/>
        </w:rPr>
        <w:t xml:space="preserve"> cortical dysregulation and deficits in the dorsolateral prefrontal cortex </w:t>
      </w:r>
      <w:r w:rsidRPr="00332DB9">
        <w:rPr>
          <w:rFonts w:cstheme="minorHAnsi"/>
          <w:sz w:val="24"/>
          <w:szCs w:val="24"/>
        </w:rPr>
        <w:fldChar w:fldCharType="begin"/>
      </w:r>
      <w:r w:rsidR="00012BF4" w:rsidRPr="00332DB9">
        <w:rPr>
          <w:rFonts w:cstheme="minorHAnsi"/>
          <w:sz w:val="24"/>
          <w:szCs w:val="24"/>
        </w:rPr>
        <w:instrText xml:space="preserve"> ADDIN EN.CITE &lt;EndNote&gt;&lt;Cite&gt;&lt;Author&gt;Ellul&lt;/Author&gt;&lt;Year&gt;2015&lt;/Year&gt;&lt;RecNum&gt;15877&lt;/RecNum&gt;&lt;DisplayText&gt;(10)&lt;/DisplayText&gt;&lt;record&gt;&lt;rec-number&gt;15877&lt;/rec-number&gt;&lt;foreign-keys&gt;&lt;key app="EN" db-id="vwtdzfrty92sz6es9t7xw9ws9svzwavvar59" timestamp="1587897601"&gt;15877&lt;/key&gt;&lt;/foreign-keys&gt;&lt;ref-type name="Journal Article"&gt;17&lt;/ref-type&gt;&lt;contributors&gt;&lt;authors&gt;&lt;author&gt;Ellul, Pierre&lt;/author&gt;&lt;author&gt;Choucha, Walid&lt;/author&gt;&lt;/authors&gt;&lt;/contributors&gt;&lt;titles&gt;&lt;title&gt;Neurobiological Approach of Catatonia and Treatment Perspectives&lt;/title&gt;&lt;secondary-title&gt;Frontiers in psychiatry&lt;/secondary-title&gt;&lt;alt-title&gt;Front Psychiatry&lt;/alt-title&gt;&lt;/titles&gt;&lt;alt-periodical&gt;&lt;full-title&gt;Front Psychiatry&lt;/full-title&gt;&lt;/alt-periodical&gt;&lt;pages&gt;182-182&lt;/pages&gt;&lt;volume&gt;6&lt;/volume&gt;&lt;keywords&gt;&lt;keyword&gt;GABA-A receptors&lt;/keyword&gt;&lt;keyword&gt;catatonia&lt;/keyword&gt;&lt;keyword&gt;clinical neurosciences psychopharmacology&lt;/keyword&gt;&lt;keyword&gt;emotion regulation&lt;/keyword&gt;&lt;keyword&gt;prefrontal cortex&lt;/keyword&gt;&lt;/keywords&gt;&lt;dates&gt;&lt;year&gt;2015&lt;/year&gt;&lt;/dates&gt;&lt;publisher&gt;Frontiers Media S.A.&lt;/publisher&gt;&lt;isbn&gt;1664-0640&lt;/isbn&gt;&lt;accession-num&gt;26733892&lt;/accession-num&gt;&lt;urls&gt;&lt;related-urls&gt;&lt;url&gt;https://pubmed.ncbi.nlm.nih.gov/26733892&lt;/url&gt;&lt;url&gt;https://www.ncbi.nlm.nih.gov/pmc/articles/PMC4689858/&lt;/url&gt;&lt;/related-urls&gt;&lt;/urls&gt;&lt;electronic-resource-num&gt;10.3389/fpsyt.2015.00182&lt;/electronic-resource-num&gt;&lt;remote-database-name&gt;PubMed&lt;/remote-database-name&gt;&lt;language&gt;eng&lt;/language&gt;&lt;/record&gt;&lt;/Cite&gt;&lt;/EndNote&gt;</w:instrText>
      </w:r>
      <w:r w:rsidRPr="00332DB9">
        <w:rPr>
          <w:rFonts w:cstheme="minorHAnsi"/>
          <w:sz w:val="24"/>
          <w:szCs w:val="24"/>
        </w:rPr>
        <w:fldChar w:fldCharType="separate"/>
      </w:r>
      <w:r w:rsidR="00012BF4" w:rsidRPr="00332DB9">
        <w:rPr>
          <w:rFonts w:cstheme="minorHAnsi"/>
          <w:noProof/>
          <w:sz w:val="24"/>
          <w:szCs w:val="24"/>
        </w:rPr>
        <w:t>(10)</w:t>
      </w:r>
      <w:r w:rsidRPr="00332DB9">
        <w:rPr>
          <w:rFonts w:cstheme="minorHAnsi"/>
          <w:sz w:val="24"/>
          <w:szCs w:val="24"/>
        </w:rPr>
        <w:fldChar w:fldCharType="end"/>
      </w:r>
      <w:r w:rsidRPr="00332DB9">
        <w:rPr>
          <w:rFonts w:cstheme="minorHAnsi"/>
          <w:sz w:val="24"/>
          <w:szCs w:val="24"/>
        </w:rPr>
        <w:t xml:space="preserve">. It is therefore postulated that benzodiazepines may act by increasing </w:t>
      </w:r>
      <w:r w:rsidR="001C6BB6" w:rsidRPr="00332DB9">
        <w:rPr>
          <w:rFonts w:cstheme="minorHAnsi"/>
          <w:sz w:val="24"/>
          <w:szCs w:val="24"/>
        </w:rPr>
        <w:t xml:space="preserve">cerebral </w:t>
      </w:r>
      <w:r w:rsidRPr="00332DB9">
        <w:rPr>
          <w:rFonts w:cstheme="minorHAnsi"/>
          <w:sz w:val="24"/>
          <w:szCs w:val="24"/>
        </w:rPr>
        <w:t>GABA</w:t>
      </w:r>
      <w:r w:rsidR="001C6BB6" w:rsidRPr="00332DB9">
        <w:rPr>
          <w:rFonts w:cstheme="minorHAnsi"/>
          <w:sz w:val="24"/>
          <w:szCs w:val="24"/>
        </w:rPr>
        <w:t xml:space="preserve"> signalling</w:t>
      </w:r>
      <w:r w:rsidRPr="00332DB9">
        <w:rPr>
          <w:rFonts w:cstheme="minorHAnsi"/>
          <w:sz w:val="24"/>
          <w:szCs w:val="24"/>
        </w:rPr>
        <w:t xml:space="preserve">. </w:t>
      </w:r>
      <w:r w:rsidR="000639E0" w:rsidRPr="00332DB9">
        <w:rPr>
          <w:rFonts w:cstheme="minorHAnsi"/>
          <w:sz w:val="24"/>
          <w:szCs w:val="24"/>
        </w:rPr>
        <w:t xml:space="preserve">Where treatment with </w:t>
      </w:r>
      <w:r w:rsidR="00DD5808" w:rsidRPr="00332DB9">
        <w:rPr>
          <w:rFonts w:cstheme="minorHAnsi"/>
          <w:sz w:val="24"/>
          <w:szCs w:val="24"/>
        </w:rPr>
        <w:t>l</w:t>
      </w:r>
      <w:r w:rsidR="000639E0" w:rsidRPr="00332DB9">
        <w:rPr>
          <w:rFonts w:cstheme="minorHAnsi"/>
          <w:sz w:val="24"/>
          <w:szCs w:val="24"/>
        </w:rPr>
        <w:t xml:space="preserve">orazepam is not successful, or when adverse effects prevent use of therapeutic doses, </w:t>
      </w:r>
      <w:r w:rsidR="009A038D" w:rsidRPr="00332DB9">
        <w:rPr>
          <w:rFonts w:cstheme="minorHAnsi"/>
          <w:sz w:val="24"/>
          <w:szCs w:val="24"/>
        </w:rPr>
        <w:t>e</w:t>
      </w:r>
      <w:r w:rsidR="000639E0" w:rsidRPr="00332DB9">
        <w:rPr>
          <w:rFonts w:cstheme="minorHAnsi"/>
          <w:sz w:val="24"/>
          <w:szCs w:val="24"/>
        </w:rPr>
        <w:t xml:space="preserve">lectroconvulsive therapy (ECT) </w:t>
      </w:r>
      <w:r w:rsidRPr="00332DB9">
        <w:rPr>
          <w:rFonts w:cstheme="minorHAnsi"/>
          <w:sz w:val="24"/>
          <w:szCs w:val="24"/>
        </w:rPr>
        <w:t>can</w:t>
      </w:r>
      <w:r w:rsidR="000D7E13" w:rsidRPr="00332DB9">
        <w:rPr>
          <w:rFonts w:cstheme="minorHAnsi"/>
          <w:sz w:val="24"/>
          <w:szCs w:val="24"/>
        </w:rPr>
        <w:t xml:space="preserve"> also</w:t>
      </w:r>
      <w:r w:rsidRPr="00332DB9">
        <w:rPr>
          <w:rFonts w:cstheme="minorHAnsi"/>
          <w:sz w:val="24"/>
          <w:szCs w:val="24"/>
        </w:rPr>
        <w:t xml:space="preserve"> be </w:t>
      </w:r>
      <w:r w:rsidR="00BC6920" w:rsidRPr="00332DB9">
        <w:rPr>
          <w:rFonts w:cstheme="minorHAnsi"/>
          <w:sz w:val="24"/>
          <w:szCs w:val="24"/>
        </w:rPr>
        <w:t>highly effective</w:t>
      </w:r>
      <w:r w:rsidR="000639E0" w:rsidRPr="00332DB9">
        <w:rPr>
          <w:rFonts w:cstheme="minorHAnsi"/>
          <w:sz w:val="24"/>
          <w:szCs w:val="24"/>
        </w:rPr>
        <w:t xml:space="preserve"> </w:t>
      </w:r>
      <w:r w:rsidR="000639E0" w:rsidRPr="00332DB9">
        <w:rPr>
          <w:rFonts w:cstheme="minorHAnsi"/>
          <w:sz w:val="24"/>
          <w:szCs w:val="24"/>
        </w:rPr>
        <w:fldChar w:fldCharType="begin"/>
      </w:r>
      <w:r w:rsidR="00012BF4" w:rsidRPr="00332DB9">
        <w:rPr>
          <w:rFonts w:cstheme="minorHAnsi"/>
          <w:sz w:val="24"/>
          <w:szCs w:val="24"/>
        </w:rPr>
        <w:instrText xml:space="preserve"> ADDIN EN.CITE &lt;EndNote&gt;&lt;Cite&gt;&lt;Author&gt;Pelzer&lt;/Author&gt;&lt;Year&gt;2018&lt;/Year&gt;&lt;RecNum&gt;15862&lt;/RecNum&gt;&lt;DisplayText&gt;(8)&lt;/DisplayText&gt;&lt;record&gt;&lt;rec-number&gt;15862&lt;/rec-number&gt;&lt;foreign-keys&gt;&lt;key app="EN" db-id="vwtdzfrty92sz6es9t7xw9ws9svzwavvar59" timestamp="1587756163"&gt;15862&lt;/key&gt;&lt;/foreign-keys&gt;&lt;ref-type name="Journal Article"&gt;17&lt;/ref-type&gt;&lt;contributors&gt;&lt;authors&gt;&lt;author&gt;Pelzer, Anne Cm&lt;/author&gt;&lt;author&gt;van der Heijden, Frank Mma&lt;/author&gt;&lt;author&gt;den Boer, Erik&lt;/author&gt;&lt;/authors&gt;&lt;/contributors&gt;&lt;titles&gt;&lt;title&gt;Systematic review of catatonia treatment&lt;/title&gt;&lt;secondary-title&gt;Neuropsychiatric disease and treatment&lt;/secondary-title&gt;&lt;alt-title&gt;Neuropsychiatr Dis Treat&lt;/alt-title&gt;&lt;/titles&gt;&lt;periodical&gt;&lt;full-title&gt;Neuropsychiatr Dis Treat&lt;/full-title&gt;&lt;abbr-1&gt;Neuropsychiatric disease and treatment&lt;/abbr-1&gt;&lt;/periodical&gt;&lt;alt-periodical&gt;&lt;full-title&gt;Neuropsychiatr Dis Treat&lt;/full-title&gt;&lt;abbr-1&gt;Neuropsychiatric disease and treatment&lt;/abbr-1&gt;&lt;/alt-periodical&gt;&lt;pages&gt;317-326&lt;/pages&gt;&lt;volume&gt;14&lt;/volume&gt;&lt;keywords&gt;&lt;keyword&gt;ECT&lt;/keyword&gt;&lt;keyword&gt;benzodiazepines&lt;/keyword&gt;&lt;keyword&gt;catatonia&lt;/keyword&gt;&lt;keyword&gt;electroconvulsive therapy&lt;/keyword&gt;&lt;keyword&gt;lorazepam&lt;/keyword&gt;&lt;keyword&gt;review&lt;/keyword&gt;&lt;keyword&gt;therapeutics&lt;/keyword&gt;&lt;/keywords&gt;&lt;dates&gt;&lt;year&gt;2018&lt;/year&gt;&lt;/dates&gt;&lt;publisher&gt;Dove Medical Press&lt;/publisher&gt;&lt;isbn&gt;1176-6328&amp;#xD;1178-2021&lt;/isbn&gt;&lt;accession-num&gt;29398916&lt;/accession-num&gt;&lt;urls&gt;&lt;related-urls&gt;&lt;url&gt;https://pubmed.ncbi.nlm.nih.gov/29398916&lt;/url&gt;&lt;url&gt;https://www.ncbi.nlm.nih.gov/pmc/articles/PMC5775747/&lt;/url&gt;&lt;/related-urls&gt;&lt;/urls&gt;&lt;electronic-resource-num&gt;10.2147/NDT.S147897&lt;/electronic-resource-num&gt;&lt;remote-database-name&gt;PubMed&lt;/remote-database-name&gt;&lt;language&gt;eng&lt;/language&gt;&lt;/record&gt;&lt;/Cite&gt;&lt;/EndNote&gt;</w:instrText>
      </w:r>
      <w:r w:rsidR="000639E0" w:rsidRPr="00332DB9">
        <w:rPr>
          <w:rFonts w:cstheme="minorHAnsi"/>
          <w:sz w:val="24"/>
          <w:szCs w:val="24"/>
        </w:rPr>
        <w:fldChar w:fldCharType="separate"/>
      </w:r>
      <w:r w:rsidR="00012BF4" w:rsidRPr="00332DB9">
        <w:rPr>
          <w:rFonts w:cstheme="minorHAnsi"/>
          <w:noProof/>
          <w:sz w:val="24"/>
          <w:szCs w:val="24"/>
        </w:rPr>
        <w:t>(8)</w:t>
      </w:r>
      <w:r w:rsidR="000639E0" w:rsidRPr="00332DB9">
        <w:rPr>
          <w:rFonts w:cstheme="minorHAnsi"/>
          <w:sz w:val="24"/>
          <w:szCs w:val="24"/>
        </w:rPr>
        <w:fldChar w:fldCharType="end"/>
      </w:r>
      <w:r w:rsidR="000639E0" w:rsidRPr="00332DB9">
        <w:rPr>
          <w:rFonts w:cstheme="minorHAnsi"/>
          <w:sz w:val="24"/>
          <w:szCs w:val="24"/>
        </w:rPr>
        <w:t>.</w:t>
      </w:r>
    </w:p>
    <w:p w14:paraId="4391D155" w14:textId="77777777" w:rsidR="000D7E13" w:rsidRPr="00332DB9" w:rsidRDefault="000D7E13" w:rsidP="00815680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lastRenderedPageBreak/>
        <w:t xml:space="preserve">Early </w:t>
      </w:r>
      <w:r w:rsidR="00BC6920" w:rsidRPr="00332DB9">
        <w:rPr>
          <w:rFonts w:cstheme="minorHAnsi"/>
          <w:sz w:val="24"/>
          <w:szCs w:val="24"/>
        </w:rPr>
        <w:t xml:space="preserve">recognition and treatment </w:t>
      </w:r>
      <w:r w:rsidRPr="00332DB9">
        <w:rPr>
          <w:rFonts w:cstheme="minorHAnsi"/>
          <w:sz w:val="24"/>
          <w:szCs w:val="24"/>
        </w:rPr>
        <w:t xml:space="preserve">of catatonia </w:t>
      </w:r>
      <w:r w:rsidR="00C04508" w:rsidRPr="00332DB9">
        <w:rPr>
          <w:rFonts w:cstheme="minorHAnsi"/>
          <w:sz w:val="24"/>
          <w:szCs w:val="24"/>
        </w:rPr>
        <w:t>generally leads</w:t>
      </w:r>
      <w:r w:rsidR="00BC6920" w:rsidRPr="00332DB9">
        <w:rPr>
          <w:rFonts w:cstheme="minorHAnsi"/>
          <w:sz w:val="24"/>
          <w:szCs w:val="24"/>
        </w:rPr>
        <w:t xml:space="preserve"> to rapid resolution of symptoms</w:t>
      </w:r>
      <w:r w:rsidR="00417DE1" w:rsidRPr="00332DB9">
        <w:rPr>
          <w:rFonts w:cstheme="minorHAnsi"/>
          <w:sz w:val="24"/>
          <w:szCs w:val="24"/>
        </w:rPr>
        <w:t xml:space="preserve"> </w:t>
      </w:r>
      <w:r w:rsidR="00417DE1" w:rsidRPr="00332DB9">
        <w:rPr>
          <w:rFonts w:cstheme="minorHAnsi"/>
          <w:sz w:val="24"/>
          <w:szCs w:val="24"/>
        </w:rPr>
        <w:fldChar w:fldCharType="begin"/>
      </w:r>
      <w:r w:rsidR="00B100E6" w:rsidRPr="00332DB9">
        <w:rPr>
          <w:rFonts w:cstheme="minorHAnsi"/>
          <w:sz w:val="24"/>
          <w:szCs w:val="24"/>
        </w:rPr>
        <w:instrText xml:space="preserve"> ADDIN EN.CITE &lt;EndNote&gt;&lt;Cite&gt;&lt;Author&gt;Sienaert&lt;/Author&gt;&lt;Year&gt;2014&lt;/Year&gt;&lt;RecNum&gt;15876&lt;/RecNum&gt;&lt;DisplayText&gt;(6)&lt;/DisplayText&gt;&lt;record&gt;&lt;rec-number&gt;15876&lt;/rec-number&gt;&lt;foreign-keys&gt;&lt;key app="EN" db-id="vwtdzfrty92sz6es9t7xw9ws9svzwavvar59" timestamp="1587897326"&gt;15876&lt;/key&gt;&lt;/foreign-keys&gt;&lt;ref-type name="Journal Article"&gt;17&lt;/ref-type&gt;&lt;contributors&gt;&lt;authors&gt;&lt;author&gt;Sienaert, Pascal&lt;/author&gt;&lt;author&gt;Dhossche, Dirk M.&lt;/author&gt;&lt;author&gt;Vancampfort, Davy&lt;/author&gt;&lt;author&gt;De Hert, Marc&lt;/author&gt;&lt;author&gt;Gazdag, Gábor&lt;/author&gt;&lt;/authors&gt;&lt;/contributors&gt;&lt;titles&gt;&lt;title&gt;A clinical review of the treatment of catatonia&lt;/title&gt;&lt;secondary-title&gt;Frontiers in psychiatry&lt;/secondary-title&gt;&lt;alt-title&gt;Front Psychiatry&lt;/alt-title&gt;&lt;/titles&gt;&lt;alt-periodical&gt;&lt;full-title&gt;Front Psychiatry&lt;/full-title&gt;&lt;/alt-periodical&gt;&lt;pages&gt;181-181&lt;/pages&gt;&lt;volume&gt;5&lt;/volume&gt;&lt;keywords&gt;&lt;keyword&gt;benzodiazepines&lt;/keyword&gt;&lt;keyword&gt;catatonia&lt;/keyword&gt;&lt;keyword&gt;electroconvulsive therapy&lt;/keyword&gt;&lt;keyword&gt;glutamate antagonists&lt;/keyword&gt;&lt;keyword&gt;transcranial magnetic stimulation&lt;/keyword&gt;&lt;keyword&gt;zolpidem&lt;/keyword&gt;&lt;/keywords&gt;&lt;dates&gt;&lt;year&gt;2014&lt;/year&gt;&lt;/dates&gt;&lt;publisher&gt;Frontiers Media S.A.&lt;/publisher&gt;&lt;isbn&gt;1664-0640&lt;/isbn&gt;&lt;accession-num&gt;25538636&lt;/accession-num&gt;&lt;urls&gt;&lt;related-urls&gt;&lt;url&gt;https://pubmed.ncbi.nlm.nih.gov/25538636&lt;/url&gt;&lt;url&gt;https://www.ncbi.nlm.nih.gov/pmc/articles/PMC4260674/&lt;/url&gt;&lt;/related-urls&gt;&lt;/urls&gt;&lt;electronic-resource-num&gt;10.3389/fpsyt.2014.00181&lt;/electronic-resource-num&gt;&lt;remote-database-name&gt;PubMed&lt;/remote-database-name&gt;&lt;language&gt;eng&lt;/language&gt;&lt;/record&gt;&lt;/Cite&gt;&lt;/EndNote&gt;</w:instrText>
      </w:r>
      <w:r w:rsidR="00417DE1" w:rsidRPr="00332DB9">
        <w:rPr>
          <w:rFonts w:cstheme="minorHAnsi"/>
          <w:sz w:val="24"/>
          <w:szCs w:val="24"/>
        </w:rPr>
        <w:fldChar w:fldCharType="separate"/>
      </w:r>
      <w:r w:rsidR="00B100E6" w:rsidRPr="00332DB9">
        <w:rPr>
          <w:rFonts w:cstheme="minorHAnsi"/>
          <w:noProof/>
          <w:sz w:val="24"/>
          <w:szCs w:val="24"/>
        </w:rPr>
        <w:t>(6)</w:t>
      </w:r>
      <w:r w:rsidR="00417DE1" w:rsidRPr="00332DB9">
        <w:rPr>
          <w:rFonts w:cstheme="minorHAnsi"/>
          <w:sz w:val="24"/>
          <w:szCs w:val="24"/>
        </w:rPr>
        <w:fldChar w:fldCharType="end"/>
      </w:r>
      <w:r w:rsidR="00417DE1" w:rsidRPr="00332DB9">
        <w:rPr>
          <w:rFonts w:cstheme="minorHAnsi"/>
          <w:sz w:val="24"/>
          <w:szCs w:val="24"/>
        </w:rPr>
        <w:t xml:space="preserve">. However, the presentation, management and prognosis of catatonia in old age </w:t>
      </w:r>
      <w:r w:rsidR="00BC6920" w:rsidRPr="00332DB9">
        <w:rPr>
          <w:rFonts w:cstheme="minorHAnsi"/>
          <w:sz w:val="24"/>
          <w:szCs w:val="24"/>
        </w:rPr>
        <w:t xml:space="preserve">is </w:t>
      </w:r>
      <w:r w:rsidRPr="00332DB9">
        <w:rPr>
          <w:rFonts w:cstheme="minorHAnsi"/>
          <w:sz w:val="24"/>
          <w:szCs w:val="24"/>
        </w:rPr>
        <w:t>poorly</w:t>
      </w:r>
      <w:r w:rsidR="00C63895" w:rsidRPr="00332DB9">
        <w:rPr>
          <w:rFonts w:cstheme="minorHAnsi"/>
          <w:sz w:val="24"/>
          <w:szCs w:val="24"/>
        </w:rPr>
        <w:t xml:space="preserve"> understood</w:t>
      </w:r>
      <w:r w:rsidR="00572011" w:rsidRPr="00332DB9">
        <w:rPr>
          <w:rFonts w:cstheme="minorHAnsi"/>
          <w:sz w:val="24"/>
          <w:szCs w:val="24"/>
        </w:rPr>
        <w:t xml:space="preserve"> with only a handful of </w:t>
      </w:r>
      <w:r w:rsidR="0007306F" w:rsidRPr="00332DB9">
        <w:rPr>
          <w:rFonts w:cstheme="minorHAnsi"/>
          <w:sz w:val="24"/>
          <w:szCs w:val="24"/>
        </w:rPr>
        <w:t>case</w:t>
      </w:r>
      <w:r w:rsidR="00572011" w:rsidRPr="00332DB9">
        <w:rPr>
          <w:rFonts w:cstheme="minorHAnsi"/>
          <w:sz w:val="24"/>
          <w:szCs w:val="24"/>
        </w:rPr>
        <w:t xml:space="preserve"> studies published in this field</w:t>
      </w:r>
      <w:r w:rsidR="0007467E" w:rsidRPr="00332DB9">
        <w:rPr>
          <w:rFonts w:cstheme="minorHAnsi"/>
          <w:sz w:val="24"/>
          <w:szCs w:val="24"/>
        </w:rPr>
        <w:t xml:space="preserve"> to date</w:t>
      </w:r>
      <w:r w:rsidR="00572011" w:rsidRPr="00332DB9">
        <w:rPr>
          <w:rFonts w:cstheme="minorHAnsi"/>
          <w:sz w:val="24"/>
          <w:szCs w:val="24"/>
        </w:rPr>
        <w:t xml:space="preserve"> </w:t>
      </w:r>
      <w:r w:rsidR="0007306F" w:rsidRPr="00332DB9">
        <w:rPr>
          <w:rFonts w:cstheme="minorHAnsi"/>
          <w:sz w:val="24"/>
          <w:szCs w:val="24"/>
        </w:rPr>
        <w:fldChar w:fldCharType="begin">
          <w:fldData xml:space="preserve">PEVuZE5vdGU+PENpdGU+PEF1dGhvcj5Td2FydHo8L0F1dGhvcj48WWVhcj4yMDAxPC9ZZWFyPjxS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</w:fldData>
        </w:fldChar>
      </w:r>
      <w:r w:rsidR="0007306F" w:rsidRPr="00332DB9">
        <w:rPr>
          <w:rFonts w:cstheme="minorHAnsi"/>
          <w:sz w:val="24"/>
          <w:szCs w:val="24"/>
        </w:rPr>
        <w:instrText xml:space="preserve"> ADDIN EN.CITE </w:instrText>
      </w:r>
      <w:r w:rsidR="0007306F" w:rsidRPr="00332DB9">
        <w:rPr>
          <w:rFonts w:cstheme="minorHAnsi"/>
          <w:sz w:val="24"/>
          <w:szCs w:val="24"/>
        </w:rPr>
        <w:fldChar w:fldCharType="begin">
          <w:fldData xml:space="preserve">PEVuZE5vdGU+PENpdGU+PEF1dGhvcj5Td2FydHo8L0F1dGhvcj48WWVhcj4yMDAxPC9ZZWFyPjxS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</w:fldData>
        </w:fldChar>
      </w:r>
      <w:r w:rsidR="0007306F" w:rsidRPr="00332DB9">
        <w:rPr>
          <w:rFonts w:cstheme="minorHAnsi"/>
          <w:sz w:val="24"/>
          <w:szCs w:val="24"/>
        </w:rPr>
        <w:instrText xml:space="preserve"> ADDIN EN.CITE.DATA </w:instrText>
      </w:r>
      <w:r w:rsidR="0007306F" w:rsidRPr="00332DB9">
        <w:rPr>
          <w:rFonts w:cstheme="minorHAnsi"/>
          <w:sz w:val="24"/>
          <w:szCs w:val="24"/>
        </w:rPr>
      </w:r>
      <w:r w:rsidR="0007306F" w:rsidRPr="00332DB9">
        <w:rPr>
          <w:rFonts w:cstheme="minorHAnsi"/>
          <w:sz w:val="24"/>
          <w:szCs w:val="24"/>
        </w:rPr>
        <w:fldChar w:fldCharType="end"/>
      </w:r>
      <w:r w:rsidR="0007306F" w:rsidRPr="00332DB9">
        <w:rPr>
          <w:rFonts w:cstheme="minorHAnsi"/>
          <w:sz w:val="24"/>
          <w:szCs w:val="24"/>
        </w:rPr>
      </w:r>
      <w:r w:rsidR="0007306F" w:rsidRPr="00332DB9">
        <w:rPr>
          <w:rFonts w:cstheme="minorHAnsi"/>
          <w:sz w:val="24"/>
          <w:szCs w:val="24"/>
        </w:rPr>
        <w:fldChar w:fldCharType="separate"/>
      </w:r>
      <w:r w:rsidR="0007306F" w:rsidRPr="00332DB9">
        <w:rPr>
          <w:rFonts w:cstheme="minorHAnsi"/>
          <w:noProof/>
          <w:sz w:val="24"/>
          <w:szCs w:val="24"/>
        </w:rPr>
        <w:t>(11-13)</w:t>
      </w:r>
      <w:r w:rsidR="0007306F" w:rsidRPr="00332DB9">
        <w:rPr>
          <w:rFonts w:cstheme="minorHAnsi"/>
          <w:sz w:val="24"/>
          <w:szCs w:val="24"/>
        </w:rPr>
        <w:fldChar w:fldCharType="end"/>
      </w:r>
      <w:r w:rsidR="00572011" w:rsidRPr="00332DB9">
        <w:rPr>
          <w:rFonts w:cstheme="minorHAnsi"/>
          <w:sz w:val="24"/>
          <w:szCs w:val="24"/>
        </w:rPr>
        <w:t>.</w:t>
      </w:r>
      <w:r w:rsidR="00C63895" w:rsidRPr="00332DB9">
        <w:rPr>
          <w:rFonts w:cstheme="minorHAnsi"/>
          <w:sz w:val="24"/>
          <w:szCs w:val="24"/>
        </w:rPr>
        <w:t xml:space="preserve"> </w:t>
      </w:r>
      <w:r w:rsidR="00C04508" w:rsidRPr="00332DB9">
        <w:rPr>
          <w:rFonts w:cstheme="minorHAnsi"/>
          <w:sz w:val="24"/>
          <w:szCs w:val="24"/>
        </w:rPr>
        <w:t>In this report, we describe the case of a</w:t>
      </w:r>
      <w:r w:rsidR="00EE56D2" w:rsidRPr="00332DB9">
        <w:rPr>
          <w:rFonts w:cstheme="minorHAnsi"/>
          <w:sz w:val="24"/>
          <w:szCs w:val="24"/>
        </w:rPr>
        <w:t>n elderly</w:t>
      </w:r>
      <w:r w:rsidR="00C04508" w:rsidRPr="00332DB9">
        <w:rPr>
          <w:rFonts w:cstheme="minorHAnsi"/>
          <w:sz w:val="24"/>
          <w:szCs w:val="24"/>
        </w:rPr>
        <w:t xml:space="preserve"> catatonic patient who was ultimately refractory to </w:t>
      </w:r>
      <w:r w:rsidRPr="00332DB9">
        <w:rPr>
          <w:rFonts w:cstheme="minorHAnsi"/>
          <w:sz w:val="24"/>
          <w:szCs w:val="24"/>
        </w:rPr>
        <w:t>treatment</w:t>
      </w:r>
      <w:r w:rsidR="00D84C44" w:rsidRPr="00332DB9">
        <w:rPr>
          <w:rFonts w:cstheme="minorHAnsi"/>
          <w:sz w:val="24"/>
          <w:szCs w:val="24"/>
        </w:rPr>
        <w:t>, raising</w:t>
      </w:r>
      <w:r w:rsidR="0007467E" w:rsidRPr="00332DB9">
        <w:rPr>
          <w:rFonts w:cstheme="minorHAnsi"/>
          <w:sz w:val="24"/>
          <w:szCs w:val="24"/>
        </w:rPr>
        <w:t xml:space="preserve"> important</w:t>
      </w:r>
      <w:r w:rsidRPr="00332DB9">
        <w:rPr>
          <w:rFonts w:cstheme="minorHAnsi"/>
          <w:sz w:val="24"/>
          <w:szCs w:val="24"/>
        </w:rPr>
        <w:t xml:space="preserve"> </w:t>
      </w:r>
      <w:r w:rsidR="0007467E" w:rsidRPr="00332DB9">
        <w:rPr>
          <w:rFonts w:cstheme="minorHAnsi"/>
          <w:sz w:val="24"/>
          <w:szCs w:val="24"/>
        </w:rPr>
        <w:t>implications for the management of catatonia in old age</w:t>
      </w:r>
      <w:r w:rsidRPr="00332DB9">
        <w:rPr>
          <w:rFonts w:cstheme="minorHAnsi"/>
          <w:sz w:val="24"/>
          <w:szCs w:val="24"/>
        </w:rPr>
        <w:t>.</w:t>
      </w:r>
    </w:p>
    <w:p w14:paraId="4C188986" w14:textId="77777777" w:rsidR="00381DAB" w:rsidRPr="00332DB9" w:rsidRDefault="00381DAB" w:rsidP="006A7537">
      <w:pPr>
        <w:spacing w:after="120" w:line="480" w:lineRule="auto"/>
        <w:jc w:val="both"/>
        <w:rPr>
          <w:rFonts w:cstheme="minorHAnsi"/>
          <w:b/>
          <w:sz w:val="28"/>
          <w:szCs w:val="28"/>
          <w:u w:val="single"/>
        </w:rPr>
      </w:pPr>
      <w:r w:rsidRPr="00332DB9">
        <w:rPr>
          <w:rFonts w:cstheme="minorHAnsi"/>
          <w:b/>
          <w:sz w:val="28"/>
          <w:szCs w:val="28"/>
          <w:u w:val="single"/>
        </w:rPr>
        <w:t xml:space="preserve">Case </w:t>
      </w:r>
      <w:r w:rsidR="007B0573" w:rsidRPr="00332DB9">
        <w:rPr>
          <w:rFonts w:cstheme="minorHAnsi"/>
          <w:b/>
          <w:sz w:val="28"/>
          <w:szCs w:val="28"/>
          <w:u w:val="single"/>
        </w:rPr>
        <w:t>p</w:t>
      </w:r>
      <w:r w:rsidR="006B0CFC" w:rsidRPr="00332DB9">
        <w:rPr>
          <w:rFonts w:cstheme="minorHAnsi"/>
          <w:b/>
          <w:sz w:val="28"/>
          <w:szCs w:val="28"/>
          <w:u w:val="single"/>
        </w:rPr>
        <w:t>resentation</w:t>
      </w:r>
    </w:p>
    <w:p w14:paraId="6460C187" w14:textId="0D764723" w:rsidR="002D6F9F" w:rsidRPr="00332DB9" w:rsidRDefault="00050E66" w:rsidP="005A637D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This 73-year-old</w:t>
      </w:r>
      <w:r w:rsidR="00210167" w:rsidRPr="00332DB9">
        <w:rPr>
          <w:rFonts w:cstheme="minorHAnsi"/>
          <w:sz w:val="24"/>
          <w:szCs w:val="24"/>
        </w:rPr>
        <w:t xml:space="preserve"> white</w:t>
      </w:r>
      <w:r w:rsidR="0088099E" w:rsidRPr="00332DB9">
        <w:rPr>
          <w:rFonts w:cstheme="minorHAnsi"/>
          <w:sz w:val="24"/>
          <w:szCs w:val="24"/>
        </w:rPr>
        <w:t xml:space="preserve"> </w:t>
      </w:r>
      <w:r w:rsidRPr="00332DB9">
        <w:rPr>
          <w:rFonts w:cstheme="minorHAnsi"/>
          <w:sz w:val="24"/>
          <w:szCs w:val="24"/>
        </w:rPr>
        <w:t xml:space="preserve">man </w:t>
      </w:r>
      <w:r w:rsidR="003A5773" w:rsidRPr="00332DB9">
        <w:rPr>
          <w:rFonts w:cstheme="minorHAnsi"/>
          <w:sz w:val="24"/>
          <w:szCs w:val="24"/>
        </w:rPr>
        <w:t>h</w:t>
      </w:r>
      <w:r w:rsidRPr="00332DB9">
        <w:rPr>
          <w:rFonts w:cstheme="minorHAnsi"/>
          <w:sz w:val="24"/>
          <w:szCs w:val="24"/>
        </w:rPr>
        <w:t>ad n</w:t>
      </w:r>
      <w:r w:rsidR="003A5773" w:rsidRPr="00332DB9">
        <w:rPr>
          <w:rFonts w:cstheme="minorHAnsi"/>
          <w:sz w:val="24"/>
          <w:szCs w:val="24"/>
        </w:rPr>
        <w:t>ot previously</w:t>
      </w:r>
      <w:r w:rsidRPr="00332DB9">
        <w:rPr>
          <w:rFonts w:cstheme="minorHAnsi"/>
          <w:sz w:val="24"/>
          <w:szCs w:val="24"/>
        </w:rPr>
        <w:t xml:space="preserve"> been known to </w:t>
      </w:r>
      <w:r w:rsidR="00B7686D" w:rsidRPr="00332DB9">
        <w:rPr>
          <w:rFonts w:cstheme="minorHAnsi"/>
          <w:sz w:val="24"/>
          <w:szCs w:val="24"/>
        </w:rPr>
        <w:t xml:space="preserve">specialist </w:t>
      </w:r>
      <w:r w:rsidRPr="00332DB9">
        <w:rPr>
          <w:rFonts w:cstheme="minorHAnsi"/>
          <w:sz w:val="24"/>
          <w:szCs w:val="24"/>
        </w:rPr>
        <w:t xml:space="preserve">mental health services and </w:t>
      </w:r>
      <w:r w:rsidR="00210167" w:rsidRPr="00332DB9">
        <w:rPr>
          <w:rFonts w:cstheme="minorHAnsi"/>
          <w:sz w:val="24"/>
          <w:szCs w:val="24"/>
        </w:rPr>
        <w:t>in fact</w:t>
      </w:r>
      <w:r w:rsidRPr="00332DB9">
        <w:rPr>
          <w:rFonts w:cstheme="minorHAnsi"/>
          <w:sz w:val="24"/>
          <w:szCs w:val="24"/>
        </w:rPr>
        <w:t xml:space="preserve"> not seen his general practitioner (GP) for over three decades. </w:t>
      </w:r>
      <w:r w:rsidR="002D6F9F" w:rsidRPr="00332DB9">
        <w:rPr>
          <w:rFonts w:cstheme="minorHAnsi"/>
          <w:sz w:val="24"/>
          <w:szCs w:val="24"/>
        </w:rPr>
        <w:t xml:space="preserve">His family reported that he had periods of depression </w:t>
      </w:r>
      <w:r w:rsidR="0088099E" w:rsidRPr="00332DB9">
        <w:rPr>
          <w:rFonts w:cstheme="minorHAnsi"/>
          <w:sz w:val="24"/>
          <w:szCs w:val="24"/>
        </w:rPr>
        <w:t>during his late teen</w:t>
      </w:r>
      <w:r w:rsidR="00B60E1D" w:rsidRPr="00332DB9">
        <w:rPr>
          <w:rFonts w:cstheme="minorHAnsi"/>
          <w:sz w:val="24"/>
          <w:szCs w:val="24"/>
        </w:rPr>
        <w:t>age years</w:t>
      </w:r>
      <w:r w:rsidR="002D6F9F" w:rsidRPr="00332DB9">
        <w:rPr>
          <w:rFonts w:cstheme="minorHAnsi"/>
          <w:sz w:val="24"/>
          <w:szCs w:val="24"/>
        </w:rPr>
        <w:t xml:space="preserve">, when he left the merchant navy after only a few weeks, and in </w:t>
      </w:r>
      <w:r w:rsidR="00B60E1D" w:rsidRPr="00332DB9">
        <w:rPr>
          <w:rFonts w:cstheme="minorHAnsi"/>
          <w:sz w:val="24"/>
          <w:szCs w:val="24"/>
        </w:rPr>
        <w:t>the third and fourth decade of his life</w:t>
      </w:r>
      <w:r w:rsidR="002D6F9F" w:rsidRPr="00332DB9">
        <w:rPr>
          <w:rFonts w:cstheme="minorHAnsi"/>
          <w:sz w:val="24"/>
          <w:szCs w:val="24"/>
        </w:rPr>
        <w:t xml:space="preserve">. He </w:t>
      </w:r>
      <w:r w:rsidR="00210167" w:rsidRPr="00332DB9">
        <w:rPr>
          <w:rFonts w:cstheme="minorHAnsi"/>
          <w:sz w:val="24"/>
          <w:szCs w:val="24"/>
        </w:rPr>
        <w:t>neither sought nor received</w:t>
      </w:r>
      <w:r w:rsidR="002D6F9F" w:rsidRPr="00332DB9">
        <w:rPr>
          <w:rFonts w:cstheme="minorHAnsi"/>
          <w:sz w:val="24"/>
          <w:szCs w:val="24"/>
        </w:rPr>
        <w:t xml:space="preserve"> any treatment</w:t>
      </w:r>
      <w:r w:rsidR="00210167" w:rsidRPr="00332DB9">
        <w:rPr>
          <w:rFonts w:cstheme="minorHAnsi"/>
          <w:sz w:val="24"/>
          <w:szCs w:val="24"/>
        </w:rPr>
        <w:t xml:space="preserve"> </w:t>
      </w:r>
      <w:r w:rsidR="002D6F9F" w:rsidRPr="00332DB9">
        <w:rPr>
          <w:rFonts w:cstheme="minorHAnsi"/>
          <w:sz w:val="24"/>
          <w:szCs w:val="24"/>
        </w:rPr>
        <w:t>for these episodes.</w:t>
      </w:r>
      <w:r w:rsidR="00312FC4" w:rsidRPr="00332DB9">
        <w:rPr>
          <w:rFonts w:cstheme="minorHAnsi"/>
          <w:sz w:val="24"/>
          <w:szCs w:val="24"/>
        </w:rPr>
        <w:t xml:space="preserve"> </w:t>
      </w:r>
      <w:r w:rsidR="00832BA4" w:rsidRPr="00332DB9">
        <w:rPr>
          <w:rFonts w:cstheme="minorHAnsi"/>
          <w:sz w:val="24"/>
          <w:szCs w:val="24"/>
        </w:rPr>
        <w:t xml:space="preserve">He never married, had no children and did not work after leaving the navy. </w:t>
      </w:r>
      <w:r w:rsidR="00312FC4" w:rsidRPr="00332DB9">
        <w:rPr>
          <w:rFonts w:cstheme="minorHAnsi"/>
          <w:sz w:val="24"/>
          <w:szCs w:val="24"/>
        </w:rPr>
        <w:t>He lived alone following the death of his co-habiting parents</w:t>
      </w:r>
      <w:r w:rsidR="00832BA4" w:rsidRPr="00332DB9">
        <w:rPr>
          <w:rFonts w:cstheme="minorHAnsi"/>
          <w:sz w:val="24"/>
          <w:szCs w:val="24"/>
        </w:rPr>
        <w:t xml:space="preserve"> and relied heavily on his </w:t>
      </w:r>
      <w:r w:rsidR="000441B5" w:rsidRPr="00332DB9">
        <w:rPr>
          <w:rFonts w:cstheme="minorHAnsi"/>
          <w:sz w:val="24"/>
          <w:szCs w:val="24"/>
        </w:rPr>
        <w:t>siblings</w:t>
      </w:r>
      <w:r w:rsidR="00832BA4" w:rsidRPr="00332DB9">
        <w:rPr>
          <w:rFonts w:cstheme="minorHAnsi"/>
          <w:sz w:val="24"/>
          <w:szCs w:val="24"/>
        </w:rPr>
        <w:t xml:space="preserve"> and nieces for assistance with food shopping and house maintenance</w:t>
      </w:r>
      <w:r w:rsidR="00312FC4" w:rsidRPr="00332DB9">
        <w:rPr>
          <w:rFonts w:cstheme="minorHAnsi"/>
          <w:sz w:val="24"/>
          <w:szCs w:val="24"/>
        </w:rPr>
        <w:t>. Notably, his mother had a history of recurrent depression with inpatient psychiatric admissions requiring ECT.</w:t>
      </w:r>
    </w:p>
    <w:p w14:paraId="6EED4ECD" w14:textId="77777777" w:rsidR="00050E66" w:rsidRPr="00332DB9" w:rsidRDefault="0088099E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The patient’s family report him having always been different in </w:t>
      </w:r>
      <w:r w:rsidR="00832BA4" w:rsidRPr="00332DB9">
        <w:rPr>
          <w:rFonts w:cstheme="minorHAnsi"/>
          <w:sz w:val="24"/>
          <w:szCs w:val="24"/>
        </w:rPr>
        <w:t>personality</w:t>
      </w:r>
      <w:r w:rsidR="00B60E1D" w:rsidRPr="00332DB9">
        <w:rPr>
          <w:rFonts w:cstheme="minorHAnsi"/>
          <w:sz w:val="24"/>
          <w:szCs w:val="24"/>
        </w:rPr>
        <w:t>. H</w:t>
      </w:r>
      <w:r w:rsidRPr="00332DB9">
        <w:rPr>
          <w:rFonts w:cstheme="minorHAnsi"/>
          <w:sz w:val="24"/>
          <w:szCs w:val="24"/>
        </w:rPr>
        <w:t>e struggled in social settings, found it hard to make friends and had</w:t>
      </w:r>
      <w:r w:rsidR="00832BA4" w:rsidRPr="00332DB9">
        <w:rPr>
          <w:rFonts w:cstheme="minorHAnsi"/>
          <w:sz w:val="24"/>
          <w:szCs w:val="24"/>
        </w:rPr>
        <w:t xml:space="preserve"> never </w:t>
      </w:r>
      <w:r w:rsidR="00B60E1D" w:rsidRPr="00332DB9">
        <w:rPr>
          <w:rFonts w:cstheme="minorHAnsi"/>
          <w:sz w:val="24"/>
          <w:szCs w:val="24"/>
        </w:rPr>
        <w:t>been in</w:t>
      </w:r>
      <w:r w:rsidR="00832BA4" w:rsidRPr="00332DB9">
        <w:rPr>
          <w:rFonts w:cstheme="minorHAnsi"/>
          <w:sz w:val="24"/>
          <w:szCs w:val="24"/>
        </w:rPr>
        <w:t xml:space="preserve"> a romantic relationship. He was </w:t>
      </w:r>
      <w:r w:rsidR="003F3488" w:rsidRPr="00332DB9">
        <w:rPr>
          <w:rFonts w:cstheme="minorHAnsi"/>
          <w:sz w:val="24"/>
          <w:szCs w:val="24"/>
        </w:rPr>
        <w:t>obsessional about routine</w:t>
      </w:r>
      <w:r w:rsidR="005A637D" w:rsidRPr="00332DB9">
        <w:rPr>
          <w:rFonts w:cstheme="minorHAnsi"/>
          <w:sz w:val="24"/>
          <w:szCs w:val="24"/>
        </w:rPr>
        <w:t xml:space="preserve"> and was known as a child to pace </w:t>
      </w:r>
      <w:r w:rsidR="003F3488" w:rsidRPr="00332DB9">
        <w:rPr>
          <w:rFonts w:cstheme="minorHAnsi"/>
          <w:sz w:val="24"/>
          <w:szCs w:val="24"/>
        </w:rPr>
        <w:t>and</w:t>
      </w:r>
      <w:r w:rsidR="005A637D" w:rsidRPr="00332DB9">
        <w:rPr>
          <w:rFonts w:cstheme="minorHAnsi"/>
          <w:sz w:val="24"/>
          <w:szCs w:val="24"/>
        </w:rPr>
        <w:t xml:space="preserve"> exhibit repetitive actions when anxious. </w:t>
      </w:r>
      <w:r w:rsidR="003F3488" w:rsidRPr="00332DB9">
        <w:rPr>
          <w:rFonts w:cstheme="minorHAnsi"/>
          <w:sz w:val="24"/>
          <w:szCs w:val="24"/>
        </w:rPr>
        <w:t xml:space="preserve">He also had very specific and intense interests, such as </w:t>
      </w:r>
      <w:r w:rsidR="002D6F9F" w:rsidRPr="00332DB9">
        <w:rPr>
          <w:rFonts w:cstheme="minorHAnsi"/>
          <w:sz w:val="24"/>
          <w:szCs w:val="24"/>
        </w:rPr>
        <w:t xml:space="preserve">obsessively learning </w:t>
      </w:r>
      <w:r w:rsidR="003F3488" w:rsidRPr="00332DB9">
        <w:rPr>
          <w:rFonts w:cstheme="minorHAnsi"/>
          <w:sz w:val="24"/>
          <w:szCs w:val="24"/>
        </w:rPr>
        <w:t xml:space="preserve">the Latin names of plants. </w:t>
      </w:r>
      <w:r w:rsidR="00542F1D" w:rsidRPr="00332DB9">
        <w:rPr>
          <w:rFonts w:cstheme="minorHAnsi"/>
          <w:sz w:val="24"/>
          <w:szCs w:val="24"/>
        </w:rPr>
        <w:t xml:space="preserve">He </w:t>
      </w:r>
      <w:r w:rsidRPr="00332DB9">
        <w:rPr>
          <w:rFonts w:cstheme="minorHAnsi"/>
          <w:sz w:val="24"/>
          <w:szCs w:val="24"/>
        </w:rPr>
        <w:t xml:space="preserve">had not previously been </w:t>
      </w:r>
      <w:r w:rsidR="00542F1D" w:rsidRPr="00332DB9">
        <w:rPr>
          <w:rFonts w:cstheme="minorHAnsi"/>
          <w:sz w:val="24"/>
          <w:szCs w:val="24"/>
        </w:rPr>
        <w:t>diagnosed with a childhood or developmental mental disorder.</w:t>
      </w:r>
      <w:r w:rsidR="005358C4" w:rsidRPr="00332DB9">
        <w:rPr>
          <w:rFonts w:cstheme="minorHAnsi"/>
          <w:sz w:val="24"/>
          <w:szCs w:val="24"/>
        </w:rPr>
        <w:t xml:space="preserve"> </w:t>
      </w:r>
      <w:r w:rsidR="00832BA4" w:rsidRPr="00332DB9">
        <w:rPr>
          <w:rFonts w:cstheme="minorHAnsi"/>
          <w:sz w:val="24"/>
          <w:szCs w:val="24"/>
        </w:rPr>
        <w:t xml:space="preserve">His only medical history consisted of a tonsillectomy and childhood scarlet fever. He took no regular medication, did not smoke cigarettes, </w:t>
      </w:r>
      <w:r w:rsidR="00B60E1D" w:rsidRPr="00332DB9">
        <w:rPr>
          <w:rFonts w:cstheme="minorHAnsi"/>
          <w:sz w:val="24"/>
          <w:szCs w:val="24"/>
        </w:rPr>
        <w:t>consumed</w:t>
      </w:r>
      <w:r w:rsidR="00832BA4" w:rsidRPr="00332DB9">
        <w:rPr>
          <w:rFonts w:cstheme="minorHAnsi"/>
          <w:sz w:val="24"/>
          <w:szCs w:val="24"/>
        </w:rPr>
        <w:t xml:space="preserve"> </w:t>
      </w:r>
      <w:r w:rsidR="00832BA4" w:rsidRPr="00332DB9">
        <w:rPr>
          <w:rFonts w:cstheme="minorHAnsi"/>
          <w:sz w:val="24"/>
          <w:szCs w:val="24"/>
        </w:rPr>
        <w:lastRenderedPageBreak/>
        <w:t>no alcohol and there was no recreational drug use. He was not known to the social care service and had no forensic history.</w:t>
      </w:r>
    </w:p>
    <w:p w14:paraId="20F50ADB" w14:textId="7EF663EC" w:rsidR="00AC1167" w:rsidRPr="00332DB9" w:rsidRDefault="00A70B19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At the start of the current episode, the patient</w:t>
      </w:r>
      <w:r w:rsidR="00050E66" w:rsidRPr="00332DB9">
        <w:rPr>
          <w:rFonts w:cstheme="minorHAnsi"/>
          <w:sz w:val="24"/>
          <w:szCs w:val="24"/>
        </w:rPr>
        <w:t xml:space="preserve"> was referred</w:t>
      </w:r>
      <w:r w:rsidR="005358C4" w:rsidRPr="00332DB9">
        <w:rPr>
          <w:rFonts w:cstheme="minorHAnsi"/>
          <w:sz w:val="24"/>
          <w:szCs w:val="24"/>
        </w:rPr>
        <w:t xml:space="preserve"> for an urgent mental health consultation by</w:t>
      </w:r>
      <w:r w:rsidR="00050E66" w:rsidRPr="00332DB9">
        <w:rPr>
          <w:rFonts w:cstheme="minorHAnsi"/>
          <w:sz w:val="24"/>
          <w:szCs w:val="24"/>
        </w:rPr>
        <w:t xml:space="preserve"> his GP due to concerns about his mental state</w:t>
      </w:r>
      <w:r w:rsidR="00146091" w:rsidRPr="00332DB9">
        <w:rPr>
          <w:rFonts w:cstheme="minorHAnsi"/>
          <w:sz w:val="24"/>
          <w:szCs w:val="24"/>
        </w:rPr>
        <w:t xml:space="preserve"> over the preceding </w:t>
      </w:r>
      <w:r w:rsidR="00B60E1D" w:rsidRPr="00332DB9">
        <w:rPr>
          <w:rFonts w:cstheme="minorHAnsi"/>
          <w:sz w:val="24"/>
          <w:szCs w:val="24"/>
        </w:rPr>
        <w:t>few</w:t>
      </w:r>
      <w:r w:rsidR="00146091" w:rsidRPr="00332DB9">
        <w:rPr>
          <w:rFonts w:cstheme="minorHAnsi"/>
          <w:sz w:val="24"/>
          <w:szCs w:val="24"/>
        </w:rPr>
        <w:t xml:space="preserve"> weeks</w:t>
      </w:r>
      <w:r w:rsidR="00050E66" w:rsidRPr="00332DB9">
        <w:rPr>
          <w:rFonts w:cstheme="minorHAnsi"/>
          <w:sz w:val="24"/>
          <w:szCs w:val="24"/>
        </w:rPr>
        <w:t xml:space="preserve">. </w:t>
      </w:r>
      <w:r w:rsidR="00146091" w:rsidRPr="00332DB9">
        <w:rPr>
          <w:rFonts w:cstheme="minorHAnsi"/>
          <w:sz w:val="24"/>
          <w:szCs w:val="24"/>
        </w:rPr>
        <w:t xml:space="preserve">He had retreated into his bedroom and was not washing himself or eating. He was noted to be </w:t>
      </w:r>
      <w:r w:rsidRPr="00332DB9">
        <w:rPr>
          <w:rFonts w:cstheme="minorHAnsi"/>
          <w:sz w:val="24"/>
          <w:szCs w:val="24"/>
        </w:rPr>
        <w:t>unkempt, thin and frail.</w:t>
      </w:r>
      <w:r w:rsidR="0088099E" w:rsidRPr="00332DB9">
        <w:rPr>
          <w:rFonts w:cstheme="minorHAnsi"/>
          <w:sz w:val="24"/>
          <w:szCs w:val="24"/>
        </w:rPr>
        <w:t xml:space="preserve"> He displayed objective si</w:t>
      </w:r>
      <w:r w:rsidR="00455FD2" w:rsidRPr="00332DB9">
        <w:rPr>
          <w:rFonts w:cstheme="minorHAnsi"/>
          <w:sz w:val="24"/>
          <w:szCs w:val="24"/>
        </w:rPr>
        <w:t>gn</w:t>
      </w:r>
      <w:r w:rsidR="0088099E" w:rsidRPr="00332DB9">
        <w:rPr>
          <w:rFonts w:cstheme="minorHAnsi"/>
          <w:sz w:val="24"/>
          <w:szCs w:val="24"/>
        </w:rPr>
        <w:t xml:space="preserve">s of depression and </w:t>
      </w:r>
      <w:r w:rsidRPr="00332DB9">
        <w:rPr>
          <w:rFonts w:cstheme="minorHAnsi"/>
          <w:sz w:val="24"/>
          <w:szCs w:val="24"/>
        </w:rPr>
        <w:t>reported feeling lonely. He stated that he had suicidal thoughts but denied intent. He was noted</w:t>
      </w:r>
      <w:r w:rsidR="005358C4" w:rsidRPr="00332DB9">
        <w:rPr>
          <w:rFonts w:cstheme="minorHAnsi"/>
          <w:sz w:val="24"/>
          <w:szCs w:val="24"/>
        </w:rPr>
        <w:t xml:space="preserve"> </w:t>
      </w:r>
      <w:r w:rsidR="00146091" w:rsidRPr="00332DB9">
        <w:rPr>
          <w:rFonts w:cstheme="minorHAnsi"/>
          <w:sz w:val="24"/>
          <w:szCs w:val="24"/>
        </w:rPr>
        <w:t xml:space="preserve">to </w:t>
      </w:r>
      <w:r w:rsidR="005358C4" w:rsidRPr="00332DB9">
        <w:rPr>
          <w:rFonts w:cstheme="minorHAnsi"/>
          <w:sz w:val="24"/>
          <w:szCs w:val="24"/>
        </w:rPr>
        <w:t xml:space="preserve">speak quietly </w:t>
      </w:r>
      <w:r w:rsidR="00146091" w:rsidRPr="00332DB9">
        <w:rPr>
          <w:rFonts w:cstheme="minorHAnsi"/>
          <w:sz w:val="24"/>
          <w:szCs w:val="24"/>
        </w:rPr>
        <w:t>but</w:t>
      </w:r>
      <w:r w:rsidR="005358C4" w:rsidRPr="00332DB9">
        <w:rPr>
          <w:rFonts w:cstheme="minorHAnsi"/>
          <w:sz w:val="24"/>
          <w:szCs w:val="24"/>
        </w:rPr>
        <w:t xml:space="preserve"> was repetitive with short responses</w:t>
      </w:r>
      <w:r w:rsidRPr="00332DB9">
        <w:rPr>
          <w:rFonts w:cstheme="minorHAnsi"/>
          <w:sz w:val="24"/>
          <w:szCs w:val="24"/>
        </w:rPr>
        <w:t>. He was not fully orientated to time or place</w:t>
      </w:r>
      <w:r w:rsidR="005358C4" w:rsidRPr="00332DB9">
        <w:rPr>
          <w:rFonts w:cstheme="minorHAnsi"/>
          <w:sz w:val="24"/>
          <w:szCs w:val="24"/>
        </w:rPr>
        <w:t>, and h</w:t>
      </w:r>
      <w:r w:rsidRPr="00332DB9">
        <w:rPr>
          <w:rFonts w:cstheme="minorHAnsi"/>
          <w:sz w:val="24"/>
          <w:szCs w:val="24"/>
        </w:rPr>
        <w:t xml:space="preserve">is attention was notably poor when tested. He was admitted to a psychiatric </w:t>
      </w:r>
      <w:r w:rsidR="005358C4" w:rsidRPr="00332DB9">
        <w:rPr>
          <w:rFonts w:cstheme="minorHAnsi"/>
          <w:sz w:val="24"/>
          <w:szCs w:val="24"/>
        </w:rPr>
        <w:t>ward</w:t>
      </w:r>
      <w:r w:rsidRPr="00332DB9">
        <w:rPr>
          <w:rFonts w:cstheme="minorHAnsi"/>
          <w:sz w:val="24"/>
          <w:szCs w:val="24"/>
        </w:rPr>
        <w:t xml:space="preserve"> for older people for a period of assessment. H</w:t>
      </w:r>
      <w:r w:rsidR="00050E66" w:rsidRPr="00332DB9">
        <w:rPr>
          <w:rFonts w:cstheme="minorHAnsi"/>
          <w:sz w:val="24"/>
          <w:szCs w:val="24"/>
        </w:rPr>
        <w:t xml:space="preserve">is GP found no acute </w:t>
      </w:r>
      <w:r w:rsidR="00E834AC" w:rsidRPr="00332DB9">
        <w:rPr>
          <w:rFonts w:cstheme="minorHAnsi"/>
          <w:sz w:val="24"/>
          <w:szCs w:val="24"/>
        </w:rPr>
        <w:t>physical cause for his symptoms</w:t>
      </w:r>
      <w:r w:rsidRPr="00332DB9">
        <w:rPr>
          <w:rFonts w:cstheme="minorHAnsi"/>
          <w:sz w:val="24"/>
          <w:szCs w:val="24"/>
        </w:rPr>
        <w:t xml:space="preserve"> and on admission </w:t>
      </w:r>
      <w:r w:rsidR="005358C4" w:rsidRPr="00332DB9">
        <w:rPr>
          <w:rFonts w:cstheme="minorHAnsi"/>
          <w:sz w:val="24"/>
          <w:szCs w:val="24"/>
        </w:rPr>
        <w:t xml:space="preserve">no abnormalities were detected on </w:t>
      </w:r>
      <w:r w:rsidRPr="00332DB9">
        <w:rPr>
          <w:rFonts w:cstheme="minorHAnsi"/>
          <w:sz w:val="24"/>
          <w:szCs w:val="24"/>
        </w:rPr>
        <w:t>all initial</w:t>
      </w:r>
      <w:r w:rsidR="00AC1167" w:rsidRPr="00332DB9">
        <w:rPr>
          <w:rFonts w:cstheme="minorHAnsi"/>
          <w:sz w:val="24"/>
          <w:szCs w:val="24"/>
        </w:rPr>
        <w:t xml:space="preserve"> i</w:t>
      </w:r>
      <w:r w:rsidR="005E1993" w:rsidRPr="00332DB9">
        <w:rPr>
          <w:rFonts w:cstheme="minorHAnsi"/>
          <w:sz w:val="24"/>
          <w:szCs w:val="24"/>
        </w:rPr>
        <w:t>nvestigations</w:t>
      </w:r>
      <w:r w:rsidR="000441B5" w:rsidRPr="00332DB9">
        <w:rPr>
          <w:rFonts w:cstheme="minorHAnsi"/>
          <w:sz w:val="24"/>
          <w:szCs w:val="24"/>
        </w:rPr>
        <w:t>,</w:t>
      </w:r>
      <w:r w:rsidR="005E1993" w:rsidRPr="00332DB9">
        <w:rPr>
          <w:rFonts w:cstheme="minorHAnsi"/>
          <w:sz w:val="24"/>
          <w:szCs w:val="24"/>
        </w:rPr>
        <w:t xml:space="preserve"> including </w:t>
      </w:r>
      <w:r w:rsidR="00C11233" w:rsidRPr="00332DB9">
        <w:rPr>
          <w:rFonts w:cstheme="minorHAnsi"/>
          <w:sz w:val="24"/>
          <w:szCs w:val="24"/>
        </w:rPr>
        <w:t xml:space="preserve">a battery of </w:t>
      </w:r>
      <w:r w:rsidR="005E1993" w:rsidRPr="00332DB9">
        <w:rPr>
          <w:rFonts w:cstheme="minorHAnsi"/>
          <w:sz w:val="24"/>
          <w:szCs w:val="24"/>
        </w:rPr>
        <w:t xml:space="preserve">blood </w:t>
      </w:r>
      <w:r w:rsidR="00AC1167" w:rsidRPr="00332DB9">
        <w:rPr>
          <w:rFonts w:cstheme="minorHAnsi"/>
          <w:sz w:val="24"/>
          <w:szCs w:val="24"/>
        </w:rPr>
        <w:t>tests</w:t>
      </w:r>
      <w:r w:rsidR="005358C4" w:rsidRPr="00332DB9">
        <w:rPr>
          <w:rFonts w:cstheme="minorHAnsi"/>
          <w:sz w:val="24"/>
          <w:szCs w:val="24"/>
        </w:rPr>
        <w:t xml:space="preserve">. </w:t>
      </w:r>
      <w:r w:rsidR="00AC1167" w:rsidRPr="00332DB9">
        <w:rPr>
          <w:rFonts w:cstheme="minorHAnsi"/>
          <w:sz w:val="24"/>
          <w:szCs w:val="24"/>
        </w:rPr>
        <w:t xml:space="preserve">There were no positive findings on physical examination and specifically no focal neurology. </w:t>
      </w:r>
      <w:r w:rsidR="00301EAD" w:rsidRPr="00332DB9">
        <w:rPr>
          <w:rFonts w:cstheme="minorHAnsi"/>
          <w:sz w:val="24"/>
          <w:szCs w:val="24"/>
        </w:rPr>
        <w:t xml:space="preserve">His observations showed hypertension with a blood pressure of 160/72 </w:t>
      </w:r>
      <w:proofErr w:type="gramStart"/>
      <w:r w:rsidR="00301EAD" w:rsidRPr="00332DB9">
        <w:rPr>
          <w:rFonts w:cstheme="minorHAnsi"/>
          <w:sz w:val="24"/>
          <w:szCs w:val="24"/>
        </w:rPr>
        <w:t>mmHg</w:t>
      </w:r>
      <w:r w:rsidR="000441B5" w:rsidRPr="00332DB9">
        <w:rPr>
          <w:rFonts w:cstheme="minorHAnsi"/>
          <w:sz w:val="24"/>
          <w:szCs w:val="24"/>
        </w:rPr>
        <w:t>,</w:t>
      </w:r>
      <w:r w:rsidR="00301EAD" w:rsidRPr="00332DB9">
        <w:rPr>
          <w:rFonts w:cstheme="minorHAnsi"/>
          <w:sz w:val="24"/>
          <w:szCs w:val="24"/>
        </w:rPr>
        <w:t xml:space="preserve"> but</w:t>
      </w:r>
      <w:proofErr w:type="gramEnd"/>
      <w:r w:rsidR="00301EAD" w:rsidRPr="00332DB9">
        <w:rPr>
          <w:rFonts w:cstheme="minorHAnsi"/>
          <w:sz w:val="24"/>
          <w:szCs w:val="24"/>
        </w:rPr>
        <w:t xml:space="preserve"> </w:t>
      </w:r>
      <w:r w:rsidR="00C11233" w:rsidRPr="00332DB9">
        <w:rPr>
          <w:rFonts w:cstheme="minorHAnsi"/>
          <w:sz w:val="24"/>
          <w:szCs w:val="24"/>
        </w:rPr>
        <w:t>were otherwise unremarkable.</w:t>
      </w:r>
    </w:p>
    <w:p w14:paraId="73AE3B1D" w14:textId="266E317E" w:rsidR="00F5079B" w:rsidRPr="00332DB9" w:rsidRDefault="00BF2EE6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A long inpatient admission began, which would eventually last </w:t>
      </w:r>
      <w:r w:rsidR="00017A7D" w:rsidRPr="00332DB9">
        <w:rPr>
          <w:rFonts w:cstheme="minorHAnsi"/>
          <w:sz w:val="24"/>
          <w:szCs w:val="24"/>
        </w:rPr>
        <w:t>16</w:t>
      </w:r>
      <w:r w:rsidRPr="00332DB9">
        <w:rPr>
          <w:rFonts w:cstheme="minorHAnsi"/>
          <w:sz w:val="24"/>
          <w:szCs w:val="24"/>
        </w:rPr>
        <w:t xml:space="preserve"> months</w:t>
      </w:r>
      <w:r w:rsidR="00437240" w:rsidRPr="00332DB9">
        <w:rPr>
          <w:rFonts w:cstheme="minorHAnsi"/>
          <w:sz w:val="24"/>
          <w:szCs w:val="24"/>
        </w:rPr>
        <w:t xml:space="preserve"> as summarised in </w:t>
      </w:r>
      <w:r w:rsidR="00210167" w:rsidRPr="00332DB9">
        <w:rPr>
          <w:rFonts w:cstheme="minorHAnsi"/>
          <w:sz w:val="24"/>
          <w:szCs w:val="24"/>
        </w:rPr>
        <w:t xml:space="preserve">a timeline shown in </w:t>
      </w:r>
      <w:r w:rsidR="00437240" w:rsidRPr="00332DB9">
        <w:rPr>
          <w:rFonts w:cstheme="minorHAnsi"/>
          <w:b/>
          <w:bCs/>
          <w:sz w:val="24"/>
          <w:szCs w:val="24"/>
        </w:rPr>
        <w:t>Figure 1</w:t>
      </w:r>
      <w:r w:rsidR="000F5F1C" w:rsidRPr="00332DB9">
        <w:rPr>
          <w:rFonts w:cstheme="minorHAnsi"/>
          <w:sz w:val="24"/>
          <w:szCs w:val="24"/>
        </w:rPr>
        <w:t xml:space="preserve">. </w:t>
      </w:r>
      <w:r w:rsidR="00B05C3C" w:rsidRPr="00332DB9">
        <w:rPr>
          <w:rFonts w:cstheme="minorHAnsi"/>
          <w:sz w:val="24"/>
          <w:szCs w:val="24"/>
        </w:rPr>
        <w:t xml:space="preserve">Despite being admitted informally, he was soon deemed to lack mental capacity to consent to admission and was detained </w:t>
      </w:r>
      <w:r w:rsidR="00D55A0B" w:rsidRPr="00332DB9">
        <w:rPr>
          <w:rFonts w:cstheme="minorHAnsi"/>
          <w:sz w:val="24"/>
          <w:szCs w:val="24"/>
        </w:rPr>
        <w:t>under the</w:t>
      </w:r>
      <w:r w:rsidR="00B05C3C" w:rsidRPr="00332DB9">
        <w:rPr>
          <w:rFonts w:cstheme="minorHAnsi"/>
          <w:sz w:val="24"/>
          <w:szCs w:val="24"/>
        </w:rPr>
        <w:t xml:space="preserve"> </w:t>
      </w:r>
      <w:r w:rsidR="00B60E1D" w:rsidRPr="00332DB9">
        <w:rPr>
          <w:rFonts w:cstheme="minorHAnsi"/>
          <w:sz w:val="24"/>
          <w:szCs w:val="24"/>
        </w:rPr>
        <w:t xml:space="preserve">UK </w:t>
      </w:r>
      <w:r w:rsidR="00B05C3C" w:rsidRPr="00332DB9">
        <w:rPr>
          <w:rFonts w:cstheme="minorHAnsi"/>
          <w:sz w:val="24"/>
          <w:szCs w:val="24"/>
        </w:rPr>
        <w:t>Mental Health Act</w:t>
      </w:r>
      <w:r w:rsidR="00724478" w:rsidRPr="00332DB9">
        <w:rPr>
          <w:rFonts w:cstheme="minorHAnsi"/>
          <w:sz w:val="24"/>
          <w:szCs w:val="24"/>
        </w:rPr>
        <w:t xml:space="preserve"> 1983 (amended 2007)</w:t>
      </w:r>
      <w:r w:rsidR="00B05C3C" w:rsidRPr="00332DB9">
        <w:rPr>
          <w:rFonts w:cstheme="minorHAnsi"/>
          <w:sz w:val="24"/>
          <w:szCs w:val="24"/>
        </w:rPr>
        <w:t xml:space="preserve">. </w:t>
      </w:r>
      <w:r w:rsidR="00EF5E9B" w:rsidRPr="00332DB9">
        <w:rPr>
          <w:rFonts w:cstheme="minorHAnsi"/>
          <w:sz w:val="24"/>
          <w:szCs w:val="24"/>
        </w:rPr>
        <w:t>His clinical presentation included tearfulness, poor eye contact, reduce</w:t>
      </w:r>
      <w:r w:rsidR="00455FD2" w:rsidRPr="00332DB9">
        <w:rPr>
          <w:rFonts w:cstheme="minorHAnsi"/>
          <w:sz w:val="24"/>
          <w:szCs w:val="24"/>
        </w:rPr>
        <w:t>d</w:t>
      </w:r>
      <w:r w:rsidR="00EF5E9B" w:rsidRPr="00332DB9">
        <w:rPr>
          <w:rFonts w:cstheme="minorHAnsi"/>
          <w:sz w:val="24"/>
          <w:szCs w:val="24"/>
        </w:rPr>
        <w:t xml:space="preserve"> content of speech, </w:t>
      </w:r>
      <w:r w:rsidR="00146091" w:rsidRPr="00332DB9">
        <w:rPr>
          <w:rFonts w:cstheme="minorHAnsi"/>
          <w:sz w:val="24"/>
          <w:szCs w:val="24"/>
        </w:rPr>
        <w:t>frequent</w:t>
      </w:r>
      <w:r w:rsidR="0033697C" w:rsidRPr="00332DB9">
        <w:rPr>
          <w:rFonts w:cstheme="minorHAnsi"/>
          <w:sz w:val="24"/>
          <w:szCs w:val="24"/>
        </w:rPr>
        <w:t xml:space="preserve"> pacing</w:t>
      </w:r>
      <w:r w:rsidR="00EF5E9B" w:rsidRPr="00332DB9">
        <w:rPr>
          <w:rFonts w:cstheme="minorHAnsi"/>
          <w:sz w:val="24"/>
          <w:szCs w:val="24"/>
        </w:rPr>
        <w:t xml:space="preserve">, expression of thoughts of self-harm and mimicking stabbing motions on himself. He </w:t>
      </w:r>
      <w:r w:rsidR="00D55A0B" w:rsidRPr="00332DB9">
        <w:rPr>
          <w:rFonts w:cstheme="minorHAnsi"/>
          <w:sz w:val="24"/>
          <w:szCs w:val="24"/>
        </w:rPr>
        <w:t xml:space="preserve">wrote </w:t>
      </w:r>
      <w:r w:rsidR="00EF5E9B" w:rsidRPr="00332DB9">
        <w:rPr>
          <w:rFonts w:cstheme="minorHAnsi"/>
          <w:sz w:val="24"/>
          <w:szCs w:val="24"/>
        </w:rPr>
        <w:t>about a wish to die in his diary</w:t>
      </w:r>
      <w:r w:rsidR="00210167" w:rsidRPr="00332DB9">
        <w:rPr>
          <w:rFonts w:cstheme="minorHAnsi"/>
          <w:sz w:val="24"/>
          <w:szCs w:val="24"/>
        </w:rPr>
        <w:t xml:space="preserve"> on the ward</w:t>
      </w:r>
      <w:r w:rsidR="00EF5E9B" w:rsidRPr="00332DB9">
        <w:rPr>
          <w:rFonts w:cstheme="minorHAnsi"/>
          <w:sz w:val="24"/>
          <w:szCs w:val="24"/>
        </w:rPr>
        <w:t xml:space="preserve">, although the content of </w:t>
      </w:r>
      <w:r w:rsidR="00D55A0B" w:rsidRPr="00332DB9">
        <w:rPr>
          <w:rFonts w:cstheme="minorHAnsi"/>
          <w:sz w:val="24"/>
          <w:szCs w:val="24"/>
        </w:rPr>
        <w:t>this was disjointed</w:t>
      </w:r>
      <w:r w:rsidR="00EF5E9B" w:rsidRPr="00332DB9">
        <w:rPr>
          <w:rFonts w:cstheme="minorHAnsi"/>
          <w:sz w:val="24"/>
          <w:szCs w:val="24"/>
        </w:rPr>
        <w:t>. Collateral history from his family was received regarding his premorbid personality and level of functioning. I</w:t>
      </w:r>
      <w:r w:rsidR="00B05C3C" w:rsidRPr="00332DB9">
        <w:rPr>
          <w:rFonts w:cstheme="minorHAnsi"/>
          <w:sz w:val="24"/>
          <w:szCs w:val="24"/>
        </w:rPr>
        <w:t>t was concluded that he was experiencing severe depression</w:t>
      </w:r>
      <w:r w:rsidR="00A51F14" w:rsidRPr="00332DB9">
        <w:rPr>
          <w:rFonts w:cstheme="minorHAnsi"/>
          <w:sz w:val="24"/>
          <w:szCs w:val="24"/>
        </w:rPr>
        <w:t xml:space="preserve"> </w:t>
      </w:r>
      <w:r w:rsidR="00B05C3C" w:rsidRPr="00332DB9">
        <w:rPr>
          <w:rFonts w:cstheme="minorHAnsi"/>
          <w:sz w:val="24"/>
          <w:szCs w:val="24"/>
        </w:rPr>
        <w:t xml:space="preserve">on a background of autistic spectrum disorder. He was </w:t>
      </w:r>
      <w:r w:rsidR="00B05C3C" w:rsidRPr="00332DB9">
        <w:rPr>
          <w:rFonts w:cstheme="minorHAnsi"/>
          <w:sz w:val="24"/>
          <w:szCs w:val="24"/>
        </w:rPr>
        <w:lastRenderedPageBreak/>
        <w:t xml:space="preserve">commenced on </w:t>
      </w:r>
      <w:r w:rsidR="00DD5808" w:rsidRPr="00332DB9">
        <w:rPr>
          <w:rFonts w:cstheme="minorHAnsi"/>
          <w:sz w:val="24"/>
          <w:szCs w:val="24"/>
        </w:rPr>
        <w:t>m</w:t>
      </w:r>
      <w:r w:rsidR="00F75483" w:rsidRPr="00332DB9">
        <w:rPr>
          <w:rFonts w:cstheme="minorHAnsi"/>
          <w:sz w:val="24"/>
          <w:szCs w:val="24"/>
        </w:rPr>
        <w:t>irtazapine and</w:t>
      </w:r>
      <w:r w:rsidR="00D55A0B" w:rsidRPr="00332DB9">
        <w:rPr>
          <w:rFonts w:cstheme="minorHAnsi"/>
          <w:sz w:val="24"/>
          <w:szCs w:val="24"/>
        </w:rPr>
        <w:t xml:space="preserve"> then</w:t>
      </w:r>
      <w:r w:rsidR="00F75483" w:rsidRPr="00332DB9">
        <w:rPr>
          <w:rFonts w:cstheme="minorHAnsi"/>
          <w:sz w:val="24"/>
          <w:szCs w:val="24"/>
        </w:rPr>
        <w:t xml:space="preserve"> </w:t>
      </w:r>
      <w:r w:rsidR="00DD5808" w:rsidRPr="00332DB9">
        <w:rPr>
          <w:rFonts w:cstheme="minorHAnsi"/>
          <w:sz w:val="24"/>
          <w:szCs w:val="24"/>
        </w:rPr>
        <w:t>r</w:t>
      </w:r>
      <w:r w:rsidR="00F75483" w:rsidRPr="00332DB9">
        <w:rPr>
          <w:rFonts w:cstheme="minorHAnsi"/>
          <w:sz w:val="24"/>
          <w:szCs w:val="24"/>
        </w:rPr>
        <w:t>isperidone which were titrated to effect</w:t>
      </w:r>
      <w:r w:rsidR="00EF5E9B" w:rsidRPr="00332DB9">
        <w:rPr>
          <w:rFonts w:cstheme="minorHAnsi"/>
          <w:sz w:val="24"/>
          <w:szCs w:val="24"/>
        </w:rPr>
        <w:t xml:space="preserve">, with </w:t>
      </w:r>
      <w:r w:rsidR="00DD5808" w:rsidRPr="00332DB9">
        <w:rPr>
          <w:rFonts w:cstheme="minorHAnsi"/>
          <w:sz w:val="24"/>
          <w:szCs w:val="24"/>
        </w:rPr>
        <w:t>s</w:t>
      </w:r>
      <w:r w:rsidR="00EF5E9B" w:rsidRPr="00332DB9">
        <w:rPr>
          <w:rFonts w:cstheme="minorHAnsi"/>
          <w:sz w:val="24"/>
          <w:szCs w:val="24"/>
        </w:rPr>
        <w:t>ertraline added as a second antidepressant.</w:t>
      </w:r>
      <w:r w:rsidR="00F75483" w:rsidRPr="00332DB9">
        <w:rPr>
          <w:rFonts w:cstheme="minorHAnsi"/>
          <w:sz w:val="24"/>
          <w:szCs w:val="24"/>
        </w:rPr>
        <w:t xml:space="preserve"> </w:t>
      </w:r>
      <w:r w:rsidR="00A51F14" w:rsidRPr="00332DB9">
        <w:rPr>
          <w:rFonts w:cstheme="minorHAnsi"/>
          <w:sz w:val="24"/>
          <w:szCs w:val="24"/>
        </w:rPr>
        <w:t xml:space="preserve">During his initial assessment </w:t>
      </w:r>
      <w:r w:rsidR="00EF5E9B" w:rsidRPr="00332DB9">
        <w:rPr>
          <w:rFonts w:cstheme="minorHAnsi"/>
          <w:sz w:val="24"/>
          <w:szCs w:val="24"/>
        </w:rPr>
        <w:t>the</w:t>
      </w:r>
      <w:r w:rsidR="00A51F14" w:rsidRPr="00332DB9">
        <w:rPr>
          <w:rFonts w:cstheme="minorHAnsi"/>
          <w:sz w:val="24"/>
          <w:szCs w:val="24"/>
        </w:rPr>
        <w:t xml:space="preserve"> diagnos</w:t>
      </w:r>
      <w:r w:rsidR="008B3F2E" w:rsidRPr="00332DB9">
        <w:rPr>
          <w:rFonts w:cstheme="minorHAnsi"/>
          <w:sz w:val="24"/>
          <w:szCs w:val="24"/>
        </w:rPr>
        <w:t>i</w:t>
      </w:r>
      <w:r w:rsidR="00A51F14" w:rsidRPr="00332DB9">
        <w:rPr>
          <w:rFonts w:cstheme="minorHAnsi"/>
          <w:sz w:val="24"/>
          <w:szCs w:val="24"/>
        </w:rPr>
        <w:t xml:space="preserve">s of </w:t>
      </w:r>
      <w:r w:rsidR="00D55A0B" w:rsidRPr="00332DB9">
        <w:rPr>
          <w:rFonts w:cstheme="minorHAnsi"/>
          <w:sz w:val="24"/>
          <w:szCs w:val="24"/>
        </w:rPr>
        <w:t xml:space="preserve">hebephrenic </w:t>
      </w:r>
      <w:r w:rsidR="00A51F14" w:rsidRPr="00332DB9">
        <w:rPr>
          <w:rFonts w:cstheme="minorHAnsi"/>
          <w:sz w:val="24"/>
          <w:szCs w:val="24"/>
        </w:rPr>
        <w:t xml:space="preserve">schizophrenia </w:t>
      </w:r>
      <w:r w:rsidR="000441B5" w:rsidRPr="00332DB9">
        <w:rPr>
          <w:rFonts w:cstheme="minorHAnsi"/>
          <w:sz w:val="24"/>
          <w:szCs w:val="24"/>
        </w:rPr>
        <w:t xml:space="preserve">was considered. This was excluded after his family confirmed that prior to the current episode he had functioned relatively well, </w:t>
      </w:r>
      <w:r w:rsidR="008B3F2E" w:rsidRPr="00332DB9">
        <w:rPr>
          <w:rFonts w:cstheme="minorHAnsi"/>
          <w:sz w:val="24"/>
          <w:szCs w:val="24"/>
        </w:rPr>
        <w:t>showering independently,</w:t>
      </w:r>
      <w:r w:rsidR="000441B5" w:rsidRPr="00332DB9">
        <w:rPr>
          <w:rFonts w:cstheme="minorHAnsi"/>
          <w:sz w:val="24"/>
          <w:szCs w:val="24"/>
        </w:rPr>
        <w:t xml:space="preserve"> and preparing his own meals for example, and his speech and behaviour were not disorganised.</w:t>
      </w:r>
    </w:p>
    <w:p w14:paraId="7E1EB347" w14:textId="3055A397" w:rsidR="003035E8" w:rsidRPr="00332DB9" w:rsidRDefault="0033697C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D</w:t>
      </w:r>
      <w:r w:rsidR="00D55A0B" w:rsidRPr="00332DB9">
        <w:rPr>
          <w:rFonts w:cstheme="minorHAnsi"/>
          <w:sz w:val="24"/>
          <w:szCs w:val="24"/>
        </w:rPr>
        <w:t xml:space="preserve">uring the early weeks of his admission </w:t>
      </w:r>
      <w:r w:rsidR="008901DD" w:rsidRPr="00332DB9">
        <w:rPr>
          <w:rFonts w:cstheme="minorHAnsi"/>
          <w:sz w:val="24"/>
          <w:szCs w:val="24"/>
        </w:rPr>
        <w:t xml:space="preserve">the patient </w:t>
      </w:r>
      <w:r w:rsidRPr="00332DB9">
        <w:rPr>
          <w:rFonts w:cstheme="minorHAnsi"/>
          <w:sz w:val="24"/>
          <w:szCs w:val="24"/>
        </w:rPr>
        <w:t xml:space="preserve">progressively </w:t>
      </w:r>
      <w:r w:rsidR="00F75483" w:rsidRPr="00332DB9">
        <w:rPr>
          <w:rFonts w:cstheme="minorHAnsi"/>
          <w:sz w:val="24"/>
          <w:szCs w:val="24"/>
        </w:rPr>
        <w:t xml:space="preserve">became </w:t>
      </w:r>
      <w:r w:rsidR="00F5079B" w:rsidRPr="00332DB9">
        <w:rPr>
          <w:rFonts w:cstheme="minorHAnsi"/>
          <w:sz w:val="24"/>
          <w:szCs w:val="24"/>
        </w:rPr>
        <w:t>mute</w:t>
      </w:r>
      <w:r w:rsidR="008901DD" w:rsidRPr="00332DB9">
        <w:rPr>
          <w:rFonts w:cstheme="minorHAnsi"/>
          <w:sz w:val="24"/>
          <w:szCs w:val="24"/>
        </w:rPr>
        <w:t xml:space="preserve">. </w:t>
      </w:r>
      <w:r w:rsidR="00F5079B" w:rsidRPr="00332DB9">
        <w:rPr>
          <w:rFonts w:cstheme="minorHAnsi"/>
          <w:sz w:val="24"/>
          <w:szCs w:val="24"/>
        </w:rPr>
        <w:t xml:space="preserve">He </w:t>
      </w:r>
      <w:r w:rsidR="008901DD" w:rsidRPr="00332DB9">
        <w:rPr>
          <w:rFonts w:cstheme="minorHAnsi"/>
          <w:sz w:val="24"/>
          <w:szCs w:val="24"/>
        </w:rPr>
        <w:t>attempted to</w:t>
      </w:r>
      <w:r w:rsidR="00F5079B" w:rsidRPr="00332DB9">
        <w:rPr>
          <w:rFonts w:cstheme="minorHAnsi"/>
          <w:sz w:val="24"/>
          <w:szCs w:val="24"/>
        </w:rPr>
        <w:t xml:space="preserve"> eat inanimate objects such as</w:t>
      </w:r>
      <w:r w:rsidR="008901DD" w:rsidRPr="00332DB9">
        <w:rPr>
          <w:rFonts w:cstheme="minorHAnsi"/>
          <w:sz w:val="24"/>
          <w:szCs w:val="24"/>
        </w:rPr>
        <w:t xml:space="preserve"> soap </w:t>
      </w:r>
      <w:r w:rsidR="00D55A0B" w:rsidRPr="00332DB9">
        <w:rPr>
          <w:rFonts w:cstheme="minorHAnsi"/>
          <w:sz w:val="24"/>
          <w:szCs w:val="24"/>
        </w:rPr>
        <w:t>bars and continued to pace relentlessly.</w:t>
      </w:r>
      <w:r w:rsidR="00F5079B" w:rsidRPr="00332DB9">
        <w:rPr>
          <w:rFonts w:cstheme="minorHAnsi"/>
          <w:sz w:val="24"/>
          <w:szCs w:val="24"/>
        </w:rPr>
        <w:t xml:space="preserve"> He also became intermittently incontinent of urine and faeces. </w:t>
      </w:r>
      <w:r w:rsidR="00DD5808" w:rsidRPr="00332DB9">
        <w:rPr>
          <w:rFonts w:cstheme="minorHAnsi"/>
          <w:sz w:val="24"/>
          <w:szCs w:val="24"/>
        </w:rPr>
        <w:t xml:space="preserve">He was reviewed by the department for neurological sciences who excluded conditions such as motor neuron disease, and a negative auto-antibody screen helped to exclude a diagnosis of limbic encephalitis. </w:t>
      </w:r>
      <w:r w:rsidR="000441B5" w:rsidRPr="00332DB9">
        <w:rPr>
          <w:rFonts w:cstheme="minorHAnsi"/>
          <w:sz w:val="24"/>
          <w:szCs w:val="24"/>
        </w:rPr>
        <w:t>Dementia was suspected and a brain</w:t>
      </w:r>
      <w:r w:rsidR="004133A1" w:rsidRPr="00332DB9">
        <w:rPr>
          <w:rFonts w:cstheme="minorHAnsi"/>
          <w:sz w:val="24"/>
          <w:szCs w:val="24"/>
        </w:rPr>
        <w:t xml:space="preserve"> computed tomography (CT)</w:t>
      </w:r>
      <w:r w:rsidR="000441B5" w:rsidRPr="00332DB9">
        <w:rPr>
          <w:rFonts w:cstheme="minorHAnsi"/>
          <w:sz w:val="24"/>
          <w:szCs w:val="24"/>
        </w:rPr>
        <w:t xml:space="preserve"> scan</w:t>
      </w:r>
      <w:r w:rsidR="004133A1" w:rsidRPr="00332DB9">
        <w:rPr>
          <w:rFonts w:cstheme="minorHAnsi"/>
          <w:sz w:val="24"/>
          <w:szCs w:val="24"/>
        </w:rPr>
        <w:t xml:space="preserve"> was attempted</w:t>
      </w:r>
      <w:r w:rsidR="000441B5" w:rsidRPr="00332DB9">
        <w:rPr>
          <w:rFonts w:cstheme="minorHAnsi"/>
          <w:sz w:val="24"/>
          <w:szCs w:val="24"/>
        </w:rPr>
        <w:t xml:space="preserve">, </w:t>
      </w:r>
      <w:r w:rsidR="004133A1" w:rsidRPr="00332DB9">
        <w:rPr>
          <w:rFonts w:cstheme="minorHAnsi"/>
          <w:sz w:val="24"/>
          <w:szCs w:val="24"/>
        </w:rPr>
        <w:t>but the patient did not</w:t>
      </w:r>
      <w:r w:rsidR="008901DD" w:rsidRPr="00332DB9">
        <w:rPr>
          <w:rFonts w:cstheme="minorHAnsi"/>
          <w:sz w:val="24"/>
          <w:szCs w:val="24"/>
        </w:rPr>
        <w:t xml:space="preserve"> </w:t>
      </w:r>
      <w:r w:rsidR="004133A1" w:rsidRPr="00332DB9">
        <w:rPr>
          <w:rFonts w:cstheme="minorHAnsi"/>
          <w:sz w:val="24"/>
          <w:szCs w:val="24"/>
        </w:rPr>
        <w:t xml:space="preserve">tolerate </w:t>
      </w:r>
      <w:r w:rsidR="000441B5" w:rsidRPr="00332DB9">
        <w:rPr>
          <w:rFonts w:cstheme="minorHAnsi"/>
          <w:sz w:val="24"/>
          <w:szCs w:val="24"/>
        </w:rPr>
        <w:t>this</w:t>
      </w:r>
      <w:r w:rsidR="004133A1" w:rsidRPr="00332DB9">
        <w:rPr>
          <w:rFonts w:cstheme="minorHAnsi"/>
          <w:sz w:val="24"/>
          <w:szCs w:val="24"/>
        </w:rPr>
        <w:t xml:space="preserve">. </w:t>
      </w:r>
      <w:r w:rsidR="000441B5" w:rsidRPr="00332DB9">
        <w:rPr>
          <w:rFonts w:cstheme="minorHAnsi"/>
          <w:sz w:val="24"/>
          <w:szCs w:val="24"/>
        </w:rPr>
        <w:t xml:space="preserve">Due to the importance of excluding an organic brain disorder, a repeat CT brain scan was organised but this time using </w:t>
      </w:r>
      <w:r w:rsidR="00AD351D" w:rsidRPr="00332DB9">
        <w:rPr>
          <w:rFonts w:cstheme="minorHAnsi"/>
          <w:sz w:val="24"/>
          <w:szCs w:val="24"/>
        </w:rPr>
        <w:t xml:space="preserve">conscious sedation with oral Lorazepam (2mg </w:t>
      </w:r>
      <w:r w:rsidRPr="00332DB9">
        <w:rPr>
          <w:rFonts w:cstheme="minorHAnsi"/>
          <w:sz w:val="24"/>
          <w:szCs w:val="24"/>
        </w:rPr>
        <w:t>pre-scan</w:t>
      </w:r>
      <w:r w:rsidR="00AD351D" w:rsidRPr="00332DB9">
        <w:rPr>
          <w:rFonts w:cstheme="minorHAnsi"/>
          <w:sz w:val="24"/>
          <w:szCs w:val="24"/>
        </w:rPr>
        <w:t>)</w:t>
      </w:r>
      <w:r w:rsidR="00866E85" w:rsidRPr="00332DB9">
        <w:rPr>
          <w:rFonts w:cstheme="minorHAnsi"/>
          <w:sz w:val="24"/>
          <w:szCs w:val="24"/>
        </w:rPr>
        <w:t>. This</w:t>
      </w:r>
      <w:r w:rsidR="00AD351D" w:rsidRPr="00332DB9">
        <w:rPr>
          <w:rFonts w:cstheme="minorHAnsi"/>
          <w:sz w:val="24"/>
          <w:szCs w:val="24"/>
        </w:rPr>
        <w:t xml:space="preserve"> resulted in a</w:t>
      </w:r>
      <w:r w:rsidR="008B3F2E" w:rsidRPr="00332DB9">
        <w:rPr>
          <w:rFonts w:cstheme="minorHAnsi"/>
          <w:sz w:val="24"/>
          <w:szCs w:val="24"/>
        </w:rPr>
        <w:t>n unexpected,</w:t>
      </w:r>
      <w:r w:rsidR="00B60E1D" w:rsidRPr="00332DB9">
        <w:rPr>
          <w:rFonts w:cstheme="minorHAnsi"/>
          <w:sz w:val="24"/>
          <w:szCs w:val="24"/>
        </w:rPr>
        <w:t xml:space="preserve"> </w:t>
      </w:r>
      <w:r w:rsidR="008B3F2E" w:rsidRPr="00332DB9">
        <w:rPr>
          <w:rFonts w:cstheme="minorHAnsi"/>
          <w:sz w:val="24"/>
          <w:szCs w:val="24"/>
        </w:rPr>
        <w:t>sudden,</w:t>
      </w:r>
      <w:r w:rsidR="00B60E1D" w:rsidRPr="00332DB9">
        <w:rPr>
          <w:rFonts w:cstheme="minorHAnsi"/>
          <w:sz w:val="24"/>
          <w:szCs w:val="24"/>
        </w:rPr>
        <w:t xml:space="preserve"> and</w:t>
      </w:r>
      <w:r w:rsidR="00AD351D" w:rsidRPr="00332DB9">
        <w:rPr>
          <w:rFonts w:cstheme="minorHAnsi"/>
          <w:sz w:val="24"/>
          <w:szCs w:val="24"/>
        </w:rPr>
        <w:t xml:space="preserve"> dramatic </w:t>
      </w:r>
      <w:r w:rsidR="00866E85" w:rsidRPr="00332DB9">
        <w:rPr>
          <w:rFonts w:cstheme="minorHAnsi"/>
          <w:sz w:val="24"/>
          <w:szCs w:val="24"/>
        </w:rPr>
        <w:t xml:space="preserve">clinical </w:t>
      </w:r>
      <w:r w:rsidR="00AD351D" w:rsidRPr="00332DB9">
        <w:rPr>
          <w:rFonts w:cstheme="minorHAnsi"/>
          <w:sz w:val="24"/>
          <w:szCs w:val="24"/>
        </w:rPr>
        <w:t>response</w:t>
      </w:r>
      <w:r w:rsidR="00866E85" w:rsidRPr="00332DB9">
        <w:rPr>
          <w:rFonts w:cstheme="minorHAnsi"/>
          <w:sz w:val="24"/>
          <w:szCs w:val="24"/>
        </w:rPr>
        <w:t xml:space="preserve"> within minutes</w:t>
      </w:r>
      <w:r w:rsidR="00AD351D" w:rsidRPr="00332DB9">
        <w:rPr>
          <w:rFonts w:cstheme="minorHAnsi"/>
          <w:sz w:val="24"/>
          <w:szCs w:val="24"/>
        </w:rPr>
        <w:t xml:space="preserve">. The patient </w:t>
      </w:r>
      <w:r w:rsidR="004133A1" w:rsidRPr="00332DB9">
        <w:rPr>
          <w:rFonts w:cstheme="minorHAnsi"/>
          <w:sz w:val="24"/>
          <w:szCs w:val="24"/>
        </w:rPr>
        <w:t>began speaking fluently and coherently</w:t>
      </w:r>
      <w:r w:rsidR="00D55A0B" w:rsidRPr="00332DB9">
        <w:rPr>
          <w:rFonts w:cstheme="minorHAnsi"/>
          <w:sz w:val="24"/>
          <w:szCs w:val="24"/>
        </w:rPr>
        <w:t xml:space="preserve"> </w:t>
      </w:r>
      <w:r w:rsidR="004133A1" w:rsidRPr="00332DB9">
        <w:rPr>
          <w:rFonts w:cstheme="minorHAnsi"/>
          <w:sz w:val="24"/>
          <w:szCs w:val="24"/>
        </w:rPr>
        <w:t>for several hours</w:t>
      </w:r>
      <w:r w:rsidR="00D55A0B" w:rsidRPr="00332DB9">
        <w:rPr>
          <w:rFonts w:cstheme="minorHAnsi"/>
          <w:sz w:val="24"/>
          <w:szCs w:val="24"/>
        </w:rPr>
        <w:t>,</w:t>
      </w:r>
      <w:r w:rsidR="004133A1" w:rsidRPr="00332DB9">
        <w:rPr>
          <w:rFonts w:cstheme="minorHAnsi"/>
          <w:sz w:val="24"/>
          <w:szCs w:val="24"/>
        </w:rPr>
        <w:t xml:space="preserve"> until hi</w:t>
      </w:r>
      <w:r w:rsidR="001D6B6A" w:rsidRPr="00332DB9">
        <w:rPr>
          <w:rFonts w:cstheme="minorHAnsi"/>
          <w:sz w:val="24"/>
          <w:szCs w:val="24"/>
        </w:rPr>
        <w:t>s</w:t>
      </w:r>
      <w:r w:rsidR="00755D44" w:rsidRPr="00332DB9">
        <w:rPr>
          <w:rFonts w:cstheme="minorHAnsi"/>
          <w:sz w:val="24"/>
          <w:szCs w:val="24"/>
        </w:rPr>
        <w:t xml:space="preserve"> presentation</w:t>
      </w:r>
      <w:r w:rsidR="004133A1" w:rsidRPr="00332DB9">
        <w:rPr>
          <w:rFonts w:cstheme="minorHAnsi"/>
          <w:sz w:val="24"/>
          <w:szCs w:val="24"/>
        </w:rPr>
        <w:t xml:space="preserve"> </w:t>
      </w:r>
      <w:r w:rsidR="00755D44" w:rsidRPr="00332DB9">
        <w:rPr>
          <w:rFonts w:cstheme="minorHAnsi"/>
          <w:sz w:val="24"/>
          <w:szCs w:val="24"/>
        </w:rPr>
        <w:t>of mutism</w:t>
      </w:r>
      <w:r w:rsidR="001B743E" w:rsidRPr="00332DB9">
        <w:rPr>
          <w:rFonts w:cstheme="minorHAnsi"/>
          <w:sz w:val="24"/>
          <w:szCs w:val="24"/>
        </w:rPr>
        <w:t xml:space="preserve">, </w:t>
      </w:r>
      <w:r w:rsidR="00755D44" w:rsidRPr="00332DB9">
        <w:rPr>
          <w:rFonts w:cstheme="minorHAnsi"/>
          <w:sz w:val="24"/>
          <w:szCs w:val="24"/>
        </w:rPr>
        <w:t xml:space="preserve">increased motor activity </w:t>
      </w:r>
      <w:r w:rsidR="001B743E" w:rsidRPr="00332DB9">
        <w:rPr>
          <w:rFonts w:cstheme="minorHAnsi"/>
          <w:sz w:val="24"/>
          <w:szCs w:val="24"/>
        </w:rPr>
        <w:t>and agitation r</w:t>
      </w:r>
      <w:r w:rsidR="004133A1" w:rsidRPr="00332DB9">
        <w:rPr>
          <w:rFonts w:cstheme="minorHAnsi"/>
          <w:sz w:val="24"/>
          <w:szCs w:val="24"/>
        </w:rPr>
        <w:t>eturned. Th</w:t>
      </w:r>
      <w:r w:rsidRPr="00332DB9">
        <w:rPr>
          <w:rFonts w:cstheme="minorHAnsi"/>
          <w:sz w:val="24"/>
          <w:szCs w:val="24"/>
        </w:rPr>
        <w:t xml:space="preserve">e </w:t>
      </w:r>
      <w:r w:rsidR="00866E85" w:rsidRPr="00332DB9">
        <w:rPr>
          <w:rFonts w:cstheme="minorHAnsi"/>
          <w:sz w:val="24"/>
          <w:szCs w:val="24"/>
        </w:rPr>
        <w:t>use of Lorazepam for conscious sedation, and the subsequent clinical response, was interpreted as a positive Lorazepam challenge and a syndrome of catatonia was confirmed. A</w:t>
      </w:r>
      <w:r w:rsidRPr="00332DB9">
        <w:rPr>
          <w:rFonts w:cstheme="minorHAnsi"/>
          <w:sz w:val="24"/>
          <w:szCs w:val="24"/>
        </w:rPr>
        <w:t xml:space="preserve"> trial of 0.5mg Lorazepam four times per day was </w:t>
      </w:r>
      <w:r w:rsidR="00866E85" w:rsidRPr="00332DB9">
        <w:rPr>
          <w:rFonts w:cstheme="minorHAnsi"/>
          <w:sz w:val="24"/>
          <w:szCs w:val="24"/>
        </w:rPr>
        <w:t>commenced, h</w:t>
      </w:r>
      <w:r w:rsidRPr="00332DB9">
        <w:rPr>
          <w:rFonts w:cstheme="minorHAnsi"/>
          <w:sz w:val="24"/>
          <w:szCs w:val="24"/>
        </w:rPr>
        <w:t>owever, the dose was r</w:t>
      </w:r>
      <w:r w:rsidR="00D55A0B" w:rsidRPr="00332DB9">
        <w:rPr>
          <w:rFonts w:cstheme="minorHAnsi"/>
          <w:sz w:val="24"/>
          <w:szCs w:val="24"/>
        </w:rPr>
        <w:t xml:space="preserve">educed and then stopped altogether within days due to </w:t>
      </w:r>
      <w:r w:rsidRPr="00332DB9">
        <w:rPr>
          <w:rFonts w:cstheme="minorHAnsi"/>
          <w:sz w:val="24"/>
          <w:szCs w:val="24"/>
        </w:rPr>
        <w:t>severe</w:t>
      </w:r>
      <w:r w:rsidR="00D55A0B" w:rsidRPr="00332DB9">
        <w:rPr>
          <w:rFonts w:cstheme="minorHAnsi"/>
          <w:sz w:val="24"/>
          <w:szCs w:val="24"/>
        </w:rPr>
        <w:t xml:space="preserve"> </w:t>
      </w:r>
      <w:r w:rsidR="003035E8" w:rsidRPr="00332DB9">
        <w:rPr>
          <w:rFonts w:cstheme="minorHAnsi"/>
          <w:sz w:val="24"/>
          <w:szCs w:val="24"/>
        </w:rPr>
        <w:t xml:space="preserve">sedation and </w:t>
      </w:r>
      <w:r w:rsidRPr="00332DB9">
        <w:rPr>
          <w:rFonts w:cstheme="minorHAnsi"/>
          <w:sz w:val="24"/>
          <w:szCs w:val="24"/>
        </w:rPr>
        <w:t>frequent</w:t>
      </w:r>
      <w:r w:rsidR="003035E8" w:rsidRPr="00332DB9">
        <w:rPr>
          <w:rFonts w:cstheme="minorHAnsi"/>
          <w:sz w:val="24"/>
          <w:szCs w:val="24"/>
        </w:rPr>
        <w:t xml:space="preserve"> falls</w:t>
      </w:r>
      <w:r w:rsidR="004133A1" w:rsidRPr="00332DB9">
        <w:rPr>
          <w:rFonts w:cstheme="minorHAnsi"/>
          <w:sz w:val="24"/>
          <w:szCs w:val="24"/>
        </w:rPr>
        <w:t xml:space="preserve">. </w:t>
      </w:r>
    </w:p>
    <w:p w14:paraId="7AD0B2C9" w14:textId="6BD23F92" w:rsidR="00553523" w:rsidRPr="00332DB9" w:rsidRDefault="00550B96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Following the unsuccessful</w:t>
      </w:r>
      <w:r w:rsidR="003035E8" w:rsidRPr="00332DB9">
        <w:rPr>
          <w:rFonts w:cstheme="minorHAnsi"/>
          <w:sz w:val="24"/>
          <w:szCs w:val="24"/>
        </w:rPr>
        <w:t xml:space="preserve"> trial of oral Lorazepam, </w:t>
      </w:r>
      <w:r w:rsidR="00C34296" w:rsidRPr="00332DB9">
        <w:rPr>
          <w:rFonts w:cstheme="minorHAnsi"/>
          <w:sz w:val="24"/>
          <w:szCs w:val="24"/>
        </w:rPr>
        <w:t>our patient</w:t>
      </w:r>
      <w:r w:rsidR="003035E8" w:rsidRPr="00332DB9">
        <w:rPr>
          <w:rFonts w:cstheme="minorHAnsi"/>
          <w:sz w:val="24"/>
          <w:szCs w:val="24"/>
        </w:rPr>
        <w:t xml:space="preserve"> was commenced on bilateral</w:t>
      </w:r>
      <w:r w:rsidR="00B60E1D" w:rsidRPr="00332DB9">
        <w:rPr>
          <w:rFonts w:cstheme="minorHAnsi"/>
          <w:sz w:val="24"/>
          <w:szCs w:val="24"/>
        </w:rPr>
        <w:t>,</w:t>
      </w:r>
      <w:r w:rsidR="003035E8" w:rsidRPr="00332DB9">
        <w:rPr>
          <w:rFonts w:cstheme="minorHAnsi"/>
          <w:sz w:val="24"/>
          <w:szCs w:val="24"/>
        </w:rPr>
        <w:t xml:space="preserve"> twice weekly</w:t>
      </w:r>
      <w:r w:rsidR="0033697C" w:rsidRPr="00332DB9">
        <w:rPr>
          <w:rFonts w:cstheme="minorHAnsi"/>
          <w:sz w:val="24"/>
          <w:szCs w:val="24"/>
        </w:rPr>
        <w:t xml:space="preserve"> </w:t>
      </w:r>
      <w:r w:rsidR="003035E8" w:rsidRPr="00332DB9">
        <w:rPr>
          <w:rFonts w:cstheme="minorHAnsi"/>
          <w:sz w:val="24"/>
          <w:szCs w:val="24"/>
        </w:rPr>
        <w:t>ECT</w:t>
      </w:r>
      <w:r w:rsidR="009A038D" w:rsidRPr="00332DB9">
        <w:rPr>
          <w:rFonts w:cstheme="minorHAnsi"/>
          <w:sz w:val="24"/>
          <w:szCs w:val="24"/>
        </w:rPr>
        <w:t xml:space="preserve"> (</w:t>
      </w:r>
      <w:proofErr w:type="spellStart"/>
      <w:r w:rsidR="009A038D" w:rsidRPr="00332DB9">
        <w:rPr>
          <w:rFonts w:cstheme="minorHAnsi"/>
          <w:sz w:val="24"/>
          <w:szCs w:val="24"/>
        </w:rPr>
        <w:t>Somatics</w:t>
      </w:r>
      <w:proofErr w:type="spellEnd"/>
      <w:r w:rsidR="009A038D" w:rsidRPr="00332DB9">
        <w:rPr>
          <w:rFonts w:cstheme="minorHAnsi"/>
          <w:sz w:val="24"/>
          <w:szCs w:val="24"/>
        </w:rPr>
        <w:t xml:space="preserve"> </w:t>
      </w:r>
      <w:proofErr w:type="spellStart"/>
      <w:r w:rsidR="009A038D" w:rsidRPr="00332DB9">
        <w:rPr>
          <w:rFonts w:cstheme="minorHAnsi"/>
          <w:sz w:val="24"/>
          <w:szCs w:val="24"/>
        </w:rPr>
        <w:t>Thymatron</w:t>
      </w:r>
      <w:proofErr w:type="spellEnd"/>
      <w:r w:rsidR="009A038D" w:rsidRPr="00332DB9">
        <w:rPr>
          <w:rFonts w:cstheme="minorHAnsi"/>
          <w:sz w:val="24"/>
          <w:szCs w:val="24"/>
        </w:rPr>
        <w:t xml:space="preserve"> System IV)</w:t>
      </w:r>
      <w:r w:rsidR="003035E8" w:rsidRPr="00332DB9">
        <w:rPr>
          <w:rFonts w:cstheme="minorHAnsi"/>
          <w:sz w:val="24"/>
          <w:szCs w:val="24"/>
        </w:rPr>
        <w:t xml:space="preserve">. </w:t>
      </w:r>
      <w:r w:rsidR="00181AE0" w:rsidRPr="00332DB9">
        <w:rPr>
          <w:rFonts w:cstheme="minorHAnsi"/>
          <w:sz w:val="24"/>
          <w:szCs w:val="24"/>
        </w:rPr>
        <w:t xml:space="preserve">After 9 treatments </w:t>
      </w:r>
      <w:r w:rsidRPr="00332DB9">
        <w:rPr>
          <w:rFonts w:cstheme="minorHAnsi"/>
          <w:sz w:val="24"/>
          <w:szCs w:val="24"/>
        </w:rPr>
        <w:t>there were some signs of improvement, with brief and short episodes of speaking and increased writing in his diary.</w:t>
      </w:r>
      <w:r w:rsidR="00181AE0" w:rsidRPr="00332DB9">
        <w:rPr>
          <w:rFonts w:cstheme="minorHAnsi"/>
          <w:sz w:val="24"/>
          <w:szCs w:val="24"/>
        </w:rPr>
        <w:t xml:space="preserve"> </w:t>
      </w:r>
      <w:r w:rsidR="000D2167" w:rsidRPr="00332DB9">
        <w:rPr>
          <w:rFonts w:cstheme="minorHAnsi"/>
          <w:sz w:val="24"/>
          <w:szCs w:val="24"/>
        </w:rPr>
        <w:lastRenderedPageBreak/>
        <w:t>Wit</w:t>
      </w:r>
      <w:r w:rsidR="00181AE0" w:rsidRPr="00332DB9">
        <w:rPr>
          <w:rFonts w:cstheme="minorHAnsi"/>
          <w:sz w:val="24"/>
          <w:szCs w:val="24"/>
        </w:rPr>
        <w:t>h ongoing ECT h</w:t>
      </w:r>
      <w:r w:rsidR="000D2167" w:rsidRPr="00332DB9">
        <w:rPr>
          <w:rFonts w:cstheme="minorHAnsi"/>
          <w:sz w:val="24"/>
          <w:szCs w:val="24"/>
        </w:rPr>
        <w:t>is mutism became</w:t>
      </w:r>
      <w:r w:rsidR="001B743E" w:rsidRPr="00332DB9">
        <w:rPr>
          <w:rFonts w:cstheme="minorHAnsi"/>
          <w:sz w:val="24"/>
          <w:szCs w:val="24"/>
        </w:rPr>
        <w:t xml:space="preserve"> more</w:t>
      </w:r>
      <w:r w:rsidR="000D2167" w:rsidRPr="00332DB9">
        <w:rPr>
          <w:rFonts w:cstheme="minorHAnsi"/>
          <w:sz w:val="24"/>
          <w:szCs w:val="24"/>
        </w:rPr>
        <w:t xml:space="preserve"> </w:t>
      </w:r>
      <w:r w:rsidR="00B60E1D" w:rsidRPr="00332DB9">
        <w:rPr>
          <w:rFonts w:cstheme="minorHAnsi"/>
          <w:sz w:val="24"/>
          <w:szCs w:val="24"/>
        </w:rPr>
        <w:t xml:space="preserve">intermittent </w:t>
      </w:r>
      <w:r w:rsidR="000D2167" w:rsidRPr="00332DB9">
        <w:rPr>
          <w:rFonts w:cstheme="minorHAnsi"/>
          <w:sz w:val="24"/>
          <w:szCs w:val="24"/>
        </w:rPr>
        <w:t xml:space="preserve">and this revealed </w:t>
      </w:r>
      <w:r w:rsidR="00181AE0" w:rsidRPr="00332DB9">
        <w:rPr>
          <w:rFonts w:cstheme="minorHAnsi"/>
          <w:sz w:val="24"/>
          <w:szCs w:val="24"/>
        </w:rPr>
        <w:t>disordered thought</w:t>
      </w:r>
      <w:r w:rsidR="000D2167" w:rsidRPr="00332DB9">
        <w:rPr>
          <w:rFonts w:cstheme="minorHAnsi"/>
          <w:sz w:val="24"/>
          <w:szCs w:val="24"/>
        </w:rPr>
        <w:t xml:space="preserve"> form.</w:t>
      </w:r>
      <w:r w:rsidR="00181AE0" w:rsidRPr="00332DB9">
        <w:rPr>
          <w:rFonts w:cstheme="minorHAnsi"/>
          <w:sz w:val="24"/>
          <w:szCs w:val="24"/>
        </w:rPr>
        <w:t xml:space="preserve"> </w:t>
      </w:r>
      <w:r w:rsidR="00B60E1D" w:rsidRPr="00332DB9">
        <w:rPr>
          <w:rFonts w:cstheme="minorHAnsi"/>
          <w:sz w:val="24"/>
          <w:szCs w:val="24"/>
        </w:rPr>
        <w:t>A diagnosis of schizophrenia was revisited</w:t>
      </w:r>
      <w:r w:rsidR="001B743E" w:rsidRPr="00332DB9">
        <w:rPr>
          <w:rFonts w:cstheme="minorHAnsi"/>
          <w:sz w:val="24"/>
          <w:szCs w:val="24"/>
        </w:rPr>
        <w:t xml:space="preserve"> as a possible contributing factor to his catatonia</w:t>
      </w:r>
      <w:r w:rsidR="00B60E1D" w:rsidRPr="00332DB9">
        <w:rPr>
          <w:rFonts w:cstheme="minorHAnsi"/>
          <w:sz w:val="24"/>
          <w:szCs w:val="24"/>
        </w:rPr>
        <w:t xml:space="preserve">, with </w:t>
      </w:r>
      <w:r w:rsidR="007E761D" w:rsidRPr="00332DB9">
        <w:rPr>
          <w:rFonts w:cstheme="minorHAnsi"/>
          <w:sz w:val="24"/>
          <w:szCs w:val="24"/>
        </w:rPr>
        <w:t>r</w:t>
      </w:r>
      <w:r w:rsidR="00181AE0" w:rsidRPr="00332DB9">
        <w:rPr>
          <w:rFonts w:cstheme="minorHAnsi"/>
          <w:sz w:val="24"/>
          <w:szCs w:val="24"/>
        </w:rPr>
        <w:t xml:space="preserve">isperidone </w:t>
      </w:r>
      <w:r w:rsidR="000D2167" w:rsidRPr="00332DB9">
        <w:rPr>
          <w:rFonts w:cstheme="minorHAnsi"/>
          <w:sz w:val="24"/>
          <w:szCs w:val="24"/>
        </w:rPr>
        <w:t xml:space="preserve">replaced </w:t>
      </w:r>
      <w:r w:rsidR="00B60E1D" w:rsidRPr="00332DB9">
        <w:rPr>
          <w:rFonts w:cstheme="minorHAnsi"/>
          <w:sz w:val="24"/>
          <w:szCs w:val="24"/>
        </w:rPr>
        <w:t>by</w:t>
      </w:r>
      <w:r w:rsidR="00181AE0" w:rsidRPr="00332DB9">
        <w:rPr>
          <w:rFonts w:cstheme="minorHAnsi"/>
          <w:sz w:val="24"/>
          <w:szCs w:val="24"/>
        </w:rPr>
        <w:t xml:space="preserve"> </w:t>
      </w:r>
      <w:r w:rsidR="007E761D" w:rsidRPr="00332DB9">
        <w:rPr>
          <w:rFonts w:cstheme="minorHAnsi"/>
          <w:sz w:val="24"/>
          <w:szCs w:val="24"/>
        </w:rPr>
        <w:t>a</w:t>
      </w:r>
      <w:r w:rsidR="00181AE0" w:rsidRPr="00332DB9">
        <w:rPr>
          <w:rFonts w:cstheme="minorHAnsi"/>
          <w:sz w:val="24"/>
          <w:szCs w:val="24"/>
        </w:rPr>
        <w:t>ripiprazole</w:t>
      </w:r>
      <w:r w:rsidR="00E64080" w:rsidRPr="00332DB9">
        <w:rPr>
          <w:rFonts w:cstheme="minorHAnsi"/>
          <w:sz w:val="24"/>
          <w:szCs w:val="24"/>
        </w:rPr>
        <w:t>.</w:t>
      </w:r>
      <w:r w:rsidR="000D2167" w:rsidRPr="00332DB9">
        <w:rPr>
          <w:rFonts w:cstheme="minorHAnsi"/>
          <w:sz w:val="24"/>
          <w:szCs w:val="24"/>
        </w:rPr>
        <w:t xml:space="preserve"> </w:t>
      </w:r>
      <w:r w:rsidR="00BB5201" w:rsidRPr="00332DB9">
        <w:rPr>
          <w:rFonts w:cstheme="minorHAnsi"/>
          <w:sz w:val="24"/>
          <w:szCs w:val="24"/>
        </w:rPr>
        <w:t xml:space="preserve">Although still showing </w:t>
      </w:r>
      <w:r w:rsidR="00B60E1D" w:rsidRPr="00332DB9">
        <w:rPr>
          <w:rFonts w:cstheme="minorHAnsi"/>
          <w:sz w:val="24"/>
          <w:szCs w:val="24"/>
        </w:rPr>
        <w:t xml:space="preserve">some </w:t>
      </w:r>
      <w:r w:rsidR="00BB5201" w:rsidRPr="00332DB9">
        <w:rPr>
          <w:rFonts w:cstheme="minorHAnsi"/>
          <w:sz w:val="24"/>
          <w:szCs w:val="24"/>
        </w:rPr>
        <w:t xml:space="preserve">signs of improvement after </w:t>
      </w:r>
      <w:r w:rsidRPr="00332DB9">
        <w:rPr>
          <w:rFonts w:cstheme="minorHAnsi"/>
          <w:sz w:val="24"/>
          <w:szCs w:val="24"/>
        </w:rPr>
        <w:t>24</w:t>
      </w:r>
      <w:r w:rsidR="00BB5201" w:rsidRPr="00332DB9">
        <w:rPr>
          <w:rFonts w:cstheme="minorHAnsi"/>
          <w:sz w:val="24"/>
          <w:szCs w:val="24"/>
        </w:rPr>
        <w:t xml:space="preserve"> ECT</w:t>
      </w:r>
      <w:r w:rsidRPr="00332DB9">
        <w:rPr>
          <w:rFonts w:cstheme="minorHAnsi"/>
          <w:sz w:val="24"/>
          <w:szCs w:val="24"/>
        </w:rPr>
        <w:t xml:space="preserve"> treatments</w:t>
      </w:r>
      <w:r w:rsidR="00BB5201" w:rsidRPr="00332DB9">
        <w:rPr>
          <w:rFonts w:cstheme="minorHAnsi"/>
          <w:sz w:val="24"/>
          <w:szCs w:val="24"/>
        </w:rPr>
        <w:t xml:space="preserve">, </w:t>
      </w:r>
      <w:r w:rsidR="000D2167" w:rsidRPr="00332DB9">
        <w:rPr>
          <w:rFonts w:cstheme="minorHAnsi"/>
          <w:sz w:val="24"/>
          <w:szCs w:val="24"/>
        </w:rPr>
        <w:t>the patient continued to constantly pace and remained mute</w:t>
      </w:r>
      <w:r w:rsidR="001B743E" w:rsidRPr="00332DB9">
        <w:rPr>
          <w:rFonts w:cstheme="minorHAnsi"/>
          <w:sz w:val="24"/>
          <w:szCs w:val="24"/>
        </w:rPr>
        <w:t xml:space="preserve"> most of the time</w:t>
      </w:r>
      <w:r w:rsidRPr="00332DB9">
        <w:rPr>
          <w:rFonts w:cstheme="minorHAnsi"/>
          <w:sz w:val="24"/>
          <w:szCs w:val="24"/>
        </w:rPr>
        <w:t>.</w:t>
      </w:r>
    </w:p>
    <w:p w14:paraId="3367BCEF" w14:textId="77777777" w:rsidR="00A321BF" w:rsidRPr="00332DB9" w:rsidRDefault="00F908C5" w:rsidP="00CE3C52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Notably,</w:t>
      </w:r>
      <w:r w:rsidR="00974848" w:rsidRPr="00332DB9">
        <w:rPr>
          <w:rFonts w:cstheme="minorHAnsi"/>
          <w:sz w:val="24"/>
          <w:szCs w:val="24"/>
        </w:rPr>
        <w:t xml:space="preserve"> CT brain</w:t>
      </w:r>
      <w:r w:rsidRPr="00332DB9">
        <w:rPr>
          <w:rFonts w:cstheme="minorHAnsi"/>
          <w:sz w:val="24"/>
          <w:szCs w:val="24"/>
        </w:rPr>
        <w:t xml:space="preserve"> imaging and later magnetic resonance imaging (MRI)</w:t>
      </w:r>
      <w:r w:rsidR="001B743E" w:rsidRPr="00332DB9">
        <w:rPr>
          <w:rFonts w:cstheme="minorHAnsi"/>
          <w:sz w:val="24"/>
          <w:szCs w:val="24"/>
        </w:rPr>
        <w:t xml:space="preserve"> findings included </w:t>
      </w:r>
      <w:r w:rsidR="00102189" w:rsidRPr="00332DB9">
        <w:rPr>
          <w:rFonts w:cstheme="minorHAnsi"/>
          <w:sz w:val="24"/>
          <w:szCs w:val="24"/>
        </w:rPr>
        <w:t>mild generalised cerebral atrophy</w:t>
      </w:r>
      <w:r w:rsidR="001B743E" w:rsidRPr="00332DB9">
        <w:rPr>
          <w:rFonts w:cstheme="minorHAnsi"/>
          <w:sz w:val="24"/>
          <w:szCs w:val="24"/>
        </w:rPr>
        <w:t>,</w:t>
      </w:r>
      <w:r w:rsidR="00102189" w:rsidRPr="00332DB9">
        <w:rPr>
          <w:rFonts w:cstheme="minorHAnsi"/>
          <w:sz w:val="24"/>
          <w:szCs w:val="24"/>
        </w:rPr>
        <w:t xml:space="preserve"> including mild bilateral hippocampal volume loss</w:t>
      </w:r>
      <w:r w:rsidR="001B743E" w:rsidRPr="00332DB9">
        <w:rPr>
          <w:rFonts w:cstheme="minorHAnsi"/>
          <w:sz w:val="24"/>
          <w:szCs w:val="24"/>
        </w:rPr>
        <w:t>,</w:t>
      </w:r>
      <w:r w:rsidR="00102189" w:rsidRPr="00332DB9">
        <w:rPr>
          <w:rFonts w:cstheme="minorHAnsi"/>
          <w:sz w:val="24"/>
          <w:szCs w:val="24"/>
        </w:rPr>
        <w:t xml:space="preserve"> but no specific features of neurodegenerative disease, C</w:t>
      </w:r>
      <w:r w:rsidR="00974848" w:rsidRPr="00332DB9">
        <w:rPr>
          <w:rFonts w:cstheme="minorHAnsi"/>
          <w:sz w:val="24"/>
          <w:szCs w:val="24"/>
        </w:rPr>
        <w:t>reutzfeldt-Jakob disease or cerebral amyloid angiopathy.</w:t>
      </w:r>
    </w:p>
    <w:p w14:paraId="2DC7F6AA" w14:textId="7B5B219E" w:rsidR="0064676F" w:rsidRPr="00332DB9" w:rsidRDefault="00A321BF" w:rsidP="00CE3C52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Following continued</w:t>
      </w:r>
      <w:r w:rsidR="00C34296" w:rsidRPr="00332DB9">
        <w:rPr>
          <w:rFonts w:cstheme="minorHAnsi"/>
          <w:sz w:val="24"/>
          <w:szCs w:val="24"/>
        </w:rPr>
        <w:t xml:space="preserve"> failure to</w:t>
      </w:r>
      <w:r w:rsidR="00755D44" w:rsidRPr="00332DB9">
        <w:rPr>
          <w:rFonts w:cstheme="minorHAnsi"/>
          <w:sz w:val="24"/>
          <w:szCs w:val="24"/>
        </w:rPr>
        <w:t xml:space="preserve"> significantly</w:t>
      </w:r>
      <w:r w:rsidR="00C34296" w:rsidRPr="00332DB9">
        <w:rPr>
          <w:rFonts w:cstheme="minorHAnsi"/>
          <w:sz w:val="24"/>
          <w:szCs w:val="24"/>
        </w:rPr>
        <w:t xml:space="preserve"> improve with ECT</w:t>
      </w:r>
      <w:r w:rsidRPr="00332DB9">
        <w:rPr>
          <w:rFonts w:cstheme="minorHAnsi"/>
          <w:sz w:val="24"/>
          <w:szCs w:val="24"/>
        </w:rPr>
        <w:t xml:space="preserve">, antipsychotic medication was suspended due to </w:t>
      </w:r>
      <w:r w:rsidR="00755D44" w:rsidRPr="00332DB9">
        <w:rPr>
          <w:rFonts w:cstheme="minorHAnsi"/>
          <w:sz w:val="24"/>
          <w:szCs w:val="24"/>
        </w:rPr>
        <w:t>its possible effect on the poor response to ECT</w:t>
      </w:r>
      <w:r w:rsidR="002A641C" w:rsidRPr="00332DB9">
        <w:rPr>
          <w:rFonts w:cstheme="minorHAnsi"/>
          <w:sz w:val="24"/>
          <w:szCs w:val="24"/>
        </w:rPr>
        <w:t xml:space="preserve"> in catatonia</w:t>
      </w:r>
      <w:r w:rsidR="00755D44" w:rsidRPr="00332DB9">
        <w:rPr>
          <w:rFonts w:cstheme="minorHAnsi"/>
          <w:sz w:val="24"/>
          <w:szCs w:val="24"/>
        </w:rPr>
        <w:t xml:space="preserve">, </w:t>
      </w:r>
      <w:r w:rsidR="000D2167" w:rsidRPr="00332DB9">
        <w:rPr>
          <w:rFonts w:cstheme="minorHAnsi"/>
          <w:sz w:val="24"/>
          <w:szCs w:val="24"/>
        </w:rPr>
        <w:t xml:space="preserve">as has been reported previously </w:t>
      </w:r>
      <w:r w:rsidRPr="00332DB9">
        <w:rPr>
          <w:rFonts w:cstheme="minorHAnsi"/>
          <w:sz w:val="24"/>
          <w:szCs w:val="24"/>
        </w:rPr>
        <w:fldChar w:fldCharType="begin">
          <w:fldData xml:space="preserve">PEVuZE5vdGU+PENpdGU+PEF1dGhvcj5IYXdraW5zPC9BdXRob3I+PFllYXI+MTk5NTwvWWVhcj48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=
</w:fldData>
        </w:fldChar>
      </w:r>
      <w:r w:rsidR="0007306F" w:rsidRPr="00332DB9">
        <w:rPr>
          <w:rFonts w:cstheme="minorHAnsi"/>
          <w:sz w:val="24"/>
          <w:szCs w:val="24"/>
        </w:rPr>
        <w:instrText xml:space="preserve"> ADDIN EN.CITE </w:instrText>
      </w:r>
      <w:r w:rsidR="0007306F" w:rsidRPr="00332DB9">
        <w:rPr>
          <w:rFonts w:cstheme="minorHAnsi"/>
          <w:sz w:val="24"/>
          <w:szCs w:val="24"/>
        </w:rPr>
        <w:fldChar w:fldCharType="begin">
          <w:fldData xml:space="preserve">PEVuZE5vdGU+PENpdGU+PEF1dGhvcj5IYXdraW5zPC9BdXRob3I+PFllYXI+MTk5NTwvWWVhcj48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=
</w:fldData>
        </w:fldChar>
      </w:r>
      <w:r w:rsidR="0007306F" w:rsidRPr="00332DB9">
        <w:rPr>
          <w:rFonts w:cstheme="minorHAnsi"/>
          <w:sz w:val="24"/>
          <w:szCs w:val="24"/>
        </w:rPr>
        <w:instrText xml:space="preserve"> ADDIN EN.CITE.DATA </w:instrText>
      </w:r>
      <w:r w:rsidR="0007306F" w:rsidRPr="00332DB9">
        <w:rPr>
          <w:rFonts w:cstheme="minorHAnsi"/>
          <w:sz w:val="24"/>
          <w:szCs w:val="24"/>
        </w:rPr>
      </w:r>
      <w:r w:rsidR="0007306F" w:rsidRPr="00332DB9">
        <w:rPr>
          <w:rFonts w:cstheme="minorHAnsi"/>
          <w:sz w:val="24"/>
          <w:szCs w:val="24"/>
        </w:rPr>
        <w:fldChar w:fldCharType="end"/>
      </w:r>
      <w:r w:rsidRPr="00332DB9">
        <w:rPr>
          <w:rFonts w:cstheme="minorHAnsi"/>
          <w:sz w:val="24"/>
          <w:szCs w:val="24"/>
        </w:rPr>
      </w:r>
      <w:r w:rsidRPr="00332DB9">
        <w:rPr>
          <w:rFonts w:cstheme="minorHAnsi"/>
          <w:sz w:val="24"/>
          <w:szCs w:val="24"/>
        </w:rPr>
        <w:fldChar w:fldCharType="separate"/>
      </w:r>
      <w:r w:rsidR="0007306F" w:rsidRPr="00332DB9">
        <w:rPr>
          <w:rFonts w:cstheme="minorHAnsi"/>
          <w:noProof/>
          <w:sz w:val="24"/>
          <w:szCs w:val="24"/>
        </w:rPr>
        <w:t>(14, 15)</w:t>
      </w:r>
      <w:r w:rsidRPr="00332DB9">
        <w:rPr>
          <w:rFonts w:cstheme="minorHAnsi"/>
          <w:sz w:val="24"/>
          <w:szCs w:val="24"/>
        </w:rPr>
        <w:fldChar w:fldCharType="end"/>
      </w:r>
      <w:r w:rsidR="000D2167" w:rsidRPr="00332DB9">
        <w:rPr>
          <w:rFonts w:cstheme="minorHAnsi"/>
          <w:sz w:val="24"/>
          <w:szCs w:val="24"/>
        </w:rPr>
        <w:t xml:space="preserve">. </w:t>
      </w:r>
      <w:r w:rsidR="00455FD2" w:rsidRPr="00332DB9">
        <w:rPr>
          <w:rFonts w:cstheme="minorHAnsi"/>
          <w:sz w:val="24"/>
          <w:szCs w:val="24"/>
        </w:rPr>
        <w:t xml:space="preserve">Sertraline </w:t>
      </w:r>
      <w:r w:rsidR="006660E8" w:rsidRPr="00332DB9">
        <w:rPr>
          <w:rFonts w:cstheme="minorHAnsi"/>
          <w:sz w:val="24"/>
          <w:szCs w:val="24"/>
        </w:rPr>
        <w:t xml:space="preserve">and </w:t>
      </w:r>
      <w:r w:rsidR="007E761D" w:rsidRPr="00332DB9">
        <w:rPr>
          <w:rFonts w:cstheme="minorHAnsi"/>
          <w:sz w:val="24"/>
          <w:szCs w:val="24"/>
        </w:rPr>
        <w:t>m</w:t>
      </w:r>
      <w:r w:rsidR="006660E8" w:rsidRPr="00332DB9">
        <w:rPr>
          <w:rFonts w:cstheme="minorHAnsi"/>
          <w:sz w:val="24"/>
          <w:szCs w:val="24"/>
        </w:rPr>
        <w:t>irtazapine were also stopped</w:t>
      </w:r>
      <w:r w:rsidR="00455FD2" w:rsidRPr="00332DB9">
        <w:rPr>
          <w:rFonts w:cstheme="minorHAnsi"/>
          <w:sz w:val="24"/>
          <w:szCs w:val="24"/>
        </w:rPr>
        <w:t xml:space="preserve"> to exclude serotonin syndrome as a potential cause of his restlessness. </w:t>
      </w:r>
      <w:r w:rsidR="00C34296" w:rsidRPr="00332DB9">
        <w:rPr>
          <w:rFonts w:cstheme="minorHAnsi"/>
          <w:sz w:val="24"/>
          <w:szCs w:val="24"/>
        </w:rPr>
        <w:t xml:space="preserve">Zolpidem, which has previously been suggested as a treatment for catatonia </w:t>
      </w:r>
      <w:r w:rsidR="00C34296" w:rsidRPr="00332DB9">
        <w:rPr>
          <w:rFonts w:cstheme="minorHAnsi"/>
          <w:sz w:val="24"/>
          <w:szCs w:val="24"/>
        </w:rPr>
        <w:fldChar w:fldCharType="begin"/>
      </w:r>
      <w:r w:rsidR="0007306F" w:rsidRPr="00332DB9">
        <w:rPr>
          <w:rFonts w:cstheme="minorHAnsi"/>
          <w:sz w:val="24"/>
          <w:szCs w:val="24"/>
        </w:rPr>
        <w:instrText xml:space="preserve"> ADDIN EN.CITE &lt;EndNote&gt;&lt;Cite&gt;&lt;Author&gt;Peglow&lt;/Author&gt;&lt;Year&gt;2013&lt;/Year&gt;&lt;RecNum&gt;15881&lt;/RecNum&gt;&lt;DisplayText&gt;(16)&lt;/DisplayText&gt;&lt;record&gt;&lt;rec-number&gt;15881&lt;/rec-number&gt;&lt;foreign-keys&gt;&lt;key app="EN" db-id="vwtdzfrty92sz6es9t7xw9ws9svzwavvar59" timestamp="1588263710"&gt;15881&lt;/key&gt;&lt;/foreign-keys&gt;&lt;ref-type name="Journal Article"&gt;17&lt;/ref-type&gt;&lt;contributors&gt;&lt;authors&gt;&lt;author&gt;Peglow, S.&lt;/author&gt;&lt;author&gt;Prem, V.&lt;/author&gt;&lt;author&gt;McDaniel, W.&lt;/author&gt;&lt;/authors&gt;&lt;/contributors&gt;&lt;titles&gt;&lt;title&gt;Treatment of catatonia with zolpidem&lt;/title&gt;&lt;secondary-title&gt;J Neuropsychiatry Clin Neurosci&lt;/secondary-title&gt;&lt;/titles&gt;&lt;periodical&gt;&lt;full-title&gt;J Neuropsychiatry Clin Neurosci&lt;/full-title&gt;&lt;abbr-1&gt;The Journal of neuropsychiatry and clinical neurosciences&lt;/abbr-1&gt;&lt;/periodical&gt;&lt;pages&gt;E13&lt;/pages&gt;&lt;volume&gt;25&lt;/volume&gt;&lt;number&gt;3&lt;/number&gt;&lt;edition&gt;2013/09/13&lt;/edition&gt;&lt;keywords&gt;&lt;keyword&gt;Catatonia/*drug therapy&lt;/keyword&gt;&lt;keyword&gt;Humans&lt;/keyword&gt;&lt;keyword&gt;Hypnotics and Sedatives/*therapeutic use&lt;/keyword&gt;&lt;keyword&gt;Male&lt;/keyword&gt;&lt;keyword&gt;Middle Aged&lt;/keyword&gt;&lt;keyword&gt;Pyridines/*therapeutic use&lt;/keyword&gt;&lt;keyword&gt;Zolpidem&lt;/keyword&gt;&lt;/keywords&gt;&lt;dates&gt;&lt;year&gt;2013&lt;/year&gt;&lt;pub-dates&gt;&lt;date&gt;Summer&lt;/date&gt;&lt;/pub-dates&gt;&lt;/dates&gt;&lt;isbn&gt;0895-0172&lt;/isbn&gt;&lt;accession-num&gt;24026726&lt;/accession-num&gt;&lt;urls&gt;&lt;/urls&gt;&lt;electronic-resource-num&gt;10.1176/appi.neuropsych.11120367&lt;/electronic-resource-num&gt;&lt;remote-database-provider&gt;NLM&lt;/remote-database-provider&gt;&lt;language&gt;eng&lt;/language&gt;&lt;/record&gt;&lt;/Cite&gt;&lt;/EndNote&gt;</w:instrText>
      </w:r>
      <w:r w:rsidR="00C34296" w:rsidRPr="00332DB9">
        <w:rPr>
          <w:rFonts w:cstheme="minorHAnsi"/>
          <w:sz w:val="24"/>
          <w:szCs w:val="24"/>
        </w:rPr>
        <w:fldChar w:fldCharType="separate"/>
      </w:r>
      <w:r w:rsidR="0007306F" w:rsidRPr="00332DB9">
        <w:rPr>
          <w:rFonts w:cstheme="minorHAnsi"/>
          <w:noProof/>
          <w:sz w:val="24"/>
          <w:szCs w:val="24"/>
        </w:rPr>
        <w:t>(16)</w:t>
      </w:r>
      <w:r w:rsidR="00C34296" w:rsidRPr="00332DB9">
        <w:rPr>
          <w:rFonts w:cstheme="minorHAnsi"/>
          <w:sz w:val="24"/>
          <w:szCs w:val="24"/>
        </w:rPr>
        <w:fldChar w:fldCharType="end"/>
      </w:r>
      <w:r w:rsidR="00C34296" w:rsidRPr="00332DB9">
        <w:rPr>
          <w:rFonts w:cstheme="minorHAnsi"/>
          <w:sz w:val="24"/>
          <w:szCs w:val="24"/>
        </w:rPr>
        <w:t xml:space="preserve">, was </w:t>
      </w:r>
      <w:r w:rsidR="005E47B5" w:rsidRPr="00332DB9">
        <w:rPr>
          <w:rFonts w:cstheme="minorHAnsi"/>
          <w:sz w:val="24"/>
          <w:szCs w:val="24"/>
        </w:rPr>
        <w:t>then</w:t>
      </w:r>
      <w:r w:rsidR="00C34296" w:rsidRPr="00332DB9">
        <w:rPr>
          <w:rFonts w:cstheme="minorHAnsi"/>
          <w:sz w:val="24"/>
          <w:szCs w:val="24"/>
        </w:rPr>
        <w:t xml:space="preserve"> trialled for 2 weeks but provided no benefit.</w:t>
      </w:r>
      <w:r w:rsidR="005E47B5" w:rsidRPr="00332DB9">
        <w:rPr>
          <w:rFonts w:cstheme="minorHAnsi"/>
          <w:sz w:val="24"/>
          <w:szCs w:val="24"/>
        </w:rPr>
        <w:t xml:space="preserve"> </w:t>
      </w:r>
      <w:r w:rsidR="000D2167" w:rsidRPr="00332DB9">
        <w:rPr>
          <w:rFonts w:cstheme="minorHAnsi"/>
          <w:sz w:val="24"/>
          <w:szCs w:val="24"/>
        </w:rPr>
        <w:t>Following completion of 3</w:t>
      </w:r>
      <w:r w:rsidR="005E47B5" w:rsidRPr="00332DB9">
        <w:rPr>
          <w:rFonts w:cstheme="minorHAnsi"/>
          <w:sz w:val="24"/>
          <w:szCs w:val="24"/>
        </w:rPr>
        <w:t xml:space="preserve">5 </w:t>
      </w:r>
      <w:r w:rsidR="000D2167" w:rsidRPr="00332DB9">
        <w:rPr>
          <w:rFonts w:cstheme="minorHAnsi"/>
          <w:sz w:val="24"/>
          <w:szCs w:val="24"/>
        </w:rPr>
        <w:t>treatments of ECT, the patient remained mostly mute</w:t>
      </w:r>
      <w:r w:rsidR="005E47B5" w:rsidRPr="00332DB9">
        <w:rPr>
          <w:rFonts w:cstheme="minorHAnsi"/>
          <w:sz w:val="24"/>
          <w:szCs w:val="24"/>
        </w:rPr>
        <w:t xml:space="preserve"> </w:t>
      </w:r>
      <w:r w:rsidR="001B743E" w:rsidRPr="00332DB9">
        <w:rPr>
          <w:rFonts w:cstheme="minorHAnsi"/>
          <w:sz w:val="24"/>
          <w:szCs w:val="24"/>
        </w:rPr>
        <w:t>and</w:t>
      </w:r>
      <w:r w:rsidR="005E47B5" w:rsidRPr="00332DB9">
        <w:rPr>
          <w:rFonts w:cstheme="minorHAnsi"/>
          <w:sz w:val="24"/>
          <w:szCs w:val="24"/>
        </w:rPr>
        <w:t xml:space="preserve"> displayed continued psychomotor agitation</w:t>
      </w:r>
      <w:r w:rsidR="000D2167" w:rsidRPr="00332DB9">
        <w:rPr>
          <w:rFonts w:cstheme="minorHAnsi"/>
          <w:sz w:val="24"/>
          <w:szCs w:val="24"/>
        </w:rPr>
        <w:t>. However, his presentation</w:t>
      </w:r>
      <w:r w:rsidR="00755D44" w:rsidRPr="00332DB9">
        <w:rPr>
          <w:rFonts w:cstheme="minorHAnsi"/>
          <w:sz w:val="24"/>
          <w:szCs w:val="24"/>
        </w:rPr>
        <w:t xml:space="preserve"> then</w:t>
      </w:r>
      <w:r w:rsidR="000D2167" w:rsidRPr="00332DB9">
        <w:rPr>
          <w:rFonts w:cstheme="minorHAnsi"/>
          <w:sz w:val="24"/>
          <w:szCs w:val="24"/>
        </w:rPr>
        <w:t xml:space="preserve"> changed markedly to becom</w:t>
      </w:r>
      <w:r w:rsidR="00755D44" w:rsidRPr="00332DB9">
        <w:rPr>
          <w:rFonts w:cstheme="minorHAnsi"/>
          <w:sz w:val="24"/>
          <w:szCs w:val="24"/>
        </w:rPr>
        <w:t>e rigid and unresponsive to external stimuli</w:t>
      </w:r>
      <w:r w:rsidR="001B743E" w:rsidRPr="00332DB9">
        <w:rPr>
          <w:rFonts w:cstheme="minorHAnsi"/>
          <w:sz w:val="24"/>
          <w:szCs w:val="24"/>
        </w:rPr>
        <w:t xml:space="preserve">, demonstrating </w:t>
      </w:r>
      <w:r w:rsidR="00755D44" w:rsidRPr="00332DB9">
        <w:rPr>
          <w:rFonts w:cstheme="minorHAnsi"/>
          <w:sz w:val="24"/>
          <w:szCs w:val="24"/>
        </w:rPr>
        <w:t>stupor</w:t>
      </w:r>
      <w:r w:rsidR="003C2855" w:rsidRPr="00332DB9">
        <w:rPr>
          <w:rFonts w:cstheme="minorHAnsi"/>
          <w:sz w:val="24"/>
          <w:szCs w:val="24"/>
        </w:rPr>
        <w:t xml:space="preserve">. </w:t>
      </w:r>
      <w:r w:rsidR="00755D44" w:rsidRPr="00332DB9">
        <w:rPr>
          <w:rFonts w:cstheme="minorHAnsi"/>
          <w:sz w:val="24"/>
          <w:szCs w:val="24"/>
        </w:rPr>
        <w:t xml:space="preserve">He continued to be mute </w:t>
      </w:r>
      <w:r w:rsidR="00B25A2F" w:rsidRPr="00332DB9">
        <w:rPr>
          <w:rFonts w:cstheme="minorHAnsi"/>
          <w:sz w:val="24"/>
          <w:szCs w:val="24"/>
        </w:rPr>
        <w:t>and</w:t>
      </w:r>
      <w:r w:rsidR="003C2855" w:rsidRPr="00332DB9">
        <w:rPr>
          <w:rFonts w:cstheme="minorHAnsi"/>
          <w:sz w:val="24"/>
          <w:szCs w:val="24"/>
        </w:rPr>
        <w:t xml:space="preserve"> demonstrated</w:t>
      </w:r>
      <w:r w:rsidR="00B25A2F" w:rsidRPr="00332DB9">
        <w:rPr>
          <w:rFonts w:cstheme="minorHAnsi"/>
          <w:sz w:val="24"/>
          <w:szCs w:val="24"/>
        </w:rPr>
        <w:t xml:space="preserve"> repetitive teeth clenching (stereotypy) </w:t>
      </w:r>
      <w:r w:rsidR="00523EB9" w:rsidRPr="00332DB9">
        <w:rPr>
          <w:rFonts w:cstheme="minorHAnsi"/>
          <w:sz w:val="24"/>
          <w:szCs w:val="24"/>
        </w:rPr>
        <w:t>with negativism.</w:t>
      </w:r>
      <w:r w:rsidRPr="00332DB9">
        <w:rPr>
          <w:rFonts w:cstheme="minorHAnsi"/>
          <w:sz w:val="24"/>
          <w:szCs w:val="24"/>
        </w:rPr>
        <w:t xml:space="preserve"> He scored 16 on the </w:t>
      </w:r>
      <w:r w:rsidR="000D2167" w:rsidRPr="00332DB9">
        <w:rPr>
          <w:rFonts w:cstheme="minorHAnsi"/>
          <w:sz w:val="24"/>
          <w:szCs w:val="24"/>
        </w:rPr>
        <w:t xml:space="preserve">Bush Francis </w:t>
      </w:r>
      <w:r w:rsidRPr="00332DB9">
        <w:rPr>
          <w:rFonts w:cstheme="minorHAnsi"/>
          <w:sz w:val="24"/>
          <w:szCs w:val="24"/>
        </w:rPr>
        <w:t>C</w:t>
      </w:r>
      <w:r w:rsidR="000D2167" w:rsidRPr="00332DB9">
        <w:rPr>
          <w:rFonts w:cstheme="minorHAnsi"/>
          <w:sz w:val="24"/>
          <w:szCs w:val="24"/>
        </w:rPr>
        <w:t>atatonia Rating Scale</w:t>
      </w:r>
      <w:r w:rsidRPr="00332DB9">
        <w:rPr>
          <w:rFonts w:cstheme="minorHAnsi"/>
          <w:sz w:val="24"/>
          <w:szCs w:val="24"/>
        </w:rPr>
        <w:t xml:space="preserve">. This deterioration in presentation prompted a further trial of </w:t>
      </w:r>
      <w:r w:rsidR="007E761D" w:rsidRPr="00332DB9">
        <w:rPr>
          <w:rFonts w:cstheme="minorHAnsi"/>
          <w:sz w:val="24"/>
          <w:szCs w:val="24"/>
        </w:rPr>
        <w:t>l</w:t>
      </w:r>
      <w:r w:rsidRPr="00332DB9">
        <w:rPr>
          <w:rFonts w:cstheme="minorHAnsi"/>
          <w:sz w:val="24"/>
          <w:szCs w:val="24"/>
        </w:rPr>
        <w:t>orazepam, initially given intravenously under close monitoring in a local general hospital.</w:t>
      </w:r>
    </w:p>
    <w:p w14:paraId="6B4EA96D" w14:textId="60198537" w:rsidR="00523EB9" w:rsidRPr="00332DB9" w:rsidRDefault="00A321BF" w:rsidP="00CE3C52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As before, the first dose of </w:t>
      </w:r>
      <w:r w:rsidR="007E761D" w:rsidRPr="00332DB9">
        <w:rPr>
          <w:rFonts w:cstheme="minorHAnsi"/>
          <w:sz w:val="24"/>
          <w:szCs w:val="24"/>
        </w:rPr>
        <w:t>l</w:t>
      </w:r>
      <w:r w:rsidRPr="00332DB9">
        <w:rPr>
          <w:rFonts w:cstheme="minorHAnsi"/>
          <w:sz w:val="24"/>
          <w:szCs w:val="24"/>
        </w:rPr>
        <w:t xml:space="preserve">orazepam provided </w:t>
      </w:r>
      <w:r w:rsidR="00B25A2F" w:rsidRPr="00332DB9">
        <w:rPr>
          <w:rFonts w:cstheme="minorHAnsi"/>
          <w:sz w:val="24"/>
          <w:szCs w:val="24"/>
        </w:rPr>
        <w:t>marked but t</w:t>
      </w:r>
      <w:r w:rsidRPr="00332DB9">
        <w:rPr>
          <w:rFonts w:cstheme="minorHAnsi"/>
          <w:sz w:val="24"/>
          <w:szCs w:val="24"/>
        </w:rPr>
        <w:t xml:space="preserve">emporary improvement in symptoms, as the patient </w:t>
      </w:r>
      <w:r w:rsidR="000D2167" w:rsidRPr="00332DB9">
        <w:rPr>
          <w:rFonts w:cstheme="minorHAnsi"/>
          <w:sz w:val="24"/>
          <w:szCs w:val="24"/>
        </w:rPr>
        <w:t>started to talk</w:t>
      </w:r>
      <w:r w:rsidRPr="00332DB9">
        <w:rPr>
          <w:rFonts w:cstheme="minorHAnsi"/>
          <w:sz w:val="24"/>
          <w:szCs w:val="24"/>
        </w:rPr>
        <w:t xml:space="preserve"> </w:t>
      </w:r>
      <w:r w:rsidR="001B743E" w:rsidRPr="00332DB9">
        <w:rPr>
          <w:rFonts w:cstheme="minorHAnsi"/>
          <w:sz w:val="24"/>
          <w:szCs w:val="24"/>
        </w:rPr>
        <w:t>fluently,</w:t>
      </w:r>
      <w:r w:rsidR="00B25A2F" w:rsidRPr="00332DB9">
        <w:rPr>
          <w:rFonts w:cstheme="minorHAnsi"/>
          <w:sz w:val="24"/>
          <w:szCs w:val="24"/>
        </w:rPr>
        <w:t xml:space="preserve"> </w:t>
      </w:r>
      <w:r w:rsidR="000D2167" w:rsidRPr="00332DB9">
        <w:rPr>
          <w:rFonts w:cstheme="minorHAnsi"/>
          <w:sz w:val="24"/>
          <w:szCs w:val="24"/>
        </w:rPr>
        <w:t>and his rigidity disappeared.</w:t>
      </w:r>
      <w:r w:rsidR="00CE3C52" w:rsidRPr="00332DB9">
        <w:rPr>
          <w:rFonts w:cstheme="minorHAnsi"/>
          <w:sz w:val="24"/>
          <w:szCs w:val="24"/>
        </w:rPr>
        <w:t xml:space="preserve"> </w:t>
      </w:r>
      <w:r w:rsidR="005E47B5" w:rsidRPr="00332DB9">
        <w:rPr>
          <w:rFonts w:cstheme="minorHAnsi"/>
          <w:sz w:val="24"/>
          <w:szCs w:val="24"/>
        </w:rPr>
        <w:t xml:space="preserve">He </w:t>
      </w:r>
      <w:r w:rsidR="000D2167" w:rsidRPr="00332DB9">
        <w:rPr>
          <w:rFonts w:cstheme="minorHAnsi"/>
          <w:sz w:val="24"/>
          <w:szCs w:val="24"/>
        </w:rPr>
        <w:t xml:space="preserve">was </w:t>
      </w:r>
      <w:r w:rsidR="001B743E" w:rsidRPr="00332DB9">
        <w:rPr>
          <w:rFonts w:cstheme="minorHAnsi"/>
          <w:sz w:val="24"/>
          <w:szCs w:val="24"/>
        </w:rPr>
        <w:t xml:space="preserve">again </w:t>
      </w:r>
      <w:r w:rsidR="000D2167" w:rsidRPr="00332DB9">
        <w:rPr>
          <w:rFonts w:cstheme="minorHAnsi"/>
          <w:sz w:val="24"/>
          <w:szCs w:val="24"/>
        </w:rPr>
        <w:lastRenderedPageBreak/>
        <w:t>trialled on r</w:t>
      </w:r>
      <w:r w:rsidR="00523EB9" w:rsidRPr="00332DB9">
        <w:rPr>
          <w:rFonts w:cstheme="minorHAnsi"/>
          <w:sz w:val="24"/>
          <w:szCs w:val="24"/>
        </w:rPr>
        <w:t xml:space="preserve">egular </w:t>
      </w:r>
      <w:r w:rsidR="001B743E" w:rsidRPr="00332DB9">
        <w:rPr>
          <w:rFonts w:cstheme="minorHAnsi"/>
          <w:sz w:val="24"/>
          <w:szCs w:val="24"/>
        </w:rPr>
        <w:t>intravenous then oral</w:t>
      </w:r>
      <w:r w:rsidR="00523EB9" w:rsidRPr="00332DB9">
        <w:rPr>
          <w:rFonts w:cstheme="minorHAnsi"/>
          <w:sz w:val="24"/>
          <w:szCs w:val="24"/>
        </w:rPr>
        <w:t xml:space="preserve"> </w:t>
      </w:r>
      <w:r w:rsidR="007E761D" w:rsidRPr="00332DB9">
        <w:rPr>
          <w:rFonts w:cstheme="minorHAnsi"/>
          <w:sz w:val="24"/>
          <w:szCs w:val="24"/>
        </w:rPr>
        <w:t>l</w:t>
      </w:r>
      <w:r w:rsidR="00523EB9" w:rsidRPr="00332DB9">
        <w:rPr>
          <w:rFonts w:cstheme="minorHAnsi"/>
          <w:sz w:val="24"/>
          <w:szCs w:val="24"/>
        </w:rPr>
        <w:t>orazepam</w:t>
      </w:r>
      <w:r w:rsidR="00CE3C52" w:rsidRPr="00332DB9">
        <w:rPr>
          <w:rFonts w:cstheme="minorHAnsi"/>
          <w:sz w:val="24"/>
          <w:szCs w:val="24"/>
        </w:rPr>
        <w:t xml:space="preserve">, </w:t>
      </w:r>
      <w:r w:rsidRPr="00332DB9">
        <w:rPr>
          <w:rFonts w:cstheme="minorHAnsi"/>
          <w:sz w:val="24"/>
          <w:szCs w:val="24"/>
        </w:rPr>
        <w:t xml:space="preserve">cautiously </w:t>
      </w:r>
      <w:r w:rsidR="00C46B6C" w:rsidRPr="00332DB9">
        <w:rPr>
          <w:rFonts w:cstheme="minorHAnsi"/>
          <w:sz w:val="24"/>
          <w:szCs w:val="24"/>
        </w:rPr>
        <w:t>increased from</w:t>
      </w:r>
      <w:r w:rsidR="00CE3C52" w:rsidRPr="00332DB9">
        <w:rPr>
          <w:rFonts w:cstheme="minorHAnsi"/>
          <w:sz w:val="24"/>
          <w:szCs w:val="24"/>
        </w:rPr>
        <w:t xml:space="preserve"> 0</w:t>
      </w:r>
      <w:r w:rsidR="00523EB9" w:rsidRPr="00332DB9">
        <w:rPr>
          <w:rFonts w:cstheme="minorHAnsi"/>
          <w:sz w:val="24"/>
          <w:szCs w:val="24"/>
        </w:rPr>
        <w:t xml:space="preserve">.5mg twice daily </w:t>
      </w:r>
      <w:r w:rsidR="00261671" w:rsidRPr="00332DB9">
        <w:rPr>
          <w:rFonts w:cstheme="minorHAnsi"/>
          <w:sz w:val="24"/>
          <w:szCs w:val="24"/>
        </w:rPr>
        <w:t>to 6mg daily</w:t>
      </w:r>
      <w:r w:rsidR="00523EB9" w:rsidRPr="00332DB9">
        <w:rPr>
          <w:rFonts w:cstheme="minorHAnsi"/>
          <w:sz w:val="24"/>
          <w:szCs w:val="24"/>
        </w:rPr>
        <w:t xml:space="preserve">. </w:t>
      </w:r>
      <w:r w:rsidR="009B6F50" w:rsidRPr="00332DB9">
        <w:rPr>
          <w:rFonts w:cstheme="minorHAnsi"/>
          <w:sz w:val="24"/>
          <w:szCs w:val="24"/>
        </w:rPr>
        <w:t>Unfortunately</w:t>
      </w:r>
      <w:r w:rsidR="00CE3C52" w:rsidRPr="00332DB9">
        <w:rPr>
          <w:rFonts w:cstheme="minorHAnsi"/>
          <w:sz w:val="24"/>
          <w:szCs w:val="24"/>
        </w:rPr>
        <w:t xml:space="preserve">, the patient </w:t>
      </w:r>
      <w:r w:rsidR="00703AEA" w:rsidRPr="00332DB9">
        <w:rPr>
          <w:rFonts w:cstheme="minorHAnsi"/>
          <w:sz w:val="24"/>
          <w:szCs w:val="24"/>
        </w:rPr>
        <w:t xml:space="preserve">developed </w:t>
      </w:r>
      <w:r w:rsidR="00523EB9" w:rsidRPr="00332DB9">
        <w:rPr>
          <w:rFonts w:cstheme="minorHAnsi"/>
          <w:sz w:val="24"/>
          <w:szCs w:val="24"/>
        </w:rPr>
        <w:t>aspiration pneumonia</w:t>
      </w:r>
      <w:r w:rsidR="00EF785A" w:rsidRPr="00332DB9">
        <w:rPr>
          <w:rFonts w:cstheme="minorHAnsi"/>
          <w:sz w:val="24"/>
          <w:szCs w:val="24"/>
        </w:rPr>
        <w:t xml:space="preserve"> and remained in the general hospital for treatment of this.</w:t>
      </w:r>
      <w:r w:rsidRPr="00332DB9">
        <w:rPr>
          <w:rFonts w:cstheme="minorHAnsi"/>
          <w:sz w:val="24"/>
          <w:szCs w:val="24"/>
        </w:rPr>
        <w:t xml:space="preserve"> His prognosis was thought to be very poor and his </w:t>
      </w:r>
      <w:r w:rsidR="007E761D" w:rsidRPr="00332DB9">
        <w:rPr>
          <w:rFonts w:cstheme="minorHAnsi"/>
          <w:sz w:val="24"/>
          <w:szCs w:val="24"/>
        </w:rPr>
        <w:t>l</w:t>
      </w:r>
      <w:r w:rsidRPr="00332DB9">
        <w:rPr>
          <w:rFonts w:cstheme="minorHAnsi"/>
          <w:sz w:val="24"/>
          <w:szCs w:val="24"/>
        </w:rPr>
        <w:t>orazepam was stopped due to the risk of respiratory depression. He</w:t>
      </w:r>
      <w:r w:rsidR="00523EB9" w:rsidRPr="00332DB9">
        <w:rPr>
          <w:rFonts w:cstheme="minorHAnsi"/>
          <w:sz w:val="24"/>
          <w:szCs w:val="24"/>
        </w:rPr>
        <w:t xml:space="preserve"> was deemed </w:t>
      </w:r>
      <w:r w:rsidR="009B6F50" w:rsidRPr="00332DB9">
        <w:rPr>
          <w:rFonts w:cstheme="minorHAnsi"/>
          <w:sz w:val="24"/>
          <w:szCs w:val="24"/>
        </w:rPr>
        <w:t xml:space="preserve">too unfit </w:t>
      </w:r>
      <w:r w:rsidR="00523EB9" w:rsidRPr="00332DB9">
        <w:rPr>
          <w:rFonts w:cstheme="minorHAnsi"/>
          <w:sz w:val="24"/>
          <w:szCs w:val="24"/>
        </w:rPr>
        <w:t xml:space="preserve">for anaesthetic to </w:t>
      </w:r>
      <w:r w:rsidR="00F71593" w:rsidRPr="00332DB9">
        <w:rPr>
          <w:rFonts w:cstheme="minorHAnsi"/>
          <w:sz w:val="24"/>
          <w:szCs w:val="24"/>
        </w:rPr>
        <w:t xml:space="preserve">undergo further ECT. At this point </w:t>
      </w:r>
      <w:r w:rsidR="00E92811" w:rsidRPr="00332DB9">
        <w:rPr>
          <w:rFonts w:cstheme="minorHAnsi"/>
          <w:sz w:val="24"/>
          <w:szCs w:val="24"/>
        </w:rPr>
        <w:t>he was</w:t>
      </w:r>
      <w:r w:rsidR="00F71593" w:rsidRPr="00332DB9">
        <w:rPr>
          <w:rFonts w:cstheme="minorHAnsi"/>
          <w:sz w:val="24"/>
          <w:szCs w:val="24"/>
        </w:rPr>
        <w:t xml:space="preserve"> transferred back to </w:t>
      </w:r>
      <w:r w:rsidR="00751242" w:rsidRPr="00332DB9">
        <w:rPr>
          <w:rFonts w:cstheme="minorHAnsi"/>
          <w:sz w:val="24"/>
          <w:szCs w:val="24"/>
        </w:rPr>
        <w:t>our</w:t>
      </w:r>
      <w:r w:rsidR="00F71593" w:rsidRPr="00332DB9">
        <w:rPr>
          <w:rFonts w:cstheme="minorHAnsi"/>
          <w:sz w:val="24"/>
          <w:szCs w:val="24"/>
        </w:rPr>
        <w:t xml:space="preserve"> psychiatric hospital for end of life care</w:t>
      </w:r>
      <w:r w:rsidR="009B6F50" w:rsidRPr="00332DB9">
        <w:rPr>
          <w:rFonts w:cstheme="minorHAnsi"/>
          <w:sz w:val="24"/>
          <w:szCs w:val="24"/>
        </w:rPr>
        <w:t>,</w:t>
      </w:r>
      <w:r w:rsidR="00F71593" w:rsidRPr="00332DB9">
        <w:rPr>
          <w:rFonts w:cstheme="minorHAnsi"/>
          <w:sz w:val="24"/>
          <w:szCs w:val="24"/>
        </w:rPr>
        <w:t xml:space="preserve"> with his family in agreement.</w:t>
      </w:r>
    </w:p>
    <w:p w14:paraId="43C6BA5A" w14:textId="77777777" w:rsidR="000D00A1" w:rsidRPr="00332DB9" w:rsidRDefault="00F52F8A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Somewhat remarkably, s</w:t>
      </w:r>
      <w:r w:rsidR="00F71593" w:rsidRPr="00332DB9">
        <w:rPr>
          <w:rFonts w:cstheme="minorHAnsi"/>
          <w:sz w:val="24"/>
          <w:szCs w:val="24"/>
        </w:rPr>
        <w:t>hortly after transfer he became</w:t>
      </w:r>
      <w:r w:rsidR="00751242" w:rsidRPr="00332DB9">
        <w:rPr>
          <w:rFonts w:cstheme="minorHAnsi"/>
          <w:sz w:val="24"/>
          <w:szCs w:val="24"/>
        </w:rPr>
        <w:t xml:space="preserve"> slightly</w:t>
      </w:r>
      <w:r w:rsidR="00F71593" w:rsidRPr="00332DB9">
        <w:rPr>
          <w:rFonts w:cstheme="minorHAnsi"/>
          <w:sz w:val="24"/>
          <w:szCs w:val="24"/>
        </w:rPr>
        <w:t xml:space="preserve"> more alert and</w:t>
      </w:r>
      <w:r w:rsidR="005E47B5" w:rsidRPr="00332DB9">
        <w:rPr>
          <w:rFonts w:cstheme="minorHAnsi"/>
          <w:sz w:val="24"/>
          <w:szCs w:val="24"/>
        </w:rPr>
        <w:t xml:space="preserve"> was able to be fed by staff, although he remained </w:t>
      </w:r>
      <w:r w:rsidR="001B743E" w:rsidRPr="00332DB9">
        <w:rPr>
          <w:rFonts w:cstheme="minorHAnsi"/>
          <w:sz w:val="24"/>
          <w:szCs w:val="24"/>
        </w:rPr>
        <w:t xml:space="preserve">largely </w:t>
      </w:r>
      <w:r w:rsidR="00751242" w:rsidRPr="00332DB9">
        <w:rPr>
          <w:rFonts w:cstheme="minorHAnsi"/>
          <w:sz w:val="24"/>
          <w:szCs w:val="24"/>
        </w:rPr>
        <w:t>stuporous</w:t>
      </w:r>
      <w:r w:rsidR="005E47B5" w:rsidRPr="00332DB9">
        <w:rPr>
          <w:rFonts w:cstheme="minorHAnsi"/>
          <w:sz w:val="24"/>
          <w:szCs w:val="24"/>
        </w:rPr>
        <w:t>.</w:t>
      </w:r>
      <w:r w:rsidR="00A71621" w:rsidRPr="00332DB9">
        <w:rPr>
          <w:rFonts w:cstheme="minorHAnsi"/>
          <w:sz w:val="24"/>
          <w:szCs w:val="24"/>
        </w:rPr>
        <w:t xml:space="preserve"> </w:t>
      </w:r>
      <w:r w:rsidR="009222D5" w:rsidRPr="00332DB9">
        <w:rPr>
          <w:rFonts w:cstheme="minorHAnsi"/>
          <w:sz w:val="24"/>
          <w:szCs w:val="24"/>
        </w:rPr>
        <w:t xml:space="preserve">As a last resort, </w:t>
      </w:r>
      <w:r w:rsidR="00A71621" w:rsidRPr="00332DB9">
        <w:rPr>
          <w:rFonts w:cstheme="minorHAnsi"/>
          <w:sz w:val="24"/>
          <w:szCs w:val="24"/>
        </w:rPr>
        <w:t xml:space="preserve">he </w:t>
      </w:r>
      <w:r w:rsidR="009B6F50" w:rsidRPr="00332DB9">
        <w:rPr>
          <w:rFonts w:cstheme="minorHAnsi"/>
          <w:sz w:val="24"/>
          <w:szCs w:val="24"/>
        </w:rPr>
        <w:t>was</w:t>
      </w:r>
      <w:r w:rsidR="00F71593" w:rsidRPr="00332DB9">
        <w:rPr>
          <w:rFonts w:cstheme="minorHAnsi"/>
          <w:sz w:val="24"/>
          <w:szCs w:val="24"/>
        </w:rPr>
        <w:t xml:space="preserve"> </w:t>
      </w:r>
      <w:r w:rsidR="00A82348" w:rsidRPr="00332DB9">
        <w:rPr>
          <w:rFonts w:cstheme="minorHAnsi"/>
          <w:sz w:val="24"/>
          <w:szCs w:val="24"/>
        </w:rPr>
        <w:t>re-</w:t>
      </w:r>
      <w:r w:rsidR="00F71593" w:rsidRPr="00332DB9">
        <w:rPr>
          <w:rFonts w:cstheme="minorHAnsi"/>
          <w:sz w:val="24"/>
          <w:szCs w:val="24"/>
        </w:rPr>
        <w:t xml:space="preserve">referred for further ECT twice </w:t>
      </w:r>
      <w:r w:rsidRPr="00332DB9">
        <w:rPr>
          <w:rFonts w:cstheme="minorHAnsi"/>
          <w:sz w:val="24"/>
          <w:szCs w:val="24"/>
        </w:rPr>
        <w:t>weekly</w:t>
      </w:r>
      <w:r w:rsidR="00F71593" w:rsidRPr="00332DB9">
        <w:rPr>
          <w:rFonts w:cstheme="minorHAnsi"/>
          <w:sz w:val="24"/>
          <w:szCs w:val="24"/>
        </w:rPr>
        <w:t xml:space="preserve">. </w:t>
      </w:r>
      <w:r w:rsidRPr="00332DB9">
        <w:rPr>
          <w:rFonts w:cstheme="minorHAnsi"/>
          <w:sz w:val="24"/>
          <w:szCs w:val="24"/>
        </w:rPr>
        <w:t xml:space="preserve">He again showed initial </w:t>
      </w:r>
      <w:r w:rsidR="00974848" w:rsidRPr="00332DB9">
        <w:rPr>
          <w:rFonts w:cstheme="minorHAnsi"/>
          <w:sz w:val="24"/>
          <w:szCs w:val="24"/>
        </w:rPr>
        <w:t>noticeable</w:t>
      </w:r>
      <w:r w:rsidRPr="00332DB9">
        <w:rPr>
          <w:rFonts w:cstheme="minorHAnsi"/>
          <w:sz w:val="24"/>
          <w:szCs w:val="24"/>
        </w:rPr>
        <w:t xml:space="preserve"> </w:t>
      </w:r>
      <w:r w:rsidR="005E47B5" w:rsidRPr="00332DB9">
        <w:rPr>
          <w:rFonts w:cstheme="minorHAnsi"/>
          <w:sz w:val="24"/>
          <w:szCs w:val="24"/>
        </w:rPr>
        <w:t>improvement</w:t>
      </w:r>
      <w:r w:rsidR="009222D5" w:rsidRPr="00332DB9">
        <w:rPr>
          <w:rFonts w:cstheme="minorHAnsi"/>
          <w:sz w:val="24"/>
          <w:szCs w:val="24"/>
        </w:rPr>
        <w:t xml:space="preserve"> with a </w:t>
      </w:r>
      <w:r w:rsidR="00C46B6C" w:rsidRPr="00332DB9">
        <w:rPr>
          <w:rFonts w:cstheme="minorHAnsi"/>
          <w:sz w:val="24"/>
          <w:szCs w:val="24"/>
        </w:rPr>
        <w:t>repeat</w:t>
      </w:r>
      <w:r w:rsidR="008A787F" w:rsidRPr="00332DB9">
        <w:rPr>
          <w:rFonts w:cstheme="minorHAnsi"/>
          <w:sz w:val="24"/>
          <w:szCs w:val="24"/>
        </w:rPr>
        <w:t xml:space="preserve"> Bush</w:t>
      </w:r>
      <w:r w:rsidR="005E47B5" w:rsidRPr="00332DB9">
        <w:rPr>
          <w:rFonts w:cstheme="minorHAnsi"/>
          <w:sz w:val="24"/>
          <w:szCs w:val="24"/>
        </w:rPr>
        <w:t>-</w:t>
      </w:r>
      <w:r w:rsidR="008A787F" w:rsidRPr="00332DB9">
        <w:rPr>
          <w:rFonts w:cstheme="minorHAnsi"/>
          <w:sz w:val="24"/>
          <w:szCs w:val="24"/>
        </w:rPr>
        <w:t xml:space="preserve">Francis Catatonia Rating Scale </w:t>
      </w:r>
      <w:r w:rsidR="00C46B6C" w:rsidRPr="00332DB9">
        <w:rPr>
          <w:rFonts w:cstheme="minorHAnsi"/>
          <w:sz w:val="24"/>
          <w:szCs w:val="24"/>
        </w:rPr>
        <w:t>scored at</w:t>
      </w:r>
      <w:r w:rsidRPr="00332DB9">
        <w:rPr>
          <w:rFonts w:cstheme="minorHAnsi"/>
          <w:sz w:val="24"/>
          <w:szCs w:val="24"/>
        </w:rPr>
        <w:t xml:space="preserve"> </w:t>
      </w:r>
      <w:r w:rsidR="008A787F" w:rsidRPr="00332DB9">
        <w:rPr>
          <w:rFonts w:cstheme="minorHAnsi"/>
          <w:sz w:val="24"/>
          <w:szCs w:val="24"/>
        </w:rPr>
        <w:t xml:space="preserve">8. </w:t>
      </w:r>
      <w:r w:rsidR="00751242" w:rsidRPr="00332DB9">
        <w:rPr>
          <w:rFonts w:cstheme="minorHAnsi"/>
          <w:sz w:val="24"/>
          <w:szCs w:val="24"/>
        </w:rPr>
        <w:t>We postulate that</w:t>
      </w:r>
      <w:r w:rsidR="00EF785A" w:rsidRPr="00332DB9">
        <w:rPr>
          <w:rFonts w:cstheme="minorHAnsi"/>
          <w:sz w:val="24"/>
          <w:szCs w:val="24"/>
        </w:rPr>
        <w:t xml:space="preserve"> </w:t>
      </w:r>
      <w:r w:rsidR="001B743E" w:rsidRPr="00332DB9">
        <w:rPr>
          <w:rFonts w:cstheme="minorHAnsi"/>
          <w:sz w:val="24"/>
          <w:szCs w:val="24"/>
        </w:rPr>
        <w:t xml:space="preserve">the </w:t>
      </w:r>
      <w:r w:rsidR="00EF785A" w:rsidRPr="00332DB9">
        <w:rPr>
          <w:rFonts w:cstheme="minorHAnsi"/>
          <w:sz w:val="24"/>
          <w:szCs w:val="24"/>
        </w:rPr>
        <w:t xml:space="preserve">improved effect of ECT </w:t>
      </w:r>
      <w:r w:rsidR="008A787F" w:rsidRPr="00332DB9">
        <w:rPr>
          <w:rFonts w:cstheme="minorHAnsi"/>
          <w:sz w:val="24"/>
          <w:szCs w:val="24"/>
        </w:rPr>
        <w:t>at this time</w:t>
      </w:r>
      <w:r w:rsidR="00EF785A" w:rsidRPr="00332DB9">
        <w:rPr>
          <w:rFonts w:cstheme="minorHAnsi"/>
          <w:sz w:val="24"/>
          <w:szCs w:val="24"/>
        </w:rPr>
        <w:t xml:space="preserve"> may have been </w:t>
      </w:r>
      <w:r w:rsidR="00C46B6C" w:rsidRPr="00332DB9">
        <w:rPr>
          <w:rFonts w:cstheme="minorHAnsi"/>
          <w:sz w:val="24"/>
          <w:szCs w:val="24"/>
        </w:rPr>
        <w:t>related</w:t>
      </w:r>
      <w:r w:rsidR="00EF785A" w:rsidRPr="00332DB9">
        <w:rPr>
          <w:rFonts w:cstheme="minorHAnsi"/>
          <w:sz w:val="24"/>
          <w:szCs w:val="24"/>
        </w:rPr>
        <w:t xml:space="preserve"> to </w:t>
      </w:r>
      <w:r w:rsidR="00751242" w:rsidRPr="00332DB9">
        <w:rPr>
          <w:rFonts w:cstheme="minorHAnsi"/>
          <w:sz w:val="24"/>
          <w:szCs w:val="24"/>
        </w:rPr>
        <w:t xml:space="preserve">previous </w:t>
      </w:r>
      <w:r w:rsidR="00C46B6C" w:rsidRPr="00332DB9">
        <w:rPr>
          <w:rFonts w:cstheme="minorHAnsi"/>
          <w:sz w:val="24"/>
          <w:szCs w:val="24"/>
        </w:rPr>
        <w:t xml:space="preserve">cessation of </w:t>
      </w:r>
      <w:r w:rsidR="00A71621" w:rsidRPr="00332DB9">
        <w:rPr>
          <w:rFonts w:cstheme="minorHAnsi"/>
          <w:sz w:val="24"/>
          <w:szCs w:val="24"/>
        </w:rPr>
        <w:t xml:space="preserve">concurrent </w:t>
      </w:r>
      <w:r w:rsidR="00EF785A" w:rsidRPr="00332DB9">
        <w:rPr>
          <w:rFonts w:cstheme="minorHAnsi"/>
          <w:sz w:val="24"/>
          <w:szCs w:val="24"/>
        </w:rPr>
        <w:t>antipsychotic medication.</w:t>
      </w:r>
      <w:r w:rsidR="0064676F" w:rsidRPr="00332DB9">
        <w:rPr>
          <w:rFonts w:cstheme="minorHAnsi"/>
          <w:sz w:val="24"/>
          <w:szCs w:val="24"/>
        </w:rPr>
        <w:t xml:space="preserve"> </w:t>
      </w:r>
      <w:r w:rsidR="000D00A1" w:rsidRPr="00332DB9">
        <w:rPr>
          <w:rFonts w:cstheme="minorHAnsi"/>
          <w:sz w:val="24"/>
          <w:szCs w:val="24"/>
        </w:rPr>
        <w:t>Non-medical treatment was also offered</w:t>
      </w:r>
      <w:r w:rsidR="005E47B5" w:rsidRPr="00332DB9">
        <w:rPr>
          <w:rFonts w:cstheme="minorHAnsi"/>
          <w:sz w:val="24"/>
          <w:szCs w:val="24"/>
        </w:rPr>
        <w:t xml:space="preserve"> through</w:t>
      </w:r>
      <w:r w:rsidR="009222D5" w:rsidRPr="00332DB9">
        <w:rPr>
          <w:rFonts w:cstheme="minorHAnsi"/>
          <w:sz w:val="24"/>
          <w:szCs w:val="24"/>
        </w:rPr>
        <w:t xml:space="preserve"> i</w:t>
      </w:r>
      <w:r w:rsidR="00703AEA" w:rsidRPr="00332DB9">
        <w:rPr>
          <w:rFonts w:cstheme="minorHAnsi"/>
          <w:sz w:val="24"/>
          <w:szCs w:val="24"/>
        </w:rPr>
        <w:t>ntensive physiotherap</w:t>
      </w:r>
      <w:r w:rsidR="005E47B5" w:rsidRPr="00332DB9">
        <w:rPr>
          <w:rFonts w:cstheme="minorHAnsi"/>
          <w:sz w:val="24"/>
          <w:szCs w:val="24"/>
        </w:rPr>
        <w:t xml:space="preserve">y, including </w:t>
      </w:r>
      <w:r w:rsidR="00703AEA" w:rsidRPr="00332DB9">
        <w:rPr>
          <w:rFonts w:cstheme="minorHAnsi"/>
          <w:sz w:val="24"/>
          <w:szCs w:val="24"/>
        </w:rPr>
        <w:t>hydrotherapy and passive stretching</w:t>
      </w:r>
      <w:r w:rsidR="007D6B44" w:rsidRPr="00332DB9">
        <w:rPr>
          <w:rFonts w:cstheme="minorHAnsi"/>
          <w:sz w:val="24"/>
          <w:szCs w:val="24"/>
        </w:rPr>
        <w:t xml:space="preserve"> to reduce </w:t>
      </w:r>
      <w:r w:rsidR="001B743E" w:rsidRPr="00332DB9">
        <w:rPr>
          <w:rFonts w:cstheme="minorHAnsi"/>
          <w:sz w:val="24"/>
          <w:szCs w:val="24"/>
        </w:rPr>
        <w:t>the r</w:t>
      </w:r>
      <w:r w:rsidR="0064676F" w:rsidRPr="00332DB9">
        <w:rPr>
          <w:rFonts w:cstheme="minorHAnsi"/>
          <w:sz w:val="24"/>
          <w:szCs w:val="24"/>
        </w:rPr>
        <w:t xml:space="preserve">isk of </w:t>
      </w:r>
      <w:r w:rsidR="007D6B44" w:rsidRPr="00332DB9">
        <w:rPr>
          <w:rFonts w:cstheme="minorHAnsi"/>
          <w:sz w:val="24"/>
          <w:szCs w:val="24"/>
        </w:rPr>
        <w:t>permanent strictures.</w:t>
      </w:r>
    </w:p>
    <w:p w14:paraId="39E7DCFF" w14:textId="7C9DF55B" w:rsidR="00F71593" w:rsidRPr="00332DB9" w:rsidRDefault="009222D5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Despite a </w:t>
      </w:r>
      <w:r w:rsidR="00974848" w:rsidRPr="00332DB9">
        <w:rPr>
          <w:rFonts w:cstheme="minorHAnsi"/>
          <w:sz w:val="24"/>
          <w:szCs w:val="24"/>
        </w:rPr>
        <w:t xml:space="preserve">further 15 treatments of ECT </w:t>
      </w:r>
      <w:r w:rsidRPr="00332DB9">
        <w:rPr>
          <w:rFonts w:cstheme="minorHAnsi"/>
          <w:sz w:val="24"/>
          <w:szCs w:val="24"/>
        </w:rPr>
        <w:t xml:space="preserve">there was no sustained </w:t>
      </w:r>
      <w:r w:rsidR="00974848" w:rsidRPr="00332DB9">
        <w:rPr>
          <w:rFonts w:cstheme="minorHAnsi"/>
          <w:sz w:val="24"/>
          <w:szCs w:val="24"/>
        </w:rPr>
        <w:t xml:space="preserve">benefit in psychomotor </w:t>
      </w:r>
      <w:r w:rsidRPr="00332DB9">
        <w:rPr>
          <w:rFonts w:cstheme="minorHAnsi"/>
          <w:sz w:val="24"/>
          <w:szCs w:val="24"/>
        </w:rPr>
        <w:t>presentation</w:t>
      </w:r>
      <w:r w:rsidR="00974848" w:rsidRPr="00332DB9">
        <w:rPr>
          <w:rFonts w:cstheme="minorHAnsi"/>
          <w:sz w:val="24"/>
          <w:szCs w:val="24"/>
        </w:rPr>
        <w:t xml:space="preserve">. It had </w:t>
      </w:r>
      <w:r w:rsidRPr="00332DB9">
        <w:rPr>
          <w:rFonts w:cstheme="minorHAnsi"/>
          <w:sz w:val="24"/>
          <w:szCs w:val="24"/>
        </w:rPr>
        <w:t xml:space="preserve">already </w:t>
      </w:r>
      <w:r w:rsidR="00974848" w:rsidRPr="00332DB9">
        <w:rPr>
          <w:rFonts w:cstheme="minorHAnsi"/>
          <w:sz w:val="24"/>
          <w:szCs w:val="24"/>
        </w:rPr>
        <w:t xml:space="preserve">been established that </w:t>
      </w:r>
      <w:r w:rsidRPr="00332DB9">
        <w:rPr>
          <w:rFonts w:cstheme="minorHAnsi"/>
          <w:sz w:val="24"/>
          <w:szCs w:val="24"/>
        </w:rPr>
        <w:t>our patient</w:t>
      </w:r>
      <w:r w:rsidR="00974848" w:rsidRPr="00332DB9">
        <w:rPr>
          <w:rFonts w:cstheme="minorHAnsi"/>
          <w:sz w:val="24"/>
          <w:szCs w:val="24"/>
        </w:rPr>
        <w:t xml:space="preserve"> could not tolerate high-dose benzodiazepines. </w:t>
      </w:r>
      <w:r w:rsidR="009A00BB" w:rsidRPr="00332DB9">
        <w:rPr>
          <w:rFonts w:cstheme="minorHAnsi"/>
          <w:sz w:val="24"/>
          <w:szCs w:val="24"/>
        </w:rPr>
        <w:t xml:space="preserve">By this time, the patient was confined to his water-chair, would communicate briefly verbally </w:t>
      </w:r>
      <w:r w:rsidR="0064676F" w:rsidRPr="00332DB9">
        <w:rPr>
          <w:rFonts w:cstheme="minorHAnsi"/>
          <w:sz w:val="24"/>
          <w:szCs w:val="24"/>
        </w:rPr>
        <w:t>but</w:t>
      </w:r>
      <w:r w:rsidR="009A00BB" w:rsidRPr="00332DB9">
        <w:rPr>
          <w:rFonts w:cstheme="minorHAnsi"/>
          <w:sz w:val="24"/>
          <w:szCs w:val="24"/>
        </w:rPr>
        <w:t xml:space="preserve"> he </w:t>
      </w:r>
      <w:r w:rsidR="00751242" w:rsidRPr="00332DB9">
        <w:rPr>
          <w:rFonts w:cstheme="minorHAnsi"/>
          <w:sz w:val="24"/>
          <w:szCs w:val="24"/>
        </w:rPr>
        <w:t xml:space="preserve">still </w:t>
      </w:r>
      <w:r w:rsidR="009A00BB" w:rsidRPr="00332DB9">
        <w:rPr>
          <w:rFonts w:cstheme="minorHAnsi"/>
          <w:sz w:val="24"/>
          <w:szCs w:val="24"/>
        </w:rPr>
        <w:t>required full nursing care for toileting, feeding, changing and transferring.</w:t>
      </w:r>
      <w:r w:rsidR="00455FD2" w:rsidRPr="00332DB9">
        <w:rPr>
          <w:rFonts w:cstheme="minorHAnsi"/>
          <w:sz w:val="24"/>
          <w:szCs w:val="24"/>
        </w:rPr>
        <w:t xml:space="preserve"> He often looked anxious</w:t>
      </w:r>
      <w:r w:rsidR="001B743E" w:rsidRPr="00332DB9">
        <w:rPr>
          <w:rFonts w:cstheme="minorHAnsi"/>
          <w:sz w:val="24"/>
          <w:szCs w:val="24"/>
        </w:rPr>
        <w:t xml:space="preserve"> and the team considered medication for symptomatic relief</w:t>
      </w:r>
      <w:r w:rsidR="00455FD2" w:rsidRPr="00332DB9">
        <w:rPr>
          <w:rFonts w:cstheme="minorHAnsi"/>
          <w:sz w:val="24"/>
          <w:szCs w:val="24"/>
        </w:rPr>
        <w:t>.</w:t>
      </w:r>
      <w:r w:rsidR="009A00BB" w:rsidRPr="00332DB9">
        <w:rPr>
          <w:rFonts w:cstheme="minorHAnsi"/>
          <w:sz w:val="24"/>
          <w:szCs w:val="24"/>
        </w:rPr>
        <w:t xml:space="preserve"> </w:t>
      </w:r>
      <w:r w:rsidR="00455FD2" w:rsidRPr="00332DB9">
        <w:rPr>
          <w:rFonts w:cstheme="minorHAnsi"/>
          <w:sz w:val="24"/>
          <w:szCs w:val="24"/>
        </w:rPr>
        <w:t xml:space="preserve">Sertraline was restarted to treat potential underlying depression and low-dose </w:t>
      </w:r>
      <w:r w:rsidR="007E761D" w:rsidRPr="00332DB9">
        <w:rPr>
          <w:rFonts w:cstheme="minorHAnsi"/>
          <w:sz w:val="24"/>
          <w:szCs w:val="24"/>
        </w:rPr>
        <w:t>d</w:t>
      </w:r>
      <w:r w:rsidR="00455FD2" w:rsidRPr="00332DB9">
        <w:rPr>
          <w:rFonts w:cstheme="minorHAnsi"/>
          <w:sz w:val="24"/>
          <w:szCs w:val="24"/>
        </w:rPr>
        <w:t xml:space="preserve">iazepam used for anxiety, with </w:t>
      </w:r>
      <w:r w:rsidR="007E761D" w:rsidRPr="00332DB9">
        <w:rPr>
          <w:rFonts w:cstheme="minorHAnsi"/>
          <w:sz w:val="24"/>
          <w:szCs w:val="24"/>
        </w:rPr>
        <w:t>o</w:t>
      </w:r>
      <w:r w:rsidR="00455FD2" w:rsidRPr="00332DB9">
        <w:rPr>
          <w:rFonts w:cstheme="minorHAnsi"/>
          <w:sz w:val="24"/>
          <w:szCs w:val="24"/>
        </w:rPr>
        <w:t xml:space="preserve">lanzapine added as an adjunct.  </w:t>
      </w:r>
      <w:r w:rsidR="009A00BB" w:rsidRPr="00332DB9">
        <w:rPr>
          <w:rFonts w:cstheme="minorHAnsi"/>
          <w:sz w:val="24"/>
          <w:szCs w:val="24"/>
        </w:rPr>
        <w:t>There was no change in presentation one month after cessation of ECT and a best-interests decision was made with his family not to trial further treatment and to transfer him to a nursing home</w:t>
      </w:r>
      <w:r w:rsidR="0064676F" w:rsidRPr="00332DB9">
        <w:rPr>
          <w:rFonts w:cstheme="minorHAnsi"/>
          <w:sz w:val="24"/>
          <w:szCs w:val="24"/>
        </w:rPr>
        <w:t xml:space="preserve"> for full-time care.</w:t>
      </w:r>
    </w:p>
    <w:p w14:paraId="0F15F55C" w14:textId="77777777" w:rsidR="009A00BB" w:rsidRPr="00332DB9" w:rsidRDefault="009A00BB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lastRenderedPageBreak/>
        <w:t xml:space="preserve">The patient remained in a stable condition for many months in the nursing home, before sadly dying following sepsis due to bullous pemphigoid </w:t>
      </w:r>
      <w:r w:rsidR="0064676F" w:rsidRPr="00332DB9">
        <w:rPr>
          <w:rFonts w:cstheme="minorHAnsi"/>
          <w:sz w:val="24"/>
          <w:szCs w:val="24"/>
        </w:rPr>
        <w:t>two</w:t>
      </w:r>
      <w:r w:rsidRPr="00332DB9">
        <w:rPr>
          <w:rFonts w:cstheme="minorHAnsi"/>
          <w:sz w:val="24"/>
          <w:szCs w:val="24"/>
        </w:rPr>
        <w:t xml:space="preserve"> years after his initial</w:t>
      </w:r>
      <w:r w:rsidR="0064676F" w:rsidRPr="00332DB9">
        <w:rPr>
          <w:rFonts w:cstheme="minorHAnsi"/>
          <w:sz w:val="24"/>
          <w:szCs w:val="24"/>
        </w:rPr>
        <w:t xml:space="preserve"> </w:t>
      </w:r>
      <w:r w:rsidR="00865DD0" w:rsidRPr="00332DB9">
        <w:rPr>
          <w:rFonts w:cstheme="minorHAnsi"/>
          <w:sz w:val="24"/>
          <w:szCs w:val="24"/>
        </w:rPr>
        <w:t>presentation</w:t>
      </w:r>
      <w:r w:rsidRPr="00332DB9">
        <w:rPr>
          <w:rFonts w:cstheme="minorHAnsi"/>
          <w:sz w:val="24"/>
          <w:szCs w:val="24"/>
        </w:rPr>
        <w:t>.</w:t>
      </w:r>
    </w:p>
    <w:p w14:paraId="58729247" w14:textId="77777777" w:rsidR="004674E0" w:rsidRPr="00332DB9" w:rsidRDefault="004674E0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</w:p>
    <w:p w14:paraId="3E628F0D" w14:textId="77777777" w:rsidR="00381DAB" w:rsidRPr="00332DB9" w:rsidRDefault="00381DAB" w:rsidP="00737D43">
      <w:pPr>
        <w:spacing w:after="120" w:line="480" w:lineRule="auto"/>
        <w:rPr>
          <w:rFonts w:cstheme="minorHAnsi"/>
          <w:b/>
          <w:sz w:val="28"/>
          <w:szCs w:val="28"/>
          <w:u w:val="single"/>
        </w:rPr>
      </w:pPr>
      <w:r w:rsidRPr="00332DB9">
        <w:rPr>
          <w:rFonts w:cstheme="minorHAnsi"/>
          <w:b/>
          <w:sz w:val="28"/>
          <w:szCs w:val="28"/>
          <w:u w:val="single"/>
        </w:rPr>
        <w:t>Discussion</w:t>
      </w:r>
    </w:p>
    <w:p w14:paraId="6616B6B8" w14:textId="346C3F44" w:rsidR="00D84C44" w:rsidRPr="00332DB9" w:rsidRDefault="003E21DE" w:rsidP="00A4723A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Catatonia is a </w:t>
      </w:r>
      <w:r w:rsidR="00FA5249" w:rsidRPr="00332DB9">
        <w:rPr>
          <w:rFonts w:cstheme="minorHAnsi"/>
          <w:sz w:val="24"/>
          <w:szCs w:val="24"/>
        </w:rPr>
        <w:t>frequently</w:t>
      </w:r>
      <w:r w:rsidR="00D84C44" w:rsidRPr="00332DB9">
        <w:rPr>
          <w:rFonts w:cstheme="minorHAnsi"/>
          <w:sz w:val="24"/>
          <w:szCs w:val="24"/>
        </w:rPr>
        <w:t xml:space="preserve"> reversible condition </w:t>
      </w:r>
      <w:r w:rsidR="00FA5249" w:rsidRPr="00332DB9">
        <w:rPr>
          <w:rFonts w:cstheme="minorHAnsi"/>
          <w:sz w:val="24"/>
          <w:szCs w:val="24"/>
        </w:rPr>
        <w:t>with</w:t>
      </w:r>
      <w:r w:rsidR="00D84C44" w:rsidRPr="00332DB9">
        <w:rPr>
          <w:rFonts w:cstheme="minorHAnsi"/>
          <w:sz w:val="24"/>
          <w:szCs w:val="24"/>
        </w:rPr>
        <w:t xml:space="preserve"> prompt diagnosis and treatment. Our patient was sadly refractory to treatment with benzodiazepines and ECT, and we </w:t>
      </w:r>
      <w:r w:rsidR="00865DD0" w:rsidRPr="00332DB9">
        <w:rPr>
          <w:rFonts w:cstheme="minorHAnsi"/>
          <w:sz w:val="24"/>
          <w:szCs w:val="24"/>
        </w:rPr>
        <w:t xml:space="preserve">propose </w:t>
      </w:r>
      <w:r w:rsidR="009222D5" w:rsidRPr="00332DB9">
        <w:rPr>
          <w:rFonts w:cstheme="minorHAnsi"/>
          <w:sz w:val="24"/>
          <w:szCs w:val="24"/>
        </w:rPr>
        <w:t xml:space="preserve">several important </w:t>
      </w:r>
      <w:r w:rsidR="0064676F" w:rsidRPr="00332DB9">
        <w:rPr>
          <w:rFonts w:cstheme="minorHAnsi"/>
          <w:sz w:val="24"/>
          <w:szCs w:val="24"/>
        </w:rPr>
        <w:t xml:space="preserve">factors in </w:t>
      </w:r>
      <w:r w:rsidR="009222D5" w:rsidRPr="00332DB9">
        <w:rPr>
          <w:rFonts w:cstheme="minorHAnsi"/>
          <w:sz w:val="24"/>
          <w:szCs w:val="24"/>
        </w:rPr>
        <w:t>this case that may have led to the poor outcome.</w:t>
      </w:r>
      <w:r w:rsidRPr="00332DB9">
        <w:rPr>
          <w:rFonts w:cstheme="minorHAnsi"/>
          <w:sz w:val="24"/>
          <w:szCs w:val="24"/>
        </w:rPr>
        <w:t xml:space="preserve"> These include</w:t>
      </w:r>
      <w:r w:rsidR="00FA5249" w:rsidRPr="00332DB9">
        <w:rPr>
          <w:rFonts w:cstheme="minorHAnsi"/>
          <w:sz w:val="24"/>
          <w:szCs w:val="24"/>
        </w:rPr>
        <w:t xml:space="preserve"> his </w:t>
      </w:r>
      <w:r w:rsidR="0077343C" w:rsidRPr="00332DB9">
        <w:rPr>
          <w:rFonts w:cstheme="minorHAnsi"/>
          <w:sz w:val="24"/>
          <w:szCs w:val="24"/>
        </w:rPr>
        <w:t xml:space="preserve">older </w:t>
      </w:r>
      <w:r w:rsidR="00FA5249" w:rsidRPr="00332DB9">
        <w:rPr>
          <w:rFonts w:cstheme="minorHAnsi"/>
          <w:sz w:val="24"/>
          <w:szCs w:val="24"/>
        </w:rPr>
        <w:t>age,</w:t>
      </w:r>
      <w:r w:rsidRPr="00332DB9">
        <w:rPr>
          <w:rFonts w:cstheme="minorHAnsi"/>
          <w:sz w:val="24"/>
          <w:szCs w:val="24"/>
        </w:rPr>
        <w:t xml:space="preserve"> delayed recognition of catatonia, co-morbid autistic spectrum disorder and sensitivity to benzodiazepine treatment.</w:t>
      </w:r>
      <w:r w:rsidR="00E30DE8" w:rsidRPr="00332DB9">
        <w:rPr>
          <w:rFonts w:cstheme="minorHAnsi"/>
          <w:sz w:val="24"/>
          <w:szCs w:val="24"/>
        </w:rPr>
        <w:t xml:space="preserve"> An obvious limitation to this case report is that we were unable to identify positive prognostic factors due to the poor outcome for our patient.</w:t>
      </w:r>
    </w:p>
    <w:p w14:paraId="106C983F" w14:textId="3C653A06" w:rsidR="00A4723A" w:rsidRPr="00332DB9" w:rsidRDefault="009222D5" w:rsidP="00A4723A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Our patient’s</w:t>
      </w:r>
      <w:r w:rsidR="0064676F" w:rsidRPr="00332DB9">
        <w:rPr>
          <w:rFonts w:cstheme="minorHAnsi"/>
          <w:sz w:val="24"/>
          <w:szCs w:val="24"/>
        </w:rPr>
        <w:t xml:space="preserve"> initial presentation appeared to mimic depression, although an early clue for catatonia was increased motor activity</w:t>
      </w:r>
      <w:r w:rsidR="00865DD0" w:rsidRPr="00332DB9">
        <w:rPr>
          <w:rFonts w:cstheme="minorHAnsi"/>
          <w:sz w:val="24"/>
          <w:szCs w:val="24"/>
        </w:rPr>
        <w:t xml:space="preserve"> pre-admission</w:t>
      </w:r>
      <w:r w:rsidR="00444DBB" w:rsidRPr="00332DB9">
        <w:rPr>
          <w:rFonts w:cstheme="minorHAnsi"/>
          <w:sz w:val="24"/>
          <w:szCs w:val="24"/>
        </w:rPr>
        <w:t>.</w:t>
      </w:r>
      <w:r w:rsidR="0064676F" w:rsidRPr="00332DB9">
        <w:rPr>
          <w:rFonts w:cstheme="minorHAnsi"/>
          <w:sz w:val="24"/>
          <w:szCs w:val="24"/>
        </w:rPr>
        <w:t xml:space="preserve"> </w:t>
      </w:r>
      <w:r w:rsidR="009C7A67" w:rsidRPr="00332DB9">
        <w:rPr>
          <w:rFonts w:cstheme="minorHAnsi"/>
          <w:sz w:val="24"/>
          <w:szCs w:val="24"/>
        </w:rPr>
        <w:t xml:space="preserve">Numerous potential causes for catatonia were considered and investigated </w:t>
      </w:r>
      <w:r w:rsidR="0077343C" w:rsidRPr="00332DB9">
        <w:rPr>
          <w:rFonts w:cstheme="minorHAnsi"/>
          <w:sz w:val="24"/>
          <w:szCs w:val="24"/>
        </w:rPr>
        <w:t>including</w:t>
      </w:r>
      <w:r w:rsidR="003B45E9" w:rsidRPr="00332DB9">
        <w:rPr>
          <w:rFonts w:cstheme="minorHAnsi"/>
          <w:sz w:val="24"/>
          <w:szCs w:val="24"/>
        </w:rPr>
        <w:t>,</w:t>
      </w:r>
      <w:r w:rsidR="0077343C" w:rsidRPr="00332DB9">
        <w:rPr>
          <w:rFonts w:cstheme="minorHAnsi"/>
          <w:sz w:val="24"/>
          <w:szCs w:val="24"/>
        </w:rPr>
        <w:t xml:space="preserve"> but not limited </w:t>
      </w:r>
      <w:r w:rsidR="003B45E9" w:rsidRPr="00332DB9">
        <w:rPr>
          <w:rFonts w:cstheme="minorHAnsi"/>
          <w:sz w:val="24"/>
          <w:szCs w:val="24"/>
        </w:rPr>
        <w:t>to,</w:t>
      </w:r>
      <w:r w:rsidR="0077343C" w:rsidRPr="00332DB9">
        <w:rPr>
          <w:rFonts w:cstheme="minorHAnsi"/>
          <w:sz w:val="24"/>
          <w:szCs w:val="24"/>
        </w:rPr>
        <w:t xml:space="preserve"> </w:t>
      </w:r>
      <w:r w:rsidR="003B45E9" w:rsidRPr="00332DB9">
        <w:rPr>
          <w:rFonts w:cstheme="minorHAnsi"/>
          <w:sz w:val="24"/>
          <w:szCs w:val="24"/>
        </w:rPr>
        <w:t xml:space="preserve">severe depression, </w:t>
      </w:r>
      <w:r w:rsidR="0077343C" w:rsidRPr="00332DB9">
        <w:rPr>
          <w:rFonts w:cstheme="minorHAnsi"/>
          <w:sz w:val="24"/>
          <w:szCs w:val="24"/>
        </w:rPr>
        <w:t xml:space="preserve">schizophrenia, dementia, </w:t>
      </w:r>
      <w:r w:rsidR="003B45E9" w:rsidRPr="00332DB9">
        <w:rPr>
          <w:rFonts w:cstheme="minorHAnsi"/>
          <w:sz w:val="24"/>
          <w:szCs w:val="24"/>
        </w:rPr>
        <w:t xml:space="preserve">limbic encephalitis, </w:t>
      </w:r>
      <w:r w:rsidR="0077343C" w:rsidRPr="00332DB9">
        <w:rPr>
          <w:rFonts w:cstheme="minorHAnsi"/>
          <w:sz w:val="24"/>
          <w:szCs w:val="24"/>
        </w:rPr>
        <w:t xml:space="preserve">and other rarer neurological disorders. </w:t>
      </w:r>
      <w:r w:rsidRPr="00332DB9">
        <w:rPr>
          <w:rFonts w:cstheme="minorHAnsi"/>
          <w:sz w:val="24"/>
          <w:szCs w:val="24"/>
        </w:rPr>
        <w:t xml:space="preserve">This </w:t>
      </w:r>
      <w:r w:rsidR="003E21DE" w:rsidRPr="00332DB9">
        <w:rPr>
          <w:rFonts w:cstheme="minorHAnsi"/>
          <w:sz w:val="24"/>
          <w:szCs w:val="24"/>
        </w:rPr>
        <w:t>diagnostic uncertainty led</w:t>
      </w:r>
      <w:r w:rsidRPr="00332DB9">
        <w:rPr>
          <w:rFonts w:cstheme="minorHAnsi"/>
          <w:sz w:val="24"/>
          <w:szCs w:val="24"/>
        </w:rPr>
        <w:t xml:space="preserve"> to a delay in recognition and treatment of catatonia.</w:t>
      </w:r>
      <w:r w:rsidR="00D84C44" w:rsidRPr="00332DB9">
        <w:rPr>
          <w:rFonts w:cstheme="minorHAnsi"/>
          <w:sz w:val="24"/>
          <w:szCs w:val="24"/>
        </w:rPr>
        <w:t xml:space="preserve"> One small case series described delayed identification of catatonia in three elderly patients, all of whom had a poor outcome to treatment </w:t>
      </w:r>
      <w:r w:rsidR="00D84C44" w:rsidRPr="00332DB9">
        <w:rPr>
          <w:rFonts w:cstheme="minorHAnsi"/>
          <w:sz w:val="24"/>
          <w:szCs w:val="24"/>
        </w:rPr>
        <w:fldChar w:fldCharType="begin"/>
      </w:r>
      <w:r w:rsidR="00D84C44" w:rsidRPr="00332DB9">
        <w:rPr>
          <w:rFonts w:cstheme="minorHAnsi"/>
          <w:sz w:val="24"/>
          <w:szCs w:val="24"/>
        </w:rPr>
        <w:instrText xml:space="preserve"> ADDIN EN.CITE &lt;EndNote&gt;&lt;Cite&gt;&lt;Author&gt;Swartz&lt;/Author&gt;&lt;Year&gt;2001&lt;/Year&gt;&lt;RecNum&gt;15894&lt;/RecNum&gt;&lt;DisplayText&gt;(11)&lt;/DisplayText&gt;&lt;record&gt;&lt;rec-number&gt;15894&lt;/rec-number&gt;&lt;foreign-keys&gt;&lt;key app="EN" db-id="vwtdzfrty92sz6es9t7xw9ws9svzwavvar59" timestamp="1591352476"&gt;15894&lt;/key&gt;&lt;/foreign-keys&gt;&lt;ref-type name="Journal Article"&gt;17&lt;/ref-type&gt;&lt;contributors&gt;&lt;authors&gt;&lt;author&gt;Swartz, C.&lt;/author&gt;&lt;author&gt;Galang, R. L.&lt;/author&gt;&lt;/authors&gt;&lt;/contributors&gt;&lt;auth-address&gt;Department of Psychiatry, Southern Illinois University School of Medicine, Springfield, USA. ectdoc@pol.net&lt;/auth-address&gt;&lt;titles&gt;&lt;title&gt;Adverse outcome with delay in identification of catatonia in elderly patients&lt;/title&gt;&lt;secondary-title&gt;Am J Geriatr Psychiatry&lt;/secondary-title&gt;&lt;/titles&gt;&lt;periodical&gt;&lt;full-title&gt;Am J Geriatr Psychiatry&lt;/full-title&gt;&lt;abbr-1&gt;The American journal of geriatric psychiatry : official journal of the American Association for Geriatric Psychiatry&lt;/abbr-1&gt;&lt;/periodical&gt;&lt;pages&gt;78-80&lt;/pages&gt;&lt;volume&gt;9&lt;/volume&gt;&lt;number&gt;1&lt;/number&gt;&lt;edition&gt;2001/02/07&lt;/edition&gt;&lt;keywords&gt;&lt;keyword&gt;Aged&lt;/keyword&gt;&lt;keyword&gt;Aged, 80 and over&lt;/keyword&gt;&lt;keyword&gt;Catatonia/*diagnosis/*therapy&lt;/keyword&gt;&lt;keyword&gt;*Diagnostic Errors&lt;/keyword&gt;&lt;keyword&gt;Fatal Outcome&lt;/keyword&gt;&lt;keyword&gt;Humans&lt;/keyword&gt;&lt;keyword&gt;Male&lt;/keyword&gt;&lt;keyword&gt;Time Factors&lt;/keyword&gt;&lt;/keywords&gt;&lt;dates&gt;&lt;year&gt;2001&lt;/year&gt;&lt;pub-dates&gt;&lt;date&gt;Winter&lt;/date&gt;&lt;/pub-dates&gt;&lt;/dates&gt;&lt;isbn&gt;1064-7481 (Print)&amp;#xD;1064-7481 (Linking)&lt;/isbn&gt;&lt;accession-num&gt;11156756&lt;/accession-num&gt;&lt;urls&gt;&lt;related-urls&gt;&lt;url&gt;https://www.ncbi.nlm.nih.gov/pubmed/11156756&lt;/url&gt;&lt;/related-urls&gt;&lt;/urls&gt;&lt;/record&gt;&lt;/Cite&gt;&lt;/EndNote&gt;</w:instrText>
      </w:r>
      <w:r w:rsidR="00D84C44" w:rsidRPr="00332DB9">
        <w:rPr>
          <w:rFonts w:cstheme="minorHAnsi"/>
          <w:sz w:val="24"/>
          <w:szCs w:val="24"/>
        </w:rPr>
        <w:fldChar w:fldCharType="separate"/>
      </w:r>
      <w:r w:rsidR="00D84C44" w:rsidRPr="00332DB9">
        <w:rPr>
          <w:rFonts w:cstheme="minorHAnsi"/>
          <w:noProof/>
          <w:sz w:val="24"/>
          <w:szCs w:val="24"/>
        </w:rPr>
        <w:t>(11)</w:t>
      </w:r>
      <w:r w:rsidR="00D84C44" w:rsidRPr="00332DB9">
        <w:rPr>
          <w:rFonts w:cstheme="minorHAnsi"/>
          <w:sz w:val="24"/>
          <w:szCs w:val="24"/>
        </w:rPr>
        <w:fldChar w:fldCharType="end"/>
      </w:r>
      <w:r w:rsidR="00D84C44" w:rsidRPr="00332DB9">
        <w:rPr>
          <w:rFonts w:cstheme="minorHAnsi"/>
          <w:sz w:val="24"/>
          <w:szCs w:val="24"/>
        </w:rPr>
        <w:t>.</w:t>
      </w:r>
      <w:r w:rsidRPr="00332DB9">
        <w:rPr>
          <w:rFonts w:cstheme="minorHAnsi"/>
          <w:sz w:val="24"/>
          <w:szCs w:val="24"/>
        </w:rPr>
        <w:t xml:space="preserve"> </w:t>
      </w:r>
      <w:r w:rsidR="00D84C44" w:rsidRPr="00332DB9">
        <w:rPr>
          <w:rFonts w:cstheme="minorHAnsi"/>
          <w:sz w:val="24"/>
          <w:szCs w:val="24"/>
        </w:rPr>
        <w:t>We also identified our patient’s</w:t>
      </w:r>
      <w:r w:rsidRPr="00332DB9">
        <w:rPr>
          <w:rFonts w:cstheme="minorHAnsi"/>
          <w:sz w:val="24"/>
          <w:szCs w:val="24"/>
        </w:rPr>
        <w:t xml:space="preserve"> reduced</w:t>
      </w:r>
      <w:r w:rsidR="0064676F" w:rsidRPr="00332DB9">
        <w:rPr>
          <w:rFonts w:cstheme="minorHAnsi"/>
          <w:sz w:val="24"/>
          <w:szCs w:val="24"/>
        </w:rPr>
        <w:t xml:space="preserve"> speech content </w:t>
      </w:r>
      <w:r w:rsidR="00D84C44" w:rsidRPr="00332DB9">
        <w:rPr>
          <w:rFonts w:cstheme="minorHAnsi"/>
          <w:sz w:val="24"/>
          <w:szCs w:val="24"/>
        </w:rPr>
        <w:t xml:space="preserve">as a factor that </w:t>
      </w:r>
      <w:r w:rsidR="00FA5249" w:rsidRPr="00332DB9">
        <w:rPr>
          <w:rFonts w:cstheme="minorHAnsi"/>
          <w:sz w:val="24"/>
          <w:szCs w:val="24"/>
        </w:rPr>
        <w:t xml:space="preserve">precluded prompt and thorough </w:t>
      </w:r>
      <w:r w:rsidR="0064676F" w:rsidRPr="00332DB9">
        <w:rPr>
          <w:rFonts w:cstheme="minorHAnsi"/>
          <w:sz w:val="24"/>
          <w:szCs w:val="24"/>
        </w:rPr>
        <w:t>assessment of mental state.</w:t>
      </w:r>
      <w:r w:rsidR="00444DBB" w:rsidRPr="00332DB9">
        <w:rPr>
          <w:rFonts w:cstheme="minorHAnsi"/>
          <w:sz w:val="24"/>
          <w:szCs w:val="24"/>
        </w:rPr>
        <w:t xml:space="preserve"> </w:t>
      </w:r>
      <w:r w:rsidRPr="00332DB9">
        <w:rPr>
          <w:rFonts w:cstheme="minorHAnsi"/>
          <w:sz w:val="24"/>
          <w:szCs w:val="24"/>
        </w:rPr>
        <w:t xml:space="preserve">A </w:t>
      </w:r>
      <w:r w:rsidR="00444DBB" w:rsidRPr="00332DB9">
        <w:rPr>
          <w:rFonts w:cstheme="minorHAnsi"/>
          <w:sz w:val="24"/>
          <w:szCs w:val="24"/>
        </w:rPr>
        <w:t xml:space="preserve">retrospective study examining Lorazepam treatment for catatonia </w:t>
      </w:r>
      <w:r w:rsidR="00FA5249" w:rsidRPr="00332DB9">
        <w:rPr>
          <w:rFonts w:cstheme="minorHAnsi"/>
          <w:sz w:val="24"/>
          <w:szCs w:val="24"/>
        </w:rPr>
        <w:t>showed</w:t>
      </w:r>
      <w:r w:rsidR="00444DBB" w:rsidRPr="00332DB9">
        <w:rPr>
          <w:rFonts w:cstheme="minorHAnsi"/>
          <w:sz w:val="24"/>
          <w:szCs w:val="24"/>
        </w:rPr>
        <w:t xml:space="preserve"> that mutism and</w:t>
      </w:r>
      <w:r w:rsidR="00FA5249" w:rsidRPr="00332DB9">
        <w:rPr>
          <w:rFonts w:cstheme="minorHAnsi"/>
          <w:sz w:val="24"/>
          <w:szCs w:val="24"/>
        </w:rPr>
        <w:t xml:space="preserve"> </w:t>
      </w:r>
      <w:r w:rsidR="00444DBB" w:rsidRPr="00332DB9">
        <w:rPr>
          <w:rFonts w:cstheme="minorHAnsi"/>
          <w:sz w:val="24"/>
          <w:szCs w:val="24"/>
        </w:rPr>
        <w:t xml:space="preserve">longer disease duration </w:t>
      </w:r>
      <w:r w:rsidR="00FA5249" w:rsidRPr="00332DB9">
        <w:rPr>
          <w:rFonts w:cstheme="minorHAnsi"/>
          <w:sz w:val="24"/>
          <w:szCs w:val="24"/>
        </w:rPr>
        <w:t>were</w:t>
      </w:r>
      <w:r w:rsidR="00444DBB" w:rsidRPr="00332DB9">
        <w:rPr>
          <w:rFonts w:cstheme="minorHAnsi"/>
          <w:sz w:val="24"/>
          <w:szCs w:val="24"/>
        </w:rPr>
        <w:t xml:space="preserve"> predictors of poor outcome </w:t>
      </w:r>
      <w:r w:rsidR="00444DBB" w:rsidRPr="00332DB9">
        <w:rPr>
          <w:rFonts w:cstheme="minorHAnsi"/>
          <w:sz w:val="24"/>
          <w:szCs w:val="24"/>
        </w:rPr>
        <w:fldChar w:fldCharType="begin"/>
      </w:r>
      <w:r w:rsidR="003E21DE" w:rsidRPr="00332DB9">
        <w:rPr>
          <w:rFonts w:cstheme="minorHAnsi"/>
          <w:sz w:val="24"/>
          <w:szCs w:val="24"/>
        </w:rPr>
        <w:instrText xml:space="preserve"> ADDIN EN.CITE &lt;EndNote&gt;&lt;Cite&gt;&lt;Author&gt;Tibrewal&lt;/Author&gt;&lt;Year&gt;2010&lt;/Year&gt;&lt;RecNum&gt;15883&lt;/RecNum&gt;&lt;DisplayText&gt;(17)&lt;/DisplayText&gt;&lt;record&gt;&lt;rec-number&gt;15883&lt;/rec-number&gt;&lt;foreign-keys&gt;&lt;key app="EN" db-id="vwtdzfrty92sz6es9t7xw9ws9svzwavvar59" timestamp="1588277313"&gt;15883&lt;/key&gt;&lt;/foreign-keys&gt;&lt;ref-type name="Journal Article"&gt;17&lt;/ref-type&gt;&lt;contributors&gt;&lt;authors&gt;&lt;author&gt;Tibrewal, P.&lt;/author&gt;&lt;author&gt;Narayanaswamy, J.&lt;/author&gt;&lt;author&gt;Zutshi, A.&lt;/author&gt;&lt;author&gt;Srinivasaraju, R.&lt;/author&gt;&lt;author&gt;Math, S. B.&lt;/author&gt;&lt;/authors&gt;&lt;/contributors&gt;&lt;auth-address&gt;Department of Psychiatry, National Institute of Mental Health and Neuro Sciences, Deemed University, Bangalore, 560 029, India.&lt;/auth-address&gt;&lt;titles&gt;&lt;title&gt;Response rate of lorazepam in catatonia: a developing country&amp;apos;s perspective&lt;/title&gt;&lt;secondary-title&gt;Prog Neuropsychopharmacol Biol Psychiatry&lt;/secondary-title&gt;&lt;/titles&gt;&lt;periodical&gt;&lt;full-title&gt;Prog Neuropsychopharmacol Biol Psychiatry&lt;/full-title&gt;&lt;abbr-1&gt;Progress in neuro-psychopharmacology &amp;amp; biological psychiatry&lt;/abbr-1&gt;&lt;/periodical&gt;&lt;pages&gt;1520-2&lt;/pages&gt;&lt;volume&gt;34&lt;/volume&gt;&lt;number&gt;8&lt;/number&gt;&lt;edition&gt;2010/09/02&lt;/edition&gt;&lt;keywords&gt;&lt;keyword&gt;Adolescent&lt;/keyword&gt;&lt;keyword&gt;Adult&lt;/keyword&gt;&lt;keyword&gt;Catatonia/*drug therapy/epidemiology/*psychology&lt;/keyword&gt;&lt;keyword&gt;*Developing Countries&lt;/keyword&gt;&lt;keyword&gt;Female&lt;/keyword&gt;&lt;keyword&gt;Humans&lt;/keyword&gt;&lt;keyword&gt;India/epidemiology&lt;/keyword&gt;&lt;keyword&gt;Lorazepam/pharmacology/*therapeutic use&lt;/keyword&gt;&lt;keyword&gt;Male&lt;/keyword&gt;&lt;keyword&gt;Reaction Time/*drug effects&lt;/keyword&gt;&lt;keyword&gt;Retrospective Studies&lt;/keyword&gt;&lt;keyword&gt;Treatment Outcome&lt;/keyword&gt;&lt;keyword&gt;Young Adult&lt;/keyword&gt;&lt;/keywords&gt;&lt;dates&gt;&lt;year&gt;2010&lt;/year&gt;&lt;pub-dates&gt;&lt;date&gt;Dec 1&lt;/date&gt;&lt;/pub-dates&gt;&lt;/dates&gt;&lt;isbn&gt;0278-5846&lt;/isbn&gt;&lt;accession-num&gt;20804808&lt;/accession-num&gt;&lt;urls&gt;&lt;/urls&gt;&lt;electronic-resource-num&gt;10.1016/j.pnpbp.2010.08.017&lt;/electronic-resource-num&gt;&lt;remote-database-provider&gt;NLM&lt;/remote-database-provider&gt;&lt;language&gt;eng&lt;/language&gt;&lt;/record&gt;&lt;/Cite&gt;&lt;/EndNote&gt;</w:instrText>
      </w:r>
      <w:r w:rsidR="00444DBB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(17)</w:t>
      </w:r>
      <w:r w:rsidR="00444DBB" w:rsidRPr="00332DB9">
        <w:rPr>
          <w:rFonts w:cstheme="minorHAnsi"/>
          <w:sz w:val="24"/>
          <w:szCs w:val="24"/>
        </w:rPr>
        <w:fldChar w:fldCharType="end"/>
      </w:r>
      <w:r w:rsidR="00444DBB" w:rsidRPr="00332DB9">
        <w:rPr>
          <w:rFonts w:cstheme="minorHAnsi"/>
          <w:sz w:val="24"/>
          <w:szCs w:val="24"/>
        </w:rPr>
        <w:t>.</w:t>
      </w:r>
      <w:r w:rsidRPr="00332DB9">
        <w:rPr>
          <w:rFonts w:cstheme="minorHAnsi"/>
          <w:sz w:val="24"/>
          <w:szCs w:val="24"/>
        </w:rPr>
        <w:t xml:space="preserve"> Furthermore</w:t>
      </w:r>
      <w:r w:rsidR="00A4723A" w:rsidRPr="00332DB9">
        <w:rPr>
          <w:rFonts w:cstheme="minorHAnsi"/>
          <w:sz w:val="24"/>
          <w:szCs w:val="24"/>
        </w:rPr>
        <w:t xml:space="preserve">, a long period of untreated catatonia, and chronic catatonic states, have been associated with a poorer response to benzodiazepines </w:t>
      </w:r>
      <w:r w:rsidR="00A4723A" w:rsidRPr="00332DB9">
        <w:rPr>
          <w:rFonts w:cstheme="minorHAnsi"/>
          <w:sz w:val="24"/>
          <w:szCs w:val="24"/>
        </w:rPr>
        <w:fldChar w:fldCharType="begin">
          <w:fldData xml:space="preserve">PEVuZE5vdGU+PENpdGU+PEF1dGhvcj5TaWVuYWVydDwvQXV0aG9yPjxZZWFyPjIwMTQ8L1llYXI+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</w:fldData>
        </w:fldChar>
      </w:r>
      <w:r w:rsidR="003E21DE" w:rsidRPr="00332DB9">
        <w:rPr>
          <w:rFonts w:cstheme="minorHAnsi"/>
          <w:sz w:val="24"/>
          <w:szCs w:val="24"/>
        </w:rPr>
        <w:instrText xml:space="preserve"> ADDIN EN.CITE </w:instrText>
      </w:r>
      <w:r w:rsidR="003E21DE" w:rsidRPr="00332DB9">
        <w:rPr>
          <w:rFonts w:cstheme="minorHAnsi"/>
          <w:sz w:val="24"/>
          <w:szCs w:val="24"/>
        </w:rPr>
        <w:fldChar w:fldCharType="begin">
          <w:fldData xml:space="preserve">PEVuZE5vdGU+PENpdGU+PEF1dGhvcj5TaWVuYWVydDwvQXV0aG9yPjxZZWFyPjIwMTQ8L1llYXI+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</w:fldData>
        </w:fldChar>
      </w:r>
      <w:r w:rsidR="003E21DE" w:rsidRPr="00332DB9">
        <w:rPr>
          <w:rFonts w:cstheme="minorHAnsi"/>
          <w:sz w:val="24"/>
          <w:szCs w:val="24"/>
        </w:rPr>
        <w:instrText xml:space="preserve"> ADDIN EN.CITE.DATA </w:instrText>
      </w:r>
      <w:r w:rsidR="003E21DE" w:rsidRPr="00332DB9">
        <w:rPr>
          <w:rFonts w:cstheme="minorHAnsi"/>
          <w:sz w:val="24"/>
          <w:szCs w:val="24"/>
        </w:rPr>
      </w:r>
      <w:r w:rsidR="003E21DE" w:rsidRPr="00332DB9">
        <w:rPr>
          <w:rFonts w:cstheme="minorHAnsi"/>
          <w:sz w:val="24"/>
          <w:szCs w:val="24"/>
        </w:rPr>
        <w:fldChar w:fldCharType="end"/>
      </w:r>
      <w:r w:rsidR="00A4723A" w:rsidRPr="00332DB9">
        <w:rPr>
          <w:rFonts w:cstheme="minorHAnsi"/>
          <w:sz w:val="24"/>
          <w:szCs w:val="24"/>
        </w:rPr>
      </w:r>
      <w:r w:rsidR="00A4723A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(6, 18)</w:t>
      </w:r>
      <w:r w:rsidR="00A4723A" w:rsidRPr="00332DB9">
        <w:rPr>
          <w:rFonts w:cstheme="minorHAnsi"/>
          <w:sz w:val="24"/>
          <w:szCs w:val="24"/>
        </w:rPr>
        <w:fldChar w:fldCharType="end"/>
      </w:r>
      <w:r w:rsidR="00A4723A" w:rsidRPr="00332DB9">
        <w:rPr>
          <w:rFonts w:cstheme="minorHAnsi"/>
          <w:sz w:val="24"/>
          <w:szCs w:val="24"/>
        </w:rPr>
        <w:t>.</w:t>
      </w:r>
    </w:p>
    <w:p w14:paraId="311975D7" w14:textId="1A8B7CC3" w:rsidR="006F3857" w:rsidRPr="00332DB9" w:rsidRDefault="00FA5249" w:rsidP="00444DBB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lastRenderedPageBreak/>
        <w:t xml:space="preserve">Abnormal </w:t>
      </w:r>
      <w:r w:rsidR="00444DBB" w:rsidRPr="00332DB9">
        <w:rPr>
          <w:rFonts w:cstheme="minorHAnsi"/>
          <w:sz w:val="24"/>
          <w:szCs w:val="24"/>
        </w:rPr>
        <w:t xml:space="preserve">baseline social interaction and response to stress </w:t>
      </w:r>
      <w:r w:rsidR="009222D5" w:rsidRPr="00332DB9">
        <w:rPr>
          <w:rFonts w:cstheme="minorHAnsi"/>
          <w:sz w:val="24"/>
          <w:szCs w:val="24"/>
        </w:rPr>
        <w:t>meant</w:t>
      </w:r>
      <w:r w:rsidR="00444DBB" w:rsidRPr="00332DB9">
        <w:rPr>
          <w:rFonts w:cstheme="minorHAnsi"/>
          <w:sz w:val="24"/>
          <w:szCs w:val="24"/>
        </w:rPr>
        <w:t xml:space="preserve"> that our patient’s</w:t>
      </w:r>
      <w:r w:rsidR="0064676F" w:rsidRPr="00332DB9">
        <w:rPr>
          <w:rFonts w:cstheme="minorHAnsi"/>
          <w:sz w:val="24"/>
          <w:szCs w:val="24"/>
        </w:rPr>
        <w:t xml:space="preserve"> previously undiagnosed </w:t>
      </w:r>
      <w:r w:rsidR="009945A6" w:rsidRPr="00332DB9">
        <w:rPr>
          <w:rFonts w:cstheme="minorHAnsi"/>
          <w:sz w:val="24"/>
          <w:szCs w:val="24"/>
        </w:rPr>
        <w:t xml:space="preserve">autistic spectrum disorder </w:t>
      </w:r>
      <w:r w:rsidR="0064676F" w:rsidRPr="00332DB9">
        <w:rPr>
          <w:rFonts w:cstheme="minorHAnsi"/>
          <w:sz w:val="24"/>
          <w:szCs w:val="24"/>
        </w:rPr>
        <w:t xml:space="preserve">further complicated assessment of his psychomotor </w:t>
      </w:r>
      <w:r w:rsidR="00017A7D" w:rsidRPr="00332DB9">
        <w:rPr>
          <w:rFonts w:cstheme="minorHAnsi"/>
          <w:sz w:val="24"/>
          <w:szCs w:val="24"/>
        </w:rPr>
        <w:t>signs</w:t>
      </w:r>
      <w:r w:rsidR="00444DBB" w:rsidRPr="00332DB9">
        <w:rPr>
          <w:rFonts w:cstheme="minorHAnsi"/>
          <w:sz w:val="24"/>
          <w:szCs w:val="24"/>
        </w:rPr>
        <w:t xml:space="preserve">. </w:t>
      </w:r>
      <w:r w:rsidR="003249D1" w:rsidRPr="00332DB9">
        <w:rPr>
          <w:rFonts w:cstheme="minorHAnsi"/>
          <w:sz w:val="24"/>
          <w:szCs w:val="24"/>
        </w:rPr>
        <w:t xml:space="preserve">The delayed recognition of catatonia in autistic spectrum disorder may in part be due to overlapping clinical features between both diagnoses, including posturing, stereotypies, and alterations in </w:t>
      </w:r>
      <w:r w:rsidR="00865DD0" w:rsidRPr="00332DB9">
        <w:rPr>
          <w:rFonts w:cstheme="minorHAnsi"/>
          <w:sz w:val="24"/>
          <w:szCs w:val="24"/>
        </w:rPr>
        <w:t>motor activity</w:t>
      </w:r>
      <w:r w:rsidR="003249D1" w:rsidRPr="00332DB9">
        <w:rPr>
          <w:rFonts w:cstheme="minorHAnsi"/>
          <w:sz w:val="24"/>
          <w:szCs w:val="24"/>
        </w:rPr>
        <w:t xml:space="preserve"> </w:t>
      </w:r>
      <w:r w:rsidR="003249D1" w:rsidRPr="00332DB9">
        <w:rPr>
          <w:rFonts w:cstheme="minorHAnsi"/>
          <w:sz w:val="24"/>
          <w:szCs w:val="24"/>
        </w:rPr>
        <w:fldChar w:fldCharType="begin"/>
      </w:r>
      <w:r w:rsidR="003E21DE" w:rsidRPr="00332DB9">
        <w:rPr>
          <w:rFonts w:cstheme="minorHAnsi"/>
          <w:sz w:val="24"/>
          <w:szCs w:val="24"/>
        </w:rPr>
        <w:instrText xml:space="preserve"> ADDIN EN.CITE &lt;EndNote&gt;&lt;Cite&gt;&lt;Author&gt;Ghaziuddin&lt;/Author&gt;&lt;Year&gt;2005&lt;/Year&gt;&lt;RecNum&gt;15866&lt;/RecNum&gt;&lt;DisplayText&gt;(19)&lt;/DisplayText&gt;&lt;record&gt;&lt;rec-number&gt;15866&lt;/rec-number&gt;&lt;foreign-keys&gt;&lt;key app="EN" db-id="vwtdzfrty92sz6es9t7xw9ws9svzwavvar59" timestamp="1587756549"&gt;15866&lt;/key&gt;&lt;/foreign-keys&gt;&lt;ref-type name="Journal Article"&gt;17&lt;/ref-type&gt;&lt;contributors&gt;&lt;authors&gt;&lt;author&gt;Ghaziuddin, M.&lt;/author&gt;&lt;author&gt;Quinlan, P.&lt;/author&gt;&lt;author&gt;Ghaziuddin, N.&lt;/author&gt;&lt;/authors&gt;&lt;/contributors&gt;&lt;auth-address&gt;University of Michigan, Ann Arbor, MI 48109-0727, USA. mghaziud@umich.edu&lt;/auth-address&gt;&lt;titles&gt;&lt;title&gt;Catatonia in autism: a distinct subtype?&lt;/title&gt;&lt;secondary-title&gt;J Intellect Disabil Res&lt;/secondary-title&gt;&lt;/titles&gt;&lt;periodical&gt;&lt;full-title&gt;J Intellect Disabil Res&lt;/full-title&gt;&lt;/periodical&gt;&lt;pages&gt;102-5&lt;/pages&gt;&lt;volume&gt;49&lt;/volume&gt;&lt;number&gt;Pt 1&lt;/number&gt;&lt;edition&gt;2005/01/07&lt;/edition&gt;&lt;keywords&gt;&lt;keyword&gt;Adolescent&lt;/keyword&gt;&lt;keyword&gt;Antidepressive Agents, Second-Generation/therapeutic use&lt;/keyword&gt;&lt;keyword&gt;Autistic Disorder/*complications&lt;/keyword&gt;&lt;keyword&gt;Catatonia/*complications/*diagnosis/therapy&lt;/keyword&gt;&lt;keyword&gt;Citalopram/therapeutic use&lt;/keyword&gt;&lt;keyword&gt;Combined Modality Therapy&lt;/keyword&gt;&lt;keyword&gt;Electroconvulsive Therapy/methods&lt;/keyword&gt;&lt;keyword&gt;Hospitalization&lt;/keyword&gt;&lt;keyword&gt;Humans&lt;/keyword&gt;&lt;keyword&gt;Male&lt;/keyword&gt;&lt;keyword&gt;Severity of Illness Index&lt;/keyword&gt;&lt;/keywords&gt;&lt;dates&gt;&lt;year&gt;2005&lt;/year&gt;&lt;pub-dates&gt;&lt;date&gt;Jan&lt;/date&gt;&lt;/pub-dates&gt;&lt;/dates&gt;&lt;isbn&gt;0964-2633 (Print)&amp;#xD;0964-2633&lt;/isbn&gt;&lt;accession-num&gt;15634317&lt;/accession-num&gt;&lt;urls&gt;&lt;/urls&gt;&lt;electronic-resource-num&gt;10.1111/j.1365-2788.2005.00666.x&lt;/electronic-resource-num&gt;&lt;remote-database-provider&gt;NLM&lt;/remote-database-provider&gt;&lt;language&gt;eng&lt;/language&gt;&lt;/record&gt;&lt;/Cite&gt;&lt;/EndNote&gt;</w:instrText>
      </w:r>
      <w:r w:rsidR="003249D1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(19)</w:t>
      </w:r>
      <w:r w:rsidR="003249D1" w:rsidRPr="00332DB9">
        <w:rPr>
          <w:rFonts w:cstheme="minorHAnsi"/>
          <w:sz w:val="24"/>
          <w:szCs w:val="24"/>
        </w:rPr>
        <w:fldChar w:fldCharType="end"/>
      </w:r>
      <w:r w:rsidR="009222D5" w:rsidRPr="00332DB9">
        <w:rPr>
          <w:rFonts w:cstheme="minorHAnsi"/>
          <w:sz w:val="24"/>
          <w:szCs w:val="24"/>
        </w:rPr>
        <w:t>,</w:t>
      </w:r>
      <w:r w:rsidR="003249D1" w:rsidRPr="00332DB9">
        <w:rPr>
          <w:rFonts w:cstheme="minorHAnsi"/>
          <w:sz w:val="24"/>
          <w:szCs w:val="24"/>
        </w:rPr>
        <w:t xml:space="preserve"> as shown in our patient. </w:t>
      </w:r>
      <w:r w:rsidR="00444DBB" w:rsidRPr="00332DB9">
        <w:rPr>
          <w:rFonts w:cstheme="minorHAnsi"/>
          <w:sz w:val="24"/>
          <w:szCs w:val="24"/>
        </w:rPr>
        <w:t>In young adults with autism it has been proposed that catatonia should be considered whenever there is a marked deterioration in movement, self-care and pattern of activities</w:t>
      </w:r>
      <w:r w:rsidR="0064676F" w:rsidRPr="00332DB9">
        <w:rPr>
          <w:rFonts w:cstheme="minorHAnsi"/>
          <w:sz w:val="24"/>
          <w:szCs w:val="24"/>
        </w:rPr>
        <w:t xml:space="preserve"> </w:t>
      </w:r>
      <w:r w:rsidR="0056513B" w:rsidRPr="00332DB9">
        <w:rPr>
          <w:rFonts w:cstheme="minorHAnsi"/>
          <w:sz w:val="24"/>
          <w:szCs w:val="24"/>
        </w:rPr>
        <w:fldChar w:fldCharType="begin"/>
      </w:r>
      <w:r w:rsidR="003E21DE" w:rsidRPr="00332DB9">
        <w:rPr>
          <w:rFonts w:cstheme="minorHAnsi"/>
          <w:sz w:val="24"/>
          <w:szCs w:val="24"/>
        </w:rPr>
        <w:instrText xml:space="preserve"> ADDIN EN.CITE &lt;EndNote&gt;&lt;Cite&gt;&lt;Author&gt;Kakooza-Mwesige&lt;/Author&gt;&lt;Year&gt;2008&lt;/Year&gt;&lt;RecNum&gt;15864&lt;/RecNum&gt;&lt;DisplayText&gt;(20)&lt;/DisplayText&gt;&lt;record&gt;&lt;rec-number&gt;15864&lt;/rec-number&gt;&lt;foreign-keys&gt;&lt;key app="EN" db-id="vwtdzfrty92sz6es9t7xw9ws9svzwavvar59" timestamp="1587756475"&gt;15864&lt;/key&gt;&lt;/foreign-keys&gt;&lt;ref-type name="Journal Article"&gt;17&lt;/ref-type&gt;&lt;contributors&gt;&lt;authors&gt;&lt;author&gt;Kakooza-Mwesige, Angelina&lt;/author&gt;&lt;author&gt;Wachtel, Lee E.&lt;/author&gt;&lt;author&gt;Dhossche, Dirk M.&lt;/author&gt;&lt;/authors&gt;&lt;/contributors&gt;&lt;titles&gt;&lt;title&gt;Catatonia in autism: implications across the life span&lt;/title&gt;&lt;secondary-title&gt;European Child &amp;amp; Adolescent Psychiatry&lt;/secondary-title&gt;&lt;/titles&gt;&lt;periodical&gt;&lt;full-title&gt;European Child &amp;amp; Adolescent Psychiatry&lt;/full-title&gt;&lt;/periodical&gt;&lt;pages&gt;327-335&lt;/pages&gt;&lt;volume&gt;17&lt;/volume&gt;&lt;number&gt;6&lt;/number&gt;&lt;dates&gt;&lt;year&gt;2008&lt;/year&gt;&lt;pub-dates&gt;&lt;date&gt;2008/09/01&lt;/date&gt;&lt;/pub-dates&gt;&lt;/dates&gt;&lt;isbn&gt;1435-165X&lt;/isbn&gt;&lt;urls&gt;&lt;related-urls&gt;&lt;url&gt;https://doi.org/10.1007/s00787-008-0676-x&lt;/url&gt;&lt;/related-urls&gt;&lt;/urls&gt;&lt;electronic-resource-num&gt;10.1007/s00787-008-0676-x&lt;/electronic-resource-num&gt;&lt;/record&gt;&lt;/Cite&gt;&lt;/EndNote&gt;</w:instrText>
      </w:r>
      <w:r w:rsidR="0056513B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(20)</w:t>
      </w:r>
      <w:r w:rsidR="0056513B" w:rsidRPr="00332DB9">
        <w:rPr>
          <w:rFonts w:cstheme="minorHAnsi"/>
          <w:sz w:val="24"/>
          <w:szCs w:val="24"/>
        </w:rPr>
        <w:fldChar w:fldCharType="end"/>
      </w:r>
      <w:r w:rsidR="0064676F" w:rsidRPr="00332DB9">
        <w:rPr>
          <w:rFonts w:cstheme="minorHAnsi"/>
          <w:sz w:val="24"/>
          <w:szCs w:val="24"/>
        </w:rPr>
        <w:t>.</w:t>
      </w:r>
      <w:r w:rsidR="00C53C1C" w:rsidRPr="00332DB9">
        <w:rPr>
          <w:rFonts w:cstheme="minorHAnsi"/>
          <w:sz w:val="24"/>
          <w:szCs w:val="24"/>
        </w:rPr>
        <w:t xml:space="preserve"> Even if catatonia is recognised in autistic spectrum disorder,</w:t>
      </w:r>
      <w:r w:rsidR="003249D1" w:rsidRPr="00332DB9">
        <w:rPr>
          <w:rFonts w:cstheme="minorHAnsi"/>
          <w:sz w:val="24"/>
          <w:szCs w:val="24"/>
        </w:rPr>
        <w:t xml:space="preserve"> as it has been in up to 12% of individuals with autism between 17-40 years of age </w:t>
      </w:r>
      <w:r w:rsidR="003249D1" w:rsidRPr="00332DB9">
        <w:rPr>
          <w:rFonts w:cstheme="minorHAnsi"/>
          <w:sz w:val="24"/>
          <w:szCs w:val="24"/>
        </w:rPr>
        <w:fldChar w:fldCharType="begin"/>
      </w:r>
      <w:r w:rsidR="003E21DE" w:rsidRPr="00332DB9">
        <w:rPr>
          <w:rFonts w:cstheme="minorHAnsi"/>
          <w:sz w:val="24"/>
          <w:szCs w:val="24"/>
        </w:rPr>
        <w:instrText xml:space="preserve"> ADDIN EN.CITE &lt;EndNote&gt;&lt;Cite&gt;&lt;Author&gt;Kakooza-Mwesige&lt;/Author&gt;&lt;Year&gt;2008&lt;/Year&gt;&lt;RecNum&gt;15864&lt;/RecNum&gt;&lt;DisplayText&gt;(20)&lt;/DisplayText&gt;&lt;record&gt;&lt;rec-number&gt;15864&lt;/rec-number&gt;&lt;foreign-keys&gt;&lt;key app="EN" db-id="vwtdzfrty92sz6es9t7xw9ws9svzwavvar59" timestamp="1587756475"&gt;15864&lt;/key&gt;&lt;/foreign-keys&gt;&lt;ref-type name="Journal Article"&gt;17&lt;/ref-type&gt;&lt;contributors&gt;&lt;authors&gt;&lt;author&gt;Kakooza-Mwesige, Angelina&lt;/author&gt;&lt;author&gt;Wachtel, Lee E.&lt;/author&gt;&lt;author&gt;Dhossche, Dirk M.&lt;/author&gt;&lt;/authors&gt;&lt;/contributors&gt;&lt;titles&gt;&lt;title&gt;Catatonia in autism: implications across the life span&lt;/title&gt;&lt;secondary-title&gt;European Child &amp;amp; Adolescent Psychiatry&lt;/secondary-title&gt;&lt;/titles&gt;&lt;periodical&gt;&lt;full-title&gt;European Child &amp;amp; Adolescent Psychiatry&lt;/full-title&gt;&lt;/periodical&gt;&lt;pages&gt;327-335&lt;/pages&gt;&lt;volume&gt;17&lt;/volume&gt;&lt;number&gt;6&lt;/number&gt;&lt;dates&gt;&lt;year&gt;2008&lt;/year&gt;&lt;pub-dates&gt;&lt;date&gt;2008/09/01&lt;/date&gt;&lt;/pub-dates&gt;&lt;/dates&gt;&lt;isbn&gt;1435-165X&lt;/isbn&gt;&lt;urls&gt;&lt;related-urls&gt;&lt;url&gt;https://doi.org/10.1007/s00787-008-0676-x&lt;/url&gt;&lt;/related-urls&gt;&lt;/urls&gt;&lt;electronic-resource-num&gt;10.1007/s00787-008-0676-x&lt;/electronic-resource-num&gt;&lt;/record&gt;&lt;/Cite&gt;&lt;/EndNote&gt;</w:instrText>
      </w:r>
      <w:r w:rsidR="003249D1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(20)</w:t>
      </w:r>
      <w:r w:rsidR="003249D1" w:rsidRPr="00332DB9">
        <w:rPr>
          <w:rFonts w:cstheme="minorHAnsi"/>
          <w:sz w:val="24"/>
          <w:szCs w:val="24"/>
        </w:rPr>
        <w:fldChar w:fldCharType="end"/>
      </w:r>
      <w:r w:rsidR="003249D1" w:rsidRPr="00332DB9">
        <w:rPr>
          <w:rFonts w:cstheme="minorHAnsi"/>
          <w:sz w:val="24"/>
          <w:szCs w:val="24"/>
        </w:rPr>
        <w:t xml:space="preserve">, this co-morbidity </w:t>
      </w:r>
      <w:r w:rsidRPr="00332DB9">
        <w:rPr>
          <w:rFonts w:cstheme="minorHAnsi"/>
          <w:sz w:val="24"/>
          <w:szCs w:val="24"/>
        </w:rPr>
        <w:t>is</w:t>
      </w:r>
      <w:r w:rsidR="003249D1" w:rsidRPr="00332DB9">
        <w:rPr>
          <w:rFonts w:cstheme="minorHAnsi"/>
          <w:sz w:val="24"/>
          <w:szCs w:val="24"/>
        </w:rPr>
        <w:t xml:space="preserve"> associated with a poorer </w:t>
      </w:r>
      <w:r w:rsidR="009C7A67" w:rsidRPr="00332DB9">
        <w:rPr>
          <w:rFonts w:cstheme="minorHAnsi"/>
          <w:sz w:val="24"/>
          <w:szCs w:val="24"/>
        </w:rPr>
        <w:t>response</w:t>
      </w:r>
      <w:r w:rsidRPr="00332DB9">
        <w:rPr>
          <w:rFonts w:cstheme="minorHAnsi"/>
          <w:sz w:val="24"/>
          <w:szCs w:val="24"/>
        </w:rPr>
        <w:t xml:space="preserve"> to treatment</w:t>
      </w:r>
      <w:r w:rsidR="003249D1" w:rsidRPr="00332DB9">
        <w:rPr>
          <w:rFonts w:cstheme="minorHAnsi"/>
          <w:sz w:val="24"/>
          <w:szCs w:val="24"/>
        </w:rPr>
        <w:t xml:space="preserve"> </w:t>
      </w:r>
      <w:r w:rsidR="00C53C1C" w:rsidRPr="00332DB9">
        <w:rPr>
          <w:rFonts w:cstheme="minorHAnsi"/>
          <w:sz w:val="24"/>
          <w:szCs w:val="24"/>
        </w:rPr>
        <w:fldChar w:fldCharType="begin"/>
      </w:r>
      <w:r w:rsidR="003E21DE" w:rsidRPr="00332DB9">
        <w:rPr>
          <w:rFonts w:cstheme="minorHAnsi"/>
          <w:sz w:val="24"/>
          <w:szCs w:val="24"/>
        </w:rPr>
        <w:instrText xml:space="preserve"> ADDIN EN.CITE &lt;EndNote&gt;&lt;Cite&gt;&lt;Author&gt;Ghaziuddin&lt;/Author&gt;&lt;Year&gt;2005&lt;/Year&gt;&lt;RecNum&gt;15866&lt;/RecNum&gt;&lt;DisplayText&gt;(19)&lt;/DisplayText&gt;&lt;record&gt;&lt;rec-number&gt;15866&lt;/rec-number&gt;&lt;foreign-keys&gt;&lt;key app="EN" db-id="vwtdzfrty92sz6es9t7xw9ws9svzwavvar59" timestamp="1587756549"&gt;15866&lt;/key&gt;&lt;/foreign-keys&gt;&lt;ref-type name="Journal Article"&gt;17&lt;/ref-type&gt;&lt;contributors&gt;&lt;authors&gt;&lt;author&gt;Ghaziuddin, M.&lt;/author&gt;&lt;author&gt;Quinlan, P.&lt;/author&gt;&lt;author&gt;Ghaziuddin, N.&lt;/author&gt;&lt;/authors&gt;&lt;/contributors&gt;&lt;auth-address&gt;University of Michigan, Ann Arbor, MI 48109-0727, USA. mghaziud@umich.edu&lt;/auth-address&gt;&lt;titles&gt;&lt;title&gt;Catatonia in autism: a distinct subtype?&lt;/title&gt;&lt;secondary-title&gt;J Intellect Disabil Res&lt;/secondary-title&gt;&lt;/titles&gt;&lt;periodical&gt;&lt;full-title&gt;J Intellect Disabil Res&lt;/full-title&gt;&lt;/periodical&gt;&lt;pages&gt;102-5&lt;/pages&gt;&lt;volume&gt;49&lt;/volume&gt;&lt;number&gt;Pt 1&lt;/number&gt;&lt;edition&gt;2005/01/07&lt;/edition&gt;&lt;keywords&gt;&lt;keyword&gt;Adolescent&lt;/keyword&gt;&lt;keyword&gt;Antidepressive Agents, Second-Generation/therapeutic use&lt;/keyword&gt;&lt;keyword&gt;Autistic Disorder/*complications&lt;/keyword&gt;&lt;keyword&gt;Catatonia/*complications/*diagnosis/therapy&lt;/keyword&gt;&lt;keyword&gt;Citalopram/therapeutic use&lt;/keyword&gt;&lt;keyword&gt;Combined Modality Therapy&lt;/keyword&gt;&lt;keyword&gt;Electroconvulsive Therapy/methods&lt;/keyword&gt;&lt;keyword&gt;Hospitalization&lt;/keyword&gt;&lt;keyword&gt;Humans&lt;/keyword&gt;&lt;keyword&gt;Male&lt;/keyword&gt;&lt;keyword&gt;Severity of Illness Index&lt;/keyword&gt;&lt;/keywords&gt;&lt;dates&gt;&lt;year&gt;2005&lt;/year&gt;&lt;pub-dates&gt;&lt;date&gt;Jan&lt;/date&gt;&lt;/pub-dates&gt;&lt;/dates&gt;&lt;isbn&gt;0964-2633 (Print)&amp;#xD;0964-2633&lt;/isbn&gt;&lt;accession-num&gt;15634317&lt;/accession-num&gt;&lt;urls&gt;&lt;/urls&gt;&lt;electronic-resource-num&gt;10.1111/j.1365-2788.2005.00666.x&lt;/electronic-resource-num&gt;&lt;remote-database-provider&gt;NLM&lt;/remote-database-provider&gt;&lt;language&gt;eng&lt;/language&gt;&lt;/record&gt;&lt;/Cite&gt;&lt;/EndNote&gt;</w:instrText>
      </w:r>
      <w:r w:rsidR="00C53C1C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(19)</w:t>
      </w:r>
      <w:r w:rsidR="00C53C1C" w:rsidRPr="00332DB9">
        <w:rPr>
          <w:rFonts w:cstheme="minorHAnsi"/>
          <w:sz w:val="24"/>
          <w:szCs w:val="24"/>
        </w:rPr>
        <w:fldChar w:fldCharType="end"/>
      </w:r>
      <w:r w:rsidR="009222D5" w:rsidRPr="00332DB9">
        <w:rPr>
          <w:rFonts w:cstheme="minorHAnsi"/>
          <w:sz w:val="24"/>
          <w:szCs w:val="24"/>
        </w:rPr>
        <w:t xml:space="preserve">. Indeed, a </w:t>
      </w:r>
      <w:r w:rsidR="00A4723A" w:rsidRPr="00332DB9">
        <w:rPr>
          <w:rFonts w:cstheme="minorHAnsi"/>
          <w:sz w:val="24"/>
          <w:szCs w:val="24"/>
        </w:rPr>
        <w:t xml:space="preserve">previous case series </w:t>
      </w:r>
      <w:r w:rsidR="009222D5" w:rsidRPr="00332DB9">
        <w:rPr>
          <w:rFonts w:cstheme="minorHAnsi"/>
          <w:sz w:val="24"/>
          <w:szCs w:val="24"/>
        </w:rPr>
        <w:t>highlighted</w:t>
      </w:r>
      <w:r w:rsidR="00A4723A" w:rsidRPr="00332DB9">
        <w:rPr>
          <w:rFonts w:cstheme="minorHAnsi"/>
          <w:sz w:val="24"/>
          <w:szCs w:val="24"/>
        </w:rPr>
        <w:t xml:space="preserve"> a very poor response to benzodiazepines in this patient group </w:t>
      </w:r>
      <w:r w:rsidR="00A4723A" w:rsidRPr="00332DB9">
        <w:rPr>
          <w:rFonts w:cstheme="minorHAnsi"/>
          <w:sz w:val="24"/>
          <w:szCs w:val="24"/>
        </w:rPr>
        <w:fldChar w:fldCharType="begin"/>
      </w:r>
      <w:r w:rsidR="003E21DE" w:rsidRPr="00332DB9">
        <w:rPr>
          <w:rFonts w:cstheme="minorHAnsi"/>
          <w:sz w:val="24"/>
          <w:szCs w:val="24"/>
        </w:rPr>
        <w:instrText xml:space="preserve"> ADDIN EN.CITE &lt;EndNote&gt;&lt;Cite&gt;&lt;Author&gt;Wachtel&lt;/Author&gt;&lt;Year&gt;2019&lt;/Year&gt;&lt;RecNum&gt;15873&lt;/RecNum&gt;&lt;DisplayText&gt;(21)&lt;/DisplayText&gt;&lt;record&gt;&lt;rec-number&gt;15873&lt;/rec-number&gt;&lt;foreign-keys&gt;&lt;key app="EN" db-id="vwtdzfrty92sz6es9t7xw9ws9svzwavvar59" timestamp="1587895671"&gt;15873&lt;/key&gt;&lt;/foreign-keys&gt;&lt;ref-type name="Journal Article"&gt;17&lt;/ref-type&gt;&lt;contributors&gt;&lt;authors&gt;&lt;author&gt;Wachtel, L. E.&lt;/author&gt;&lt;/authors&gt;&lt;/contributors&gt;&lt;titles&gt;&lt;title&gt;Treatment of catatonia in autism spectrum disorders&lt;/title&gt;&lt;secondary-title&gt;Acta Psychiatrica Scandinavica&lt;/secondary-title&gt;&lt;/titles&gt;&lt;periodical&gt;&lt;full-title&gt;Acta Psychiatr Scand&lt;/full-title&gt;&lt;abbr-1&gt;Acta psychiatrica Scandinavica&lt;/abbr-1&gt;&lt;/periodical&gt;&lt;pages&gt;46-55&lt;/pages&gt;&lt;volume&gt;139&lt;/volume&gt;&lt;number&gt;1&lt;/number&gt;&lt;dates&gt;&lt;year&gt;2019&lt;/year&gt;&lt;/dates&gt;&lt;isbn&gt;0001-690X&lt;/isbn&gt;&lt;urls&gt;&lt;related-urls&gt;&lt;url&gt;https://onlinelibrary.wiley.com/doi/abs/10.1111/acps.12980&lt;/url&gt;&lt;/related-urls&gt;&lt;/urls&gt;&lt;electronic-resource-num&gt;10.1111/acps.12980&lt;/electronic-resource-num&gt;&lt;/record&gt;&lt;/Cite&gt;&lt;/EndNote&gt;</w:instrText>
      </w:r>
      <w:r w:rsidR="00A4723A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(21)</w:t>
      </w:r>
      <w:r w:rsidR="00A4723A" w:rsidRPr="00332DB9">
        <w:rPr>
          <w:rFonts w:cstheme="minorHAnsi"/>
          <w:sz w:val="24"/>
          <w:szCs w:val="24"/>
        </w:rPr>
        <w:fldChar w:fldCharType="end"/>
      </w:r>
      <w:r w:rsidR="00A4723A" w:rsidRPr="00332DB9">
        <w:rPr>
          <w:rFonts w:cstheme="minorHAnsi"/>
          <w:sz w:val="24"/>
          <w:szCs w:val="24"/>
        </w:rPr>
        <w:t>.</w:t>
      </w:r>
      <w:r w:rsidR="009C7A67" w:rsidRPr="00332DB9">
        <w:rPr>
          <w:rFonts w:cstheme="minorHAnsi"/>
          <w:sz w:val="24"/>
          <w:szCs w:val="24"/>
        </w:rPr>
        <w:t xml:space="preserve"> An important learning point from this case report is that catatonia should be considered when there is a deterioration in presentation for anyone with autistic spectrum disorder, although it should be remembered that treatment for catatonia in this group of patients is </w:t>
      </w:r>
      <w:r w:rsidR="000538D8" w:rsidRPr="00332DB9">
        <w:rPr>
          <w:rFonts w:cstheme="minorHAnsi"/>
          <w:sz w:val="24"/>
          <w:szCs w:val="24"/>
        </w:rPr>
        <w:t>less</w:t>
      </w:r>
      <w:r w:rsidR="009C7A67" w:rsidRPr="00332DB9">
        <w:rPr>
          <w:rFonts w:cstheme="minorHAnsi"/>
          <w:sz w:val="24"/>
          <w:szCs w:val="24"/>
        </w:rPr>
        <w:t xml:space="preserve"> likely to be successful.</w:t>
      </w:r>
    </w:p>
    <w:p w14:paraId="38CA817D" w14:textId="7684DE5F" w:rsidR="008A360D" w:rsidRPr="00332DB9" w:rsidRDefault="00804652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We believe that the age of our patient contributed significantly to several factors relating to his outcome. Catatonia is not often </w:t>
      </w:r>
      <w:r w:rsidR="009222D5" w:rsidRPr="00332DB9">
        <w:rPr>
          <w:rFonts w:cstheme="minorHAnsi"/>
          <w:sz w:val="24"/>
          <w:szCs w:val="24"/>
        </w:rPr>
        <w:t>recognised</w:t>
      </w:r>
      <w:r w:rsidR="00444DBB" w:rsidRPr="00332DB9">
        <w:rPr>
          <w:rFonts w:cstheme="minorHAnsi"/>
          <w:sz w:val="24"/>
          <w:szCs w:val="24"/>
        </w:rPr>
        <w:t xml:space="preserve"> in older adults, despite its known prevalence </w:t>
      </w:r>
      <w:r w:rsidR="00444DBB" w:rsidRPr="00332DB9">
        <w:rPr>
          <w:rFonts w:cstheme="minorHAnsi"/>
          <w:sz w:val="24"/>
          <w:szCs w:val="24"/>
        </w:rPr>
        <w:fldChar w:fldCharType="begin">
          <w:fldData xml:space="preserve">PEVuZE5vdGU+PENpdGU+PEF1dGhvcj5KYWltZXMtQWxib3Jub3o8L0F1dGhvcj48WWVhcj4yMDEz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=
</w:fldData>
        </w:fldChar>
      </w:r>
      <w:r w:rsidR="003E21DE" w:rsidRPr="00332DB9">
        <w:rPr>
          <w:rFonts w:cstheme="minorHAnsi"/>
          <w:sz w:val="24"/>
          <w:szCs w:val="24"/>
        </w:rPr>
        <w:instrText xml:space="preserve"> ADDIN EN.CITE </w:instrText>
      </w:r>
      <w:r w:rsidR="003E21DE" w:rsidRPr="00332DB9">
        <w:rPr>
          <w:rFonts w:cstheme="minorHAnsi"/>
          <w:sz w:val="24"/>
          <w:szCs w:val="24"/>
        </w:rPr>
        <w:fldChar w:fldCharType="begin">
          <w:fldData xml:space="preserve">PEVuZE5vdGU+PENpdGU+PEF1dGhvcj5KYWltZXMtQWxib3Jub3o8L0F1dGhvcj48WWVhcj4yMDEz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=
</w:fldData>
        </w:fldChar>
      </w:r>
      <w:r w:rsidR="003E21DE" w:rsidRPr="00332DB9">
        <w:rPr>
          <w:rFonts w:cstheme="minorHAnsi"/>
          <w:sz w:val="24"/>
          <w:szCs w:val="24"/>
        </w:rPr>
        <w:instrText xml:space="preserve"> ADDIN EN.CITE.DATA </w:instrText>
      </w:r>
      <w:r w:rsidR="003E21DE" w:rsidRPr="00332DB9">
        <w:rPr>
          <w:rFonts w:cstheme="minorHAnsi"/>
          <w:sz w:val="24"/>
          <w:szCs w:val="24"/>
        </w:rPr>
      </w:r>
      <w:r w:rsidR="003E21DE" w:rsidRPr="00332DB9">
        <w:rPr>
          <w:rFonts w:cstheme="minorHAnsi"/>
          <w:sz w:val="24"/>
          <w:szCs w:val="24"/>
        </w:rPr>
        <w:fldChar w:fldCharType="end"/>
      </w:r>
      <w:r w:rsidR="00444DBB" w:rsidRPr="00332DB9">
        <w:rPr>
          <w:rFonts w:cstheme="minorHAnsi"/>
          <w:sz w:val="24"/>
          <w:szCs w:val="24"/>
        </w:rPr>
      </w:r>
      <w:r w:rsidR="00444DBB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(22, 23)</w:t>
      </w:r>
      <w:r w:rsidR="00444DBB" w:rsidRPr="00332DB9">
        <w:rPr>
          <w:rFonts w:cstheme="minorHAnsi"/>
          <w:sz w:val="24"/>
          <w:szCs w:val="24"/>
        </w:rPr>
        <w:fldChar w:fldCharType="end"/>
      </w:r>
      <w:r w:rsidR="000538D8" w:rsidRPr="00332DB9">
        <w:rPr>
          <w:rFonts w:cstheme="minorHAnsi"/>
          <w:sz w:val="24"/>
          <w:szCs w:val="24"/>
        </w:rPr>
        <w:t xml:space="preserve"> and t</w:t>
      </w:r>
      <w:r w:rsidRPr="00332DB9">
        <w:rPr>
          <w:rFonts w:cstheme="minorHAnsi"/>
          <w:sz w:val="24"/>
          <w:szCs w:val="24"/>
        </w:rPr>
        <w:t xml:space="preserve">he way in which catatonia </w:t>
      </w:r>
      <w:r w:rsidR="009222D5" w:rsidRPr="00332DB9">
        <w:rPr>
          <w:rFonts w:cstheme="minorHAnsi"/>
          <w:sz w:val="24"/>
          <w:szCs w:val="24"/>
        </w:rPr>
        <w:t>responds to treatment</w:t>
      </w:r>
      <w:r w:rsidRPr="00332DB9">
        <w:rPr>
          <w:rFonts w:cstheme="minorHAnsi"/>
          <w:sz w:val="24"/>
          <w:szCs w:val="24"/>
        </w:rPr>
        <w:t xml:space="preserve"> in older patients is poorly understood. </w:t>
      </w:r>
      <w:r w:rsidR="00BB1039" w:rsidRPr="00332DB9">
        <w:rPr>
          <w:rFonts w:cstheme="minorHAnsi"/>
          <w:sz w:val="24"/>
          <w:szCs w:val="24"/>
        </w:rPr>
        <w:t xml:space="preserve">One case series </w:t>
      </w:r>
      <w:r w:rsidRPr="00332DB9">
        <w:rPr>
          <w:rFonts w:cstheme="minorHAnsi"/>
          <w:sz w:val="24"/>
          <w:szCs w:val="24"/>
        </w:rPr>
        <w:t xml:space="preserve">showed that older patients were less likely to respond to ECT than </w:t>
      </w:r>
      <w:r w:rsidR="00BB1039" w:rsidRPr="00332DB9">
        <w:rPr>
          <w:rFonts w:cstheme="minorHAnsi"/>
          <w:sz w:val="24"/>
          <w:szCs w:val="24"/>
        </w:rPr>
        <w:t>younger patients</w:t>
      </w:r>
      <w:r w:rsidRPr="00332DB9">
        <w:rPr>
          <w:rFonts w:cstheme="minorHAnsi"/>
          <w:sz w:val="24"/>
          <w:szCs w:val="24"/>
        </w:rPr>
        <w:t xml:space="preserve"> </w:t>
      </w:r>
      <w:r w:rsidR="005D3E5D" w:rsidRPr="00332DB9">
        <w:rPr>
          <w:rFonts w:cstheme="minorHAnsi"/>
          <w:sz w:val="24"/>
          <w:szCs w:val="24"/>
        </w:rPr>
        <w:fldChar w:fldCharType="begin"/>
      </w:r>
      <w:r w:rsidR="0007306F" w:rsidRPr="00332DB9">
        <w:rPr>
          <w:rFonts w:cstheme="minorHAnsi"/>
          <w:sz w:val="24"/>
          <w:szCs w:val="24"/>
        </w:rPr>
        <w:instrText xml:space="preserve"> ADDIN EN.CITE &lt;EndNote&gt;&lt;Cite&gt;&lt;Author&gt;van Waarde&lt;/Author&gt;&lt;Year&gt;2010&lt;/Year&gt;&lt;RecNum&gt;15863&lt;/RecNum&gt;&lt;DisplayText&gt;(15)&lt;/DisplayText&gt;&lt;record&gt;&lt;rec-number&gt;15863&lt;/rec-number&gt;&lt;foreign-keys&gt;&lt;key app="EN" db-id="vwtdzfrty92sz6es9t7xw9ws9svzwavvar59" timestamp="1587756418"&gt;15863&lt;/key&gt;&lt;/foreign-keys&gt;&lt;ref-type name="Journal Article"&gt;17&lt;/ref-type&gt;&lt;contributors&gt;&lt;authors&gt;&lt;author&gt;van Waarde, J. A.&lt;/author&gt;&lt;author&gt;Tuerlings, J. H.&lt;/author&gt;&lt;author&gt;Verwey, B.&lt;/author&gt;&lt;author&gt;van der Mast, R. C.&lt;/author&gt;&lt;/authors&gt;&lt;/contributors&gt;&lt;auth-address&gt;Alysis Zorggroep, Ziekenhuis Rijnstate, Arnhem, the Netherlands. jvanwaarde@alysis.nl&lt;/auth-address&gt;&lt;titles&gt;&lt;title&gt;Electroconvulsive therapy for catatonia: treatment characteristics and outcomes in 27 patients&lt;/title&gt;&lt;secondary-title&gt;J ect&lt;/secondary-title&gt;&lt;/titles&gt;&lt;periodical&gt;&lt;full-title&gt;J ECT&lt;/full-title&gt;&lt;/periodical&gt;&lt;pages&gt;248-52&lt;/pages&gt;&lt;volume&gt;26&lt;/volume&gt;&lt;number&gt;4&lt;/number&gt;&lt;edition&gt;2009/11/26&lt;/edition&gt;&lt;keywords&gt;&lt;keyword&gt;Adult&lt;/keyword&gt;&lt;keyword&gt;Aged&lt;/keyword&gt;&lt;keyword&gt;Aged, 80 and over&lt;/keyword&gt;&lt;keyword&gt;Anesthesia&lt;/keyword&gt;&lt;keyword&gt;Autonomic Nervous System Diseases/complications/therapy&lt;/keyword&gt;&lt;keyword&gt;Catatonia/psychology/*therapy&lt;/keyword&gt;&lt;keyword&gt;Conscious Sedation&lt;/keyword&gt;&lt;keyword&gt;*Electroconvulsive Therapy&lt;/keyword&gt;&lt;keyword&gt;Electroencephalography&lt;/keyword&gt;&lt;keyword&gt;Female&lt;/keyword&gt;&lt;keyword&gt;Humans&lt;/keyword&gt;&lt;keyword&gt;Male&lt;/keyword&gt;&lt;keyword&gt;Middle Aged&lt;/keyword&gt;&lt;keyword&gt;Psychiatric Status Rating Scales&lt;/keyword&gt;&lt;keyword&gt;Retrospective Studies&lt;/keyword&gt;&lt;keyword&gt;Treatment Outcome&lt;/keyword&gt;&lt;keyword&gt;Young Adult&lt;/keyword&gt;&lt;/keywords&gt;&lt;dates&gt;&lt;year&gt;2010&lt;/year&gt;&lt;pub-dates&gt;&lt;date&gt;Dec&lt;/date&gt;&lt;/pub-dates&gt;&lt;/dates&gt;&lt;isbn&gt;1095-0680&lt;/isbn&gt;&lt;accession-num&gt;19935090&lt;/accession-num&gt;&lt;urls&gt;&lt;/urls&gt;&lt;electronic-resource-num&gt;10.1097/YCT.0b013e3181c18a13&lt;/electronic-resource-num&gt;&lt;remote-database-provider&gt;NLM&lt;/remote-database-provider&gt;&lt;language&gt;eng&lt;/language&gt;&lt;/record&gt;&lt;/Cite&gt;&lt;/EndNote&gt;</w:instrText>
      </w:r>
      <w:r w:rsidR="005D3E5D" w:rsidRPr="00332DB9">
        <w:rPr>
          <w:rFonts w:cstheme="minorHAnsi"/>
          <w:sz w:val="24"/>
          <w:szCs w:val="24"/>
        </w:rPr>
        <w:fldChar w:fldCharType="separate"/>
      </w:r>
      <w:r w:rsidR="0007306F" w:rsidRPr="00332DB9">
        <w:rPr>
          <w:rFonts w:cstheme="minorHAnsi"/>
          <w:noProof/>
          <w:sz w:val="24"/>
          <w:szCs w:val="24"/>
        </w:rPr>
        <w:t>(15)</w:t>
      </w:r>
      <w:r w:rsidR="005D3E5D" w:rsidRPr="00332DB9">
        <w:rPr>
          <w:rFonts w:cstheme="minorHAnsi"/>
          <w:sz w:val="24"/>
          <w:szCs w:val="24"/>
        </w:rPr>
        <w:fldChar w:fldCharType="end"/>
      </w:r>
      <w:r w:rsidR="005D3E5D" w:rsidRPr="00332DB9">
        <w:rPr>
          <w:rFonts w:cstheme="minorHAnsi"/>
          <w:sz w:val="24"/>
          <w:szCs w:val="24"/>
        </w:rPr>
        <w:t>.</w:t>
      </w:r>
      <w:r w:rsidR="00BB1039" w:rsidRPr="00332DB9">
        <w:rPr>
          <w:rFonts w:cstheme="minorHAnsi"/>
          <w:sz w:val="24"/>
          <w:szCs w:val="24"/>
        </w:rPr>
        <w:t xml:space="preserve"> Older age also brings a much higher risk </w:t>
      </w:r>
      <w:r w:rsidRPr="00332DB9">
        <w:rPr>
          <w:rFonts w:cstheme="minorHAnsi"/>
          <w:sz w:val="24"/>
          <w:szCs w:val="24"/>
        </w:rPr>
        <w:t xml:space="preserve">of adverse events </w:t>
      </w:r>
      <w:r w:rsidR="00BB1039" w:rsidRPr="00332DB9">
        <w:rPr>
          <w:rFonts w:cstheme="minorHAnsi"/>
          <w:sz w:val="24"/>
          <w:szCs w:val="24"/>
        </w:rPr>
        <w:t xml:space="preserve">when using benzodiazepines, </w:t>
      </w:r>
      <w:r w:rsidRPr="00332DB9">
        <w:rPr>
          <w:rFonts w:cstheme="minorHAnsi"/>
          <w:sz w:val="24"/>
          <w:szCs w:val="24"/>
        </w:rPr>
        <w:t>including</w:t>
      </w:r>
      <w:r w:rsidR="00BB1039" w:rsidRPr="00332DB9">
        <w:rPr>
          <w:rFonts w:cstheme="minorHAnsi"/>
          <w:sz w:val="24"/>
          <w:szCs w:val="24"/>
        </w:rPr>
        <w:t xml:space="preserve"> an increased risk of</w:t>
      </w:r>
      <w:r w:rsidRPr="00332DB9">
        <w:rPr>
          <w:rFonts w:cstheme="minorHAnsi"/>
          <w:sz w:val="24"/>
          <w:szCs w:val="24"/>
        </w:rPr>
        <w:t xml:space="preserve"> sedation,</w:t>
      </w:r>
      <w:r w:rsidR="00BB1039" w:rsidRPr="00332DB9">
        <w:rPr>
          <w:rFonts w:cstheme="minorHAnsi"/>
          <w:sz w:val="24"/>
          <w:szCs w:val="24"/>
        </w:rPr>
        <w:t xml:space="preserve"> </w:t>
      </w:r>
      <w:r w:rsidR="002F5974" w:rsidRPr="00332DB9">
        <w:rPr>
          <w:rFonts w:cstheme="minorHAnsi"/>
          <w:sz w:val="24"/>
          <w:szCs w:val="24"/>
        </w:rPr>
        <w:t>falls</w:t>
      </w:r>
      <w:r w:rsidRPr="00332DB9">
        <w:rPr>
          <w:rFonts w:cstheme="minorHAnsi"/>
          <w:sz w:val="24"/>
          <w:szCs w:val="24"/>
        </w:rPr>
        <w:t xml:space="preserve"> and</w:t>
      </w:r>
      <w:r w:rsidR="002F5974" w:rsidRPr="00332DB9">
        <w:rPr>
          <w:rFonts w:cstheme="minorHAnsi"/>
          <w:sz w:val="24"/>
          <w:szCs w:val="24"/>
        </w:rPr>
        <w:t xml:space="preserve"> fractures</w:t>
      </w:r>
      <w:r w:rsidR="005D3E5D" w:rsidRPr="00332DB9">
        <w:rPr>
          <w:rFonts w:cstheme="minorHAnsi"/>
          <w:sz w:val="24"/>
          <w:szCs w:val="24"/>
        </w:rPr>
        <w:t xml:space="preserve"> </w:t>
      </w:r>
      <w:r w:rsidR="005D3E5D" w:rsidRPr="00332DB9">
        <w:rPr>
          <w:rFonts w:cstheme="minorHAnsi"/>
          <w:sz w:val="24"/>
          <w:szCs w:val="24"/>
        </w:rPr>
        <w:fldChar w:fldCharType="begin">
          <w:fldData xml:space="preserve">PEVuZE5vdGU+PENpdGU+PEF1dGhvcj5IaWxsPC9BdXRob3I+PFllYXI+MjAxMjwvWWVhcj48UmVj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==
</w:fldData>
        </w:fldChar>
      </w:r>
      <w:r w:rsidR="003E21DE" w:rsidRPr="00332DB9">
        <w:rPr>
          <w:rFonts w:cstheme="minorHAnsi"/>
          <w:sz w:val="24"/>
          <w:szCs w:val="24"/>
        </w:rPr>
        <w:instrText xml:space="preserve"> ADDIN EN.CITE </w:instrText>
      </w:r>
      <w:r w:rsidR="003E21DE" w:rsidRPr="00332DB9">
        <w:rPr>
          <w:rFonts w:cstheme="minorHAnsi"/>
          <w:sz w:val="24"/>
          <w:szCs w:val="24"/>
        </w:rPr>
        <w:fldChar w:fldCharType="begin">
          <w:fldData xml:space="preserve">PEVuZE5vdGU+PENpdGU+PEF1dGhvcj5IaWxsPC9BdXRob3I+PFllYXI+MjAxMjwvWWVhcj48UmVj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==
</w:fldData>
        </w:fldChar>
      </w:r>
      <w:r w:rsidR="003E21DE" w:rsidRPr="00332DB9">
        <w:rPr>
          <w:rFonts w:cstheme="minorHAnsi"/>
          <w:sz w:val="24"/>
          <w:szCs w:val="24"/>
        </w:rPr>
        <w:instrText xml:space="preserve"> ADDIN EN.CITE.DATA </w:instrText>
      </w:r>
      <w:r w:rsidR="003E21DE" w:rsidRPr="00332DB9">
        <w:rPr>
          <w:rFonts w:cstheme="minorHAnsi"/>
          <w:sz w:val="24"/>
          <w:szCs w:val="24"/>
        </w:rPr>
      </w:r>
      <w:r w:rsidR="003E21DE" w:rsidRPr="00332DB9">
        <w:rPr>
          <w:rFonts w:cstheme="minorHAnsi"/>
          <w:sz w:val="24"/>
          <w:szCs w:val="24"/>
        </w:rPr>
        <w:fldChar w:fldCharType="end"/>
      </w:r>
      <w:r w:rsidR="005D3E5D" w:rsidRPr="00332DB9">
        <w:rPr>
          <w:rFonts w:cstheme="minorHAnsi"/>
          <w:sz w:val="24"/>
          <w:szCs w:val="24"/>
        </w:rPr>
      </w:r>
      <w:r w:rsidR="005D3E5D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(24-26)</w:t>
      </w:r>
      <w:r w:rsidR="005D3E5D" w:rsidRPr="00332DB9">
        <w:rPr>
          <w:rFonts w:cstheme="minorHAnsi"/>
          <w:sz w:val="24"/>
          <w:szCs w:val="24"/>
        </w:rPr>
        <w:fldChar w:fldCharType="end"/>
      </w:r>
      <w:r w:rsidR="002F5974" w:rsidRPr="00332DB9">
        <w:rPr>
          <w:rFonts w:cstheme="minorHAnsi"/>
          <w:sz w:val="24"/>
          <w:szCs w:val="24"/>
        </w:rPr>
        <w:t xml:space="preserve">. There is also evidence that </w:t>
      </w:r>
      <w:r w:rsidRPr="00332DB9">
        <w:rPr>
          <w:rFonts w:cstheme="minorHAnsi"/>
          <w:sz w:val="24"/>
          <w:szCs w:val="24"/>
        </w:rPr>
        <w:t>benzodiazepines</w:t>
      </w:r>
      <w:r w:rsidR="002F5974" w:rsidRPr="00332DB9">
        <w:rPr>
          <w:rFonts w:cstheme="minorHAnsi"/>
          <w:sz w:val="24"/>
          <w:szCs w:val="24"/>
        </w:rPr>
        <w:t xml:space="preserve"> relax the lower oesophageal sphincter and potentially make aspiration more likely</w:t>
      </w:r>
      <w:r w:rsidR="005D3E5D" w:rsidRPr="00332DB9">
        <w:rPr>
          <w:rFonts w:cstheme="minorHAnsi"/>
          <w:sz w:val="24"/>
          <w:szCs w:val="24"/>
        </w:rPr>
        <w:t xml:space="preserve"> </w:t>
      </w:r>
      <w:r w:rsidR="005D3E5D" w:rsidRPr="00332DB9">
        <w:rPr>
          <w:rFonts w:cstheme="minorHAnsi"/>
          <w:sz w:val="24"/>
          <w:szCs w:val="24"/>
        </w:rPr>
        <w:fldChar w:fldCharType="begin"/>
      </w:r>
      <w:r w:rsidR="003E21DE" w:rsidRPr="00332DB9">
        <w:rPr>
          <w:rFonts w:cstheme="minorHAnsi"/>
          <w:sz w:val="24"/>
          <w:szCs w:val="24"/>
        </w:rPr>
        <w:instrText xml:space="preserve"> ADDIN EN.CITE &lt;EndNote&gt;&lt;Cite&gt;&lt;Author&gt;Rushnak&lt;/Author&gt;&lt;Year&gt;1980&lt;/Year&gt;&lt;RecNum&gt;15870&lt;/RecNum&gt;&lt;DisplayText&gt;(27)&lt;/DisplayText&gt;&lt;record&gt;&lt;rec-number&gt;15870&lt;/rec-number&gt;&lt;foreign-keys&gt;&lt;key app="EN" db-id="vwtdzfrty92sz6es9t7xw9ws9svzwavvar59" timestamp="1587756764"&gt;15870&lt;/key&gt;&lt;/foreign-keys&gt;&lt;ref-type name="Journal Article"&gt;17&lt;/ref-type&gt;&lt;contributors&gt;&lt;authors&gt;&lt;author&gt;Rushnak, M. J.&lt;/author&gt;&lt;author&gt;Leevy, C. M.&lt;/author&gt;&lt;/authors&gt;&lt;/contributors&gt;&lt;titles&gt;&lt;title&gt;Effect of diazepam on the lower esophageal sphincter. A double-blind controlled study&lt;/title&gt;&lt;secondary-title&gt;Am J Gastroenterol&lt;/secondary-title&gt;&lt;/titles&gt;&lt;periodical&gt;&lt;full-title&gt;Am J Gastroenterol&lt;/full-title&gt;&lt;/periodical&gt;&lt;pages&gt;127-30&lt;/pages&gt;&lt;volume&gt;73&lt;/volume&gt;&lt;number&gt;2&lt;/number&gt;&lt;edition&gt;1980/02/01&lt;/edition&gt;&lt;keywords&gt;&lt;keyword&gt;Adult&lt;/keyword&gt;&lt;keyword&gt;Aged&lt;/keyword&gt;&lt;keyword&gt;Diazepam/*pharmacology/therapeutic use&lt;/keyword&gt;&lt;keyword&gt;Dose-Response Relationship, Drug&lt;/keyword&gt;&lt;keyword&gt;Double-Blind Method&lt;/keyword&gt;&lt;keyword&gt;Endoscopy&lt;/keyword&gt;&lt;keyword&gt;Esophagogastric Junction/*drug effects&lt;/keyword&gt;&lt;keyword&gt;Female&lt;/keyword&gt;&lt;keyword&gt;Humans&lt;/keyword&gt;&lt;keyword&gt;Male&lt;/keyword&gt;&lt;keyword&gt;Middle Aged&lt;/keyword&gt;&lt;keyword&gt;Muscle, Smooth/drug effects&lt;/keyword&gt;&lt;keyword&gt;Parasympatholytics/pharmacology&lt;/keyword&gt;&lt;keyword&gt;Premedication&lt;/keyword&gt;&lt;keyword&gt;Pressure&lt;/keyword&gt;&lt;/keywords&gt;&lt;dates&gt;&lt;year&gt;1980&lt;/year&gt;&lt;pub-dates&gt;&lt;date&gt;Feb&lt;/date&gt;&lt;/pub-dates&gt;&lt;/dates&gt;&lt;isbn&gt;0002-9270 (Print)&amp;#xD;0002-9270&lt;/isbn&gt;&lt;accession-num&gt;7395839&lt;/accession-num&gt;&lt;urls&gt;&lt;/urls&gt;&lt;remote-database-provider&gt;NLM&lt;/remote-database-provider&gt;&lt;language&gt;eng&lt;/language&gt;&lt;/record&gt;&lt;/Cite&gt;&lt;/EndNote&gt;</w:instrText>
      </w:r>
      <w:r w:rsidR="005D3E5D" w:rsidRPr="00332DB9">
        <w:rPr>
          <w:rFonts w:cstheme="minorHAnsi"/>
          <w:sz w:val="24"/>
          <w:szCs w:val="24"/>
        </w:rPr>
        <w:fldChar w:fldCharType="separate"/>
      </w:r>
      <w:r w:rsidR="003E21DE" w:rsidRPr="00332DB9">
        <w:rPr>
          <w:rFonts w:cstheme="minorHAnsi"/>
          <w:noProof/>
          <w:sz w:val="24"/>
          <w:szCs w:val="24"/>
        </w:rPr>
        <w:t>(27)</w:t>
      </w:r>
      <w:r w:rsidR="005D3E5D" w:rsidRPr="00332DB9">
        <w:rPr>
          <w:rFonts w:cstheme="minorHAnsi"/>
          <w:sz w:val="24"/>
          <w:szCs w:val="24"/>
        </w:rPr>
        <w:fldChar w:fldCharType="end"/>
      </w:r>
      <w:r w:rsidR="005D3E5D" w:rsidRPr="00332DB9">
        <w:rPr>
          <w:rFonts w:cstheme="minorHAnsi"/>
          <w:sz w:val="24"/>
          <w:szCs w:val="24"/>
        </w:rPr>
        <w:t>.</w:t>
      </w:r>
      <w:r w:rsidRPr="00332DB9">
        <w:rPr>
          <w:rFonts w:cstheme="minorHAnsi"/>
          <w:sz w:val="24"/>
          <w:szCs w:val="24"/>
        </w:rPr>
        <w:t xml:space="preserve"> </w:t>
      </w:r>
      <w:r w:rsidR="001536BA" w:rsidRPr="00332DB9">
        <w:rPr>
          <w:rFonts w:cstheme="minorHAnsi"/>
          <w:sz w:val="24"/>
          <w:szCs w:val="24"/>
        </w:rPr>
        <w:t xml:space="preserve">Our patient experienced severe adverse effects with </w:t>
      </w:r>
      <w:r w:rsidR="008B3F2E" w:rsidRPr="00332DB9">
        <w:rPr>
          <w:rFonts w:cstheme="minorHAnsi"/>
          <w:sz w:val="24"/>
          <w:szCs w:val="24"/>
        </w:rPr>
        <w:t>Lorazepam and</w:t>
      </w:r>
      <w:r w:rsidR="001536BA" w:rsidRPr="00332DB9">
        <w:rPr>
          <w:rFonts w:cstheme="minorHAnsi"/>
          <w:sz w:val="24"/>
          <w:szCs w:val="24"/>
        </w:rPr>
        <w:t xml:space="preserve"> developed aspiration pneumonia when higher doses were cautiously </w:t>
      </w:r>
      <w:r w:rsidR="001536BA" w:rsidRPr="00332DB9">
        <w:rPr>
          <w:rFonts w:cstheme="minorHAnsi"/>
          <w:sz w:val="24"/>
          <w:szCs w:val="24"/>
        </w:rPr>
        <w:lastRenderedPageBreak/>
        <w:t xml:space="preserve">trialled. </w:t>
      </w:r>
      <w:r w:rsidRPr="00332DB9">
        <w:rPr>
          <w:rFonts w:cstheme="minorHAnsi"/>
          <w:sz w:val="24"/>
          <w:szCs w:val="24"/>
        </w:rPr>
        <w:t>Overall, the use of benzodiazepines is more problematic in old age, meaning that outcomes may be poorer in older individuals with catatonia.</w:t>
      </w:r>
    </w:p>
    <w:p w14:paraId="2FA6BD57" w14:textId="162246BD" w:rsidR="003B45E9" w:rsidRPr="00332DB9" w:rsidRDefault="00D062D8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Our patient’s long admission, which included a range of interventions in different hospital settings, prompted reflection about </w:t>
      </w:r>
      <w:r w:rsidR="008B3F2E" w:rsidRPr="00332DB9">
        <w:rPr>
          <w:rFonts w:cstheme="minorHAnsi"/>
          <w:sz w:val="24"/>
          <w:szCs w:val="24"/>
        </w:rPr>
        <w:t>several ethical</w:t>
      </w:r>
      <w:r w:rsidRPr="00332DB9">
        <w:rPr>
          <w:rFonts w:cstheme="minorHAnsi"/>
          <w:sz w:val="24"/>
          <w:szCs w:val="24"/>
        </w:rPr>
        <w:t xml:space="preserve"> and </w:t>
      </w:r>
      <w:r w:rsidR="008B3F2E" w:rsidRPr="00332DB9">
        <w:rPr>
          <w:rFonts w:cstheme="minorHAnsi"/>
          <w:sz w:val="24"/>
          <w:szCs w:val="24"/>
        </w:rPr>
        <w:t>practical</w:t>
      </w:r>
      <w:r w:rsidRPr="00332DB9">
        <w:rPr>
          <w:rFonts w:cstheme="minorHAnsi"/>
          <w:sz w:val="24"/>
          <w:szCs w:val="24"/>
        </w:rPr>
        <w:t xml:space="preserve"> consideration</w:t>
      </w:r>
      <w:r w:rsidR="004433AE" w:rsidRPr="00332DB9">
        <w:rPr>
          <w:rFonts w:cstheme="minorHAnsi"/>
          <w:sz w:val="24"/>
          <w:szCs w:val="24"/>
        </w:rPr>
        <w:t>s. Given the poor outcome in our patient, and the poor prognosis of treatment of catatonia in old age</w:t>
      </w:r>
      <w:r w:rsidR="008B3F2E" w:rsidRPr="00332DB9">
        <w:rPr>
          <w:rFonts w:cstheme="minorHAnsi"/>
          <w:sz w:val="24"/>
          <w:szCs w:val="24"/>
        </w:rPr>
        <w:t xml:space="preserve"> overall</w:t>
      </w:r>
      <w:r w:rsidR="004433AE" w:rsidRPr="00332DB9">
        <w:rPr>
          <w:rFonts w:cstheme="minorHAnsi"/>
          <w:sz w:val="24"/>
          <w:szCs w:val="24"/>
        </w:rPr>
        <w:t>, we recommend early discussion about appropriateness of treatment options. Specifically, a shorter treatment duration may be more ethical</w:t>
      </w:r>
      <w:r w:rsidR="00884044" w:rsidRPr="00332DB9">
        <w:rPr>
          <w:rFonts w:cstheme="minorHAnsi"/>
          <w:sz w:val="24"/>
          <w:szCs w:val="24"/>
        </w:rPr>
        <w:t xml:space="preserve"> in this age group where circumstances may indicate a much poorer prognosis</w:t>
      </w:r>
      <w:r w:rsidR="004433AE" w:rsidRPr="00332DB9">
        <w:rPr>
          <w:rFonts w:cstheme="minorHAnsi"/>
          <w:sz w:val="24"/>
          <w:szCs w:val="24"/>
        </w:rPr>
        <w:t xml:space="preserve">. Furthermore, there are practical considerations </w:t>
      </w:r>
      <w:r w:rsidR="00E6120D" w:rsidRPr="00332DB9">
        <w:rPr>
          <w:rFonts w:cstheme="minorHAnsi"/>
          <w:sz w:val="24"/>
          <w:szCs w:val="24"/>
        </w:rPr>
        <w:t>with regards to the location of treatment</w:t>
      </w:r>
      <w:r w:rsidR="008B3F2E" w:rsidRPr="00332DB9">
        <w:rPr>
          <w:rFonts w:cstheme="minorHAnsi"/>
          <w:sz w:val="24"/>
          <w:szCs w:val="24"/>
        </w:rPr>
        <w:t xml:space="preserve"> provision</w:t>
      </w:r>
      <w:r w:rsidR="00E6120D" w:rsidRPr="00332DB9">
        <w:rPr>
          <w:rFonts w:cstheme="minorHAnsi"/>
          <w:sz w:val="24"/>
          <w:szCs w:val="24"/>
        </w:rPr>
        <w:t xml:space="preserve">, </w:t>
      </w:r>
      <w:r w:rsidR="004433AE" w:rsidRPr="00332DB9">
        <w:rPr>
          <w:rFonts w:cstheme="minorHAnsi"/>
          <w:sz w:val="24"/>
          <w:szCs w:val="24"/>
        </w:rPr>
        <w:t>with intravenous Lorazepam usually only given in acute hospitals</w:t>
      </w:r>
      <w:r w:rsidR="00E6120D" w:rsidRPr="00332DB9">
        <w:rPr>
          <w:rFonts w:cstheme="minorHAnsi"/>
          <w:sz w:val="24"/>
          <w:szCs w:val="24"/>
        </w:rPr>
        <w:t xml:space="preserve">. Giving such high doses of sedating medication requires close monitoring for </w:t>
      </w:r>
      <w:r w:rsidR="00884044" w:rsidRPr="00332DB9">
        <w:rPr>
          <w:rFonts w:cstheme="minorHAnsi"/>
          <w:sz w:val="24"/>
          <w:szCs w:val="24"/>
        </w:rPr>
        <w:t>adverse</w:t>
      </w:r>
      <w:r w:rsidR="00E6120D" w:rsidRPr="00332DB9">
        <w:rPr>
          <w:rFonts w:cstheme="minorHAnsi"/>
          <w:sz w:val="24"/>
          <w:szCs w:val="24"/>
        </w:rPr>
        <w:t xml:space="preserve"> effects and logistical practices such as nurse</w:t>
      </w:r>
      <w:r w:rsidR="00884044" w:rsidRPr="00332DB9">
        <w:rPr>
          <w:rFonts w:cstheme="minorHAnsi"/>
          <w:sz w:val="24"/>
          <w:szCs w:val="24"/>
        </w:rPr>
        <w:t>-</w:t>
      </w:r>
      <w:r w:rsidR="00E6120D" w:rsidRPr="00332DB9">
        <w:rPr>
          <w:rFonts w:cstheme="minorHAnsi"/>
          <w:sz w:val="24"/>
          <w:szCs w:val="24"/>
        </w:rPr>
        <w:t>to</w:t>
      </w:r>
      <w:r w:rsidR="00884044" w:rsidRPr="00332DB9">
        <w:rPr>
          <w:rFonts w:cstheme="minorHAnsi"/>
          <w:sz w:val="24"/>
          <w:szCs w:val="24"/>
        </w:rPr>
        <w:t>-</w:t>
      </w:r>
      <w:r w:rsidR="00E6120D" w:rsidRPr="00332DB9">
        <w:rPr>
          <w:rFonts w:cstheme="minorHAnsi"/>
          <w:sz w:val="24"/>
          <w:szCs w:val="24"/>
        </w:rPr>
        <w:t>patient ratios and monitored beds should be considered.</w:t>
      </w:r>
    </w:p>
    <w:p w14:paraId="4BD65DB8" w14:textId="70B06881" w:rsidR="005072FB" w:rsidRPr="00332DB9" w:rsidRDefault="005072FB" w:rsidP="005072FB">
      <w:pPr>
        <w:spacing w:after="120" w:line="480" w:lineRule="auto"/>
        <w:rPr>
          <w:rFonts w:cstheme="minorHAnsi"/>
          <w:b/>
          <w:sz w:val="28"/>
          <w:szCs w:val="28"/>
          <w:u w:val="single"/>
        </w:rPr>
      </w:pPr>
      <w:r w:rsidRPr="00332DB9">
        <w:rPr>
          <w:rFonts w:cstheme="minorHAnsi"/>
          <w:b/>
          <w:sz w:val="28"/>
          <w:szCs w:val="28"/>
          <w:u w:val="single"/>
        </w:rPr>
        <w:t>Conclusions</w:t>
      </w:r>
    </w:p>
    <w:p w14:paraId="79D6365B" w14:textId="53748794" w:rsidR="005072FB" w:rsidRPr="00332DB9" w:rsidRDefault="009C062D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 xml:space="preserve">There </w:t>
      </w:r>
      <w:r w:rsidR="00865DD0" w:rsidRPr="00332DB9">
        <w:rPr>
          <w:rFonts w:cstheme="minorHAnsi"/>
          <w:sz w:val="24"/>
          <w:szCs w:val="24"/>
        </w:rPr>
        <w:t>remain</w:t>
      </w:r>
      <w:r w:rsidRPr="00332DB9">
        <w:rPr>
          <w:rFonts w:cstheme="minorHAnsi"/>
          <w:sz w:val="24"/>
          <w:szCs w:val="24"/>
        </w:rPr>
        <w:t xml:space="preserve"> significant limitations in our knowledge of how catatonia presents in </w:t>
      </w:r>
      <w:r w:rsidR="00FA5249" w:rsidRPr="00332DB9">
        <w:rPr>
          <w:rFonts w:cstheme="minorHAnsi"/>
          <w:sz w:val="24"/>
          <w:szCs w:val="24"/>
        </w:rPr>
        <w:t>old age</w:t>
      </w:r>
      <w:r w:rsidRPr="00332DB9">
        <w:rPr>
          <w:rFonts w:cstheme="minorHAnsi"/>
          <w:sz w:val="24"/>
          <w:szCs w:val="24"/>
        </w:rPr>
        <w:t>.</w:t>
      </w:r>
      <w:r w:rsidR="005072FB" w:rsidRPr="00332DB9">
        <w:rPr>
          <w:rFonts w:cstheme="minorHAnsi"/>
          <w:sz w:val="24"/>
          <w:szCs w:val="24"/>
        </w:rPr>
        <w:t xml:space="preserve"> </w:t>
      </w:r>
      <w:r w:rsidR="002D6F9F" w:rsidRPr="00332DB9">
        <w:rPr>
          <w:rFonts w:cstheme="minorHAnsi"/>
          <w:sz w:val="24"/>
          <w:szCs w:val="24"/>
        </w:rPr>
        <w:t xml:space="preserve">In this case report </w:t>
      </w:r>
      <w:r w:rsidR="001D6B6A" w:rsidRPr="00332DB9">
        <w:rPr>
          <w:rFonts w:cstheme="minorHAnsi"/>
          <w:sz w:val="24"/>
          <w:szCs w:val="24"/>
        </w:rPr>
        <w:t xml:space="preserve">the unsuccessful treatment of </w:t>
      </w:r>
      <w:r w:rsidR="002D6F9F" w:rsidRPr="00332DB9">
        <w:rPr>
          <w:rFonts w:cstheme="minorHAnsi"/>
          <w:sz w:val="24"/>
          <w:szCs w:val="24"/>
        </w:rPr>
        <w:t>catatonia in an elderly patient highlight</w:t>
      </w:r>
      <w:r w:rsidR="00FA5249" w:rsidRPr="00332DB9">
        <w:rPr>
          <w:rFonts w:cstheme="minorHAnsi"/>
          <w:sz w:val="24"/>
          <w:szCs w:val="24"/>
        </w:rPr>
        <w:t>s</w:t>
      </w:r>
      <w:r w:rsidR="002D6F9F" w:rsidRPr="00332DB9">
        <w:rPr>
          <w:rFonts w:cstheme="minorHAnsi"/>
          <w:sz w:val="24"/>
          <w:szCs w:val="24"/>
        </w:rPr>
        <w:t xml:space="preserve"> several clinical implications for this age group. We recommend early consideration of catatonia in old age mental health services</w:t>
      </w:r>
      <w:r w:rsidR="0077343C" w:rsidRPr="00332DB9">
        <w:rPr>
          <w:rFonts w:cstheme="minorHAnsi"/>
          <w:sz w:val="24"/>
          <w:szCs w:val="24"/>
        </w:rPr>
        <w:t xml:space="preserve"> and acute medical services</w:t>
      </w:r>
      <w:r w:rsidR="007157FC" w:rsidRPr="00332DB9">
        <w:rPr>
          <w:rFonts w:cstheme="minorHAnsi"/>
          <w:sz w:val="24"/>
          <w:szCs w:val="24"/>
        </w:rPr>
        <w:t xml:space="preserve"> if </w:t>
      </w:r>
      <w:r w:rsidR="006A5231" w:rsidRPr="00332DB9">
        <w:rPr>
          <w:rFonts w:cstheme="minorHAnsi"/>
          <w:sz w:val="24"/>
          <w:szCs w:val="24"/>
        </w:rPr>
        <w:t xml:space="preserve">relevant clinical features </w:t>
      </w:r>
      <w:r w:rsidR="007157FC" w:rsidRPr="00332DB9">
        <w:rPr>
          <w:rFonts w:cstheme="minorHAnsi"/>
          <w:sz w:val="24"/>
          <w:szCs w:val="24"/>
        </w:rPr>
        <w:t>are present</w:t>
      </w:r>
      <w:r w:rsidR="0077343C" w:rsidRPr="00332DB9">
        <w:rPr>
          <w:rFonts w:cstheme="minorHAnsi"/>
          <w:sz w:val="24"/>
          <w:szCs w:val="24"/>
        </w:rPr>
        <w:t xml:space="preserve">. </w:t>
      </w:r>
      <w:r w:rsidR="00E41F73" w:rsidRPr="00332DB9">
        <w:rPr>
          <w:rFonts w:cstheme="minorHAnsi"/>
          <w:sz w:val="24"/>
          <w:szCs w:val="24"/>
        </w:rPr>
        <w:t>Once</w:t>
      </w:r>
      <w:r w:rsidR="00E6120D" w:rsidRPr="00332DB9">
        <w:rPr>
          <w:rFonts w:cstheme="minorHAnsi"/>
          <w:sz w:val="24"/>
          <w:szCs w:val="24"/>
        </w:rPr>
        <w:t xml:space="preserve"> catatonia has been recognised </w:t>
      </w:r>
      <w:r w:rsidR="00E41F73" w:rsidRPr="00332DB9">
        <w:rPr>
          <w:rFonts w:cstheme="minorHAnsi"/>
          <w:sz w:val="24"/>
          <w:szCs w:val="24"/>
        </w:rPr>
        <w:t>it is important to ensure the</w:t>
      </w:r>
      <w:r w:rsidR="002D6F9F" w:rsidRPr="00332DB9">
        <w:rPr>
          <w:rFonts w:cstheme="minorHAnsi"/>
          <w:sz w:val="24"/>
          <w:szCs w:val="24"/>
        </w:rPr>
        <w:t xml:space="preserve"> early use of ECT due to reduced tolerability of benzodiazepines in the elderly</w:t>
      </w:r>
      <w:r w:rsidR="007157FC" w:rsidRPr="00332DB9">
        <w:rPr>
          <w:rFonts w:cstheme="minorHAnsi"/>
          <w:sz w:val="24"/>
          <w:szCs w:val="24"/>
        </w:rPr>
        <w:t xml:space="preserve">, </w:t>
      </w:r>
      <w:r w:rsidR="007D3FDB" w:rsidRPr="00332DB9">
        <w:rPr>
          <w:rFonts w:cstheme="minorHAnsi"/>
          <w:sz w:val="24"/>
          <w:szCs w:val="24"/>
        </w:rPr>
        <w:t>as we know that</w:t>
      </w:r>
      <w:r w:rsidR="007157FC" w:rsidRPr="00332DB9">
        <w:rPr>
          <w:rFonts w:cstheme="minorHAnsi"/>
          <w:sz w:val="24"/>
          <w:szCs w:val="24"/>
        </w:rPr>
        <w:t xml:space="preserve"> prompt treatment improves outcomes in this age group.</w:t>
      </w:r>
      <w:r w:rsidR="005072FB" w:rsidRPr="00332DB9">
        <w:rPr>
          <w:rFonts w:cstheme="minorHAnsi"/>
          <w:sz w:val="24"/>
          <w:szCs w:val="24"/>
        </w:rPr>
        <w:t xml:space="preserve"> We recommend that further exploration of the </w:t>
      </w:r>
      <w:r w:rsidR="006A5231" w:rsidRPr="00332DB9">
        <w:rPr>
          <w:rFonts w:cstheme="minorHAnsi"/>
          <w:sz w:val="24"/>
          <w:szCs w:val="24"/>
        </w:rPr>
        <w:t>presentation, course,</w:t>
      </w:r>
      <w:r w:rsidR="005072FB" w:rsidRPr="00332DB9">
        <w:rPr>
          <w:rFonts w:cstheme="minorHAnsi"/>
          <w:sz w:val="24"/>
          <w:szCs w:val="24"/>
        </w:rPr>
        <w:t xml:space="preserve"> and treatment of catatonia in </w:t>
      </w:r>
      <w:r w:rsidR="006A5231" w:rsidRPr="00332DB9">
        <w:rPr>
          <w:rFonts w:cstheme="minorHAnsi"/>
          <w:sz w:val="24"/>
          <w:szCs w:val="24"/>
        </w:rPr>
        <w:t xml:space="preserve">the </w:t>
      </w:r>
      <w:r w:rsidR="005072FB" w:rsidRPr="00332DB9">
        <w:rPr>
          <w:rFonts w:cstheme="minorHAnsi"/>
          <w:sz w:val="24"/>
          <w:szCs w:val="24"/>
        </w:rPr>
        <w:t xml:space="preserve">elderly is essential to improve clinical outcomes in this </w:t>
      </w:r>
      <w:r w:rsidR="006A5231" w:rsidRPr="00332DB9">
        <w:rPr>
          <w:rFonts w:cstheme="minorHAnsi"/>
          <w:sz w:val="24"/>
          <w:szCs w:val="24"/>
        </w:rPr>
        <w:t>population</w:t>
      </w:r>
      <w:r w:rsidR="005072FB" w:rsidRPr="00332DB9">
        <w:rPr>
          <w:rFonts w:cstheme="minorHAnsi"/>
          <w:sz w:val="24"/>
          <w:szCs w:val="24"/>
        </w:rPr>
        <w:t>.</w:t>
      </w:r>
    </w:p>
    <w:p w14:paraId="29F02B15" w14:textId="77777777" w:rsidR="00F703C7" w:rsidRPr="00332DB9" w:rsidRDefault="00F703C7" w:rsidP="00737D43">
      <w:pPr>
        <w:spacing w:after="120" w:line="480" w:lineRule="auto"/>
        <w:jc w:val="both"/>
        <w:rPr>
          <w:rFonts w:cstheme="minorHAnsi"/>
          <w:sz w:val="24"/>
          <w:szCs w:val="24"/>
        </w:rPr>
      </w:pPr>
    </w:p>
    <w:p w14:paraId="7DB19F5D" w14:textId="77777777" w:rsidR="00F703C7" w:rsidRPr="00332DB9" w:rsidRDefault="00F703C7" w:rsidP="00737D43">
      <w:pPr>
        <w:spacing w:after="120" w:line="480" w:lineRule="auto"/>
        <w:rPr>
          <w:rFonts w:cstheme="minorHAnsi"/>
          <w:b/>
          <w:sz w:val="28"/>
          <w:szCs w:val="28"/>
          <w:u w:val="single"/>
        </w:rPr>
      </w:pPr>
      <w:r w:rsidRPr="00332DB9">
        <w:rPr>
          <w:rFonts w:cstheme="minorHAnsi"/>
          <w:b/>
          <w:sz w:val="28"/>
          <w:szCs w:val="28"/>
          <w:u w:val="single"/>
        </w:rPr>
        <w:lastRenderedPageBreak/>
        <w:t>List of abbreviations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F703C7" w:rsidRPr="00332DB9" w14:paraId="671D87EE" w14:textId="77777777" w:rsidTr="005B2BDF">
        <w:tc>
          <w:tcPr>
            <w:tcW w:w="5103" w:type="dxa"/>
            <w:vAlign w:val="center"/>
          </w:tcPr>
          <w:p w14:paraId="223BB1B7" w14:textId="77777777" w:rsidR="00F703C7" w:rsidRPr="00332DB9" w:rsidRDefault="00F703C7" w:rsidP="005B2B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CT – computed tomography</w:t>
            </w:r>
          </w:p>
        </w:tc>
      </w:tr>
      <w:tr w:rsidR="00F703C7" w:rsidRPr="00332DB9" w14:paraId="2C2FE2E1" w14:textId="77777777" w:rsidTr="005B2BDF">
        <w:tc>
          <w:tcPr>
            <w:tcW w:w="5103" w:type="dxa"/>
            <w:vAlign w:val="center"/>
          </w:tcPr>
          <w:p w14:paraId="72F4961E" w14:textId="77777777" w:rsidR="00F703C7" w:rsidRPr="00332DB9" w:rsidRDefault="00F703C7" w:rsidP="005B2B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ECT – electroconvulsive therapy</w:t>
            </w:r>
          </w:p>
        </w:tc>
      </w:tr>
      <w:tr w:rsidR="001C6BB6" w:rsidRPr="00332DB9" w14:paraId="0982926E" w14:textId="77777777" w:rsidTr="005B2BDF">
        <w:tc>
          <w:tcPr>
            <w:tcW w:w="5103" w:type="dxa"/>
            <w:vAlign w:val="center"/>
          </w:tcPr>
          <w:p w14:paraId="441F8D75" w14:textId="77777777" w:rsidR="001C6BB6" w:rsidRPr="00332DB9" w:rsidRDefault="001C6BB6" w:rsidP="005B2BD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GABA - gamma-aminobutyric acid</w:t>
            </w:r>
          </w:p>
        </w:tc>
      </w:tr>
      <w:tr w:rsidR="00F703C7" w:rsidRPr="00332DB9" w14:paraId="15FD43FB" w14:textId="77777777" w:rsidTr="005B2BDF">
        <w:tc>
          <w:tcPr>
            <w:tcW w:w="5103" w:type="dxa"/>
            <w:vAlign w:val="center"/>
          </w:tcPr>
          <w:p w14:paraId="71384007" w14:textId="77777777" w:rsidR="00F703C7" w:rsidRPr="00332DB9" w:rsidRDefault="00F703C7" w:rsidP="005B2B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GP – general practitioner</w:t>
            </w:r>
          </w:p>
        </w:tc>
      </w:tr>
      <w:tr w:rsidR="00F703C7" w:rsidRPr="00332DB9" w14:paraId="32B72C60" w14:textId="77777777" w:rsidTr="005B2BDF">
        <w:tc>
          <w:tcPr>
            <w:tcW w:w="5103" w:type="dxa"/>
            <w:vAlign w:val="center"/>
          </w:tcPr>
          <w:p w14:paraId="3025BC57" w14:textId="77777777" w:rsidR="00F703C7" w:rsidRPr="00332DB9" w:rsidRDefault="00F703C7" w:rsidP="005B2B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 xml:space="preserve">IV – intravenous </w:t>
            </w:r>
          </w:p>
        </w:tc>
      </w:tr>
      <w:tr w:rsidR="00F703C7" w:rsidRPr="00332DB9" w14:paraId="5C7701DD" w14:textId="77777777" w:rsidTr="005B2BDF">
        <w:tc>
          <w:tcPr>
            <w:tcW w:w="5103" w:type="dxa"/>
            <w:vAlign w:val="center"/>
          </w:tcPr>
          <w:p w14:paraId="382E1F64" w14:textId="77777777" w:rsidR="00F703C7" w:rsidRPr="00332DB9" w:rsidRDefault="00F703C7" w:rsidP="005B2BD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32DB9">
              <w:rPr>
                <w:rFonts w:cstheme="minorHAnsi"/>
                <w:sz w:val="24"/>
                <w:szCs w:val="24"/>
              </w:rPr>
              <w:t>MRI – magnetic resonance imaging</w:t>
            </w:r>
          </w:p>
        </w:tc>
      </w:tr>
    </w:tbl>
    <w:p w14:paraId="5C8F6083" w14:textId="77777777" w:rsidR="005D1D11" w:rsidRPr="00332DB9" w:rsidRDefault="005D1D11" w:rsidP="005D1D11">
      <w:pPr>
        <w:spacing w:after="120" w:line="480" w:lineRule="auto"/>
        <w:rPr>
          <w:rFonts w:cstheme="minorHAnsi"/>
          <w:b/>
          <w:sz w:val="28"/>
          <w:szCs w:val="28"/>
          <w:u w:val="single"/>
        </w:rPr>
      </w:pPr>
    </w:p>
    <w:p w14:paraId="03766AA5" w14:textId="77777777" w:rsidR="00437240" w:rsidRPr="00332DB9" w:rsidRDefault="00437240" w:rsidP="00437240">
      <w:pPr>
        <w:spacing w:after="120" w:line="480" w:lineRule="auto"/>
        <w:rPr>
          <w:rFonts w:cstheme="minorHAnsi"/>
          <w:b/>
          <w:sz w:val="28"/>
          <w:szCs w:val="28"/>
          <w:u w:val="single"/>
        </w:rPr>
      </w:pPr>
      <w:r w:rsidRPr="00332DB9">
        <w:rPr>
          <w:rFonts w:cstheme="minorHAnsi"/>
          <w:b/>
          <w:sz w:val="28"/>
          <w:szCs w:val="28"/>
          <w:u w:val="single"/>
        </w:rPr>
        <w:t>Figure legends</w:t>
      </w:r>
    </w:p>
    <w:p w14:paraId="70E5E261" w14:textId="77777777" w:rsidR="00437240" w:rsidRPr="00332DB9" w:rsidRDefault="00437240" w:rsidP="00437240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Figure 1: Treatment overview during hospital admission</w:t>
      </w:r>
    </w:p>
    <w:p w14:paraId="3E2A840C" w14:textId="77777777" w:rsidR="00437240" w:rsidRPr="00332DB9" w:rsidRDefault="00437240" w:rsidP="00437240">
      <w:pPr>
        <w:spacing w:after="120" w:line="480" w:lineRule="auto"/>
        <w:jc w:val="both"/>
        <w:rPr>
          <w:rFonts w:cstheme="minorHAnsi"/>
          <w:sz w:val="24"/>
          <w:szCs w:val="24"/>
        </w:rPr>
      </w:pPr>
      <w:r w:rsidRPr="00332DB9">
        <w:rPr>
          <w:rFonts w:cstheme="minorHAnsi"/>
          <w:sz w:val="24"/>
          <w:szCs w:val="24"/>
        </w:rPr>
        <w:t>Timeline of treatment with electroconvulsive therapy (ECT) and medication during hospital admission, including timing of brain imaging.</w:t>
      </w:r>
    </w:p>
    <w:p w14:paraId="00188DEA" w14:textId="77777777" w:rsidR="00437240" w:rsidRPr="00332DB9" w:rsidRDefault="00437240" w:rsidP="005D1D11">
      <w:pPr>
        <w:spacing w:after="120" w:line="480" w:lineRule="auto"/>
        <w:rPr>
          <w:rFonts w:cstheme="minorHAnsi"/>
          <w:b/>
          <w:sz w:val="28"/>
          <w:szCs w:val="28"/>
          <w:u w:val="single"/>
        </w:rPr>
      </w:pPr>
    </w:p>
    <w:p w14:paraId="4908FD69" w14:textId="77777777" w:rsidR="00F703C7" w:rsidRPr="00332DB9" w:rsidRDefault="00F703C7" w:rsidP="00737D43">
      <w:pPr>
        <w:spacing w:after="120" w:line="480" w:lineRule="auto"/>
        <w:rPr>
          <w:rFonts w:cstheme="minorHAnsi"/>
          <w:b/>
          <w:sz w:val="28"/>
          <w:szCs w:val="28"/>
          <w:u w:val="single"/>
        </w:rPr>
      </w:pPr>
      <w:r w:rsidRPr="00332DB9">
        <w:rPr>
          <w:rFonts w:cstheme="minorHAnsi"/>
          <w:b/>
          <w:sz w:val="28"/>
          <w:szCs w:val="28"/>
          <w:u w:val="single"/>
        </w:rPr>
        <w:t>Declarations</w:t>
      </w:r>
    </w:p>
    <w:p w14:paraId="78EE6FD9" w14:textId="77777777" w:rsidR="00E025AC" w:rsidRPr="00332DB9" w:rsidRDefault="00E025AC" w:rsidP="009E7117">
      <w:pPr>
        <w:shd w:val="clear" w:color="auto" w:fill="FFFFFF"/>
        <w:spacing w:after="120" w:line="480" w:lineRule="auto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bCs/>
          <w:sz w:val="24"/>
          <w:szCs w:val="24"/>
        </w:rPr>
        <w:t>Ethics approval and consent to participate:</w:t>
      </w:r>
      <w:r w:rsidRPr="00332DB9">
        <w:rPr>
          <w:rFonts w:cstheme="minorHAnsi"/>
          <w:sz w:val="24"/>
          <w:szCs w:val="24"/>
        </w:rPr>
        <w:t xml:space="preserve"> Not applicable.</w:t>
      </w:r>
    </w:p>
    <w:p w14:paraId="6E45C2FA" w14:textId="77777777" w:rsidR="00E025AC" w:rsidRPr="00332DB9" w:rsidRDefault="00E025AC" w:rsidP="009E7117">
      <w:pPr>
        <w:pStyle w:val="PlainText"/>
        <w:spacing w:after="120" w:line="480" w:lineRule="auto"/>
        <w:rPr>
          <w:rFonts w:asciiTheme="minorHAnsi" w:hAnsiTheme="minorHAnsi" w:cstheme="minorHAnsi"/>
          <w:sz w:val="24"/>
          <w:szCs w:val="24"/>
        </w:rPr>
      </w:pPr>
      <w:r w:rsidRPr="00332DB9">
        <w:rPr>
          <w:rFonts w:cstheme="minorHAnsi"/>
          <w:b/>
          <w:bCs/>
          <w:sz w:val="24"/>
          <w:szCs w:val="24"/>
        </w:rPr>
        <w:t>Consent for publication</w:t>
      </w:r>
      <w:r w:rsidR="00FA22DA" w:rsidRPr="00332DB9">
        <w:rPr>
          <w:rFonts w:cstheme="minorHAnsi"/>
          <w:b/>
          <w:bCs/>
          <w:sz w:val="24"/>
          <w:szCs w:val="24"/>
        </w:rPr>
        <w:t>:</w:t>
      </w:r>
      <w:r w:rsidRPr="00332DB9">
        <w:rPr>
          <w:rFonts w:cstheme="minorHAnsi"/>
          <w:b/>
          <w:bCs/>
          <w:sz w:val="24"/>
          <w:szCs w:val="24"/>
        </w:rPr>
        <w:t xml:space="preserve"> </w:t>
      </w:r>
      <w:r w:rsidR="009E7117" w:rsidRPr="00332DB9">
        <w:rPr>
          <w:rFonts w:asciiTheme="minorHAnsi" w:hAnsiTheme="minorHAnsi" w:cstheme="minorHAnsi"/>
          <w:sz w:val="24"/>
          <w:szCs w:val="24"/>
        </w:rPr>
        <w:t>Written informed consent was obtained from the patient</w:t>
      </w:r>
      <w:r w:rsidR="00B6505E" w:rsidRPr="00332DB9">
        <w:rPr>
          <w:rFonts w:asciiTheme="minorHAnsi" w:hAnsiTheme="minorHAnsi" w:cstheme="minorHAnsi"/>
          <w:sz w:val="24"/>
          <w:szCs w:val="24"/>
        </w:rPr>
        <w:t xml:space="preserve">’s </w:t>
      </w:r>
      <w:r w:rsidR="009E7117" w:rsidRPr="00332DB9">
        <w:rPr>
          <w:rFonts w:asciiTheme="minorHAnsi" w:hAnsiTheme="minorHAnsi" w:cstheme="minorHAnsi"/>
          <w:sz w:val="24"/>
          <w:szCs w:val="24"/>
        </w:rPr>
        <w:t>next of kin for publication of this case report and any accompanying images. A copy of the written consent is available for review by the Editor-in-Chief of this journal.</w:t>
      </w:r>
    </w:p>
    <w:p w14:paraId="0555E770" w14:textId="77777777" w:rsidR="00E025AC" w:rsidRPr="00332DB9" w:rsidRDefault="00E025AC" w:rsidP="009E7117">
      <w:pPr>
        <w:shd w:val="clear" w:color="auto" w:fill="FFFFFF"/>
        <w:spacing w:after="120" w:line="480" w:lineRule="auto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bCs/>
          <w:sz w:val="24"/>
          <w:szCs w:val="24"/>
        </w:rPr>
        <w:t>Availability of data and materials:</w:t>
      </w:r>
      <w:r w:rsidRPr="00332DB9">
        <w:rPr>
          <w:rFonts w:cstheme="minorHAnsi"/>
          <w:sz w:val="24"/>
          <w:szCs w:val="24"/>
        </w:rPr>
        <w:t xml:space="preserve"> Not applicable.</w:t>
      </w:r>
    </w:p>
    <w:p w14:paraId="4B9C557B" w14:textId="77777777" w:rsidR="00E025AC" w:rsidRPr="00332DB9" w:rsidRDefault="00E025AC" w:rsidP="009E7117">
      <w:pPr>
        <w:shd w:val="clear" w:color="auto" w:fill="FFFFFF"/>
        <w:spacing w:after="120" w:line="480" w:lineRule="auto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bCs/>
          <w:sz w:val="24"/>
          <w:szCs w:val="24"/>
        </w:rPr>
        <w:t>Competing interests:</w:t>
      </w:r>
      <w:r w:rsidRPr="00332DB9">
        <w:rPr>
          <w:rFonts w:cstheme="minorHAnsi"/>
          <w:sz w:val="24"/>
          <w:szCs w:val="24"/>
        </w:rPr>
        <w:t xml:space="preserve"> </w:t>
      </w:r>
      <w:r w:rsidR="00FD34B7" w:rsidRPr="00332DB9">
        <w:rPr>
          <w:rFonts w:cstheme="minorHAnsi"/>
          <w:sz w:val="24"/>
          <w:szCs w:val="24"/>
        </w:rPr>
        <w:t>The authors declare that they have no competing interests.</w:t>
      </w:r>
    </w:p>
    <w:p w14:paraId="47882673" w14:textId="77777777" w:rsidR="00E025AC" w:rsidRPr="00332DB9" w:rsidRDefault="00E025AC" w:rsidP="009E7117">
      <w:pPr>
        <w:shd w:val="clear" w:color="auto" w:fill="FFFFFF"/>
        <w:spacing w:after="120" w:line="480" w:lineRule="auto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bCs/>
          <w:sz w:val="24"/>
          <w:szCs w:val="24"/>
        </w:rPr>
        <w:t>Funding:</w:t>
      </w:r>
      <w:r w:rsidRPr="00332DB9">
        <w:rPr>
          <w:rFonts w:cstheme="minorHAnsi"/>
          <w:sz w:val="24"/>
          <w:szCs w:val="24"/>
        </w:rPr>
        <w:t xml:space="preserve"> Not applicable.</w:t>
      </w:r>
    </w:p>
    <w:p w14:paraId="4D37F0A7" w14:textId="77777777" w:rsidR="00E025AC" w:rsidRPr="00332DB9" w:rsidRDefault="00E025AC" w:rsidP="00737D43">
      <w:pPr>
        <w:shd w:val="clear" w:color="auto" w:fill="FFFFFF"/>
        <w:spacing w:after="120" w:line="480" w:lineRule="auto"/>
        <w:rPr>
          <w:rFonts w:cstheme="minorHAnsi"/>
          <w:sz w:val="24"/>
          <w:szCs w:val="24"/>
        </w:rPr>
      </w:pPr>
      <w:r w:rsidRPr="00332DB9">
        <w:rPr>
          <w:rFonts w:cstheme="minorHAnsi"/>
          <w:b/>
          <w:bCs/>
          <w:sz w:val="24"/>
          <w:szCs w:val="24"/>
        </w:rPr>
        <w:lastRenderedPageBreak/>
        <w:t>Authors' contributions:</w:t>
      </w:r>
      <w:r w:rsidRPr="00332DB9">
        <w:rPr>
          <w:rFonts w:cstheme="minorHAnsi"/>
          <w:sz w:val="24"/>
          <w:szCs w:val="24"/>
        </w:rPr>
        <w:t xml:space="preserve"> EB, CF and JA were involved in the care of the patient. </w:t>
      </w:r>
      <w:r w:rsidR="007B0573" w:rsidRPr="00332DB9">
        <w:rPr>
          <w:rFonts w:cstheme="minorHAnsi"/>
          <w:sz w:val="24"/>
          <w:szCs w:val="24"/>
        </w:rPr>
        <w:t xml:space="preserve">EB, CF, CG and JA </w:t>
      </w:r>
      <w:r w:rsidR="00FD34B7" w:rsidRPr="00332DB9">
        <w:rPr>
          <w:rFonts w:cstheme="minorHAnsi"/>
          <w:sz w:val="24"/>
          <w:szCs w:val="24"/>
        </w:rPr>
        <w:t xml:space="preserve">drafted, read and approved </w:t>
      </w:r>
      <w:r w:rsidRPr="00332DB9">
        <w:rPr>
          <w:rFonts w:cstheme="minorHAnsi"/>
          <w:sz w:val="24"/>
          <w:szCs w:val="24"/>
        </w:rPr>
        <w:t>the manuscript.</w:t>
      </w:r>
    </w:p>
    <w:p w14:paraId="76181F91" w14:textId="77777777" w:rsidR="007B2473" w:rsidRDefault="00E025AC" w:rsidP="00443936">
      <w:pPr>
        <w:shd w:val="clear" w:color="auto" w:fill="FFFFFF"/>
        <w:spacing w:after="120" w:line="480" w:lineRule="auto"/>
        <w:rPr>
          <w:rFonts w:cstheme="minorHAnsi"/>
          <w:b/>
          <w:sz w:val="24"/>
          <w:szCs w:val="24"/>
        </w:rPr>
      </w:pPr>
      <w:r w:rsidRPr="00332DB9">
        <w:rPr>
          <w:rFonts w:cstheme="minorHAnsi"/>
          <w:b/>
          <w:bCs/>
          <w:sz w:val="24"/>
          <w:szCs w:val="24"/>
        </w:rPr>
        <w:t>Acknowledgements:</w:t>
      </w:r>
      <w:r w:rsidRPr="00332DB9">
        <w:rPr>
          <w:rFonts w:cstheme="minorHAnsi"/>
          <w:sz w:val="24"/>
          <w:szCs w:val="24"/>
        </w:rPr>
        <w:t xml:space="preserve"> We would like to thank the family of this patient for their permission to publish this article.</w:t>
      </w:r>
      <w:r w:rsidR="007B2473">
        <w:rPr>
          <w:rFonts w:cstheme="minorHAnsi"/>
          <w:b/>
          <w:sz w:val="24"/>
          <w:szCs w:val="24"/>
        </w:rPr>
        <w:br w:type="page"/>
      </w:r>
    </w:p>
    <w:p w14:paraId="167FE2E8" w14:textId="77777777" w:rsidR="00AF6DD8" w:rsidRPr="005D3E5D" w:rsidRDefault="00381DAB" w:rsidP="005D3E5D">
      <w:pPr>
        <w:spacing w:after="120" w:line="480" w:lineRule="auto"/>
        <w:rPr>
          <w:rFonts w:cstheme="minorHAnsi"/>
          <w:b/>
          <w:sz w:val="28"/>
          <w:szCs w:val="28"/>
          <w:u w:val="single"/>
        </w:rPr>
      </w:pPr>
      <w:r w:rsidRPr="00737D43">
        <w:rPr>
          <w:rFonts w:cstheme="minorHAnsi"/>
          <w:b/>
          <w:sz w:val="28"/>
          <w:szCs w:val="28"/>
          <w:u w:val="single"/>
        </w:rPr>
        <w:lastRenderedPageBreak/>
        <w:t>References</w:t>
      </w:r>
    </w:p>
    <w:p w14:paraId="4330A10B" w14:textId="77777777" w:rsidR="00F968CF" w:rsidRPr="00F968CF" w:rsidRDefault="00AF6DD8" w:rsidP="00F968CF">
      <w:pPr>
        <w:pStyle w:val="EndNoteBibliography"/>
        <w:spacing w:after="0"/>
      </w:pPr>
      <w:r>
        <w:rPr>
          <w:rFonts w:eastAsia="Times New Roman" w:cstheme="minorHAnsi"/>
          <w:sz w:val="24"/>
          <w:szCs w:val="24"/>
          <w:lang w:eastAsia="en-GB"/>
        </w:rPr>
        <w:fldChar w:fldCharType="begin"/>
      </w:r>
      <w:r>
        <w:rPr>
          <w:rFonts w:eastAsia="Times New Roman" w:cstheme="minorHAnsi"/>
          <w:sz w:val="24"/>
          <w:szCs w:val="24"/>
          <w:lang w:eastAsia="en-GB"/>
        </w:rPr>
        <w:instrText xml:space="preserve"> ADDIN EN.REFLIST </w:instrText>
      </w:r>
      <w:r>
        <w:rPr>
          <w:rFonts w:eastAsia="Times New Roman" w:cstheme="minorHAnsi"/>
          <w:sz w:val="24"/>
          <w:szCs w:val="24"/>
          <w:lang w:eastAsia="en-GB"/>
        </w:rPr>
        <w:fldChar w:fldCharType="separate"/>
      </w:r>
      <w:r w:rsidR="00F968CF" w:rsidRPr="00F968CF">
        <w:t>1.</w:t>
      </w:r>
      <w:r w:rsidR="00F968CF" w:rsidRPr="00F968CF">
        <w:tab/>
        <w:t>S. H. Kraines. Bell's mania. American Journal of Psychiatry. 1934;91(1):29-40.</w:t>
      </w:r>
    </w:p>
    <w:p w14:paraId="3B9EF6C4" w14:textId="77777777" w:rsidR="00F968CF" w:rsidRPr="00F968CF" w:rsidRDefault="00F968CF" w:rsidP="00F968CF">
      <w:pPr>
        <w:pStyle w:val="EndNoteBibliography"/>
        <w:spacing w:after="0"/>
      </w:pPr>
      <w:r w:rsidRPr="00F968CF">
        <w:t>2.</w:t>
      </w:r>
      <w:r w:rsidRPr="00F968CF">
        <w:tab/>
        <w:t>Carroll BT. Kahlbaum’s catatonia revisited. Psychiatry and clinical neurosciences. 2001;55(5):431-6.</w:t>
      </w:r>
    </w:p>
    <w:p w14:paraId="5C6D99E3" w14:textId="77777777" w:rsidR="00F968CF" w:rsidRPr="00F968CF" w:rsidRDefault="00F968CF" w:rsidP="00F968CF">
      <w:pPr>
        <w:pStyle w:val="EndNoteBibliography"/>
        <w:spacing w:after="0"/>
      </w:pPr>
      <w:r w:rsidRPr="00F968CF">
        <w:t>3.</w:t>
      </w:r>
      <w:r w:rsidRPr="00F968CF">
        <w:tab/>
        <w:t>Tandon R, Heckers S, Bustillo J, Barch DM, Gaebel W, Gur RE, et al. Catatonia in DSM-5. Schizophr Res. 2013;150(1):26-30.</w:t>
      </w:r>
    </w:p>
    <w:p w14:paraId="73B58DC0" w14:textId="77777777" w:rsidR="00F968CF" w:rsidRPr="00F968CF" w:rsidRDefault="00F968CF" w:rsidP="00F968CF">
      <w:pPr>
        <w:pStyle w:val="EndNoteBibliography"/>
        <w:spacing w:after="0"/>
      </w:pPr>
      <w:r w:rsidRPr="00F968CF">
        <w:t>4.</w:t>
      </w:r>
      <w:r w:rsidRPr="00F968CF">
        <w:tab/>
        <w:t>Rasmussen SA, Mazurek MF, Rosebush PI. Catatonia: Our current understanding of its diagnosis, treatment and pathophysiology. World J Psychiatry. 2016;6(4):391-8.</w:t>
      </w:r>
    </w:p>
    <w:p w14:paraId="170BFB5C" w14:textId="77777777" w:rsidR="00F968CF" w:rsidRPr="00F968CF" w:rsidRDefault="00F968CF" w:rsidP="00F968CF">
      <w:pPr>
        <w:pStyle w:val="EndNoteBibliography"/>
        <w:spacing w:after="0"/>
      </w:pPr>
      <w:r w:rsidRPr="00F968CF">
        <w:t>5.</w:t>
      </w:r>
      <w:r w:rsidRPr="00F968CF">
        <w:tab/>
        <w:t>Kirkhart R, Ahuja N, Lee JW, Ramirez J, Talbert R, Faiz K, et al. The detection and measurement of catatonia. Psychiatry (Edgmont (Pa : Township)). 2007;4(9):52-6.</w:t>
      </w:r>
    </w:p>
    <w:p w14:paraId="41B6AE98" w14:textId="77777777" w:rsidR="00F968CF" w:rsidRPr="00F968CF" w:rsidRDefault="00F968CF" w:rsidP="00F968CF">
      <w:pPr>
        <w:pStyle w:val="EndNoteBibliography"/>
        <w:spacing w:after="0"/>
      </w:pPr>
      <w:r w:rsidRPr="00F968CF">
        <w:t>6.</w:t>
      </w:r>
      <w:r w:rsidRPr="00F968CF">
        <w:tab/>
        <w:t>Sienaert P, Dhossche DM, Vancampfort D, De Hert M, Gazdag G. A clinical review of the treatment of catatonia. Frontiers in psychiatry. 2014;5:181-.</w:t>
      </w:r>
    </w:p>
    <w:p w14:paraId="1854E393" w14:textId="77777777" w:rsidR="00F968CF" w:rsidRPr="00F968CF" w:rsidRDefault="00F968CF" w:rsidP="00F968CF">
      <w:pPr>
        <w:pStyle w:val="EndNoteBibliography"/>
        <w:spacing w:after="0"/>
      </w:pPr>
      <w:r w:rsidRPr="00F968CF">
        <w:t>7.</w:t>
      </w:r>
      <w:r w:rsidRPr="00F968CF">
        <w:tab/>
        <w:t>American Psychiatric Association. Diagnostic and Statistical Manual of Mental Disorders. 5th ed. Washington, DC 2013.</w:t>
      </w:r>
    </w:p>
    <w:p w14:paraId="0BAB3687" w14:textId="77777777" w:rsidR="00F968CF" w:rsidRPr="00F968CF" w:rsidRDefault="00F968CF" w:rsidP="00F968CF">
      <w:pPr>
        <w:pStyle w:val="EndNoteBibliography"/>
        <w:spacing w:after="0"/>
      </w:pPr>
      <w:r w:rsidRPr="00F968CF">
        <w:t>8.</w:t>
      </w:r>
      <w:r w:rsidRPr="00F968CF">
        <w:tab/>
        <w:t>Pelzer AC, van der Heijden FM, den Boer E. Systematic review of catatonia treatment. Neuropsychiatric disease and treatment. 2018;14:317-26.</w:t>
      </w:r>
    </w:p>
    <w:p w14:paraId="42578E64" w14:textId="77777777" w:rsidR="00F968CF" w:rsidRPr="00F968CF" w:rsidRDefault="00F968CF" w:rsidP="00F968CF">
      <w:pPr>
        <w:pStyle w:val="EndNoteBibliography"/>
        <w:spacing w:after="0"/>
      </w:pPr>
      <w:r w:rsidRPr="00F968CF">
        <w:t>9.</w:t>
      </w:r>
      <w:r w:rsidRPr="00F968CF">
        <w:tab/>
        <w:t>Bush G, Fink M, Petrides G, Dowling F, Francis A. Catatonia. I. Rating scale and standardized examination. Acta psychiatrica Scandinavica. 1996;93(2):129-36.</w:t>
      </w:r>
    </w:p>
    <w:p w14:paraId="33FE78C2" w14:textId="77777777" w:rsidR="00F968CF" w:rsidRPr="00F968CF" w:rsidRDefault="00F968CF" w:rsidP="00F968CF">
      <w:pPr>
        <w:pStyle w:val="EndNoteBibliography"/>
        <w:spacing w:after="0"/>
      </w:pPr>
      <w:r w:rsidRPr="00F968CF">
        <w:t>10.</w:t>
      </w:r>
      <w:r w:rsidRPr="00F968CF">
        <w:tab/>
        <w:t>Ellul P, Choucha W. Neurobiological Approach of Catatonia and Treatment Perspectives. Frontiers in psychiatry. 2015;6:182-.</w:t>
      </w:r>
    </w:p>
    <w:p w14:paraId="446B6991" w14:textId="77777777" w:rsidR="00F968CF" w:rsidRPr="00F968CF" w:rsidRDefault="00F968CF" w:rsidP="00F968CF">
      <w:pPr>
        <w:pStyle w:val="EndNoteBibliography"/>
        <w:spacing w:after="0"/>
      </w:pPr>
      <w:r w:rsidRPr="00F968CF">
        <w:t>11.</w:t>
      </w:r>
      <w:r w:rsidRPr="00F968CF">
        <w:tab/>
        <w:t>Swartz C, Galang RL. Adverse outcome with delay in identification of catatonia in elderly patients. The American journal of geriatric psychiatry : official journal of the American Association for Geriatric Psychiatry. 2001;9(1):78-80.</w:t>
      </w:r>
    </w:p>
    <w:p w14:paraId="67BDB744" w14:textId="77777777" w:rsidR="00F968CF" w:rsidRPr="00F968CF" w:rsidRDefault="00F968CF" w:rsidP="00F968CF">
      <w:pPr>
        <w:pStyle w:val="EndNoteBibliography"/>
        <w:spacing w:after="0"/>
      </w:pPr>
      <w:r w:rsidRPr="00F968CF">
        <w:t>12.</w:t>
      </w:r>
      <w:r w:rsidRPr="00F968CF">
        <w:tab/>
        <w:t>Takata T, Takaoka K, Fujigaki M. Catatonia in the elderly. Int J Psychiatry Clin Pract. 2005;9(4):230-7.</w:t>
      </w:r>
    </w:p>
    <w:p w14:paraId="742C9280" w14:textId="77777777" w:rsidR="00F968CF" w:rsidRPr="00F968CF" w:rsidRDefault="00F968CF" w:rsidP="00F968CF">
      <w:pPr>
        <w:pStyle w:val="EndNoteBibliography"/>
        <w:spacing w:after="0"/>
      </w:pPr>
      <w:r w:rsidRPr="00F968CF">
        <w:t>13.</w:t>
      </w:r>
      <w:r w:rsidRPr="00F968CF">
        <w:tab/>
        <w:t>Alisky JM. Lorazepam-reversible catatonia in the elderly can mimic dementia, coma and stroke. Age and ageing. 2007;36(2):229.</w:t>
      </w:r>
    </w:p>
    <w:p w14:paraId="6CFD40CB" w14:textId="77777777" w:rsidR="00F968CF" w:rsidRPr="00F968CF" w:rsidRDefault="00F968CF" w:rsidP="00F968CF">
      <w:pPr>
        <w:pStyle w:val="EndNoteBibliography"/>
        <w:spacing w:after="0"/>
      </w:pPr>
      <w:r w:rsidRPr="00F968CF">
        <w:t>14.</w:t>
      </w:r>
      <w:r w:rsidRPr="00F968CF">
        <w:tab/>
        <w:t>Hawkins JM, Archer KJ, Strakowski SM, Keck PE. Somatic treatment of catatonia. Int J Psychiatry Med. 1995;25(4):345-69.</w:t>
      </w:r>
    </w:p>
    <w:p w14:paraId="4AAB952B" w14:textId="77777777" w:rsidR="00F968CF" w:rsidRPr="00F968CF" w:rsidRDefault="00F968CF" w:rsidP="00F968CF">
      <w:pPr>
        <w:pStyle w:val="EndNoteBibliography"/>
        <w:spacing w:after="0"/>
      </w:pPr>
      <w:r w:rsidRPr="00F968CF">
        <w:t>15.</w:t>
      </w:r>
      <w:r w:rsidRPr="00F968CF">
        <w:tab/>
        <w:t>van Waarde JA, Tuerlings JH, Verwey B, van der Mast RC. Electroconvulsive therapy for catatonia: treatment characteristics and outcomes in 27 patients. J ect. 2010;26(4):248-52.</w:t>
      </w:r>
    </w:p>
    <w:p w14:paraId="33868257" w14:textId="77777777" w:rsidR="00F968CF" w:rsidRPr="00F968CF" w:rsidRDefault="00F968CF" w:rsidP="00F968CF">
      <w:pPr>
        <w:pStyle w:val="EndNoteBibliography"/>
        <w:spacing w:after="0"/>
      </w:pPr>
      <w:r w:rsidRPr="00F968CF">
        <w:t>16.</w:t>
      </w:r>
      <w:r w:rsidRPr="00F968CF">
        <w:tab/>
        <w:t>Peglow S, Prem V, McDaniel W. Treatment of catatonia with zolpidem. The Journal of neuropsychiatry and clinical neurosciences. 2013;25(3):E13.</w:t>
      </w:r>
    </w:p>
    <w:p w14:paraId="4A4316C7" w14:textId="77777777" w:rsidR="00F968CF" w:rsidRPr="00F968CF" w:rsidRDefault="00F968CF" w:rsidP="00F968CF">
      <w:pPr>
        <w:pStyle w:val="EndNoteBibliography"/>
        <w:spacing w:after="0"/>
      </w:pPr>
      <w:r w:rsidRPr="00F968CF">
        <w:t>17.</w:t>
      </w:r>
      <w:r w:rsidRPr="00F968CF">
        <w:tab/>
        <w:t>Tibrewal P, Narayanaswamy J, Zutshi A, Srinivasaraju R, Math SB. Response rate of lorazepam in catatonia: a developing country's perspective. Progress in neuro-psychopharmacology &amp; biological psychiatry. 2010;34(8):1520-2.</w:t>
      </w:r>
    </w:p>
    <w:p w14:paraId="0ACD9B99" w14:textId="77777777" w:rsidR="00F968CF" w:rsidRPr="00F968CF" w:rsidRDefault="00F968CF" w:rsidP="00F968CF">
      <w:pPr>
        <w:pStyle w:val="EndNoteBibliography"/>
        <w:spacing w:after="0"/>
      </w:pPr>
      <w:r w:rsidRPr="00F968CF">
        <w:t>18.</w:t>
      </w:r>
      <w:r w:rsidRPr="00F968CF">
        <w:tab/>
        <w:t>Ungvari GS, Chiu HF, Chow LY, Lau BS, Tang WK. Lorazepam for chronic catatonia: a randomized, double-blind, placebo-controlled cross-over study. Psychopharmacology. 1999;142(4):393-8.</w:t>
      </w:r>
    </w:p>
    <w:p w14:paraId="0CD7051E" w14:textId="77777777" w:rsidR="00F968CF" w:rsidRPr="00F968CF" w:rsidRDefault="00F968CF" w:rsidP="00F968CF">
      <w:pPr>
        <w:pStyle w:val="EndNoteBibliography"/>
        <w:spacing w:after="0"/>
      </w:pPr>
      <w:r w:rsidRPr="00F968CF">
        <w:t>19.</w:t>
      </w:r>
      <w:r w:rsidRPr="00F968CF">
        <w:tab/>
        <w:t>Ghaziuddin M, Quinlan P, Ghaziuddin N. Catatonia in autism: a distinct subtype? J Intellect Disabil Res. 2005;49(Pt 1):102-5.</w:t>
      </w:r>
    </w:p>
    <w:p w14:paraId="2FEBFCC8" w14:textId="77777777" w:rsidR="00F968CF" w:rsidRPr="00F968CF" w:rsidRDefault="00F968CF" w:rsidP="00F968CF">
      <w:pPr>
        <w:pStyle w:val="EndNoteBibliography"/>
        <w:spacing w:after="0"/>
      </w:pPr>
      <w:r w:rsidRPr="00F968CF">
        <w:t>20.</w:t>
      </w:r>
      <w:r w:rsidRPr="00F968CF">
        <w:tab/>
        <w:t>Kakooza-Mwesige A, Wachtel LE, Dhossche DM. Catatonia in autism: implications across the life span. European Child &amp; Adolescent Psychiatry. 2008;17(6):327-35.</w:t>
      </w:r>
    </w:p>
    <w:p w14:paraId="0B4D56EE" w14:textId="77777777" w:rsidR="00F968CF" w:rsidRPr="00F968CF" w:rsidRDefault="00F968CF" w:rsidP="00F968CF">
      <w:pPr>
        <w:pStyle w:val="EndNoteBibliography"/>
        <w:spacing w:after="0"/>
      </w:pPr>
      <w:r w:rsidRPr="00F968CF">
        <w:t>21.</w:t>
      </w:r>
      <w:r w:rsidRPr="00F968CF">
        <w:tab/>
        <w:t>Wachtel LE. Treatment of catatonia in autism spectrum disorders. Acta psychiatrica Scandinavica. 2019;139(1):46-55.</w:t>
      </w:r>
    </w:p>
    <w:p w14:paraId="310CACDF" w14:textId="77777777" w:rsidR="00F968CF" w:rsidRPr="00F968CF" w:rsidRDefault="00F968CF" w:rsidP="00F968CF">
      <w:pPr>
        <w:pStyle w:val="EndNoteBibliography"/>
        <w:spacing w:after="0"/>
      </w:pPr>
      <w:r w:rsidRPr="00F968CF">
        <w:t>22.</w:t>
      </w:r>
      <w:r w:rsidRPr="00F968CF">
        <w:tab/>
        <w:t>Jaimes-Albornoz W, Serra-Mestres J. Prevalence and clinical correlations of catatonia in older adults referred to a liaison psychiatry service in a general hospital. Gen Hosp Psychiatry. 2013;35(5):512-6.</w:t>
      </w:r>
    </w:p>
    <w:p w14:paraId="4E50BAA2" w14:textId="77777777" w:rsidR="00F968CF" w:rsidRPr="00F968CF" w:rsidRDefault="00F968CF" w:rsidP="00F968CF">
      <w:pPr>
        <w:pStyle w:val="EndNoteBibliography"/>
        <w:spacing w:after="0"/>
      </w:pPr>
      <w:r w:rsidRPr="00F968CF">
        <w:lastRenderedPageBreak/>
        <w:t>23.</w:t>
      </w:r>
      <w:r w:rsidRPr="00F968CF">
        <w:tab/>
        <w:t>Kaelle J, Abujam A, Ediriweera H, Macfarlane MD. Prevalence and symptomatology of catatonia in elderly patients referred to a consultation-liaison psychiatry service. Australas Psychiatry. 2016;24(2):164-7.</w:t>
      </w:r>
    </w:p>
    <w:p w14:paraId="0A14A79B" w14:textId="77777777" w:rsidR="00F968CF" w:rsidRPr="00F968CF" w:rsidRDefault="00F968CF" w:rsidP="00F968CF">
      <w:pPr>
        <w:pStyle w:val="EndNoteBibliography"/>
        <w:spacing w:after="0"/>
      </w:pPr>
      <w:r w:rsidRPr="00F968CF">
        <w:t>24.</w:t>
      </w:r>
      <w:r w:rsidRPr="00F968CF">
        <w:tab/>
        <w:t>Hill KD, Wee R. Psychotropic drug-induced falls in older people: a review of interventions aimed at reducing the problem. Drugs &amp; aging. 2012;29(1):15-30.</w:t>
      </w:r>
    </w:p>
    <w:p w14:paraId="556E951D" w14:textId="77777777" w:rsidR="00F968CF" w:rsidRPr="00F968CF" w:rsidRDefault="00F968CF" w:rsidP="00F968CF">
      <w:pPr>
        <w:pStyle w:val="EndNoteBibliography"/>
        <w:spacing w:after="0"/>
      </w:pPr>
      <w:r w:rsidRPr="00F968CF">
        <w:t>25.</w:t>
      </w:r>
      <w:r w:rsidRPr="00F968CF">
        <w:tab/>
        <w:t>Bakken MS, Engeland A, Engesaeter LB, Ranhoff AH, Hunskaar S, Ruths S. Risk of hip fracture among older people using anxiolytic and hypnotic drugs: a nationwide prospective cohort study. Eur J Clin Pharmacol. 2014;70(7):873-80.</w:t>
      </w:r>
    </w:p>
    <w:p w14:paraId="0E5B4F08" w14:textId="77777777" w:rsidR="00F968CF" w:rsidRPr="00F968CF" w:rsidRDefault="00F968CF" w:rsidP="00F968CF">
      <w:pPr>
        <w:pStyle w:val="EndNoteBibliography"/>
        <w:spacing w:after="0"/>
      </w:pPr>
      <w:r w:rsidRPr="00F968CF">
        <w:t>26.</w:t>
      </w:r>
      <w:r w:rsidRPr="00F968CF">
        <w:tab/>
        <w:t>Xing D, Ma XL, Ma JX, Wang J, Yang Y, Chen Y. Association between use of benzodiazepines and risk of fractures: a meta-analysis. Osteoporosis International. 2014;25(1):105-20.</w:t>
      </w:r>
    </w:p>
    <w:p w14:paraId="5FF3A30C" w14:textId="77777777" w:rsidR="00F968CF" w:rsidRPr="00F968CF" w:rsidRDefault="00F968CF" w:rsidP="00F968CF">
      <w:pPr>
        <w:pStyle w:val="EndNoteBibliography"/>
      </w:pPr>
      <w:r w:rsidRPr="00F968CF">
        <w:t>27.</w:t>
      </w:r>
      <w:r w:rsidRPr="00F968CF">
        <w:tab/>
        <w:t>Rushnak MJ, Leevy CM. Effect of diazepam on the lower esophageal sphincter. A double-blind controlled study. Am J Gastroenterol. 1980;73(2):127-30.</w:t>
      </w:r>
    </w:p>
    <w:p w14:paraId="20C2E598" w14:textId="495819A1" w:rsidR="00592277" w:rsidRPr="00186E80" w:rsidRDefault="00AF6DD8" w:rsidP="00443936">
      <w:pPr>
        <w:spacing w:after="120" w:line="480" w:lineRule="auto"/>
        <w:rPr>
          <w:lang w:eastAsia="en-GB"/>
        </w:rPr>
      </w:pPr>
      <w:r>
        <w:rPr>
          <w:lang w:eastAsia="en-GB"/>
        </w:rPr>
        <w:fldChar w:fldCharType="end"/>
      </w:r>
    </w:p>
    <w:sectPr w:rsidR="00592277" w:rsidRPr="00186E80" w:rsidSect="004674E0">
      <w:footerReference w:type="default" r:id="rId8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08815" w14:textId="77777777" w:rsidR="000441B5" w:rsidRDefault="000441B5" w:rsidP="00F76307">
      <w:pPr>
        <w:spacing w:after="0" w:line="240" w:lineRule="auto"/>
      </w:pPr>
      <w:r>
        <w:separator/>
      </w:r>
    </w:p>
  </w:endnote>
  <w:endnote w:type="continuationSeparator" w:id="0">
    <w:p w14:paraId="6F5C7156" w14:textId="77777777" w:rsidR="000441B5" w:rsidRDefault="000441B5" w:rsidP="00F7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7919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9D3FA" w14:textId="77777777" w:rsidR="000441B5" w:rsidRDefault="000441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60B72" w14:textId="77777777" w:rsidR="000441B5" w:rsidRDefault="00044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B23D2" w14:textId="77777777" w:rsidR="000441B5" w:rsidRDefault="000441B5" w:rsidP="00F76307">
      <w:pPr>
        <w:spacing w:after="0" w:line="240" w:lineRule="auto"/>
      </w:pPr>
      <w:r>
        <w:separator/>
      </w:r>
    </w:p>
  </w:footnote>
  <w:footnote w:type="continuationSeparator" w:id="0">
    <w:p w14:paraId="237492A9" w14:textId="77777777" w:rsidR="000441B5" w:rsidRDefault="000441B5" w:rsidP="00F76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13B1"/>
    <w:multiLevelType w:val="multilevel"/>
    <w:tmpl w:val="6428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D13EE"/>
    <w:multiLevelType w:val="hybridMultilevel"/>
    <w:tmpl w:val="CC42B520"/>
    <w:lvl w:ilvl="0" w:tplc="C8E6B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31A6"/>
    <w:multiLevelType w:val="hybridMultilevel"/>
    <w:tmpl w:val="D74E76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60695"/>
    <w:multiLevelType w:val="hybridMultilevel"/>
    <w:tmpl w:val="77F8FADC"/>
    <w:lvl w:ilvl="0" w:tplc="F65CE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6B9"/>
    <w:multiLevelType w:val="hybridMultilevel"/>
    <w:tmpl w:val="251CEC4C"/>
    <w:lvl w:ilvl="0" w:tplc="AD702B78">
      <w:start w:val="12"/>
      <w:numFmt w:val="decimal"/>
      <w:lvlText w:val="%1."/>
      <w:lvlJc w:val="left"/>
      <w:pPr>
        <w:ind w:left="765" w:hanging="360"/>
      </w:pPr>
      <w:rPr>
        <w:rFonts w:ascii="Arial" w:hAnsi="Arial" w:cs="Arial" w:hint="default"/>
        <w:color w:val="FF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6F4502D"/>
    <w:multiLevelType w:val="hybridMultilevel"/>
    <w:tmpl w:val="BB1835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525B3"/>
    <w:multiLevelType w:val="hybridMultilevel"/>
    <w:tmpl w:val="F3165AD2"/>
    <w:lvl w:ilvl="0" w:tplc="67742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B7B4F"/>
    <w:multiLevelType w:val="hybridMultilevel"/>
    <w:tmpl w:val="6A581BDA"/>
    <w:lvl w:ilvl="0" w:tplc="03D209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7026A"/>
    <w:multiLevelType w:val="multilevel"/>
    <w:tmpl w:val="B87C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C0082"/>
    <w:multiLevelType w:val="hybridMultilevel"/>
    <w:tmpl w:val="5582DDAC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wtdzfrty92sz6es9t7xw9ws9svzwavvar59&quot;&gt;My EndNote Library-Saved&lt;record-ids&gt;&lt;item&gt;15859&lt;/item&gt;&lt;item&gt;15862&lt;/item&gt;&lt;item&gt;15863&lt;/item&gt;&lt;item&gt;15864&lt;/item&gt;&lt;item&gt;15865&lt;/item&gt;&lt;item&gt;15866&lt;/item&gt;&lt;item&gt;15867&lt;/item&gt;&lt;item&gt;15868&lt;/item&gt;&lt;item&gt;15869&lt;/item&gt;&lt;item&gt;15870&lt;/item&gt;&lt;item&gt;15871&lt;/item&gt;&lt;item&gt;15872&lt;/item&gt;&lt;item&gt;15873&lt;/item&gt;&lt;item&gt;15874&lt;/item&gt;&lt;item&gt;15875&lt;/item&gt;&lt;item&gt;15876&lt;/item&gt;&lt;item&gt;15877&lt;/item&gt;&lt;item&gt;15878&lt;/item&gt;&lt;item&gt;15879&lt;/item&gt;&lt;item&gt;15880&lt;/item&gt;&lt;item&gt;15881&lt;/item&gt;&lt;item&gt;15882&lt;/item&gt;&lt;item&gt;15883&lt;/item&gt;&lt;item&gt;15885&lt;/item&gt;&lt;item&gt;15891&lt;/item&gt;&lt;item&gt;15893&lt;/item&gt;&lt;item&gt;15894&lt;/item&gt;&lt;/record-ids&gt;&lt;/item&gt;&lt;/Libraries&gt;"/>
  </w:docVars>
  <w:rsids>
    <w:rsidRoot w:val="00381DAB"/>
    <w:rsid w:val="00004B90"/>
    <w:rsid w:val="00006206"/>
    <w:rsid w:val="00012BF4"/>
    <w:rsid w:val="00017A7D"/>
    <w:rsid w:val="00024258"/>
    <w:rsid w:val="000441B5"/>
    <w:rsid w:val="000505C0"/>
    <w:rsid w:val="00050CD2"/>
    <w:rsid w:val="00050E66"/>
    <w:rsid w:val="000538D8"/>
    <w:rsid w:val="000639E0"/>
    <w:rsid w:val="00067CEF"/>
    <w:rsid w:val="0007306F"/>
    <w:rsid w:val="0007467E"/>
    <w:rsid w:val="000822D4"/>
    <w:rsid w:val="00084EFC"/>
    <w:rsid w:val="000A35E3"/>
    <w:rsid w:val="000D00A1"/>
    <w:rsid w:val="000D0869"/>
    <w:rsid w:val="000D2167"/>
    <w:rsid w:val="000D29E7"/>
    <w:rsid w:val="000D7E13"/>
    <w:rsid w:val="000E295D"/>
    <w:rsid w:val="000F063F"/>
    <w:rsid w:val="000F23DB"/>
    <w:rsid w:val="000F5F1C"/>
    <w:rsid w:val="00102189"/>
    <w:rsid w:val="00111DEA"/>
    <w:rsid w:val="00120BF1"/>
    <w:rsid w:val="00121471"/>
    <w:rsid w:val="0012659D"/>
    <w:rsid w:val="00137110"/>
    <w:rsid w:val="0014078F"/>
    <w:rsid w:val="00145528"/>
    <w:rsid w:val="00146091"/>
    <w:rsid w:val="001536BA"/>
    <w:rsid w:val="00166457"/>
    <w:rsid w:val="00167479"/>
    <w:rsid w:val="00181AE0"/>
    <w:rsid w:val="00186D22"/>
    <w:rsid w:val="00186E80"/>
    <w:rsid w:val="00193990"/>
    <w:rsid w:val="00194A8C"/>
    <w:rsid w:val="001B25C7"/>
    <w:rsid w:val="001B743E"/>
    <w:rsid w:val="001C43A1"/>
    <w:rsid w:val="001C5694"/>
    <w:rsid w:val="001C6BB6"/>
    <w:rsid w:val="001D6B6A"/>
    <w:rsid w:val="001E2474"/>
    <w:rsid w:val="002045EF"/>
    <w:rsid w:val="00210167"/>
    <w:rsid w:val="00213BFF"/>
    <w:rsid w:val="00214412"/>
    <w:rsid w:val="00214A74"/>
    <w:rsid w:val="00220E4F"/>
    <w:rsid w:val="00235448"/>
    <w:rsid w:val="00254C6C"/>
    <w:rsid w:val="00261671"/>
    <w:rsid w:val="00274F2D"/>
    <w:rsid w:val="00277BA1"/>
    <w:rsid w:val="00297D7A"/>
    <w:rsid w:val="002A641C"/>
    <w:rsid w:val="002B60D5"/>
    <w:rsid w:val="002B7A3B"/>
    <w:rsid w:val="002C5CE6"/>
    <w:rsid w:val="002D6F9F"/>
    <w:rsid w:val="002F39C9"/>
    <w:rsid w:val="002F5974"/>
    <w:rsid w:val="00301BB9"/>
    <w:rsid w:val="00301EAD"/>
    <w:rsid w:val="003035E8"/>
    <w:rsid w:val="00305BDC"/>
    <w:rsid w:val="0030713F"/>
    <w:rsid w:val="00312FC4"/>
    <w:rsid w:val="00314E17"/>
    <w:rsid w:val="00321DE5"/>
    <w:rsid w:val="003249D1"/>
    <w:rsid w:val="00332DB9"/>
    <w:rsid w:val="0033697C"/>
    <w:rsid w:val="00345EA8"/>
    <w:rsid w:val="00376BAE"/>
    <w:rsid w:val="00381DAB"/>
    <w:rsid w:val="003971FB"/>
    <w:rsid w:val="003A08ED"/>
    <w:rsid w:val="003A5773"/>
    <w:rsid w:val="003B1919"/>
    <w:rsid w:val="003B45E9"/>
    <w:rsid w:val="003C2855"/>
    <w:rsid w:val="003D0C3E"/>
    <w:rsid w:val="003E000F"/>
    <w:rsid w:val="003E21DE"/>
    <w:rsid w:val="003E7A0B"/>
    <w:rsid w:val="003F3488"/>
    <w:rsid w:val="003F5CA5"/>
    <w:rsid w:val="003F69E8"/>
    <w:rsid w:val="00402B46"/>
    <w:rsid w:val="0041096D"/>
    <w:rsid w:val="004133A1"/>
    <w:rsid w:val="004155E8"/>
    <w:rsid w:val="00417DE1"/>
    <w:rsid w:val="00424513"/>
    <w:rsid w:val="0042552B"/>
    <w:rsid w:val="00425AEB"/>
    <w:rsid w:val="00425CE4"/>
    <w:rsid w:val="00426444"/>
    <w:rsid w:val="00437240"/>
    <w:rsid w:val="004433AE"/>
    <w:rsid w:val="00443936"/>
    <w:rsid w:val="00444DBB"/>
    <w:rsid w:val="0045089E"/>
    <w:rsid w:val="00455FD2"/>
    <w:rsid w:val="00464A14"/>
    <w:rsid w:val="004674E0"/>
    <w:rsid w:val="00485E70"/>
    <w:rsid w:val="004B53AD"/>
    <w:rsid w:val="004C1756"/>
    <w:rsid w:val="004C2DE4"/>
    <w:rsid w:val="004E3EC4"/>
    <w:rsid w:val="004E6E2F"/>
    <w:rsid w:val="00506AD2"/>
    <w:rsid w:val="005072FB"/>
    <w:rsid w:val="00520128"/>
    <w:rsid w:val="00523EB9"/>
    <w:rsid w:val="005358C4"/>
    <w:rsid w:val="00542F1D"/>
    <w:rsid w:val="00550B96"/>
    <w:rsid w:val="00552524"/>
    <w:rsid w:val="00553523"/>
    <w:rsid w:val="0056513B"/>
    <w:rsid w:val="00572011"/>
    <w:rsid w:val="0057237E"/>
    <w:rsid w:val="00581668"/>
    <w:rsid w:val="00581AAC"/>
    <w:rsid w:val="00592277"/>
    <w:rsid w:val="005A637D"/>
    <w:rsid w:val="005B2BDF"/>
    <w:rsid w:val="005B33C3"/>
    <w:rsid w:val="005C31D5"/>
    <w:rsid w:val="005C64D1"/>
    <w:rsid w:val="005D1D11"/>
    <w:rsid w:val="005D3258"/>
    <w:rsid w:val="005D3E5D"/>
    <w:rsid w:val="005D710F"/>
    <w:rsid w:val="005E0129"/>
    <w:rsid w:val="005E1993"/>
    <w:rsid w:val="005E47B5"/>
    <w:rsid w:val="006016B6"/>
    <w:rsid w:val="00645282"/>
    <w:rsid w:val="0064676F"/>
    <w:rsid w:val="006660E8"/>
    <w:rsid w:val="006704F8"/>
    <w:rsid w:val="00670614"/>
    <w:rsid w:val="00673706"/>
    <w:rsid w:val="00686F9F"/>
    <w:rsid w:val="006915A4"/>
    <w:rsid w:val="0069174A"/>
    <w:rsid w:val="0069632E"/>
    <w:rsid w:val="006A13F5"/>
    <w:rsid w:val="006A5231"/>
    <w:rsid w:val="006A642C"/>
    <w:rsid w:val="006A7537"/>
    <w:rsid w:val="006B0CFC"/>
    <w:rsid w:val="006B2471"/>
    <w:rsid w:val="006B4881"/>
    <w:rsid w:val="006C4737"/>
    <w:rsid w:val="006C4812"/>
    <w:rsid w:val="006E3810"/>
    <w:rsid w:val="006E4176"/>
    <w:rsid w:val="006E55BD"/>
    <w:rsid w:val="006F3857"/>
    <w:rsid w:val="00703AEA"/>
    <w:rsid w:val="007141D5"/>
    <w:rsid w:val="007157FC"/>
    <w:rsid w:val="00715F79"/>
    <w:rsid w:val="00717EF8"/>
    <w:rsid w:val="00724478"/>
    <w:rsid w:val="0073639B"/>
    <w:rsid w:val="00737D43"/>
    <w:rsid w:val="007429B3"/>
    <w:rsid w:val="00751242"/>
    <w:rsid w:val="00755D44"/>
    <w:rsid w:val="00773361"/>
    <w:rsid w:val="0077343C"/>
    <w:rsid w:val="00785473"/>
    <w:rsid w:val="007A2267"/>
    <w:rsid w:val="007B0573"/>
    <w:rsid w:val="007B2473"/>
    <w:rsid w:val="007D3FDB"/>
    <w:rsid w:val="007D6B44"/>
    <w:rsid w:val="007E761D"/>
    <w:rsid w:val="007F294E"/>
    <w:rsid w:val="00804652"/>
    <w:rsid w:val="00812FA5"/>
    <w:rsid w:val="00815680"/>
    <w:rsid w:val="00822977"/>
    <w:rsid w:val="00826E72"/>
    <w:rsid w:val="00832BA4"/>
    <w:rsid w:val="00835115"/>
    <w:rsid w:val="00835F5C"/>
    <w:rsid w:val="00847FF9"/>
    <w:rsid w:val="00850E72"/>
    <w:rsid w:val="00865DD0"/>
    <w:rsid w:val="00866E85"/>
    <w:rsid w:val="00880071"/>
    <w:rsid w:val="0088099E"/>
    <w:rsid w:val="00881AE8"/>
    <w:rsid w:val="00884044"/>
    <w:rsid w:val="00887860"/>
    <w:rsid w:val="008901DD"/>
    <w:rsid w:val="0089376A"/>
    <w:rsid w:val="008A2355"/>
    <w:rsid w:val="008A360D"/>
    <w:rsid w:val="008A787F"/>
    <w:rsid w:val="008B3F2E"/>
    <w:rsid w:val="008C0A1D"/>
    <w:rsid w:val="008D64A7"/>
    <w:rsid w:val="008E58D4"/>
    <w:rsid w:val="008F34F5"/>
    <w:rsid w:val="00906D0E"/>
    <w:rsid w:val="0091130C"/>
    <w:rsid w:val="00917921"/>
    <w:rsid w:val="009222D5"/>
    <w:rsid w:val="00965F2F"/>
    <w:rsid w:val="00971493"/>
    <w:rsid w:val="0097406E"/>
    <w:rsid w:val="00974848"/>
    <w:rsid w:val="00977049"/>
    <w:rsid w:val="009945A6"/>
    <w:rsid w:val="009A00BB"/>
    <w:rsid w:val="009A038D"/>
    <w:rsid w:val="009A4AFE"/>
    <w:rsid w:val="009B6F50"/>
    <w:rsid w:val="009C062D"/>
    <w:rsid w:val="009C7A67"/>
    <w:rsid w:val="009D03E2"/>
    <w:rsid w:val="009E6DD8"/>
    <w:rsid w:val="009E7117"/>
    <w:rsid w:val="00A039A7"/>
    <w:rsid w:val="00A0700F"/>
    <w:rsid w:val="00A13038"/>
    <w:rsid w:val="00A1668F"/>
    <w:rsid w:val="00A321BF"/>
    <w:rsid w:val="00A4723A"/>
    <w:rsid w:val="00A47502"/>
    <w:rsid w:val="00A5089F"/>
    <w:rsid w:val="00A51F14"/>
    <w:rsid w:val="00A70B19"/>
    <w:rsid w:val="00A71621"/>
    <w:rsid w:val="00A82348"/>
    <w:rsid w:val="00A84F44"/>
    <w:rsid w:val="00A960D2"/>
    <w:rsid w:val="00AA3E97"/>
    <w:rsid w:val="00AC1167"/>
    <w:rsid w:val="00AC15FE"/>
    <w:rsid w:val="00AD0360"/>
    <w:rsid w:val="00AD351D"/>
    <w:rsid w:val="00AF0DA0"/>
    <w:rsid w:val="00AF3F6F"/>
    <w:rsid w:val="00AF5B95"/>
    <w:rsid w:val="00AF6DD8"/>
    <w:rsid w:val="00B05C3C"/>
    <w:rsid w:val="00B100E6"/>
    <w:rsid w:val="00B246E8"/>
    <w:rsid w:val="00B25397"/>
    <w:rsid w:val="00B25A2F"/>
    <w:rsid w:val="00B31F84"/>
    <w:rsid w:val="00B523E8"/>
    <w:rsid w:val="00B57B5D"/>
    <w:rsid w:val="00B60E1D"/>
    <w:rsid w:val="00B6505E"/>
    <w:rsid w:val="00B7100B"/>
    <w:rsid w:val="00B72F29"/>
    <w:rsid w:val="00B74CF9"/>
    <w:rsid w:val="00B7686D"/>
    <w:rsid w:val="00B82063"/>
    <w:rsid w:val="00BA6190"/>
    <w:rsid w:val="00BB1039"/>
    <w:rsid w:val="00BB5201"/>
    <w:rsid w:val="00BB5805"/>
    <w:rsid w:val="00BC533F"/>
    <w:rsid w:val="00BC6920"/>
    <w:rsid w:val="00BD62C0"/>
    <w:rsid w:val="00BD7725"/>
    <w:rsid w:val="00BE7C01"/>
    <w:rsid w:val="00BF234E"/>
    <w:rsid w:val="00BF2EE6"/>
    <w:rsid w:val="00C010D0"/>
    <w:rsid w:val="00C04508"/>
    <w:rsid w:val="00C06F33"/>
    <w:rsid w:val="00C11233"/>
    <w:rsid w:val="00C21BA8"/>
    <w:rsid w:val="00C253CF"/>
    <w:rsid w:val="00C34296"/>
    <w:rsid w:val="00C34F01"/>
    <w:rsid w:val="00C36C31"/>
    <w:rsid w:val="00C45D57"/>
    <w:rsid w:val="00C46905"/>
    <w:rsid w:val="00C46B6C"/>
    <w:rsid w:val="00C53C1C"/>
    <w:rsid w:val="00C55E5D"/>
    <w:rsid w:val="00C6143B"/>
    <w:rsid w:val="00C63895"/>
    <w:rsid w:val="00C63BE6"/>
    <w:rsid w:val="00C8397F"/>
    <w:rsid w:val="00C83FB2"/>
    <w:rsid w:val="00C926D8"/>
    <w:rsid w:val="00C92874"/>
    <w:rsid w:val="00C93D15"/>
    <w:rsid w:val="00C96030"/>
    <w:rsid w:val="00C9642A"/>
    <w:rsid w:val="00CA284E"/>
    <w:rsid w:val="00CA5B80"/>
    <w:rsid w:val="00CB4F9F"/>
    <w:rsid w:val="00CB5DA2"/>
    <w:rsid w:val="00CD28EC"/>
    <w:rsid w:val="00CD2CE0"/>
    <w:rsid w:val="00CE28E9"/>
    <w:rsid w:val="00CE2B09"/>
    <w:rsid w:val="00CE2C46"/>
    <w:rsid w:val="00CE3C52"/>
    <w:rsid w:val="00CF662D"/>
    <w:rsid w:val="00D062D8"/>
    <w:rsid w:val="00D2546E"/>
    <w:rsid w:val="00D326EB"/>
    <w:rsid w:val="00D428EE"/>
    <w:rsid w:val="00D55A0B"/>
    <w:rsid w:val="00D775DE"/>
    <w:rsid w:val="00D84C44"/>
    <w:rsid w:val="00D93DB8"/>
    <w:rsid w:val="00DA080E"/>
    <w:rsid w:val="00DC2161"/>
    <w:rsid w:val="00DD3F6C"/>
    <w:rsid w:val="00DD5808"/>
    <w:rsid w:val="00DD5FA8"/>
    <w:rsid w:val="00E025AC"/>
    <w:rsid w:val="00E1543A"/>
    <w:rsid w:val="00E23F42"/>
    <w:rsid w:val="00E26667"/>
    <w:rsid w:val="00E30DE8"/>
    <w:rsid w:val="00E34CC6"/>
    <w:rsid w:val="00E35E21"/>
    <w:rsid w:val="00E41F73"/>
    <w:rsid w:val="00E46A70"/>
    <w:rsid w:val="00E56365"/>
    <w:rsid w:val="00E6120D"/>
    <w:rsid w:val="00E6374A"/>
    <w:rsid w:val="00E64080"/>
    <w:rsid w:val="00E77089"/>
    <w:rsid w:val="00E834AC"/>
    <w:rsid w:val="00E87481"/>
    <w:rsid w:val="00E92811"/>
    <w:rsid w:val="00E96FE7"/>
    <w:rsid w:val="00EA2BD3"/>
    <w:rsid w:val="00EB6AB8"/>
    <w:rsid w:val="00EE06B8"/>
    <w:rsid w:val="00EE0A93"/>
    <w:rsid w:val="00EE56D2"/>
    <w:rsid w:val="00EF5E9B"/>
    <w:rsid w:val="00EF785A"/>
    <w:rsid w:val="00F13F49"/>
    <w:rsid w:val="00F208A6"/>
    <w:rsid w:val="00F25E9E"/>
    <w:rsid w:val="00F26454"/>
    <w:rsid w:val="00F35434"/>
    <w:rsid w:val="00F44933"/>
    <w:rsid w:val="00F5079B"/>
    <w:rsid w:val="00F52F8A"/>
    <w:rsid w:val="00F5564F"/>
    <w:rsid w:val="00F55885"/>
    <w:rsid w:val="00F703C7"/>
    <w:rsid w:val="00F71593"/>
    <w:rsid w:val="00F71C65"/>
    <w:rsid w:val="00F75483"/>
    <w:rsid w:val="00F76307"/>
    <w:rsid w:val="00F76E1C"/>
    <w:rsid w:val="00F8411A"/>
    <w:rsid w:val="00F84851"/>
    <w:rsid w:val="00F87FAD"/>
    <w:rsid w:val="00F908C5"/>
    <w:rsid w:val="00F926B6"/>
    <w:rsid w:val="00F968CF"/>
    <w:rsid w:val="00FA22DA"/>
    <w:rsid w:val="00FA5249"/>
    <w:rsid w:val="00FB2F79"/>
    <w:rsid w:val="00FB3948"/>
    <w:rsid w:val="00FC1555"/>
    <w:rsid w:val="00FC50CA"/>
    <w:rsid w:val="00FC652D"/>
    <w:rsid w:val="00FD34B7"/>
    <w:rsid w:val="00FD3520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5E644C"/>
  <w15:docId w15:val="{2678C370-633C-41CB-91FC-3DE1E3D2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DAB"/>
    <w:pPr>
      <w:ind w:left="720"/>
      <w:contextualSpacing/>
    </w:pPr>
  </w:style>
  <w:style w:type="table" w:styleId="TableGrid">
    <w:name w:val="Table Grid"/>
    <w:basedOn w:val="TableNormal"/>
    <w:uiPriority w:val="59"/>
    <w:rsid w:val="00C25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464A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F926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FF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FF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6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307"/>
  </w:style>
  <w:style w:type="paragraph" w:styleId="Footer">
    <w:name w:val="footer"/>
    <w:basedOn w:val="Normal"/>
    <w:link w:val="FooterChar"/>
    <w:uiPriority w:val="99"/>
    <w:unhideWhenUsed/>
    <w:rsid w:val="00F76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07"/>
  </w:style>
  <w:style w:type="character" w:styleId="FollowedHyperlink">
    <w:name w:val="FollowedHyperlink"/>
    <w:basedOn w:val="DefaultParagraphFont"/>
    <w:uiPriority w:val="99"/>
    <w:semiHidden/>
    <w:unhideWhenUsed/>
    <w:rsid w:val="00FC50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27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03C7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AF6DD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F6DD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F6DD8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F6DD8"/>
    <w:rPr>
      <w:rFonts w:ascii="Calibri" w:hAnsi="Calibri" w:cs="Calibri"/>
      <w:noProof/>
      <w:lang w:val="en-US"/>
    </w:rPr>
  </w:style>
  <w:style w:type="character" w:customStyle="1" w:styleId="ref-title">
    <w:name w:val="ref-title"/>
    <w:basedOn w:val="DefaultParagraphFont"/>
    <w:rsid w:val="00417DE1"/>
  </w:style>
  <w:style w:type="character" w:customStyle="1" w:styleId="ref-journal">
    <w:name w:val="ref-journal"/>
    <w:basedOn w:val="DefaultParagraphFont"/>
    <w:rsid w:val="00417DE1"/>
  </w:style>
  <w:style w:type="character" w:customStyle="1" w:styleId="ref-vol">
    <w:name w:val="ref-vol"/>
    <w:basedOn w:val="DefaultParagraphFont"/>
    <w:rsid w:val="00417DE1"/>
  </w:style>
  <w:style w:type="character" w:customStyle="1" w:styleId="ref-iss">
    <w:name w:val="ref-iss"/>
    <w:basedOn w:val="DefaultParagraphFont"/>
    <w:rsid w:val="00417DE1"/>
  </w:style>
  <w:style w:type="character" w:customStyle="1" w:styleId="nowrap">
    <w:name w:val="nowrap"/>
    <w:basedOn w:val="DefaultParagraphFont"/>
    <w:rsid w:val="00417DE1"/>
  </w:style>
  <w:style w:type="character" w:styleId="LineNumber">
    <w:name w:val="line number"/>
    <w:basedOn w:val="DefaultParagraphFont"/>
    <w:uiPriority w:val="99"/>
    <w:semiHidden/>
    <w:unhideWhenUsed/>
    <w:rsid w:val="004674E0"/>
  </w:style>
  <w:style w:type="paragraph" w:styleId="PlainText">
    <w:name w:val="Plain Text"/>
    <w:basedOn w:val="Normal"/>
    <w:link w:val="PlainTextChar"/>
    <w:uiPriority w:val="99"/>
    <w:unhideWhenUsed/>
    <w:rsid w:val="009E711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71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BA8D-7E3F-4CDA-8FAE-DB8759EF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9303</Words>
  <Characters>53028</Characters>
  <Application>Microsoft Office Word</Application>
  <DocSecurity>4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62207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Bean, Emma</dc:creator>
  <cp:lastModifiedBy>Mary Houston</cp:lastModifiedBy>
  <cp:revision>2</cp:revision>
  <cp:lastPrinted>2020-01-31T08:30:00Z</cp:lastPrinted>
  <dcterms:created xsi:type="dcterms:W3CDTF">2021-08-17T07:11:00Z</dcterms:created>
  <dcterms:modified xsi:type="dcterms:W3CDTF">2021-08-17T07:11:00Z</dcterms:modified>
</cp:coreProperties>
</file>