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AC8E0" w14:textId="77777777" w:rsidR="005D1C24" w:rsidRPr="005D1C24" w:rsidRDefault="005D1C24" w:rsidP="005D1C24">
      <w:pPr>
        <w:ind w:left="720" w:hanging="720"/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5D1C24">
        <w:rPr>
          <w:rFonts w:asciiTheme="majorBidi" w:hAnsiTheme="majorBidi" w:cstheme="majorBidi"/>
          <w:color w:val="FF0000"/>
          <w:sz w:val="24"/>
          <w:szCs w:val="24"/>
          <w:lang w:val="de-DE"/>
        </w:rPr>
        <w:t xml:space="preserve">Leunissen, J. M., Schumann, K., &amp; Sedikides, C. (in press). </w:t>
      </w:r>
      <w:r w:rsidRPr="005D1C24">
        <w:rPr>
          <w:rFonts w:asciiTheme="majorBidi" w:hAnsiTheme="majorBidi" w:cstheme="majorBidi"/>
          <w:bCs/>
          <w:color w:val="FF0000"/>
          <w:sz w:val="24"/>
          <w:szCs w:val="24"/>
          <w:lang w:val="en-US"/>
        </w:rPr>
        <w:t xml:space="preserve">Self-protection and willingness to apologize. </w:t>
      </w:r>
      <w:r w:rsidRPr="005D1C24">
        <w:rPr>
          <w:rFonts w:asciiTheme="majorBidi" w:hAnsiTheme="majorBidi" w:cstheme="majorBidi"/>
          <w:bCs/>
          <w:i/>
          <w:iCs/>
          <w:color w:val="FF0000"/>
          <w:sz w:val="24"/>
          <w:szCs w:val="24"/>
          <w:lang w:val="en-US"/>
        </w:rPr>
        <w:t>The Journal of Social Psychology</w:t>
      </w:r>
      <w:r w:rsidRPr="005D1C24">
        <w:rPr>
          <w:rFonts w:asciiTheme="majorBidi" w:hAnsiTheme="majorBidi" w:cstheme="majorBidi"/>
          <w:bCs/>
          <w:color w:val="FF0000"/>
          <w:sz w:val="24"/>
          <w:szCs w:val="24"/>
          <w:lang w:val="en-US"/>
        </w:rPr>
        <w:t>.</w:t>
      </w:r>
    </w:p>
    <w:p w14:paraId="5B93928C" w14:textId="77777777" w:rsidR="00485175" w:rsidRPr="007802C1" w:rsidRDefault="00485175" w:rsidP="00485175">
      <w:pPr>
        <w:spacing w:after="0"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44EA3B2E" w14:textId="77777777" w:rsidR="00485175" w:rsidRPr="007802C1" w:rsidRDefault="00485175" w:rsidP="00485175">
      <w:pPr>
        <w:spacing w:after="0"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FE1D570" w14:textId="77777777" w:rsidR="00AF7F28" w:rsidRDefault="00485175" w:rsidP="00AF7F28">
      <w:pPr>
        <w:spacing w:after="0" w:line="480" w:lineRule="exact"/>
        <w:contextualSpacing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D41DBE">
        <w:rPr>
          <w:rFonts w:asciiTheme="majorBidi" w:hAnsiTheme="majorBidi" w:cstheme="majorBidi"/>
          <w:b/>
          <w:sz w:val="24"/>
          <w:szCs w:val="24"/>
          <w:lang w:val="en-US"/>
        </w:rPr>
        <w:t xml:space="preserve">Self-Protection </w:t>
      </w:r>
      <w:r w:rsidR="00E96846">
        <w:rPr>
          <w:rFonts w:asciiTheme="majorBidi" w:hAnsiTheme="majorBidi" w:cstheme="majorBidi"/>
          <w:b/>
          <w:sz w:val="24"/>
          <w:szCs w:val="24"/>
          <w:lang w:val="en-US"/>
        </w:rPr>
        <w:t xml:space="preserve">Predicts </w:t>
      </w:r>
      <w:r w:rsidR="0068152D">
        <w:rPr>
          <w:rFonts w:asciiTheme="majorBidi" w:hAnsiTheme="majorBidi" w:cstheme="majorBidi"/>
          <w:b/>
          <w:sz w:val="24"/>
          <w:szCs w:val="24"/>
          <w:lang w:val="en-US"/>
        </w:rPr>
        <w:t>Lower</w:t>
      </w:r>
      <w:r w:rsidR="00D107F6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D41DBE">
        <w:rPr>
          <w:rFonts w:asciiTheme="majorBidi" w:hAnsiTheme="majorBidi" w:cstheme="majorBidi"/>
          <w:b/>
          <w:sz w:val="24"/>
          <w:szCs w:val="24"/>
          <w:lang w:val="en-US"/>
        </w:rPr>
        <w:t xml:space="preserve">Willingness to </w:t>
      </w:r>
      <w:r w:rsidR="008C4F04" w:rsidRPr="00D41DBE">
        <w:rPr>
          <w:rFonts w:asciiTheme="majorBidi" w:hAnsiTheme="majorBidi" w:cstheme="majorBidi"/>
          <w:b/>
          <w:sz w:val="24"/>
          <w:szCs w:val="24"/>
          <w:lang w:val="en-US"/>
        </w:rPr>
        <w:t>Apologize</w:t>
      </w:r>
    </w:p>
    <w:p w14:paraId="48510DDB" w14:textId="77777777" w:rsidR="00AF7F28" w:rsidRDefault="00AF7F28" w:rsidP="00AF7F28">
      <w:pPr>
        <w:spacing w:after="0" w:line="480" w:lineRule="exact"/>
        <w:contextualSpacing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096AD893" w14:textId="4BD8696B" w:rsidR="00AF7F28" w:rsidRPr="006D239C" w:rsidRDefault="00AF7F28" w:rsidP="00AF7F28">
      <w:pPr>
        <w:spacing w:after="0"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D239C">
        <w:rPr>
          <w:rFonts w:asciiTheme="majorBidi" w:hAnsiTheme="majorBidi" w:cstheme="majorBidi"/>
          <w:sz w:val="24"/>
          <w:szCs w:val="24"/>
          <w:lang w:val="en-US"/>
        </w:rPr>
        <w:t>Joost M. Leunissen</w:t>
      </w:r>
    </w:p>
    <w:p w14:paraId="63032EC1" w14:textId="313FB59E" w:rsidR="00AF7F28" w:rsidRDefault="00AF7F28" w:rsidP="00AF7F28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6D239C">
        <w:rPr>
          <w:rFonts w:asciiTheme="majorBidi" w:hAnsiTheme="majorBidi" w:cstheme="majorBidi"/>
          <w:sz w:val="24"/>
          <w:szCs w:val="24"/>
          <w:lang w:val="en-US"/>
        </w:rPr>
        <w:t>University of Winchester</w:t>
      </w:r>
    </w:p>
    <w:p w14:paraId="742748C2" w14:textId="48405455" w:rsidR="00AF7F28" w:rsidRPr="006C3FFC" w:rsidRDefault="00AF7F28" w:rsidP="00AF7F28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FF8E85C" w14:textId="77777777" w:rsidR="006C3FFC" w:rsidRPr="006C3FFC" w:rsidRDefault="006C3FFC" w:rsidP="006C3FFC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6C3FFC">
        <w:rPr>
          <w:rFonts w:asciiTheme="majorBidi" w:hAnsiTheme="majorBidi" w:cstheme="majorBidi"/>
          <w:sz w:val="24"/>
          <w:szCs w:val="24"/>
        </w:rPr>
        <w:t>Karina Schumann</w:t>
      </w:r>
    </w:p>
    <w:p w14:paraId="66F018EB" w14:textId="74799D18" w:rsidR="006C3FFC" w:rsidRPr="006C3FFC" w:rsidRDefault="006C3FFC" w:rsidP="006C3FFC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6C3FFC">
        <w:rPr>
          <w:rFonts w:asciiTheme="majorBidi" w:hAnsiTheme="majorBidi" w:cstheme="majorBidi"/>
          <w:sz w:val="24"/>
          <w:szCs w:val="24"/>
        </w:rPr>
        <w:t>University of Pittsburgh</w:t>
      </w:r>
    </w:p>
    <w:p w14:paraId="788C8FB6" w14:textId="77777777" w:rsidR="006C3FFC" w:rsidRPr="006C3FFC" w:rsidRDefault="006C3FFC" w:rsidP="006C3FFC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702455E5" w14:textId="323B9F7A" w:rsidR="00AF7F28" w:rsidRDefault="00AF7F28" w:rsidP="00AF7F28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Constantin Sedikides</w:t>
      </w:r>
    </w:p>
    <w:p w14:paraId="3461D4D3" w14:textId="1EAD48CD" w:rsidR="00AF7F28" w:rsidRDefault="00AF7F28" w:rsidP="00AF7F28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University of Southampton</w:t>
      </w:r>
    </w:p>
    <w:p w14:paraId="4ABF9326" w14:textId="33572BD3" w:rsidR="00AF7F28" w:rsidRDefault="00AF7F28" w:rsidP="00AF7F28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238FB78" w14:textId="5F01F53A" w:rsidR="00AF7F28" w:rsidRDefault="00AF7F28" w:rsidP="00AF7F28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69298A8F" w14:textId="5AF85B93" w:rsidR="00AF7F28" w:rsidRDefault="00AF7F28" w:rsidP="00AF7F28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518C3D46" w14:textId="77777777" w:rsidR="00AF7F28" w:rsidRPr="006D239C" w:rsidRDefault="00AF7F28" w:rsidP="00AF7F28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D239C">
        <w:rPr>
          <w:rFonts w:asciiTheme="majorBidi" w:hAnsiTheme="majorBidi" w:cstheme="majorBidi"/>
          <w:sz w:val="24"/>
          <w:szCs w:val="24"/>
          <w:lang w:val="en-US"/>
        </w:rPr>
        <w:t xml:space="preserve">Corresponding author: Joost M. Leunissen, Department of Psychology, University of Winchester, Winchester, SO22 4NR, England, UK; Email: joost.leunissen@winchester.ac.uk </w:t>
      </w:r>
    </w:p>
    <w:p w14:paraId="04DE0227" w14:textId="77777777" w:rsidR="00AF7F28" w:rsidRPr="006D239C" w:rsidRDefault="00AF7F28" w:rsidP="00AF7F28">
      <w:pPr>
        <w:pStyle w:val="NoSpacing"/>
        <w:spacing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06EB3A89" w14:textId="77777777" w:rsidR="00311BFB" w:rsidRDefault="00311BFB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p w14:paraId="7FD9E777" w14:textId="77777777" w:rsidR="006C3FFC" w:rsidRDefault="006C3FF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br w:type="page"/>
      </w:r>
    </w:p>
    <w:p w14:paraId="53880EF6" w14:textId="35B87128" w:rsidR="00FB2C04" w:rsidRPr="007802C1" w:rsidRDefault="00485175" w:rsidP="00485175">
      <w:pPr>
        <w:spacing w:after="0" w:line="480" w:lineRule="exact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Abstract</w:t>
      </w:r>
    </w:p>
    <w:p w14:paraId="7570D5DF" w14:textId="5DE91E8B" w:rsidR="002F2336" w:rsidRDefault="00E60EB7" w:rsidP="00B37B6D">
      <w:pPr>
        <w:spacing w:after="0" w:line="480" w:lineRule="exact"/>
        <w:contextualSpacing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Although </w:t>
      </w:r>
      <w:r w:rsidR="009D0AE9">
        <w:rPr>
          <w:rFonts w:asciiTheme="majorBidi" w:hAnsiTheme="majorBidi" w:cstheme="majorBidi"/>
          <w:bCs/>
          <w:sz w:val="24"/>
          <w:szCs w:val="24"/>
          <w:lang w:val="en-US"/>
        </w:rPr>
        <w:t xml:space="preserve">apologies are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effective at promoting reconciliation, perpetrators often choose not to apologize because </w:t>
      </w:r>
      <w:r w:rsidR="00472DD5">
        <w:rPr>
          <w:rFonts w:asciiTheme="majorBidi" w:hAnsiTheme="majorBidi" w:cstheme="majorBidi"/>
          <w:bCs/>
          <w:sz w:val="24"/>
          <w:szCs w:val="24"/>
          <w:lang w:val="en-US"/>
        </w:rPr>
        <w:t xml:space="preserve">doing so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can </w:t>
      </w:r>
      <w:r w:rsidR="002C209A">
        <w:rPr>
          <w:rFonts w:asciiTheme="majorBidi" w:hAnsiTheme="majorBidi" w:cstheme="majorBidi"/>
          <w:bCs/>
          <w:sz w:val="24"/>
          <w:szCs w:val="24"/>
          <w:lang w:val="en-US"/>
        </w:rPr>
        <w:t xml:space="preserve">be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threatening to the self. </w:t>
      </w:r>
      <w:r w:rsidR="00E17BA2">
        <w:rPr>
          <w:rFonts w:asciiTheme="majorBidi" w:hAnsiTheme="majorBidi" w:cstheme="majorBidi"/>
          <w:bCs/>
          <w:sz w:val="24"/>
          <w:szCs w:val="24"/>
          <w:lang w:val="en-US"/>
        </w:rPr>
        <w:t>We hypothesized that</w:t>
      </w:r>
      <w:r w:rsidR="002B1C32">
        <w:rPr>
          <w:rFonts w:asciiTheme="majorBidi" w:hAnsiTheme="majorBidi" w:cstheme="majorBidi"/>
          <w:bCs/>
          <w:sz w:val="24"/>
          <w:szCs w:val="24"/>
          <w:lang w:val="en-US"/>
        </w:rPr>
        <w:t xml:space="preserve"> dispositional self-protection </w:t>
      </w:r>
      <w:r w:rsidR="00E17BA2">
        <w:rPr>
          <w:rFonts w:asciiTheme="majorBidi" w:hAnsiTheme="majorBidi" w:cstheme="majorBidi"/>
          <w:bCs/>
          <w:sz w:val="24"/>
          <w:szCs w:val="24"/>
          <w:lang w:val="en-US"/>
        </w:rPr>
        <w:t>would be negatively associated with</w:t>
      </w:r>
      <w:r w:rsidR="002B1C32">
        <w:rPr>
          <w:rFonts w:asciiTheme="majorBidi" w:hAnsiTheme="majorBidi" w:cstheme="majorBidi"/>
          <w:bCs/>
          <w:sz w:val="24"/>
          <w:szCs w:val="24"/>
          <w:lang w:val="en-US"/>
        </w:rPr>
        <w:t xml:space="preserve"> willingness to apologize</w:t>
      </w:r>
      <w:r w:rsidR="00E17BA2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2B1C32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72259A">
        <w:rPr>
          <w:rFonts w:asciiTheme="majorBidi" w:hAnsiTheme="majorBidi" w:cstheme="majorBidi"/>
          <w:bCs/>
          <w:sz w:val="24"/>
          <w:szCs w:val="24"/>
          <w:lang w:val="en-US"/>
        </w:rPr>
        <w:t>but only when the transgression pertain</w:t>
      </w:r>
      <w:r w:rsidR="002C209A">
        <w:rPr>
          <w:rFonts w:asciiTheme="majorBidi" w:hAnsiTheme="majorBidi" w:cstheme="majorBidi"/>
          <w:bCs/>
          <w:sz w:val="24"/>
          <w:szCs w:val="24"/>
          <w:lang w:val="en-US"/>
        </w:rPr>
        <w:t>ed</w:t>
      </w:r>
      <w:r w:rsidR="0072259A">
        <w:rPr>
          <w:rFonts w:asciiTheme="majorBidi" w:hAnsiTheme="majorBidi" w:cstheme="majorBidi"/>
          <w:bCs/>
          <w:sz w:val="24"/>
          <w:szCs w:val="24"/>
          <w:lang w:val="en-US"/>
        </w:rPr>
        <w:t xml:space="preserve"> to the self </w:t>
      </w:r>
      <w:r w:rsidR="002C209A">
        <w:rPr>
          <w:rFonts w:asciiTheme="majorBidi" w:hAnsiTheme="majorBidi" w:cstheme="majorBidi"/>
          <w:bCs/>
          <w:sz w:val="24"/>
          <w:szCs w:val="24"/>
          <w:lang w:val="en-US"/>
        </w:rPr>
        <w:t>rather than</w:t>
      </w:r>
      <w:r w:rsidR="0072259A">
        <w:rPr>
          <w:rFonts w:asciiTheme="majorBidi" w:hAnsiTheme="majorBidi" w:cstheme="majorBidi"/>
          <w:bCs/>
          <w:sz w:val="24"/>
          <w:szCs w:val="24"/>
          <w:lang w:val="en-US"/>
        </w:rPr>
        <w:t xml:space="preserve"> a</w:t>
      </w:r>
      <w:r w:rsidR="00472DD5">
        <w:rPr>
          <w:rFonts w:asciiTheme="majorBidi" w:hAnsiTheme="majorBidi" w:cstheme="majorBidi"/>
          <w:bCs/>
          <w:sz w:val="24"/>
          <w:szCs w:val="24"/>
          <w:lang w:val="en-US"/>
        </w:rPr>
        <w:t>nother</w:t>
      </w:r>
      <w:r w:rsidR="0072259A">
        <w:rPr>
          <w:rFonts w:asciiTheme="majorBidi" w:hAnsiTheme="majorBidi" w:cstheme="majorBidi"/>
          <w:bCs/>
          <w:sz w:val="24"/>
          <w:szCs w:val="24"/>
          <w:lang w:val="en-US"/>
        </w:rPr>
        <w:t xml:space="preserve"> person.</w:t>
      </w:r>
      <w:r w:rsidR="000F03EF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F94CCA">
        <w:rPr>
          <w:rFonts w:asciiTheme="majorBidi" w:hAnsiTheme="majorBidi" w:cstheme="majorBidi"/>
          <w:bCs/>
          <w:sz w:val="24"/>
          <w:szCs w:val="24"/>
          <w:lang w:val="en-US"/>
        </w:rPr>
        <w:t>Only</w:t>
      </w:r>
      <w:r w:rsidR="00B37B6D">
        <w:rPr>
          <w:rFonts w:asciiTheme="majorBidi" w:hAnsiTheme="majorBidi" w:cstheme="majorBidi"/>
          <w:bCs/>
          <w:sz w:val="24"/>
          <w:szCs w:val="24"/>
          <w:lang w:val="en-US"/>
        </w:rPr>
        <w:t xml:space="preserve"> in that case</w:t>
      </w:r>
      <w:r w:rsidR="00F94CC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8A0FA2">
        <w:rPr>
          <w:rFonts w:asciiTheme="majorBidi" w:hAnsiTheme="majorBidi" w:cstheme="majorBidi"/>
          <w:bCs/>
          <w:sz w:val="24"/>
          <w:szCs w:val="24"/>
          <w:lang w:val="en-US"/>
        </w:rPr>
        <w:t>would self-</w:t>
      </w:r>
      <w:r w:rsidR="00F94CCA">
        <w:rPr>
          <w:rFonts w:asciiTheme="majorBidi" w:hAnsiTheme="majorBidi" w:cstheme="majorBidi"/>
          <w:bCs/>
          <w:sz w:val="24"/>
          <w:szCs w:val="24"/>
          <w:lang w:val="en-US"/>
        </w:rPr>
        <w:t xml:space="preserve">positivity </w:t>
      </w:r>
      <w:r w:rsidR="008A0FA2">
        <w:rPr>
          <w:rFonts w:asciiTheme="majorBidi" w:hAnsiTheme="majorBidi" w:cstheme="majorBidi"/>
          <w:bCs/>
          <w:sz w:val="24"/>
          <w:szCs w:val="24"/>
          <w:lang w:val="en-US"/>
        </w:rPr>
        <w:t>be</w:t>
      </w:r>
      <w:r w:rsidR="00F94CCA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threaten</w:t>
      </w:r>
      <w:r w:rsidR="001106DB">
        <w:rPr>
          <w:rFonts w:asciiTheme="majorBidi" w:hAnsiTheme="majorBidi" w:cstheme="majorBidi"/>
          <w:bCs/>
          <w:sz w:val="24"/>
          <w:szCs w:val="24"/>
          <w:lang w:val="en-US"/>
        </w:rPr>
        <w:t>ed,</w:t>
      </w:r>
      <w:r w:rsidR="00F94CC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thereby</w:t>
      </w:r>
      <w:r w:rsidR="005921B6">
        <w:rPr>
          <w:rFonts w:asciiTheme="majorBidi" w:hAnsiTheme="majorBidi" w:cstheme="majorBidi"/>
          <w:bCs/>
          <w:sz w:val="24"/>
          <w:szCs w:val="24"/>
          <w:lang w:val="en-US"/>
        </w:rPr>
        <w:t xml:space="preserve"> activat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ing</w:t>
      </w:r>
      <w:r w:rsidR="006769ED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the self-protection motive.</w:t>
      </w:r>
      <w:r w:rsidR="005921B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82397F">
        <w:rPr>
          <w:rFonts w:asciiTheme="majorBidi" w:hAnsiTheme="majorBidi" w:cstheme="majorBidi"/>
          <w:bCs/>
          <w:sz w:val="24"/>
          <w:szCs w:val="24"/>
          <w:lang w:val="en-US"/>
        </w:rPr>
        <w:t>In addition</w:t>
      </w:r>
      <w:r w:rsidR="000F03EF">
        <w:rPr>
          <w:rFonts w:asciiTheme="majorBidi" w:hAnsiTheme="majorBidi" w:cstheme="majorBidi"/>
          <w:bCs/>
          <w:sz w:val="24"/>
          <w:szCs w:val="24"/>
          <w:lang w:val="en-US"/>
        </w:rPr>
        <w:t xml:space="preserve">, we </w:t>
      </w:r>
      <w:r w:rsidR="00472DD5">
        <w:rPr>
          <w:rFonts w:asciiTheme="majorBidi" w:hAnsiTheme="majorBidi" w:cstheme="majorBidi"/>
          <w:bCs/>
          <w:sz w:val="24"/>
          <w:szCs w:val="24"/>
          <w:lang w:val="en-US"/>
        </w:rPr>
        <w:t xml:space="preserve">hypothesized that </w:t>
      </w:r>
      <w:r w:rsidR="008267B7">
        <w:rPr>
          <w:rFonts w:asciiTheme="majorBidi" w:hAnsiTheme="majorBidi" w:cstheme="majorBidi"/>
          <w:bCs/>
          <w:sz w:val="24"/>
          <w:szCs w:val="24"/>
          <w:lang w:val="en-US"/>
        </w:rPr>
        <w:t>th</w:t>
      </w:r>
      <w:r w:rsidR="0082397F">
        <w:rPr>
          <w:rFonts w:asciiTheme="majorBidi" w:hAnsiTheme="majorBidi" w:cstheme="majorBidi"/>
          <w:bCs/>
          <w:sz w:val="24"/>
          <w:szCs w:val="24"/>
          <w:lang w:val="en-US"/>
        </w:rPr>
        <w:t>e</w:t>
      </w:r>
      <w:r w:rsidR="008267B7">
        <w:rPr>
          <w:rFonts w:asciiTheme="majorBidi" w:hAnsiTheme="majorBidi" w:cstheme="majorBidi"/>
          <w:bCs/>
          <w:sz w:val="24"/>
          <w:szCs w:val="24"/>
          <w:lang w:val="en-US"/>
        </w:rPr>
        <w:t xml:space="preserve"> negative association between self-protection and willingness to apologize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for self-referent offenses</w:t>
      </w:r>
      <w:r w:rsidR="00472DD5">
        <w:rPr>
          <w:rFonts w:asciiTheme="majorBidi" w:hAnsiTheme="majorBidi" w:cstheme="majorBidi"/>
          <w:bCs/>
          <w:sz w:val="24"/>
          <w:szCs w:val="24"/>
          <w:lang w:val="en-US"/>
        </w:rPr>
        <w:t xml:space="preserve"> would </w:t>
      </w:r>
      <w:r w:rsidR="008267B7">
        <w:rPr>
          <w:rFonts w:asciiTheme="majorBidi" w:hAnsiTheme="majorBidi" w:cstheme="majorBidi"/>
          <w:bCs/>
          <w:sz w:val="24"/>
          <w:szCs w:val="24"/>
          <w:lang w:val="en-US"/>
        </w:rPr>
        <w:t>be serially mediated</w:t>
      </w:r>
      <w:r w:rsidR="00816B8B">
        <w:rPr>
          <w:rFonts w:asciiTheme="majorBidi" w:hAnsiTheme="majorBidi" w:cstheme="majorBidi"/>
          <w:bCs/>
          <w:sz w:val="24"/>
          <w:szCs w:val="24"/>
          <w:lang w:val="en-US"/>
        </w:rPr>
        <w:t xml:space="preserve"> by responsibility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 w:rsidR="00816B8B">
        <w:rPr>
          <w:rFonts w:asciiTheme="majorBidi" w:hAnsiTheme="majorBidi" w:cstheme="majorBidi"/>
          <w:bCs/>
          <w:sz w:val="24"/>
          <w:szCs w:val="24"/>
          <w:lang w:val="en-US"/>
        </w:rPr>
        <w:t>taking</w:t>
      </w:r>
      <w:r w:rsidR="000D2DAC">
        <w:rPr>
          <w:rFonts w:asciiTheme="majorBidi" w:hAnsiTheme="majorBidi" w:cstheme="majorBidi"/>
          <w:bCs/>
          <w:sz w:val="24"/>
          <w:szCs w:val="24"/>
          <w:lang w:val="en-US"/>
        </w:rPr>
        <w:t xml:space="preserve"> and </w:t>
      </w:r>
      <w:r w:rsidR="00816B8B">
        <w:rPr>
          <w:rFonts w:asciiTheme="majorBidi" w:hAnsiTheme="majorBidi" w:cstheme="majorBidi"/>
          <w:bCs/>
          <w:sz w:val="24"/>
          <w:szCs w:val="24"/>
          <w:lang w:val="en-US"/>
        </w:rPr>
        <w:t>guilt</w:t>
      </w:r>
      <w:r w:rsidR="00472DD5">
        <w:rPr>
          <w:rFonts w:asciiTheme="majorBidi" w:hAnsiTheme="majorBidi" w:cstheme="majorBidi"/>
          <w:bCs/>
          <w:sz w:val="24"/>
          <w:szCs w:val="24"/>
          <w:lang w:val="en-US"/>
        </w:rPr>
        <w:t>. This would be so because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perpetrators can self-protect by lowering their </w:t>
      </w:r>
      <w:r w:rsidR="000D2DAC">
        <w:rPr>
          <w:rFonts w:asciiTheme="majorBidi" w:hAnsiTheme="majorBidi" w:cstheme="majorBidi"/>
          <w:bCs/>
          <w:sz w:val="24"/>
          <w:szCs w:val="24"/>
          <w:lang w:val="en-US"/>
        </w:rPr>
        <w:t>felt responsibility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and</w:t>
      </w:r>
      <w:r w:rsidR="008A0FA2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in turn</w:t>
      </w:r>
      <w:r w:rsidR="008A0FA2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3630CD">
        <w:rPr>
          <w:rFonts w:asciiTheme="majorBidi" w:hAnsiTheme="majorBidi" w:cstheme="majorBidi"/>
          <w:bCs/>
          <w:sz w:val="24"/>
          <w:szCs w:val="24"/>
          <w:lang w:val="en-US"/>
        </w:rPr>
        <w:t xml:space="preserve">reduce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guilt for </w:t>
      </w:r>
      <w:r w:rsidR="000D2DAC">
        <w:rPr>
          <w:rFonts w:asciiTheme="majorBidi" w:hAnsiTheme="majorBidi" w:cstheme="majorBidi"/>
          <w:bCs/>
          <w:sz w:val="24"/>
          <w:szCs w:val="24"/>
          <w:lang w:val="en-US"/>
        </w:rPr>
        <w:t>the transgression</w:t>
      </w:r>
      <w:r w:rsidR="00E45BD6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87051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472DD5">
        <w:rPr>
          <w:rFonts w:asciiTheme="majorBidi" w:hAnsiTheme="majorBidi" w:cstheme="majorBidi"/>
          <w:bCs/>
          <w:sz w:val="24"/>
          <w:szCs w:val="24"/>
          <w:lang w:val="en-US"/>
        </w:rPr>
        <w:t xml:space="preserve">The results were consistent with the hypotheses. We </w:t>
      </w:r>
      <w:r w:rsidR="0053115C">
        <w:rPr>
          <w:rFonts w:asciiTheme="majorBidi" w:hAnsiTheme="majorBidi" w:cstheme="majorBidi"/>
          <w:bCs/>
          <w:sz w:val="24"/>
          <w:szCs w:val="24"/>
          <w:lang w:val="en-US"/>
        </w:rPr>
        <w:t>discuss implications</w:t>
      </w:r>
      <w:r w:rsidR="00816B8B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CB68F9">
        <w:rPr>
          <w:rFonts w:asciiTheme="majorBidi" w:hAnsiTheme="majorBidi" w:cstheme="majorBidi"/>
          <w:bCs/>
          <w:sz w:val="24"/>
          <w:szCs w:val="24"/>
          <w:lang w:val="en-US"/>
        </w:rPr>
        <w:t>o</w:t>
      </w:r>
      <w:r w:rsidR="00816B8B">
        <w:rPr>
          <w:rFonts w:asciiTheme="majorBidi" w:hAnsiTheme="majorBidi" w:cstheme="majorBidi"/>
          <w:bCs/>
          <w:sz w:val="24"/>
          <w:szCs w:val="24"/>
          <w:lang w:val="en-US"/>
        </w:rPr>
        <w:t>f this motivational account for unwillingness to apologize</w:t>
      </w:r>
      <w:r w:rsidR="0053115C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0213BFBC" w14:textId="7CC8C8F3" w:rsidR="00485175" w:rsidRPr="007802C1" w:rsidRDefault="002F2336" w:rsidP="007556A6">
      <w:pPr>
        <w:spacing w:after="0" w:line="480" w:lineRule="exact"/>
        <w:ind w:firstLine="720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73601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Keywords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: </w:t>
      </w:r>
      <w:r w:rsidR="005708C1">
        <w:rPr>
          <w:rFonts w:asciiTheme="majorBidi" w:hAnsiTheme="majorBidi" w:cstheme="majorBidi"/>
          <w:bCs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pologizing</w:t>
      </w:r>
      <w:r w:rsidR="005708C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5708C1">
        <w:rPr>
          <w:rFonts w:asciiTheme="majorBidi" w:hAnsiTheme="majorBidi" w:cstheme="majorBidi"/>
          <w:bCs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elf-protection</w:t>
      </w:r>
      <w:r w:rsidR="005708C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5708C1">
        <w:rPr>
          <w:rFonts w:asciiTheme="majorBidi" w:hAnsiTheme="majorBidi" w:cstheme="majorBidi"/>
          <w:bCs/>
          <w:sz w:val="24"/>
          <w:szCs w:val="24"/>
          <w:lang w:val="en-US"/>
        </w:rPr>
        <w:t>r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esponsibility</w:t>
      </w:r>
      <w:r w:rsidR="00C42561"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taking</w:t>
      </w:r>
      <w:r w:rsidR="005708C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5708C1">
        <w:rPr>
          <w:rFonts w:asciiTheme="majorBidi" w:hAnsiTheme="majorBidi" w:cstheme="majorBidi"/>
          <w:bCs/>
          <w:sz w:val="24"/>
          <w:szCs w:val="24"/>
          <w:lang w:val="en-US"/>
        </w:rPr>
        <w:t>g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uilt</w:t>
      </w:r>
      <w:r w:rsidR="00B37B6D">
        <w:rPr>
          <w:rFonts w:asciiTheme="majorBidi" w:hAnsiTheme="majorBidi" w:cstheme="majorBidi"/>
          <w:bCs/>
          <w:sz w:val="24"/>
          <w:szCs w:val="24"/>
          <w:lang w:val="en-US"/>
        </w:rPr>
        <w:t>, self</w:t>
      </w:r>
      <w:r w:rsidR="00485175"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br w:type="page"/>
      </w:r>
    </w:p>
    <w:p w14:paraId="415DBBDF" w14:textId="77777777" w:rsidR="00E97569" w:rsidRPr="00D41DBE" w:rsidRDefault="00E97569" w:rsidP="00E97569">
      <w:pPr>
        <w:spacing w:after="0" w:line="480" w:lineRule="exact"/>
        <w:contextualSpacing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D41DBE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Self-Protection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Predicts Lower </w:t>
      </w:r>
      <w:r w:rsidRPr="00D41DBE">
        <w:rPr>
          <w:rFonts w:asciiTheme="majorBidi" w:hAnsiTheme="majorBidi" w:cstheme="majorBidi"/>
          <w:b/>
          <w:sz w:val="24"/>
          <w:szCs w:val="24"/>
          <w:lang w:val="en-US"/>
        </w:rPr>
        <w:t>Willingness to Apologize</w:t>
      </w:r>
    </w:p>
    <w:p w14:paraId="542C25A7" w14:textId="7B932399" w:rsidR="00485175" w:rsidRPr="007802C1" w:rsidRDefault="00521B71">
      <w:pPr>
        <w:spacing w:after="0" w:line="480" w:lineRule="exact"/>
        <w:ind w:firstLine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521B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Interpersonal offenses occur across </w:t>
      </w:r>
      <w:r w:rsidR="002835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many</w:t>
      </w:r>
      <w:r w:rsidRPr="00521B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relationship</w:t>
      </w:r>
      <w:r w:rsidR="002835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521B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After offending someone, </w:t>
      </w:r>
      <w:r w:rsidR="00496F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perpetrators</w:t>
      </w:r>
      <w:r w:rsidRPr="00521B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must decide whether to offer an apology—</w:t>
      </w:r>
      <w:r w:rsidR="00485175" w:rsidRPr="00521B71">
        <w:rPr>
          <w:rFonts w:asciiTheme="majorBidi" w:hAnsiTheme="majorBidi" w:cstheme="majorBidi"/>
          <w:sz w:val="24"/>
          <w:szCs w:val="24"/>
          <w:lang w:val="en-US"/>
        </w:rPr>
        <w:t xml:space="preserve">a social account in which the </w:t>
      </w:r>
      <w:r w:rsidR="00496FCD">
        <w:rPr>
          <w:rFonts w:asciiTheme="majorBidi" w:hAnsiTheme="majorBidi" w:cstheme="majorBidi"/>
          <w:sz w:val="24"/>
          <w:szCs w:val="24"/>
          <w:lang w:val="en-US"/>
        </w:rPr>
        <w:t>perpetrator</w:t>
      </w:r>
      <w:r w:rsidR="00496FCD" w:rsidRPr="00521B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85175" w:rsidRPr="00521B71">
        <w:rPr>
          <w:rFonts w:asciiTheme="majorBidi" w:hAnsiTheme="majorBidi" w:cstheme="majorBidi"/>
          <w:sz w:val="24"/>
          <w:szCs w:val="24"/>
          <w:lang w:val="en-US"/>
        </w:rPr>
        <w:t xml:space="preserve">takes responsibility </w:t>
      </w:r>
      <w:r w:rsidR="007C267D" w:rsidRPr="00496FCD">
        <w:rPr>
          <w:rFonts w:asciiTheme="majorBidi" w:hAnsiTheme="majorBidi" w:cstheme="majorBidi"/>
          <w:sz w:val="24"/>
          <w:szCs w:val="24"/>
          <w:lang w:val="en-US"/>
        </w:rPr>
        <w:t>for</w:t>
      </w:r>
      <w:r w:rsidR="00485175" w:rsidRPr="00496FCD">
        <w:rPr>
          <w:rFonts w:asciiTheme="majorBidi" w:hAnsiTheme="majorBidi" w:cstheme="majorBidi"/>
          <w:sz w:val="24"/>
          <w:szCs w:val="24"/>
          <w:lang w:val="en-US"/>
        </w:rPr>
        <w:t xml:space="preserve"> negative </w:t>
      </w:r>
      <w:r w:rsidR="008C4F04" w:rsidRPr="00496FCD">
        <w:rPr>
          <w:rFonts w:asciiTheme="majorBidi" w:hAnsiTheme="majorBidi" w:cstheme="majorBidi"/>
          <w:sz w:val="24"/>
          <w:szCs w:val="24"/>
          <w:lang w:val="en-US"/>
        </w:rPr>
        <w:t>behavior</w:t>
      </w:r>
      <w:r w:rsidR="00485175" w:rsidRPr="00496FCD">
        <w:rPr>
          <w:rFonts w:asciiTheme="majorBidi" w:hAnsiTheme="majorBidi" w:cstheme="majorBidi"/>
          <w:sz w:val="24"/>
          <w:szCs w:val="24"/>
          <w:lang w:val="en-US"/>
        </w:rPr>
        <w:t xml:space="preserve"> and acknowledges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the harm inflicted on the victim (</w:t>
      </w:r>
      <w:r w:rsidR="004A2FDA" w:rsidRPr="007802C1">
        <w:rPr>
          <w:rFonts w:ascii="Times New Roman" w:hAnsi="Times New Roman"/>
          <w:sz w:val="24"/>
          <w:szCs w:val="24"/>
          <w:lang w:val="en-US"/>
        </w:rPr>
        <w:t xml:space="preserve">Kim </w:t>
      </w:r>
      <w:r w:rsidR="004A2FDA">
        <w:rPr>
          <w:rFonts w:ascii="Times New Roman" w:hAnsi="Times New Roman"/>
          <w:sz w:val="24"/>
          <w:szCs w:val="24"/>
          <w:lang w:val="en-US"/>
        </w:rPr>
        <w:t>et al.</w:t>
      </w:r>
      <w:r w:rsidR="004A2FDA" w:rsidRPr="007802C1">
        <w:rPr>
          <w:rFonts w:ascii="Times New Roman" w:hAnsi="Times New Roman"/>
          <w:sz w:val="24"/>
          <w:szCs w:val="24"/>
          <w:lang w:val="en-US"/>
        </w:rPr>
        <w:t>, 2004</w:t>
      </w:r>
      <w:r w:rsidR="00485175" w:rsidRPr="007802C1">
        <w:rPr>
          <w:rFonts w:ascii="Times New Roman" w:hAnsi="Times New Roman"/>
          <w:sz w:val="24"/>
          <w:szCs w:val="24"/>
          <w:lang w:val="en-US"/>
        </w:rPr>
        <w:t>; Tavuchis, 1991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>lthough apologies are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 one of the strongest predictors of a victim</w:t>
      </w:r>
      <w:r>
        <w:rPr>
          <w:rFonts w:asciiTheme="majorBidi" w:hAnsiTheme="majorBidi" w:cstheme="majorBidi"/>
          <w:sz w:val="24"/>
          <w:szCs w:val="24"/>
          <w:lang w:val="en-US"/>
        </w:rPr>
        <w:t>’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s forgive</w:t>
      </w:r>
      <w:r>
        <w:rPr>
          <w:rFonts w:asciiTheme="majorBidi" w:hAnsiTheme="majorBidi" w:cstheme="majorBidi"/>
          <w:sz w:val="24"/>
          <w:szCs w:val="24"/>
          <w:lang w:val="en-US"/>
        </w:rPr>
        <w:t>ness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7802C1">
        <w:rPr>
          <w:rFonts w:ascii="Times New Roman" w:hAnsi="Times New Roman"/>
          <w:sz w:val="24"/>
          <w:szCs w:val="24"/>
          <w:lang w:val="en-US"/>
        </w:rPr>
        <w:t xml:space="preserve">Fehr </w:t>
      </w:r>
      <w:r>
        <w:rPr>
          <w:rFonts w:ascii="Times New Roman" w:hAnsi="Times New Roman"/>
          <w:sz w:val="24"/>
          <w:szCs w:val="24"/>
          <w:lang w:val="en-US"/>
        </w:rPr>
        <w:t>et al., 2010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7F07C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96FCD">
        <w:rPr>
          <w:rFonts w:asciiTheme="majorBidi" w:hAnsiTheme="majorBidi" w:cstheme="majorBidi"/>
          <w:sz w:val="24"/>
          <w:szCs w:val="24"/>
          <w:lang w:val="en-US"/>
        </w:rPr>
        <w:t xml:space="preserve">perpetrators </w:t>
      </w:r>
      <w:r w:rsidR="007F07C0">
        <w:rPr>
          <w:rFonts w:asciiTheme="majorBidi" w:hAnsiTheme="majorBidi" w:cstheme="majorBidi"/>
          <w:sz w:val="24"/>
          <w:szCs w:val="24"/>
          <w:lang w:val="en-US"/>
        </w:rPr>
        <w:t xml:space="preserve">often do not </w:t>
      </w:r>
      <w:r w:rsidR="00C860B4">
        <w:rPr>
          <w:rFonts w:asciiTheme="majorBidi" w:hAnsiTheme="majorBidi" w:cstheme="majorBidi"/>
          <w:sz w:val="24"/>
          <w:szCs w:val="24"/>
          <w:lang w:val="en-US"/>
        </w:rPr>
        <w:t>give</w:t>
      </w:r>
      <w:r w:rsidR="007F07C0">
        <w:rPr>
          <w:rFonts w:asciiTheme="majorBidi" w:hAnsiTheme="majorBidi" w:cstheme="majorBidi"/>
          <w:sz w:val="24"/>
          <w:szCs w:val="24"/>
          <w:lang w:val="en-US"/>
        </w:rPr>
        <w:t xml:space="preserve"> them. </w:t>
      </w:r>
      <w:r w:rsidR="00161A0B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 xml:space="preserve">esearch </w:t>
      </w:r>
      <w:r w:rsidR="00292915">
        <w:rPr>
          <w:rFonts w:asciiTheme="majorBidi" w:hAnsiTheme="majorBidi" w:cstheme="majorBidi"/>
          <w:sz w:val="24"/>
          <w:szCs w:val="24"/>
          <w:lang w:val="en-US"/>
        </w:rPr>
        <w:t>has sought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to </w:t>
      </w:r>
      <w:r w:rsidR="00485175" w:rsidRPr="00521B71">
        <w:rPr>
          <w:rFonts w:asciiTheme="majorBidi" w:hAnsiTheme="majorBidi" w:cstheme="majorBidi"/>
          <w:sz w:val="24"/>
          <w:szCs w:val="24"/>
          <w:lang w:val="en-US"/>
        </w:rPr>
        <w:t xml:space="preserve">understand </w:t>
      </w:r>
      <w:r w:rsidR="00485175" w:rsidRPr="00496FCD">
        <w:rPr>
          <w:rFonts w:asciiTheme="majorBidi" w:hAnsiTheme="majorBidi" w:cstheme="majorBidi"/>
          <w:sz w:val="24"/>
          <w:szCs w:val="24"/>
          <w:lang w:val="en-US"/>
        </w:rPr>
        <w:t xml:space="preserve">barriers </w:t>
      </w:r>
      <w:r w:rsidR="002835CE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2835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96F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apologies, </w:t>
      </w:r>
      <w:r w:rsidR="002835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such as</w:t>
      </w:r>
      <w:r w:rsidR="00496F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3E7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characteristics </w:t>
      </w:r>
      <w:r w:rsidR="00496F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of the victim, the offense, </w:t>
      </w:r>
      <w:r w:rsidR="006C3E7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or </w:t>
      </w:r>
      <w:r w:rsidR="00496F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perpetrator</w:t>
      </w:r>
      <w:r w:rsidRPr="00521B71" w:rsidDel="00521B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85175" w:rsidRPr="00496FCD">
        <w:rPr>
          <w:rFonts w:asciiTheme="majorBidi" w:hAnsiTheme="majorBidi" w:cstheme="majorBidi"/>
          <w:sz w:val="24"/>
          <w:szCs w:val="24"/>
          <w:lang w:val="en-US"/>
        </w:rPr>
        <w:t>(Schumann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 xml:space="preserve">, 2018). </w:t>
      </w:r>
      <w:r w:rsidR="00E94A6D">
        <w:rPr>
          <w:rFonts w:asciiTheme="majorBidi" w:hAnsiTheme="majorBidi" w:cstheme="majorBidi"/>
          <w:sz w:val="24"/>
          <w:szCs w:val="24"/>
          <w:lang w:val="en-US"/>
        </w:rPr>
        <w:t xml:space="preserve">For example, perpetrators are less willing to </w:t>
      </w:r>
      <w:r w:rsidR="001C3DDF">
        <w:rPr>
          <w:rFonts w:asciiTheme="majorBidi" w:hAnsiTheme="majorBidi" w:cstheme="majorBidi"/>
          <w:sz w:val="24"/>
          <w:szCs w:val="24"/>
          <w:lang w:val="en-US"/>
        </w:rPr>
        <w:t>apologize</w:t>
      </w:r>
      <w:r w:rsidR="00E94A6D">
        <w:rPr>
          <w:rFonts w:asciiTheme="majorBidi" w:hAnsiTheme="majorBidi" w:cstheme="majorBidi"/>
          <w:sz w:val="24"/>
          <w:szCs w:val="24"/>
          <w:lang w:val="en-US"/>
        </w:rPr>
        <w:t xml:space="preserve"> to angry and unforgiving (vs. more understanding and forgiving) victims 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485175" w:rsidRPr="007802C1">
        <w:rPr>
          <w:rFonts w:ascii="Times New Roman" w:hAnsi="Times New Roman"/>
          <w:sz w:val="24"/>
          <w:szCs w:val="24"/>
          <w:lang w:val="en-US"/>
        </w:rPr>
        <w:t>Lemay</w:t>
      </w:r>
      <w:r w:rsidR="009D6614">
        <w:rPr>
          <w:rFonts w:ascii="Times New Roman" w:hAnsi="Times New Roman"/>
          <w:sz w:val="24"/>
          <w:szCs w:val="24"/>
          <w:lang w:val="en-US"/>
        </w:rPr>
        <w:t xml:space="preserve"> et al.</w:t>
      </w:r>
      <w:r w:rsidR="00485175" w:rsidRPr="007802C1">
        <w:rPr>
          <w:rFonts w:ascii="Times New Roman" w:hAnsi="Times New Roman"/>
          <w:sz w:val="24"/>
          <w:szCs w:val="24"/>
          <w:lang w:val="en-US"/>
        </w:rPr>
        <w:t xml:space="preserve">, 2012; Leunissen, </w:t>
      </w:r>
      <w:r w:rsidR="009D6614">
        <w:rPr>
          <w:rFonts w:ascii="Times New Roman" w:hAnsi="Times New Roman"/>
          <w:sz w:val="24"/>
          <w:szCs w:val="24"/>
          <w:lang w:val="en-US"/>
        </w:rPr>
        <w:t>et al.,</w:t>
      </w:r>
      <w:r w:rsidR="00485175" w:rsidRPr="007802C1">
        <w:rPr>
          <w:rFonts w:ascii="Times New Roman" w:hAnsi="Times New Roman"/>
          <w:sz w:val="24"/>
          <w:szCs w:val="24"/>
          <w:lang w:val="en-US"/>
        </w:rPr>
        <w:t xml:space="preserve"> 2012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496FCD">
        <w:rPr>
          <w:rFonts w:asciiTheme="majorBidi" w:hAnsiTheme="majorBidi" w:cstheme="majorBidi"/>
          <w:sz w:val="24"/>
          <w:szCs w:val="24"/>
          <w:lang w:val="en-US"/>
        </w:rPr>
        <w:t>, and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after committing intentional (vs. unintentional) transgressions (Leunissen </w:t>
      </w:r>
      <w:r w:rsidR="00EB13B8">
        <w:rPr>
          <w:rFonts w:asciiTheme="majorBidi" w:hAnsiTheme="majorBidi" w:cstheme="majorBidi"/>
          <w:sz w:val="24"/>
          <w:szCs w:val="24"/>
          <w:lang w:val="en-US"/>
        </w:rPr>
        <w:t>et al.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>, 2013)</w:t>
      </w:r>
      <w:r w:rsidR="00496FCD">
        <w:rPr>
          <w:rFonts w:asciiTheme="majorBidi" w:hAnsiTheme="majorBidi" w:cstheme="majorBidi"/>
          <w:sz w:val="24"/>
          <w:szCs w:val="24"/>
          <w:lang w:val="en-US"/>
        </w:rPr>
        <w:t xml:space="preserve">. Perpetrators </w:t>
      </w:r>
      <w:r w:rsidR="00C53FF1">
        <w:rPr>
          <w:rFonts w:asciiTheme="majorBidi" w:hAnsiTheme="majorBidi" w:cstheme="majorBidi"/>
          <w:sz w:val="24"/>
          <w:szCs w:val="24"/>
          <w:lang w:val="en-US"/>
        </w:rPr>
        <w:t xml:space="preserve">are also less willing to apologize when they possess certain traits (e.g., narcissism; </w:t>
      </w:r>
      <w:r w:rsidR="00C53FF1" w:rsidRPr="007802C1">
        <w:rPr>
          <w:rFonts w:asciiTheme="majorBidi" w:hAnsiTheme="majorBidi" w:cstheme="majorBidi"/>
          <w:sz w:val="24"/>
          <w:szCs w:val="24"/>
          <w:lang w:val="en-US"/>
        </w:rPr>
        <w:t xml:space="preserve">Leunissen </w:t>
      </w:r>
      <w:r w:rsidR="00C53FF1">
        <w:rPr>
          <w:rFonts w:asciiTheme="majorBidi" w:hAnsiTheme="majorBidi" w:cstheme="majorBidi"/>
          <w:sz w:val="24"/>
          <w:szCs w:val="24"/>
          <w:lang w:val="en-US"/>
        </w:rPr>
        <w:t xml:space="preserve">et al., </w:t>
      </w:r>
      <w:r w:rsidR="00C53FF1" w:rsidRPr="007802C1">
        <w:rPr>
          <w:rFonts w:asciiTheme="majorBidi" w:hAnsiTheme="majorBidi" w:cstheme="majorBidi"/>
          <w:sz w:val="24"/>
          <w:szCs w:val="24"/>
          <w:lang w:val="en-US"/>
        </w:rPr>
        <w:t>2017</w:t>
      </w:r>
      <w:r w:rsidR="00C53FF1">
        <w:rPr>
          <w:rFonts w:asciiTheme="majorBidi" w:hAnsiTheme="majorBidi" w:cstheme="majorBidi"/>
          <w:sz w:val="24"/>
          <w:szCs w:val="24"/>
          <w:lang w:val="en-US"/>
        </w:rPr>
        <w:t xml:space="preserve">) or </w:t>
      </w:r>
      <w:r w:rsidR="0018533B">
        <w:rPr>
          <w:rFonts w:asciiTheme="majorBidi" w:hAnsiTheme="majorBidi" w:cstheme="majorBidi"/>
          <w:sz w:val="24"/>
          <w:szCs w:val="24"/>
          <w:lang w:val="en-US"/>
        </w:rPr>
        <w:t>feel low guilt or empathy</w:t>
      </w:r>
      <w:r w:rsidR="008A0FA2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>Leunissen et al., 2013</w:t>
      </w:r>
      <w:r w:rsidR="002835CE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485175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2017</w:t>
      </w:r>
      <w:r w:rsidR="00485175" w:rsidRPr="00291782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485175" w:rsidRPr="00A36760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161A0B" w:rsidRPr="00A36760">
        <w:rPr>
          <w:rFonts w:asciiTheme="majorBidi" w:hAnsiTheme="majorBidi" w:cstheme="majorBidi"/>
          <w:sz w:val="24"/>
          <w:szCs w:val="24"/>
          <w:lang w:val="en-US"/>
        </w:rPr>
        <w:t xml:space="preserve"> Here, we </w:t>
      </w:r>
      <w:r w:rsidR="003F1C74" w:rsidRPr="00A36760">
        <w:rPr>
          <w:rFonts w:asciiTheme="majorBidi" w:hAnsiTheme="majorBidi" w:cstheme="majorBidi"/>
          <w:sz w:val="24"/>
          <w:szCs w:val="24"/>
          <w:lang w:val="en-US"/>
        </w:rPr>
        <w:t>extend</w:t>
      </w:r>
      <w:r w:rsidR="0075168E" w:rsidRPr="00A36760">
        <w:rPr>
          <w:rFonts w:asciiTheme="majorBidi" w:hAnsiTheme="majorBidi" w:cstheme="majorBidi"/>
          <w:sz w:val="24"/>
          <w:szCs w:val="24"/>
          <w:lang w:val="en-US"/>
        </w:rPr>
        <w:t xml:space="preserve"> th</w:t>
      </w:r>
      <w:r w:rsidR="002835CE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75168E" w:rsidRPr="00A36760">
        <w:rPr>
          <w:rFonts w:asciiTheme="majorBidi" w:hAnsiTheme="majorBidi" w:cstheme="majorBidi"/>
          <w:sz w:val="24"/>
          <w:szCs w:val="24"/>
          <w:lang w:val="en-US"/>
        </w:rPr>
        <w:t xml:space="preserve"> work on predictors of </w:t>
      </w:r>
      <w:r w:rsidR="00267ECE" w:rsidRPr="00A36760">
        <w:rPr>
          <w:rFonts w:asciiTheme="majorBidi" w:hAnsiTheme="majorBidi" w:cstheme="majorBidi"/>
          <w:sz w:val="24"/>
          <w:szCs w:val="24"/>
          <w:lang w:val="en-US"/>
        </w:rPr>
        <w:t xml:space="preserve">constructive perpetrator responses by </w:t>
      </w:r>
      <w:r w:rsidR="002D5EE2" w:rsidRPr="00A36760">
        <w:rPr>
          <w:rFonts w:asciiTheme="majorBidi" w:hAnsiTheme="majorBidi" w:cstheme="majorBidi"/>
          <w:sz w:val="24"/>
          <w:szCs w:val="24"/>
          <w:lang w:val="en-US"/>
        </w:rPr>
        <w:t>focusing on</w:t>
      </w:r>
      <w:r w:rsidR="008A0FA2">
        <w:rPr>
          <w:rFonts w:asciiTheme="majorBidi" w:hAnsiTheme="majorBidi" w:cstheme="majorBidi"/>
          <w:sz w:val="24"/>
          <w:szCs w:val="24"/>
          <w:lang w:val="en-US"/>
        </w:rPr>
        <w:t xml:space="preserve"> perpetrators’</w:t>
      </w:r>
      <w:r w:rsidR="002D5EE2" w:rsidRPr="00A36760">
        <w:rPr>
          <w:rFonts w:asciiTheme="majorBidi" w:hAnsiTheme="majorBidi" w:cstheme="majorBidi"/>
          <w:sz w:val="24"/>
          <w:szCs w:val="24"/>
          <w:lang w:val="en-US"/>
        </w:rPr>
        <w:t xml:space="preserve"> self-relevant implications of apologizing. </w:t>
      </w:r>
      <w:r w:rsidR="00075B96">
        <w:rPr>
          <w:rFonts w:asciiTheme="majorBidi" w:hAnsiTheme="majorBidi" w:cstheme="majorBidi"/>
          <w:sz w:val="24"/>
          <w:szCs w:val="24"/>
          <w:lang w:val="en-US"/>
        </w:rPr>
        <w:t>Using</w:t>
      </w:r>
      <w:r w:rsidR="002E145F">
        <w:rPr>
          <w:rFonts w:asciiTheme="majorBidi" w:hAnsiTheme="majorBidi" w:cstheme="majorBidi"/>
          <w:sz w:val="24"/>
          <w:szCs w:val="24"/>
          <w:lang w:val="en-US"/>
        </w:rPr>
        <w:t xml:space="preserve"> a vignette study, </w:t>
      </w:r>
      <w:r w:rsidR="002D5EE2" w:rsidRPr="00A36760">
        <w:rPr>
          <w:rFonts w:asciiTheme="majorBidi" w:hAnsiTheme="majorBidi" w:cstheme="majorBidi"/>
          <w:sz w:val="24"/>
          <w:szCs w:val="24"/>
          <w:lang w:val="en-US"/>
        </w:rPr>
        <w:t xml:space="preserve">we </w:t>
      </w:r>
      <w:r w:rsidR="00485175" w:rsidRPr="00A36760">
        <w:rPr>
          <w:rFonts w:asciiTheme="majorBidi" w:hAnsiTheme="majorBidi" w:cstheme="majorBidi"/>
          <w:sz w:val="24"/>
          <w:szCs w:val="24"/>
          <w:lang w:val="en-US"/>
        </w:rPr>
        <w:t>investigat</w:t>
      </w:r>
      <w:r w:rsidR="002D5EE2" w:rsidRPr="00A36760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485175" w:rsidRPr="00A367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C267D" w:rsidRPr="00A36760">
        <w:rPr>
          <w:rFonts w:asciiTheme="majorBidi" w:hAnsiTheme="majorBidi" w:cstheme="majorBidi"/>
          <w:sz w:val="24"/>
          <w:szCs w:val="24"/>
          <w:lang w:val="en-US"/>
        </w:rPr>
        <w:t>the association between</w:t>
      </w:r>
      <w:r w:rsidR="00CE7C70" w:rsidRPr="00A36760">
        <w:rPr>
          <w:rFonts w:asciiTheme="majorBidi" w:hAnsiTheme="majorBidi" w:cstheme="majorBidi"/>
          <w:sz w:val="24"/>
          <w:szCs w:val="24"/>
          <w:lang w:val="en-US"/>
        </w:rPr>
        <w:t xml:space="preserve"> self-protection</w:t>
      </w:r>
      <w:r w:rsidR="007C267D" w:rsidRPr="00A36760"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="00485175" w:rsidRPr="00A36760">
        <w:rPr>
          <w:rFonts w:asciiTheme="majorBidi" w:hAnsiTheme="majorBidi" w:cstheme="majorBidi"/>
          <w:sz w:val="24"/>
          <w:szCs w:val="24"/>
          <w:lang w:val="en-US"/>
        </w:rPr>
        <w:t xml:space="preserve"> willingness to </w:t>
      </w:r>
      <w:r w:rsidR="008C4F04" w:rsidRPr="00A36760">
        <w:rPr>
          <w:rFonts w:asciiTheme="majorBidi" w:hAnsiTheme="majorBidi" w:cstheme="majorBidi"/>
          <w:sz w:val="24"/>
          <w:szCs w:val="24"/>
          <w:lang w:val="en-US"/>
        </w:rPr>
        <w:t>apologize</w:t>
      </w:r>
      <w:r w:rsidR="002D5EE2" w:rsidRPr="00A36760">
        <w:rPr>
          <w:rFonts w:asciiTheme="majorBidi" w:hAnsiTheme="majorBidi" w:cstheme="majorBidi"/>
          <w:sz w:val="24"/>
          <w:szCs w:val="24"/>
          <w:lang w:val="en-US"/>
        </w:rPr>
        <w:t xml:space="preserve"> under conditions of self-relevance</w:t>
      </w:r>
      <w:r w:rsidR="00DD4259">
        <w:rPr>
          <w:rFonts w:asciiTheme="majorBidi" w:hAnsiTheme="majorBidi" w:cstheme="majorBidi"/>
          <w:sz w:val="24"/>
          <w:szCs w:val="24"/>
          <w:lang w:val="en-US"/>
        </w:rPr>
        <w:t xml:space="preserve"> or no self-relevance</w:t>
      </w:r>
      <w:r w:rsidR="00694C89" w:rsidRPr="00066A77">
        <w:rPr>
          <w:rFonts w:asciiTheme="majorBidi" w:hAnsiTheme="majorBidi" w:cstheme="majorBidi"/>
          <w:sz w:val="24"/>
          <w:szCs w:val="24"/>
          <w:lang w:val="en-US"/>
        </w:rPr>
        <w:t>, and examine the psychological processes (</w:t>
      </w:r>
      <w:r w:rsidR="006C3E76">
        <w:rPr>
          <w:rFonts w:asciiTheme="majorBidi" w:hAnsiTheme="majorBidi" w:cstheme="majorBidi"/>
          <w:sz w:val="24"/>
          <w:szCs w:val="24"/>
          <w:lang w:val="en-US"/>
        </w:rPr>
        <w:t xml:space="preserve">i.e., </w:t>
      </w:r>
      <w:r w:rsidR="00694C89" w:rsidRPr="00066A77">
        <w:rPr>
          <w:rFonts w:asciiTheme="majorBidi" w:hAnsiTheme="majorBidi" w:cstheme="majorBidi"/>
          <w:sz w:val="24"/>
          <w:szCs w:val="24"/>
          <w:lang w:val="en-US"/>
        </w:rPr>
        <w:t>responsibility</w:t>
      </w:r>
      <w:r w:rsidR="002835CE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694C89" w:rsidRPr="00066A77">
        <w:rPr>
          <w:rFonts w:asciiTheme="majorBidi" w:hAnsiTheme="majorBidi" w:cstheme="majorBidi"/>
          <w:sz w:val="24"/>
          <w:szCs w:val="24"/>
          <w:lang w:val="en-US"/>
        </w:rPr>
        <w:t xml:space="preserve"> guilt) that </w:t>
      </w:r>
      <w:r w:rsidR="006C3E76">
        <w:rPr>
          <w:rFonts w:asciiTheme="majorBidi" w:hAnsiTheme="majorBidi" w:cstheme="majorBidi"/>
          <w:sz w:val="24"/>
          <w:szCs w:val="24"/>
          <w:lang w:val="en-US"/>
        </w:rPr>
        <w:t xml:space="preserve">may </w:t>
      </w:r>
      <w:r w:rsidR="00694C89" w:rsidRPr="00066A77">
        <w:rPr>
          <w:rFonts w:asciiTheme="majorBidi" w:hAnsiTheme="majorBidi" w:cstheme="majorBidi"/>
          <w:sz w:val="24"/>
          <w:szCs w:val="24"/>
          <w:lang w:val="en-US"/>
        </w:rPr>
        <w:t xml:space="preserve">mediate this </w:t>
      </w:r>
      <w:r w:rsidR="002E145F" w:rsidRPr="00A36760">
        <w:rPr>
          <w:rFonts w:asciiTheme="majorBidi" w:hAnsiTheme="majorBidi" w:cstheme="majorBidi"/>
          <w:sz w:val="24"/>
          <w:szCs w:val="24"/>
          <w:lang w:val="en-US"/>
        </w:rPr>
        <w:t>association</w:t>
      </w:r>
      <w:r w:rsidR="002D5EE2" w:rsidRPr="00291782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2D5EE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724DE">
        <w:rPr>
          <w:rFonts w:asciiTheme="majorBidi" w:hAnsiTheme="majorBidi" w:cstheme="majorBidi"/>
          <w:sz w:val="24"/>
          <w:szCs w:val="24"/>
          <w:lang w:val="en-US"/>
        </w:rPr>
        <w:t>Specifically, we compare situations where the participant is either asked to imagine committ</w:t>
      </w:r>
      <w:r w:rsidR="00075B96">
        <w:rPr>
          <w:rFonts w:asciiTheme="majorBidi" w:hAnsiTheme="majorBidi" w:cstheme="majorBidi"/>
          <w:sz w:val="24"/>
          <w:szCs w:val="24"/>
          <w:lang w:val="en-US"/>
        </w:rPr>
        <w:t>ing</w:t>
      </w:r>
      <w:r w:rsidR="005724DE">
        <w:rPr>
          <w:rFonts w:asciiTheme="majorBidi" w:hAnsiTheme="majorBidi" w:cstheme="majorBidi"/>
          <w:sz w:val="24"/>
          <w:szCs w:val="24"/>
          <w:lang w:val="en-US"/>
        </w:rPr>
        <w:t xml:space="preserve"> a transgression (</w:t>
      </w:r>
      <w:r w:rsidR="00075B96">
        <w:rPr>
          <w:rFonts w:asciiTheme="majorBidi" w:hAnsiTheme="majorBidi" w:cstheme="majorBidi"/>
          <w:sz w:val="24"/>
          <w:szCs w:val="24"/>
          <w:lang w:val="en-US"/>
        </w:rPr>
        <w:t xml:space="preserve">i.e., </w:t>
      </w:r>
      <w:r w:rsidR="003D2744">
        <w:rPr>
          <w:rFonts w:asciiTheme="majorBidi" w:hAnsiTheme="majorBidi" w:cstheme="majorBidi"/>
          <w:sz w:val="24"/>
          <w:szCs w:val="24"/>
          <w:lang w:val="en-US"/>
        </w:rPr>
        <w:t>probing their willingness to apologize</w:t>
      </w:r>
      <w:r w:rsidR="002266A2">
        <w:rPr>
          <w:rFonts w:asciiTheme="majorBidi" w:hAnsiTheme="majorBidi" w:cstheme="majorBidi"/>
          <w:sz w:val="24"/>
          <w:szCs w:val="24"/>
          <w:lang w:val="en-US"/>
        </w:rPr>
        <w:t>; self-re</w:t>
      </w:r>
      <w:r w:rsidR="004C44AA">
        <w:rPr>
          <w:rFonts w:asciiTheme="majorBidi" w:hAnsiTheme="majorBidi" w:cstheme="majorBidi"/>
          <w:sz w:val="24"/>
          <w:szCs w:val="24"/>
          <w:lang w:val="en-US"/>
        </w:rPr>
        <w:t>ferent</w:t>
      </w:r>
      <w:r w:rsidR="003D2744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r w:rsidR="00075B96">
        <w:rPr>
          <w:rFonts w:asciiTheme="majorBidi" w:hAnsiTheme="majorBidi" w:cstheme="majorBidi"/>
          <w:sz w:val="24"/>
          <w:szCs w:val="24"/>
          <w:lang w:val="en-US"/>
        </w:rPr>
        <w:t>or asked to imagine</w:t>
      </w:r>
      <w:r w:rsidR="002266A2">
        <w:rPr>
          <w:rFonts w:asciiTheme="majorBidi" w:hAnsiTheme="majorBidi" w:cstheme="majorBidi"/>
          <w:sz w:val="24"/>
          <w:szCs w:val="24"/>
          <w:lang w:val="en-US"/>
        </w:rPr>
        <w:t xml:space="preserve"> someone else </w:t>
      </w:r>
      <w:r w:rsidR="00F1406E">
        <w:rPr>
          <w:rFonts w:asciiTheme="majorBidi" w:hAnsiTheme="majorBidi" w:cstheme="majorBidi"/>
          <w:sz w:val="24"/>
          <w:szCs w:val="24"/>
          <w:lang w:val="en-US"/>
        </w:rPr>
        <w:t>committ</w:t>
      </w:r>
      <w:r w:rsidR="00075B96">
        <w:rPr>
          <w:rFonts w:asciiTheme="majorBidi" w:hAnsiTheme="majorBidi" w:cstheme="majorBidi"/>
          <w:sz w:val="24"/>
          <w:szCs w:val="24"/>
          <w:lang w:val="en-US"/>
        </w:rPr>
        <w:t>ing</w:t>
      </w:r>
      <w:r w:rsidR="00F1406E">
        <w:rPr>
          <w:rFonts w:asciiTheme="majorBidi" w:hAnsiTheme="majorBidi" w:cstheme="majorBidi"/>
          <w:sz w:val="24"/>
          <w:szCs w:val="24"/>
          <w:lang w:val="en-US"/>
        </w:rPr>
        <w:t xml:space="preserve"> the same transgression (</w:t>
      </w:r>
      <w:r w:rsidR="00075B96">
        <w:rPr>
          <w:rFonts w:asciiTheme="majorBidi" w:hAnsiTheme="majorBidi" w:cstheme="majorBidi"/>
          <w:sz w:val="24"/>
          <w:szCs w:val="24"/>
          <w:lang w:val="en-US"/>
        </w:rPr>
        <w:t xml:space="preserve">i.e., </w:t>
      </w:r>
      <w:r w:rsidR="00F1406E">
        <w:rPr>
          <w:rFonts w:asciiTheme="majorBidi" w:hAnsiTheme="majorBidi" w:cstheme="majorBidi"/>
          <w:sz w:val="24"/>
          <w:szCs w:val="24"/>
          <w:lang w:val="en-US"/>
        </w:rPr>
        <w:t>probing the</w:t>
      </w:r>
      <w:r w:rsidR="007C1524">
        <w:rPr>
          <w:rFonts w:asciiTheme="majorBidi" w:hAnsiTheme="majorBidi" w:cstheme="majorBidi"/>
          <w:sz w:val="24"/>
          <w:szCs w:val="24"/>
          <w:lang w:val="en-US"/>
        </w:rPr>
        <w:t xml:space="preserve"> willingness of this other individual to apologize; </w:t>
      </w:r>
      <w:r w:rsidR="00534A40">
        <w:rPr>
          <w:rFonts w:asciiTheme="majorBidi" w:hAnsiTheme="majorBidi" w:cstheme="majorBidi"/>
          <w:sz w:val="24"/>
          <w:szCs w:val="24"/>
          <w:lang w:val="en-US"/>
        </w:rPr>
        <w:t>other</w:t>
      </w:r>
      <w:r w:rsidR="007C1524">
        <w:rPr>
          <w:rFonts w:asciiTheme="majorBidi" w:hAnsiTheme="majorBidi" w:cstheme="majorBidi"/>
          <w:sz w:val="24"/>
          <w:szCs w:val="24"/>
          <w:lang w:val="en-US"/>
        </w:rPr>
        <w:t>-re</w:t>
      </w:r>
      <w:r w:rsidR="004C44AA">
        <w:rPr>
          <w:rFonts w:asciiTheme="majorBidi" w:hAnsiTheme="majorBidi" w:cstheme="majorBidi"/>
          <w:sz w:val="24"/>
          <w:szCs w:val="24"/>
          <w:lang w:val="en-US"/>
        </w:rPr>
        <w:t>ferent</w:t>
      </w:r>
      <w:r w:rsidR="00534A40">
        <w:rPr>
          <w:rFonts w:asciiTheme="majorBidi" w:hAnsiTheme="majorBidi" w:cstheme="majorBidi"/>
          <w:sz w:val="24"/>
          <w:szCs w:val="24"/>
          <w:lang w:val="en-US"/>
        </w:rPr>
        <w:t xml:space="preserve">). </w:t>
      </w:r>
    </w:p>
    <w:p w14:paraId="3CAD6118" w14:textId="5CE6F7FE" w:rsidR="00485175" w:rsidRPr="007802C1" w:rsidRDefault="00454FCC" w:rsidP="00945381">
      <w:pPr>
        <w:pStyle w:val="NoSpacing"/>
        <w:spacing w:line="480" w:lineRule="exact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t>Self-</w:t>
      </w:r>
      <w:r w:rsidR="002835CE"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rotection </w:t>
      </w:r>
      <w:r w:rsidR="002E14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May Be Linked to </w:t>
      </w:r>
      <w:r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t>Decrease</w:t>
      </w:r>
      <w:r w:rsidR="002E145F"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  <w:r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Willingness to </w:t>
      </w:r>
      <w:r w:rsidR="008C4F04"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t>Apologize</w:t>
      </w:r>
    </w:p>
    <w:p w14:paraId="62729EFF" w14:textId="59FD2FE0" w:rsidR="00485175" w:rsidRPr="007802C1" w:rsidRDefault="00485175">
      <w:pPr>
        <w:pStyle w:val="NoSpacing"/>
        <w:spacing w:line="480" w:lineRule="exact"/>
        <w:ind w:firstLine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sz w:val="24"/>
          <w:szCs w:val="24"/>
          <w:lang w:val="en-US"/>
        </w:rPr>
        <w:t>People are motivated to maintain</w:t>
      </w:r>
      <w:r w:rsidR="00262819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94FCA" w:rsidRPr="007802C1">
        <w:rPr>
          <w:rFonts w:asciiTheme="majorBidi" w:hAnsiTheme="majorBidi" w:cstheme="majorBidi"/>
          <w:sz w:val="24"/>
          <w:szCs w:val="24"/>
          <w:lang w:val="en-US"/>
        </w:rPr>
        <w:t xml:space="preserve">positive 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self-views</w:t>
      </w:r>
      <w:r w:rsidR="006C3E76">
        <w:rPr>
          <w:rFonts w:asciiTheme="majorBidi" w:hAnsiTheme="majorBidi" w:cstheme="majorBidi"/>
          <w:sz w:val="24"/>
          <w:szCs w:val="24"/>
          <w:lang w:val="en-US"/>
        </w:rPr>
        <w:t xml:space="preserve"> (Sedikides &amp; Gregg, 2008)</w:t>
      </w:r>
      <w:r w:rsidR="00966D0B">
        <w:rPr>
          <w:rFonts w:asciiTheme="majorBidi" w:hAnsiTheme="majorBidi" w:cstheme="majorBidi"/>
          <w:sz w:val="24"/>
          <w:szCs w:val="24"/>
          <w:lang w:val="en-US"/>
        </w:rPr>
        <w:t xml:space="preserve">. When confronted with negative feedback they ignore or distort </w:t>
      </w:r>
      <w:r w:rsidR="00295CFD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966D0B">
        <w:rPr>
          <w:rFonts w:asciiTheme="majorBidi" w:hAnsiTheme="majorBidi" w:cstheme="majorBidi"/>
          <w:sz w:val="24"/>
          <w:szCs w:val="24"/>
          <w:lang w:val="en-US"/>
        </w:rPr>
        <w:t xml:space="preserve"> to </w:t>
      </w:r>
      <w:r w:rsidR="00C860B4">
        <w:rPr>
          <w:rFonts w:asciiTheme="majorBidi" w:hAnsiTheme="majorBidi" w:cstheme="majorBidi"/>
          <w:sz w:val="24"/>
          <w:szCs w:val="24"/>
          <w:lang w:val="en-US"/>
        </w:rPr>
        <w:t>dampen</w:t>
      </w:r>
      <w:r w:rsidR="00966D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860B4">
        <w:rPr>
          <w:rFonts w:asciiTheme="majorBidi" w:hAnsiTheme="majorBidi" w:cstheme="majorBidi"/>
          <w:sz w:val="24"/>
          <w:szCs w:val="24"/>
          <w:lang w:val="en-US"/>
        </w:rPr>
        <w:t>its</w:t>
      </w:r>
      <w:r w:rsidR="00966D0B">
        <w:rPr>
          <w:rFonts w:asciiTheme="majorBidi" w:hAnsiTheme="majorBidi" w:cstheme="majorBidi"/>
          <w:sz w:val="24"/>
          <w:szCs w:val="24"/>
          <w:lang w:val="en-US"/>
        </w:rPr>
        <w:t xml:space="preserve"> effect on the positivity of the self</w:t>
      </w:r>
      <w:r w:rsidR="006C3E76">
        <w:rPr>
          <w:rFonts w:asciiTheme="majorBidi" w:hAnsiTheme="majorBidi" w:cstheme="majorBidi"/>
          <w:sz w:val="24"/>
          <w:szCs w:val="24"/>
          <w:lang w:val="en-US"/>
        </w:rPr>
        <w:t xml:space="preserve"> (Sedikides, 2020</w:t>
      </w:r>
      <w:r w:rsidR="002E145F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966D0B">
        <w:rPr>
          <w:rFonts w:asciiTheme="majorBidi" w:hAnsiTheme="majorBidi" w:cstheme="majorBidi"/>
          <w:sz w:val="24"/>
          <w:szCs w:val="24"/>
          <w:lang w:val="en-US"/>
        </w:rPr>
        <w:t>. This</w:t>
      </w:r>
      <w:r w:rsidR="00295CFD">
        <w:rPr>
          <w:rFonts w:asciiTheme="majorBidi" w:hAnsiTheme="majorBidi" w:cstheme="majorBidi"/>
          <w:sz w:val="24"/>
          <w:szCs w:val="24"/>
          <w:lang w:val="en-US"/>
        </w:rPr>
        <w:t xml:space="preserve"> motive</w:t>
      </w:r>
      <w:r w:rsidR="00E5490D">
        <w:rPr>
          <w:rFonts w:asciiTheme="majorBidi" w:hAnsiTheme="majorBidi" w:cstheme="majorBidi"/>
          <w:sz w:val="24"/>
          <w:szCs w:val="24"/>
          <w:lang w:val="en-US"/>
        </w:rPr>
        <w:t>—</w:t>
      </w:r>
      <w:r w:rsidR="00295CFD">
        <w:rPr>
          <w:rFonts w:asciiTheme="majorBidi" w:hAnsiTheme="majorBidi" w:cstheme="majorBidi"/>
          <w:sz w:val="24"/>
          <w:szCs w:val="24"/>
          <w:lang w:val="en-US"/>
        </w:rPr>
        <w:t xml:space="preserve">and corresponding </w:t>
      </w:r>
      <w:r w:rsidR="006C3E76">
        <w:rPr>
          <w:rFonts w:asciiTheme="majorBidi" w:hAnsiTheme="majorBidi" w:cstheme="majorBidi"/>
          <w:sz w:val="24"/>
          <w:szCs w:val="24"/>
          <w:lang w:val="en-US"/>
        </w:rPr>
        <w:t>behavior</w:t>
      </w:r>
      <w:r w:rsidR="00295CFD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E5490D">
        <w:rPr>
          <w:rFonts w:asciiTheme="majorBidi" w:hAnsiTheme="majorBidi" w:cstheme="majorBidi"/>
          <w:sz w:val="24"/>
          <w:szCs w:val="24"/>
          <w:lang w:val="en-US"/>
        </w:rPr>
        <w:t>—</w:t>
      </w:r>
      <w:r w:rsidR="00295CFD">
        <w:rPr>
          <w:rFonts w:asciiTheme="majorBidi" w:hAnsiTheme="majorBidi" w:cstheme="majorBidi"/>
          <w:sz w:val="24"/>
          <w:szCs w:val="24"/>
          <w:lang w:val="en-US"/>
        </w:rPr>
        <w:t xml:space="preserve">are </w:t>
      </w:r>
      <w:r w:rsidR="006448A2" w:rsidRPr="007802C1">
        <w:rPr>
          <w:rFonts w:asciiTheme="majorBidi" w:hAnsiTheme="majorBidi" w:cstheme="majorBidi"/>
          <w:sz w:val="24"/>
          <w:szCs w:val="24"/>
          <w:lang w:val="en-US"/>
        </w:rPr>
        <w:t>known as self-</w:t>
      </w:r>
      <w:r w:rsidR="00966D0B">
        <w:rPr>
          <w:rFonts w:asciiTheme="majorBidi" w:hAnsiTheme="majorBidi" w:cstheme="majorBidi"/>
          <w:sz w:val="24"/>
          <w:szCs w:val="24"/>
          <w:lang w:val="en-US"/>
        </w:rPr>
        <w:t>protection</w:t>
      </w:r>
      <w:r w:rsidR="00262819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0543F2" w:rsidRPr="007802C1">
        <w:rPr>
          <w:rFonts w:asciiTheme="majorBidi" w:hAnsiTheme="majorBidi" w:cstheme="majorBidi"/>
          <w:sz w:val="24"/>
          <w:szCs w:val="24"/>
          <w:lang w:val="en-US"/>
        </w:rPr>
        <w:t>Sedikides</w:t>
      </w:r>
      <w:r w:rsidR="00295CFD">
        <w:rPr>
          <w:rFonts w:asciiTheme="majorBidi" w:hAnsiTheme="majorBidi" w:cstheme="majorBidi"/>
          <w:sz w:val="24"/>
          <w:szCs w:val="24"/>
          <w:lang w:val="en-US"/>
        </w:rPr>
        <w:t>, 2012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). For example,</w:t>
      </w:r>
      <w:r w:rsidR="000543F2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people attribute </w:t>
      </w:r>
      <w:r w:rsidR="00754AB1">
        <w:rPr>
          <w:rFonts w:asciiTheme="majorBidi" w:hAnsiTheme="majorBidi" w:cstheme="majorBidi"/>
          <w:sz w:val="24"/>
          <w:szCs w:val="24"/>
          <w:lang w:val="en-US"/>
        </w:rPr>
        <w:t>bogus</w:t>
      </w:r>
      <w:r w:rsidR="000543F2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negative feedback </w:t>
      </w:r>
      <w:r w:rsidR="009B400F" w:rsidRPr="007802C1">
        <w:rPr>
          <w:rFonts w:asciiTheme="majorBidi" w:hAnsiTheme="majorBidi" w:cstheme="majorBidi"/>
          <w:sz w:val="24"/>
          <w:szCs w:val="24"/>
          <w:lang w:val="en-US"/>
        </w:rPr>
        <w:t>on a novel</w:t>
      </w:r>
      <w:r w:rsidR="009B400F">
        <w:rPr>
          <w:rFonts w:asciiTheme="majorBidi" w:hAnsiTheme="majorBidi" w:cstheme="majorBidi"/>
          <w:sz w:val="24"/>
          <w:szCs w:val="24"/>
          <w:lang w:val="en-US"/>
        </w:rPr>
        <w:t xml:space="preserve"> test</w:t>
      </w:r>
      <w:r w:rsidR="009B400F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43F2" w:rsidRPr="007802C1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754AB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5490D">
        <w:rPr>
          <w:rFonts w:asciiTheme="majorBidi" w:hAnsiTheme="majorBidi" w:cstheme="majorBidi"/>
          <w:sz w:val="24"/>
          <w:szCs w:val="24"/>
          <w:lang w:val="en-US"/>
        </w:rPr>
        <w:t xml:space="preserve">its </w:t>
      </w:r>
      <w:r w:rsidR="00754AB1">
        <w:rPr>
          <w:rFonts w:asciiTheme="majorBidi" w:hAnsiTheme="majorBidi" w:cstheme="majorBidi"/>
          <w:sz w:val="24"/>
          <w:szCs w:val="24"/>
          <w:lang w:val="en-US"/>
        </w:rPr>
        <w:t>difficulty</w:t>
      </w:r>
      <w:r w:rsidR="00966D0B">
        <w:rPr>
          <w:rFonts w:asciiTheme="majorBidi" w:hAnsiTheme="majorBidi" w:cstheme="majorBidi"/>
          <w:sz w:val="24"/>
          <w:szCs w:val="24"/>
          <w:lang w:val="en-US"/>
        </w:rPr>
        <w:t xml:space="preserve">, but </w:t>
      </w:r>
      <w:r w:rsidR="00E5490D">
        <w:rPr>
          <w:rFonts w:asciiTheme="majorBidi" w:hAnsiTheme="majorBidi" w:cstheme="majorBidi"/>
          <w:sz w:val="24"/>
          <w:szCs w:val="24"/>
          <w:lang w:val="en-US"/>
        </w:rPr>
        <w:t xml:space="preserve">attribute bogus </w:t>
      </w:r>
      <w:r w:rsidR="00754AB1">
        <w:rPr>
          <w:rFonts w:asciiTheme="majorBidi" w:hAnsiTheme="majorBidi" w:cstheme="majorBidi"/>
          <w:sz w:val="24"/>
          <w:szCs w:val="24"/>
          <w:lang w:val="en-US"/>
        </w:rPr>
        <w:t xml:space="preserve">positive </w:t>
      </w:r>
      <w:r w:rsidR="00966D0B" w:rsidRPr="007802C1">
        <w:rPr>
          <w:rFonts w:asciiTheme="majorBidi" w:hAnsiTheme="majorBidi" w:cstheme="majorBidi"/>
          <w:sz w:val="24"/>
          <w:szCs w:val="24"/>
          <w:lang w:val="en-US"/>
        </w:rPr>
        <w:t xml:space="preserve">feedback to </w:t>
      </w:r>
      <w:r w:rsidR="00E5490D">
        <w:rPr>
          <w:rFonts w:asciiTheme="majorBidi" w:hAnsiTheme="majorBidi" w:cstheme="majorBidi"/>
          <w:sz w:val="24"/>
          <w:szCs w:val="24"/>
          <w:lang w:val="en-US"/>
        </w:rPr>
        <w:t xml:space="preserve">their </w:t>
      </w:r>
      <w:r w:rsidR="00966D0B" w:rsidRPr="007802C1">
        <w:rPr>
          <w:rFonts w:asciiTheme="majorBidi" w:hAnsiTheme="majorBidi" w:cstheme="majorBidi"/>
          <w:sz w:val="24"/>
          <w:szCs w:val="24"/>
          <w:lang w:val="en-US"/>
        </w:rPr>
        <w:t>skill</w:t>
      </w:r>
      <w:r w:rsidR="000543F2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(Wortman</w:t>
      </w:r>
      <w:r w:rsidR="009B400F">
        <w:rPr>
          <w:rFonts w:asciiTheme="majorBidi" w:hAnsiTheme="majorBidi" w:cstheme="majorBidi"/>
          <w:sz w:val="24"/>
          <w:szCs w:val="24"/>
          <w:lang w:val="en-US"/>
        </w:rPr>
        <w:t xml:space="preserve"> et al.</w:t>
      </w:r>
      <w:r w:rsidR="000543F2" w:rsidRPr="007802C1">
        <w:rPr>
          <w:rFonts w:asciiTheme="majorBidi" w:hAnsiTheme="majorBidi" w:cstheme="majorBidi"/>
          <w:sz w:val="24"/>
          <w:szCs w:val="24"/>
          <w:lang w:val="en-US"/>
        </w:rPr>
        <w:t>, 1973)</w:t>
      </w:r>
      <w:r w:rsidR="00E5490D">
        <w:rPr>
          <w:rFonts w:asciiTheme="majorBidi" w:hAnsiTheme="majorBidi" w:cstheme="majorBidi"/>
          <w:sz w:val="24"/>
          <w:szCs w:val="24"/>
          <w:lang w:val="en-US"/>
        </w:rPr>
        <w:t xml:space="preserve">. They also </w:t>
      </w:r>
      <w:r w:rsidR="006A023F" w:rsidRPr="007802C1">
        <w:rPr>
          <w:rFonts w:asciiTheme="majorBidi" w:hAnsiTheme="majorBidi" w:cstheme="majorBidi"/>
          <w:sz w:val="24"/>
          <w:szCs w:val="24"/>
          <w:lang w:val="en-US"/>
        </w:rPr>
        <w:t>selectively forget negative</w:t>
      </w:r>
      <w:r w:rsidR="00FE2D8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A023F" w:rsidRPr="007802C1">
        <w:rPr>
          <w:rFonts w:asciiTheme="majorBidi" w:hAnsiTheme="majorBidi" w:cstheme="majorBidi"/>
          <w:sz w:val="24"/>
          <w:szCs w:val="24"/>
          <w:lang w:val="en-US"/>
        </w:rPr>
        <w:t>feedback (</w:t>
      </w:r>
      <w:r w:rsidR="009D7D6E" w:rsidRPr="007802C1">
        <w:rPr>
          <w:rFonts w:ascii="Times New Roman" w:hAnsi="Times New Roman" w:cs="Times New Roman"/>
          <w:sz w:val="24"/>
          <w:szCs w:val="24"/>
          <w:lang w:val="en-US"/>
        </w:rPr>
        <w:t>Sedikides</w:t>
      </w:r>
      <w:r w:rsidR="002E145F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="002E145F">
        <w:rPr>
          <w:rFonts w:ascii="Times New Roman" w:hAnsi="Times New Roman" w:cs="Times New Roman"/>
          <w:sz w:val="24"/>
          <w:szCs w:val="24"/>
          <w:lang w:val="en-US"/>
        </w:rPr>
        <w:lastRenderedPageBreak/>
        <w:t>Skowronski, 2020</w:t>
      </w:r>
      <w:r w:rsidR="006A023F" w:rsidRPr="007802C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522B9B" w:rsidRPr="007802C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825EF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="00295CFD">
        <w:rPr>
          <w:rFonts w:asciiTheme="majorBidi" w:hAnsiTheme="majorBidi" w:cstheme="majorBidi"/>
          <w:sz w:val="24"/>
          <w:szCs w:val="24"/>
          <w:lang w:val="en-US"/>
        </w:rPr>
        <w:t xml:space="preserve">downgrade the self-relevance of </w:t>
      </w:r>
      <w:r w:rsidR="00522B9B" w:rsidRPr="007802C1">
        <w:rPr>
          <w:rFonts w:asciiTheme="majorBidi" w:hAnsiTheme="majorBidi" w:cstheme="majorBidi"/>
          <w:sz w:val="24"/>
          <w:szCs w:val="24"/>
          <w:lang w:val="en-US"/>
        </w:rPr>
        <w:t>task</w:t>
      </w:r>
      <w:r w:rsidR="005A6E85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1A7956">
        <w:rPr>
          <w:rFonts w:asciiTheme="majorBidi" w:hAnsiTheme="majorBidi" w:cstheme="majorBidi"/>
          <w:sz w:val="24"/>
          <w:szCs w:val="24"/>
          <w:lang w:val="en-US"/>
        </w:rPr>
        <w:t xml:space="preserve"> on which</w:t>
      </w:r>
      <w:r w:rsidR="00E5490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22B9B" w:rsidRPr="007802C1">
        <w:rPr>
          <w:rFonts w:asciiTheme="majorBidi" w:hAnsiTheme="majorBidi" w:cstheme="majorBidi"/>
          <w:sz w:val="24"/>
          <w:szCs w:val="24"/>
          <w:lang w:val="en-US"/>
        </w:rPr>
        <w:t>they faile</w:t>
      </w:r>
      <w:r w:rsidR="005A1ABC" w:rsidRPr="007802C1">
        <w:rPr>
          <w:rFonts w:asciiTheme="majorBidi" w:hAnsiTheme="majorBidi" w:cstheme="majorBidi"/>
          <w:sz w:val="24"/>
          <w:szCs w:val="24"/>
          <w:lang w:val="en-US"/>
        </w:rPr>
        <w:t>d (T</w:t>
      </w:r>
      <w:r w:rsidR="00522B9B" w:rsidRPr="007802C1">
        <w:rPr>
          <w:rFonts w:asciiTheme="majorBidi" w:hAnsiTheme="majorBidi" w:cstheme="majorBidi"/>
          <w:sz w:val="24"/>
          <w:szCs w:val="24"/>
          <w:lang w:val="en-US"/>
        </w:rPr>
        <w:t>esser &amp; Paulhus, 1983)</w:t>
      </w:r>
      <w:r w:rsidR="004710E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CD9C33D" w14:textId="44A51A9A" w:rsidR="00087FF7" w:rsidRDefault="002D5EE2" w:rsidP="00B37B6D">
      <w:pPr>
        <w:pStyle w:val="NoSpacing"/>
        <w:spacing w:line="480" w:lineRule="exact"/>
        <w:ind w:firstLine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Committing an</w:t>
      </w:r>
      <w:r w:rsidRPr="002D5EE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44D43" w:rsidRPr="002D5EE2">
        <w:rPr>
          <w:rFonts w:asciiTheme="majorBidi" w:hAnsiTheme="majorBidi" w:cstheme="majorBidi"/>
          <w:sz w:val="24"/>
          <w:szCs w:val="24"/>
          <w:lang w:val="en-US"/>
        </w:rPr>
        <w:t xml:space="preserve">interpersonal transgression </w:t>
      </w:r>
      <w:r>
        <w:rPr>
          <w:rFonts w:asciiTheme="majorBidi" w:hAnsiTheme="majorBidi" w:cstheme="majorBidi"/>
          <w:sz w:val="24"/>
          <w:szCs w:val="24"/>
          <w:lang w:val="en-US"/>
        </w:rPr>
        <w:t>can</w:t>
      </w:r>
      <w:r w:rsidR="00044D43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02AC6">
        <w:rPr>
          <w:rFonts w:asciiTheme="majorBidi" w:hAnsiTheme="majorBidi" w:cstheme="majorBidi"/>
          <w:sz w:val="24"/>
          <w:szCs w:val="24"/>
          <w:lang w:val="en-US"/>
        </w:rPr>
        <w:t>threaten</w:t>
      </w:r>
      <w:r w:rsidR="00044D43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a perpetrator’s positive self-view</w:t>
      </w:r>
      <w:r w:rsidR="00474BCD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by </w:t>
      </w:r>
      <w:r w:rsidR="00C860B4">
        <w:rPr>
          <w:rFonts w:asciiTheme="majorBidi" w:hAnsiTheme="majorBidi" w:cstheme="majorBidi"/>
          <w:sz w:val="24"/>
          <w:szCs w:val="24"/>
          <w:lang w:val="en-US"/>
        </w:rPr>
        <w:t>reflect</w:t>
      </w:r>
      <w:r>
        <w:rPr>
          <w:rFonts w:asciiTheme="majorBidi" w:hAnsiTheme="majorBidi" w:cstheme="majorBidi"/>
          <w:sz w:val="24"/>
          <w:szCs w:val="24"/>
          <w:lang w:val="en-US"/>
        </w:rPr>
        <w:t>ing</w:t>
      </w:r>
      <w:r w:rsidR="00EE1402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negatively</w:t>
      </w:r>
      <w:r w:rsidR="00C860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</w:t>
      </w:r>
      <w:r w:rsidR="002825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their</w:t>
      </w:r>
      <w:r w:rsidR="00EE1402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morality, competence, or kindness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(Aronson, 1999; </w:t>
      </w:r>
      <w:r w:rsidRPr="00066A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Gausel &amp; Leach, 2011</w:t>
      </w:r>
      <w:r w:rsidR="00EC115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Woodyatt &amp; Wenzel, 2013</w:t>
      </w:r>
      <w:r w:rsidRPr="002D5EE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EE1402" w:rsidRPr="002D5EE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8705A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Perpetrators </w:t>
      </w:r>
      <w:r w:rsidR="00E70F2A">
        <w:rPr>
          <w:rFonts w:asciiTheme="majorBidi" w:hAnsiTheme="majorBidi" w:cstheme="majorBidi"/>
          <w:sz w:val="24"/>
          <w:szCs w:val="24"/>
          <w:lang w:val="en-US"/>
        </w:rPr>
        <w:t xml:space="preserve">can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therefore </w:t>
      </w:r>
      <w:r w:rsidR="00E70F2A">
        <w:rPr>
          <w:rFonts w:asciiTheme="majorBidi" w:hAnsiTheme="majorBidi" w:cstheme="majorBidi"/>
          <w:sz w:val="24"/>
          <w:szCs w:val="24"/>
          <w:lang w:val="en-US"/>
        </w:rPr>
        <w:t xml:space="preserve">be </w:t>
      </w:r>
      <w:r>
        <w:rPr>
          <w:rFonts w:asciiTheme="majorBidi" w:hAnsiTheme="majorBidi" w:cstheme="majorBidi"/>
          <w:sz w:val="24"/>
          <w:szCs w:val="24"/>
          <w:lang w:val="en-US"/>
        </w:rPr>
        <w:t>motivated to</w:t>
      </w:r>
      <w:r w:rsidR="00C860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F4610" w:rsidRPr="007802C1">
        <w:rPr>
          <w:rFonts w:asciiTheme="majorBidi" w:hAnsiTheme="majorBidi" w:cstheme="majorBidi"/>
          <w:sz w:val="24"/>
          <w:szCs w:val="24"/>
          <w:lang w:val="en-US"/>
        </w:rPr>
        <w:t>self-protect</w:t>
      </w:r>
      <w:r w:rsidR="00754AB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860B4">
        <w:rPr>
          <w:rFonts w:asciiTheme="majorBidi" w:hAnsiTheme="majorBidi" w:cstheme="majorBidi"/>
          <w:sz w:val="24"/>
          <w:szCs w:val="24"/>
          <w:lang w:val="en-US"/>
        </w:rPr>
        <w:t>after a transgression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(Schumann, 2014)</w:t>
      </w:r>
      <w:r w:rsidR="004A2229" w:rsidRPr="007802C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>Indeed</w:t>
      </w:r>
      <w:r w:rsidR="004045F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 their recollections of their transgressions, </w:t>
      </w:r>
      <w:r w:rsidR="00904F99" w:rsidRPr="007802C1">
        <w:rPr>
          <w:rFonts w:asciiTheme="majorBidi" w:hAnsiTheme="majorBidi" w:cstheme="majorBidi"/>
          <w:sz w:val="24"/>
          <w:szCs w:val="24"/>
          <w:lang w:val="en-US"/>
        </w:rPr>
        <w:t xml:space="preserve">perpetrators </w:t>
      </w:r>
      <w:r w:rsidR="00802AC6">
        <w:rPr>
          <w:rFonts w:asciiTheme="majorBidi" w:hAnsiTheme="majorBidi" w:cstheme="majorBidi"/>
          <w:sz w:val="24"/>
          <w:szCs w:val="24"/>
          <w:lang w:val="en-US"/>
        </w:rPr>
        <w:t xml:space="preserve">(vs. victims)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are </w:t>
      </w:r>
      <w:r w:rsidR="00303FD2">
        <w:rPr>
          <w:rFonts w:asciiTheme="majorBidi" w:hAnsiTheme="majorBidi" w:cstheme="majorBidi"/>
          <w:sz w:val="24"/>
          <w:szCs w:val="24"/>
          <w:lang w:val="en-US"/>
        </w:rPr>
        <w:t xml:space="preserve">more </w:t>
      </w:r>
      <w:r>
        <w:rPr>
          <w:rFonts w:asciiTheme="majorBidi" w:hAnsiTheme="majorBidi" w:cstheme="majorBidi"/>
          <w:sz w:val="24"/>
          <w:szCs w:val="24"/>
          <w:lang w:val="en-US"/>
        </w:rPr>
        <w:t>likely to deny</w:t>
      </w:r>
      <w:r w:rsidR="00A224B0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754AB1">
        <w:rPr>
          <w:rFonts w:asciiTheme="majorBidi" w:hAnsiTheme="majorBidi" w:cstheme="majorBidi"/>
          <w:sz w:val="24"/>
          <w:szCs w:val="24"/>
          <w:lang w:val="en-US"/>
        </w:rPr>
        <w:t>adverse</w:t>
      </w:r>
      <w:r w:rsidR="00754AB1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224B0" w:rsidRPr="007802C1">
        <w:rPr>
          <w:rFonts w:asciiTheme="majorBidi" w:hAnsiTheme="majorBidi" w:cstheme="majorBidi"/>
          <w:sz w:val="24"/>
          <w:szCs w:val="24"/>
          <w:lang w:val="en-US"/>
        </w:rPr>
        <w:t>consequences of the</w:t>
      </w:r>
      <w:r>
        <w:rPr>
          <w:rFonts w:asciiTheme="majorBidi" w:hAnsiTheme="majorBidi" w:cstheme="majorBidi"/>
          <w:sz w:val="24"/>
          <w:szCs w:val="24"/>
          <w:lang w:val="en-US"/>
        </w:rPr>
        <w:t>ir</w:t>
      </w:r>
      <w:r w:rsidR="00A224B0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045F1">
        <w:rPr>
          <w:rFonts w:asciiTheme="majorBidi" w:hAnsiTheme="majorBidi" w:cstheme="majorBidi"/>
          <w:sz w:val="24"/>
          <w:szCs w:val="24"/>
          <w:lang w:val="en-US"/>
        </w:rPr>
        <w:t>offense</w:t>
      </w:r>
      <w:r w:rsidR="00A224B0" w:rsidRPr="007802C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045F1">
        <w:rPr>
          <w:rFonts w:asciiTheme="majorBidi" w:hAnsiTheme="majorBidi" w:cstheme="majorBidi"/>
          <w:sz w:val="24"/>
          <w:szCs w:val="24"/>
          <w:lang w:val="en-US"/>
        </w:rPr>
        <w:t>describe</w:t>
      </w:r>
      <w:r w:rsidR="00A224B0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the transgression as an isolated incident, and reference external and mitigating circumstances for their </w:t>
      </w:r>
      <w:r w:rsidR="008C4F04" w:rsidRPr="007802C1">
        <w:rPr>
          <w:rFonts w:asciiTheme="majorBidi" w:hAnsiTheme="majorBidi" w:cstheme="majorBidi"/>
          <w:sz w:val="24"/>
          <w:szCs w:val="24"/>
          <w:lang w:val="en-US"/>
        </w:rPr>
        <w:t>behavior</w:t>
      </w:r>
      <w:r w:rsidR="00A95A02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044D43" w:rsidRPr="007802C1">
        <w:rPr>
          <w:rFonts w:asciiTheme="majorBidi" w:hAnsiTheme="majorBidi" w:cstheme="majorBidi"/>
          <w:sz w:val="24"/>
          <w:szCs w:val="24"/>
          <w:lang w:val="en-US"/>
        </w:rPr>
        <w:t xml:space="preserve">Stillwell &amp; Baumeister, 1997; </w:t>
      </w:r>
      <w:r w:rsidR="00A224B0" w:rsidRPr="007802C1">
        <w:rPr>
          <w:rFonts w:asciiTheme="majorBidi" w:hAnsiTheme="majorBidi" w:cstheme="majorBidi"/>
          <w:sz w:val="24"/>
          <w:szCs w:val="24"/>
          <w:lang w:val="en-US"/>
        </w:rPr>
        <w:t>Zechmeister &amp; Romero, 2002</w:t>
      </w:r>
      <w:r w:rsidR="00A95A02" w:rsidRPr="007802C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A224B0" w:rsidRPr="007802C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A47041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045F1">
        <w:rPr>
          <w:rFonts w:asciiTheme="majorBidi" w:hAnsiTheme="majorBidi" w:cstheme="majorBidi"/>
          <w:sz w:val="24"/>
          <w:szCs w:val="24"/>
          <w:lang w:val="en-US"/>
        </w:rPr>
        <w:t xml:space="preserve">These portrayals serve to minimize the </w:t>
      </w:r>
      <w:r w:rsidR="00AF11DD" w:rsidRPr="007802C1">
        <w:rPr>
          <w:rFonts w:asciiTheme="majorBidi" w:hAnsiTheme="majorBidi" w:cstheme="majorBidi"/>
          <w:sz w:val="24"/>
          <w:szCs w:val="24"/>
          <w:lang w:val="en-US"/>
        </w:rPr>
        <w:t xml:space="preserve">negativity of the </w:t>
      </w:r>
      <w:r w:rsidR="008C4F04" w:rsidRPr="007802C1">
        <w:rPr>
          <w:rFonts w:asciiTheme="majorBidi" w:hAnsiTheme="majorBidi" w:cstheme="majorBidi"/>
          <w:sz w:val="24"/>
          <w:szCs w:val="24"/>
          <w:lang w:val="en-US"/>
        </w:rPr>
        <w:t>behavior</w:t>
      </w:r>
      <w:r w:rsidR="004045F1">
        <w:rPr>
          <w:rFonts w:asciiTheme="majorBidi" w:hAnsiTheme="majorBidi" w:cstheme="majorBidi"/>
          <w:sz w:val="24"/>
          <w:szCs w:val="24"/>
          <w:lang w:val="en-US"/>
        </w:rPr>
        <w:t xml:space="preserve"> and disrupt the connection</w:t>
      </w:r>
      <w:r w:rsidR="004045F1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F11DD" w:rsidRPr="007802C1">
        <w:rPr>
          <w:rFonts w:asciiTheme="majorBidi" w:hAnsiTheme="majorBidi" w:cstheme="majorBidi"/>
          <w:sz w:val="24"/>
          <w:szCs w:val="24"/>
          <w:lang w:val="en-US"/>
        </w:rPr>
        <w:t xml:space="preserve">between the </w:t>
      </w:r>
      <w:r w:rsidR="00606E9E" w:rsidRPr="007802C1">
        <w:rPr>
          <w:rFonts w:asciiTheme="majorBidi" w:hAnsiTheme="majorBidi" w:cstheme="majorBidi"/>
          <w:sz w:val="24"/>
          <w:szCs w:val="24"/>
          <w:lang w:val="en-US"/>
        </w:rPr>
        <w:t xml:space="preserve">self </w:t>
      </w:r>
      <w:r w:rsidR="00AF11DD" w:rsidRPr="007802C1">
        <w:rPr>
          <w:rFonts w:asciiTheme="majorBidi" w:hAnsiTheme="majorBidi" w:cstheme="majorBidi"/>
          <w:sz w:val="24"/>
          <w:szCs w:val="24"/>
          <w:lang w:val="en-US"/>
        </w:rPr>
        <w:t xml:space="preserve">and the </w:t>
      </w:r>
      <w:r w:rsidR="008C4F04" w:rsidRPr="007802C1">
        <w:rPr>
          <w:rFonts w:asciiTheme="majorBidi" w:hAnsiTheme="majorBidi" w:cstheme="majorBidi"/>
          <w:sz w:val="24"/>
          <w:szCs w:val="24"/>
          <w:lang w:val="en-US"/>
        </w:rPr>
        <w:t>behavior</w:t>
      </w:r>
      <w:r w:rsidR="004045F1">
        <w:rPr>
          <w:rFonts w:asciiTheme="majorBidi" w:hAnsiTheme="majorBidi" w:cstheme="majorBidi"/>
          <w:sz w:val="24"/>
          <w:szCs w:val="24"/>
          <w:lang w:val="en-US"/>
        </w:rPr>
        <w:t xml:space="preserve">, thus protecting </w:t>
      </w:r>
      <w:r w:rsidR="00481AD3">
        <w:rPr>
          <w:rFonts w:asciiTheme="majorBidi" w:hAnsiTheme="majorBidi" w:cstheme="majorBidi"/>
          <w:sz w:val="24"/>
          <w:szCs w:val="24"/>
          <w:lang w:val="en-US"/>
        </w:rPr>
        <w:t>perpetrators</w:t>
      </w:r>
      <w:r w:rsidR="004045F1">
        <w:rPr>
          <w:rFonts w:asciiTheme="majorBidi" w:hAnsiTheme="majorBidi" w:cstheme="majorBidi"/>
          <w:sz w:val="24"/>
          <w:szCs w:val="24"/>
          <w:lang w:val="en-US"/>
        </w:rPr>
        <w:t>’</w:t>
      </w:r>
      <w:r w:rsidR="00481A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95E30" w:rsidRPr="007802C1">
        <w:rPr>
          <w:rFonts w:asciiTheme="majorBidi" w:hAnsiTheme="majorBidi" w:cstheme="majorBidi"/>
          <w:sz w:val="24"/>
          <w:szCs w:val="24"/>
          <w:lang w:val="en-US"/>
        </w:rPr>
        <w:t>positiv</w:t>
      </w:r>
      <w:r w:rsidR="00595E30">
        <w:rPr>
          <w:rFonts w:asciiTheme="majorBidi" w:hAnsiTheme="majorBidi" w:cstheme="majorBidi"/>
          <w:sz w:val="24"/>
          <w:szCs w:val="24"/>
          <w:lang w:val="en-US"/>
        </w:rPr>
        <w:t xml:space="preserve">e </w:t>
      </w:r>
      <w:r w:rsidR="00595E30" w:rsidRPr="007802C1">
        <w:rPr>
          <w:rFonts w:asciiTheme="majorBidi" w:hAnsiTheme="majorBidi" w:cstheme="majorBidi"/>
          <w:sz w:val="24"/>
          <w:szCs w:val="24"/>
          <w:lang w:val="en-US"/>
        </w:rPr>
        <w:t>self</w:t>
      </w:r>
      <w:r w:rsidR="00595E30">
        <w:rPr>
          <w:rFonts w:asciiTheme="majorBidi" w:hAnsiTheme="majorBidi" w:cstheme="majorBidi"/>
          <w:sz w:val="24"/>
          <w:szCs w:val="24"/>
          <w:lang w:val="en-US"/>
        </w:rPr>
        <w:t>-views.</w:t>
      </w:r>
      <w:r w:rsidR="006978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21F34">
        <w:rPr>
          <w:rFonts w:asciiTheme="majorBidi" w:hAnsiTheme="majorBidi" w:cstheme="majorBidi"/>
          <w:sz w:val="24"/>
          <w:szCs w:val="24"/>
          <w:lang w:val="en-US"/>
        </w:rPr>
        <w:t>However, a</w:t>
      </w:r>
      <w:r w:rsidR="00AF11DD" w:rsidRPr="007802C1">
        <w:rPr>
          <w:rFonts w:asciiTheme="majorBidi" w:hAnsiTheme="majorBidi" w:cstheme="majorBidi"/>
          <w:sz w:val="24"/>
          <w:szCs w:val="24"/>
          <w:lang w:val="en-US"/>
        </w:rPr>
        <w:t>pologi</w:t>
      </w:r>
      <w:r w:rsidR="00F75DF2" w:rsidRPr="007802C1">
        <w:rPr>
          <w:rFonts w:asciiTheme="majorBidi" w:hAnsiTheme="majorBidi" w:cstheme="majorBidi"/>
          <w:sz w:val="24"/>
          <w:szCs w:val="24"/>
          <w:lang w:val="en-US"/>
        </w:rPr>
        <w:t>z</w:t>
      </w:r>
      <w:r w:rsidR="00AF11DD" w:rsidRPr="007802C1">
        <w:rPr>
          <w:rFonts w:asciiTheme="majorBidi" w:hAnsiTheme="majorBidi" w:cstheme="majorBidi"/>
          <w:sz w:val="24"/>
          <w:szCs w:val="24"/>
          <w:lang w:val="en-US"/>
        </w:rPr>
        <w:t xml:space="preserve">ing </w:t>
      </w:r>
      <w:r w:rsidR="0039280E">
        <w:rPr>
          <w:rFonts w:asciiTheme="majorBidi" w:hAnsiTheme="majorBidi" w:cstheme="majorBidi"/>
          <w:sz w:val="24"/>
          <w:szCs w:val="24"/>
          <w:lang w:val="en-US"/>
        </w:rPr>
        <w:t xml:space="preserve">thwarts </w:t>
      </w:r>
      <w:r w:rsidR="003C2CBE">
        <w:rPr>
          <w:rFonts w:asciiTheme="majorBidi" w:hAnsiTheme="majorBidi" w:cstheme="majorBidi"/>
          <w:sz w:val="24"/>
          <w:szCs w:val="24"/>
          <w:lang w:val="en-US"/>
        </w:rPr>
        <w:t xml:space="preserve">these </w:t>
      </w:r>
      <w:r w:rsidR="0039280E">
        <w:rPr>
          <w:rFonts w:asciiTheme="majorBidi" w:hAnsiTheme="majorBidi" w:cstheme="majorBidi"/>
          <w:sz w:val="24"/>
          <w:szCs w:val="24"/>
          <w:lang w:val="en-US"/>
        </w:rPr>
        <w:t>efforts to self</w:t>
      </w:r>
      <w:r w:rsidR="00F75DF2" w:rsidRPr="007802C1">
        <w:rPr>
          <w:rFonts w:asciiTheme="majorBidi" w:hAnsiTheme="majorBidi" w:cstheme="majorBidi"/>
          <w:sz w:val="24"/>
          <w:szCs w:val="24"/>
          <w:lang w:val="en-US"/>
        </w:rPr>
        <w:t>-protect</w:t>
      </w:r>
      <w:r w:rsidR="00921F34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39280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7956">
        <w:rPr>
          <w:rFonts w:asciiTheme="majorBidi" w:hAnsiTheme="majorBidi" w:cstheme="majorBidi"/>
          <w:sz w:val="24"/>
          <w:szCs w:val="24"/>
          <w:lang w:val="en-US"/>
        </w:rPr>
        <w:t xml:space="preserve">Given that </w:t>
      </w:r>
      <w:r w:rsidR="00921F34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8C4F04" w:rsidRPr="007802C1">
        <w:rPr>
          <w:rFonts w:asciiTheme="majorBidi" w:hAnsiTheme="majorBidi" w:cstheme="majorBidi"/>
          <w:sz w:val="24"/>
          <w:szCs w:val="24"/>
          <w:lang w:val="en-US"/>
        </w:rPr>
        <w:t>pologizing</w:t>
      </w:r>
      <w:r w:rsidR="006773D6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21F34">
        <w:rPr>
          <w:rFonts w:asciiTheme="majorBidi" w:hAnsiTheme="majorBidi" w:cstheme="majorBidi"/>
          <w:sz w:val="24"/>
          <w:szCs w:val="24"/>
          <w:lang w:val="en-US"/>
        </w:rPr>
        <w:t xml:space="preserve">inherently requires accepting </w:t>
      </w:r>
      <w:r w:rsidR="00AF11DD" w:rsidRPr="003C2CBE">
        <w:rPr>
          <w:rFonts w:asciiTheme="majorBidi" w:hAnsiTheme="majorBidi" w:cstheme="majorBidi"/>
          <w:sz w:val="24"/>
          <w:szCs w:val="24"/>
          <w:lang w:val="en-US"/>
        </w:rPr>
        <w:t>responsibility</w:t>
      </w:r>
      <w:r w:rsidR="00AF11DD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for a negative </w:t>
      </w:r>
      <w:r w:rsidR="008C4F04" w:rsidRPr="007802C1">
        <w:rPr>
          <w:rFonts w:asciiTheme="majorBidi" w:hAnsiTheme="majorBidi" w:cstheme="majorBidi"/>
          <w:sz w:val="24"/>
          <w:szCs w:val="24"/>
          <w:lang w:val="en-US"/>
        </w:rPr>
        <w:t>behavior</w:t>
      </w:r>
      <w:r w:rsidR="00AF11DD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AF11DD" w:rsidRPr="002F13B5">
        <w:rPr>
          <w:rFonts w:asciiTheme="majorBidi" w:hAnsiTheme="majorBidi" w:cstheme="majorBidi"/>
          <w:sz w:val="24"/>
          <w:szCs w:val="24"/>
          <w:lang w:val="en-US"/>
        </w:rPr>
        <w:t>acknowledg</w:t>
      </w:r>
      <w:r w:rsidR="00C1774A" w:rsidRPr="002F13B5">
        <w:rPr>
          <w:rFonts w:asciiTheme="majorBidi" w:hAnsiTheme="majorBidi" w:cstheme="majorBidi"/>
          <w:sz w:val="24"/>
          <w:szCs w:val="24"/>
          <w:lang w:val="en-US"/>
        </w:rPr>
        <w:t>ing</w:t>
      </w:r>
      <w:r w:rsidR="00AF11DD" w:rsidRPr="002F13B5">
        <w:rPr>
          <w:rFonts w:asciiTheme="majorBidi" w:hAnsiTheme="majorBidi" w:cstheme="majorBidi"/>
          <w:sz w:val="24"/>
          <w:szCs w:val="24"/>
          <w:lang w:val="en-US"/>
        </w:rPr>
        <w:t xml:space="preserve"> the harm suffered by the victim (T</w:t>
      </w:r>
      <w:r w:rsidR="00EA18B6" w:rsidRPr="002F13B5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AF11DD" w:rsidRPr="002F13B5">
        <w:rPr>
          <w:rFonts w:asciiTheme="majorBidi" w:hAnsiTheme="majorBidi" w:cstheme="majorBidi"/>
          <w:sz w:val="24"/>
          <w:szCs w:val="24"/>
          <w:lang w:val="en-US"/>
        </w:rPr>
        <w:t>v</w:t>
      </w:r>
      <w:r w:rsidR="00EA18B6" w:rsidRPr="002F13B5">
        <w:rPr>
          <w:rFonts w:asciiTheme="majorBidi" w:hAnsiTheme="majorBidi" w:cstheme="majorBidi"/>
          <w:sz w:val="24"/>
          <w:szCs w:val="24"/>
          <w:lang w:val="en-US"/>
        </w:rPr>
        <w:t>u</w:t>
      </w:r>
      <w:r w:rsidR="002D06F9" w:rsidRPr="002F13B5">
        <w:rPr>
          <w:rFonts w:asciiTheme="majorBidi" w:hAnsiTheme="majorBidi" w:cstheme="majorBidi"/>
          <w:sz w:val="24"/>
          <w:szCs w:val="24"/>
          <w:lang w:val="en-US"/>
        </w:rPr>
        <w:t>chis, 1991</w:t>
      </w:r>
      <w:r w:rsidR="00AF11DD" w:rsidRPr="002F13B5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921F34" w:rsidRPr="002F13B5">
        <w:rPr>
          <w:rFonts w:asciiTheme="majorBidi" w:hAnsiTheme="majorBidi" w:cstheme="majorBidi"/>
          <w:sz w:val="24"/>
          <w:szCs w:val="24"/>
          <w:lang w:val="en-US"/>
        </w:rPr>
        <w:t>, perpetrators</w:t>
      </w:r>
      <w:r w:rsidR="00921F34" w:rsidRPr="002F1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might often feel that </w:t>
      </w:r>
      <w:r w:rsidR="00D8169A">
        <w:rPr>
          <w:rFonts w:ascii="Times New Roman" w:hAnsi="Times New Roman" w:cs="Times New Roman"/>
          <w:color w:val="000000" w:themeColor="text1"/>
          <w:sz w:val="24"/>
          <w:szCs w:val="24"/>
        </w:rPr>
        <w:t>apologizing</w:t>
      </w:r>
      <w:r w:rsidR="00921F34" w:rsidRPr="002F1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further endanger</w:t>
      </w:r>
      <w:r w:rsidR="00B37B6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21F34" w:rsidRPr="002F1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sense of good</w:t>
      </w:r>
      <w:r w:rsidR="00754AB1">
        <w:rPr>
          <w:rFonts w:ascii="Times New Roman" w:hAnsi="Times New Roman" w:cs="Times New Roman"/>
          <w:color w:val="000000" w:themeColor="text1"/>
          <w:sz w:val="24"/>
          <w:szCs w:val="24"/>
        </w:rPr>
        <w:t>ness</w:t>
      </w:r>
      <w:r w:rsidR="00921F34" w:rsidRPr="002F1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moral</w:t>
      </w:r>
      <w:r w:rsidR="00754AB1">
        <w:rPr>
          <w:rFonts w:ascii="Times New Roman" w:hAnsi="Times New Roman" w:cs="Times New Roman"/>
          <w:color w:val="000000" w:themeColor="text1"/>
          <w:sz w:val="24"/>
          <w:szCs w:val="24"/>
        </w:rPr>
        <w:t>ity</w:t>
      </w:r>
      <w:r w:rsidR="00CF3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(Schumann, 2018)</w:t>
      </w:r>
      <w:r w:rsidR="00921F34" w:rsidRPr="002F1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7956">
        <w:rPr>
          <w:rFonts w:ascii="Times New Roman" w:hAnsi="Times New Roman" w:cs="Times New Roman"/>
          <w:color w:val="000000" w:themeColor="text1"/>
          <w:sz w:val="24"/>
          <w:szCs w:val="24"/>
        </w:rPr>
        <w:t>In all, a</w:t>
      </w:r>
      <w:r w:rsidR="00C860B4">
        <w:rPr>
          <w:rFonts w:asciiTheme="majorBidi" w:hAnsiTheme="majorBidi" w:cstheme="majorBidi"/>
          <w:sz w:val="24"/>
          <w:szCs w:val="24"/>
          <w:lang w:val="en-US"/>
        </w:rPr>
        <w:t>pologizing</w:t>
      </w:r>
      <w:r w:rsidR="002F13B5">
        <w:rPr>
          <w:rFonts w:asciiTheme="majorBidi" w:hAnsiTheme="majorBidi" w:cstheme="majorBidi"/>
          <w:sz w:val="24"/>
          <w:szCs w:val="24"/>
          <w:lang w:val="en-US"/>
        </w:rPr>
        <w:t xml:space="preserve"> is incompatible with perpetrators’ self-protection goals</w:t>
      </w:r>
      <w:r w:rsidR="00C860B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38B0C98E" w14:textId="244A15EE" w:rsidR="00256C17" w:rsidRPr="007802C1" w:rsidRDefault="00AE3E34" w:rsidP="00EC7EE5">
      <w:pPr>
        <w:pStyle w:val="NoSpacing"/>
        <w:spacing w:line="480" w:lineRule="exact"/>
        <w:ind w:firstLine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</w:t>
      </w:r>
      <w:r w:rsidR="00087FF7">
        <w:rPr>
          <w:rFonts w:asciiTheme="majorBidi" w:hAnsiTheme="majorBidi" w:cstheme="majorBidi"/>
          <w:sz w:val="24"/>
          <w:szCs w:val="24"/>
          <w:lang w:val="en-US"/>
        </w:rPr>
        <w:t xml:space="preserve">e </w:t>
      </w:r>
      <w:r w:rsidR="00B523C6">
        <w:rPr>
          <w:rFonts w:asciiTheme="majorBidi" w:hAnsiTheme="majorBidi" w:cstheme="majorBidi"/>
          <w:sz w:val="24"/>
          <w:szCs w:val="24"/>
          <w:lang w:val="en-US"/>
        </w:rPr>
        <w:t>approach</w:t>
      </w:r>
      <w:r w:rsidR="00087FF7">
        <w:rPr>
          <w:rFonts w:asciiTheme="majorBidi" w:hAnsiTheme="majorBidi" w:cstheme="majorBidi"/>
          <w:sz w:val="24"/>
          <w:szCs w:val="24"/>
          <w:lang w:val="en-US"/>
        </w:rPr>
        <w:t xml:space="preserve"> self-protection</w:t>
      </w:r>
      <w:r w:rsidR="00B523C6">
        <w:rPr>
          <w:rFonts w:asciiTheme="majorBidi" w:hAnsiTheme="majorBidi" w:cstheme="majorBidi"/>
          <w:sz w:val="24"/>
          <w:szCs w:val="24"/>
          <w:lang w:val="en-US"/>
        </w:rPr>
        <w:t xml:space="preserve"> from an individual difference</w:t>
      </w:r>
      <w:r w:rsidR="001A7956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B523C6">
        <w:rPr>
          <w:rFonts w:asciiTheme="majorBidi" w:hAnsiTheme="majorBidi" w:cstheme="majorBidi"/>
          <w:sz w:val="24"/>
          <w:szCs w:val="24"/>
          <w:lang w:val="en-US"/>
        </w:rPr>
        <w:t xml:space="preserve"> perspective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provide a motivational account for it</w:t>
      </w:r>
      <w:r w:rsidR="00087FF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3E19E0">
        <w:rPr>
          <w:rFonts w:asciiTheme="majorBidi" w:hAnsiTheme="majorBidi" w:cstheme="majorBidi"/>
          <w:sz w:val="24"/>
          <w:szCs w:val="24"/>
          <w:lang w:val="en-US"/>
        </w:rPr>
        <w:t xml:space="preserve">ome people have </w:t>
      </w:r>
      <w:r w:rsidR="002F13B5">
        <w:rPr>
          <w:rFonts w:asciiTheme="majorBidi" w:hAnsiTheme="majorBidi" w:cstheme="majorBidi"/>
          <w:sz w:val="24"/>
          <w:szCs w:val="24"/>
          <w:lang w:val="en-US"/>
        </w:rPr>
        <w:t>a high</w:t>
      </w:r>
      <w:r w:rsidR="00CF386D">
        <w:rPr>
          <w:rFonts w:asciiTheme="majorBidi" w:hAnsiTheme="majorBidi" w:cstheme="majorBidi"/>
          <w:sz w:val="24"/>
          <w:szCs w:val="24"/>
          <w:lang w:val="en-US"/>
        </w:rPr>
        <w:t>er</w:t>
      </w:r>
      <w:r w:rsidR="002F13B5">
        <w:rPr>
          <w:rFonts w:asciiTheme="majorBidi" w:hAnsiTheme="majorBidi" w:cstheme="majorBidi"/>
          <w:sz w:val="24"/>
          <w:szCs w:val="24"/>
          <w:lang w:val="en-US"/>
        </w:rPr>
        <w:t xml:space="preserve"> dispositional tendency to self-protect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than </w:t>
      </w:r>
      <w:r w:rsidR="003E19E0">
        <w:rPr>
          <w:rFonts w:asciiTheme="majorBidi" w:hAnsiTheme="majorBidi" w:cstheme="majorBidi"/>
          <w:sz w:val="24"/>
          <w:szCs w:val="24"/>
          <w:lang w:val="en-US"/>
        </w:rPr>
        <w:t xml:space="preserve">others </w:t>
      </w:r>
      <w:r w:rsidR="009A1341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B523C6">
        <w:rPr>
          <w:rFonts w:asciiTheme="majorBidi" w:hAnsiTheme="majorBidi" w:cstheme="majorBidi"/>
          <w:sz w:val="24"/>
          <w:szCs w:val="24"/>
          <w:lang w:val="en-US"/>
        </w:rPr>
        <w:t>Hepper</w:t>
      </w:r>
      <w:r w:rsidR="00FB426D">
        <w:rPr>
          <w:rFonts w:asciiTheme="majorBidi" w:hAnsiTheme="majorBidi" w:cstheme="majorBidi"/>
          <w:sz w:val="24"/>
          <w:szCs w:val="24"/>
          <w:lang w:val="en-US"/>
        </w:rPr>
        <w:t xml:space="preserve"> et al., 2010;</w:t>
      </w:r>
      <w:r w:rsidR="00B523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A795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Thomaes et al., 2018</w:t>
      </w:r>
      <w:r w:rsidR="004D2E8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; </w:t>
      </w:r>
      <w:r w:rsidR="00DE3BE1">
        <w:rPr>
          <w:rFonts w:asciiTheme="majorBidi" w:hAnsiTheme="majorBidi" w:cstheme="majorBidi"/>
          <w:sz w:val="24"/>
          <w:szCs w:val="24"/>
          <w:lang w:val="en-US"/>
        </w:rPr>
        <w:t>Tice, 1991</w:t>
      </w:r>
      <w:r w:rsidR="009A1341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73539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227E3">
        <w:rPr>
          <w:rFonts w:asciiTheme="majorBidi" w:hAnsiTheme="majorBidi" w:cstheme="majorBidi"/>
          <w:sz w:val="24"/>
          <w:szCs w:val="24"/>
          <w:lang w:val="en-US"/>
        </w:rPr>
        <w:t>In line with interactionist models of</w:t>
      </w:r>
      <w:r w:rsidR="00C51D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67F48">
        <w:rPr>
          <w:rFonts w:asciiTheme="majorBidi" w:hAnsiTheme="majorBidi" w:cstheme="majorBidi"/>
          <w:sz w:val="24"/>
          <w:szCs w:val="24"/>
          <w:lang w:val="en-US"/>
        </w:rPr>
        <w:t xml:space="preserve">trait activation </w:t>
      </w:r>
      <w:r w:rsidR="00CF500D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072ED8">
        <w:rPr>
          <w:rFonts w:asciiTheme="majorBidi" w:hAnsiTheme="majorBidi" w:cstheme="majorBidi"/>
          <w:sz w:val="24"/>
          <w:szCs w:val="24"/>
          <w:lang w:val="en-US"/>
        </w:rPr>
        <w:t xml:space="preserve">Cheung et al., 2016;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Lenton et al., 2013; </w:t>
      </w:r>
      <w:r w:rsidR="00CF500D">
        <w:rPr>
          <w:rFonts w:asciiTheme="majorBidi" w:hAnsiTheme="majorBidi" w:cstheme="majorBidi"/>
          <w:sz w:val="24"/>
          <w:szCs w:val="24"/>
          <w:lang w:val="en-US"/>
        </w:rPr>
        <w:t>Tett &amp; Guterman, 2000)</w:t>
      </w:r>
      <w:r w:rsidR="00072ED8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F13B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73C7E">
        <w:rPr>
          <w:rFonts w:asciiTheme="majorBidi" w:hAnsiTheme="majorBidi" w:cstheme="majorBidi"/>
          <w:sz w:val="24"/>
          <w:szCs w:val="24"/>
          <w:lang w:val="en-US"/>
        </w:rPr>
        <w:t xml:space="preserve">we expect </w:t>
      </w:r>
      <w:r w:rsidR="0097528B">
        <w:rPr>
          <w:rFonts w:asciiTheme="majorBidi" w:hAnsiTheme="majorBidi" w:cstheme="majorBidi"/>
          <w:sz w:val="24"/>
          <w:szCs w:val="24"/>
          <w:lang w:val="en-US"/>
        </w:rPr>
        <w:t>the dispositional tendency to self-protect to be activated</w:t>
      </w:r>
      <w:r w:rsidR="00CF386D">
        <w:rPr>
          <w:rFonts w:asciiTheme="majorBidi" w:hAnsiTheme="majorBidi" w:cstheme="majorBidi"/>
          <w:sz w:val="24"/>
          <w:szCs w:val="24"/>
          <w:lang w:val="en-US"/>
        </w:rPr>
        <w:t>—</w:t>
      </w:r>
      <w:r w:rsidR="0097528B">
        <w:rPr>
          <w:rFonts w:asciiTheme="majorBidi" w:hAnsiTheme="majorBidi" w:cstheme="majorBidi"/>
          <w:sz w:val="24"/>
          <w:szCs w:val="24"/>
          <w:lang w:val="en-US"/>
        </w:rPr>
        <w:t>and thus to predict behavior</w:t>
      </w:r>
      <w:r w:rsidR="00CF386D">
        <w:rPr>
          <w:rFonts w:asciiTheme="majorBidi" w:hAnsiTheme="majorBidi" w:cstheme="majorBidi"/>
          <w:sz w:val="24"/>
          <w:szCs w:val="24"/>
          <w:lang w:val="en-US"/>
        </w:rPr>
        <w:t>—</w:t>
      </w:r>
      <w:r w:rsidR="0097528B">
        <w:rPr>
          <w:rFonts w:asciiTheme="majorBidi" w:hAnsiTheme="majorBidi" w:cstheme="majorBidi"/>
          <w:sz w:val="24"/>
          <w:szCs w:val="24"/>
          <w:lang w:val="en-US"/>
        </w:rPr>
        <w:t xml:space="preserve">under certain circumstances. </w:t>
      </w:r>
      <w:r w:rsidR="000C31E8">
        <w:rPr>
          <w:rFonts w:asciiTheme="majorBidi" w:hAnsiTheme="majorBidi" w:cstheme="majorBidi"/>
          <w:sz w:val="24"/>
          <w:szCs w:val="24"/>
          <w:lang w:val="en-US"/>
        </w:rPr>
        <w:t>Specifically</w:t>
      </w:r>
      <w:r w:rsidR="00F2488B">
        <w:rPr>
          <w:rFonts w:asciiTheme="majorBidi" w:hAnsiTheme="majorBidi" w:cstheme="majorBidi"/>
          <w:sz w:val="24"/>
          <w:szCs w:val="24"/>
          <w:lang w:val="en-US"/>
        </w:rPr>
        <w:t xml:space="preserve">, we </w:t>
      </w:r>
      <w:r w:rsidR="0067525D">
        <w:rPr>
          <w:rFonts w:asciiTheme="majorBidi" w:hAnsiTheme="majorBidi" w:cstheme="majorBidi"/>
          <w:sz w:val="24"/>
          <w:szCs w:val="24"/>
          <w:lang w:val="en-US"/>
        </w:rPr>
        <w:t>expect trait self-protection to predict</w:t>
      </w:r>
      <w:r w:rsidR="00D70B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4052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Start"/>
      <w:r w:rsidR="00E40520">
        <w:rPr>
          <w:rFonts w:asciiTheme="majorBidi" w:hAnsiTheme="majorBidi" w:cstheme="majorBidi"/>
          <w:sz w:val="24"/>
          <w:szCs w:val="24"/>
          <w:lang w:val="en-US"/>
        </w:rPr>
        <w:t>un)</w:t>
      </w:r>
      <w:proofErr w:type="gramEnd"/>
      <w:r w:rsidR="00CF386D">
        <w:rPr>
          <w:rFonts w:asciiTheme="majorBidi" w:hAnsiTheme="majorBidi" w:cstheme="majorBidi"/>
          <w:sz w:val="24"/>
          <w:szCs w:val="24"/>
          <w:lang w:val="en-US"/>
        </w:rPr>
        <w:t>willingness to apologize</w:t>
      </w:r>
      <w:r w:rsidR="00D70B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7C50">
        <w:rPr>
          <w:rFonts w:asciiTheme="majorBidi" w:hAnsiTheme="majorBidi" w:cstheme="majorBidi"/>
          <w:sz w:val="24"/>
          <w:szCs w:val="24"/>
          <w:lang w:val="en-US"/>
        </w:rPr>
        <w:t xml:space="preserve">only </w:t>
      </w:r>
      <w:r w:rsidR="00D70BDF">
        <w:rPr>
          <w:rFonts w:asciiTheme="majorBidi" w:hAnsiTheme="majorBidi" w:cstheme="majorBidi"/>
          <w:sz w:val="24"/>
          <w:szCs w:val="24"/>
          <w:lang w:val="en-US"/>
        </w:rPr>
        <w:t>when the negative information is self-re</w:t>
      </w:r>
      <w:r w:rsidR="007751C0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D70BDF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7751C0">
        <w:rPr>
          <w:rFonts w:asciiTheme="majorBidi" w:hAnsiTheme="majorBidi" w:cstheme="majorBidi"/>
          <w:sz w:val="24"/>
          <w:szCs w:val="24"/>
          <w:lang w:val="en-US"/>
        </w:rPr>
        <w:t>rent</w:t>
      </w:r>
      <w:r w:rsidR="00E00C20">
        <w:rPr>
          <w:rFonts w:asciiTheme="majorBidi" w:hAnsiTheme="majorBidi" w:cstheme="majorBidi"/>
          <w:sz w:val="24"/>
          <w:szCs w:val="24"/>
          <w:lang w:val="en-US"/>
        </w:rPr>
        <w:t xml:space="preserve"> (i.e. </w:t>
      </w:r>
      <w:r w:rsidR="000764DC">
        <w:rPr>
          <w:rFonts w:asciiTheme="majorBidi" w:hAnsiTheme="majorBidi" w:cstheme="majorBidi"/>
          <w:sz w:val="24"/>
          <w:szCs w:val="24"/>
          <w:lang w:val="en-US"/>
        </w:rPr>
        <w:t>when</w:t>
      </w:r>
      <w:r w:rsidR="00E00C20">
        <w:rPr>
          <w:rFonts w:asciiTheme="majorBidi" w:hAnsiTheme="majorBidi" w:cstheme="majorBidi"/>
          <w:sz w:val="24"/>
          <w:szCs w:val="24"/>
          <w:lang w:val="en-US"/>
        </w:rPr>
        <w:t xml:space="preserve"> the transgression is committed by oneself and one has to decide the extent to which one </w:t>
      </w:r>
      <w:r w:rsidR="00534A40">
        <w:rPr>
          <w:rFonts w:asciiTheme="majorBidi" w:hAnsiTheme="majorBidi" w:cstheme="majorBidi"/>
          <w:sz w:val="24"/>
          <w:szCs w:val="24"/>
          <w:lang w:val="en-US"/>
        </w:rPr>
        <w:t>is willing</w:t>
      </w:r>
      <w:r w:rsidR="00E00C20">
        <w:rPr>
          <w:rFonts w:asciiTheme="majorBidi" w:hAnsiTheme="majorBidi" w:cstheme="majorBidi"/>
          <w:sz w:val="24"/>
          <w:szCs w:val="24"/>
          <w:lang w:val="en-US"/>
        </w:rPr>
        <w:t xml:space="preserve"> to apologize)</w:t>
      </w:r>
      <w:r w:rsidR="00F87C50">
        <w:rPr>
          <w:rFonts w:asciiTheme="majorBidi" w:hAnsiTheme="majorBidi" w:cstheme="majorBidi"/>
          <w:sz w:val="24"/>
          <w:szCs w:val="24"/>
          <w:lang w:val="en-US"/>
        </w:rPr>
        <w:t>, because only then does the negative information threaten the self</w:t>
      </w:r>
      <w:r w:rsidR="00D70BDF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6B73EB" w:rsidRPr="003729B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Green</w:t>
      </w:r>
      <w:r w:rsidR="001A795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et al., </w:t>
      </w:r>
      <w:r w:rsidR="006B73EB" w:rsidRPr="003729B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2008</w:t>
      </w:r>
      <w:r w:rsidR="001A795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; Sedikides et al., 2016</w:t>
      </w:r>
      <w:r w:rsidR="00D70BDF">
        <w:rPr>
          <w:rFonts w:asciiTheme="majorBidi" w:hAnsiTheme="majorBidi" w:cstheme="majorBidi"/>
          <w:sz w:val="24"/>
          <w:szCs w:val="24"/>
          <w:lang w:val="en-US"/>
        </w:rPr>
        <w:t>).</w:t>
      </w:r>
      <w:r w:rsidR="00C4578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E1E28">
        <w:rPr>
          <w:rFonts w:asciiTheme="majorBidi" w:hAnsiTheme="majorBidi" w:cstheme="majorBidi"/>
          <w:sz w:val="24"/>
          <w:szCs w:val="24"/>
          <w:lang w:val="en-US"/>
        </w:rPr>
        <w:t>When the negative information</w:t>
      </w:r>
      <w:r w:rsidR="004206DF">
        <w:rPr>
          <w:rFonts w:asciiTheme="majorBidi" w:hAnsiTheme="majorBidi" w:cstheme="majorBidi"/>
          <w:sz w:val="24"/>
          <w:szCs w:val="24"/>
          <w:lang w:val="en-US"/>
        </w:rPr>
        <w:t xml:space="preserve"> pertain</w:t>
      </w:r>
      <w:r w:rsidR="009C1913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4206DF">
        <w:rPr>
          <w:rFonts w:asciiTheme="majorBidi" w:hAnsiTheme="majorBidi" w:cstheme="majorBidi"/>
          <w:sz w:val="24"/>
          <w:szCs w:val="24"/>
          <w:lang w:val="en-US"/>
        </w:rPr>
        <w:t xml:space="preserve"> to </w:t>
      </w:r>
      <w:r w:rsidR="009C1913">
        <w:rPr>
          <w:rFonts w:asciiTheme="majorBidi" w:hAnsiTheme="majorBidi" w:cstheme="majorBidi"/>
          <w:sz w:val="24"/>
          <w:szCs w:val="24"/>
          <w:lang w:val="en-US"/>
        </w:rPr>
        <w:t>someone else</w:t>
      </w:r>
      <w:r w:rsidR="000764DC">
        <w:rPr>
          <w:rFonts w:asciiTheme="majorBidi" w:hAnsiTheme="majorBidi" w:cstheme="majorBidi"/>
          <w:sz w:val="24"/>
          <w:szCs w:val="24"/>
          <w:lang w:val="en-US"/>
        </w:rPr>
        <w:t xml:space="preserve"> (when the transgression is committed by someone else and one </w:t>
      </w:r>
      <w:r w:rsidR="00804C0F">
        <w:rPr>
          <w:rFonts w:asciiTheme="majorBidi" w:hAnsiTheme="majorBidi" w:cstheme="majorBidi"/>
          <w:sz w:val="24"/>
          <w:szCs w:val="24"/>
          <w:lang w:val="en-US"/>
        </w:rPr>
        <w:t xml:space="preserve">judges </w:t>
      </w:r>
      <w:r w:rsidR="000764DC">
        <w:rPr>
          <w:rFonts w:asciiTheme="majorBidi" w:hAnsiTheme="majorBidi" w:cstheme="majorBidi"/>
          <w:sz w:val="24"/>
          <w:szCs w:val="24"/>
          <w:lang w:val="en-US"/>
        </w:rPr>
        <w:t xml:space="preserve">the extent to which </w:t>
      </w:r>
      <w:r w:rsidR="00804C0F">
        <w:rPr>
          <w:rFonts w:asciiTheme="majorBidi" w:hAnsiTheme="majorBidi" w:cstheme="majorBidi"/>
          <w:sz w:val="24"/>
          <w:szCs w:val="24"/>
          <w:lang w:val="en-US"/>
        </w:rPr>
        <w:t xml:space="preserve">this other </w:t>
      </w:r>
      <w:r w:rsidR="00534A40">
        <w:rPr>
          <w:rFonts w:asciiTheme="majorBidi" w:hAnsiTheme="majorBidi" w:cstheme="majorBidi"/>
          <w:sz w:val="24"/>
          <w:szCs w:val="24"/>
          <w:lang w:val="en-US"/>
        </w:rPr>
        <w:t>person</w:t>
      </w:r>
      <w:r w:rsidR="00804C0F">
        <w:rPr>
          <w:rFonts w:asciiTheme="majorBidi" w:hAnsiTheme="majorBidi" w:cstheme="majorBidi"/>
          <w:sz w:val="24"/>
          <w:szCs w:val="24"/>
          <w:lang w:val="en-US"/>
        </w:rPr>
        <w:t xml:space="preserve"> is </w:t>
      </w:r>
      <w:r w:rsidR="000764DC">
        <w:rPr>
          <w:rFonts w:asciiTheme="majorBidi" w:hAnsiTheme="majorBidi" w:cstheme="majorBidi"/>
          <w:sz w:val="24"/>
          <w:szCs w:val="24"/>
          <w:lang w:val="en-US"/>
        </w:rPr>
        <w:t>willing to apologize)</w:t>
      </w:r>
      <w:r w:rsidR="004206DF">
        <w:rPr>
          <w:rFonts w:asciiTheme="majorBidi" w:hAnsiTheme="majorBidi" w:cstheme="majorBidi"/>
          <w:sz w:val="24"/>
          <w:szCs w:val="24"/>
          <w:lang w:val="en-US"/>
        </w:rPr>
        <w:t xml:space="preserve">, the positivity of the self is not under threat, and </w:t>
      </w:r>
      <w:r w:rsidR="008D02E7">
        <w:rPr>
          <w:rFonts w:asciiTheme="majorBidi" w:hAnsiTheme="majorBidi" w:cstheme="majorBidi"/>
          <w:sz w:val="24"/>
          <w:szCs w:val="24"/>
          <w:lang w:val="en-US"/>
        </w:rPr>
        <w:t xml:space="preserve">self-protection </w:t>
      </w:r>
      <w:r w:rsidR="009B1AF6">
        <w:rPr>
          <w:rFonts w:asciiTheme="majorBidi" w:hAnsiTheme="majorBidi" w:cstheme="majorBidi"/>
          <w:sz w:val="24"/>
          <w:szCs w:val="24"/>
          <w:lang w:val="en-US"/>
        </w:rPr>
        <w:t xml:space="preserve">will </w:t>
      </w:r>
      <w:r w:rsidR="00982DA1">
        <w:rPr>
          <w:rFonts w:asciiTheme="majorBidi" w:hAnsiTheme="majorBidi" w:cstheme="majorBidi"/>
          <w:sz w:val="24"/>
          <w:szCs w:val="24"/>
          <w:lang w:val="en-US"/>
        </w:rPr>
        <w:t xml:space="preserve">not </w:t>
      </w:r>
      <w:r w:rsidR="009B1AF6">
        <w:rPr>
          <w:rFonts w:asciiTheme="majorBidi" w:hAnsiTheme="majorBidi" w:cstheme="majorBidi"/>
          <w:sz w:val="24"/>
          <w:szCs w:val="24"/>
          <w:lang w:val="en-US"/>
        </w:rPr>
        <w:t xml:space="preserve">be </w:t>
      </w:r>
      <w:r w:rsidR="008D02E7">
        <w:rPr>
          <w:rFonts w:asciiTheme="majorBidi" w:hAnsiTheme="majorBidi" w:cstheme="majorBidi"/>
          <w:sz w:val="24"/>
          <w:szCs w:val="24"/>
          <w:lang w:val="en-US"/>
        </w:rPr>
        <w:t>associated with willingness to apologi</w:t>
      </w:r>
      <w:r w:rsidR="006D441E">
        <w:rPr>
          <w:rFonts w:asciiTheme="majorBidi" w:hAnsiTheme="majorBidi" w:cstheme="majorBidi"/>
          <w:sz w:val="24"/>
          <w:szCs w:val="24"/>
          <w:lang w:val="en-US"/>
        </w:rPr>
        <w:t>z</w:t>
      </w:r>
      <w:r w:rsidR="008D02E7">
        <w:rPr>
          <w:rFonts w:asciiTheme="majorBidi" w:hAnsiTheme="majorBidi" w:cstheme="majorBidi"/>
          <w:sz w:val="24"/>
          <w:szCs w:val="24"/>
          <w:lang w:val="en-US"/>
        </w:rPr>
        <w:t>e.</w:t>
      </w:r>
      <w:r w:rsidR="008C767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764DC">
        <w:rPr>
          <w:rFonts w:asciiTheme="majorBidi" w:hAnsiTheme="majorBidi" w:cstheme="majorBidi"/>
          <w:sz w:val="24"/>
          <w:szCs w:val="24"/>
          <w:lang w:val="en-US"/>
        </w:rPr>
        <w:t xml:space="preserve">Using the </w:t>
      </w:r>
      <w:r w:rsidR="000764DC">
        <w:rPr>
          <w:rFonts w:asciiTheme="majorBidi" w:hAnsiTheme="majorBidi" w:cstheme="majorBidi"/>
          <w:sz w:val="24"/>
          <w:szCs w:val="24"/>
          <w:lang w:val="en-US"/>
        </w:rPr>
        <w:lastRenderedPageBreak/>
        <w:t>terminology from Batson and colleagues (1997</w:t>
      </w:r>
      <w:r w:rsidR="00C81689">
        <w:rPr>
          <w:rFonts w:asciiTheme="majorBidi" w:hAnsiTheme="majorBidi" w:cstheme="majorBidi"/>
          <w:sz w:val="24"/>
          <w:szCs w:val="24"/>
          <w:lang w:val="en-US"/>
        </w:rPr>
        <w:t>; see also Green et al., 2008</w:t>
      </w:r>
      <w:r w:rsidR="000764DC">
        <w:rPr>
          <w:rFonts w:asciiTheme="majorBidi" w:hAnsiTheme="majorBidi" w:cstheme="majorBidi"/>
          <w:sz w:val="24"/>
          <w:szCs w:val="24"/>
          <w:lang w:val="en-US"/>
        </w:rPr>
        <w:t xml:space="preserve">), we compare an imagine-self to </w:t>
      </w:r>
      <w:proofErr w:type="gramStart"/>
      <w:r w:rsidR="000764DC">
        <w:rPr>
          <w:rFonts w:asciiTheme="majorBidi" w:hAnsiTheme="majorBidi" w:cstheme="majorBidi"/>
          <w:sz w:val="24"/>
          <w:szCs w:val="24"/>
          <w:lang w:val="en-US"/>
        </w:rPr>
        <w:t>an imagine</w:t>
      </w:r>
      <w:proofErr w:type="gramEnd"/>
      <w:r w:rsidR="000764DC">
        <w:rPr>
          <w:rFonts w:asciiTheme="majorBidi" w:hAnsiTheme="majorBidi" w:cstheme="majorBidi"/>
          <w:sz w:val="24"/>
          <w:szCs w:val="24"/>
          <w:lang w:val="en-US"/>
        </w:rPr>
        <w:t>-other condition</w:t>
      </w:r>
      <w:r w:rsidR="000122F0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0764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C7678">
        <w:rPr>
          <w:rFonts w:asciiTheme="majorBidi" w:hAnsiTheme="majorBidi" w:cstheme="majorBidi"/>
          <w:sz w:val="24"/>
          <w:szCs w:val="24"/>
          <w:lang w:val="en-US"/>
        </w:rPr>
        <w:t xml:space="preserve">This </w:t>
      </w:r>
      <w:r w:rsidR="009B1AF6">
        <w:rPr>
          <w:rFonts w:asciiTheme="majorBidi" w:hAnsiTheme="majorBidi" w:cstheme="majorBidi"/>
          <w:sz w:val="24"/>
          <w:szCs w:val="24"/>
          <w:lang w:val="en-US"/>
        </w:rPr>
        <w:t xml:space="preserve">reasoning </w:t>
      </w:r>
      <w:r w:rsidR="008C7678">
        <w:rPr>
          <w:rFonts w:asciiTheme="majorBidi" w:hAnsiTheme="majorBidi" w:cstheme="majorBidi"/>
          <w:sz w:val="24"/>
          <w:szCs w:val="24"/>
          <w:lang w:val="en-US"/>
        </w:rPr>
        <w:t>implies a</w:t>
      </w:r>
      <w:r w:rsidR="009B1AF6">
        <w:rPr>
          <w:rFonts w:asciiTheme="majorBidi" w:hAnsiTheme="majorBidi" w:cstheme="majorBidi"/>
          <w:sz w:val="24"/>
          <w:szCs w:val="24"/>
          <w:lang w:val="en-US"/>
        </w:rPr>
        <w:t xml:space="preserve"> statistical</w:t>
      </w:r>
      <w:r w:rsidR="008C7678">
        <w:rPr>
          <w:rFonts w:asciiTheme="majorBidi" w:hAnsiTheme="majorBidi" w:cstheme="majorBidi"/>
          <w:sz w:val="24"/>
          <w:szCs w:val="24"/>
          <w:lang w:val="en-US"/>
        </w:rPr>
        <w:t xml:space="preserve"> interaction between dispositional self-protection and </w:t>
      </w:r>
      <w:r w:rsidR="00810E85">
        <w:rPr>
          <w:rFonts w:asciiTheme="majorBidi" w:hAnsiTheme="majorBidi" w:cstheme="majorBidi"/>
          <w:sz w:val="24"/>
          <w:szCs w:val="24"/>
          <w:lang w:val="en-US"/>
        </w:rPr>
        <w:t>the referent of the transgression (self vs. other) on willingness to apologize</w:t>
      </w:r>
      <w:r w:rsidR="00BC0A1F">
        <w:rPr>
          <w:rFonts w:asciiTheme="majorBidi" w:hAnsiTheme="majorBidi" w:cstheme="majorBidi"/>
          <w:sz w:val="24"/>
          <w:szCs w:val="24"/>
          <w:lang w:val="en-US"/>
        </w:rPr>
        <w:t xml:space="preserve">, such that self-protection </w:t>
      </w:r>
      <w:r w:rsidR="00CF386D">
        <w:rPr>
          <w:rFonts w:asciiTheme="majorBidi" w:hAnsiTheme="majorBidi" w:cstheme="majorBidi"/>
          <w:sz w:val="24"/>
          <w:szCs w:val="24"/>
          <w:lang w:val="en-US"/>
        </w:rPr>
        <w:t>will</w:t>
      </w:r>
      <w:r w:rsidR="00BC0A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B64D7">
        <w:rPr>
          <w:rFonts w:asciiTheme="majorBidi" w:hAnsiTheme="majorBidi" w:cstheme="majorBidi"/>
          <w:sz w:val="24"/>
          <w:szCs w:val="24"/>
          <w:lang w:val="en-US"/>
        </w:rPr>
        <w:t xml:space="preserve">only </w:t>
      </w:r>
      <w:r w:rsidR="00CF386D">
        <w:rPr>
          <w:rFonts w:asciiTheme="majorBidi" w:hAnsiTheme="majorBidi" w:cstheme="majorBidi"/>
          <w:sz w:val="24"/>
          <w:szCs w:val="24"/>
          <w:lang w:val="en-US"/>
        </w:rPr>
        <w:t xml:space="preserve">be </w:t>
      </w:r>
      <w:r w:rsidR="00BC0A1F">
        <w:rPr>
          <w:rFonts w:asciiTheme="majorBidi" w:hAnsiTheme="majorBidi" w:cstheme="majorBidi"/>
          <w:sz w:val="24"/>
          <w:szCs w:val="24"/>
          <w:lang w:val="en-US"/>
        </w:rPr>
        <w:t xml:space="preserve">negatively associated with willingness to apologize </w:t>
      </w:r>
      <w:r w:rsidR="000B64D7">
        <w:rPr>
          <w:rFonts w:asciiTheme="majorBidi" w:hAnsiTheme="majorBidi" w:cstheme="majorBidi"/>
          <w:sz w:val="24"/>
          <w:szCs w:val="24"/>
          <w:lang w:val="en-US"/>
        </w:rPr>
        <w:t>when the transgression is self-</w:t>
      </w:r>
      <w:r w:rsidR="00072ED8">
        <w:rPr>
          <w:rFonts w:asciiTheme="majorBidi" w:hAnsiTheme="majorBidi" w:cstheme="majorBidi"/>
          <w:sz w:val="24"/>
          <w:szCs w:val="24"/>
          <w:lang w:val="en-US"/>
        </w:rPr>
        <w:t>referent</w:t>
      </w:r>
      <w:r w:rsidR="00D750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10E85">
        <w:rPr>
          <w:rFonts w:asciiTheme="majorBidi" w:hAnsiTheme="majorBidi" w:cstheme="majorBidi"/>
          <w:sz w:val="24"/>
          <w:szCs w:val="24"/>
          <w:lang w:val="en-US"/>
        </w:rPr>
        <w:t>(H1)</w:t>
      </w:r>
      <w:r w:rsidR="002C59EB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D3B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703AFBCC" w14:textId="40EDDD59" w:rsidR="006448A2" w:rsidRPr="007802C1" w:rsidRDefault="006F28B4" w:rsidP="00153E83">
      <w:pPr>
        <w:pStyle w:val="NoSpacing"/>
        <w:spacing w:line="480" w:lineRule="exact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t>Responsibility</w:t>
      </w:r>
      <w:r w:rsidR="00C42561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t>Taking</w:t>
      </w:r>
      <w:r w:rsidR="0094297D" w:rsidRPr="007802C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and Guilt</w:t>
      </w:r>
    </w:p>
    <w:p w14:paraId="49BF7D13" w14:textId="3A3FC0F4" w:rsidR="005E7E48" w:rsidRPr="007802C1" w:rsidRDefault="00367F5B" w:rsidP="00B71C5B">
      <w:pPr>
        <w:pStyle w:val="NoSpacing"/>
        <w:spacing w:line="480" w:lineRule="exact"/>
        <w:ind w:firstLine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</w:t>
      </w:r>
      <w:r w:rsidR="007E68FA">
        <w:rPr>
          <w:rFonts w:asciiTheme="majorBidi" w:hAnsiTheme="majorBidi" w:cstheme="majorBidi"/>
          <w:sz w:val="24"/>
          <w:szCs w:val="24"/>
          <w:lang w:val="en-US"/>
        </w:rPr>
        <w:t xml:space="preserve">e </w:t>
      </w:r>
      <w:r w:rsidR="00536E3D">
        <w:rPr>
          <w:rFonts w:asciiTheme="majorBidi" w:hAnsiTheme="majorBidi" w:cstheme="majorBidi"/>
          <w:sz w:val="24"/>
          <w:szCs w:val="24"/>
          <w:lang w:val="en-US"/>
        </w:rPr>
        <w:t>tested whether responsibility</w:t>
      </w:r>
      <w:r w:rsidR="004656A6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536E3D">
        <w:rPr>
          <w:rFonts w:asciiTheme="majorBidi" w:hAnsiTheme="majorBidi" w:cstheme="majorBidi"/>
          <w:sz w:val="24"/>
          <w:szCs w:val="24"/>
          <w:lang w:val="en-US"/>
        </w:rPr>
        <w:t xml:space="preserve">taking and guilt serially mediate </w:t>
      </w:r>
      <w:r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40520">
        <w:rPr>
          <w:rFonts w:asciiTheme="majorBidi" w:hAnsiTheme="majorBidi" w:cstheme="majorBidi"/>
          <w:sz w:val="24"/>
          <w:szCs w:val="24"/>
          <w:lang w:val="en-US"/>
        </w:rPr>
        <w:t xml:space="preserve"> putative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interaction between trait self-protection and </w:t>
      </w:r>
      <w:r w:rsidR="00A13922">
        <w:rPr>
          <w:rFonts w:asciiTheme="majorBidi" w:hAnsiTheme="majorBidi" w:cstheme="majorBidi"/>
          <w:sz w:val="24"/>
          <w:szCs w:val="24"/>
          <w:lang w:val="en-US"/>
        </w:rPr>
        <w:t>referent of the transgression on willingness to apologize</w:t>
      </w:r>
      <w:r w:rsidR="00536E3D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731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77296" w:rsidRPr="007802C1">
        <w:rPr>
          <w:rFonts w:asciiTheme="majorBidi" w:hAnsiTheme="majorBidi" w:cstheme="majorBidi"/>
          <w:sz w:val="24"/>
          <w:szCs w:val="24"/>
          <w:lang w:val="en-US"/>
        </w:rPr>
        <w:t xml:space="preserve">One </w:t>
      </w:r>
      <w:r w:rsidR="00691FAC">
        <w:rPr>
          <w:rFonts w:asciiTheme="majorBidi" w:hAnsiTheme="majorBidi" w:cstheme="majorBidi"/>
          <w:sz w:val="24"/>
          <w:szCs w:val="24"/>
          <w:lang w:val="en-US"/>
        </w:rPr>
        <w:t xml:space="preserve">way </w:t>
      </w:r>
      <w:r w:rsidR="00B46692">
        <w:rPr>
          <w:rFonts w:asciiTheme="majorBidi" w:hAnsiTheme="majorBidi" w:cstheme="majorBidi"/>
          <w:sz w:val="24"/>
          <w:szCs w:val="24"/>
          <w:lang w:val="en-US"/>
        </w:rPr>
        <w:t xml:space="preserve">that </w:t>
      </w:r>
      <w:r w:rsidR="00691FAC">
        <w:rPr>
          <w:rFonts w:asciiTheme="majorBidi" w:hAnsiTheme="majorBidi" w:cstheme="majorBidi"/>
          <w:sz w:val="24"/>
          <w:szCs w:val="24"/>
          <w:lang w:val="en-US"/>
        </w:rPr>
        <w:t>perpetrators can</w:t>
      </w:r>
      <w:r w:rsidR="00A77296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self-protect 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>following</w:t>
      </w:r>
      <w:r w:rsidR="005E3EE6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transgression is </w:t>
      </w:r>
      <w:r w:rsidR="0078751A">
        <w:rPr>
          <w:rFonts w:asciiTheme="majorBidi" w:hAnsiTheme="majorBidi" w:cstheme="majorBidi"/>
          <w:sz w:val="24"/>
          <w:szCs w:val="24"/>
          <w:lang w:val="en-US"/>
        </w:rPr>
        <w:t>by</w:t>
      </w:r>
      <w:r w:rsidR="00A77296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F13B5">
        <w:rPr>
          <w:rFonts w:asciiTheme="majorBidi" w:hAnsiTheme="majorBidi" w:cstheme="majorBidi"/>
          <w:sz w:val="24"/>
          <w:szCs w:val="24"/>
          <w:lang w:val="en-US"/>
        </w:rPr>
        <w:t xml:space="preserve">minimizing their </w:t>
      </w:r>
      <w:r w:rsidR="00BF1B1C">
        <w:rPr>
          <w:rFonts w:asciiTheme="majorBidi" w:hAnsiTheme="majorBidi" w:cstheme="majorBidi"/>
          <w:sz w:val="24"/>
          <w:szCs w:val="24"/>
          <w:lang w:val="en-US"/>
        </w:rPr>
        <w:t xml:space="preserve">responsibility for </w:t>
      </w:r>
      <w:r w:rsidR="00754AB1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674FA0" w:rsidRPr="007802C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5299D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72ED8">
        <w:rPr>
          <w:rFonts w:asciiTheme="majorBidi" w:hAnsiTheme="majorBidi" w:cstheme="majorBidi"/>
          <w:sz w:val="24"/>
          <w:szCs w:val="24"/>
          <w:lang w:val="en-US"/>
        </w:rPr>
        <w:t xml:space="preserve">Given that </w:t>
      </w:r>
      <w:r w:rsidR="00B46692">
        <w:rPr>
          <w:rFonts w:asciiTheme="majorBidi" w:hAnsiTheme="majorBidi" w:cstheme="majorBidi"/>
          <w:sz w:val="24"/>
          <w:szCs w:val="24"/>
          <w:lang w:val="en-US"/>
        </w:rPr>
        <w:t>a perpetrator’s r</w:t>
      </w:r>
      <w:r w:rsidR="0075299D" w:rsidRPr="007802C1">
        <w:rPr>
          <w:rFonts w:asciiTheme="majorBidi" w:hAnsiTheme="majorBidi" w:cstheme="majorBidi"/>
          <w:sz w:val="24"/>
          <w:szCs w:val="24"/>
          <w:lang w:val="en-US"/>
        </w:rPr>
        <w:t>esponsibility</w:t>
      </w:r>
      <w:r w:rsidR="00C4759B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for a transgression </w:t>
      </w:r>
      <w:r w:rsidR="00B46692">
        <w:rPr>
          <w:rFonts w:asciiTheme="majorBidi" w:hAnsiTheme="majorBidi" w:cstheme="majorBidi"/>
          <w:sz w:val="24"/>
          <w:szCs w:val="24"/>
          <w:lang w:val="en-US"/>
        </w:rPr>
        <w:t>is often ambiguous</w:t>
      </w:r>
      <w:r w:rsidR="00A9694F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(Weiner, 1985)</w:t>
      </w:r>
      <w:r w:rsidR="00793B1E" w:rsidRPr="007802C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B46692">
        <w:rPr>
          <w:rFonts w:asciiTheme="majorBidi" w:hAnsiTheme="majorBidi" w:cstheme="majorBidi"/>
          <w:sz w:val="24"/>
          <w:szCs w:val="24"/>
          <w:lang w:val="en-US"/>
        </w:rPr>
        <w:t>reduc</w:t>
      </w:r>
      <w:r w:rsidR="00A13922">
        <w:rPr>
          <w:rFonts w:asciiTheme="majorBidi" w:hAnsiTheme="majorBidi" w:cstheme="majorBidi"/>
          <w:sz w:val="24"/>
          <w:szCs w:val="24"/>
          <w:lang w:val="en-US"/>
        </w:rPr>
        <w:t>ing a</w:t>
      </w:r>
      <w:r w:rsidR="00B46692">
        <w:rPr>
          <w:rFonts w:asciiTheme="majorBidi" w:hAnsiTheme="majorBidi" w:cstheme="majorBidi"/>
          <w:sz w:val="24"/>
          <w:szCs w:val="24"/>
          <w:lang w:val="en-US"/>
        </w:rPr>
        <w:t xml:space="preserve"> sense of responsibility for the transgression </w:t>
      </w:r>
      <w:r w:rsidR="00A13922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B46692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78751A">
        <w:rPr>
          <w:rFonts w:asciiTheme="majorBidi" w:hAnsiTheme="majorBidi" w:cstheme="majorBidi"/>
          <w:sz w:val="24"/>
          <w:szCs w:val="24"/>
          <w:lang w:val="en-US"/>
        </w:rPr>
        <w:t xml:space="preserve"> a viable strategy to </w:t>
      </w:r>
      <w:r w:rsidR="00CA77E7">
        <w:rPr>
          <w:rFonts w:asciiTheme="majorBidi" w:hAnsiTheme="majorBidi" w:cstheme="majorBidi"/>
          <w:sz w:val="24"/>
          <w:szCs w:val="24"/>
          <w:lang w:val="en-US"/>
        </w:rPr>
        <w:t>minimize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8751A">
        <w:rPr>
          <w:rFonts w:asciiTheme="majorBidi" w:hAnsiTheme="majorBidi" w:cstheme="majorBidi"/>
          <w:sz w:val="24"/>
          <w:szCs w:val="24"/>
          <w:lang w:val="en-US"/>
        </w:rPr>
        <w:t>th</w:t>
      </w:r>
      <w:r w:rsidR="00CA77E7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78751A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CA77E7">
        <w:rPr>
          <w:rFonts w:asciiTheme="majorBidi" w:hAnsiTheme="majorBidi" w:cstheme="majorBidi"/>
          <w:sz w:val="24"/>
          <w:szCs w:val="24"/>
          <w:lang w:val="en-US"/>
        </w:rPr>
        <w:t xml:space="preserve">at 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2F13B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A77E7">
        <w:rPr>
          <w:rFonts w:asciiTheme="majorBidi" w:hAnsiTheme="majorBidi" w:cstheme="majorBidi"/>
          <w:sz w:val="24"/>
          <w:szCs w:val="24"/>
          <w:lang w:val="en-US"/>
        </w:rPr>
        <w:t>the self</w:t>
      </w:r>
      <w:r w:rsidR="006232EC" w:rsidRPr="007802C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813510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>Indeed, p</w:t>
      </w:r>
      <w:r w:rsidR="00813510" w:rsidRPr="007802C1">
        <w:rPr>
          <w:rFonts w:asciiTheme="majorBidi" w:hAnsiTheme="majorBidi" w:cstheme="majorBidi"/>
          <w:sz w:val="24"/>
          <w:szCs w:val="24"/>
          <w:lang w:val="en-US"/>
        </w:rPr>
        <w:t xml:space="preserve">erpetrators </w:t>
      </w:r>
      <w:r w:rsidR="00B71C5B">
        <w:rPr>
          <w:rFonts w:asciiTheme="majorBidi" w:hAnsiTheme="majorBidi" w:cstheme="majorBidi"/>
          <w:sz w:val="24"/>
          <w:szCs w:val="24"/>
          <w:lang w:val="en-US"/>
        </w:rPr>
        <w:t xml:space="preserve">frequently </w:t>
      </w:r>
      <w:r w:rsidR="004656A6">
        <w:rPr>
          <w:rFonts w:asciiTheme="majorBidi" w:hAnsiTheme="majorBidi" w:cstheme="majorBidi"/>
          <w:sz w:val="24"/>
          <w:szCs w:val="24"/>
          <w:lang w:val="en-US"/>
        </w:rPr>
        <w:t>seek</w:t>
      </w:r>
      <w:r w:rsidR="004656A6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12D9F" w:rsidRPr="007802C1">
        <w:rPr>
          <w:rFonts w:asciiTheme="majorBidi" w:hAnsiTheme="majorBidi" w:cstheme="majorBidi"/>
          <w:sz w:val="24"/>
          <w:szCs w:val="24"/>
          <w:lang w:val="en-US"/>
        </w:rPr>
        <w:t xml:space="preserve">to </w:t>
      </w:r>
      <w:r w:rsidR="006B7B50">
        <w:rPr>
          <w:rFonts w:asciiTheme="majorBidi" w:hAnsiTheme="majorBidi" w:cstheme="majorBidi"/>
          <w:sz w:val="24"/>
          <w:szCs w:val="24"/>
          <w:lang w:val="en-US"/>
        </w:rPr>
        <w:t>lower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 xml:space="preserve"> their</w:t>
      </w:r>
      <w:r w:rsidR="00813510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responsibility for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 xml:space="preserve"> failure</w:t>
      </w:r>
      <w:r w:rsidR="00A364EA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13510" w:rsidRPr="007802C1">
        <w:rPr>
          <w:rFonts w:asciiTheme="majorBidi" w:hAnsiTheme="majorBidi" w:cstheme="majorBidi"/>
          <w:sz w:val="24"/>
          <w:szCs w:val="24"/>
          <w:lang w:val="en-US"/>
        </w:rPr>
        <w:t>(Wortman et al., 1973)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 xml:space="preserve">deny responsibility for their offenses (Bandura, 1999), and </w:t>
      </w:r>
      <w:r w:rsidR="00813510" w:rsidRPr="007802C1">
        <w:rPr>
          <w:rFonts w:asciiTheme="majorBidi" w:hAnsiTheme="majorBidi" w:cstheme="majorBidi"/>
          <w:sz w:val="24"/>
          <w:szCs w:val="24"/>
          <w:lang w:val="en-US"/>
        </w:rPr>
        <w:t>refer to external and mitigating factors</w:t>
      </w:r>
      <w:r w:rsidR="002C465A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in their descriptions of</w:t>
      </w:r>
      <w:r w:rsidR="00813510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interpersonal transgressions</w:t>
      </w:r>
      <w:r w:rsidR="00A364EA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13510" w:rsidRPr="007802C1">
        <w:rPr>
          <w:rFonts w:asciiTheme="majorBidi" w:hAnsiTheme="majorBidi" w:cstheme="majorBidi"/>
          <w:sz w:val="24"/>
          <w:szCs w:val="24"/>
          <w:lang w:val="en-US"/>
        </w:rPr>
        <w:t>(Baumeister et al., 1990; Zechmeister &amp; Romero, 20</w:t>
      </w:r>
      <w:r w:rsidR="00833F6E" w:rsidRPr="007802C1">
        <w:rPr>
          <w:rFonts w:asciiTheme="majorBidi" w:hAnsiTheme="majorBidi" w:cstheme="majorBidi"/>
          <w:sz w:val="24"/>
          <w:szCs w:val="24"/>
          <w:lang w:val="en-US"/>
        </w:rPr>
        <w:t>02).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 xml:space="preserve"> We therefore 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 xml:space="preserve">hypothesized 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>that perpetrators high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>er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 xml:space="preserve">on 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>disposition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 xml:space="preserve">to self-protect would </w:t>
      </w:r>
      <w:r w:rsidR="004656A6">
        <w:rPr>
          <w:rFonts w:asciiTheme="majorBidi" w:hAnsiTheme="majorBidi" w:cstheme="majorBidi"/>
          <w:sz w:val="24"/>
          <w:szCs w:val="24"/>
          <w:lang w:val="en-US"/>
        </w:rPr>
        <w:t>report lower</w:t>
      </w:r>
      <w:r w:rsidR="000F5F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 xml:space="preserve">responsibility for </w:t>
      </w:r>
      <w:r w:rsidR="00D7207E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 xml:space="preserve"> transgression</w:t>
      </w:r>
      <w:r w:rsidR="00D7207E">
        <w:rPr>
          <w:rFonts w:asciiTheme="majorBidi" w:hAnsiTheme="majorBidi" w:cstheme="majorBidi"/>
          <w:sz w:val="24"/>
          <w:szCs w:val="24"/>
          <w:lang w:val="en-US"/>
        </w:rPr>
        <w:t>, but only when</w:t>
      </w:r>
      <w:r w:rsidR="007751C0">
        <w:rPr>
          <w:rFonts w:asciiTheme="majorBidi" w:hAnsiTheme="majorBidi" w:cstheme="majorBidi"/>
          <w:sz w:val="24"/>
          <w:szCs w:val="24"/>
          <w:lang w:val="en-US"/>
        </w:rPr>
        <w:t xml:space="preserve"> the transgression </w:t>
      </w:r>
      <w:r w:rsidR="004656A6">
        <w:rPr>
          <w:rFonts w:asciiTheme="majorBidi" w:hAnsiTheme="majorBidi" w:cstheme="majorBidi"/>
          <w:sz w:val="24"/>
          <w:szCs w:val="24"/>
          <w:lang w:val="en-US"/>
        </w:rPr>
        <w:t>wa</w:t>
      </w:r>
      <w:r w:rsidR="007751C0">
        <w:rPr>
          <w:rFonts w:asciiTheme="majorBidi" w:hAnsiTheme="majorBidi" w:cstheme="majorBidi"/>
          <w:sz w:val="24"/>
          <w:szCs w:val="24"/>
          <w:lang w:val="en-US"/>
        </w:rPr>
        <w:t>s self-referent</w:t>
      </w:r>
      <w:r w:rsidR="004656A6">
        <w:rPr>
          <w:rFonts w:asciiTheme="majorBidi" w:hAnsiTheme="majorBidi" w:cstheme="majorBidi"/>
          <w:sz w:val="24"/>
          <w:szCs w:val="24"/>
          <w:lang w:val="en-US"/>
        </w:rPr>
        <w:t xml:space="preserve"> (H2)</w:t>
      </w:r>
      <w:r w:rsidR="00EC0708">
        <w:rPr>
          <w:rFonts w:asciiTheme="majorBidi" w:hAnsiTheme="majorBidi" w:cstheme="majorBidi"/>
          <w:sz w:val="24"/>
          <w:szCs w:val="24"/>
          <w:lang w:val="en-US"/>
        </w:rPr>
        <w:t>. We d</w:t>
      </w:r>
      <w:r w:rsidR="004656A6">
        <w:rPr>
          <w:rFonts w:asciiTheme="majorBidi" w:hAnsiTheme="majorBidi" w:cstheme="majorBidi"/>
          <w:sz w:val="24"/>
          <w:szCs w:val="24"/>
          <w:lang w:val="en-US"/>
        </w:rPr>
        <w:t>id</w:t>
      </w:r>
      <w:r w:rsidR="00EC0708">
        <w:rPr>
          <w:rFonts w:asciiTheme="majorBidi" w:hAnsiTheme="majorBidi" w:cstheme="majorBidi"/>
          <w:sz w:val="24"/>
          <w:szCs w:val="24"/>
          <w:lang w:val="en-US"/>
        </w:rPr>
        <w:t xml:space="preserve"> not expect an association when the transgression </w:t>
      </w:r>
      <w:r w:rsidR="004656A6">
        <w:rPr>
          <w:rFonts w:asciiTheme="majorBidi" w:hAnsiTheme="majorBidi" w:cstheme="majorBidi"/>
          <w:sz w:val="24"/>
          <w:szCs w:val="24"/>
          <w:lang w:val="en-US"/>
        </w:rPr>
        <w:t>wa</w:t>
      </w:r>
      <w:r w:rsidR="00EC0708">
        <w:rPr>
          <w:rFonts w:asciiTheme="majorBidi" w:hAnsiTheme="majorBidi" w:cstheme="majorBidi"/>
          <w:sz w:val="24"/>
          <w:szCs w:val="24"/>
          <w:lang w:val="en-US"/>
        </w:rPr>
        <w:t>s other-referent</w:t>
      </w:r>
      <w:r w:rsidR="0042239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126F686D" w14:textId="1F961103" w:rsidR="00705C35" w:rsidRPr="00A067F5" w:rsidRDefault="007240FB">
      <w:pPr>
        <w:pStyle w:val="NoSpacing"/>
        <w:spacing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sz w:val="24"/>
          <w:szCs w:val="24"/>
          <w:lang w:val="en-US"/>
        </w:rPr>
        <w:tab/>
      </w:r>
      <w:r w:rsidR="00CE46E6" w:rsidRPr="007802C1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253D09" w:rsidRPr="007802C1">
        <w:rPr>
          <w:rFonts w:asciiTheme="majorBidi" w:hAnsiTheme="majorBidi" w:cstheme="majorBidi"/>
          <w:sz w:val="24"/>
          <w:szCs w:val="24"/>
          <w:lang w:val="en-US"/>
        </w:rPr>
        <w:t xml:space="preserve">aking responsibility means seeing oneself as the causal agent of harm inflicted upon a victim. </w:t>
      </w:r>
      <w:r w:rsidR="00E91597">
        <w:rPr>
          <w:rFonts w:asciiTheme="majorBidi" w:hAnsiTheme="majorBidi" w:cstheme="majorBidi"/>
          <w:sz w:val="24"/>
          <w:szCs w:val="24"/>
          <w:lang w:val="en-US"/>
        </w:rPr>
        <w:t>Such a perception</w:t>
      </w:r>
      <w:r w:rsidR="00E91597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14FE7" w:rsidRPr="007802C1">
        <w:rPr>
          <w:rFonts w:asciiTheme="majorBidi" w:hAnsiTheme="majorBidi" w:cstheme="majorBidi"/>
          <w:sz w:val="24"/>
          <w:szCs w:val="24"/>
          <w:lang w:val="en-US"/>
        </w:rPr>
        <w:t xml:space="preserve">increases </w:t>
      </w:r>
      <w:r w:rsidR="00BD2802" w:rsidRPr="007802C1">
        <w:rPr>
          <w:rFonts w:asciiTheme="majorBidi" w:hAnsiTheme="majorBidi" w:cstheme="majorBidi"/>
          <w:sz w:val="24"/>
          <w:szCs w:val="24"/>
          <w:lang w:val="en-US"/>
        </w:rPr>
        <w:t xml:space="preserve">the possibility of </w:t>
      </w:r>
      <w:r w:rsidR="00F47EA9">
        <w:rPr>
          <w:rFonts w:asciiTheme="majorBidi" w:hAnsiTheme="majorBidi" w:cstheme="majorBidi"/>
          <w:sz w:val="24"/>
          <w:szCs w:val="24"/>
          <w:lang w:val="en-US"/>
        </w:rPr>
        <w:t xml:space="preserve">experiencing </w:t>
      </w:r>
      <w:r w:rsidR="00314FE7" w:rsidRPr="007802C1">
        <w:rPr>
          <w:rFonts w:asciiTheme="majorBidi" w:hAnsiTheme="majorBidi" w:cstheme="majorBidi"/>
          <w:sz w:val="24"/>
          <w:szCs w:val="24"/>
          <w:lang w:val="en-US"/>
        </w:rPr>
        <w:t>guilt</w:t>
      </w:r>
      <w:r w:rsidR="00AE48CD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(Baume</w:t>
      </w:r>
      <w:r w:rsidR="00295CFD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AE48CD" w:rsidRPr="007802C1">
        <w:rPr>
          <w:rFonts w:asciiTheme="majorBidi" w:hAnsiTheme="majorBidi" w:cstheme="majorBidi"/>
          <w:sz w:val="24"/>
          <w:szCs w:val="24"/>
          <w:lang w:val="en-US"/>
        </w:rPr>
        <w:t>ster et al., 1994)</w:t>
      </w:r>
      <w:r w:rsidR="00E91597">
        <w:rPr>
          <w:rFonts w:asciiTheme="majorBidi" w:hAnsiTheme="majorBidi" w:cstheme="majorBidi"/>
          <w:sz w:val="24"/>
          <w:szCs w:val="24"/>
          <w:lang w:val="en-US"/>
        </w:rPr>
        <w:t>, with two implications</w:t>
      </w:r>
      <w:r w:rsidR="00002FDE">
        <w:rPr>
          <w:rFonts w:asciiTheme="majorBidi" w:hAnsiTheme="majorBidi" w:cstheme="majorBidi"/>
          <w:sz w:val="24"/>
          <w:szCs w:val="24"/>
          <w:lang w:val="en-US"/>
        </w:rPr>
        <w:t xml:space="preserve">. First, </w:t>
      </w:r>
      <w:r w:rsidR="00E91597">
        <w:rPr>
          <w:rFonts w:asciiTheme="majorBidi" w:hAnsiTheme="majorBidi" w:cstheme="majorBidi"/>
          <w:sz w:val="24"/>
          <w:szCs w:val="24"/>
          <w:lang w:val="en-US"/>
        </w:rPr>
        <w:t xml:space="preserve">given that </w:t>
      </w:r>
      <w:r w:rsidR="009F4661">
        <w:rPr>
          <w:rFonts w:asciiTheme="majorBidi" w:hAnsiTheme="majorBidi" w:cstheme="majorBidi"/>
          <w:sz w:val="24"/>
          <w:szCs w:val="24"/>
          <w:lang w:val="en-US"/>
        </w:rPr>
        <w:t>we expect</w:t>
      </w:r>
      <w:r w:rsidR="00BA76F3">
        <w:rPr>
          <w:rFonts w:asciiTheme="majorBidi" w:hAnsiTheme="majorBidi" w:cstheme="majorBidi"/>
          <w:sz w:val="24"/>
          <w:szCs w:val="24"/>
          <w:lang w:val="en-US"/>
        </w:rPr>
        <w:t>ed</w:t>
      </w:r>
      <w:r w:rsidR="003E73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65000">
        <w:rPr>
          <w:rFonts w:asciiTheme="majorBidi" w:hAnsiTheme="majorBidi" w:cstheme="majorBidi"/>
          <w:sz w:val="24"/>
          <w:szCs w:val="24"/>
          <w:lang w:val="en-US"/>
        </w:rPr>
        <w:t>a differential association between</w:t>
      </w:r>
      <w:r w:rsidR="003E7329">
        <w:rPr>
          <w:rFonts w:asciiTheme="majorBidi" w:hAnsiTheme="majorBidi" w:cstheme="majorBidi"/>
          <w:sz w:val="24"/>
          <w:szCs w:val="24"/>
          <w:lang w:val="en-US"/>
        </w:rPr>
        <w:t xml:space="preserve"> self-protection</w:t>
      </w:r>
      <w:r w:rsidR="00865000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3E7329">
        <w:rPr>
          <w:rFonts w:asciiTheme="majorBidi" w:hAnsiTheme="majorBidi" w:cstheme="majorBidi"/>
          <w:sz w:val="24"/>
          <w:szCs w:val="24"/>
          <w:lang w:val="en-US"/>
        </w:rPr>
        <w:t>responsibility</w:t>
      </w:r>
      <w:r w:rsidR="00BA76F3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3E7329">
        <w:rPr>
          <w:rFonts w:asciiTheme="majorBidi" w:hAnsiTheme="majorBidi" w:cstheme="majorBidi"/>
          <w:sz w:val="24"/>
          <w:szCs w:val="24"/>
          <w:lang w:val="en-US"/>
        </w:rPr>
        <w:t xml:space="preserve">taking </w:t>
      </w:r>
      <w:r w:rsidR="00865000">
        <w:rPr>
          <w:rFonts w:asciiTheme="majorBidi" w:hAnsiTheme="majorBidi" w:cstheme="majorBidi"/>
          <w:sz w:val="24"/>
          <w:szCs w:val="24"/>
          <w:lang w:val="en-US"/>
        </w:rPr>
        <w:t xml:space="preserve">depending on the </w:t>
      </w:r>
      <w:r w:rsidR="00DE74F3">
        <w:rPr>
          <w:rFonts w:asciiTheme="majorBidi" w:hAnsiTheme="majorBidi" w:cstheme="majorBidi"/>
          <w:sz w:val="24"/>
          <w:szCs w:val="24"/>
          <w:lang w:val="en-US"/>
        </w:rPr>
        <w:t xml:space="preserve">referent of the transgression, we </w:t>
      </w:r>
      <w:r w:rsidR="00E91597" w:rsidRPr="00531F15">
        <w:rPr>
          <w:rFonts w:asciiTheme="majorBidi" w:hAnsiTheme="majorBidi" w:cstheme="majorBidi"/>
          <w:sz w:val="24"/>
          <w:szCs w:val="24"/>
          <w:lang w:val="en-US"/>
        </w:rPr>
        <w:t>hypothesize</w:t>
      </w:r>
      <w:r w:rsidR="00E91597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E91597" w:rsidRPr="00531F1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E74F3">
        <w:rPr>
          <w:rFonts w:asciiTheme="majorBidi" w:hAnsiTheme="majorBidi" w:cstheme="majorBidi"/>
          <w:sz w:val="24"/>
          <w:szCs w:val="24"/>
          <w:lang w:val="en-US"/>
        </w:rPr>
        <w:t xml:space="preserve">that dispositional self-protection </w:t>
      </w:r>
      <w:r w:rsidR="00BA76F3">
        <w:rPr>
          <w:rFonts w:asciiTheme="majorBidi" w:hAnsiTheme="majorBidi" w:cstheme="majorBidi"/>
          <w:sz w:val="24"/>
          <w:szCs w:val="24"/>
          <w:lang w:val="en-US"/>
        </w:rPr>
        <w:t>would</w:t>
      </w:r>
      <w:r w:rsidR="00DE74F3">
        <w:rPr>
          <w:rFonts w:asciiTheme="majorBidi" w:hAnsiTheme="majorBidi" w:cstheme="majorBidi"/>
          <w:sz w:val="24"/>
          <w:szCs w:val="24"/>
          <w:lang w:val="en-US"/>
        </w:rPr>
        <w:t xml:space="preserve"> be negatively associated with guilt </w:t>
      </w:r>
      <w:r w:rsidR="001931FB">
        <w:rPr>
          <w:rFonts w:asciiTheme="majorBidi" w:hAnsiTheme="majorBidi" w:cstheme="majorBidi"/>
          <w:sz w:val="24"/>
          <w:szCs w:val="24"/>
          <w:lang w:val="en-US"/>
        </w:rPr>
        <w:t>when the transgression pertain</w:t>
      </w:r>
      <w:r w:rsidR="00E91597">
        <w:rPr>
          <w:rFonts w:asciiTheme="majorBidi" w:hAnsiTheme="majorBidi" w:cstheme="majorBidi"/>
          <w:sz w:val="24"/>
          <w:szCs w:val="24"/>
          <w:lang w:val="en-US"/>
        </w:rPr>
        <w:t>ed</w:t>
      </w:r>
      <w:r w:rsidR="001931FB">
        <w:rPr>
          <w:rFonts w:asciiTheme="majorBidi" w:hAnsiTheme="majorBidi" w:cstheme="majorBidi"/>
          <w:sz w:val="24"/>
          <w:szCs w:val="24"/>
          <w:lang w:val="en-US"/>
        </w:rPr>
        <w:t xml:space="preserve"> to the self, but </w:t>
      </w:r>
      <w:r w:rsidR="00E91597">
        <w:rPr>
          <w:rFonts w:asciiTheme="majorBidi" w:hAnsiTheme="majorBidi" w:cstheme="majorBidi"/>
          <w:sz w:val="24"/>
          <w:szCs w:val="24"/>
          <w:lang w:val="en-US"/>
        </w:rPr>
        <w:t>un</w:t>
      </w:r>
      <w:r w:rsidR="001931FB">
        <w:rPr>
          <w:rFonts w:asciiTheme="majorBidi" w:hAnsiTheme="majorBidi" w:cstheme="majorBidi"/>
          <w:sz w:val="24"/>
          <w:szCs w:val="24"/>
          <w:lang w:val="en-US"/>
        </w:rPr>
        <w:t>associated with guilt when the transgression pertain</w:t>
      </w:r>
      <w:r w:rsidR="00E91597">
        <w:rPr>
          <w:rFonts w:asciiTheme="majorBidi" w:hAnsiTheme="majorBidi" w:cstheme="majorBidi"/>
          <w:sz w:val="24"/>
          <w:szCs w:val="24"/>
          <w:lang w:val="en-US"/>
        </w:rPr>
        <w:t>ed</w:t>
      </w:r>
      <w:r w:rsidR="001931FB">
        <w:rPr>
          <w:rFonts w:asciiTheme="majorBidi" w:hAnsiTheme="majorBidi" w:cstheme="majorBidi"/>
          <w:sz w:val="24"/>
          <w:szCs w:val="24"/>
          <w:lang w:val="en-US"/>
        </w:rPr>
        <w:t xml:space="preserve"> to someone </w:t>
      </w:r>
      <w:r w:rsidR="00B30F83">
        <w:rPr>
          <w:rFonts w:asciiTheme="majorBidi" w:hAnsiTheme="majorBidi" w:cstheme="majorBidi"/>
          <w:sz w:val="24"/>
          <w:szCs w:val="24"/>
          <w:lang w:val="en-US"/>
        </w:rPr>
        <w:t>else</w:t>
      </w:r>
      <w:r w:rsidR="00E91597">
        <w:rPr>
          <w:rFonts w:asciiTheme="majorBidi" w:hAnsiTheme="majorBidi" w:cstheme="majorBidi"/>
          <w:sz w:val="24"/>
          <w:szCs w:val="24"/>
          <w:lang w:val="en-US"/>
        </w:rPr>
        <w:t xml:space="preserve"> (H3)</w:t>
      </w:r>
      <w:r w:rsidR="00B30F83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DE74F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02FDE">
        <w:rPr>
          <w:rFonts w:asciiTheme="majorBidi" w:hAnsiTheme="majorBidi" w:cstheme="majorBidi"/>
          <w:sz w:val="24"/>
          <w:szCs w:val="24"/>
          <w:lang w:val="en-US"/>
        </w:rPr>
        <w:t xml:space="preserve">Second, we </w:t>
      </w:r>
      <w:r w:rsidR="00E96909" w:rsidRPr="00531F15">
        <w:rPr>
          <w:rFonts w:asciiTheme="majorBidi" w:hAnsiTheme="majorBidi" w:cstheme="majorBidi"/>
          <w:sz w:val="24"/>
          <w:szCs w:val="24"/>
          <w:lang w:val="en-US"/>
        </w:rPr>
        <w:t>hypothesize</w:t>
      </w:r>
      <w:r w:rsidR="00BA76F3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E96909" w:rsidRPr="00531F15">
        <w:rPr>
          <w:rFonts w:asciiTheme="majorBidi" w:hAnsiTheme="majorBidi" w:cstheme="majorBidi"/>
          <w:sz w:val="24"/>
          <w:szCs w:val="24"/>
          <w:lang w:val="en-US"/>
        </w:rPr>
        <w:t xml:space="preserve"> that r</w:t>
      </w:r>
      <w:r w:rsidR="000D0670" w:rsidRPr="002F6520">
        <w:rPr>
          <w:rFonts w:asciiTheme="majorBidi" w:hAnsiTheme="majorBidi" w:cstheme="majorBidi"/>
          <w:sz w:val="24"/>
          <w:szCs w:val="24"/>
          <w:lang w:val="en-US"/>
        </w:rPr>
        <w:t>esponsibility</w:t>
      </w:r>
      <w:r w:rsidR="00BA76F3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0D0670" w:rsidRPr="002F6520">
        <w:rPr>
          <w:rFonts w:asciiTheme="majorBidi" w:hAnsiTheme="majorBidi" w:cstheme="majorBidi"/>
          <w:sz w:val="24"/>
          <w:szCs w:val="24"/>
          <w:lang w:val="en-US"/>
        </w:rPr>
        <w:t xml:space="preserve">taking </w:t>
      </w:r>
      <w:r w:rsidR="00BA76F3">
        <w:rPr>
          <w:rFonts w:asciiTheme="majorBidi" w:hAnsiTheme="majorBidi" w:cstheme="majorBidi"/>
          <w:sz w:val="24"/>
          <w:szCs w:val="24"/>
          <w:lang w:val="en-US"/>
        </w:rPr>
        <w:t xml:space="preserve">would </w:t>
      </w:r>
      <w:r w:rsidR="000D0670" w:rsidRPr="002F6520">
        <w:rPr>
          <w:rFonts w:asciiTheme="majorBidi" w:hAnsiTheme="majorBidi" w:cstheme="majorBidi"/>
          <w:sz w:val="24"/>
          <w:szCs w:val="24"/>
          <w:lang w:val="en-US"/>
        </w:rPr>
        <w:t xml:space="preserve">predict </w:t>
      </w:r>
      <w:r w:rsidR="00C87840" w:rsidRPr="002F6520">
        <w:rPr>
          <w:rFonts w:asciiTheme="majorBidi" w:hAnsiTheme="majorBidi" w:cstheme="majorBidi"/>
          <w:sz w:val="24"/>
          <w:szCs w:val="24"/>
          <w:lang w:val="en-US"/>
        </w:rPr>
        <w:t>increased guilt</w:t>
      </w:r>
      <w:r w:rsidR="00E96909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0134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643DC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Guilt </w:t>
      </w:r>
      <w:r w:rsidR="00002FDE">
        <w:rPr>
          <w:rFonts w:asciiTheme="majorBidi" w:hAnsiTheme="majorBidi" w:cstheme="majorBidi"/>
          <w:iCs/>
          <w:sz w:val="24"/>
          <w:szCs w:val="24"/>
          <w:lang w:val="en-US"/>
        </w:rPr>
        <w:t xml:space="preserve">in turn </w:t>
      </w:r>
      <w:r w:rsidR="00BA76F3">
        <w:rPr>
          <w:rFonts w:asciiTheme="majorBidi" w:hAnsiTheme="majorBidi" w:cstheme="majorBidi"/>
          <w:iCs/>
          <w:sz w:val="24"/>
          <w:szCs w:val="24"/>
          <w:lang w:val="en-US"/>
        </w:rPr>
        <w:t xml:space="preserve">would </w:t>
      </w:r>
      <w:r w:rsidR="00F643DC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motivate </w:t>
      </w:r>
      <w:r w:rsidR="00BA76F3">
        <w:rPr>
          <w:rFonts w:asciiTheme="majorBidi" w:hAnsiTheme="majorBidi" w:cstheme="majorBidi"/>
          <w:iCs/>
          <w:sz w:val="24"/>
          <w:szCs w:val="24"/>
          <w:lang w:val="en-US"/>
        </w:rPr>
        <w:t>perpetrators</w:t>
      </w:r>
      <w:r w:rsidR="00BA76F3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 </w:t>
      </w:r>
      <w:r w:rsidR="00F643DC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to </w:t>
      </w:r>
      <w:r w:rsidR="000F633F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initiate </w:t>
      </w:r>
      <w:r w:rsidR="00F643DC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relationship-restoring </w:t>
      </w:r>
      <w:r w:rsidR="000F633F" w:rsidRPr="007802C1">
        <w:rPr>
          <w:rFonts w:asciiTheme="majorBidi" w:hAnsiTheme="majorBidi" w:cstheme="majorBidi"/>
          <w:iCs/>
          <w:sz w:val="24"/>
          <w:szCs w:val="24"/>
          <w:lang w:val="en-US"/>
        </w:rPr>
        <w:t>behaviors</w:t>
      </w:r>
      <w:r w:rsidR="00BA76F3">
        <w:rPr>
          <w:rFonts w:asciiTheme="majorBidi" w:hAnsiTheme="majorBidi" w:cstheme="majorBidi"/>
          <w:iCs/>
          <w:sz w:val="24"/>
          <w:szCs w:val="24"/>
          <w:lang w:val="en-US"/>
        </w:rPr>
        <w:t>, such as an apology</w:t>
      </w:r>
      <w:r w:rsidR="000F633F" w:rsidRPr="007802C1">
        <w:rPr>
          <w:rFonts w:asciiTheme="majorBidi" w:hAnsiTheme="majorBidi" w:cstheme="majorBidi"/>
          <w:iCs/>
          <w:sz w:val="24"/>
          <w:szCs w:val="24"/>
          <w:lang w:val="en-US"/>
        </w:rPr>
        <w:t>. Indeed</w:t>
      </w:r>
      <w:r w:rsidR="00F643DC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, </w:t>
      </w:r>
      <w:r w:rsidR="00BA76F3">
        <w:rPr>
          <w:rFonts w:asciiTheme="majorBidi" w:hAnsiTheme="majorBidi" w:cstheme="majorBidi"/>
          <w:iCs/>
          <w:sz w:val="24"/>
          <w:szCs w:val="24"/>
          <w:lang w:val="en-US"/>
        </w:rPr>
        <w:t xml:space="preserve">in previous work, </w:t>
      </w:r>
      <w:r w:rsidR="00F643DC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guilt </w:t>
      </w:r>
      <w:r w:rsidR="00BA76F3">
        <w:rPr>
          <w:rFonts w:asciiTheme="majorBidi" w:hAnsiTheme="majorBidi" w:cstheme="majorBidi"/>
          <w:iCs/>
          <w:sz w:val="24"/>
          <w:szCs w:val="24"/>
          <w:lang w:val="en-US"/>
        </w:rPr>
        <w:t>has been</w:t>
      </w:r>
      <w:r w:rsidR="00BA76F3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 </w:t>
      </w:r>
      <w:r w:rsidR="00F643DC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positively </w:t>
      </w:r>
      <w:r w:rsidR="000F633F" w:rsidRPr="007802C1">
        <w:rPr>
          <w:rFonts w:asciiTheme="majorBidi" w:hAnsiTheme="majorBidi" w:cstheme="majorBidi"/>
          <w:iCs/>
          <w:sz w:val="24"/>
          <w:szCs w:val="24"/>
          <w:lang w:val="en-US"/>
        </w:rPr>
        <w:t>associated with</w:t>
      </w:r>
      <w:r w:rsidR="00F643DC" w:rsidRPr="007802C1">
        <w:rPr>
          <w:rFonts w:asciiTheme="majorBidi" w:hAnsiTheme="majorBidi" w:cstheme="majorBidi"/>
          <w:iCs/>
          <w:sz w:val="24"/>
          <w:szCs w:val="24"/>
          <w:lang w:val="en-US"/>
        </w:rPr>
        <w:t xml:space="preserve"> willingness to apologize to a victim (Leunissen et al., 2013</w:t>
      </w:r>
      <w:r w:rsidR="000413D5" w:rsidRPr="007802C1">
        <w:rPr>
          <w:rFonts w:asciiTheme="majorBidi" w:hAnsiTheme="majorBidi" w:cstheme="majorBidi"/>
          <w:iCs/>
          <w:sz w:val="24"/>
          <w:szCs w:val="24"/>
          <w:lang w:val="en-US"/>
        </w:rPr>
        <w:t>, 2017</w:t>
      </w:r>
      <w:r w:rsidR="00166482">
        <w:rPr>
          <w:rFonts w:asciiTheme="majorBidi" w:hAnsiTheme="majorBidi" w:cstheme="majorBidi"/>
          <w:iCs/>
          <w:sz w:val="24"/>
          <w:szCs w:val="24"/>
          <w:lang w:val="en-US"/>
        </w:rPr>
        <w:t>).</w:t>
      </w:r>
      <w:r w:rsidR="00531F15">
        <w:rPr>
          <w:rFonts w:asciiTheme="majorBidi" w:hAnsiTheme="majorBidi" w:cstheme="majorBidi"/>
          <w:iCs/>
          <w:sz w:val="24"/>
          <w:szCs w:val="24"/>
          <w:lang w:val="en-US"/>
        </w:rPr>
        <w:t xml:space="preserve"> </w:t>
      </w:r>
      <w:r w:rsidR="00BA76F3">
        <w:rPr>
          <w:rFonts w:asciiTheme="majorBidi" w:hAnsiTheme="majorBidi" w:cstheme="majorBidi"/>
          <w:iCs/>
          <w:sz w:val="24"/>
          <w:szCs w:val="24"/>
          <w:lang w:val="en-US"/>
        </w:rPr>
        <w:lastRenderedPageBreak/>
        <w:t>W</w:t>
      </w:r>
      <w:r w:rsidR="0040259B" w:rsidRPr="007802C1">
        <w:rPr>
          <w:rFonts w:asciiTheme="majorBidi" w:hAnsiTheme="majorBidi" w:cstheme="majorBidi"/>
          <w:sz w:val="24"/>
          <w:szCs w:val="24"/>
          <w:lang w:val="en-US"/>
        </w:rPr>
        <w:t xml:space="preserve">e </w:t>
      </w:r>
      <w:r w:rsidR="00BA76F3">
        <w:rPr>
          <w:rFonts w:asciiTheme="majorBidi" w:hAnsiTheme="majorBidi" w:cstheme="majorBidi"/>
          <w:sz w:val="24"/>
          <w:szCs w:val="24"/>
          <w:lang w:val="en-US"/>
        </w:rPr>
        <w:t xml:space="preserve">therefore </w:t>
      </w:r>
      <w:r w:rsidR="00531F15">
        <w:rPr>
          <w:rFonts w:asciiTheme="majorBidi" w:hAnsiTheme="majorBidi" w:cstheme="majorBidi"/>
          <w:sz w:val="24"/>
          <w:szCs w:val="24"/>
          <w:lang w:val="en-US"/>
        </w:rPr>
        <w:t xml:space="preserve">hypothesized </w:t>
      </w:r>
      <w:r w:rsidR="00531F15" w:rsidRPr="00F53CB3">
        <w:rPr>
          <w:rFonts w:asciiTheme="majorBidi" w:hAnsiTheme="majorBidi" w:cstheme="majorBidi"/>
          <w:sz w:val="24"/>
          <w:szCs w:val="24"/>
          <w:lang w:val="en-US"/>
        </w:rPr>
        <w:t>that r</w:t>
      </w:r>
      <w:r w:rsidR="00953A37" w:rsidRPr="00CE32F2">
        <w:rPr>
          <w:rFonts w:asciiTheme="majorBidi" w:hAnsiTheme="majorBidi" w:cstheme="majorBidi"/>
          <w:sz w:val="24"/>
          <w:szCs w:val="24"/>
          <w:lang w:val="en-US"/>
        </w:rPr>
        <w:t>esponsibility</w:t>
      </w:r>
      <w:r w:rsidR="00BA76F3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53A37" w:rsidRPr="00CE32F2">
        <w:rPr>
          <w:rFonts w:asciiTheme="majorBidi" w:hAnsiTheme="majorBidi" w:cstheme="majorBidi"/>
          <w:sz w:val="24"/>
          <w:szCs w:val="24"/>
          <w:lang w:val="en-US"/>
        </w:rPr>
        <w:t>taking and guilt</w:t>
      </w:r>
      <w:r w:rsidR="00A52272" w:rsidRPr="00CE32F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A76F3">
        <w:rPr>
          <w:rFonts w:asciiTheme="majorBidi" w:hAnsiTheme="majorBidi" w:cstheme="majorBidi"/>
          <w:sz w:val="24"/>
          <w:szCs w:val="24"/>
          <w:lang w:val="en-US"/>
        </w:rPr>
        <w:t xml:space="preserve">would </w:t>
      </w:r>
      <w:r w:rsidR="00AA6637">
        <w:rPr>
          <w:rFonts w:asciiTheme="majorBidi" w:hAnsiTheme="majorBidi" w:cstheme="majorBidi"/>
          <w:sz w:val="24"/>
          <w:szCs w:val="24"/>
          <w:lang w:val="en-US"/>
        </w:rPr>
        <w:t xml:space="preserve">serially </w:t>
      </w:r>
      <w:r w:rsidR="00A52272" w:rsidRPr="00CE32F2">
        <w:rPr>
          <w:rFonts w:asciiTheme="majorBidi" w:hAnsiTheme="majorBidi" w:cstheme="majorBidi"/>
          <w:sz w:val="24"/>
          <w:szCs w:val="24"/>
          <w:lang w:val="en-US"/>
        </w:rPr>
        <w:t>mediate the negative association between self-protection and willingness to apologize</w:t>
      </w:r>
      <w:r w:rsidR="00531F15" w:rsidRPr="00CE32F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31F15" w:rsidRPr="00F53CB3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0012F7">
        <w:rPr>
          <w:rFonts w:asciiTheme="majorBidi" w:hAnsiTheme="majorBidi" w:cstheme="majorBidi"/>
          <w:sz w:val="24"/>
          <w:szCs w:val="24"/>
          <w:lang w:val="en-US"/>
        </w:rPr>
        <w:t xml:space="preserve">H4; </w:t>
      </w:r>
      <w:r w:rsidR="00531F15" w:rsidRPr="00F53CB3">
        <w:rPr>
          <w:rFonts w:asciiTheme="majorBidi" w:hAnsiTheme="majorBidi" w:cstheme="majorBidi"/>
          <w:sz w:val="24"/>
          <w:szCs w:val="24"/>
          <w:lang w:val="en-US"/>
        </w:rPr>
        <w:t>Figure 1).</w:t>
      </w:r>
    </w:p>
    <w:p w14:paraId="345BFD72" w14:textId="37818222" w:rsidR="00485175" w:rsidRPr="007802C1" w:rsidRDefault="00485175" w:rsidP="00C83358">
      <w:pPr>
        <w:spacing w:after="0" w:line="4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b/>
          <w:sz w:val="24"/>
          <w:szCs w:val="24"/>
          <w:lang w:val="en-US"/>
        </w:rPr>
        <w:t>Method</w:t>
      </w:r>
    </w:p>
    <w:p w14:paraId="6B5D7B74" w14:textId="19840120" w:rsidR="00C83358" w:rsidRPr="007802C1" w:rsidRDefault="00C83358" w:rsidP="00C83358">
      <w:pPr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Participants and </w:t>
      </w:r>
      <w:r w:rsidR="00E9756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802C1">
        <w:rPr>
          <w:rFonts w:ascii="Times New Roman" w:hAnsi="Times New Roman" w:cs="Times New Roman"/>
          <w:b/>
          <w:sz w:val="24"/>
          <w:szCs w:val="24"/>
          <w:lang w:val="en-US"/>
        </w:rPr>
        <w:t>esign</w:t>
      </w:r>
      <w:r w:rsidR="00485175" w:rsidRPr="00780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816C55F" w14:textId="1B3EDE4A" w:rsidR="00485175" w:rsidRPr="007802C1" w:rsidRDefault="00485175" w:rsidP="00DF5F38">
      <w:pPr>
        <w:spacing w:after="0" w:line="480" w:lineRule="exact"/>
        <w:ind w:firstLine="72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recruited 201 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participants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via Amazon M</w:t>
      </w:r>
      <w:r w:rsidR="00C002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echanical 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>Turk</w:t>
      </w:r>
      <w:r w:rsidR="00835C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July 2017.</w:t>
      </w:r>
      <w:r w:rsidR="00017C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35CC6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017CBF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randomly assigned t</w:t>
      </w:r>
      <w:r w:rsidR="00287DB7">
        <w:rPr>
          <w:rFonts w:ascii="Times New Roman" w:hAnsi="Times New Roman" w:cs="Times New Roman"/>
          <w:bCs/>
          <w:sz w:val="24"/>
          <w:szCs w:val="24"/>
          <w:lang w:val="en-US"/>
        </w:rPr>
        <w:t>hem to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self-referent </w:t>
      </w:r>
      <w:r w:rsidR="00287D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(transgression </w:t>
      </w:r>
      <w:r w:rsidR="00194107">
        <w:rPr>
          <w:rFonts w:ascii="Times New Roman" w:hAnsi="Times New Roman" w:cs="Times New Roman"/>
          <w:bCs/>
          <w:sz w:val="24"/>
          <w:szCs w:val="24"/>
          <w:lang w:val="en-US"/>
        </w:rPr>
        <w:t>and willingness to apologi</w:t>
      </w:r>
      <w:r w:rsidR="00F801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ze </w:t>
      </w:r>
      <w:r w:rsidR="00287D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pertains to the self) 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 other-referent </w:t>
      </w:r>
      <w:r w:rsidR="00287DB7">
        <w:rPr>
          <w:rFonts w:ascii="Times New Roman" w:hAnsi="Times New Roman" w:cs="Times New Roman"/>
          <w:bCs/>
          <w:sz w:val="24"/>
          <w:szCs w:val="24"/>
          <w:lang w:val="en-US"/>
        </w:rPr>
        <w:t>(transgression</w:t>
      </w:r>
      <w:r w:rsidR="00534A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willingness to apologize pertains to someone else</w:t>
      </w:r>
      <w:r w:rsidR="00287D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condition. We included two attention checks (Oppenheimer </w:t>
      </w:r>
      <w:r w:rsidR="007C4AC9">
        <w:rPr>
          <w:rFonts w:ascii="Times New Roman" w:hAnsi="Times New Roman" w:cs="Times New Roman"/>
          <w:bCs/>
          <w:sz w:val="24"/>
          <w:szCs w:val="24"/>
          <w:lang w:val="en-US"/>
        </w:rPr>
        <w:t>et al.</w:t>
      </w:r>
      <w:r w:rsidR="007C1F55">
        <w:rPr>
          <w:rFonts w:ascii="Times New Roman" w:hAnsi="Times New Roman" w:cs="Times New Roman"/>
          <w:bCs/>
          <w:sz w:val="24"/>
          <w:szCs w:val="24"/>
          <w:lang w:val="en-US"/>
        </w:rPr>
        <w:t>, 2009), and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excluded five participants</w:t>
      </w:r>
      <w:r w:rsidR="007C1F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who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responded incorrectly to </w:t>
      </w:r>
      <w:r w:rsidR="001C271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either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these</w:t>
      </w:r>
      <w:r w:rsidR="00B429C2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7C1F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429C2">
        <w:rPr>
          <w:rFonts w:ascii="Times New Roman" w:hAnsi="Times New Roman" w:cs="Times New Roman"/>
          <w:bCs/>
          <w:sz w:val="24"/>
          <w:szCs w:val="24"/>
          <w:lang w:val="en-US"/>
        </w:rPr>
        <w:t>leaving</w:t>
      </w:r>
      <w:r w:rsidR="00017C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196 participants in the sample (</w:t>
      </w:r>
      <w:r w:rsidR="004F6C53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109 women</w:t>
      </w:r>
      <w:r w:rsidR="00017CB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4F6C53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86BA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87 men</w:t>
      </w:r>
      <w:r w:rsidR="00315CA3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="00D86BA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86BA1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</w:t>
      </w:r>
      <w:r w:rsidR="00017CBF" w:rsidRPr="00017CBF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en-US"/>
        </w:rPr>
        <w:t>age</w:t>
      </w:r>
      <w:r w:rsidR="00D86BA1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D86BA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= 36.46, </w:t>
      </w:r>
      <w:r w:rsidR="00D86BA1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SD</w:t>
      </w:r>
      <w:r w:rsidR="00017CBF" w:rsidRPr="00017CBF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en-US"/>
        </w:rPr>
        <w:t>age</w:t>
      </w:r>
      <w:r w:rsidR="00D86BA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10.11).</w:t>
      </w:r>
      <w:r w:rsidR="0000004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154BF">
        <w:rPr>
          <w:rFonts w:ascii="Times New Roman" w:hAnsi="Times New Roman" w:cs="Times New Roman"/>
          <w:bCs/>
          <w:sz w:val="24"/>
          <w:szCs w:val="24"/>
          <w:lang w:val="en-US"/>
        </w:rPr>
        <w:t>Our hypothes</w:t>
      </w:r>
      <w:r w:rsidR="00181D45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B154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(H1-H3) </w:t>
      </w:r>
      <w:r w:rsidR="002661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take the shape </w:t>
      </w:r>
      <w:r w:rsidR="008F2988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2661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attenuated interactions</w:t>
      </w:r>
      <w:r w:rsidR="008F29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(i.e.</w:t>
      </w:r>
      <w:r w:rsidR="00B038EA">
        <w:rPr>
          <w:rFonts w:ascii="Times New Roman" w:hAnsi="Times New Roman" w:cs="Times New Roman"/>
          <w:bCs/>
          <w:sz w:val="24"/>
          <w:szCs w:val="24"/>
          <w:lang w:val="en-US"/>
        </w:rPr>
        <w:t>, a significant</w:t>
      </w:r>
      <w:r w:rsidR="008F29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association between self-protection and </w:t>
      </w:r>
      <w:r w:rsidR="00B71C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8F2988">
        <w:rPr>
          <w:rFonts w:ascii="Times New Roman" w:hAnsi="Times New Roman" w:cs="Times New Roman"/>
          <w:bCs/>
          <w:sz w:val="24"/>
          <w:szCs w:val="24"/>
          <w:lang w:val="en-US"/>
        </w:rPr>
        <w:t>dependent variable in</w:t>
      </w:r>
      <w:r w:rsidR="00B71C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</w:t>
      </w:r>
      <w:r w:rsidR="008F29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self-referent condition, no association in the other-referent condition)</w:t>
      </w:r>
      <w:r w:rsidR="0026618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B1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97E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effect size of </w:t>
      </w:r>
      <w:r w:rsidR="009218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such </w:t>
      </w:r>
      <w:r w:rsidR="00397E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 attenuated interaction </w:t>
      </w:r>
      <w:r w:rsidR="00726B31">
        <w:rPr>
          <w:rFonts w:ascii="Times New Roman" w:hAnsi="Times New Roman" w:cs="Times New Roman"/>
          <w:bCs/>
          <w:sz w:val="24"/>
          <w:szCs w:val="24"/>
          <w:lang w:val="en-US"/>
        </w:rPr>
        <w:t>is half of</w:t>
      </w:r>
      <w:r w:rsidR="00FD4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</w:t>
      </w:r>
      <w:r w:rsidR="00B71C5B">
        <w:rPr>
          <w:rFonts w:ascii="Times New Roman" w:hAnsi="Times New Roman" w:cs="Times New Roman"/>
          <w:bCs/>
          <w:sz w:val="24"/>
          <w:szCs w:val="24"/>
          <w:lang w:val="en-US"/>
        </w:rPr>
        <w:t>at</w:t>
      </w:r>
      <w:r w:rsidR="00FD4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the effect</w:t>
      </w:r>
      <w:r w:rsidR="00B71C5B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FD43E2">
        <w:rPr>
          <w:rFonts w:ascii="Times New Roman" w:hAnsi="Times New Roman" w:cs="Times New Roman"/>
          <w:bCs/>
          <w:sz w:val="24"/>
          <w:szCs w:val="24"/>
          <w:lang w:val="en-US"/>
        </w:rPr>
        <w:t>present condition</w:t>
      </w:r>
      <w:r w:rsidR="007B65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B03452">
        <w:rPr>
          <w:rFonts w:ascii="Times New Roman" w:hAnsi="Times New Roman" w:cs="Times New Roman"/>
          <w:bCs/>
          <w:sz w:val="24"/>
          <w:szCs w:val="24"/>
          <w:lang w:val="en-US"/>
        </w:rPr>
        <w:t>Blake &amp; Gangestad, 2020</w:t>
      </w:r>
      <w:r w:rsidR="007B65E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FD4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3F19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sensitivity power analysis </w:t>
      </w:r>
      <w:r w:rsidR="003914D3">
        <w:rPr>
          <w:rFonts w:ascii="Times New Roman" w:hAnsi="Times New Roman" w:cs="Times New Roman"/>
          <w:bCs/>
          <w:sz w:val="24"/>
          <w:szCs w:val="24"/>
          <w:lang w:val="en-US"/>
        </w:rPr>
        <w:t>indicated that o</w:t>
      </w:r>
      <w:r w:rsidR="00FD43E2">
        <w:rPr>
          <w:rFonts w:ascii="Times New Roman" w:hAnsi="Times New Roman" w:cs="Times New Roman"/>
          <w:bCs/>
          <w:sz w:val="24"/>
          <w:szCs w:val="24"/>
          <w:lang w:val="en-US"/>
        </w:rPr>
        <w:t>ur sample size (</w:t>
      </w:r>
      <w:r w:rsidR="00FD43E2" w:rsidRPr="00D443F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</w:t>
      </w:r>
      <w:r w:rsidR="00FD4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196)</w:t>
      </w:r>
      <w:r w:rsidR="005225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powered our study </w:t>
      </w:r>
      <w:r w:rsidR="00C35D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(power: .80, alpha = .05) </w:t>
      </w:r>
      <w:r w:rsidR="005225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be sensitive to an interaction effect of </w:t>
      </w:r>
      <w:r w:rsidR="005225D3" w:rsidRPr="00D443F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="005225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</w:t>
      </w:r>
      <w:r w:rsidR="006B39D3">
        <w:rPr>
          <w:rFonts w:ascii="Times New Roman" w:hAnsi="Times New Roman" w:cs="Times New Roman"/>
          <w:bCs/>
          <w:sz w:val="24"/>
          <w:szCs w:val="24"/>
          <w:lang w:val="en-US"/>
        </w:rPr>
        <w:t>.20</w:t>
      </w:r>
      <w:r w:rsidR="00F356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meaning that our study was sensitive to find associations between </w:t>
      </w:r>
      <w:r w:rsidR="008263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self-protection and </w:t>
      </w:r>
      <w:r w:rsidR="000A20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dependent variables in the self-referent condition of </w:t>
      </w:r>
      <w:r w:rsidR="000A2048" w:rsidRPr="00D443F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="000A20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.40 and higher</w:t>
      </w:r>
      <w:r w:rsidR="00E40520">
        <w:rPr>
          <w:rFonts w:ascii="Times New Roman" w:hAnsi="Times New Roman" w:cs="Times New Roman"/>
          <w:bCs/>
          <w:sz w:val="24"/>
          <w:szCs w:val="24"/>
          <w:lang w:val="en-US"/>
        </w:rPr>
        <w:t>. T</w:t>
      </w:r>
      <w:r w:rsidR="004D19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his effect size converges with the correlation between narcissistic rivalry </w:t>
      </w:r>
      <w:r w:rsidR="0097281D">
        <w:rPr>
          <w:rFonts w:ascii="Times New Roman" w:hAnsi="Times New Roman" w:cs="Times New Roman"/>
          <w:bCs/>
          <w:sz w:val="24"/>
          <w:szCs w:val="24"/>
          <w:lang w:val="en-US"/>
        </w:rPr>
        <w:t>and post-transgression guilt and willingness to apologize as reported by Leunissen et al.</w:t>
      </w:r>
      <w:r w:rsidR="00E4052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9728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2017, Table </w:t>
      </w:r>
      <w:r w:rsidR="007F3A4C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4D196D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225D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3193B67" w14:textId="782BF32D" w:rsidR="0086279E" w:rsidRPr="007802C1" w:rsidRDefault="00485175" w:rsidP="0086279E">
      <w:pPr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Materials and </w:t>
      </w:r>
      <w:r w:rsidR="00E97569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7802C1">
        <w:rPr>
          <w:rFonts w:ascii="Times New Roman" w:hAnsi="Times New Roman" w:cs="Times New Roman"/>
          <w:b/>
          <w:sz w:val="24"/>
          <w:szCs w:val="24"/>
          <w:lang w:val="en-US"/>
        </w:rPr>
        <w:t>rocedure</w:t>
      </w:r>
    </w:p>
    <w:p w14:paraId="1F40601E" w14:textId="7997389F" w:rsidR="00917B38" w:rsidRPr="00E90F35" w:rsidRDefault="00EB4139" w:rsidP="00CC1D03">
      <w:pPr>
        <w:spacing w:after="0" w:line="480" w:lineRule="exact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We measured self-protection with the </w:t>
      </w:r>
      <w:r w:rsidR="00540570">
        <w:rPr>
          <w:rFonts w:ascii="Times New Roman" w:hAnsi="Times New Roman" w:cs="Times New Roman"/>
          <w:sz w:val="24"/>
          <w:szCs w:val="24"/>
          <w:lang w:val="en-US"/>
        </w:rPr>
        <w:t xml:space="preserve">defensiveness subscale </w:t>
      </w:r>
      <w:r w:rsidR="009B1AF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4057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02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elf-</w:t>
      </w:r>
      <w:r w:rsidR="00C002B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rotection and </w:t>
      </w:r>
      <w:r w:rsidR="00C002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elf-</w:t>
      </w:r>
      <w:r w:rsidR="00C002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nhancement </w:t>
      </w:r>
      <w:r w:rsidR="00C002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cale </w:t>
      </w:r>
      <w:r w:rsidR="00C341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Hepper</w:t>
      </w:r>
      <w:r w:rsidR="00C341CC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2010). </w:t>
      </w:r>
      <w:r w:rsidR="00C002BE">
        <w:rPr>
          <w:rFonts w:ascii="Times New Roman" w:hAnsi="Times New Roman" w:cs="Times New Roman"/>
          <w:sz w:val="24"/>
          <w:szCs w:val="24"/>
          <w:lang w:val="en-US"/>
        </w:rPr>
        <w:t>This subscale</w:t>
      </w:r>
      <w:r w:rsidR="00540570">
        <w:rPr>
          <w:rFonts w:ascii="Times New Roman" w:hAnsi="Times New Roman" w:cs="Times New Roman"/>
          <w:sz w:val="24"/>
          <w:szCs w:val="24"/>
          <w:lang w:val="en-US"/>
        </w:rPr>
        <w:t xml:space="preserve"> consists of 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18 items</w:t>
      </w:r>
      <w:r w:rsidR="00F937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5CA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5CA3" w:rsidRPr="007802C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15CA3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315CA3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315CA3"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ot at all characteristic of me</w:t>
      </w:r>
      <w:r w:rsidR="00315CA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15CA3"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="00315CA3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315CA3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315CA3"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ery characteristic of me</w:t>
      </w:r>
      <w:r w:rsidR="00315CA3" w:rsidRPr="007802C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15C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570">
        <w:rPr>
          <w:rFonts w:ascii="Times New Roman" w:hAnsi="Times New Roman" w:cs="Times New Roman"/>
          <w:sz w:val="24"/>
          <w:szCs w:val="24"/>
          <w:lang w:val="en-US"/>
        </w:rPr>
        <w:t>assessing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 individual tendencies to self-protect, that is, diminish the negativity of </w:t>
      </w:r>
      <w:r w:rsidR="008C4F04" w:rsidRPr="007802C1">
        <w:rPr>
          <w:rFonts w:ascii="Times New Roman" w:hAnsi="Times New Roman" w:cs="Times New Roman"/>
          <w:sz w:val="24"/>
          <w:szCs w:val="24"/>
          <w:lang w:val="en-US"/>
        </w:rPr>
        <w:t>unfavorable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 self-relevant feedback </w:t>
      </w:r>
      <w:r w:rsidR="00540570">
        <w:rPr>
          <w:rFonts w:ascii="Times New Roman" w:hAnsi="Times New Roman" w:cs="Times New Roman"/>
          <w:sz w:val="24"/>
          <w:szCs w:val="24"/>
          <w:lang w:val="en-US"/>
        </w:rPr>
        <w:t xml:space="preserve">(α = .94, </w:t>
      </w:r>
      <w:r w:rsidR="00540570" w:rsidRPr="00794B8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540570">
        <w:rPr>
          <w:rFonts w:ascii="Times New Roman" w:hAnsi="Times New Roman" w:cs="Times New Roman"/>
          <w:sz w:val="24"/>
          <w:szCs w:val="24"/>
          <w:lang w:val="en-US"/>
        </w:rPr>
        <w:t xml:space="preserve"> = 2.91, </w:t>
      </w:r>
      <w:r w:rsidR="00540570" w:rsidRPr="00794B83">
        <w:rPr>
          <w:rFonts w:ascii="Times New Roman" w:hAnsi="Times New Roman" w:cs="Times New Roman"/>
          <w:i/>
          <w:sz w:val="24"/>
          <w:szCs w:val="24"/>
          <w:lang w:val="en-US"/>
        </w:rPr>
        <w:t>SD</w:t>
      </w:r>
      <w:r w:rsidR="00540570">
        <w:rPr>
          <w:rFonts w:ascii="Times New Roman" w:hAnsi="Times New Roman" w:cs="Times New Roman"/>
          <w:sz w:val="24"/>
          <w:szCs w:val="24"/>
          <w:lang w:val="en-US"/>
        </w:rPr>
        <w:t xml:space="preserve"> = 1.17)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37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AF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F5450">
        <w:rPr>
          <w:rFonts w:ascii="Times New Roman" w:hAnsi="Times New Roman" w:cs="Times New Roman"/>
          <w:sz w:val="24"/>
          <w:szCs w:val="24"/>
          <w:lang w:val="en-US"/>
        </w:rPr>
        <w:t>ample item</w:t>
      </w:r>
      <w:r w:rsidR="009B1AF6">
        <w:rPr>
          <w:rFonts w:ascii="Times New Roman" w:hAnsi="Times New Roman" w:cs="Times New Roman"/>
          <w:sz w:val="24"/>
          <w:szCs w:val="24"/>
          <w:lang w:val="en-US"/>
        </w:rPr>
        <w:t xml:space="preserve">s are: </w:t>
      </w:r>
      <w:r w:rsidR="00AF5450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C1D03" w:rsidRPr="00CC1D03">
        <w:rPr>
          <w:rFonts w:ascii="Times New Roman" w:hAnsi="Times New Roman" w:cs="Times New Roman"/>
          <w:sz w:val="24"/>
          <w:szCs w:val="24"/>
          <w:lang w:val="en-US"/>
        </w:rPr>
        <w:t>Telling other people that you expect to do even</w:t>
      </w:r>
      <w:r w:rsidR="00CC1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D03" w:rsidRPr="00CC1D03">
        <w:rPr>
          <w:rFonts w:ascii="Times New Roman" w:hAnsi="Times New Roman" w:cs="Times New Roman"/>
          <w:sz w:val="24"/>
          <w:szCs w:val="24"/>
          <w:lang w:val="en-US"/>
        </w:rPr>
        <w:t>more badly than you really expect to do</w:t>
      </w:r>
      <w:r w:rsidR="00AF5450" w:rsidRPr="008A0A8B">
        <w:rPr>
          <w:rFonts w:asciiTheme="majorBidi" w:hAnsiTheme="majorBidi" w:cstheme="majorBidi"/>
          <w:sz w:val="24"/>
          <w:szCs w:val="24"/>
          <w:lang w:val="en-US"/>
        </w:rPr>
        <w:t>”</w:t>
      </w:r>
      <w:r w:rsidR="009B1AF6" w:rsidRPr="008A0A8B">
        <w:rPr>
          <w:rFonts w:asciiTheme="majorBidi" w:hAnsiTheme="majorBidi" w:cstheme="majorBidi"/>
          <w:sz w:val="24"/>
          <w:szCs w:val="24"/>
          <w:lang w:val="en-US"/>
        </w:rPr>
        <w:t xml:space="preserve"> and “</w:t>
      </w:r>
      <w:r w:rsidR="009B1AF6" w:rsidRPr="003D1F54">
        <w:rPr>
          <w:rFonts w:asciiTheme="majorBidi" w:hAnsiTheme="majorBidi" w:cstheme="majorBidi"/>
          <w:sz w:val="24"/>
          <w:szCs w:val="24"/>
          <w:lang w:val="en-US"/>
        </w:rPr>
        <w:t xml:space="preserve">Defining your moral standards to fit your actions (e.g., believing that it’s ok to cheat in a game of cards, keep the extra change the cashier mistakenly gave you, or gossip about an acquaintance, because…).” </w:t>
      </w:r>
      <w:r w:rsidR="009165E4">
        <w:rPr>
          <w:rFonts w:asciiTheme="majorBidi" w:hAnsiTheme="majorBidi" w:cstheme="majorBidi"/>
          <w:sz w:val="24"/>
          <w:szCs w:val="24"/>
          <w:lang w:val="en-US"/>
        </w:rPr>
        <w:t>Next</w:t>
      </w:r>
      <w:r w:rsidR="00315CA3" w:rsidRPr="008A0A8B">
        <w:rPr>
          <w:rFonts w:asciiTheme="majorBidi" w:hAnsiTheme="majorBidi" w:cstheme="majorBidi"/>
          <w:sz w:val="24"/>
          <w:szCs w:val="24"/>
          <w:lang w:val="en-US"/>
        </w:rPr>
        <w:t>, p</w:t>
      </w:r>
      <w:r w:rsidR="00E17091" w:rsidRPr="008A0A8B">
        <w:rPr>
          <w:rFonts w:asciiTheme="majorBidi" w:hAnsiTheme="majorBidi" w:cstheme="majorBidi"/>
          <w:sz w:val="24"/>
          <w:szCs w:val="24"/>
          <w:lang w:val="en-US"/>
        </w:rPr>
        <w:t>articipants</w:t>
      </w:r>
      <w:r w:rsidR="00315CA3" w:rsidRPr="008A0A8B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485175" w:rsidRPr="008A0A8B">
        <w:rPr>
          <w:rFonts w:asciiTheme="majorBidi" w:hAnsiTheme="majorBidi" w:cstheme="majorBidi"/>
          <w:bCs/>
          <w:sz w:val="24"/>
          <w:szCs w:val="24"/>
          <w:lang w:val="en-US"/>
        </w:rPr>
        <w:t>read five scenarios</w:t>
      </w:r>
      <w:r w:rsidR="006A13CA" w:rsidRPr="008A0A8B">
        <w:rPr>
          <w:rFonts w:asciiTheme="majorBidi" w:hAnsiTheme="majorBidi" w:cstheme="majorBidi"/>
          <w:bCs/>
          <w:sz w:val="24"/>
          <w:szCs w:val="24"/>
          <w:lang w:val="en-US"/>
        </w:rPr>
        <w:t xml:space="preserve"> (from Leunissen et al., 2017)</w:t>
      </w:r>
      <w:r w:rsidR="00485175" w:rsidRPr="008A0A8B">
        <w:rPr>
          <w:rFonts w:asciiTheme="majorBidi" w:hAnsiTheme="majorBidi" w:cstheme="majorBidi"/>
          <w:bCs/>
          <w:sz w:val="24"/>
          <w:szCs w:val="24"/>
          <w:lang w:val="en-US"/>
        </w:rPr>
        <w:t xml:space="preserve">, each </w:t>
      </w:r>
      <w:r w:rsidR="009B1AF6">
        <w:rPr>
          <w:rFonts w:asciiTheme="majorBidi" w:hAnsiTheme="majorBidi" w:cstheme="majorBidi"/>
          <w:bCs/>
          <w:sz w:val="24"/>
          <w:szCs w:val="24"/>
          <w:lang w:val="en-US"/>
        </w:rPr>
        <w:t>recounting</w:t>
      </w:r>
      <w:r w:rsidR="009B1AF6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 interpersonal transgression </w:t>
      </w:r>
      <w:r w:rsidR="002B7F88">
        <w:rPr>
          <w:rFonts w:ascii="Times New Roman" w:hAnsi="Times New Roman" w:cs="Times New Roman"/>
          <w:bCs/>
          <w:sz w:val="24"/>
          <w:szCs w:val="24"/>
          <w:lang w:val="en-US"/>
        </w:rPr>
        <w:t>at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work.</w:t>
      </w:r>
      <w:r w:rsidR="006C3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B1AF6">
        <w:rPr>
          <w:rFonts w:ascii="Times New Roman" w:hAnsi="Times New Roman" w:cs="Times New Roman"/>
          <w:bCs/>
          <w:sz w:val="24"/>
          <w:szCs w:val="24"/>
          <w:lang w:val="en-US"/>
        </w:rPr>
        <w:t>Specifically, t</w:t>
      </w:r>
      <w:r w:rsidR="006C3682">
        <w:rPr>
          <w:rFonts w:ascii="Times New Roman" w:hAnsi="Times New Roman" w:cs="Times New Roman"/>
          <w:bCs/>
          <w:sz w:val="24"/>
          <w:szCs w:val="24"/>
          <w:lang w:val="en-US"/>
        </w:rPr>
        <w:t>he scenario</w:t>
      </w:r>
      <w:r w:rsidR="00EE1FBA">
        <w:rPr>
          <w:rFonts w:ascii="Times New Roman" w:hAnsi="Times New Roman" w:cs="Times New Roman"/>
          <w:bCs/>
          <w:sz w:val="24"/>
          <w:szCs w:val="24"/>
          <w:lang w:val="en-US"/>
        </w:rPr>
        <w:t>s describe</w:t>
      </w:r>
      <w:r w:rsidR="009B1AF6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EE1F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transgressions such as treating a colleague with little respect in front of others </w:t>
      </w:r>
      <w:r w:rsidR="008B63FA">
        <w:rPr>
          <w:rFonts w:ascii="Times New Roman" w:hAnsi="Times New Roman" w:cs="Times New Roman"/>
          <w:bCs/>
          <w:sz w:val="24"/>
          <w:szCs w:val="24"/>
          <w:lang w:val="en-US"/>
        </w:rPr>
        <w:t>or blaming a mistake on a colleague.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the self-referent condition, </w:t>
      </w:r>
      <w:r w:rsidR="00C002BE">
        <w:rPr>
          <w:rFonts w:ascii="Times New Roman" w:hAnsi="Times New Roman" w:cs="Times New Roman"/>
          <w:bCs/>
          <w:sz w:val="24"/>
          <w:szCs w:val="24"/>
          <w:lang w:val="en-US"/>
        </w:rPr>
        <w:t>participants imagined themselves as the perpetrator</w:t>
      </w:r>
      <w:r w:rsidR="00FB0335">
        <w:rPr>
          <w:rFonts w:ascii="Times New Roman" w:hAnsi="Times New Roman" w:cs="Times New Roman"/>
          <w:bCs/>
          <w:sz w:val="24"/>
          <w:szCs w:val="24"/>
          <w:lang w:val="en-US"/>
        </w:rPr>
        <w:t>, and indicated how likely they would be to apologize for the transgression, take responsibility for the transgression</w:t>
      </w:r>
      <w:r w:rsidR="00534A4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FB03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feel guilt</w:t>
      </w:r>
      <w:r w:rsidR="001F5FC7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="00FB03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about the transgression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 the other-referent condition, </w:t>
      </w:r>
      <w:r w:rsidR="00314D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participants imagined a 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third</w:t>
      </w:r>
      <w:r w:rsidR="00314D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person, Joan</w:t>
      </w:r>
      <w:r w:rsidR="006155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 John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(for female </w:t>
      </w:r>
      <w:r w:rsidR="006155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 male 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participants</w:t>
      </w:r>
      <w:r w:rsidR="00315CA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6155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respectively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FB03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commit</w:t>
      </w:r>
      <w:r w:rsidR="00534A40">
        <w:rPr>
          <w:rFonts w:ascii="Times New Roman" w:hAnsi="Times New Roman" w:cs="Times New Roman"/>
          <w:bCs/>
          <w:sz w:val="24"/>
          <w:szCs w:val="24"/>
          <w:lang w:val="en-US"/>
        </w:rPr>
        <w:t>ting</w:t>
      </w:r>
      <w:r w:rsidR="00FB03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transgression and indicated how likely Joan or John </w:t>
      </w:r>
      <w:r w:rsidR="00534A40">
        <w:rPr>
          <w:rFonts w:ascii="Times New Roman" w:hAnsi="Times New Roman" w:cs="Times New Roman"/>
          <w:bCs/>
          <w:sz w:val="24"/>
          <w:szCs w:val="24"/>
          <w:lang w:val="en-US"/>
        </w:rPr>
        <w:t>would be</w:t>
      </w:r>
      <w:r w:rsidR="00FB03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apologize, take responsibility for the transgression</w:t>
      </w:r>
      <w:r w:rsidR="00534A4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FB03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feel guilt</w:t>
      </w:r>
      <w:r w:rsidR="001F5FC7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="00FB03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about the transgression</w:t>
      </w:r>
      <w:r w:rsidR="00E915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0833AA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E91597">
        <w:rPr>
          <w:rFonts w:ascii="Times New Roman" w:hAnsi="Times New Roman" w:cs="Times New Roman"/>
          <w:bCs/>
          <w:sz w:val="24"/>
          <w:szCs w:val="24"/>
          <w:lang w:val="en-US"/>
        </w:rPr>
        <w:t>or more on the first-person vs. third-</w:t>
      </w:r>
      <w:r w:rsidR="00E91597" w:rsidRPr="008A0A8B">
        <w:rPr>
          <w:rFonts w:asciiTheme="majorBidi" w:hAnsiTheme="majorBidi" w:cstheme="majorBidi"/>
          <w:bCs/>
          <w:sz w:val="24"/>
          <w:szCs w:val="24"/>
          <w:lang w:val="en-US"/>
        </w:rPr>
        <w:t>person</w:t>
      </w:r>
      <w:r w:rsidR="00917B38">
        <w:rPr>
          <w:rFonts w:asciiTheme="majorBidi" w:hAnsiTheme="majorBidi" w:cstheme="majorBidi"/>
          <w:bCs/>
          <w:sz w:val="24"/>
          <w:szCs w:val="24"/>
          <w:lang w:val="en-US"/>
        </w:rPr>
        <w:t xml:space="preserve"> perspective</w:t>
      </w:r>
      <w:r w:rsidR="00E91597" w:rsidRPr="008A0A8B">
        <w:rPr>
          <w:rFonts w:asciiTheme="majorBidi" w:hAnsiTheme="majorBidi" w:cstheme="majorBidi"/>
          <w:bCs/>
          <w:sz w:val="24"/>
          <w:szCs w:val="24"/>
          <w:lang w:val="en-US"/>
        </w:rPr>
        <w:t xml:space="preserve"> manipulation, see: </w:t>
      </w:r>
      <w:r w:rsidR="00E91597" w:rsidRPr="008A0A8B">
        <w:rPr>
          <w:rFonts w:asciiTheme="majorBidi" w:hAnsiTheme="majorBidi" w:cstheme="majorBidi"/>
          <w:sz w:val="24"/>
          <w:szCs w:val="24"/>
        </w:rPr>
        <w:t>Batson et al., 1997; Libby et al., 2007</w:t>
      </w:r>
      <w:r w:rsidR="00917B38">
        <w:rPr>
          <w:rFonts w:asciiTheme="majorBidi" w:hAnsiTheme="majorBidi" w:cstheme="majorBidi"/>
          <w:sz w:val="24"/>
          <w:szCs w:val="24"/>
        </w:rPr>
        <w:t>).</w:t>
      </w:r>
    </w:p>
    <w:p w14:paraId="2C9EA7E0" w14:textId="55E28E8E" w:rsidR="00485175" w:rsidRDefault="008E64D3">
      <w:pPr>
        <w:spacing w:after="0" w:line="480" w:lineRule="exact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After each scenario, w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measured </w:t>
      </w:r>
      <w:r w:rsidR="00543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responsibility</w:t>
      </w:r>
      <w:r w:rsidR="00A36760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taking </w:t>
      </w:r>
      <w:r w:rsidR="008A4762">
        <w:rPr>
          <w:rFonts w:ascii="Times New Roman" w:hAnsi="Times New Roman" w:cs="Times New Roman"/>
          <w:bCs/>
          <w:sz w:val="24"/>
          <w:szCs w:val="24"/>
          <w:lang w:val="en-US"/>
        </w:rPr>
        <w:t>with</w:t>
      </w:r>
      <w:r w:rsidR="00615146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“Would you</w:t>
      </w:r>
      <w:r w:rsidR="00596C6D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="00596C6D" w:rsidRPr="00596C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96C6D">
        <w:rPr>
          <w:rFonts w:ascii="Times New Roman" w:hAnsi="Times New Roman" w:cs="Times New Roman"/>
          <w:bCs/>
          <w:sz w:val="24"/>
          <w:szCs w:val="24"/>
          <w:lang w:val="en-US"/>
        </w:rPr>
        <w:t>Joan</w:t>
      </w:r>
      <w:r w:rsidR="00596C6D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/Jo</w:t>
      </w:r>
      <w:r w:rsidR="00596C6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596C6D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feel responsible for [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behavior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described]</w:t>
      </w:r>
      <w:r w:rsidR="00C66BE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42185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615146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3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r w:rsidR="0066630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guilt with</w:t>
      </w:r>
      <w:r w:rsidR="000F725B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6630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“How guilty would you</w:t>
      </w:r>
      <w:r w:rsidR="00596C6D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="00596C6D" w:rsidRPr="00596C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96C6D">
        <w:rPr>
          <w:rFonts w:ascii="Times New Roman" w:hAnsi="Times New Roman" w:cs="Times New Roman"/>
          <w:bCs/>
          <w:sz w:val="24"/>
          <w:szCs w:val="24"/>
          <w:lang w:val="en-US"/>
        </w:rPr>
        <w:t>Joan</w:t>
      </w:r>
      <w:r w:rsidR="00596C6D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/Jo</w:t>
      </w:r>
      <w:r w:rsidR="00596C6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596C6D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66630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feel about [behavior described]?”</w:t>
      </w:r>
      <w:r w:rsidR="004218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and </w:t>
      </w:r>
      <w:r w:rsidR="00543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 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willingness to 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apologize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with: “Would you 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apologize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your colleague for [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behavior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described]?” and “Do you think you</w:t>
      </w:r>
      <w:r w:rsidR="00596C6D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="00596C6D" w:rsidRPr="00596C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96C6D">
        <w:rPr>
          <w:rFonts w:ascii="Times New Roman" w:hAnsi="Times New Roman" w:cs="Times New Roman"/>
          <w:bCs/>
          <w:sz w:val="24"/>
          <w:szCs w:val="24"/>
          <w:lang w:val="en-US"/>
        </w:rPr>
        <w:t>Joan</w:t>
      </w:r>
      <w:r w:rsidR="00596C6D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/Jo</w:t>
      </w:r>
      <w:r w:rsidR="00596C6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596C6D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should 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apologize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your colleague [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behavior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described]?” </w:t>
      </w:r>
      <w:r w:rsidR="00315CA3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DC4A18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315C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</w:t>
      </w:r>
      <w:r w:rsidR="00DC4A18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not at all</w:t>
      </w:r>
      <w:r w:rsidR="00315CA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DC4A18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</w:t>
      </w:r>
      <w:r w:rsidR="00315C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</w:t>
      </w:r>
      <w:r w:rsidR="00DC4A18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very much so</w:t>
      </w:r>
      <w:r w:rsidR="00AD09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r w:rsidR="00B471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adopted </w:t>
      </w:r>
      <w:r w:rsidR="00AD0947">
        <w:rPr>
          <w:rFonts w:ascii="Times New Roman" w:hAnsi="Times New Roman" w:cs="Times New Roman"/>
          <w:bCs/>
          <w:sz w:val="24"/>
          <w:szCs w:val="24"/>
          <w:lang w:val="en-US"/>
        </w:rPr>
        <w:t>from Leunissen et al., 2017</w:t>
      </w:r>
      <w:r w:rsidR="00DC4A18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  <w:r w:rsidR="000F72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C4A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</w:t>
      </w:r>
      <w:r w:rsidR="006719D2">
        <w:rPr>
          <w:rFonts w:ascii="Times New Roman" w:hAnsi="Times New Roman" w:cs="Times New Roman"/>
          <w:bCs/>
          <w:sz w:val="24"/>
          <w:szCs w:val="24"/>
          <w:lang w:val="en-US"/>
        </w:rPr>
        <w:t>average</w:t>
      </w:r>
      <w:r w:rsidR="00C002BE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6719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</w:t>
      </w:r>
      <w:r w:rsidR="00DC4A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66BE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responsibility</w:t>
      </w:r>
      <w:r w:rsidR="00A36760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C66BE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taking item</w:t>
      </w:r>
      <w:r w:rsidR="006719D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DC4A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719D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C66BE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α = .82, </w:t>
      </w:r>
      <w:r w:rsidR="00C66BE1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</w:t>
      </w:r>
      <w:r w:rsidR="00C66BE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5.33, </w:t>
      </w:r>
      <w:r w:rsidR="00C66BE1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SD</w:t>
      </w:r>
      <w:r w:rsidR="00C66BE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1.36)</w:t>
      </w:r>
      <w:r w:rsidR="00233D6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66BE1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719D2">
        <w:rPr>
          <w:rFonts w:ascii="Times New Roman" w:hAnsi="Times New Roman" w:cs="Times New Roman"/>
          <w:bCs/>
          <w:sz w:val="24"/>
          <w:szCs w:val="24"/>
          <w:lang w:val="en-US"/>
        </w:rPr>
        <w:t>the guilt</w:t>
      </w:r>
      <w:r w:rsidR="00DC4A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06AF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items</w:t>
      </w:r>
      <w:r w:rsidR="00DC4A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719D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3A264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α = .8</w:t>
      </w:r>
      <w:r w:rsidR="00126A8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3A264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3A2647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</w:t>
      </w:r>
      <w:r w:rsidR="003A264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</w:t>
      </w:r>
      <w:r w:rsidR="00126A8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3A264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126A8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75</w:t>
      </w:r>
      <w:r w:rsidR="003A264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3A2647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SD</w:t>
      </w:r>
      <w:r w:rsidR="003A264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1.</w:t>
      </w:r>
      <w:r w:rsidR="00126A8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="003A264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E06AF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233D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and </w:t>
      </w:r>
      <w:r w:rsidR="00917B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willingness to 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apologize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719D2">
        <w:rPr>
          <w:rFonts w:ascii="Times New Roman" w:hAnsi="Times New Roman" w:cs="Times New Roman"/>
          <w:bCs/>
          <w:sz w:val="24"/>
          <w:szCs w:val="24"/>
          <w:lang w:val="en-US"/>
        </w:rPr>
        <w:t>items</w:t>
      </w:r>
      <w:r w:rsidR="00DC4A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719D2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α = .</w:t>
      </w:r>
      <w:r w:rsidR="00DF4292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79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485175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5.</w:t>
      </w:r>
      <w:r w:rsidR="00AE419E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36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485175" w:rsidRPr="007802C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SD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1.0</w:t>
      </w:r>
      <w:r w:rsidR="00AE419E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6719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002BE">
        <w:rPr>
          <w:rFonts w:ascii="Times New Roman" w:hAnsi="Times New Roman" w:cs="Times New Roman"/>
          <w:bCs/>
          <w:sz w:val="24"/>
          <w:szCs w:val="24"/>
          <w:lang w:val="en-US"/>
        </w:rPr>
        <w:t>across the five scenarios</w:t>
      </w:r>
      <w:r w:rsidR="00CF5E5C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B333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scenarios, </w:t>
      </w:r>
      <w:r w:rsidR="00604F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data file, and analysis script can be found at </w:t>
      </w:r>
      <w:hyperlink r:id="rId8" w:history="1">
        <w:r w:rsidR="00604F39" w:rsidRPr="003D6454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https://osf.io/zusc9/?view_only=6a09f2560c4f4a70851b627c724c5538</w:t>
        </w:r>
      </w:hyperlink>
      <w:r w:rsidR="00604F3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D9B1876" w14:textId="6C1FF70F" w:rsidR="00485175" w:rsidRPr="007802C1" w:rsidRDefault="00C759E2" w:rsidP="00C759E2">
      <w:pPr>
        <w:spacing w:after="0" w:line="4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14:paraId="084BDC2C" w14:textId="31E1DC67" w:rsidR="004247E7" w:rsidRDefault="00E10018">
      <w:pPr>
        <w:spacing w:after="0" w:line="480" w:lineRule="exact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We fitted</w:t>
      </w:r>
      <w:r w:rsidR="008B5D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B5DAE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linear regression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models with</w:t>
      </w:r>
      <w:r w:rsidR="0048517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condition</w:t>
      </w:r>
      <w:r w:rsidR="00E32162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(-1 = self-referent, 1 = other-referent)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B513DE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7699B">
        <w:rPr>
          <w:rFonts w:ascii="Times New Roman" w:hAnsi="Times New Roman" w:cs="Times New Roman"/>
          <w:bCs/>
          <w:sz w:val="24"/>
          <w:szCs w:val="24"/>
          <w:lang w:val="en-US"/>
        </w:rPr>
        <w:t>self-protection</w:t>
      </w:r>
      <w:r w:rsidR="0067699B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22E96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(standardized)</w:t>
      </w:r>
      <w:r w:rsidR="00E32EDA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the interaction between </w:t>
      </w:r>
      <w:r w:rsidR="003C14F5">
        <w:rPr>
          <w:rFonts w:ascii="Times New Roman" w:hAnsi="Times New Roman" w:cs="Times New Roman"/>
          <w:bCs/>
          <w:sz w:val="24"/>
          <w:szCs w:val="24"/>
          <w:lang w:val="en-US"/>
        </w:rPr>
        <w:t>the two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predictors </w:t>
      </w:r>
      <w:r w:rsidR="000833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responsibility</w:t>
      </w:r>
      <w:r w:rsidR="00A36760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taking, guilt, and willingness to apologi</w:t>
      </w:r>
      <w:r w:rsidR="00ED25E0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 (Table 1).</w:t>
      </w:r>
      <w:r w:rsidR="00ED25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 found main effects of condition for all three dependent variables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Specifically, </w:t>
      </w:r>
      <w:r w:rsidR="00037D0E">
        <w:rPr>
          <w:rFonts w:ascii="Times New Roman" w:hAnsi="Times New Roman" w:cs="Times New Roman"/>
          <w:bCs/>
          <w:sz w:val="24"/>
          <w:szCs w:val="24"/>
          <w:lang w:val="en-US"/>
        </w:rPr>
        <w:t>participants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reported that they would feel more responsible in the self-referent condition (</w:t>
      </w:r>
      <w:r w:rsidR="003B269F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5.95, </w:t>
      </w:r>
      <w:r w:rsidR="003B269F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SD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1.03) than </w:t>
      </w:r>
      <w:r w:rsidR="008409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Joan/John would feel in 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>the other-referent condition (</w:t>
      </w:r>
      <w:r w:rsidR="003B269F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4.70, </w:t>
      </w:r>
      <w:r w:rsidR="003B269F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SD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1.36). Also</w:t>
      </w:r>
      <w:r w:rsidR="007F34F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participants reported that they would feel guilt</w:t>
      </w:r>
      <w:r w:rsidR="0084092C">
        <w:rPr>
          <w:rFonts w:ascii="Times New Roman" w:hAnsi="Times New Roman" w:cs="Times New Roman"/>
          <w:bCs/>
          <w:sz w:val="24"/>
          <w:szCs w:val="24"/>
          <w:lang w:val="en-US"/>
        </w:rPr>
        <w:t>ier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the self-referent condition (</w:t>
      </w:r>
      <w:r w:rsidR="003B269F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5.42, </w:t>
      </w:r>
      <w:r w:rsidR="003B269F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SD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1.29) than </w:t>
      </w:r>
      <w:r w:rsidR="008409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Joan/John would feel 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>in the other-referent condition (</w:t>
      </w:r>
      <w:r w:rsidR="003B269F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="003B269F" w:rsidRPr="00654B2A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other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4.08, </w:t>
      </w:r>
      <w:r w:rsidR="003B269F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SD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1.46). Finally, </w:t>
      </w:r>
      <w:r w:rsidR="007F34F7">
        <w:rPr>
          <w:rFonts w:ascii="Times New Roman" w:hAnsi="Times New Roman" w:cs="Times New Roman"/>
          <w:bCs/>
          <w:sz w:val="24"/>
          <w:szCs w:val="24"/>
          <w:lang w:val="en-US"/>
        </w:rPr>
        <w:t>they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reported that they would be more willing to apologize in the self-referent condition (</w:t>
      </w:r>
      <w:r w:rsidR="00A36760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="00A36760" w:rsidRPr="00485705" w:rsidDel="00A3676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485705">
        <w:rPr>
          <w:rFonts w:ascii="Times New Roman" w:hAnsi="Times New Roman" w:cs="Times New Roman"/>
          <w:bCs/>
          <w:sz w:val="24"/>
          <w:szCs w:val="24"/>
          <w:lang w:val="en-US"/>
        </w:rPr>
        <w:t>=</w:t>
      </w:r>
      <w:r w:rsidR="009861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5.72,</w:t>
      </w:r>
      <w:r w:rsidR="004857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5705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SD</w:t>
      </w:r>
      <w:r w:rsidR="004857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</w:t>
      </w:r>
      <w:r w:rsidR="009861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1.02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than </w:t>
      </w:r>
      <w:r w:rsidR="008409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Joan/John would be </w:t>
      </w:r>
      <w:r w:rsidR="003B269F">
        <w:rPr>
          <w:rFonts w:ascii="Times New Roman" w:hAnsi="Times New Roman" w:cs="Times New Roman"/>
          <w:bCs/>
          <w:sz w:val="24"/>
          <w:szCs w:val="24"/>
          <w:lang w:val="en-US"/>
        </w:rPr>
        <w:t>in the other-referent condition (</w:t>
      </w:r>
      <w:r w:rsidR="00A36760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="004857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</w:t>
      </w:r>
      <w:r w:rsidR="009861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5.00,</w:t>
      </w:r>
      <w:r w:rsidR="004857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5705" w:rsidRPr="00485705">
        <w:rPr>
          <w:rFonts w:ascii="Times New Roman" w:hAnsi="Times New Roman" w:cs="Times New Roman"/>
          <w:bCs/>
          <w:i/>
          <w:sz w:val="24"/>
          <w:szCs w:val="24"/>
          <w:lang w:val="en-US"/>
        </w:rPr>
        <w:t>SD</w:t>
      </w:r>
      <w:r w:rsidR="004857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</w:t>
      </w:r>
      <w:r w:rsidR="009861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0.87</w:t>
      </w:r>
      <w:r w:rsidR="00ED25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  <w:r w:rsidR="00061C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Self-protection </w:t>
      </w:r>
      <w:r w:rsidR="00A36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was </w:t>
      </w:r>
      <w:r w:rsidR="00901B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only </w:t>
      </w:r>
      <w:r w:rsidR="00A367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associated with </w:t>
      </w:r>
      <w:r w:rsidR="00262A6A">
        <w:rPr>
          <w:rFonts w:ascii="Times New Roman" w:hAnsi="Times New Roman" w:cs="Times New Roman"/>
          <w:bCs/>
          <w:sz w:val="24"/>
          <w:szCs w:val="24"/>
          <w:lang w:val="en-US"/>
        </w:rPr>
        <w:t>willingness to apologize</w:t>
      </w:r>
      <w:r w:rsidR="00901B7F">
        <w:rPr>
          <w:rFonts w:ascii="Times New Roman" w:hAnsi="Times New Roman" w:cs="Times New Roman"/>
          <w:bCs/>
          <w:sz w:val="24"/>
          <w:szCs w:val="24"/>
          <w:lang w:val="en-US"/>
        </w:rPr>
        <w:t>, and negatively so</w:t>
      </w:r>
      <w:r w:rsidR="00262A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2C3C312D" w14:textId="221A1784" w:rsidR="000C2E62" w:rsidRPr="007802C1" w:rsidRDefault="00AD1FCE">
      <w:pPr>
        <w:spacing w:after="0" w:line="480" w:lineRule="exact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Additionally, w</w:t>
      </w:r>
      <w:r w:rsidR="005D1F2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obtained </w:t>
      </w:r>
      <w:r w:rsidR="005D1F2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significant </w:t>
      </w:r>
      <w:r w:rsidR="00262A6A">
        <w:rPr>
          <w:rFonts w:ascii="Times New Roman" w:hAnsi="Times New Roman" w:cs="Times New Roman"/>
          <w:bCs/>
          <w:sz w:val="24"/>
          <w:szCs w:val="24"/>
          <w:lang w:val="en-US"/>
        </w:rPr>
        <w:t>interaction</w:t>
      </w:r>
      <w:r w:rsidR="00901B7F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262A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between </w:t>
      </w:r>
      <w:r w:rsidR="005F7E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condition and </w:t>
      </w:r>
      <w:r w:rsidR="00061C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self-protection </w:t>
      </w:r>
      <w:r w:rsidR="000833AA"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="005F7E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A25DE">
        <w:rPr>
          <w:rFonts w:ascii="Times New Roman" w:hAnsi="Times New Roman" w:cs="Times New Roman"/>
          <w:bCs/>
          <w:sz w:val="24"/>
          <w:szCs w:val="24"/>
          <w:lang w:val="en-US"/>
        </w:rPr>
        <w:t>responsibility taking, guilt</w:t>
      </w:r>
      <w:r w:rsidR="000833AA">
        <w:rPr>
          <w:rFonts w:ascii="Times New Roman" w:hAnsi="Times New Roman" w:cs="Times New Roman"/>
          <w:bCs/>
          <w:sz w:val="24"/>
          <w:szCs w:val="24"/>
          <w:lang w:val="en-US"/>
        </w:rPr>
        <w:t>, and willingness to apologize</w:t>
      </w:r>
      <w:r w:rsidR="00901B7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(Table 1</w:t>
      </w:r>
      <w:r w:rsidR="00917B38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639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Figure </w:t>
      </w:r>
      <w:r w:rsidR="005A4951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901B7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5F7E3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4247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C2E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the self-referent condition, </w:t>
      </w:r>
      <w:r w:rsidR="00061C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self-protection </w:t>
      </w:r>
      <w:r w:rsidR="000C2E62">
        <w:rPr>
          <w:rFonts w:ascii="Times New Roman" w:hAnsi="Times New Roman" w:cs="Times New Roman"/>
          <w:bCs/>
          <w:sz w:val="24"/>
          <w:szCs w:val="24"/>
          <w:lang w:val="en-US"/>
        </w:rPr>
        <w:t>was negatively associated with responsibility</w:t>
      </w:r>
      <w:r w:rsidR="001E34B6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0C2E62">
        <w:rPr>
          <w:rFonts w:ascii="Times New Roman" w:hAnsi="Times New Roman" w:cs="Times New Roman"/>
          <w:bCs/>
          <w:sz w:val="24"/>
          <w:szCs w:val="24"/>
          <w:lang w:val="en-US"/>
        </w:rPr>
        <w:t>taking (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β = -.37, 95% C.I. [</w:t>
      </w:r>
      <w:r w:rsidR="00CD7950">
        <w:rPr>
          <w:rFonts w:ascii="Times New Roman" w:hAnsi="Times New Roman" w:cs="Times New Roman"/>
          <w:bCs/>
          <w:sz w:val="24"/>
          <w:szCs w:val="24"/>
          <w:lang w:val="en-US"/>
        </w:rPr>
        <w:t>-.54, -.20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], </w:t>
      </w:r>
      <w:r w:rsidR="00166097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(192) = -4.34, </w:t>
      </w:r>
      <w:r w:rsidR="00166097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&lt; .001</w:t>
      </w:r>
      <w:r w:rsidR="000C2E62">
        <w:rPr>
          <w:rFonts w:ascii="Times New Roman" w:hAnsi="Times New Roman" w:cs="Times New Roman"/>
          <w:bCs/>
          <w:sz w:val="24"/>
          <w:szCs w:val="24"/>
          <w:lang w:val="en-US"/>
        </w:rPr>
        <w:t>), guilt (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β = -.</w:t>
      </w:r>
      <w:r w:rsidR="00AC1B79">
        <w:rPr>
          <w:rFonts w:ascii="Times New Roman" w:hAnsi="Times New Roman" w:cs="Times New Roman"/>
          <w:bCs/>
          <w:sz w:val="24"/>
          <w:szCs w:val="24"/>
          <w:lang w:val="en-US"/>
        </w:rPr>
        <w:t>33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, 95% C.I. [</w:t>
      </w:r>
      <w:r w:rsidR="00CD7950">
        <w:rPr>
          <w:rFonts w:ascii="Times New Roman" w:hAnsi="Times New Roman" w:cs="Times New Roman"/>
          <w:bCs/>
          <w:sz w:val="24"/>
          <w:szCs w:val="24"/>
          <w:lang w:val="en-US"/>
        </w:rPr>
        <w:t>-.50, -.16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], </w:t>
      </w:r>
      <w:r w:rsidR="00166097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(192)</w:t>
      </w:r>
      <w:r w:rsidR="00AC1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-3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C1B79">
        <w:rPr>
          <w:rFonts w:ascii="Times New Roman" w:hAnsi="Times New Roman" w:cs="Times New Roman"/>
          <w:bCs/>
          <w:sz w:val="24"/>
          <w:szCs w:val="24"/>
          <w:lang w:val="en-US"/>
        </w:rPr>
        <w:t>85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66097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&lt; .001</w:t>
      </w:r>
      <w:r w:rsidR="000C2E62">
        <w:rPr>
          <w:rFonts w:ascii="Times New Roman" w:hAnsi="Times New Roman" w:cs="Times New Roman"/>
          <w:bCs/>
          <w:sz w:val="24"/>
          <w:szCs w:val="24"/>
          <w:lang w:val="en-US"/>
        </w:rPr>
        <w:t>), and willingness to apo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logiz</w:t>
      </w:r>
      <w:r w:rsidR="000C2E62">
        <w:rPr>
          <w:rFonts w:ascii="Times New Roman" w:hAnsi="Times New Roman" w:cs="Times New Roman"/>
          <w:bCs/>
          <w:sz w:val="24"/>
          <w:szCs w:val="24"/>
          <w:lang w:val="en-US"/>
        </w:rPr>
        <w:t>e (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β = -.</w:t>
      </w:r>
      <w:r w:rsidR="00AC1B79">
        <w:rPr>
          <w:rFonts w:ascii="Times New Roman" w:hAnsi="Times New Roman" w:cs="Times New Roman"/>
          <w:bCs/>
          <w:sz w:val="24"/>
          <w:szCs w:val="24"/>
          <w:lang w:val="en-US"/>
        </w:rPr>
        <w:t>51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, 95% C.I. [</w:t>
      </w:r>
      <w:r w:rsidR="00CD7950">
        <w:rPr>
          <w:rFonts w:ascii="Times New Roman" w:hAnsi="Times New Roman" w:cs="Times New Roman"/>
          <w:bCs/>
          <w:sz w:val="24"/>
          <w:szCs w:val="24"/>
          <w:lang w:val="en-US"/>
        </w:rPr>
        <w:t>-.68, -.33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], </w:t>
      </w:r>
      <w:r w:rsidR="00166097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(192) = -</w:t>
      </w:r>
      <w:r w:rsidR="00AC1B79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C1B79">
        <w:rPr>
          <w:rFonts w:ascii="Times New Roman" w:hAnsi="Times New Roman" w:cs="Times New Roman"/>
          <w:bCs/>
          <w:sz w:val="24"/>
          <w:szCs w:val="24"/>
          <w:lang w:val="en-US"/>
        </w:rPr>
        <w:t>73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66097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="001660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&lt; .001</w:t>
      </w:r>
      <w:r w:rsidR="000C2E62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the other-referent condition,</w:t>
      </w:r>
      <w:r w:rsidR="007F34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however,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1C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self-protection 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was </w:t>
      </w:r>
      <w:r w:rsidR="00775293">
        <w:rPr>
          <w:rFonts w:ascii="Times New Roman" w:hAnsi="Times New Roman" w:cs="Times New Roman"/>
          <w:bCs/>
          <w:sz w:val="24"/>
          <w:szCs w:val="24"/>
          <w:lang w:val="en-US"/>
        </w:rPr>
        <w:t>positively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associated with</w:t>
      </w:r>
      <w:r w:rsidR="008409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their judgments of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409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Joan/John’s 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responsibility</w:t>
      </w:r>
      <w:r w:rsidR="001E34B6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taking (β</w:t>
      </w:r>
      <w:r w:rsidR="007752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75293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, 95% C.I. [</w:t>
      </w:r>
      <w:r w:rsidR="00D270C1">
        <w:rPr>
          <w:rFonts w:ascii="Times New Roman" w:hAnsi="Times New Roman" w:cs="Times New Roman"/>
          <w:bCs/>
          <w:sz w:val="24"/>
          <w:szCs w:val="24"/>
          <w:lang w:val="en-US"/>
        </w:rPr>
        <w:t>.03, .037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], </w:t>
      </w:r>
      <w:r w:rsidR="00A36CAC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(192) = </w:t>
      </w:r>
      <w:r w:rsidR="00775293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75293">
        <w:rPr>
          <w:rFonts w:ascii="Times New Roman" w:hAnsi="Times New Roman" w:cs="Times New Roman"/>
          <w:bCs/>
          <w:sz w:val="24"/>
          <w:szCs w:val="24"/>
          <w:lang w:val="en-US"/>
        </w:rPr>
        <w:t>38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A36CAC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&lt; .001)</w:t>
      </w:r>
      <w:r w:rsidR="004A44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guilt (β = .3</w:t>
      </w:r>
      <w:r w:rsidR="00775293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, 95% C.I. [</w:t>
      </w:r>
      <w:r w:rsidR="00C01C4A">
        <w:rPr>
          <w:rFonts w:ascii="Times New Roman" w:hAnsi="Times New Roman" w:cs="Times New Roman"/>
          <w:bCs/>
          <w:sz w:val="24"/>
          <w:szCs w:val="24"/>
          <w:lang w:val="en-US"/>
        </w:rPr>
        <w:t>.14, .48</w:t>
      </w:r>
      <w:r w:rsidR="00775293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A36CAC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(192) = 3.</w:t>
      </w:r>
      <w:r w:rsidR="00775293">
        <w:rPr>
          <w:rFonts w:ascii="Times New Roman" w:hAnsi="Times New Roman" w:cs="Times New Roman"/>
          <w:bCs/>
          <w:sz w:val="24"/>
          <w:szCs w:val="24"/>
          <w:lang w:val="en-US"/>
        </w:rPr>
        <w:t>60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A36CAC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&lt; .001), </w:t>
      </w:r>
      <w:r w:rsidR="00DB75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but not 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willingness to apologize (β = .</w:t>
      </w:r>
      <w:r w:rsidR="00DB7503">
        <w:rPr>
          <w:rFonts w:ascii="Times New Roman" w:hAnsi="Times New Roman" w:cs="Times New Roman"/>
          <w:bCs/>
          <w:sz w:val="24"/>
          <w:szCs w:val="24"/>
          <w:lang w:val="en-US"/>
        </w:rPr>
        <w:t>08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, 95% C.I. [</w:t>
      </w:r>
      <w:r w:rsidR="00E356A8">
        <w:rPr>
          <w:rFonts w:ascii="Times New Roman" w:hAnsi="Times New Roman" w:cs="Times New Roman"/>
          <w:bCs/>
          <w:sz w:val="24"/>
          <w:szCs w:val="24"/>
          <w:lang w:val="en-US"/>
        </w:rPr>
        <w:t>-.09, .25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], </w:t>
      </w:r>
      <w:r w:rsidR="00A36CAC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(192) = </w:t>
      </w:r>
      <w:r w:rsidR="005C1EFF">
        <w:rPr>
          <w:rFonts w:ascii="Times New Roman" w:hAnsi="Times New Roman" w:cs="Times New Roman"/>
          <w:bCs/>
          <w:sz w:val="24"/>
          <w:szCs w:val="24"/>
          <w:lang w:val="en-US"/>
        </w:rPr>
        <w:t>0.91,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36CAC" w:rsidRPr="00166097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C1EFF">
        <w:rPr>
          <w:rFonts w:ascii="Times New Roman" w:hAnsi="Times New Roman" w:cs="Times New Roman"/>
          <w:bCs/>
          <w:sz w:val="24"/>
          <w:szCs w:val="24"/>
          <w:lang w:val="en-US"/>
        </w:rPr>
        <w:t>=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.</w:t>
      </w:r>
      <w:r w:rsidR="005C1EFF">
        <w:rPr>
          <w:rFonts w:ascii="Times New Roman" w:hAnsi="Times New Roman" w:cs="Times New Roman"/>
          <w:bCs/>
          <w:sz w:val="24"/>
          <w:szCs w:val="24"/>
          <w:lang w:val="en-US"/>
        </w:rPr>
        <w:t>362</w:t>
      </w:r>
      <w:r w:rsidR="00A36CAC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  <w:r w:rsidR="00067B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These findings </w:t>
      </w:r>
      <w:r w:rsidR="007F34F7">
        <w:rPr>
          <w:rFonts w:ascii="Times New Roman" w:hAnsi="Times New Roman" w:cs="Times New Roman"/>
          <w:bCs/>
          <w:sz w:val="24"/>
          <w:szCs w:val="24"/>
          <w:lang w:val="en-US"/>
        </w:rPr>
        <w:t>are consistent with</w:t>
      </w:r>
      <w:r w:rsidR="00067B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F34F7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067BF2">
        <w:rPr>
          <w:rFonts w:ascii="Times New Roman" w:hAnsi="Times New Roman" w:cs="Times New Roman"/>
          <w:bCs/>
          <w:sz w:val="24"/>
          <w:szCs w:val="24"/>
          <w:lang w:val="en-US"/>
        </w:rPr>
        <w:t>1-3</w:t>
      </w:r>
      <w:r w:rsidR="001C10B4">
        <w:rPr>
          <w:rFonts w:ascii="Times New Roman" w:hAnsi="Times New Roman" w:cs="Times New Roman"/>
          <w:bCs/>
          <w:sz w:val="24"/>
          <w:szCs w:val="24"/>
          <w:lang w:val="en-US"/>
        </w:rPr>
        <w:t>, although we did not expect the positive association</w:t>
      </w:r>
      <w:r w:rsidR="001E34B6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1C10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between self-protection and </w:t>
      </w:r>
      <w:r w:rsidR="00324C4E">
        <w:rPr>
          <w:rFonts w:ascii="Times New Roman" w:hAnsi="Times New Roman" w:cs="Times New Roman"/>
          <w:bCs/>
          <w:sz w:val="24"/>
          <w:szCs w:val="24"/>
          <w:lang w:val="en-US"/>
        </w:rPr>
        <w:t>responsibility</w:t>
      </w:r>
      <w:r w:rsidR="00C42561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324C4E">
        <w:rPr>
          <w:rFonts w:ascii="Times New Roman" w:hAnsi="Times New Roman" w:cs="Times New Roman"/>
          <w:bCs/>
          <w:sz w:val="24"/>
          <w:szCs w:val="24"/>
          <w:lang w:val="en-US"/>
        </w:rPr>
        <w:t>taking or guilt in the other</w:t>
      </w:r>
      <w:r w:rsidR="001E34B6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324C4E">
        <w:rPr>
          <w:rFonts w:ascii="Times New Roman" w:hAnsi="Times New Roman" w:cs="Times New Roman"/>
          <w:bCs/>
          <w:sz w:val="24"/>
          <w:szCs w:val="24"/>
          <w:lang w:val="en-US"/>
        </w:rPr>
        <w:t>referent condition.</w:t>
      </w:r>
    </w:p>
    <w:p w14:paraId="64783D83" w14:textId="278AC67A" w:rsidR="00773A3D" w:rsidRPr="007802C1" w:rsidRDefault="004247E7" w:rsidP="00531F15">
      <w:pPr>
        <w:spacing w:after="0" w:line="480" w:lineRule="exact"/>
        <w:ind w:firstLine="720"/>
        <w:contextualSpacing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Next, w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e tested whether responsibility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-t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aking</w:t>
      </w:r>
      <w:r w:rsidR="0040045C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and guilt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524282">
        <w:rPr>
          <w:rFonts w:asciiTheme="majorBidi" w:hAnsiTheme="majorBidi" w:cstheme="majorBidi"/>
          <w:bCs/>
          <w:sz w:val="24"/>
          <w:szCs w:val="24"/>
          <w:lang w:val="en-US"/>
        </w:rPr>
        <w:t xml:space="preserve">serially 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mediated the</w:t>
      </w:r>
      <w:r w:rsidR="00325B2A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association between </w:t>
      </w:r>
      <w:r w:rsidR="000764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self-protection </w:t>
      </w:r>
      <w:r w:rsidR="00325B2A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and willingness to </w:t>
      </w:r>
      <w:r w:rsidR="008C4F04" w:rsidRPr="007802C1">
        <w:rPr>
          <w:rFonts w:asciiTheme="majorBidi" w:hAnsiTheme="majorBidi" w:cstheme="majorBidi"/>
          <w:bCs/>
          <w:sz w:val="24"/>
          <w:szCs w:val="24"/>
          <w:lang w:val="en-US"/>
        </w:rPr>
        <w:t>apologize</w:t>
      </w:r>
      <w:r w:rsidR="00325B2A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in the self-referent condition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. </w:t>
      </w:r>
      <w:r w:rsidR="0072620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We fitted </w:t>
      </w:r>
      <w:r w:rsidR="00D3640E" w:rsidRPr="007802C1">
        <w:rPr>
          <w:rFonts w:asciiTheme="majorBidi" w:hAnsiTheme="majorBidi" w:cstheme="majorBidi"/>
          <w:bCs/>
          <w:sz w:val="24"/>
          <w:szCs w:val="24"/>
          <w:lang w:val="en-US"/>
        </w:rPr>
        <w:t>two additional</w:t>
      </w:r>
      <w:r w:rsidR="00BB1200">
        <w:rPr>
          <w:rFonts w:asciiTheme="majorBidi" w:hAnsiTheme="majorBidi" w:cstheme="majorBidi"/>
          <w:bCs/>
          <w:sz w:val="24"/>
          <w:szCs w:val="24"/>
          <w:lang w:val="en-US"/>
        </w:rPr>
        <w:t xml:space="preserve"> models</w:t>
      </w:r>
      <w:r w:rsidR="003561FC">
        <w:rPr>
          <w:rFonts w:asciiTheme="majorBidi" w:hAnsiTheme="majorBidi" w:cstheme="majorBidi"/>
          <w:bCs/>
          <w:sz w:val="24"/>
          <w:szCs w:val="24"/>
          <w:lang w:val="en-US"/>
        </w:rPr>
        <w:t xml:space="preserve"> (Table 2)</w:t>
      </w:r>
      <w:r w:rsidR="00873086">
        <w:rPr>
          <w:rFonts w:asciiTheme="majorBidi" w:hAnsiTheme="majorBidi" w:cstheme="majorBidi"/>
          <w:bCs/>
          <w:sz w:val="24"/>
          <w:szCs w:val="24"/>
          <w:lang w:val="en-US"/>
        </w:rPr>
        <w:t>. The first model</w:t>
      </w:r>
      <w:r w:rsidR="00783138">
        <w:rPr>
          <w:rFonts w:asciiTheme="majorBidi" w:hAnsiTheme="majorBidi" w:cstheme="majorBidi"/>
          <w:bCs/>
          <w:sz w:val="24"/>
          <w:szCs w:val="24"/>
          <w:lang w:val="en-US"/>
        </w:rPr>
        <w:t xml:space="preserve"> show</w:t>
      </w:r>
      <w:r w:rsidR="00873086">
        <w:rPr>
          <w:rFonts w:asciiTheme="majorBidi" w:hAnsiTheme="majorBidi" w:cstheme="majorBidi"/>
          <w:bCs/>
          <w:sz w:val="24"/>
          <w:szCs w:val="24"/>
          <w:lang w:val="en-US"/>
        </w:rPr>
        <w:t>ed</w:t>
      </w:r>
      <w:r w:rsidR="00783138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that</w:t>
      </w:r>
      <w:r w:rsidR="00AD1FCE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BB1200">
        <w:rPr>
          <w:rFonts w:asciiTheme="majorBidi" w:hAnsiTheme="majorBidi" w:cstheme="majorBidi"/>
          <w:bCs/>
          <w:sz w:val="24"/>
          <w:szCs w:val="24"/>
          <w:lang w:val="en-US"/>
        </w:rPr>
        <w:t>responsibility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 w:rsidR="00CD18CE">
        <w:rPr>
          <w:rFonts w:asciiTheme="majorBidi" w:hAnsiTheme="majorBidi" w:cstheme="majorBidi"/>
          <w:bCs/>
          <w:sz w:val="24"/>
          <w:szCs w:val="24"/>
          <w:lang w:val="en-US"/>
        </w:rPr>
        <w:t>taking was positive</w:t>
      </w:r>
      <w:r w:rsidR="00FC7CD1">
        <w:rPr>
          <w:rFonts w:asciiTheme="majorBidi" w:hAnsiTheme="majorBidi" w:cstheme="majorBidi"/>
          <w:bCs/>
          <w:sz w:val="24"/>
          <w:szCs w:val="24"/>
          <w:lang w:val="en-US"/>
        </w:rPr>
        <w:t>ly associated with</w:t>
      </w:r>
      <w:r w:rsidR="00CD18CE">
        <w:rPr>
          <w:rFonts w:asciiTheme="majorBidi" w:hAnsiTheme="majorBidi" w:cstheme="majorBidi"/>
          <w:bCs/>
          <w:sz w:val="24"/>
          <w:szCs w:val="24"/>
          <w:lang w:val="en-US"/>
        </w:rPr>
        <w:t xml:space="preserve"> guilt </w:t>
      </w:r>
      <w:r w:rsidR="00952828">
        <w:rPr>
          <w:rFonts w:asciiTheme="majorBidi" w:hAnsiTheme="majorBidi" w:cstheme="majorBidi"/>
          <w:bCs/>
          <w:sz w:val="24"/>
          <w:szCs w:val="24"/>
          <w:lang w:val="en-US"/>
        </w:rPr>
        <w:t>(</w:t>
      </w:r>
      <w:r w:rsidR="00BB1200">
        <w:rPr>
          <w:rFonts w:asciiTheme="majorBidi" w:hAnsiTheme="majorBidi" w:cstheme="majorBidi"/>
          <w:bCs/>
          <w:sz w:val="24"/>
          <w:szCs w:val="24"/>
          <w:lang w:val="en-US"/>
        </w:rPr>
        <w:t xml:space="preserve">controlling for condition, </w:t>
      </w:r>
      <w:r w:rsidR="001963E1">
        <w:rPr>
          <w:rFonts w:ascii="Times New Roman" w:hAnsi="Times New Roman" w:cs="Times New Roman"/>
          <w:bCs/>
          <w:sz w:val="24"/>
          <w:szCs w:val="24"/>
          <w:lang w:val="en-US"/>
        </w:rPr>
        <w:t>self-protection</w:t>
      </w:r>
      <w:r w:rsidR="001E34B6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BB1200">
        <w:rPr>
          <w:rFonts w:asciiTheme="majorBidi" w:hAnsiTheme="majorBidi" w:cstheme="majorBidi"/>
          <w:bCs/>
          <w:sz w:val="24"/>
          <w:szCs w:val="24"/>
          <w:lang w:val="en-US"/>
        </w:rPr>
        <w:t xml:space="preserve"> and their interaction</w:t>
      </w:r>
      <w:r w:rsidR="00952828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="00157F2F">
        <w:rPr>
          <w:rStyle w:val="FootnoteReference"/>
          <w:rFonts w:asciiTheme="majorBidi" w:hAnsiTheme="majorBidi" w:cstheme="majorBidi"/>
          <w:bCs/>
          <w:sz w:val="24"/>
          <w:szCs w:val="24"/>
          <w:lang w:val="en-US"/>
        </w:rPr>
        <w:footnoteReference w:id="1"/>
      </w:r>
      <w:r w:rsidR="00070CC4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4046AC">
        <w:rPr>
          <w:rFonts w:asciiTheme="majorBidi" w:hAnsiTheme="majorBidi" w:cstheme="majorBidi"/>
          <w:bCs/>
          <w:sz w:val="24"/>
          <w:szCs w:val="24"/>
          <w:lang w:val="en-US"/>
        </w:rPr>
        <w:t xml:space="preserve"> We fitted a second model, showing that</w:t>
      </w:r>
      <w:r w:rsidR="00FC7CD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CD18CE">
        <w:rPr>
          <w:rFonts w:asciiTheme="majorBidi" w:hAnsiTheme="majorBidi" w:cstheme="majorBidi"/>
          <w:bCs/>
          <w:sz w:val="24"/>
          <w:szCs w:val="24"/>
          <w:lang w:val="en-US"/>
        </w:rPr>
        <w:t>guilt was positive</w:t>
      </w:r>
      <w:r w:rsidR="00FC7CD1">
        <w:rPr>
          <w:rFonts w:asciiTheme="majorBidi" w:hAnsiTheme="majorBidi" w:cstheme="majorBidi"/>
          <w:bCs/>
          <w:sz w:val="24"/>
          <w:szCs w:val="24"/>
          <w:lang w:val="en-US"/>
        </w:rPr>
        <w:t>ly associated with</w:t>
      </w:r>
      <w:r w:rsidR="00CD18CE">
        <w:rPr>
          <w:rFonts w:asciiTheme="majorBidi" w:hAnsiTheme="majorBidi" w:cstheme="majorBidi"/>
          <w:bCs/>
          <w:sz w:val="24"/>
          <w:szCs w:val="24"/>
          <w:lang w:val="en-US"/>
        </w:rPr>
        <w:t xml:space="preserve"> willingness to apologize</w:t>
      </w:r>
      <w:r w:rsidR="00BB120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952828">
        <w:rPr>
          <w:rFonts w:asciiTheme="majorBidi" w:hAnsiTheme="majorBidi" w:cstheme="majorBidi"/>
          <w:bCs/>
          <w:sz w:val="24"/>
          <w:szCs w:val="24"/>
          <w:lang w:val="en-US"/>
        </w:rPr>
        <w:t>(</w:t>
      </w:r>
      <w:r w:rsidR="00BB1200">
        <w:rPr>
          <w:rFonts w:asciiTheme="majorBidi" w:hAnsiTheme="majorBidi" w:cstheme="majorBidi"/>
          <w:bCs/>
          <w:sz w:val="24"/>
          <w:szCs w:val="24"/>
          <w:lang w:val="en-US"/>
        </w:rPr>
        <w:t>controlling for responsibility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 w:rsidR="00BB1200">
        <w:rPr>
          <w:rFonts w:asciiTheme="majorBidi" w:hAnsiTheme="majorBidi" w:cstheme="majorBidi"/>
          <w:bCs/>
          <w:sz w:val="24"/>
          <w:szCs w:val="24"/>
          <w:lang w:val="en-US"/>
        </w:rPr>
        <w:t xml:space="preserve">taking, condition, </w:t>
      </w:r>
      <w:r w:rsidR="001963E1">
        <w:rPr>
          <w:rFonts w:ascii="Times New Roman" w:hAnsi="Times New Roman" w:cs="Times New Roman"/>
          <w:bCs/>
          <w:sz w:val="24"/>
          <w:szCs w:val="24"/>
          <w:lang w:val="en-US"/>
        </w:rPr>
        <w:t>self-protection</w:t>
      </w:r>
      <w:r w:rsidR="001E34B6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BB1200">
        <w:rPr>
          <w:rFonts w:asciiTheme="majorBidi" w:hAnsiTheme="majorBidi" w:cstheme="majorBidi"/>
          <w:bCs/>
          <w:sz w:val="24"/>
          <w:szCs w:val="24"/>
          <w:lang w:val="en-US"/>
        </w:rPr>
        <w:t xml:space="preserve"> and the interaction</w:t>
      </w:r>
      <w:r w:rsidR="004046AC">
        <w:rPr>
          <w:rFonts w:asciiTheme="majorBidi" w:hAnsiTheme="majorBidi" w:cstheme="majorBidi"/>
          <w:bCs/>
          <w:sz w:val="24"/>
          <w:szCs w:val="24"/>
          <w:lang w:val="en-US"/>
        </w:rPr>
        <w:t>s with condition</w:t>
      </w:r>
      <w:r w:rsidR="00952828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="00BB1200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762C8E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21509D">
        <w:rPr>
          <w:rFonts w:asciiTheme="majorBidi" w:hAnsiTheme="majorBidi" w:cstheme="majorBidi"/>
          <w:bCs/>
          <w:sz w:val="24"/>
          <w:szCs w:val="24"/>
          <w:lang w:val="en-US"/>
        </w:rPr>
        <w:t xml:space="preserve">These models lend support </w:t>
      </w:r>
      <w:r w:rsidR="00AD1FCE">
        <w:rPr>
          <w:rFonts w:asciiTheme="majorBidi" w:hAnsiTheme="majorBidi" w:cstheme="majorBidi"/>
          <w:bCs/>
          <w:sz w:val="24"/>
          <w:szCs w:val="24"/>
          <w:lang w:val="en-US"/>
        </w:rPr>
        <w:t xml:space="preserve">to </w:t>
      </w:r>
      <w:r w:rsidR="0021509D">
        <w:rPr>
          <w:rFonts w:asciiTheme="majorBidi" w:hAnsiTheme="majorBidi" w:cstheme="majorBidi"/>
          <w:bCs/>
          <w:sz w:val="24"/>
          <w:szCs w:val="24"/>
          <w:lang w:val="en-US"/>
        </w:rPr>
        <w:t>H4</w:t>
      </w:r>
      <w:r w:rsidR="0096637D">
        <w:rPr>
          <w:rFonts w:asciiTheme="majorBidi" w:hAnsiTheme="majorBidi" w:cstheme="majorBidi"/>
          <w:bCs/>
          <w:sz w:val="24"/>
          <w:szCs w:val="24"/>
          <w:lang w:val="en-US"/>
        </w:rPr>
        <w:t xml:space="preserve"> (see Figure 3 for regression coefficients of the paths)</w:t>
      </w:r>
      <w:r w:rsidR="00952828">
        <w:rPr>
          <w:rFonts w:asciiTheme="majorBidi" w:hAnsiTheme="majorBidi" w:cstheme="majorBidi"/>
          <w:bCs/>
          <w:sz w:val="24"/>
          <w:szCs w:val="24"/>
          <w:lang w:val="en-US"/>
        </w:rPr>
        <w:t xml:space="preserve">. </w:t>
      </w:r>
    </w:p>
    <w:p w14:paraId="19D608C3" w14:textId="398FCC10" w:rsidR="00485175" w:rsidRPr="007802C1" w:rsidRDefault="004E2DE3">
      <w:pPr>
        <w:spacing w:after="0" w:line="480" w:lineRule="exact"/>
        <w:ind w:firstLine="720"/>
        <w:contextualSpacing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lastRenderedPageBreak/>
        <w:t>Finally, w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e</w:t>
      </w:r>
      <w:r w:rsidR="004247E7">
        <w:rPr>
          <w:rFonts w:asciiTheme="majorBidi" w:hAnsiTheme="majorBidi" w:cstheme="majorBidi"/>
          <w:bCs/>
          <w:sz w:val="24"/>
          <w:szCs w:val="24"/>
          <w:lang w:val="en-US"/>
        </w:rPr>
        <w:t xml:space="preserve"> t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ested the indirect effects of </w:t>
      </w:r>
      <w:r w:rsidR="00076452">
        <w:rPr>
          <w:rFonts w:ascii="Times New Roman" w:hAnsi="Times New Roman" w:cs="Times New Roman"/>
          <w:bCs/>
          <w:sz w:val="24"/>
          <w:szCs w:val="24"/>
          <w:lang w:val="en-US"/>
        </w:rPr>
        <w:t>self-protection</w:t>
      </w:r>
      <w:r w:rsidR="00917B38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via </w:t>
      </w:r>
      <w:r w:rsidR="00F02303">
        <w:rPr>
          <w:rFonts w:asciiTheme="majorBidi" w:hAnsiTheme="majorBidi" w:cstheme="majorBidi"/>
          <w:bCs/>
          <w:sz w:val="24"/>
          <w:szCs w:val="24"/>
          <w:lang w:val="en-US"/>
        </w:rPr>
        <w:t xml:space="preserve">first 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responsibility</w:t>
      </w:r>
      <w:r w:rsidR="004247E7"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taking</w:t>
      </w:r>
      <w:r w:rsidR="00F02303">
        <w:rPr>
          <w:rFonts w:asciiTheme="majorBidi" w:hAnsiTheme="majorBidi" w:cstheme="majorBidi"/>
          <w:bCs/>
          <w:sz w:val="24"/>
          <w:szCs w:val="24"/>
          <w:lang w:val="en-US"/>
        </w:rPr>
        <w:t xml:space="preserve"> and then guilt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on willingness to </w:t>
      </w:r>
      <w:r w:rsidR="008C4F04" w:rsidRPr="007802C1">
        <w:rPr>
          <w:rFonts w:asciiTheme="majorBidi" w:hAnsiTheme="majorBidi" w:cstheme="majorBidi"/>
          <w:bCs/>
          <w:sz w:val="24"/>
          <w:szCs w:val="24"/>
          <w:lang w:val="en-US"/>
        </w:rPr>
        <w:t>apologize</w:t>
      </w:r>
      <w:r w:rsidR="008C04B9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="008C04B9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contingent on </w:t>
      </w:r>
      <w:r w:rsidR="008C04B9">
        <w:rPr>
          <w:rFonts w:asciiTheme="majorBidi" w:hAnsiTheme="majorBidi" w:cstheme="majorBidi"/>
          <w:bCs/>
          <w:sz w:val="24"/>
          <w:szCs w:val="24"/>
          <w:lang w:val="en-US"/>
        </w:rPr>
        <w:t>condition (</w:t>
      </w:r>
      <w:r w:rsidR="008C04B9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self- </w:t>
      </w:r>
      <w:r w:rsidR="008C04B9">
        <w:rPr>
          <w:rFonts w:asciiTheme="majorBidi" w:hAnsiTheme="majorBidi" w:cstheme="majorBidi"/>
          <w:bCs/>
          <w:sz w:val="24"/>
          <w:szCs w:val="24"/>
          <w:lang w:val="en-US"/>
        </w:rPr>
        <w:t>vs.</w:t>
      </w:r>
      <w:r w:rsidR="008C04B9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other-referent</w:t>
      </w:r>
      <w:r w:rsidR="008C04B9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="00917B38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F23619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917B38">
        <w:rPr>
          <w:rFonts w:asciiTheme="majorBidi" w:hAnsiTheme="majorBidi" w:cstheme="majorBidi"/>
          <w:bCs/>
          <w:sz w:val="24"/>
          <w:szCs w:val="24"/>
          <w:lang w:val="en-US"/>
        </w:rPr>
        <w:t>We used</w:t>
      </w:r>
      <w:r w:rsidR="00106818">
        <w:rPr>
          <w:rFonts w:asciiTheme="majorBidi" w:hAnsiTheme="majorBidi" w:cstheme="majorBidi"/>
          <w:bCs/>
          <w:sz w:val="24"/>
          <w:szCs w:val="24"/>
          <w:lang w:val="en-US"/>
        </w:rPr>
        <w:t xml:space="preserve"> 5000 bootstrap samples and bias-corrected </w:t>
      </w:r>
      <w:r w:rsidR="00884E61">
        <w:rPr>
          <w:rFonts w:asciiTheme="majorBidi" w:hAnsiTheme="majorBidi" w:cstheme="majorBidi"/>
          <w:bCs/>
          <w:sz w:val="24"/>
          <w:szCs w:val="24"/>
          <w:lang w:val="en-US"/>
        </w:rPr>
        <w:t>95% confidence intervals.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This indirect effect was </w:t>
      </w:r>
      <w:r w:rsidR="00ED5B14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negative and 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significantly different from zero in the self-referent condition (</w:t>
      </w:r>
      <w:r w:rsidR="00485175" w:rsidRPr="007802C1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b</w:t>
      </w:r>
      <w:r w:rsidR="00490C28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= -.</w:t>
      </w:r>
      <w:r w:rsidR="00CA7429">
        <w:rPr>
          <w:rFonts w:asciiTheme="majorBidi" w:hAnsiTheme="majorBidi" w:cstheme="majorBidi"/>
          <w:bCs/>
          <w:sz w:val="24"/>
          <w:szCs w:val="24"/>
          <w:lang w:val="en-US"/>
        </w:rPr>
        <w:t>1</w:t>
      </w:r>
      <w:r w:rsidR="00582F4F">
        <w:rPr>
          <w:rFonts w:asciiTheme="majorBidi" w:hAnsiTheme="majorBidi" w:cstheme="majorBidi"/>
          <w:bCs/>
          <w:sz w:val="24"/>
          <w:szCs w:val="24"/>
          <w:lang w:val="en-US"/>
        </w:rPr>
        <w:t>2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="00485175" w:rsidRPr="007802C1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SE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= .0</w:t>
      </w:r>
      <w:r w:rsidR="00582F4F">
        <w:rPr>
          <w:rFonts w:asciiTheme="majorBidi" w:hAnsiTheme="majorBidi" w:cstheme="majorBidi"/>
          <w:bCs/>
          <w:sz w:val="24"/>
          <w:szCs w:val="24"/>
          <w:lang w:val="en-US"/>
        </w:rPr>
        <w:t>3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, 95% CI [-.</w:t>
      </w:r>
      <w:r w:rsidR="00862A26">
        <w:rPr>
          <w:rFonts w:asciiTheme="majorBidi" w:hAnsiTheme="majorBidi" w:cstheme="majorBidi"/>
          <w:bCs/>
          <w:sz w:val="24"/>
          <w:szCs w:val="24"/>
          <w:lang w:val="en-US"/>
        </w:rPr>
        <w:t>2</w:t>
      </w:r>
      <w:r w:rsidR="0073487C">
        <w:rPr>
          <w:rFonts w:asciiTheme="majorBidi" w:hAnsiTheme="majorBidi" w:cstheme="majorBidi"/>
          <w:bCs/>
          <w:sz w:val="24"/>
          <w:szCs w:val="24"/>
          <w:lang w:val="en-US"/>
        </w:rPr>
        <w:t>0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; -.</w:t>
      </w:r>
      <w:r w:rsidR="007D7267" w:rsidRPr="007802C1">
        <w:rPr>
          <w:rFonts w:asciiTheme="majorBidi" w:hAnsiTheme="majorBidi" w:cstheme="majorBidi"/>
          <w:bCs/>
          <w:sz w:val="24"/>
          <w:szCs w:val="24"/>
          <w:lang w:val="en-US"/>
        </w:rPr>
        <w:t>0</w:t>
      </w:r>
      <w:r w:rsidR="0073487C">
        <w:rPr>
          <w:rFonts w:asciiTheme="majorBidi" w:hAnsiTheme="majorBidi" w:cstheme="majorBidi"/>
          <w:bCs/>
          <w:sz w:val="24"/>
          <w:szCs w:val="24"/>
          <w:lang w:val="en-US"/>
        </w:rPr>
        <w:t>8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]), but </w:t>
      </w:r>
      <w:r w:rsidR="002C7ECA">
        <w:rPr>
          <w:rFonts w:asciiTheme="majorBidi" w:hAnsiTheme="majorBidi" w:cstheme="majorBidi"/>
          <w:bCs/>
          <w:sz w:val="24"/>
          <w:szCs w:val="24"/>
          <w:lang w:val="en-US"/>
        </w:rPr>
        <w:t>was not</w:t>
      </w:r>
      <w:r w:rsidR="00390148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ED5B14" w:rsidRPr="007802C1">
        <w:rPr>
          <w:rFonts w:asciiTheme="majorBidi" w:hAnsiTheme="majorBidi" w:cstheme="majorBidi"/>
          <w:bCs/>
          <w:sz w:val="24"/>
          <w:szCs w:val="24"/>
          <w:lang w:val="en-US"/>
        </w:rPr>
        <w:t>significant</w:t>
      </w:r>
      <w:r w:rsidR="00390148">
        <w:rPr>
          <w:rFonts w:asciiTheme="majorBidi" w:hAnsiTheme="majorBidi" w:cstheme="majorBidi"/>
          <w:bCs/>
          <w:sz w:val="24"/>
          <w:szCs w:val="24"/>
          <w:lang w:val="en-US"/>
        </w:rPr>
        <w:t>ly</w:t>
      </w:r>
      <w:r w:rsidR="00ED5B14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different from 0 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in the other-referent condition (</w:t>
      </w:r>
      <w:r w:rsidR="00485175" w:rsidRPr="007802C1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b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= .</w:t>
      </w:r>
      <w:r w:rsidR="009D5E05" w:rsidRPr="007802C1">
        <w:rPr>
          <w:rFonts w:asciiTheme="majorBidi" w:hAnsiTheme="majorBidi" w:cstheme="majorBidi"/>
          <w:bCs/>
          <w:sz w:val="24"/>
          <w:szCs w:val="24"/>
          <w:lang w:val="en-US"/>
        </w:rPr>
        <w:t>0</w:t>
      </w:r>
      <w:r w:rsidR="008976CC">
        <w:rPr>
          <w:rFonts w:asciiTheme="majorBidi" w:hAnsiTheme="majorBidi" w:cstheme="majorBidi"/>
          <w:bCs/>
          <w:sz w:val="24"/>
          <w:szCs w:val="24"/>
          <w:lang w:val="en-US"/>
        </w:rPr>
        <w:t>7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="00485175" w:rsidRPr="007802C1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SE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= .0</w:t>
      </w:r>
      <w:r w:rsidR="008976CC">
        <w:rPr>
          <w:rFonts w:asciiTheme="majorBidi" w:hAnsiTheme="majorBidi" w:cstheme="majorBidi"/>
          <w:bCs/>
          <w:sz w:val="24"/>
          <w:szCs w:val="24"/>
          <w:lang w:val="en-US"/>
        </w:rPr>
        <w:t>4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, 95% CI [</w:t>
      </w:r>
      <w:r w:rsidR="008976CC"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F717A4" w:rsidRPr="007802C1">
        <w:rPr>
          <w:rFonts w:asciiTheme="majorBidi" w:hAnsiTheme="majorBidi" w:cstheme="majorBidi"/>
          <w:bCs/>
          <w:sz w:val="24"/>
          <w:szCs w:val="24"/>
          <w:lang w:val="en-US"/>
        </w:rPr>
        <w:t>0</w:t>
      </w:r>
      <w:r w:rsidR="00A91505">
        <w:rPr>
          <w:rFonts w:asciiTheme="majorBidi" w:hAnsiTheme="majorBidi" w:cstheme="majorBidi"/>
          <w:bCs/>
          <w:sz w:val="24"/>
          <w:szCs w:val="24"/>
          <w:lang w:val="en-US"/>
        </w:rPr>
        <w:t>0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; .</w:t>
      </w:r>
      <w:r w:rsidR="009D5E05" w:rsidRPr="007802C1">
        <w:rPr>
          <w:rFonts w:asciiTheme="majorBidi" w:hAnsiTheme="majorBidi" w:cstheme="majorBidi"/>
          <w:bCs/>
          <w:sz w:val="24"/>
          <w:szCs w:val="24"/>
          <w:lang w:val="en-US"/>
        </w:rPr>
        <w:t>1</w:t>
      </w:r>
      <w:r w:rsidR="008976CC">
        <w:rPr>
          <w:rFonts w:asciiTheme="majorBidi" w:hAnsiTheme="majorBidi" w:cstheme="majorBidi"/>
          <w:bCs/>
          <w:sz w:val="24"/>
          <w:szCs w:val="24"/>
          <w:lang w:val="en-US"/>
        </w:rPr>
        <w:t>4</w:t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])</w:t>
      </w:r>
      <w:r w:rsidR="007958FC">
        <w:rPr>
          <w:rStyle w:val="FootnoteReference"/>
          <w:rFonts w:asciiTheme="majorBidi" w:hAnsiTheme="majorBidi" w:cstheme="majorBidi"/>
          <w:bCs/>
          <w:sz w:val="24"/>
          <w:szCs w:val="24"/>
          <w:lang w:val="en-US"/>
        </w:rPr>
        <w:footnoteReference w:id="2"/>
      </w:r>
      <w:r w:rsidR="00485175" w:rsidRPr="007802C1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636977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These results support H4.</w:t>
      </w:r>
    </w:p>
    <w:p w14:paraId="07267D14" w14:textId="5C783963" w:rsidR="00751428" w:rsidRPr="007802C1" w:rsidRDefault="00751428" w:rsidP="00341AA9">
      <w:pPr>
        <w:spacing w:after="0" w:line="4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211EF926" w14:textId="7F8DEDFF" w:rsidR="00C42561" w:rsidRDefault="0025757E">
      <w:pPr>
        <w:spacing w:after="0" w:line="480" w:lineRule="exact"/>
        <w:contextualSpacing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bCs/>
          <w:sz w:val="24"/>
          <w:szCs w:val="24"/>
          <w:lang w:val="en-US"/>
        </w:rPr>
        <w:tab/>
      </w:r>
      <w:r w:rsidR="00E375D3">
        <w:rPr>
          <w:rFonts w:asciiTheme="majorBidi" w:hAnsiTheme="majorBidi" w:cstheme="majorBidi"/>
          <w:bCs/>
          <w:sz w:val="24"/>
          <w:szCs w:val="24"/>
          <w:lang w:val="en-US"/>
        </w:rPr>
        <w:t>What predicts whether a perpetrator is willing to apologize after a transgression</w:t>
      </w:r>
      <w:r w:rsidR="001E34B6">
        <w:rPr>
          <w:rFonts w:asciiTheme="majorBidi" w:hAnsiTheme="majorBidi" w:cstheme="majorBidi"/>
          <w:bCs/>
          <w:sz w:val="24"/>
          <w:szCs w:val="24"/>
          <w:lang w:val="en-US"/>
        </w:rPr>
        <w:t xml:space="preserve">? </w:t>
      </w:r>
      <w:r w:rsidR="00917B38">
        <w:rPr>
          <w:rFonts w:asciiTheme="majorBidi" w:hAnsiTheme="majorBidi" w:cstheme="majorBidi"/>
          <w:bCs/>
          <w:sz w:val="24"/>
          <w:szCs w:val="24"/>
          <w:lang w:val="en-US"/>
        </w:rPr>
        <w:t>W</w:t>
      </w:r>
      <w:r w:rsidR="00E375D3">
        <w:rPr>
          <w:rFonts w:asciiTheme="majorBidi" w:hAnsiTheme="majorBidi" w:cstheme="majorBidi"/>
          <w:bCs/>
          <w:sz w:val="24"/>
          <w:szCs w:val="24"/>
          <w:lang w:val="en-US"/>
        </w:rPr>
        <w:t xml:space="preserve">e </w:t>
      </w:r>
      <w:r w:rsidR="006862B2">
        <w:rPr>
          <w:rFonts w:asciiTheme="majorBidi" w:hAnsiTheme="majorBidi" w:cstheme="majorBidi"/>
          <w:bCs/>
          <w:sz w:val="24"/>
          <w:szCs w:val="24"/>
          <w:lang w:val="en-US"/>
        </w:rPr>
        <w:t xml:space="preserve">highlighted </w:t>
      </w:r>
      <w:r w:rsidR="009E73E3">
        <w:rPr>
          <w:rFonts w:asciiTheme="majorBidi" w:hAnsiTheme="majorBidi" w:cstheme="majorBidi"/>
          <w:bCs/>
          <w:sz w:val="24"/>
          <w:szCs w:val="24"/>
          <w:lang w:val="en-US"/>
        </w:rPr>
        <w:t xml:space="preserve">the self-relevant implications of committing a transgression. </w:t>
      </w:r>
      <w:r w:rsidR="00917B38">
        <w:rPr>
          <w:rFonts w:asciiTheme="majorBidi" w:hAnsiTheme="majorBidi" w:cstheme="majorBidi"/>
          <w:bCs/>
          <w:sz w:val="24"/>
          <w:szCs w:val="24"/>
          <w:lang w:val="en-US"/>
        </w:rPr>
        <w:t>Such an act</w:t>
      </w:r>
      <w:r w:rsidR="00314487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cons</w:t>
      </w:r>
      <w:r w:rsidR="00B573F9" w:rsidRPr="007802C1">
        <w:rPr>
          <w:rFonts w:asciiTheme="majorBidi" w:hAnsiTheme="majorBidi" w:cstheme="majorBidi"/>
          <w:bCs/>
          <w:sz w:val="24"/>
          <w:szCs w:val="24"/>
          <w:lang w:val="en-US"/>
        </w:rPr>
        <w:t>t</w:t>
      </w:r>
      <w:r w:rsidR="00314487" w:rsidRPr="007802C1">
        <w:rPr>
          <w:rFonts w:asciiTheme="majorBidi" w:hAnsiTheme="majorBidi" w:cstheme="majorBidi"/>
          <w:bCs/>
          <w:sz w:val="24"/>
          <w:szCs w:val="24"/>
          <w:lang w:val="en-US"/>
        </w:rPr>
        <w:t>i</w:t>
      </w:r>
      <w:r w:rsidR="00B573F9" w:rsidRPr="007802C1">
        <w:rPr>
          <w:rFonts w:asciiTheme="majorBidi" w:hAnsiTheme="majorBidi" w:cstheme="majorBidi"/>
          <w:bCs/>
          <w:sz w:val="24"/>
          <w:szCs w:val="24"/>
          <w:lang w:val="en-US"/>
        </w:rPr>
        <w:t>t</w:t>
      </w:r>
      <w:r w:rsidR="00314487" w:rsidRPr="007802C1">
        <w:rPr>
          <w:rFonts w:asciiTheme="majorBidi" w:hAnsiTheme="majorBidi" w:cstheme="majorBidi"/>
          <w:bCs/>
          <w:sz w:val="24"/>
          <w:szCs w:val="24"/>
          <w:lang w:val="en-US"/>
        </w:rPr>
        <w:t>utes a threat to the positivity of the</w:t>
      </w:r>
      <w:r w:rsidR="00DD55EC">
        <w:rPr>
          <w:rFonts w:asciiTheme="majorBidi" w:hAnsiTheme="majorBidi" w:cstheme="majorBidi"/>
          <w:bCs/>
          <w:sz w:val="24"/>
          <w:szCs w:val="24"/>
          <w:lang w:val="en-US"/>
        </w:rPr>
        <w:t xml:space="preserve"> perpetrator’s</w:t>
      </w:r>
      <w:r w:rsidR="00314487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self</w:t>
      </w:r>
      <w:r w:rsidR="00442634">
        <w:rPr>
          <w:rFonts w:asciiTheme="majorBidi" w:hAnsiTheme="majorBidi" w:cstheme="majorBidi"/>
          <w:bCs/>
          <w:sz w:val="24"/>
          <w:szCs w:val="24"/>
          <w:lang w:val="en-US"/>
        </w:rPr>
        <w:t>, as it potentially indicates that one is not as kind or moral as one would like to believe</w:t>
      </w:r>
      <w:r w:rsidR="00CC3AF3">
        <w:rPr>
          <w:rFonts w:asciiTheme="majorBidi" w:hAnsiTheme="majorBidi" w:cstheme="majorBidi"/>
          <w:bCs/>
          <w:sz w:val="24"/>
          <w:szCs w:val="24"/>
          <w:lang w:val="en-US"/>
        </w:rPr>
        <w:t xml:space="preserve"> (Sedikides</w:t>
      </w:r>
      <w:r w:rsidR="00AD1FCE">
        <w:rPr>
          <w:rFonts w:asciiTheme="majorBidi" w:hAnsiTheme="majorBidi" w:cstheme="majorBidi"/>
          <w:bCs/>
          <w:sz w:val="24"/>
          <w:szCs w:val="24"/>
          <w:lang w:val="en-US"/>
        </w:rPr>
        <w:t xml:space="preserve"> et al., 2015</w:t>
      </w:r>
      <w:r w:rsidR="00CC3AF3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="00314487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. </w:t>
      </w:r>
      <w:r w:rsidR="001E34B6">
        <w:rPr>
          <w:rFonts w:asciiTheme="majorBidi" w:hAnsiTheme="majorBidi" w:cstheme="majorBidi"/>
          <w:bCs/>
          <w:sz w:val="24"/>
          <w:szCs w:val="24"/>
          <w:lang w:val="en-US"/>
        </w:rPr>
        <w:t>To</w:t>
      </w:r>
      <w:r w:rsidR="008D7A4D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1E34B6">
        <w:rPr>
          <w:rFonts w:asciiTheme="majorBidi" w:hAnsiTheme="majorBidi" w:cstheme="majorBidi"/>
          <w:bCs/>
          <w:sz w:val="24"/>
          <w:szCs w:val="24"/>
          <w:lang w:val="en-US"/>
        </w:rPr>
        <w:t>preserve</w:t>
      </w:r>
      <w:r w:rsidR="008D7A4D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the positivity of the self, </w:t>
      </w:r>
      <w:r w:rsidR="00F53D9E" w:rsidRPr="007802C1">
        <w:rPr>
          <w:rFonts w:asciiTheme="majorBidi" w:hAnsiTheme="majorBidi" w:cstheme="majorBidi"/>
          <w:bCs/>
          <w:sz w:val="24"/>
          <w:szCs w:val="24"/>
          <w:lang w:val="en-US"/>
        </w:rPr>
        <w:t>perpetrators</w:t>
      </w:r>
      <w:r w:rsidR="00F3047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6B3DCE">
        <w:rPr>
          <w:rFonts w:asciiTheme="majorBidi" w:hAnsiTheme="majorBidi" w:cstheme="majorBidi"/>
          <w:bCs/>
          <w:sz w:val="24"/>
          <w:szCs w:val="24"/>
          <w:lang w:val="en-US"/>
        </w:rPr>
        <w:t>may</w:t>
      </w:r>
      <w:r w:rsidR="006B3DCE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F30476">
        <w:rPr>
          <w:rFonts w:asciiTheme="majorBidi" w:hAnsiTheme="majorBidi" w:cstheme="majorBidi"/>
          <w:bCs/>
          <w:sz w:val="24"/>
          <w:szCs w:val="24"/>
          <w:lang w:val="en-US"/>
        </w:rPr>
        <w:t>self-protect after a</w:t>
      </w:r>
      <w:r w:rsidR="00F53D9E" w:rsidRPr="007802C1">
        <w:rPr>
          <w:rFonts w:asciiTheme="majorBidi" w:hAnsiTheme="majorBidi" w:cstheme="majorBidi"/>
          <w:bCs/>
          <w:sz w:val="24"/>
          <w:szCs w:val="24"/>
          <w:lang w:val="en-US"/>
        </w:rPr>
        <w:t xml:space="preserve"> transgression</w:t>
      </w:r>
      <w:r w:rsidR="00CC3AF3">
        <w:rPr>
          <w:rFonts w:asciiTheme="majorBidi" w:hAnsiTheme="majorBidi" w:cstheme="majorBidi"/>
          <w:bCs/>
          <w:sz w:val="24"/>
          <w:szCs w:val="24"/>
          <w:lang w:val="en-US"/>
        </w:rPr>
        <w:t xml:space="preserve"> (</w:t>
      </w:r>
      <w:r w:rsidR="00AD1FCE">
        <w:rPr>
          <w:rFonts w:asciiTheme="majorBidi" w:hAnsiTheme="majorBidi" w:cstheme="majorBidi"/>
          <w:bCs/>
          <w:sz w:val="24"/>
          <w:szCs w:val="24"/>
          <w:lang w:val="en-US"/>
        </w:rPr>
        <w:t xml:space="preserve">Alicke &amp; </w:t>
      </w:r>
      <w:r w:rsidR="00CC3AF3">
        <w:rPr>
          <w:rFonts w:asciiTheme="majorBidi" w:hAnsiTheme="majorBidi" w:cstheme="majorBidi"/>
          <w:bCs/>
          <w:sz w:val="24"/>
          <w:szCs w:val="24"/>
          <w:lang w:val="en-US"/>
        </w:rPr>
        <w:t>Sedikides, 20</w:t>
      </w:r>
      <w:r w:rsidR="00AD1FCE">
        <w:rPr>
          <w:rFonts w:asciiTheme="majorBidi" w:hAnsiTheme="majorBidi" w:cstheme="majorBidi"/>
          <w:bCs/>
          <w:sz w:val="24"/>
          <w:szCs w:val="24"/>
          <w:lang w:val="en-US"/>
        </w:rPr>
        <w:t>09</w:t>
      </w:r>
      <w:r w:rsidR="00CC3AF3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="00F53D9E" w:rsidRPr="007802C1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8D7A4D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They could do so by </w:t>
      </w:r>
      <w:r w:rsidR="00FD10C9">
        <w:rPr>
          <w:rFonts w:asciiTheme="majorBidi" w:hAnsiTheme="majorBidi" w:cstheme="majorBidi"/>
          <w:bCs/>
          <w:sz w:val="24"/>
          <w:szCs w:val="24"/>
          <w:lang w:val="en-US"/>
        </w:rPr>
        <w:t xml:space="preserve">distorting information relevant to the transgression, such as a felt sense of responsibility </w:t>
      </w:r>
      <w:r w:rsidR="001E34B6">
        <w:rPr>
          <w:rFonts w:asciiTheme="majorBidi" w:hAnsiTheme="majorBidi" w:cstheme="majorBidi"/>
          <w:bCs/>
          <w:sz w:val="24"/>
          <w:szCs w:val="24"/>
          <w:lang w:val="en-US"/>
        </w:rPr>
        <w:t xml:space="preserve">and consequent guilt </w:t>
      </w:r>
      <w:r w:rsidR="00FD10C9">
        <w:rPr>
          <w:rFonts w:asciiTheme="majorBidi" w:hAnsiTheme="majorBidi" w:cstheme="majorBidi"/>
          <w:bCs/>
          <w:sz w:val="24"/>
          <w:szCs w:val="24"/>
          <w:lang w:val="en-US"/>
        </w:rPr>
        <w:t>for the transgression. We expect</w:t>
      </w:r>
      <w:r w:rsidR="006862B2">
        <w:rPr>
          <w:rFonts w:asciiTheme="majorBidi" w:hAnsiTheme="majorBidi" w:cstheme="majorBidi"/>
          <w:bCs/>
          <w:sz w:val="24"/>
          <w:szCs w:val="24"/>
          <w:lang w:val="en-US"/>
        </w:rPr>
        <w:t xml:space="preserve">ed </w:t>
      </w:r>
      <w:r w:rsidR="00FD10C9">
        <w:rPr>
          <w:rFonts w:asciiTheme="majorBidi" w:hAnsiTheme="majorBidi" w:cstheme="majorBidi"/>
          <w:bCs/>
          <w:sz w:val="24"/>
          <w:szCs w:val="24"/>
          <w:lang w:val="en-US"/>
        </w:rPr>
        <w:t>self-protection to thwart willingness to apologize,</w:t>
      </w:r>
      <w:r w:rsidR="00D00567">
        <w:rPr>
          <w:rFonts w:asciiTheme="majorBidi" w:hAnsiTheme="majorBidi" w:cstheme="majorBidi"/>
          <w:bCs/>
          <w:sz w:val="24"/>
          <w:szCs w:val="24"/>
          <w:lang w:val="en-US"/>
        </w:rPr>
        <w:t xml:space="preserve"> because</w:t>
      </w:r>
      <w:r w:rsidR="006862B2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D00567">
        <w:rPr>
          <w:rFonts w:asciiTheme="majorBidi" w:hAnsiTheme="majorBidi" w:cstheme="majorBidi"/>
          <w:bCs/>
          <w:sz w:val="24"/>
          <w:szCs w:val="24"/>
          <w:lang w:val="en-US"/>
        </w:rPr>
        <w:t xml:space="preserve"> by apologizing, one accepts responsibility for the transgression and acknowledges its wrongfulness. </w:t>
      </w:r>
    </w:p>
    <w:p w14:paraId="2A4C9347" w14:textId="6F7A394D" w:rsidR="009254B4" w:rsidRDefault="006862B2">
      <w:pPr>
        <w:spacing w:after="0" w:line="480" w:lineRule="exact"/>
        <w:ind w:firstLine="720"/>
        <w:contextualSpacing/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W</w:t>
      </w:r>
      <w:r w:rsidR="009254B4">
        <w:rPr>
          <w:rFonts w:asciiTheme="majorBidi" w:hAnsiTheme="majorBidi" w:cstheme="majorBidi"/>
          <w:bCs/>
          <w:sz w:val="24"/>
          <w:szCs w:val="24"/>
          <w:lang w:val="en-US"/>
        </w:rPr>
        <w:t>e approached self-protection as an individual difference variable</w:t>
      </w:r>
      <w:r w:rsidR="00DF22B9">
        <w:rPr>
          <w:rFonts w:asciiTheme="majorBidi" w:hAnsiTheme="majorBidi" w:cstheme="majorBidi"/>
          <w:bCs/>
          <w:sz w:val="24"/>
          <w:szCs w:val="24"/>
          <w:lang w:val="en-US"/>
        </w:rPr>
        <w:t xml:space="preserve">: </w:t>
      </w:r>
      <w:r w:rsidR="00216C97">
        <w:rPr>
          <w:rFonts w:asciiTheme="majorBidi" w:hAnsiTheme="majorBidi" w:cstheme="majorBidi"/>
          <w:bCs/>
          <w:sz w:val="24"/>
          <w:szCs w:val="24"/>
          <w:lang w:val="en-US"/>
        </w:rPr>
        <w:t>S</w:t>
      </w:r>
      <w:r w:rsidR="00DF22B9">
        <w:rPr>
          <w:rFonts w:asciiTheme="majorBidi" w:hAnsiTheme="majorBidi" w:cstheme="majorBidi"/>
          <w:bCs/>
          <w:sz w:val="24"/>
          <w:szCs w:val="24"/>
          <w:lang w:val="en-US"/>
        </w:rPr>
        <w:t>ome</w:t>
      </w:r>
      <w:r w:rsidR="009254B4">
        <w:rPr>
          <w:rFonts w:asciiTheme="majorBidi" w:hAnsiTheme="majorBidi" w:cstheme="majorBidi"/>
          <w:bCs/>
          <w:sz w:val="24"/>
          <w:szCs w:val="24"/>
          <w:lang w:val="en-US"/>
        </w:rPr>
        <w:t xml:space="preserve"> people are more inclined to self-protect than others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(Hepper et al., 2010, 2013</w:t>
      </w:r>
      <w:r w:rsidR="00DF1509">
        <w:rPr>
          <w:rFonts w:asciiTheme="majorBidi" w:hAnsiTheme="majorBidi" w:cstheme="majorBidi"/>
          <w:bCs/>
          <w:sz w:val="24"/>
          <w:szCs w:val="24"/>
          <w:lang w:val="en-US"/>
        </w:rPr>
        <w:t>; Sedikides &amp; Gregg, 2003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="009254B4">
        <w:rPr>
          <w:rFonts w:asciiTheme="majorBidi" w:hAnsiTheme="majorBidi" w:cstheme="majorBidi"/>
          <w:bCs/>
          <w:sz w:val="24"/>
          <w:szCs w:val="24"/>
          <w:lang w:val="en-US"/>
        </w:rPr>
        <w:t xml:space="preserve">. </w:t>
      </w:r>
      <w:r w:rsidR="00B1363E">
        <w:rPr>
          <w:rFonts w:asciiTheme="majorBidi" w:hAnsiTheme="majorBidi" w:cstheme="majorBidi"/>
          <w:bCs/>
          <w:sz w:val="24"/>
          <w:szCs w:val="24"/>
          <w:lang w:val="en-US"/>
        </w:rPr>
        <w:t>Traits</w:t>
      </w:r>
      <w:r w:rsidR="00DF22B9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B1363E">
        <w:rPr>
          <w:rFonts w:asciiTheme="majorBidi" w:hAnsiTheme="majorBidi" w:cstheme="majorBidi"/>
          <w:bCs/>
          <w:sz w:val="24"/>
          <w:szCs w:val="24"/>
          <w:lang w:val="en-US"/>
        </w:rPr>
        <w:t xml:space="preserve"> such as self-protection</w:t>
      </w:r>
      <w:r w:rsidR="00DF22B9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B1363E">
        <w:rPr>
          <w:rFonts w:asciiTheme="majorBidi" w:hAnsiTheme="majorBidi" w:cstheme="majorBidi"/>
          <w:bCs/>
          <w:sz w:val="24"/>
          <w:szCs w:val="24"/>
          <w:lang w:val="en-US"/>
        </w:rPr>
        <w:t xml:space="preserve"> are activated when a situation is relevant to the trait (</w:t>
      </w:r>
      <w:r w:rsidR="00D83C6C">
        <w:rPr>
          <w:rFonts w:asciiTheme="majorBidi" w:hAnsiTheme="majorBidi" w:cstheme="majorBidi"/>
          <w:bCs/>
          <w:sz w:val="24"/>
          <w:szCs w:val="24"/>
          <w:lang w:val="en-US"/>
        </w:rPr>
        <w:t xml:space="preserve">Campbell &amp; Sedikides, 1999; </w:t>
      </w:r>
      <w:r w:rsidR="00917B38">
        <w:rPr>
          <w:rFonts w:asciiTheme="majorBidi" w:hAnsiTheme="majorBidi" w:cstheme="majorBidi"/>
          <w:bCs/>
          <w:sz w:val="24"/>
          <w:szCs w:val="24"/>
          <w:lang w:val="en-US"/>
        </w:rPr>
        <w:t xml:space="preserve">Lenton et al., 2013; </w:t>
      </w:r>
      <w:r w:rsidR="00B1363E">
        <w:rPr>
          <w:rFonts w:asciiTheme="majorBidi" w:hAnsiTheme="majorBidi" w:cstheme="majorBidi"/>
          <w:bCs/>
          <w:sz w:val="24"/>
          <w:szCs w:val="24"/>
          <w:lang w:val="en-US"/>
        </w:rPr>
        <w:t xml:space="preserve">Tett &amp; </w:t>
      </w:r>
      <w:r w:rsidR="002E03C4" w:rsidRPr="002E03C4">
        <w:rPr>
          <w:rFonts w:asciiTheme="majorBidi" w:hAnsiTheme="majorBidi" w:cstheme="majorBidi"/>
          <w:bCs/>
          <w:sz w:val="24"/>
          <w:szCs w:val="24"/>
          <w:lang w:val="en-US"/>
        </w:rPr>
        <w:t>Guterman</w:t>
      </w:r>
      <w:r w:rsidR="002E03C4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2E03C4" w:rsidRPr="002E03C4">
        <w:rPr>
          <w:rFonts w:asciiTheme="majorBidi" w:hAnsiTheme="majorBidi" w:cstheme="majorBidi"/>
          <w:bCs/>
          <w:sz w:val="24"/>
          <w:szCs w:val="24"/>
          <w:lang w:val="en-US"/>
        </w:rPr>
        <w:t xml:space="preserve"> 2000</w:t>
      </w:r>
      <w:r w:rsidR="00B1363E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="002E03C4">
        <w:rPr>
          <w:rFonts w:asciiTheme="majorBidi" w:hAnsiTheme="majorBidi" w:cstheme="majorBidi"/>
          <w:bCs/>
          <w:sz w:val="24"/>
          <w:szCs w:val="24"/>
          <w:lang w:val="en-US"/>
        </w:rPr>
        <w:t xml:space="preserve">. </w:t>
      </w:r>
      <w:r w:rsidR="00C453F2">
        <w:rPr>
          <w:rFonts w:asciiTheme="majorBidi" w:hAnsiTheme="majorBidi" w:cstheme="majorBidi"/>
          <w:bCs/>
          <w:sz w:val="24"/>
          <w:szCs w:val="24"/>
          <w:lang w:val="en-US"/>
        </w:rPr>
        <w:t xml:space="preserve">A transgression only threatens the </w:t>
      </w:r>
      <w:r w:rsidR="00BA4F95">
        <w:rPr>
          <w:rFonts w:asciiTheme="majorBidi" w:hAnsiTheme="majorBidi" w:cstheme="majorBidi"/>
          <w:bCs/>
          <w:sz w:val="24"/>
          <w:szCs w:val="24"/>
          <w:lang w:val="en-US"/>
        </w:rPr>
        <w:t>positiv</w:t>
      </w:r>
      <w:r w:rsidR="00C06D7C">
        <w:rPr>
          <w:rFonts w:asciiTheme="majorBidi" w:hAnsiTheme="majorBidi" w:cstheme="majorBidi"/>
          <w:bCs/>
          <w:sz w:val="24"/>
          <w:szCs w:val="24"/>
          <w:lang w:val="en-US"/>
        </w:rPr>
        <w:t>i</w:t>
      </w:r>
      <w:r w:rsidR="00BA4F95">
        <w:rPr>
          <w:rFonts w:asciiTheme="majorBidi" w:hAnsiTheme="majorBidi" w:cstheme="majorBidi"/>
          <w:bCs/>
          <w:sz w:val="24"/>
          <w:szCs w:val="24"/>
          <w:lang w:val="en-US"/>
        </w:rPr>
        <w:t xml:space="preserve">ty of the </w:t>
      </w:r>
      <w:r w:rsidR="00C453F2">
        <w:rPr>
          <w:rFonts w:asciiTheme="majorBidi" w:hAnsiTheme="majorBidi" w:cstheme="majorBidi"/>
          <w:bCs/>
          <w:sz w:val="24"/>
          <w:szCs w:val="24"/>
          <w:lang w:val="en-US"/>
        </w:rPr>
        <w:t xml:space="preserve">self when the </w:t>
      </w:r>
      <w:r w:rsidR="0061369C">
        <w:rPr>
          <w:rFonts w:asciiTheme="majorBidi" w:hAnsiTheme="majorBidi" w:cstheme="majorBidi"/>
          <w:bCs/>
          <w:sz w:val="24"/>
          <w:szCs w:val="24"/>
          <w:lang w:val="en-US"/>
        </w:rPr>
        <w:t xml:space="preserve">transgression pertains to the self, but not when </w:t>
      </w:r>
      <w:r w:rsidR="00C42561">
        <w:rPr>
          <w:rFonts w:asciiTheme="majorBidi" w:hAnsiTheme="majorBidi" w:cstheme="majorBidi"/>
          <w:bCs/>
          <w:sz w:val="24"/>
          <w:szCs w:val="24"/>
          <w:lang w:val="en-US"/>
        </w:rPr>
        <w:t xml:space="preserve">the </w:t>
      </w:r>
      <w:r w:rsidR="0061369C">
        <w:rPr>
          <w:rFonts w:asciiTheme="majorBidi" w:hAnsiTheme="majorBidi" w:cstheme="majorBidi"/>
          <w:bCs/>
          <w:sz w:val="24"/>
          <w:szCs w:val="24"/>
          <w:lang w:val="en-US"/>
        </w:rPr>
        <w:t>transgression pertains to someone else</w:t>
      </w:r>
      <w:r w:rsidR="00917B38">
        <w:rPr>
          <w:rFonts w:asciiTheme="majorBidi" w:hAnsiTheme="majorBidi" w:cstheme="majorBidi"/>
          <w:bCs/>
          <w:sz w:val="24"/>
          <w:szCs w:val="24"/>
          <w:lang w:val="en-US"/>
        </w:rPr>
        <w:t xml:space="preserve"> (Gebauer et al., 2013; </w:t>
      </w:r>
      <w:r w:rsidR="005D347B">
        <w:rPr>
          <w:rFonts w:asciiTheme="majorBidi" w:hAnsiTheme="majorBidi" w:cstheme="majorBidi"/>
          <w:bCs/>
          <w:sz w:val="24"/>
          <w:szCs w:val="24"/>
          <w:lang w:val="en-US"/>
        </w:rPr>
        <w:t xml:space="preserve">Sedikides &amp; Alicke, 2019; </w:t>
      </w:r>
      <w:r w:rsidR="00DF1509">
        <w:rPr>
          <w:rFonts w:asciiTheme="majorBidi" w:hAnsiTheme="majorBidi" w:cstheme="majorBidi"/>
          <w:bCs/>
          <w:sz w:val="24"/>
          <w:szCs w:val="24"/>
          <w:lang w:val="en-US"/>
        </w:rPr>
        <w:t>Sedikides et al., 2016</w:t>
      </w:r>
      <w:r w:rsidR="00917B38">
        <w:rPr>
          <w:rFonts w:asciiTheme="majorBidi" w:hAnsiTheme="majorBidi" w:cstheme="majorBidi"/>
          <w:bCs/>
          <w:sz w:val="24"/>
          <w:szCs w:val="24"/>
          <w:lang w:val="en-US"/>
        </w:rPr>
        <w:t>)</w:t>
      </w:r>
      <w:r w:rsidR="0061369C">
        <w:rPr>
          <w:rFonts w:asciiTheme="majorBidi" w:hAnsiTheme="majorBidi" w:cstheme="majorBidi"/>
          <w:bCs/>
          <w:sz w:val="24"/>
          <w:szCs w:val="24"/>
          <w:lang w:val="en-US"/>
        </w:rPr>
        <w:t>. Hence, in the former</w:t>
      </w:r>
      <w:r w:rsidR="00801885">
        <w:rPr>
          <w:rFonts w:asciiTheme="majorBidi" w:hAnsiTheme="majorBidi" w:cstheme="majorBidi"/>
          <w:bCs/>
          <w:sz w:val="24"/>
          <w:szCs w:val="24"/>
          <w:lang w:val="en-US"/>
        </w:rPr>
        <w:t>, trait self-protection is relevant to the situation, and should predict willingness to apologi</w:t>
      </w:r>
      <w:r w:rsidR="00FC0116">
        <w:rPr>
          <w:rFonts w:asciiTheme="majorBidi" w:hAnsiTheme="majorBidi" w:cstheme="majorBidi"/>
          <w:bCs/>
          <w:sz w:val="24"/>
          <w:szCs w:val="24"/>
          <w:lang w:val="en-US"/>
        </w:rPr>
        <w:t>z</w:t>
      </w:r>
      <w:r w:rsidR="00801885">
        <w:rPr>
          <w:rFonts w:asciiTheme="majorBidi" w:hAnsiTheme="majorBidi" w:cstheme="majorBidi"/>
          <w:bCs/>
          <w:sz w:val="24"/>
          <w:szCs w:val="24"/>
          <w:lang w:val="en-US"/>
        </w:rPr>
        <w:t xml:space="preserve">e,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whereas, </w:t>
      </w:r>
      <w:r w:rsidR="00801885">
        <w:rPr>
          <w:rFonts w:asciiTheme="majorBidi" w:hAnsiTheme="majorBidi" w:cstheme="majorBidi"/>
          <w:bCs/>
          <w:sz w:val="24"/>
          <w:szCs w:val="24"/>
          <w:lang w:val="en-US"/>
        </w:rPr>
        <w:t xml:space="preserve">in the latter, trait self-protection is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ir</w:t>
      </w:r>
      <w:r w:rsidR="00801885">
        <w:rPr>
          <w:rFonts w:asciiTheme="majorBidi" w:hAnsiTheme="majorBidi" w:cstheme="majorBidi"/>
          <w:bCs/>
          <w:sz w:val="24"/>
          <w:szCs w:val="24"/>
          <w:lang w:val="en-US"/>
        </w:rPr>
        <w:t xml:space="preserve">relevant to the situation, and </w:t>
      </w:r>
      <w:r w:rsidR="00A3404F">
        <w:rPr>
          <w:rFonts w:asciiTheme="majorBidi" w:hAnsiTheme="majorBidi" w:cstheme="majorBidi"/>
          <w:bCs/>
          <w:sz w:val="24"/>
          <w:szCs w:val="24"/>
          <w:lang w:val="en-US"/>
        </w:rPr>
        <w:t xml:space="preserve">should not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predict</w:t>
      </w:r>
      <w:r w:rsidR="00A3404F">
        <w:rPr>
          <w:rFonts w:asciiTheme="majorBidi" w:hAnsiTheme="majorBidi" w:cstheme="majorBidi"/>
          <w:bCs/>
          <w:sz w:val="24"/>
          <w:szCs w:val="24"/>
          <w:lang w:val="en-US"/>
        </w:rPr>
        <w:t xml:space="preserve"> willingness to apologi</w:t>
      </w:r>
      <w:r w:rsidR="00452D75">
        <w:rPr>
          <w:rFonts w:asciiTheme="majorBidi" w:hAnsiTheme="majorBidi" w:cstheme="majorBidi"/>
          <w:bCs/>
          <w:sz w:val="24"/>
          <w:szCs w:val="24"/>
          <w:lang w:val="en-US"/>
        </w:rPr>
        <w:t>z</w:t>
      </w:r>
      <w:r w:rsidR="00A3404F">
        <w:rPr>
          <w:rFonts w:asciiTheme="majorBidi" w:hAnsiTheme="majorBidi" w:cstheme="majorBidi"/>
          <w:bCs/>
          <w:sz w:val="24"/>
          <w:szCs w:val="24"/>
          <w:lang w:val="en-US"/>
        </w:rPr>
        <w:t>e.</w:t>
      </w:r>
    </w:p>
    <w:p w14:paraId="491370E6" w14:textId="7DE37D04" w:rsidR="00694FDD" w:rsidRPr="00A8233C" w:rsidRDefault="00CC3AF3">
      <w:pPr>
        <w:spacing w:after="0" w:line="480" w:lineRule="exact"/>
        <w:ind w:firstLine="720"/>
        <w:contextualSpacing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>The findings were consistent with the</w:t>
      </w:r>
      <w:r w:rsidR="009C46C0">
        <w:rPr>
          <w:rFonts w:asciiTheme="majorBidi" w:hAnsiTheme="majorBidi" w:cstheme="majorBidi"/>
          <w:bCs/>
          <w:sz w:val="24"/>
          <w:szCs w:val="24"/>
          <w:lang w:val="en-US"/>
        </w:rPr>
        <w:t xml:space="preserve"> hypotheses. </w:t>
      </w:r>
      <w:r w:rsidR="00C42561">
        <w:rPr>
          <w:rFonts w:asciiTheme="majorBidi" w:hAnsiTheme="majorBidi" w:cstheme="majorBidi"/>
          <w:bCs/>
          <w:sz w:val="24"/>
          <w:szCs w:val="24"/>
          <w:lang w:val="en-US"/>
        </w:rPr>
        <w:t>We</w:t>
      </w:r>
      <w:r w:rsidR="009C46C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C42561">
        <w:rPr>
          <w:rFonts w:asciiTheme="majorBidi" w:hAnsiTheme="majorBidi" w:cstheme="majorBidi"/>
          <w:bCs/>
          <w:sz w:val="24"/>
          <w:szCs w:val="24"/>
          <w:lang w:val="en-US"/>
        </w:rPr>
        <w:t>experimentally varied</w:t>
      </w:r>
      <w:r w:rsidR="009C46C0">
        <w:rPr>
          <w:rFonts w:asciiTheme="majorBidi" w:hAnsiTheme="majorBidi" w:cstheme="majorBidi"/>
          <w:bCs/>
          <w:sz w:val="24"/>
          <w:szCs w:val="24"/>
          <w:lang w:val="en-US"/>
        </w:rPr>
        <w:t xml:space="preserve"> whether a transgression was self-re</w:t>
      </w:r>
      <w:r w:rsidR="00F1355E">
        <w:rPr>
          <w:rFonts w:asciiTheme="majorBidi" w:hAnsiTheme="majorBidi" w:cstheme="majorBidi"/>
          <w:bCs/>
          <w:sz w:val="24"/>
          <w:szCs w:val="24"/>
          <w:lang w:val="en-US"/>
        </w:rPr>
        <w:t>ferent (i.e.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F1355E">
        <w:rPr>
          <w:rFonts w:asciiTheme="majorBidi" w:hAnsiTheme="majorBidi" w:cstheme="majorBidi"/>
          <w:bCs/>
          <w:sz w:val="24"/>
          <w:szCs w:val="24"/>
          <w:lang w:val="en-US"/>
        </w:rPr>
        <w:t xml:space="preserve"> participants imagined </w:t>
      </w:r>
      <w:r w:rsidR="00C42561">
        <w:rPr>
          <w:rFonts w:asciiTheme="majorBidi" w:hAnsiTheme="majorBidi" w:cstheme="majorBidi"/>
          <w:bCs/>
          <w:sz w:val="24"/>
          <w:szCs w:val="24"/>
          <w:lang w:val="en-US"/>
        </w:rPr>
        <w:t>being</w:t>
      </w:r>
      <w:r w:rsidR="00F1355E">
        <w:rPr>
          <w:rFonts w:asciiTheme="majorBidi" w:hAnsiTheme="majorBidi" w:cstheme="majorBidi"/>
          <w:bCs/>
          <w:sz w:val="24"/>
          <w:szCs w:val="24"/>
          <w:lang w:val="en-US"/>
        </w:rPr>
        <w:t xml:space="preserve"> the perpetrator)</w:t>
      </w:r>
      <w:r w:rsidR="009C46C0">
        <w:rPr>
          <w:rFonts w:asciiTheme="majorBidi" w:hAnsiTheme="majorBidi" w:cstheme="majorBidi"/>
          <w:bCs/>
          <w:sz w:val="24"/>
          <w:szCs w:val="24"/>
          <w:lang w:val="en-US"/>
        </w:rPr>
        <w:t xml:space="preserve"> or </w:t>
      </w:r>
      <w:r w:rsidR="00F1355E">
        <w:rPr>
          <w:rFonts w:asciiTheme="majorBidi" w:hAnsiTheme="majorBidi" w:cstheme="majorBidi"/>
          <w:bCs/>
          <w:sz w:val="24"/>
          <w:szCs w:val="24"/>
          <w:lang w:val="en-US"/>
        </w:rPr>
        <w:t>other-</w:t>
      </w:r>
      <w:r w:rsidR="00F1355E">
        <w:rPr>
          <w:rFonts w:asciiTheme="majorBidi" w:hAnsiTheme="majorBidi" w:cstheme="majorBidi"/>
          <w:bCs/>
          <w:sz w:val="24"/>
          <w:szCs w:val="24"/>
          <w:lang w:val="en-US"/>
        </w:rPr>
        <w:lastRenderedPageBreak/>
        <w:t>referent (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i.e., </w:t>
      </w:r>
      <w:r w:rsidR="00F1355E">
        <w:rPr>
          <w:rFonts w:asciiTheme="majorBidi" w:hAnsiTheme="majorBidi" w:cstheme="majorBidi"/>
          <w:bCs/>
          <w:sz w:val="24"/>
          <w:szCs w:val="24"/>
          <w:lang w:val="en-US"/>
        </w:rPr>
        <w:t xml:space="preserve">participant imagined </w:t>
      </w:r>
      <w:r w:rsidR="009E3F9A">
        <w:rPr>
          <w:rFonts w:asciiTheme="majorBidi" w:hAnsiTheme="majorBidi" w:cstheme="majorBidi"/>
          <w:bCs/>
          <w:sz w:val="24"/>
          <w:szCs w:val="24"/>
          <w:lang w:val="en-US"/>
        </w:rPr>
        <w:t>someone else being the perpetrator</w:t>
      </w:r>
      <w:r w:rsidR="00F1355E">
        <w:rPr>
          <w:rFonts w:asciiTheme="majorBidi" w:hAnsiTheme="majorBidi" w:cstheme="majorBidi"/>
          <w:bCs/>
          <w:sz w:val="24"/>
          <w:szCs w:val="24"/>
          <w:lang w:val="en-US"/>
        </w:rPr>
        <w:t xml:space="preserve">). </w:t>
      </w:r>
      <w:r w:rsidR="00AA6467">
        <w:rPr>
          <w:rFonts w:asciiTheme="majorBidi" w:hAnsiTheme="majorBidi" w:cstheme="majorBidi"/>
          <w:bCs/>
          <w:sz w:val="24"/>
          <w:szCs w:val="24"/>
          <w:lang w:val="en-US"/>
        </w:rPr>
        <w:t>Only in the self-referent condition was s</w:t>
      </w:r>
      <w:r w:rsidR="00D1375B">
        <w:rPr>
          <w:rFonts w:asciiTheme="majorBidi" w:hAnsiTheme="majorBidi" w:cstheme="majorBidi"/>
          <w:bCs/>
          <w:sz w:val="24"/>
          <w:szCs w:val="24"/>
          <w:lang w:val="en-US"/>
        </w:rPr>
        <w:t>elf-protection was negatively associated with willingness to apologize, responsibility</w:t>
      </w:r>
      <w:r w:rsidR="00C42561"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 w:rsidR="00D1375B">
        <w:rPr>
          <w:rFonts w:asciiTheme="majorBidi" w:hAnsiTheme="majorBidi" w:cstheme="majorBidi"/>
          <w:bCs/>
          <w:sz w:val="24"/>
          <w:szCs w:val="24"/>
          <w:lang w:val="en-US"/>
        </w:rPr>
        <w:t xml:space="preserve">taking for the transgression, and guilt over the transgression. </w:t>
      </w:r>
      <w:r w:rsidR="009E6063">
        <w:rPr>
          <w:rFonts w:asciiTheme="majorBidi" w:hAnsiTheme="majorBidi" w:cstheme="majorBidi"/>
          <w:bCs/>
          <w:sz w:val="24"/>
          <w:szCs w:val="24"/>
          <w:lang w:val="en-US"/>
        </w:rPr>
        <w:t>Self-protection was not associated with willingness to apologize</w:t>
      </w:r>
      <w:r w:rsidR="00CA17A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but 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was </w:t>
      </w:r>
      <w:r w:rsidR="00CA17A1">
        <w:rPr>
          <w:rFonts w:asciiTheme="majorBidi" w:hAnsiTheme="majorBidi" w:cstheme="majorBidi"/>
          <w:bCs/>
          <w:sz w:val="24"/>
          <w:szCs w:val="24"/>
          <w:lang w:val="en-US"/>
        </w:rPr>
        <w:t xml:space="preserve">positively associated with </w:t>
      </w:r>
      <w:r w:rsidR="0084092C">
        <w:rPr>
          <w:rFonts w:asciiTheme="majorBidi" w:hAnsiTheme="majorBidi" w:cstheme="majorBidi"/>
          <w:bCs/>
          <w:sz w:val="24"/>
          <w:szCs w:val="24"/>
          <w:lang w:val="en-US"/>
        </w:rPr>
        <w:t xml:space="preserve">judgments of </w:t>
      </w:r>
      <w:r w:rsidR="00CA17A1">
        <w:rPr>
          <w:rFonts w:asciiTheme="majorBidi" w:hAnsiTheme="majorBidi" w:cstheme="majorBidi"/>
          <w:bCs/>
          <w:sz w:val="24"/>
          <w:szCs w:val="24"/>
          <w:lang w:val="en-US"/>
        </w:rPr>
        <w:t>responsibility</w:t>
      </w:r>
      <w:r w:rsidR="00C42561">
        <w:rPr>
          <w:rFonts w:asciiTheme="majorBidi" w:hAnsiTheme="majorBidi" w:cstheme="majorBidi"/>
          <w:bCs/>
          <w:sz w:val="24"/>
          <w:szCs w:val="24"/>
          <w:lang w:val="en-US"/>
        </w:rPr>
        <w:t>-</w:t>
      </w:r>
      <w:r w:rsidR="00CA17A1">
        <w:rPr>
          <w:rFonts w:asciiTheme="majorBidi" w:hAnsiTheme="majorBidi" w:cstheme="majorBidi"/>
          <w:bCs/>
          <w:sz w:val="24"/>
          <w:szCs w:val="24"/>
          <w:lang w:val="en-US"/>
        </w:rPr>
        <w:t>taking and guilt in the other-referent condition.</w:t>
      </w:r>
      <w:r w:rsidR="00E3253F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694FDD">
        <w:rPr>
          <w:rFonts w:asciiTheme="majorBidi" w:hAnsiTheme="majorBidi" w:cstheme="majorBidi"/>
          <w:bCs/>
          <w:sz w:val="24"/>
          <w:szCs w:val="24"/>
          <w:lang w:val="en-US"/>
        </w:rPr>
        <w:t>Th</w:t>
      </w:r>
      <w:r w:rsidR="00AA6467">
        <w:rPr>
          <w:rFonts w:asciiTheme="majorBidi" w:hAnsiTheme="majorBidi" w:cstheme="majorBidi"/>
          <w:bCs/>
          <w:sz w:val="24"/>
          <w:szCs w:val="24"/>
          <w:lang w:val="en-US"/>
        </w:rPr>
        <w:t xml:space="preserve">is positive association </w:t>
      </w:r>
      <w:r w:rsidR="00694FDD">
        <w:rPr>
          <w:rFonts w:asciiTheme="majorBidi" w:hAnsiTheme="majorBidi" w:cstheme="majorBidi"/>
          <w:bCs/>
          <w:sz w:val="24"/>
          <w:szCs w:val="24"/>
          <w:lang w:val="en-US"/>
        </w:rPr>
        <w:t xml:space="preserve">was unexpected. Although it warrants further research to determine its replicability, we speculate that it may be due to persons high on self-protection being relatively prone to antagonizing and devaluing others (Back et al., 2013; Sedikides, </w:t>
      </w:r>
      <w:r w:rsidR="00AA6467">
        <w:rPr>
          <w:rFonts w:asciiTheme="majorBidi" w:hAnsiTheme="majorBidi" w:cstheme="majorBidi"/>
          <w:bCs/>
          <w:sz w:val="24"/>
          <w:szCs w:val="24"/>
          <w:lang w:val="en-US"/>
        </w:rPr>
        <w:t xml:space="preserve">2021, </w:t>
      </w:r>
      <w:r w:rsidR="00694FDD">
        <w:rPr>
          <w:rFonts w:asciiTheme="majorBidi" w:hAnsiTheme="majorBidi" w:cstheme="majorBidi"/>
          <w:bCs/>
          <w:sz w:val="24"/>
          <w:szCs w:val="24"/>
          <w:lang w:val="en-US"/>
        </w:rPr>
        <w:t xml:space="preserve">2012). Here, </w:t>
      </w:r>
      <w:r w:rsidR="0033142E">
        <w:rPr>
          <w:rFonts w:asciiTheme="majorBidi" w:hAnsiTheme="majorBidi" w:cstheme="majorBidi"/>
          <w:bCs/>
          <w:sz w:val="24"/>
          <w:szCs w:val="24"/>
          <w:lang w:val="en-US"/>
        </w:rPr>
        <w:t>individuals high on self-protection</w:t>
      </w:r>
      <w:r w:rsidR="00694FDD">
        <w:rPr>
          <w:rFonts w:asciiTheme="majorBidi" w:hAnsiTheme="majorBidi" w:cstheme="majorBidi"/>
          <w:bCs/>
          <w:sz w:val="24"/>
          <w:szCs w:val="24"/>
          <w:lang w:val="en-US"/>
        </w:rPr>
        <w:t xml:space="preserve"> would want </w:t>
      </w:r>
      <w:r w:rsidR="00694FDD" w:rsidRPr="00520485">
        <w:rPr>
          <w:rFonts w:asciiTheme="majorBidi" w:hAnsiTheme="majorBidi" w:cstheme="majorBidi"/>
          <w:sz w:val="24"/>
          <w:szCs w:val="24"/>
        </w:rPr>
        <w:t xml:space="preserve">to see others look bad </w:t>
      </w:r>
      <w:r w:rsidR="00694FDD">
        <w:rPr>
          <w:rFonts w:asciiTheme="majorBidi" w:hAnsiTheme="majorBidi" w:cstheme="majorBidi"/>
          <w:sz w:val="24"/>
          <w:szCs w:val="24"/>
        </w:rPr>
        <w:t xml:space="preserve">in order </w:t>
      </w:r>
      <w:r w:rsidR="00694FDD" w:rsidRPr="00520485">
        <w:rPr>
          <w:rFonts w:asciiTheme="majorBidi" w:hAnsiTheme="majorBidi" w:cstheme="majorBidi"/>
          <w:sz w:val="24"/>
          <w:szCs w:val="24"/>
        </w:rPr>
        <w:t xml:space="preserve">to make themselves look good. </w:t>
      </w:r>
      <w:r w:rsidR="00694FDD">
        <w:rPr>
          <w:rFonts w:asciiTheme="majorBidi" w:hAnsiTheme="majorBidi" w:cstheme="majorBidi"/>
          <w:sz w:val="24"/>
          <w:szCs w:val="24"/>
        </w:rPr>
        <w:t xml:space="preserve">They would think, then, that </w:t>
      </w:r>
      <w:r w:rsidR="00694FDD" w:rsidRPr="00520485">
        <w:rPr>
          <w:rFonts w:asciiTheme="majorBidi" w:hAnsiTheme="majorBidi" w:cstheme="majorBidi"/>
          <w:sz w:val="24"/>
          <w:szCs w:val="24"/>
        </w:rPr>
        <w:t xml:space="preserve">others </w:t>
      </w:r>
      <w:r w:rsidR="00694FDD" w:rsidRPr="00520485">
        <w:rPr>
          <w:rFonts w:asciiTheme="majorBidi" w:hAnsiTheme="majorBidi" w:cstheme="majorBidi"/>
          <w:iCs/>
          <w:sz w:val="24"/>
          <w:szCs w:val="24"/>
        </w:rPr>
        <w:t>are</w:t>
      </w:r>
      <w:r w:rsidR="00694FDD" w:rsidRPr="00520485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84092C">
        <w:rPr>
          <w:rFonts w:asciiTheme="majorBidi" w:hAnsiTheme="majorBidi" w:cstheme="majorBidi"/>
          <w:i/>
          <w:sz w:val="24"/>
          <w:szCs w:val="24"/>
        </w:rPr>
        <w:t xml:space="preserve">actually </w:t>
      </w:r>
      <w:r w:rsidR="00694FDD" w:rsidRPr="00520485">
        <w:rPr>
          <w:rFonts w:asciiTheme="majorBidi" w:hAnsiTheme="majorBidi" w:cstheme="majorBidi"/>
          <w:sz w:val="24"/>
          <w:szCs w:val="24"/>
        </w:rPr>
        <w:t>more responsible</w:t>
      </w:r>
      <w:r w:rsidR="00694FDD">
        <w:rPr>
          <w:rFonts w:asciiTheme="majorBidi" w:hAnsiTheme="majorBidi" w:cstheme="majorBidi"/>
          <w:sz w:val="24"/>
          <w:szCs w:val="24"/>
        </w:rPr>
        <w:t xml:space="preserve"> and </w:t>
      </w:r>
      <w:r w:rsidR="00694FDD" w:rsidRPr="00520485">
        <w:rPr>
          <w:rFonts w:asciiTheme="majorBidi" w:hAnsiTheme="majorBidi" w:cstheme="majorBidi"/>
          <w:sz w:val="24"/>
          <w:szCs w:val="24"/>
        </w:rPr>
        <w:t>guilty</w:t>
      </w:r>
      <w:r w:rsidR="00694FDD">
        <w:rPr>
          <w:rFonts w:asciiTheme="majorBidi" w:hAnsiTheme="majorBidi" w:cstheme="majorBidi"/>
          <w:sz w:val="24"/>
          <w:szCs w:val="24"/>
        </w:rPr>
        <w:t xml:space="preserve">, and </w:t>
      </w:r>
      <w:r w:rsidR="0084092C">
        <w:rPr>
          <w:rFonts w:asciiTheme="majorBidi" w:hAnsiTheme="majorBidi" w:cstheme="majorBidi"/>
          <w:sz w:val="24"/>
          <w:szCs w:val="24"/>
        </w:rPr>
        <w:t xml:space="preserve">thus </w:t>
      </w:r>
      <w:r w:rsidR="00694FDD">
        <w:rPr>
          <w:rFonts w:asciiTheme="majorBidi" w:hAnsiTheme="majorBidi" w:cstheme="majorBidi"/>
          <w:sz w:val="24"/>
          <w:szCs w:val="24"/>
        </w:rPr>
        <w:t xml:space="preserve">would </w:t>
      </w:r>
      <w:r w:rsidR="00694FDD" w:rsidRPr="00520485">
        <w:rPr>
          <w:rFonts w:asciiTheme="majorBidi" w:hAnsiTheme="majorBidi" w:cstheme="majorBidi"/>
          <w:sz w:val="24"/>
          <w:szCs w:val="24"/>
        </w:rPr>
        <w:t>take more responsibility</w:t>
      </w:r>
      <w:r w:rsidR="00694FDD">
        <w:rPr>
          <w:rFonts w:asciiTheme="majorBidi" w:hAnsiTheme="majorBidi" w:cstheme="majorBidi"/>
          <w:sz w:val="24"/>
          <w:szCs w:val="24"/>
        </w:rPr>
        <w:t xml:space="preserve"> and </w:t>
      </w:r>
      <w:r w:rsidR="00694FDD" w:rsidRPr="00520485">
        <w:rPr>
          <w:rFonts w:asciiTheme="majorBidi" w:hAnsiTheme="majorBidi" w:cstheme="majorBidi"/>
          <w:sz w:val="24"/>
          <w:szCs w:val="24"/>
        </w:rPr>
        <w:t xml:space="preserve">feel </w:t>
      </w:r>
      <w:r w:rsidR="00694FDD">
        <w:rPr>
          <w:rFonts w:asciiTheme="majorBidi" w:hAnsiTheme="majorBidi" w:cstheme="majorBidi"/>
          <w:sz w:val="24"/>
          <w:szCs w:val="24"/>
        </w:rPr>
        <w:t>guiltier.</w:t>
      </w:r>
    </w:p>
    <w:p w14:paraId="2EA7D8C1" w14:textId="77777777" w:rsidR="000833AA" w:rsidRDefault="000833AA">
      <w:pPr>
        <w:spacing w:after="0" w:line="480" w:lineRule="exact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Limitations and </w:t>
      </w:r>
      <w:r w:rsidR="008B0567" w:rsidRPr="007802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Future </w:t>
      </w:r>
      <w:r w:rsidR="00E97569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8B0567" w:rsidRPr="007802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esearch </w:t>
      </w:r>
      <w:r w:rsidR="00E97569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8B0567" w:rsidRPr="007802C1">
        <w:rPr>
          <w:rFonts w:ascii="Times New Roman" w:hAnsi="Times New Roman" w:cs="Times New Roman"/>
          <w:b/>
          <w:bCs/>
          <w:sz w:val="24"/>
          <w:szCs w:val="24"/>
          <w:lang w:val="en-US"/>
        </w:rPr>
        <w:t>irections</w:t>
      </w:r>
    </w:p>
    <w:p w14:paraId="3C95BCD2" w14:textId="5DE6C77D" w:rsidR="008B0567" w:rsidRPr="007E4B09" w:rsidRDefault="000833AA" w:rsidP="00241714">
      <w:pPr>
        <w:spacing w:after="0" w:line="480" w:lineRule="exact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F7775">
        <w:rPr>
          <w:rFonts w:ascii="Times New Roman" w:hAnsi="Times New Roman" w:cs="Times New Roman"/>
          <w:bCs/>
          <w:sz w:val="24"/>
          <w:szCs w:val="24"/>
          <w:lang w:val="en-US"/>
        </w:rPr>
        <w:t>Our research has several limitations.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First, we collected data via the online platform Amazon MTurk. Data from MTurk has the potential of be</w:t>
      </w:r>
      <w:r w:rsidR="004E1AB0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="009D0A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of lower quality due to inattentive responding (</w:t>
      </w:r>
      <w:r w:rsidRPr="00DB2B04">
        <w:rPr>
          <w:rFonts w:ascii="Times New Roman" w:hAnsi="Times New Roman" w:cs="Times New Roman"/>
          <w:bCs/>
          <w:sz w:val="24"/>
          <w:szCs w:val="24"/>
          <w:lang w:val="en-US"/>
        </w:rPr>
        <w:t>Chmielewski &amp; Kucker, 2020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). To mitigate this influence, we included two attention checks</w:t>
      </w:r>
      <w:r w:rsidR="004E1A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and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only </w:t>
      </w:r>
      <w:r w:rsidR="005D347B">
        <w:rPr>
          <w:rFonts w:ascii="Times New Roman" w:hAnsi="Times New Roman" w:cs="Times New Roman"/>
          <w:bCs/>
          <w:sz w:val="24"/>
          <w:szCs w:val="24"/>
          <w:lang w:val="en-US"/>
        </w:rPr>
        <w:t>five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participants (2%) failed either check. Second, </w:t>
      </w:r>
      <w:r w:rsidR="005D347B">
        <w:rPr>
          <w:rFonts w:ascii="Times New Roman" w:hAnsi="Times New Roman" w:cs="Times New Roman"/>
          <w:bCs/>
          <w:sz w:val="24"/>
          <w:szCs w:val="24"/>
          <w:lang w:val="en-US"/>
        </w:rPr>
        <w:t>we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4295F">
        <w:rPr>
          <w:rFonts w:ascii="Times New Roman" w:hAnsi="Times New Roman" w:cs="Times New Roman"/>
          <w:bCs/>
          <w:sz w:val="24"/>
          <w:szCs w:val="24"/>
          <w:lang w:val="en-US"/>
        </w:rPr>
        <w:t>used 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4295F">
        <w:rPr>
          <w:rFonts w:ascii="Times New Roman" w:hAnsi="Times New Roman" w:cs="Times New Roman"/>
          <w:bCs/>
          <w:sz w:val="24"/>
          <w:szCs w:val="24"/>
          <w:lang w:val="en-US"/>
        </w:rPr>
        <w:t>measurement-of-mediation design. The limitations of this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4295F">
        <w:rPr>
          <w:rFonts w:ascii="Times New Roman" w:hAnsi="Times New Roman" w:cs="Times New Roman"/>
          <w:bCs/>
          <w:sz w:val="24"/>
          <w:szCs w:val="24"/>
          <w:lang w:val="en-US"/>
        </w:rPr>
        <w:t>design are well documented (Bullock et al., 2010).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Particularly relevant for the current study is that we cannot make strong conclusions about the causal ordering of responsibility taking, guilt, and willingness to apologize</w:t>
      </w:r>
      <w:r w:rsidR="004E1A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due to the fundamentally correlational nature of the mediation analyses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6719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67195D">
        <w:rPr>
          <w:rFonts w:ascii="Times New Roman" w:hAnsi="Times New Roman" w:cs="Times New Roman"/>
          <w:bCs/>
          <w:sz w:val="24"/>
          <w:szCs w:val="24"/>
          <w:lang w:val="en-US"/>
        </w:rPr>
        <w:t>uture investigations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719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should </w:t>
      </w:r>
      <w:r w:rsidR="004E1A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therefore </w:t>
      </w:r>
      <w:r w:rsidRPr="0067195D">
        <w:rPr>
          <w:rFonts w:ascii="Times New Roman" w:hAnsi="Times New Roman" w:cs="Times New Roman"/>
          <w:bCs/>
          <w:sz w:val="24"/>
          <w:szCs w:val="24"/>
          <w:lang w:val="en-US"/>
        </w:rPr>
        <w:t>incorporate experimental-causal-chain designs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7195D">
        <w:rPr>
          <w:rFonts w:ascii="Times New Roman" w:hAnsi="Times New Roman" w:cs="Times New Roman"/>
          <w:bCs/>
          <w:sz w:val="24"/>
          <w:szCs w:val="24"/>
          <w:lang w:val="en-US"/>
        </w:rPr>
        <w:t>(Spencer et al., 2005)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Finally, our study included five scenarios, all set within a work context, with transgressions </w:t>
      </w:r>
      <w:r w:rsidR="004E1A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occurring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between colleagues. Future research should investigate whether our results generalize to other types of social situations. For example, </w:t>
      </w:r>
      <w:r w:rsidR="004E1A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because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the self-protection motive is diminished in close relationships (Sedikides et al., 1998</w:t>
      </w:r>
      <w:r w:rsidR="004E1A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relationship closeness may prove to be a</w:t>
      </w:r>
      <w:r w:rsidR="004E1AB0">
        <w:rPr>
          <w:rFonts w:ascii="Times New Roman" w:hAnsi="Times New Roman" w:cs="Times New Roman"/>
          <w:bCs/>
          <w:sz w:val="24"/>
          <w:szCs w:val="24"/>
          <w:lang w:val="en-US"/>
        </w:rPr>
        <w:t>n important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boundary condition </w:t>
      </w:r>
      <w:r w:rsidR="004E1AB0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our reported effects.</w:t>
      </w:r>
      <w:r w:rsidR="000010A7" w:rsidRPr="007802C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89B5766" w14:textId="6A550F5C" w:rsidR="002406E0" w:rsidRDefault="004E1AB0" w:rsidP="00A8233C">
      <w:pPr>
        <w:spacing w:after="0" w:line="480" w:lineRule="exact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current findings generate other intriguing research questions. </w:t>
      </w:r>
      <w:r w:rsidR="003A1E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Future research might examine whether </w:t>
      </w:r>
      <w:r w:rsidR="006467A3">
        <w:rPr>
          <w:rFonts w:ascii="Times New Roman" w:hAnsi="Times New Roman" w:cs="Times New Roman"/>
          <w:bCs/>
          <w:sz w:val="24"/>
          <w:szCs w:val="24"/>
          <w:lang w:val="en-US"/>
        </w:rPr>
        <w:t>ameliorating</w:t>
      </w:r>
      <w:r w:rsidR="003A1E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threats to </w:t>
      </w:r>
      <w:r w:rsidR="000833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3A1E0E">
        <w:rPr>
          <w:rFonts w:ascii="Times New Roman" w:hAnsi="Times New Roman" w:cs="Times New Roman"/>
          <w:bCs/>
          <w:sz w:val="24"/>
          <w:szCs w:val="24"/>
          <w:lang w:val="en-US"/>
        </w:rPr>
        <w:t>self may assuage the self-protection motive and enable people to engage in beneficial reparative actions</w:t>
      </w:r>
      <w:r w:rsidR="00297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(Green et al., 2008; </w:t>
      </w:r>
      <w:r w:rsidR="00297918" w:rsidRPr="003E4284">
        <w:rPr>
          <w:rStyle w:val="tgc"/>
          <w:rFonts w:asciiTheme="majorBidi" w:hAnsiTheme="majorBidi" w:cstheme="majorBidi"/>
          <w:bCs/>
          <w:sz w:val="24"/>
          <w:szCs w:val="24"/>
        </w:rPr>
        <w:lastRenderedPageBreak/>
        <w:t>Sherman &amp; Cohen, 2006</w:t>
      </w:r>
      <w:r w:rsidR="00297918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3A1E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97918">
        <w:rPr>
          <w:rFonts w:ascii="Times New Roman" w:hAnsi="Times New Roman" w:cs="Times New Roman"/>
          <w:bCs/>
          <w:sz w:val="24"/>
          <w:szCs w:val="24"/>
          <w:lang w:val="en-US"/>
        </w:rPr>
        <w:t>For example, o</w:t>
      </w:r>
      <w:r w:rsidR="008B056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ur motivational account for unwillingness to 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apologize</w:t>
      </w:r>
      <w:r w:rsidR="008B056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E3D39">
        <w:rPr>
          <w:rFonts w:ascii="Times New Roman" w:hAnsi="Times New Roman" w:cs="Times New Roman"/>
          <w:bCs/>
          <w:sz w:val="24"/>
          <w:szCs w:val="24"/>
          <w:lang w:val="en-US"/>
        </w:rPr>
        <w:t>predicts that</w:t>
      </w:r>
      <w:r w:rsidR="008B056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perpetrator</w:t>
      </w:r>
      <w:r w:rsidR="003D6B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</w:t>
      </w:r>
      <w:r w:rsidR="00CC3A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will </w:t>
      </w:r>
      <w:r w:rsidR="003D6B2C">
        <w:rPr>
          <w:rFonts w:ascii="Times New Roman" w:hAnsi="Times New Roman" w:cs="Times New Roman"/>
          <w:bCs/>
          <w:sz w:val="24"/>
          <w:szCs w:val="24"/>
          <w:lang w:val="en-US"/>
        </w:rPr>
        <w:t>be</w:t>
      </w:r>
      <w:r w:rsidR="008B056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more o</w:t>
      </w:r>
      <w:r w:rsidR="003F7826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 less willing to 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apologize</w:t>
      </w:r>
      <w:r w:rsidR="003E3D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depending on whether the transgression </w:t>
      </w:r>
      <w:r w:rsidR="00CB5433">
        <w:rPr>
          <w:rFonts w:ascii="Times New Roman" w:hAnsi="Times New Roman" w:cs="Times New Roman"/>
          <w:bCs/>
          <w:sz w:val="24"/>
          <w:szCs w:val="24"/>
          <w:lang w:val="en-US"/>
        </w:rPr>
        <w:t>constitutes a threat to the positivity of the self</w:t>
      </w:r>
      <w:r w:rsidR="003F7826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7614B5">
        <w:rPr>
          <w:rFonts w:ascii="Times New Roman" w:hAnsi="Times New Roman" w:cs="Times New Roman"/>
          <w:bCs/>
          <w:sz w:val="24"/>
          <w:szCs w:val="24"/>
          <w:lang w:val="en-US"/>
        </w:rPr>
        <w:t>One such situation reflects the framing of a transgression.</w:t>
      </w:r>
      <w:r w:rsidR="002725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614B5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="00072C3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hen information threatens positive conceptions of central compared to peripheral traits</w:t>
      </w:r>
      <w:r w:rsidR="00C06C60">
        <w:rPr>
          <w:rFonts w:ascii="Times New Roman" w:hAnsi="Times New Roman" w:cs="Times New Roman"/>
          <w:bCs/>
          <w:sz w:val="24"/>
          <w:szCs w:val="24"/>
          <w:lang w:val="en-US"/>
        </w:rPr>
        <w:t>, p</w:t>
      </w:r>
      <w:r w:rsidR="00C06C60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eople engage in more self-protection</w:t>
      </w:r>
      <w:r w:rsidR="00EC2D3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06C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negative information on </w:t>
      </w:r>
      <w:r w:rsidR="00C06C60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central</w:t>
      </w:r>
      <w:r w:rsidR="00C06C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traits is more threating to the positivity of the self</w:t>
      </w:r>
      <w:r w:rsidR="00072C3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(Sedikides, </w:t>
      </w:r>
      <w:r w:rsidR="00072C35">
        <w:rPr>
          <w:rFonts w:ascii="Times New Roman" w:hAnsi="Times New Roman" w:cs="Times New Roman"/>
          <w:bCs/>
          <w:sz w:val="24"/>
          <w:szCs w:val="24"/>
          <w:lang w:val="en-US"/>
        </w:rPr>
        <w:t>2012</w:t>
      </w:r>
      <w:r w:rsidR="00CC3AF3">
        <w:rPr>
          <w:rFonts w:ascii="Times New Roman" w:hAnsi="Times New Roman" w:cs="Times New Roman"/>
          <w:bCs/>
          <w:sz w:val="24"/>
          <w:szCs w:val="24"/>
          <w:lang w:val="en-US"/>
        </w:rPr>
        <w:t>; Sedikides &amp; Strube, 1997</w:t>
      </w:r>
      <w:r w:rsidR="00072C35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  <w:r w:rsidR="003D6B2C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072C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ur framework </w:t>
      </w:r>
      <w:r w:rsidR="003D6B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thus </w:t>
      </w:r>
      <w:r w:rsidR="00072C35">
        <w:rPr>
          <w:rFonts w:ascii="Times New Roman" w:hAnsi="Times New Roman" w:cs="Times New Roman"/>
          <w:bCs/>
          <w:sz w:val="24"/>
          <w:szCs w:val="24"/>
          <w:lang w:val="en-US"/>
        </w:rPr>
        <w:t>predicts that p</w:t>
      </w:r>
      <w:r w:rsidR="0037292A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erpetrators </w:t>
      </w:r>
      <w:r w:rsidR="00870248">
        <w:rPr>
          <w:rFonts w:ascii="Times New Roman" w:hAnsi="Times New Roman" w:cs="Times New Roman"/>
          <w:bCs/>
          <w:sz w:val="24"/>
          <w:szCs w:val="24"/>
          <w:lang w:val="en-US"/>
        </w:rPr>
        <w:t>will</w:t>
      </w:r>
      <w:r w:rsidR="00870248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B056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be less willing to</w:t>
      </w:r>
      <w:r w:rsidR="0037292A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apologize</w:t>
      </w:r>
      <w:r w:rsidR="0037292A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C7BDE">
        <w:rPr>
          <w:rFonts w:ascii="Times New Roman" w:hAnsi="Times New Roman" w:cs="Times New Roman"/>
          <w:bCs/>
          <w:sz w:val="24"/>
          <w:szCs w:val="24"/>
          <w:lang w:val="en-US"/>
        </w:rPr>
        <w:t>when the transgression pertains</w:t>
      </w:r>
      <w:r w:rsidR="008B056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</w:t>
      </w:r>
      <w:r w:rsidR="0037292A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central </w:t>
      </w:r>
      <w:r w:rsidR="007E17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rather </w:t>
      </w:r>
      <w:r w:rsidR="002406E0">
        <w:rPr>
          <w:rFonts w:ascii="Times New Roman" w:hAnsi="Times New Roman" w:cs="Times New Roman"/>
          <w:bCs/>
          <w:sz w:val="24"/>
          <w:szCs w:val="24"/>
          <w:lang w:val="en-US"/>
        </w:rPr>
        <w:t>than</w:t>
      </w:r>
      <w:r w:rsidR="008B056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peripheral traits</w:t>
      </w:r>
      <w:r w:rsidR="0037292A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8B0567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F593C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For example,</w:t>
      </w:r>
      <w:r w:rsidR="000A1DE8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C2D3C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7F593C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ost people consider being trustworthy more central to their identity than being predictable (Sedikides</w:t>
      </w:r>
      <w:r w:rsidR="00870248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7F593C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1993). When someone arrives late for an important appointment, being accused of being </w:t>
      </w:r>
      <w:r w:rsidR="0075432D">
        <w:rPr>
          <w:rFonts w:ascii="Times New Roman" w:hAnsi="Times New Roman" w:cs="Times New Roman"/>
          <w:bCs/>
          <w:sz w:val="24"/>
          <w:szCs w:val="24"/>
          <w:lang w:val="en-US"/>
        </w:rPr>
        <w:t>untrustworthy</w:t>
      </w:r>
      <w:r w:rsidR="007F593C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likely to evoke a stronger </w:t>
      </w:r>
      <w:r w:rsidR="0075432D">
        <w:rPr>
          <w:rFonts w:ascii="Times New Roman" w:hAnsi="Times New Roman" w:cs="Times New Roman"/>
          <w:bCs/>
          <w:sz w:val="24"/>
          <w:szCs w:val="24"/>
          <w:lang w:val="en-US"/>
        </w:rPr>
        <w:t>un</w:t>
      </w:r>
      <w:r w:rsidR="007F593C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willingness to </w:t>
      </w:r>
      <w:r w:rsidR="008C4F0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apologize</w:t>
      </w:r>
      <w:r w:rsidR="007F593C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than being accused of being un</w:t>
      </w:r>
      <w:r w:rsidR="0075432D">
        <w:rPr>
          <w:rFonts w:ascii="Times New Roman" w:hAnsi="Times New Roman" w:cs="Times New Roman"/>
          <w:bCs/>
          <w:sz w:val="24"/>
          <w:szCs w:val="24"/>
          <w:lang w:val="en-US"/>
        </w:rPr>
        <w:t>predictable</w:t>
      </w:r>
      <w:r w:rsidR="007F593C" w:rsidRPr="007802C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A1D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Likewise, </w:t>
      </w:r>
      <w:r w:rsidR="009132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previous research has shown that perpetrators make more extensive apologies when they first had an opportunity </w:t>
      </w:r>
      <w:r w:rsidR="00A5356D">
        <w:rPr>
          <w:rFonts w:ascii="Times New Roman" w:hAnsi="Times New Roman" w:cs="Times New Roman"/>
          <w:bCs/>
          <w:sz w:val="24"/>
          <w:szCs w:val="24"/>
          <w:lang w:val="en-US"/>
        </w:rPr>
        <w:t>to self-affirm</w:t>
      </w:r>
      <w:r w:rsidR="001377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as the self-affirmation </w:t>
      </w:r>
      <w:r w:rsidR="00FC41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protects the integrity of the self </w:t>
      </w:r>
      <w:r w:rsidR="004E5FE0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A13353">
        <w:rPr>
          <w:rFonts w:ascii="Times New Roman" w:hAnsi="Times New Roman" w:cs="Times New Roman"/>
          <w:bCs/>
          <w:sz w:val="24"/>
          <w:szCs w:val="24"/>
          <w:lang w:val="en-US"/>
        </w:rPr>
        <w:t>Schumann, 2014</w:t>
      </w:r>
      <w:r w:rsidR="004E5FE0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  <w:r w:rsidR="00817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22A9E">
        <w:rPr>
          <w:rFonts w:ascii="Times New Roman" w:hAnsi="Times New Roman" w:cs="Times New Roman"/>
          <w:bCs/>
          <w:sz w:val="24"/>
          <w:szCs w:val="24"/>
          <w:lang w:val="en-US"/>
        </w:rPr>
        <w:t>We predict that such a</w:t>
      </w:r>
      <w:r w:rsidR="00EC666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self-affirmation could prove particularly effective in </w:t>
      </w:r>
      <w:r w:rsidR="00B22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eliciting apologies from those </w:t>
      </w:r>
      <w:r w:rsidR="00D13AA0">
        <w:rPr>
          <w:rFonts w:ascii="Times New Roman" w:hAnsi="Times New Roman" w:cs="Times New Roman"/>
          <w:sz w:val="24"/>
          <w:szCs w:val="24"/>
        </w:rPr>
        <w:t>experience a transgression as a strong threat to the self, such as people who score high on dispositional self-protection.</w:t>
      </w:r>
    </w:p>
    <w:p w14:paraId="769F82EA" w14:textId="710B06C6" w:rsidR="003A6CB2" w:rsidRPr="00EB3760" w:rsidRDefault="003A6CB2" w:rsidP="004E1AB0">
      <w:pPr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3760">
        <w:rPr>
          <w:rFonts w:ascii="Times New Roman" w:hAnsi="Times New Roman" w:cs="Times New Roman"/>
          <w:b/>
          <w:sz w:val="24"/>
          <w:szCs w:val="24"/>
          <w:lang w:val="en-US"/>
        </w:rPr>
        <w:t>Coda</w:t>
      </w:r>
    </w:p>
    <w:p w14:paraId="7049432B" w14:textId="663DC9FE" w:rsidR="002406E0" w:rsidRPr="007802C1" w:rsidRDefault="002406E0" w:rsidP="00EB3760">
      <w:pPr>
        <w:spacing w:after="0" w:line="480" w:lineRule="exact"/>
        <w:ind w:firstLine="720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D58C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nderstanding predictors of apologizing can </w:t>
      </w:r>
      <w:r w:rsidR="00D13A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help </w:t>
      </w:r>
      <w:r w:rsidR="005D347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clarify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reconciliation process.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provide a motivational account for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why perpetrators can be 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>unwilling to apologize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thus adding to 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>individual difference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="00510214">
        <w:rPr>
          <w:rFonts w:ascii="Times New Roman" w:hAnsi="Times New Roman" w:cs="Times New Roman"/>
          <w:bCs/>
          <w:sz w:val="24"/>
          <w:szCs w:val="24"/>
          <w:lang w:val="en-US"/>
        </w:rPr>
        <w:t>motivational</w:t>
      </w:r>
      <w:r w:rsidR="00510214"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>accounts of this phenomenon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Schumann, 2018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Given that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apologizing threaten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perpetrator’s positive self-views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perpetrators who have a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chronic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tendency to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protect the self from negative information (i.e.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people scoring high on dispositional self-protection)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are</w:t>
      </w:r>
      <w:r w:rsidRPr="007802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less willing to apologize in the wake of a transgression.</w:t>
      </w:r>
    </w:p>
    <w:p w14:paraId="205BD4D8" w14:textId="77777777" w:rsidR="00485175" w:rsidRPr="007802C1" w:rsidRDefault="00485175" w:rsidP="00485175">
      <w:pPr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802C1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306897AB" w14:textId="63568891" w:rsidR="006208B9" w:rsidRPr="0025146A" w:rsidRDefault="00485175" w:rsidP="00E40125">
      <w:pPr>
        <w:spacing w:after="0" w:line="480" w:lineRule="exact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5146A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References</w:t>
      </w:r>
    </w:p>
    <w:p w14:paraId="6A8BB4C0" w14:textId="1747F79B" w:rsidR="00AD1FCE" w:rsidRDefault="00AD1FCE">
      <w:pPr>
        <w:spacing w:after="0" w:line="480" w:lineRule="exact"/>
        <w:ind w:hanging="567"/>
        <w:contextualSpacing/>
        <w:rPr>
          <w:rStyle w:val="doi"/>
          <w:rFonts w:ascii="Times New Roman" w:hAnsi="Times New Roman" w:cs="Times New Roman"/>
          <w:bCs/>
          <w:color w:val="000000"/>
          <w:sz w:val="24"/>
          <w:szCs w:val="24"/>
        </w:rPr>
      </w:pPr>
      <w:r w:rsidRPr="005D1C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Alicke, M. D., &amp; Sedikides, C. (2009). </w:t>
      </w:r>
      <w:r w:rsidRPr="008776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Self-enhancement and self-protection: What they are and what they do. </w:t>
      </w:r>
      <w:r w:rsidRPr="008776E4">
        <w:rPr>
          <w:rFonts w:ascii="Times New Roman" w:hAnsi="Times New Roman" w:cs="Times New Roman"/>
          <w:bCs/>
          <w:i/>
          <w:color w:val="000000"/>
          <w:sz w:val="24"/>
          <w:szCs w:val="24"/>
        </w:rPr>
        <w:t>European Review of Social Psychology, 20</w:t>
      </w:r>
      <w:r w:rsidRPr="008776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1-48. </w:t>
      </w:r>
      <w:hyperlink r:id="rId9" w:history="1">
        <w:r w:rsidR="00AA6467" w:rsidRPr="008C3BF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https://doi.org/10.1080/10463280802613866</w:t>
        </w:r>
      </w:hyperlink>
    </w:p>
    <w:p w14:paraId="249651BE" w14:textId="22D31BD1" w:rsidR="00AD1FCE" w:rsidRDefault="00754AB1" w:rsidP="00AD1FCE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  <w:lang w:val="de-DE"/>
        </w:rPr>
      </w:pPr>
      <w:r w:rsidRPr="002613AE">
        <w:rPr>
          <w:rFonts w:asciiTheme="majorBidi" w:hAnsiTheme="majorBidi" w:cstheme="majorBidi"/>
          <w:sz w:val="24"/>
          <w:szCs w:val="24"/>
        </w:rPr>
        <w:t xml:space="preserve">Aronson, E. (1999). Dissonance, hypocrisy, and the self-concept. In E. Harmon-Jones &amp; J. S. Mills (Eds.), </w:t>
      </w:r>
      <w:r w:rsidRPr="002613AE">
        <w:rPr>
          <w:rFonts w:asciiTheme="majorBidi" w:hAnsiTheme="majorBidi" w:cstheme="majorBidi"/>
          <w:i/>
          <w:iCs/>
          <w:sz w:val="24"/>
          <w:szCs w:val="24"/>
        </w:rPr>
        <w:t xml:space="preserve">Cognitive dissonance: Progress on a pivotal theory in social psychology </w:t>
      </w:r>
      <w:r w:rsidRPr="002613AE">
        <w:rPr>
          <w:rFonts w:asciiTheme="majorBidi" w:hAnsiTheme="majorBidi" w:cstheme="majorBidi"/>
          <w:sz w:val="24"/>
          <w:szCs w:val="24"/>
        </w:rPr>
        <w:t xml:space="preserve">(p. 103-126). </w:t>
      </w:r>
      <w:r w:rsidRPr="00757D94">
        <w:rPr>
          <w:rFonts w:asciiTheme="majorBidi" w:hAnsiTheme="majorBidi" w:cstheme="majorBidi"/>
          <w:sz w:val="24"/>
          <w:szCs w:val="24"/>
          <w:lang w:val="de-DE"/>
        </w:rPr>
        <w:t>American Psychological Association.</w:t>
      </w:r>
    </w:p>
    <w:p w14:paraId="5B5AF81F" w14:textId="127ABAA8" w:rsidR="00AA6467" w:rsidRDefault="00694FDD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</w:rPr>
      </w:pPr>
      <w:r w:rsidRPr="00EB3760">
        <w:rPr>
          <w:rFonts w:asciiTheme="majorBidi" w:hAnsiTheme="majorBidi" w:cstheme="majorBidi"/>
          <w:sz w:val="24"/>
          <w:szCs w:val="24"/>
          <w:lang w:val="de-DE"/>
        </w:rPr>
        <w:t>Back, M. D., Küfner, A. C., Dufner, M., Gerlach, T. M.,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Pr="00EB3760">
        <w:rPr>
          <w:rFonts w:asciiTheme="majorBidi" w:hAnsiTheme="majorBidi" w:cstheme="majorBidi"/>
          <w:sz w:val="24"/>
          <w:szCs w:val="24"/>
          <w:lang w:val="de-DE"/>
        </w:rPr>
        <w:t xml:space="preserve">Rauthmann, J. F., &amp; Denissen, J. J. (2013). </w:t>
      </w:r>
      <w:r w:rsidRPr="00EB3760">
        <w:rPr>
          <w:rFonts w:asciiTheme="majorBidi" w:hAnsiTheme="majorBidi" w:cstheme="majorBidi"/>
          <w:sz w:val="24"/>
          <w:szCs w:val="24"/>
        </w:rPr>
        <w:t>Narcissistic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B3760">
        <w:rPr>
          <w:rFonts w:asciiTheme="majorBidi" w:hAnsiTheme="majorBidi" w:cstheme="majorBidi"/>
          <w:sz w:val="24"/>
          <w:szCs w:val="24"/>
        </w:rPr>
        <w:t>admiration and rivalry: Disentangling the bright and dark sides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B3760">
        <w:rPr>
          <w:rFonts w:asciiTheme="majorBidi" w:hAnsiTheme="majorBidi" w:cstheme="majorBidi"/>
          <w:sz w:val="24"/>
          <w:szCs w:val="24"/>
        </w:rPr>
        <w:t xml:space="preserve">of narcissism. </w:t>
      </w:r>
      <w:r w:rsidRPr="00EB3760">
        <w:rPr>
          <w:rFonts w:asciiTheme="majorBidi" w:hAnsiTheme="majorBidi" w:cstheme="majorBidi"/>
          <w:i/>
          <w:iCs/>
          <w:sz w:val="24"/>
          <w:szCs w:val="24"/>
        </w:rPr>
        <w:t>Journal of Personality and Social Psychology, 105</w:t>
      </w:r>
      <w:r>
        <w:rPr>
          <w:rFonts w:asciiTheme="majorBidi" w:hAnsiTheme="majorBidi" w:cstheme="majorBidi"/>
          <w:sz w:val="24"/>
          <w:szCs w:val="24"/>
        </w:rPr>
        <w:t>(6)</w:t>
      </w:r>
      <w:r w:rsidRPr="00EB3760">
        <w:rPr>
          <w:rFonts w:asciiTheme="majorBidi" w:hAnsiTheme="majorBidi" w:cstheme="majorBidi"/>
          <w:sz w:val="24"/>
          <w:szCs w:val="24"/>
        </w:rPr>
        <w:t>, 1013</w:t>
      </w:r>
      <w:r>
        <w:rPr>
          <w:rFonts w:asciiTheme="majorBidi" w:hAnsiTheme="majorBidi" w:cstheme="majorBidi"/>
          <w:sz w:val="24"/>
          <w:szCs w:val="24"/>
        </w:rPr>
        <w:t xml:space="preserve">-1037. </w:t>
      </w:r>
      <w:hyperlink r:id="rId10" w:history="1">
        <w:r w:rsidR="00AA6467" w:rsidRPr="003250AC">
          <w:rPr>
            <w:rStyle w:val="Hyperlink"/>
            <w:rFonts w:asciiTheme="majorBidi" w:hAnsiTheme="majorBidi" w:cstheme="majorBidi"/>
            <w:sz w:val="24"/>
            <w:szCs w:val="24"/>
          </w:rPr>
          <w:t>https://doi.org/10.1037/a0034431</w:t>
        </w:r>
      </w:hyperlink>
    </w:p>
    <w:p w14:paraId="2FB97E82" w14:textId="783E272D" w:rsidR="00E96909" w:rsidRDefault="00E96909">
      <w:pPr>
        <w:spacing w:after="0" w:line="480" w:lineRule="exact"/>
        <w:ind w:hanging="567"/>
        <w:contextualSpacing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613A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Bandura, A. (1999). Moral disengagement in the perpetration of inhumanities. </w:t>
      </w:r>
      <w:r w:rsidRPr="002613A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Personality and Social Psychology Review</w:t>
      </w:r>
      <w:r w:rsidRPr="002613A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2613AE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3</w:t>
      </w:r>
      <w:r w:rsidR="00E9756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(3)</w:t>
      </w:r>
      <w:r w:rsidRPr="002613AE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193-209.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hyperlink r:id="rId11" w:history="1">
        <w:r w:rsidR="00AA6467" w:rsidRPr="003250AC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https://doi.org/10.1207/s15327957pspr0303_3</w:t>
        </w:r>
      </w:hyperlink>
    </w:p>
    <w:p w14:paraId="233FF520" w14:textId="4CAF6682" w:rsidR="002E40EF" w:rsidRDefault="002E40EF" w:rsidP="00D3359A">
      <w:pPr>
        <w:spacing w:after="0" w:line="480" w:lineRule="exact"/>
        <w:ind w:hanging="567"/>
        <w:contextualSpacing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sz w:val="24"/>
          <w:szCs w:val="24"/>
          <w:lang w:val="en-US"/>
        </w:rPr>
        <w:t>Baumeister, R. F., Stillwell, A. M., &amp; Heatherton, T. F. (1994). Guilt: an interpersonal approach. </w:t>
      </w:r>
      <w:r w:rsidRPr="007802C1">
        <w:rPr>
          <w:rFonts w:asciiTheme="majorBidi" w:hAnsiTheme="majorBidi" w:cstheme="majorBidi"/>
          <w:i/>
          <w:iCs/>
          <w:sz w:val="24"/>
          <w:szCs w:val="24"/>
          <w:lang w:val="en-US"/>
        </w:rPr>
        <w:t>Psychological Bulletin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, </w:t>
      </w:r>
      <w:r w:rsidRPr="007802C1">
        <w:rPr>
          <w:rFonts w:asciiTheme="majorBidi" w:hAnsiTheme="majorBidi" w:cstheme="majorBidi"/>
          <w:i/>
          <w:iCs/>
          <w:sz w:val="24"/>
          <w:szCs w:val="24"/>
          <w:lang w:val="en-US"/>
        </w:rPr>
        <w:t>115</w:t>
      </w:r>
      <w:r w:rsidR="00E97569">
        <w:rPr>
          <w:rFonts w:asciiTheme="majorBidi" w:hAnsiTheme="majorBidi" w:cstheme="majorBidi"/>
          <w:sz w:val="24"/>
          <w:szCs w:val="24"/>
          <w:lang w:val="en-US"/>
        </w:rPr>
        <w:t>(2)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, 243-</w:t>
      </w:r>
      <w:r w:rsidR="00446DE8" w:rsidRPr="007802C1">
        <w:rPr>
          <w:rFonts w:asciiTheme="majorBidi" w:hAnsiTheme="majorBidi" w:cstheme="majorBidi"/>
          <w:sz w:val="24"/>
          <w:szCs w:val="24"/>
          <w:lang w:val="en-US"/>
        </w:rPr>
        <w:t>267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446DE8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12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https://doi.org/10.1037/0033-2909.115.2.243</w:t>
        </w:r>
      </w:hyperlink>
    </w:p>
    <w:p w14:paraId="2D869F8B" w14:textId="3F1FE601" w:rsidR="00AA6467" w:rsidRDefault="001F4D46">
      <w:pPr>
        <w:spacing w:after="0" w:line="480" w:lineRule="exact"/>
        <w:ind w:hanging="567"/>
        <w:contextualSpacing/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  <w:lang w:val="en-US"/>
        </w:rPr>
      </w:pP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Baumeister, R. F., Stillwell, A., &amp; Wotman, S. R. (1990). </w:t>
      </w:r>
      <w:r w:rsidR="001C48AC" w:rsidRPr="007802C1">
        <w:rPr>
          <w:rFonts w:asciiTheme="majorBidi" w:hAnsiTheme="majorBidi" w:cstheme="majorBidi"/>
          <w:sz w:val="24"/>
          <w:szCs w:val="24"/>
          <w:lang w:val="en-US"/>
        </w:rPr>
        <w:t xml:space="preserve">Victim and </w:t>
      </w:r>
      <w:r w:rsidR="00E96466" w:rsidRPr="007802C1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erpetrator </w:t>
      </w:r>
      <w:r w:rsidR="00E96466" w:rsidRPr="007802C1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1C48AC" w:rsidRPr="007802C1">
        <w:rPr>
          <w:rFonts w:asciiTheme="majorBidi" w:hAnsiTheme="majorBidi" w:cstheme="majorBidi"/>
          <w:sz w:val="24"/>
          <w:szCs w:val="24"/>
          <w:lang w:val="en-US"/>
        </w:rPr>
        <w:t xml:space="preserve">ccounts of </w:t>
      </w:r>
      <w:r w:rsidR="00E96466" w:rsidRPr="007802C1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nterpersonal </w:t>
      </w:r>
      <w:r w:rsidR="00E96466" w:rsidRPr="007802C1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onflict: </w:t>
      </w:r>
      <w:r w:rsidR="001C48AC" w:rsidRPr="007802C1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utobiographical </w:t>
      </w:r>
      <w:r w:rsidR="00E96466" w:rsidRPr="007802C1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arratives </w:t>
      </w:r>
      <w:r w:rsidR="00E96466" w:rsidRPr="007802C1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1C48AC" w:rsidRPr="007802C1">
        <w:rPr>
          <w:rFonts w:asciiTheme="majorBidi" w:hAnsiTheme="majorBidi" w:cstheme="majorBidi"/>
          <w:sz w:val="24"/>
          <w:szCs w:val="24"/>
          <w:lang w:val="en-US"/>
        </w:rPr>
        <w:t xml:space="preserve">bout </w:t>
      </w:r>
      <w:r w:rsidR="00E96466" w:rsidRPr="007802C1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nger. </w:t>
      </w:r>
      <w:r w:rsidRPr="007802C1">
        <w:rPr>
          <w:rFonts w:asciiTheme="majorBidi" w:hAnsiTheme="majorBidi" w:cstheme="majorBidi"/>
          <w:i/>
          <w:iCs/>
          <w:sz w:val="24"/>
          <w:szCs w:val="24"/>
          <w:lang w:val="en-US"/>
        </w:rPr>
        <w:t>Journal of Personality and Social Psychology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, </w:t>
      </w:r>
      <w:r w:rsidRPr="007802C1">
        <w:rPr>
          <w:rFonts w:asciiTheme="majorBidi" w:hAnsiTheme="majorBidi" w:cstheme="majorBidi"/>
          <w:i/>
          <w:iCs/>
          <w:sz w:val="24"/>
          <w:szCs w:val="24"/>
          <w:lang w:val="en-US"/>
        </w:rPr>
        <w:t>59</w:t>
      </w:r>
      <w:r w:rsidR="00E97569">
        <w:rPr>
          <w:rFonts w:asciiTheme="majorBidi" w:hAnsiTheme="majorBidi" w:cstheme="majorBidi"/>
          <w:sz w:val="24"/>
          <w:szCs w:val="24"/>
          <w:lang w:val="en-US"/>
        </w:rPr>
        <w:t>(5)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, 994-1005. </w:t>
      </w:r>
      <w:hyperlink r:id="rId13" w:history="1">
        <w:r w:rsidR="00AA6467" w:rsidRPr="008C3BF0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AA6467" w:rsidRPr="008C3BF0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10.1037/0022-3514.59.5.994</w:t>
        </w:r>
      </w:hyperlink>
    </w:p>
    <w:p w14:paraId="28F2A9AF" w14:textId="07968715" w:rsidR="00AA6467" w:rsidRDefault="00543A0A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</w:rPr>
      </w:pPr>
      <w:r w:rsidRPr="0067161A">
        <w:rPr>
          <w:rFonts w:asciiTheme="majorBidi" w:hAnsiTheme="majorBidi" w:cstheme="majorBidi"/>
          <w:sz w:val="24"/>
          <w:szCs w:val="24"/>
        </w:rPr>
        <w:t xml:space="preserve">Batson, C. D., Early, S., &amp; Salvarani, G. (1997). Perspective taking: Imagining how another feels versus imagining how you would feel. </w:t>
      </w:r>
      <w:r w:rsidRPr="0067161A">
        <w:rPr>
          <w:rFonts w:asciiTheme="majorBidi" w:hAnsiTheme="majorBidi" w:cstheme="majorBidi"/>
          <w:i/>
          <w:iCs/>
          <w:sz w:val="24"/>
          <w:szCs w:val="24"/>
        </w:rPr>
        <w:t>Personality and Social Psychology Bulletin</w:t>
      </w:r>
      <w:r w:rsidRPr="0067161A">
        <w:rPr>
          <w:rFonts w:asciiTheme="majorBidi" w:hAnsiTheme="majorBidi" w:cstheme="majorBidi"/>
          <w:sz w:val="24"/>
          <w:szCs w:val="24"/>
        </w:rPr>
        <w:t xml:space="preserve">, </w:t>
      </w:r>
      <w:r w:rsidRPr="0067161A">
        <w:rPr>
          <w:rFonts w:asciiTheme="majorBidi" w:hAnsiTheme="majorBidi" w:cstheme="majorBidi"/>
          <w:i/>
          <w:iCs/>
          <w:sz w:val="24"/>
          <w:szCs w:val="24"/>
        </w:rPr>
        <w:t>23</w:t>
      </w:r>
      <w:r>
        <w:rPr>
          <w:rFonts w:asciiTheme="majorBidi" w:hAnsiTheme="majorBidi" w:cstheme="majorBidi"/>
          <w:sz w:val="24"/>
          <w:szCs w:val="24"/>
        </w:rPr>
        <w:t>(7)</w:t>
      </w:r>
      <w:r w:rsidRPr="0067161A">
        <w:rPr>
          <w:rFonts w:asciiTheme="majorBidi" w:hAnsiTheme="majorBidi" w:cstheme="majorBidi"/>
          <w:sz w:val="24"/>
          <w:szCs w:val="24"/>
        </w:rPr>
        <w:t xml:space="preserve">, 751-758. </w:t>
      </w:r>
      <w:hyperlink r:id="rId14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AA6467" w:rsidRPr="003250AC">
          <w:rPr>
            <w:rStyle w:val="Hyperlink"/>
            <w:rFonts w:asciiTheme="majorBidi" w:hAnsiTheme="majorBidi" w:cstheme="majorBidi"/>
            <w:sz w:val="24"/>
            <w:szCs w:val="24"/>
          </w:rPr>
          <w:t>10.1177/0146167297237008</w:t>
        </w:r>
      </w:hyperlink>
    </w:p>
    <w:p w14:paraId="615AD7DC" w14:textId="0989BFFC" w:rsidR="00B03452" w:rsidRDefault="00B03452">
      <w:pPr>
        <w:spacing w:after="0" w:line="480" w:lineRule="exact"/>
        <w:ind w:hanging="567"/>
        <w:contextualSpacing/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</w:rPr>
      </w:pPr>
      <w:r w:rsidRPr="00757D94">
        <w:rPr>
          <w:rFonts w:asciiTheme="majorBidi" w:hAnsiTheme="majorBidi" w:cstheme="majorBidi"/>
          <w:sz w:val="24"/>
          <w:szCs w:val="24"/>
          <w:lang w:val="nl-NL"/>
        </w:rPr>
        <w:t xml:space="preserve">Blake, K. R., &amp; Gangestad, S. (2020). </w:t>
      </w:r>
      <w:r w:rsidRPr="00B03452">
        <w:rPr>
          <w:rFonts w:asciiTheme="majorBidi" w:hAnsiTheme="majorBidi" w:cstheme="majorBidi"/>
          <w:sz w:val="24"/>
          <w:szCs w:val="24"/>
        </w:rPr>
        <w:t xml:space="preserve">On </w:t>
      </w:r>
      <w:r w:rsidR="00B71C5B">
        <w:rPr>
          <w:rFonts w:asciiTheme="majorBidi" w:hAnsiTheme="majorBidi" w:cstheme="majorBidi"/>
          <w:sz w:val="24"/>
          <w:szCs w:val="24"/>
        </w:rPr>
        <w:t>a</w:t>
      </w:r>
      <w:r w:rsidRPr="00B03452">
        <w:rPr>
          <w:rFonts w:asciiTheme="majorBidi" w:hAnsiTheme="majorBidi" w:cstheme="majorBidi"/>
          <w:sz w:val="24"/>
          <w:szCs w:val="24"/>
        </w:rPr>
        <w:t xml:space="preserve">ttenuated </w:t>
      </w:r>
      <w:r w:rsidR="00B71C5B">
        <w:rPr>
          <w:rFonts w:asciiTheme="majorBidi" w:hAnsiTheme="majorBidi" w:cstheme="majorBidi"/>
          <w:sz w:val="24"/>
          <w:szCs w:val="24"/>
        </w:rPr>
        <w:t>i</w:t>
      </w:r>
      <w:r w:rsidRPr="00B03452">
        <w:rPr>
          <w:rFonts w:asciiTheme="majorBidi" w:hAnsiTheme="majorBidi" w:cstheme="majorBidi"/>
          <w:sz w:val="24"/>
          <w:szCs w:val="24"/>
        </w:rPr>
        <w:t xml:space="preserve">nteractions, </w:t>
      </w:r>
      <w:r w:rsidR="00B71C5B">
        <w:rPr>
          <w:rFonts w:asciiTheme="majorBidi" w:hAnsiTheme="majorBidi" w:cstheme="majorBidi"/>
          <w:sz w:val="24"/>
          <w:szCs w:val="24"/>
        </w:rPr>
        <w:t>m</w:t>
      </w:r>
      <w:r w:rsidRPr="00B03452">
        <w:rPr>
          <w:rFonts w:asciiTheme="majorBidi" w:hAnsiTheme="majorBidi" w:cstheme="majorBidi"/>
          <w:sz w:val="24"/>
          <w:szCs w:val="24"/>
        </w:rPr>
        <w:t xml:space="preserve">easurement </w:t>
      </w:r>
      <w:r w:rsidR="00B71C5B">
        <w:rPr>
          <w:rFonts w:asciiTheme="majorBidi" w:hAnsiTheme="majorBidi" w:cstheme="majorBidi"/>
          <w:sz w:val="24"/>
          <w:szCs w:val="24"/>
        </w:rPr>
        <w:t>e</w:t>
      </w:r>
      <w:r w:rsidRPr="00B03452">
        <w:rPr>
          <w:rFonts w:asciiTheme="majorBidi" w:hAnsiTheme="majorBidi" w:cstheme="majorBidi"/>
          <w:sz w:val="24"/>
          <w:szCs w:val="24"/>
        </w:rPr>
        <w:t xml:space="preserve">rror, and </w:t>
      </w:r>
      <w:r w:rsidR="00B71C5B">
        <w:rPr>
          <w:rFonts w:asciiTheme="majorBidi" w:hAnsiTheme="majorBidi" w:cstheme="majorBidi"/>
          <w:sz w:val="24"/>
          <w:szCs w:val="24"/>
        </w:rPr>
        <w:t>s</w:t>
      </w:r>
      <w:r w:rsidRPr="00B03452">
        <w:rPr>
          <w:rFonts w:asciiTheme="majorBidi" w:hAnsiTheme="majorBidi" w:cstheme="majorBidi"/>
          <w:sz w:val="24"/>
          <w:szCs w:val="24"/>
        </w:rPr>
        <w:t xml:space="preserve">tatistical </w:t>
      </w:r>
      <w:r w:rsidR="00B71C5B">
        <w:rPr>
          <w:rFonts w:asciiTheme="majorBidi" w:hAnsiTheme="majorBidi" w:cstheme="majorBidi"/>
          <w:sz w:val="24"/>
          <w:szCs w:val="24"/>
        </w:rPr>
        <w:t>p</w:t>
      </w:r>
      <w:r w:rsidRPr="00B03452">
        <w:rPr>
          <w:rFonts w:asciiTheme="majorBidi" w:hAnsiTheme="majorBidi" w:cstheme="majorBidi"/>
          <w:sz w:val="24"/>
          <w:szCs w:val="24"/>
        </w:rPr>
        <w:t xml:space="preserve">ower: Guidelines for </w:t>
      </w:r>
      <w:r w:rsidR="00B71C5B">
        <w:rPr>
          <w:rFonts w:asciiTheme="majorBidi" w:hAnsiTheme="majorBidi" w:cstheme="majorBidi"/>
          <w:sz w:val="24"/>
          <w:szCs w:val="24"/>
        </w:rPr>
        <w:t>s</w:t>
      </w:r>
      <w:r w:rsidRPr="00B03452">
        <w:rPr>
          <w:rFonts w:asciiTheme="majorBidi" w:hAnsiTheme="majorBidi" w:cstheme="majorBidi"/>
          <w:sz w:val="24"/>
          <w:szCs w:val="24"/>
        </w:rPr>
        <w:t xml:space="preserve">ocial and </w:t>
      </w:r>
      <w:r w:rsidR="00B71C5B">
        <w:rPr>
          <w:rFonts w:asciiTheme="majorBidi" w:hAnsiTheme="majorBidi" w:cstheme="majorBidi"/>
          <w:sz w:val="24"/>
          <w:szCs w:val="24"/>
        </w:rPr>
        <w:t>p</w:t>
      </w:r>
      <w:r w:rsidRPr="00B03452">
        <w:rPr>
          <w:rFonts w:asciiTheme="majorBidi" w:hAnsiTheme="majorBidi" w:cstheme="majorBidi"/>
          <w:sz w:val="24"/>
          <w:szCs w:val="24"/>
        </w:rPr>
        <w:t xml:space="preserve">ersonality </w:t>
      </w:r>
      <w:r w:rsidR="00B71C5B">
        <w:rPr>
          <w:rFonts w:asciiTheme="majorBidi" w:hAnsiTheme="majorBidi" w:cstheme="majorBidi"/>
          <w:sz w:val="24"/>
          <w:szCs w:val="24"/>
        </w:rPr>
        <w:t>p</w:t>
      </w:r>
      <w:r w:rsidRPr="00B03452">
        <w:rPr>
          <w:rFonts w:asciiTheme="majorBidi" w:hAnsiTheme="majorBidi" w:cstheme="majorBidi"/>
          <w:sz w:val="24"/>
          <w:szCs w:val="24"/>
        </w:rPr>
        <w:t>sychologists. </w:t>
      </w:r>
      <w:r w:rsidRPr="00B03452">
        <w:rPr>
          <w:rFonts w:asciiTheme="majorBidi" w:hAnsiTheme="majorBidi" w:cstheme="majorBidi"/>
          <w:i/>
          <w:iCs/>
          <w:sz w:val="24"/>
          <w:szCs w:val="24"/>
        </w:rPr>
        <w:t>Personality and Social Psychology Bulletin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8B4504">
        <w:rPr>
          <w:rFonts w:asciiTheme="majorBidi" w:hAnsiTheme="majorBidi" w:cstheme="majorBidi"/>
          <w:sz w:val="24"/>
          <w:szCs w:val="24"/>
        </w:rPr>
        <w:t>Online first.</w:t>
      </w:r>
      <w:r w:rsidRPr="00B03452">
        <w:rPr>
          <w:rFonts w:asciiTheme="majorBidi" w:hAnsiTheme="majorBidi" w:cstheme="majorBidi"/>
          <w:sz w:val="24"/>
          <w:szCs w:val="24"/>
        </w:rPr>
        <w:t xml:space="preserve"> </w:t>
      </w:r>
      <w:hyperlink r:id="rId15" w:history="1">
        <w:r w:rsidR="00AA6467" w:rsidRPr="008C3BF0">
          <w:rPr>
            <w:rStyle w:val="Hyperlink"/>
            <w:rFonts w:asciiTheme="majorBidi" w:hAnsiTheme="majorBidi" w:cstheme="majorBidi"/>
            <w:sz w:val="24"/>
            <w:szCs w:val="24"/>
          </w:rPr>
          <w:t>https://doi.org/10.1177/0146167220913363</w:t>
        </w:r>
      </w:hyperlink>
    </w:p>
    <w:p w14:paraId="6B36FF37" w14:textId="6EF58A1B" w:rsidR="00DF1509" w:rsidRDefault="00DF1509">
      <w:pPr>
        <w:spacing w:after="0" w:line="480" w:lineRule="exact"/>
        <w:ind w:hanging="567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76E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Campbell, K. W., &amp; Sedikides, C. (1999). Self-threat magnifies the self-serving bias: A meta-analytic integration. </w:t>
      </w:r>
      <w:r w:rsidRPr="008776E4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Review of General Psychology, 3</w:t>
      </w:r>
      <w:r w:rsidRPr="008776E4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(1)</w:t>
      </w:r>
      <w:r w:rsidRPr="008776E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23-43. </w:t>
      </w:r>
      <w:hyperlink r:id="rId16" w:history="1">
        <w:r w:rsidR="00AA6467" w:rsidRPr="008519C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https://doi.org/10.1037/1089-2680.3.1.23</w:t>
        </w:r>
      </w:hyperlink>
    </w:p>
    <w:p w14:paraId="6501EE33" w14:textId="5E3D2F29" w:rsidR="00072ED8" w:rsidRDefault="00072ED8">
      <w:pPr>
        <w:spacing w:after="0" w:line="480" w:lineRule="exact"/>
        <w:ind w:hanging="567"/>
        <w:contextualSpacing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5D1C24">
        <w:rPr>
          <w:rFonts w:asciiTheme="majorBidi" w:hAnsiTheme="majorBidi" w:cstheme="majorBidi"/>
          <w:sz w:val="24"/>
          <w:szCs w:val="24"/>
        </w:rPr>
        <w:lastRenderedPageBreak/>
        <w:t xml:space="preserve">Cheung, W. Y., Sedikides, C., &amp; Wildschut, T. (2016). </w:t>
      </w:r>
      <w:r w:rsidRPr="006A23C0">
        <w:rPr>
          <w:rFonts w:asciiTheme="majorBidi" w:hAnsiTheme="majorBidi" w:cstheme="majorBidi"/>
          <w:bCs/>
          <w:sz w:val="24"/>
          <w:szCs w:val="24"/>
          <w:lang w:val="en-US"/>
        </w:rPr>
        <w:t xml:space="preserve">Induced nostalgia increases optimism (via social connectedness and self-esteem) among individuals high, but not low, in trait nostalgia. </w:t>
      </w:r>
      <w:r w:rsidRPr="006A23C0">
        <w:rPr>
          <w:rFonts w:asciiTheme="majorBidi" w:hAnsiTheme="majorBidi" w:cstheme="majorBidi"/>
          <w:bCs/>
          <w:i/>
          <w:sz w:val="24"/>
          <w:szCs w:val="24"/>
          <w:lang w:val="en-US"/>
        </w:rPr>
        <w:t>Personality and Individual Differences, 90</w:t>
      </w:r>
      <w:r w:rsidRPr="006A23C0">
        <w:rPr>
          <w:rFonts w:asciiTheme="majorBidi" w:hAnsiTheme="majorBidi" w:cstheme="majorBidi"/>
          <w:bCs/>
          <w:sz w:val="24"/>
          <w:szCs w:val="24"/>
          <w:lang w:val="en-US"/>
        </w:rPr>
        <w:t xml:space="preserve">, 283-288. </w:t>
      </w:r>
      <w:hyperlink r:id="rId17" w:history="1">
        <w:r w:rsidR="00AA6467" w:rsidRPr="003250AC">
          <w:rPr>
            <w:rStyle w:val="Hyperlink"/>
            <w:rFonts w:asciiTheme="majorBidi" w:hAnsiTheme="majorBidi" w:cstheme="majorBidi"/>
            <w:bCs/>
            <w:sz w:val="24"/>
            <w:szCs w:val="24"/>
            <w:lang w:val="en-US"/>
          </w:rPr>
          <w:t>https://doi.org/10.1016/j.paid.20215.11.028</w:t>
        </w:r>
      </w:hyperlink>
    </w:p>
    <w:p w14:paraId="42584DEC" w14:textId="018C47C6" w:rsidR="0041741A" w:rsidRDefault="0041741A">
      <w:pPr>
        <w:pStyle w:val="NoSpacing"/>
        <w:widowControl w:val="0"/>
        <w:spacing w:line="480" w:lineRule="exact"/>
        <w:ind w:hanging="567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41741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Chmielewski, M., &amp; Kucker, S. C. (2020). An MTurk crisis? Shifts in data quality and the impact on study results. </w:t>
      </w:r>
      <w:r w:rsidRPr="0041741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Social Psychological and Personality Science</w:t>
      </w:r>
      <w:r w:rsidRPr="0041741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41741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11</w:t>
      </w:r>
      <w:r w:rsidRPr="0041741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(4), 464-473.</w:t>
      </w:r>
      <w:r w:rsidR="0003245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hyperlink r:id="rId18" w:history="1">
        <w:r w:rsidR="00AA6467" w:rsidRPr="003250A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https://doi.org/10.1177/1948550619875149</w:t>
        </w:r>
      </w:hyperlink>
    </w:p>
    <w:p w14:paraId="0BF2AA94" w14:textId="54F23C53" w:rsidR="001F4D46" w:rsidRDefault="001F4D46">
      <w:pPr>
        <w:pStyle w:val="NoSpacing"/>
        <w:widowControl w:val="0"/>
        <w:spacing w:line="480" w:lineRule="exact"/>
        <w:ind w:hanging="567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802C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Dunlop, P. D., Lee, K., Ashton, M. C., Butcher, S. B., &amp; Dykstra, A. (2015). Please accept my sincere and humble apologies: The HEXACO model of personality and the proclivity to apologize. </w:t>
      </w:r>
      <w:r w:rsidRPr="007802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Personality and Individual Differences</w:t>
      </w:r>
      <w:r w:rsidRPr="007802C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7802C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79</w:t>
      </w:r>
      <w:r w:rsidRPr="007802C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140-145. </w:t>
      </w:r>
      <w:hyperlink r:id="rId19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AA6467" w:rsidRPr="003250A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10.1016/j.paid.2015.02.004</w:t>
        </w:r>
      </w:hyperlink>
    </w:p>
    <w:p w14:paraId="071AAAE3" w14:textId="650D3339" w:rsidR="0092741E" w:rsidRDefault="001F4D46" w:rsidP="00833A32">
      <w:pPr>
        <w:pStyle w:val="NoSpacing"/>
        <w:widowControl w:val="0"/>
        <w:spacing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</w:rPr>
      </w:pPr>
      <w:r w:rsidRPr="00757D94">
        <w:rPr>
          <w:rFonts w:ascii="Times New Roman" w:hAnsi="Times New Roman" w:cs="Times New Roman"/>
          <w:sz w:val="24"/>
          <w:szCs w:val="24"/>
        </w:rPr>
        <w:t xml:space="preserve">Fehr, R., Gelfand, M. J., &amp; Nag, M. (2010). 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The road to forgiveness: </w:t>
      </w:r>
      <w:r w:rsidR="00E96466" w:rsidRPr="007802C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 meta-analytic synthesis of its situational and dispositional correlates. </w:t>
      </w:r>
      <w:r w:rsidRPr="002613AE">
        <w:rPr>
          <w:rFonts w:ascii="Times New Roman" w:hAnsi="Times New Roman" w:cs="Times New Roman"/>
          <w:i/>
          <w:iCs/>
          <w:sz w:val="24"/>
          <w:szCs w:val="24"/>
        </w:rPr>
        <w:t>Psychological Bulletin</w:t>
      </w:r>
      <w:r w:rsidRPr="002613AE">
        <w:rPr>
          <w:rFonts w:ascii="Times New Roman" w:hAnsi="Times New Roman" w:cs="Times New Roman"/>
          <w:sz w:val="24"/>
          <w:szCs w:val="24"/>
        </w:rPr>
        <w:t>, </w:t>
      </w:r>
      <w:r w:rsidRPr="002613AE">
        <w:rPr>
          <w:rFonts w:ascii="Times New Roman" w:hAnsi="Times New Roman" w:cs="Times New Roman"/>
          <w:i/>
          <w:iCs/>
          <w:sz w:val="24"/>
          <w:szCs w:val="24"/>
        </w:rPr>
        <w:t>136</w:t>
      </w:r>
      <w:r w:rsidR="00E97569">
        <w:rPr>
          <w:rFonts w:ascii="Times New Roman" w:hAnsi="Times New Roman" w:cs="Times New Roman"/>
          <w:sz w:val="24"/>
          <w:szCs w:val="24"/>
        </w:rPr>
        <w:t>(5)</w:t>
      </w:r>
      <w:r w:rsidRPr="002613AE">
        <w:rPr>
          <w:rFonts w:ascii="Times New Roman" w:hAnsi="Times New Roman" w:cs="Times New Roman"/>
          <w:sz w:val="24"/>
          <w:szCs w:val="24"/>
        </w:rPr>
        <w:t xml:space="preserve">, 894-914. </w:t>
      </w:r>
      <w:hyperlink r:id="rId20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</w:t>
        </w:r>
        <w:r w:rsidR="00AA6467" w:rsidRPr="003250AC">
          <w:rPr>
            <w:rStyle w:val="Hyperlink"/>
            <w:rFonts w:ascii="Times New Roman" w:hAnsi="Times New Roman" w:cs="Times New Roman"/>
            <w:sz w:val="24"/>
            <w:szCs w:val="24"/>
          </w:rPr>
          <w:t>10.1037/a0019993</w:t>
        </w:r>
      </w:hyperlink>
    </w:p>
    <w:p w14:paraId="625A6EF1" w14:textId="0A239BB3" w:rsidR="00AA6467" w:rsidRDefault="00754AB1" w:rsidP="00EB3760">
      <w:pPr>
        <w:spacing w:after="0" w:line="480" w:lineRule="exact"/>
        <w:ind w:hanging="567"/>
        <w:contextualSpacing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613AE">
        <w:rPr>
          <w:rFonts w:asciiTheme="majorBidi" w:hAnsiTheme="majorBidi" w:cstheme="majorBidi"/>
          <w:sz w:val="24"/>
          <w:szCs w:val="24"/>
        </w:rPr>
        <w:t xml:space="preserve">Gausel, N., &amp; Leach, C. W. (2011). Concern for self-image and social-image in the management of moral failure: Rethinking shame. </w:t>
      </w:r>
      <w:r w:rsidRPr="002613AE">
        <w:rPr>
          <w:rFonts w:asciiTheme="majorBidi" w:hAnsiTheme="majorBidi" w:cstheme="majorBidi"/>
          <w:i/>
          <w:sz w:val="24"/>
          <w:szCs w:val="24"/>
        </w:rPr>
        <w:t>European Journal of Social Psychology, 41</w:t>
      </w:r>
      <w:r w:rsidR="00E97569">
        <w:rPr>
          <w:rFonts w:asciiTheme="majorBidi" w:hAnsiTheme="majorBidi" w:cstheme="majorBidi"/>
          <w:iCs/>
          <w:sz w:val="24"/>
          <w:szCs w:val="24"/>
        </w:rPr>
        <w:t>(4)</w:t>
      </w:r>
      <w:r w:rsidRPr="00531F15">
        <w:rPr>
          <w:rFonts w:asciiTheme="majorBidi" w:hAnsiTheme="majorBidi" w:cstheme="majorBidi"/>
          <w:sz w:val="24"/>
          <w:szCs w:val="24"/>
        </w:rPr>
        <w:t>, 468</w:t>
      </w:r>
      <w:r>
        <w:rPr>
          <w:rFonts w:asciiTheme="majorBidi" w:hAnsiTheme="majorBidi" w:cstheme="majorBidi"/>
          <w:sz w:val="24"/>
          <w:szCs w:val="24"/>
        </w:rPr>
        <w:t>-</w:t>
      </w:r>
      <w:r w:rsidRPr="002613AE">
        <w:rPr>
          <w:rFonts w:asciiTheme="majorBidi" w:hAnsiTheme="majorBidi" w:cstheme="majorBidi"/>
          <w:sz w:val="24"/>
          <w:szCs w:val="24"/>
        </w:rPr>
        <w:t>478.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21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</w:t>
        </w:r>
        <w:r w:rsidR="00AA6467" w:rsidRPr="003250AC">
          <w:rPr>
            <w:rStyle w:val="Hyperlink"/>
            <w:rFonts w:asciiTheme="majorBidi" w:hAnsiTheme="majorBidi" w:cstheme="majorBidi" w:hint="eastAsia"/>
            <w:sz w:val="24"/>
            <w:szCs w:val="24"/>
          </w:rPr>
          <w:t>10.1002/ejsp.803</w:t>
        </w:r>
      </w:hyperlink>
    </w:p>
    <w:p w14:paraId="15F011C7" w14:textId="61FF4438" w:rsidR="006862B2" w:rsidRDefault="006862B2">
      <w:pPr>
        <w:spacing w:after="0" w:line="480" w:lineRule="exact"/>
        <w:ind w:hanging="567"/>
        <w:contextualSpacing/>
        <w:rPr>
          <w:rStyle w:val="Hyperlink"/>
          <w:rFonts w:asciiTheme="majorBidi" w:hAnsiTheme="majorBidi" w:cstheme="majorBidi"/>
          <w:bCs/>
          <w:color w:val="000000"/>
          <w:sz w:val="24"/>
          <w:szCs w:val="24"/>
          <w:u w:val="none"/>
        </w:rPr>
      </w:pPr>
      <w:r w:rsidRPr="006A23C0">
        <w:rPr>
          <w:rFonts w:asciiTheme="majorBidi" w:hAnsiTheme="majorBidi" w:cstheme="majorBidi"/>
          <w:bCs/>
          <w:color w:val="000000"/>
          <w:sz w:val="24"/>
          <w:szCs w:val="24"/>
        </w:rPr>
        <w:t xml:space="preserve">Gebauer, J. E., Wagner, J., Sedikides, C., &amp; Neberich, W. (2013). The relation between agency-communion and self-esteem is moderated by culture, religiosity, age, and sex: Evidence for the self-centrality breeds self-enhancement principle. </w:t>
      </w:r>
      <w:r w:rsidRPr="006A23C0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>Journal of Personality, 81</w:t>
      </w:r>
      <w:r w:rsidRPr="006A23C0">
        <w:rPr>
          <w:rFonts w:asciiTheme="majorBidi" w:hAnsiTheme="majorBidi" w:cstheme="majorBidi"/>
          <w:bCs/>
          <w:color w:val="000000"/>
          <w:sz w:val="24"/>
          <w:szCs w:val="24"/>
        </w:rPr>
        <w:t xml:space="preserve">(3), 261-275. </w:t>
      </w:r>
      <w:hyperlink r:id="rId22" w:history="1">
        <w:r w:rsidR="00AA6467" w:rsidRPr="008519C6">
          <w:rPr>
            <w:rStyle w:val="Hyperlink"/>
            <w:rFonts w:asciiTheme="majorBidi" w:hAnsiTheme="majorBidi" w:cstheme="majorBidi"/>
            <w:bCs/>
            <w:sz w:val="24"/>
            <w:szCs w:val="24"/>
          </w:rPr>
          <w:t>https://doi.org/10.1111/j.1467-6494.2012.00807.x</w:t>
        </w:r>
      </w:hyperlink>
    </w:p>
    <w:p w14:paraId="0EED9A7F" w14:textId="5509D789" w:rsidR="003729BF" w:rsidRDefault="003729BF" w:rsidP="003729BF">
      <w:pPr>
        <w:spacing w:after="0" w:line="480" w:lineRule="exact"/>
        <w:ind w:hanging="567"/>
        <w:contextualSpacing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</w:pPr>
      <w:r w:rsidRPr="003729B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Green, J. D., Sedikides, C., &amp; Gregg, A. P. (2008). Forgotten but not gone: The recall and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3729B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recognition of self-threatening memories. </w:t>
      </w:r>
      <w:r w:rsidRPr="003729B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US"/>
        </w:rPr>
        <w:t>Journal of Experimental Social Psychology</w:t>
      </w:r>
      <w:r w:rsidRPr="003729B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3729B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US"/>
        </w:rPr>
        <w:t>44</w:t>
      </w:r>
      <w:r w:rsidR="00E9756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(3)</w:t>
      </w:r>
      <w:r w:rsidRPr="003729B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,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3729B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547–561.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hyperlink r:id="rId23" w:history="1">
        <w:r w:rsidR="00AA6467" w:rsidRPr="003250AC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https://doi.org/10.1016/j.jesp.2007.10.006</w:t>
        </w:r>
      </w:hyperlink>
    </w:p>
    <w:p w14:paraId="50702DC8" w14:textId="35338844" w:rsidR="00AA6467" w:rsidRDefault="00485175" w:rsidP="00EB3760">
      <w:pPr>
        <w:spacing w:after="0" w:line="480" w:lineRule="exact"/>
        <w:ind w:hanging="567"/>
        <w:contextualSpacing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</w:pP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Hepper, E. G., Gramzow, R. H., &amp; Se</w:t>
      </w:r>
      <w:r w:rsidR="002730FF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dikides, C. (2010). Individual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d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ifferences in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s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elf</w:t>
      </w:r>
      <w:r w:rsidRPr="007802C1">
        <w:rPr>
          <w:rFonts w:ascii="Cambria Math" w:hAnsi="Cambria Math" w:cs="Cambria Math"/>
          <w:color w:val="222222"/>
          <w:sz w:val="24"/>
          <w:szCs w:val="24"/>
          <w:shd w:val="clear" w:color="auto" w:fill="FFFFFF"/>
          <w:lang w:val="en-US"/>
        </w:rPr>
        <w:t>‐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e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nhancement and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s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elf</w:t>
      </w:r>
      <w:r w:rsidRPr="007802C1">
        <w:rPr>
          <w:rFonts w:ascii="Cambria Math" w:hAnsi="Cambria Math" w:cs="Cambria Math"/>
          <w:color w:val="222222"/>
          <w:sz w:val="24"/>
          <w:szCs w:val="24"/>
          <w:shd w:val="clear" w:color="auto" w:fill="FFFFFF"/>
          <w:lang w:val="en-US"/>
        </w:rPr>
        <w:t>‐</w:t>
      </w:r>
      <w:r w:rsidR="00696521" w:rsidRPr="007802C1">
        <w:rPr>
          <w:rFonts w:ascii="Cambria Math" w:hAnsi="Cambria Math" w:cs="Cambria Math"/>
          <w:color w:val="222222"/>
          <w:sz w:val="24"/>
          <w:szCs w:val="24"/>
          <w:shd w:val="clear" w:color="auto" w:fill="FFFFFF"/>
          <w:lang w:val="en-US"/>
        </w:rPr>
        <w:t>p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rotection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s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trategies: An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i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ntegrative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a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nalysis. </w:t>
      </w:r>
      <w:r w:rsidRPr="007802C1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US"/>
        </w:rPr>
        <w:t>Journal of Personality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, </w:t>
      </w:r>
      <w:r w:rsidRPr="007802C1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US"/>
        </w:rPr>
        <w:t>78</w:t>
      </w:r>
      <w:r w:rsidR="00E9756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(2)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, 781-814. </w:t>
      </w:r>
      <w:hyperlink r:id="rId24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AA6467" w:rsidRPr="003250AC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10.1111/j.1467-6494.2010.00633.x</w:t>
        </w:r>
      </w:hyperlink>
    </w:p>
    <w:p w14:paraId="40F36319" w14:textId="7DF52AA4" w:rsidR="006862B2" w:rsidRPr="006A23C0" w:rsidRDefault="006862B2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5D1C24">
        <w:rPr>
          <w:rFonts w:asciiTheme="majorBidi" w:hAnsiTheme="majorBidi" w:cstheme="majorBidi"/>
          <w:bCs/>
          <w:color w:val="000000"/>
          <w:sz w:val="24"/>
          <w:szCs w:val="24"/>
        </w:rPr>
        <w:lastRenderedPageBreak/>
        <w:t xml:space="preserve">Hepper, E. G., Sedikides, C., &amp; </w:t>
      </w:r>
      <w:proofErr w:type="gramStart"/>
      <w:r w:rsidRPr="005D1C24">
        <w:rPr>
          <w:rFonts w:asciiTheme="majorBidi" w:hAnsiTheme="majorBidi" w:cstheme="majorBidi"/>
          <w:bCs/>
          <w:color w:val="000000"/>
          <w:sz w:val="24"/>
          <w:szCs w:val="24"/>
        </w:rPr>
        <w:t>Cai</w:t>
      </w:r>
      <w:proofErr w:type="gramEnd"/>
      <w:r w:rsidRPr="005D1C24">
        <w:rPr>
          <w:rFonts w:asciiTheme="majorBidi" w:hAnsiTheme="majorBidi" w:cstheme="majorBidi"/>
          <w:bCs/>
          <w:color w:val="000000"/>
          <w:sz w:val="24"/>
          <w:szCs w:val="24"/>
        </w:rPr>
        <w:t xml:space="preserve">, H. (2013). </w:t>
      </w:r>
      <w:r w:rsidRPr="006A23C0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Self-enhancement and self-protection strategies in China: Cultural expressions of a fundamental human motive. </w:t>
      </w:r>
      <w:r w:rsidRPr="006A23C0">
        <w:rPr>
          <w:rFonts w:asciiTheme="majorBidi" w:hAnsiTheme="majorBidi" w:cstheme="majorBidi"/>
          <w:bCs/>
          <w:i/>
          <w:iCs/>
          <w:color w:val="000000"/>
          <w:sz w:val="24"/>
          <w:szCs w:val="24"/>
          <w:lang w:val="en-US"/>
        </w:rPr>
        <w:t>Journal of Cross-Cultural Psychology, 44</w:t>
      </w:r>
      <w:r w:rsidRPr="006A23C0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(1), </w:t>
      </w:r>
      <w:r w:rsidRPr="006A23C0">
        <w:rPr>
          <w:rStyle w:val="cit-first-page"/>
          <w:rFonts w:asciiTheme="majorBidi" w:hAnsiTheme="majorBidi" w:cstheme="majorBid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6A23C0">
        <w:rPr>
          <w:rStyle w:val="cit-sep"/>
          <w:rFonts w:asciiTheme="majorBidi" w:hAnsiTheme="majorBidi" w:cstheme="majorBid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6A23C0">
        <w:rPr>
          <w:rStyle w:val="cit-last-page"/>
          <w:rFonts w:asciiTheme="majorBidi" w:hAnsiTheme="majorBidi" w:cstheme="majorBidi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23. </w:t>
      </w:r>
      <w:hyperlink r:id="rId25" w:history="1">
        <w:r w:rsidR="00AA6467" w:rsidRPr="008519C6">
          <w:rPr>
            <w:rStyle w:val="Hyperlink"/>
            <w:rFonts w:asciiTheme="majorBidi" w:hAnsiTheme="majorBidi" w:cstheme="majorBidi"/>
            <w:bCs/>
            <w:sz w:val="24"/>
            <w:szCs w:val="24"/>
          </w:rPr>
          <w:t xml:space="preserve">https://doi.org/10.1177/0022022111428515 </w:t>
        </w:r>
      </w:hyperlink>
    </w:p>
    <w:p w14:paraId="04676153" w14:textId="46C9CA1F" w:rsidR="001F4D46" w:rsidRDefault="001F4D46" w:rsidP="001F4D46">
      <w:pPr>
        <w:spacing w:after="0" w:line="480" w:lineRule="exact"/>
        <w:ind w:hanging="54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Kim, P. H., Ferrin, D. L., Cooper, C. D., &amp; Dirks, K. T. (2004). Removing the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hadow of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uspicion: The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ffects of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pology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ersus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enial for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epairing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ompetence-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ersus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ntegrity-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ased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rust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iolations. </w:t>
      </w:r>
      <w:r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Applied Psychology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89</w:t>
      </w:r>
      <w:r w:rsidR="00E97569">
        <w:rPr>
          <w:rFonts w:ascii="Times New Roman" w:hAnsi="Times New Roman" w:cs="Times New Roman"/>
          <w:sz w:val="24"/>
          <w:szCs w:val="24"/>
          <w:lang w:val="en-US"/>
        </w:rPr>
        <w:t>(1)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104-118. </w:t>
      </w:r>
      <w:hyperlink r:id="rId26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AA6467" w:rsidRPr="003250A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10.1037/0021-9010.89.1.104</w:t>
        </w:r>
      </w:hyperlink>
    </w:p>
    <w:p w14:paraId="75138933" w14:textId="2CED98A1" w:rsidR="00AA6467" w:rsidRDefault="00723746">
      <w:pPr>
        <w:spacing w:after="0" w:line="480" w:lineRule="exact"/>
        <w:ind w:hanging="540"/>
        <w:contextualSpacing/>
        <w:rPr>
          <w:rFonts w:ascii="Times New Roman" w:hAnsi="Times New Roman"/>
          <w:sz w:val="24"/>
          <w:szCs w:val="24"/>
          <w:lang w:val="en-US"/>
        </w:rPr>
      </w:pPr>
      <w:r w:rsidRPr="007802C1">
        <w:rPr>
          <w:rFonts w:ascii="Times New Roman" w:hAnsi="Times New Roman"/>
          <w:sz w:val="24"/>
          <w:szCs w:val="24"/>
          <w:lang w:val="en-US"/>
        </w:rPr>
        <w:t>Lemay Jr., E. P., Overall, N. C., &amp; Clark, M. S. (2012). Experiences and Interpersonal Consequences of Hurt Feelings and Anger. </w:t>
      </w:r>
      <w:r w:rsidRPr="007802C1">
        <w:rPr>
          <w:rFonts w:ascii="Times New Roman" w:hAnsi="Times New Roman"/>
          <w:i/>
          <w:iCs/>
          <w:sz w:val="24"/>
          <w:szCs w:val="24"/>
          <w:lang w:val="en-US"/>
        </w:rPr>
        <w:t>Journal of Personality and Social Psychology</w:t>
      </w:r>
      <w:r w:rsidRPr="007802C1">
        <w:rPr>
          <w:rFonts w:ascii="Times New Roman" w:hAnsi="Times New Roman"/>
          <w:sz w:val="24"/>
          <w:szCs w:val="24"/>
          <w:lang w:val="en-US"/>
        </w:rPr>
        <w:t>, </w:t>
      </w:r>
      <w:r w:rsidRPr="007802C1">
        <w:rPr>
          <w:rFonts w:ascii="Times New Roman" w:hAnsi="Times New Roman"/>
          <w:i/>
          <w:iCs/>
          <w:sz w:val="24"/>
          <w:szCs w:val="24"/>
          <w:lang w:val="en-US"/>
        </w:rPr>
        <w:t>103</w:t>
      </w:r>
      <w:r w:rsidR="00E97569">
        <w:rPr>
          <w:rFonts w:ascii="Times New Roman" w:hAnsi="Times New Roman"/>
          <w:sz w:val="24"/>
          <w:szCs w:val="24"/>
          <w:lang w:val="en-US"/>
        </w:rPr>
        <w:t>(6)</w:t>
      </w:r>
      <w:r w:rsidRPr="007802C1">
        <w:rPr>
          <w:rFonts w:ascii="Times New Roman" w:hAnsi="Times New Roman"/>
          <w:sz w:val="24"/>
          <w:szCs w:val="24"/>
          <w:lang w:val="en-US"/>
        </w:rPr>
        <w:t>, 982-1006.</w:t>
      </w:r>
      <w:r w:rsidR="00A00950" w:rsidRPr="007802C1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27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AA6467" w:rsidRPr="003250AC">
          <w:rPr>
            <w:rStyle w:val="Hyperlink"/>
            <w:rFonts w:ascii="Times New Roman" w:hAnsi="Times New Roman"/>
            <w:sz w:val="24"/>
            <w:szCs w:val="24"/>
            <w:lang w:val="en-US"/>
          </w:rPr>
          <w:t>10.1037/a0030064</w:t>
        </w:r>
      </w:hyperlink>
    </w:p>
    <w:p w14:paraId="79C5EE4F" w14:textId="16664553" w:rsidR="00AE3E34" w:rsidRDefault="00AE3E34">
      <w:pPr>
        <w:spacing w:after="0" w:line="480" w:lineRule="exact"/>
        <w:ind w:hanging="540"/>
        <w:contextualSpacing/>
        <w:rPr>
          <w:rStyle w:val="Hyperlink"/>
          <w:rFonts w:asciiTheme="majorBidi" w:hAnsiTheme="majorBidi" w:cstheme="majorBidi"/>
          <w:bCs/>
          <w:color w:val="000000"/>
          <w:sz w:val="24"/>
          <w:szCs w:val="24"/>
          <w:u w:val="none"/>
        </w:rPr>
      </w:pPr>
      <w:r w:rsidRPr="005D1C24">
        <w:rPr>
          <w:rFonts w:asciiTheme="majorBidi" w:hAnsiTheme="majorBidi" w:cstheme="majorBidi"/>
          <w:bCs/>
          <w:color w:val="000000"/>
          <w:sz w:val="24"/>
          <w:szCs w:val="24"/>
        </w:rPr>
        <w:t xml:space="preserve">Lenton, A. P., Bruder, M., Slabu, L., &amp; Sedikides, C. (2013). </w:t>
      </w:r>
      <w:r w:rsidRPr="00407543">
        <w:rPr>
          <w:rFonts w:asciiTheme="majorBidi" w:hAnsiTheme="majorBidi" w:cstheme="majorBidi"/>
          <w:bCs/>
          <w:color w:val="000000"/>
          <w:sz w:val="24"/>
          <w:szCs w:val="24"/>
        </w:rPr>
        <w:t xml:space="preserve">How does “being real” feel? The experience of state authenticity. </w:t>
      </w:r>
      <w:r w:rsidRPr="00407543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>Journal of Personality, 81</w:t>
      </w:r>
      <w:r w:rsidRPr="00407543">
        <w:rPr>
          <w:rFonts w:asciiTheme="majorBidi" w:hAnsiTheme="majorBidi" w:cstheme="majorBidi"/>
          <w:bCs/>
          <w:color w:val="000000"/>
          <w:sz w:val="24"/>
          <w:szCs w:val="24"/>
        </w:rPr>
        <w:t xml:space="preserve">(3), 276-289. </w:t>
      </w:r>
      <w:hyperlink r:id="rId28" w:history="1">
        <w:r w:rsidR="00AA6467" w:rsidRPr="008519C6">
          <w:rPr>
            <w:rStyle w:val="Hyperlink"/>
            <w:rFonts w:asciiTheme="majorBidi" w:hAnsiTheme="majorBidi" w:cstheme="majorBidi"/>
            <w:bCs/>
            <w:sz w:val="24"/>
            <w:szCs w:val="24"/>
          </w:rPr>
          <w:t>https://doi.org/10.1111/j.1467-6494.2012.00805.x</w:t>
        </w:r>
      </w:hyperlink>
    </w:p>
    <w:p w14:paraId="52F798A6" w14:textId="201DF433" w:rsidR="001F4D46" w:rsidRDefault="001F4D46">
      <w:pPr>
        <w:spacing w:after="0" w:line="480" w:lineRule="exact"/>
        <w:ind w:hanging="540"/>
        <w:contextualSpacing/>
        <w:rPr>
          <w:rFonts w:ascii="Times New Roman" w:hAnsi="Times New Roman"/>
          <w:sz w:val="24"/>
          <w:szCs w:val="24"/>
          <w:lang w:val="nl-NL"/>
        </w:rPr>
      </w:pPr>
      <w:r w:rsidRPr="00757D94">
        <w:rPr>
          <w:rFonts w:ascii="Times New Roman" w:hAnsi="Times New Roman"/>
          <w:sz w:val="24"/>
          <w:szCs w:val="24"/>
          <w:lang w:val="nl-NL"/>
        </w:rPr>
        <w:t xml:space="preserve">Leunissen, J. M., De Cremer, D., &amp; Reinders Folmer, C. P. (2012). </w:t>
      </w:r>
      <w:r w:rsidRPr="007802C1">
        <w:rPr>
          <w:rFonts w:ascii="Times New Roman" w:hAnsi="Times New Roman"/>
          <w:sz w:val="24"/>
          <w:szCs w:val="24"/>
          <w:lang w:val="en-US"/>
        </w:rPr>
        <w:t xml:space="preserve">An instrumental perspective on apologizing in bargaining: The importance of forgiveness. </w:t>
      </w:r>
      <w:r w:rsidRPr="008158FF">
        <w:rPr>
          <w:rFonts w:ascii="Times New Roman" w:hAnsi="Times New Roman"/>
          <w:i/>
          <w:sz w:val="24"/>
          <w:szCs w:val="24"/>
          <w:lang w:val="nl-NL"/>
        </w:rPr>
        <w:t>Journal of Economic Psychology</w:t>
      </w:r>
      <w:r w:rsidRPr="008158FF">
        <w:rPr>
          <w:rFonts w:ascii="Times New Roman" w:hAnsi="Times New Roman"/>
          <w:sz w:val="24"/>
          <w:szCs w:val="24"/>
          <w:lang w:val="nl-NL"/>
        </w:rPr>
        <w:t xml:space="preserve">, </w:t>
      </w:r>
      <w:r w:rsidRPr="008158FF">
        <w:rPr>
          <w:rFonts w:ascii="Times New Roman" w:hAnsi="Times New Roman"/>
          <w:i/>
          <w:sz w:val="24"/>
          <w:szCs w:val="24"/>
          <w:lang w:val="nl-NL"/>
        </w:rPr>
        <w:t>33</w:t>
      </w:r>
      <w:r w:rsidR="00E97569">
        <w:rPr>
          <w:rFonts w:ascii="Times New Roman" w:hAnsi="Times New Roman"/>
          <w:iCs/>
          <w:sz w:val="24"/>
          <w:szCs w:val="24"/>
          <w:lang w:val="nl-NL"/>
        </w:rPr>
        <w:t>(1)</w:t>
      </w:r>
      <w:r w:rsidRPr="008158FF">
        <w:rPr>
          <w:rFonts w:ascii="Times New Roman" w:hAnsi="Times New Roman"/>
          <w:sz w:val="24"/>
          <w:szCs w:val="24"/>
          <w:lang w:val="nl-NL"/>
        </w:rPr>
        <w:t xml:space="preserve">, 215-222. </w:t>
      </w:r>
      <w:r w:rsidR="006C3FFC">
        <w:fldChar w:fldCharType="begin"/>
      </w:r>
      <w:r w:rsidR="006C3FFC">
        <w:instrText xml:space="preserve"> H</w:instrText>
      </w:r>
      <w:r w:rsidR="006C3FFC">
        <w:instrText xml:space="preserve">YPERLINK "https://doi.org/10.1016/j.joep.2011.10.004" </w:instrText>
      </w:r>
      <w:r w:rsidR="006C3FFC">
        <w:fldChar w:fldCharType="separate"/>
      </w:r>
      <w:r w:rsidR="00AA6467" w:rsidRPr="003250AC">
        <w:rPr>
          <w:rStyle w:val="Hyperlink"/>
          <w:rFonts w:ascii="Times New Roman" w:hAnsi="Times New Roman" w:cs="Times New Roman"/>
          <w:iCs/>
          <w:sz w:val="24"/>
          <w:szCs w:val="24"/>
          <w:lang w:val="nl-NL"/>
        </w:rPr>
        <w:t>https://doi.org/</w:t>
      </w:r>
      <w:r w:rsidR="00AA6467" w:rsidRPr="003250AC">
        <w:rPr>
          <w:rStyle w:val="Hyperlink"/>
          <w:rFonts w:ascii="Times New Roman" w:hAnsi="Times New Roman"/>
          <w:sz w:val="24"/>
          <w:szCs w:val="24"/>
          <w:lang w:val="nl-NL"/>
        </w:rPr>
        <w:t>10.1016/j.joep.2011.10.004</w:t>
      </w:r>
      <w:r w:rsidR="006C3FFC">
        <w:rPr>
          <w:rStyle w:val="Hyperlink"/>
          <w:rFonts w:ascii="Times New Roman" w:hAnsi="Times New Roman"/>
          <w:sz w:val="24"/>
          <w:szCs w:val="24"/>
          <w:lang w:val="nl-NL"/>
        </w:rPr>
        <w:fldChar w:fldCharType="end"/>
      </w:r>
    </w:p>
    <w:p w14:paraId="7FA7EA93" w14:textId="3CDFB808" w:rsidR="001F4D46" w:rsidRDefault="001F4D46">
      <w:pPr>
        <w:spacing w:after="0" w:line="480" w:lineRule="exact"/>
        <w:ind w:hanging="540"/>
        <w:contextualSpacing/>
        <w:rPr>
          <w:rFonts w:ascii="Times New Roman" w:hAnsi="Times New Roman"/>
          <w:iCs/>
          <w:sz w:val="24"/>
          <w:szCs w:val="24"/>
          <w:lang w:val="en-US"/>
        </w:rPr>
      </w:pPr>
      <w:r w:rsidRPr="008158FF">
        <w:rPr>
          <w:rFonts w:ascii="Times New Roman" w:hAnsi="Times New Roman"/>
          <w:sz w:val="24"/>
          <w:szCs w:val="24"/>
          <w:lang w:val="nl-NL"/>
        </w:rPr>
        <w:t xml:space="preserve">Leunissen, J. M., De Cremer, D., Reinders Folmer, C. P., &amp; Van Dijke, M. (2013). </w:t>
      </w:r>
      <w:r w:rsidRPr="007802C1">
        <w:rPr>
          <w:rFonts w:ascii="Times New Roman" w:hAnsi="Times New Roman"/>
          <w:sz w:val="24"/>
          <w:szCs w:val="24"/>
          <w:lang w:val="en-US"/>
        </w:rPr>
        <w:t>The apology mismatch: Asymmetries between victim’s need for apologies and perpetrator’s willingness to a</w:t>
      </w:r>
      <w:r w:rsidR="000773C5" w:rsidRPr="007802C1">
        <w:rPr>
          <w:rFonts w:ascii="Times New Roman" w:hAnsi="Times New Roman"/>
          <w:sz w:val="24"/>
          <w:szCs w:val="24"/>
          <w:lang w:val="en-US"/>
        </w:rPr>
        <w:t>pologize.</w:t>
      </w:r>
      <w:r w:rsidRPr="007802C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802C1">
        <w:rPr>
          <w:rFonts w:ascii="Times New Roman" w:hAnsi="Times New Roman"/>
          <w:i/>
          <w:iCs/>
          <w:sz w:val="24"/>
          <w:szCs w:val="24"/>
          <w:lang w:val="en-US"/>
        </w:rPr>
        <w:t>Journal of Experimental Social Psychology</w:t>
      </w:r>
      <w:r w:rsidRPr="007802C1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Pr="007802C1">
        <w:rPr>
          <w:rFonts w:ascii="Times New Roman" w:hAnsi="Times New Roman"/>
          <w:i/>
          <w:iCs/>
          <w:sz w:val="24"/>
          <w:szCs w:val="24"/>
          <w:lang w:val="en-US"/>
        </w:rPr>
        <w:t>49</w:t>
      </w:r>
      <w:r w:rsidR="00E97569">
        <w:rPr>
          <w:rFonts w:ascii="Times New Roman" w:hAnsi="Times New Roman"/>
          <w:sz w:val="24"/>
          <w:szCs w:val="24"/>
          <w:lang w:val="en-US"/>
        </w:rPr>
        <w:t>(3)</w:t>
      </w:r>
      <w:r w:rsidRPr="007802C1">
        <w:rPr>
          <w:rFonts w:ascii="Times New Roman" w:hAnsi="Times New Roman"/>
          <w:iCs/>
          <w:sz w:val="24"/>
          <w:szCs w:val="24"/>
          <w:lang w:val="en-US"/>
        </w:rPr>
        <w:t xml:space="preserve">, 315-324. </w:t>
      </w:r>
      <w:hyperlink r:id="rId29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AA6467" w:rsidRPr="003250AC">
          <w:rPr>
            <w:rStyle w:val="Hyperlink"/>
            <w:rFonts w:ascii="Times New Roman" w:hAnsi="Times New Roman"/>
            <w:iCs/>
            <w:sz w:val="24"/>
            <w:szCs w:val="24"/>
            <w:lang w:val="en-US"/>
          </w:rPr>
          <w:t>10.1016/j.jesp.2012.12.005</w:t>
        </w:r>
      </w:hyperlink>
    </w:p>
    <w:p w14:paraId="67DEF42C" w14:textId="6C7E8BBC" w:rsidR="001F4D46" w:rsidRPr="005D1C24" w:rsidRDefault="001F4D46">
      <w:pPr>
        <w:spacing w:after="0" w:line="480" w:lineRule="exact"/>
        <w:ind w:hanging="540"/>
        <w:contextualSpacing/>
        <w:rPr>
          <w:rFonts w:ascii="Times New Roman" w:hAnsi="Times New Roman"/>
          <w:sz w:val="24"/>
          <w:szCs w:val="24"/>
          <w:lang w:val="de-DE"/>
        </w:rPr>
      </w:pPr>
      <w:r w:rsidRPr="008158FF">
        <w:rPr>
          <w:rFonts w:ascii="Times New Roman" w:hAnsi="Times New Roman"/>
          <w:sz w:val="24"/>
          <w:szCs w:val="24"/>
          <w:lang w:val="nl-NL"/>
        </w:rPr>
        <w:t xml:space="preserve">Leunissen, J. M., De Cremer, D., Van Dijke, M., &amp; Reinders Folmer, C. P. R. (2014). </w:t>
      </w:r>
      <w:r w:rsidRPr="007802C1">
        <w:rPr>
          <w:rFonts w:ascii="Times New Roman" w:hAnsi="Times New Roman"/>
          <w:sz w:val="24"/>
          <w:szCs w:val="24"/>
          <w:lang w:val="en-US"/>
        </w:rPr>
        <w:t xml:space="preserve">Forecasting </w:t>
      </w:r>
      <w:r w:rsidR="00696521" w:rsidRPr="007802C1">
        <w:rPr>
          <w:rFonts w:ascii="Times New Roman" w:hAnsi="Times New Roman"/>
          <w:sz w:val="24"/>
          <w:szCs w:val="24"/>
          <w:lang w:val="en-US"/>
        </w:rPr>
        <w:t>e</w:t>
      </w:r>
      <w:r w:rsidRPr="007802C1">
        <w:rPr>
          <w:rFonts w:ascii="Times New Roman" w:hAnsi="Times New Roman"/>
          <w:sz w:val="24"/>
          <w:szCs w:val="24"/>
          <w:lang w:val="en-US"/>
        </w:rPr>
        <w:t xml:space="preserve">rrors in the </w:t>
      </w:r>
      <w:r w:rsidR="00696521" w:rsidRPr="007802C1">
        <w:rPr>
          <w:rFonts w:ascii="Times New Roman" w:hAnsi="Times New Roman"/>
          <w:sz w:val="24"/>
          <w:szCs w:val="24"/>
          <w:lang w:val="en-US"/>
        </w:rPr>
        <w:t>a</w:t>
      </w:r>
      <w:r w:rsidRPr="007802C1">
        <w:rPr>
          <w:rFonts w:ascii="Times New Roman" w:hAnsi="Times New Roman"/>
          <w:sz w:val="24"/>
          <w:szCs w:val="24"/>
          <w:lang w:val="en-US"/>
        </w:rPr>
        <w:t xml:space="preserve">verseness of </w:t>
      </w:r>
      <w:r w:rsidR="00696521" w:rsidRPr="007802C1">
        <w:rPr>
          <w:rFonts w:ascii="Times New Roman" w:hAnsi="Times New Roman"/>
          <w:sz w:val="24"/>
          <w:szCs w:val="24"/>
          <w:lang w:val="en-US"/>
        </w:rPr>
        <w:t>a</w:t>
      </w:r>
      <w:r w:rsidRPr="007802C1">
        <w:rPr>
          <w:rFonts w:ascii="Times New Roman" w:hAnsi="Times New Roman"/>
          <w:sz w:val="24"/>
          <w:szCs w:val="24"/>
          <w:lang w:val="en-US"/>
        </w:rPr>
        <w:t>pologizing. </w:t>
      </w:r>
      <w:r w:rsidRPr="007802C1">
        <w:rPr>
          <w:rFonts w:ascii="Times New Roman" w:hAnsi="Times New Roman"/>
          <w:i/>
          <w:iCs/>
          <w:sz w:val="24"/>
          <w:szCs w:val="24"/>
          <w:lang w:val="en-US"/>
        </w:rPr>
        <w:t>Social Justice Research</w:t>
      </w:r>
      <w:r w:rsidRPr="007802C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802C1">
        <w:rPr>
          <w:rFonts w:ascii="Times New Roman" w:hAnsi="Times New Roman"/>
          <w:i/>
          <w:iCs/>
          <w:sz w:val="24"/>
          <w:szCs w:val="24"/>
          <w:lang w:val="en-US"/>
        </w:rPr>
        <w:t>27</w:t>
      </w:r>
      <w:r w:rsidR="00E97569">
        <w:rPr>
          <w:rFonts w:ascii="Times New Roman" w:hAnsi="Times New Roman"/>
          <w:sz w:val="24"/>
          <w:szCs w:val="24"/>
          <w:lang w:val="en-US"/>
        </w:rPr>
        <w:t>(3)</w:t>
      </w:r>
      <w:r w:rsidRPr="007802C1">
        <w:rPr>
          <w:rFonts w:ascii="Times New Roman" w:hAnsi="Times New Roman"/>
          <w:sz w:val="24"/>
          <w:szCs w:val="24"/>
          <w:lang w:val="en-US"/>
        </w:rPr>
        <w:t xml:space="preserve">, 322-339. </w:t>
      </w:r>
      <w:hyperlink r:id="rId30" w:history="1">
        <w:r w:rsidR="00AA6467" w:rsidRPr="005D1C24">
          <w:rPr>
            <w:rStyle w:val="Hyperlink"/>
            <w:rFonts w:ascii="Times New Roman" w:hAnsi="Times New Roman" w:cs="Times New Roman"/>
            <w:iCs/>
            <w:sz w:val="24"/>
            <w:szCs w:val="24"/>
            <w:lang w:val="de-DE"/>
          </w:rPr>
          <w:t>https://doi.org/</w:t>
        </w:r>
        <w:r w:rsidR="00AA6467" w:rsidRPr="005D1C24">
          <w:rPr>
            <w:rStyle w:val="Hyperlink"/>
            <w:rFonts w:ascii="Times New Roman" w:hAnsi="Times New Roman"/>
            <w:sz w:val="24"/>
            <w:szCs w:val="24"/>
            <w:lang w:val="de-DE"/>
          </w:rPr>
          <w:t>10.1007/s11211-014-0216-4</w:t>
        </w:r>
      </w:hyperlink>
    </w:p>
    <w:p w14:paraId="70194021" w14:textId="331F2F79" w:rsidR="001F4D46" w:rsidRDefault="001F4D46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8158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nl-NL"/>
        </w:rPr>
        <w:t xml:space="preserve">Leunissen, J. M., Sedikides, C., &amp; Wildschut, T. (2017). 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Why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n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arcissists are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u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nwilling to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a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pologize: The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r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ole of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e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mpathy and </w:t>
      </w:r>
      <w:r w:rsidR="00696521"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g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uilt. </w:t>
      </w:r>
      <w:r w:rsidRPr="007802C1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US"/>
        </w:rPr>
        <w:t>European Journal of Personality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7802C1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lang w:val="en-US"/>
        </w:rPr>
        <w:t>31</w:t>
      </w:r>
      <w:r w:rsidR="00E9756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(4)</w:t>
      </w:r>
      <w:r w:rsidRPr="007802C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, 385-403. </w:t>
      </w:r>
      <w:hyperlink r:id="rId31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AA6467" w:rsidRPr="003250AC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10.1002/per.2110</w:t>
        </w:r>
      </w:hyperlink>
    </w:p>
    <w:p w14:paraId="0F477A18" w14:textId="50229AD4" w:rsidR="00543A0A" w:rsidRPr="005D1C24" w:rsidRDefault="00543A0A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</w:rPr>
      </w:pPr>
      <w:r w:rsidRPr="0067161A">
        <w:rPr>
          <w:rFonts w:asciiTheme="majorBidi" w:hAnsiTheme="majorBidi" w:cstheme="majorBidi"/>
          <w:sz w:val="24"/>
          <w:szCs w:val="24"/>
        </w:rPr>
        <w:t>Libby, L. K., Shaeffer, E. M., Eibach, R. P., &amp; Slemmer, J. 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161A">
        <w:rPr>
          <w:rFonts w:asciiTheme="majorBidi" w:hAnsiTheme="majorBidi" w:cstheme="majorBidi"/>
          <w:sz w:val="24"/>
          <w:szCs w:val="24"/>
        </w:rPr>
        <w:t>(2007). Picture yourself at the polls: Visual perspective in mental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161A">
        <w:rPr>
          <w:rFonts w:asciiTheme="majorBidi" w:hAnsiTheme="majorBidi" w:cstheme="majorBidi"/>
          <w:sz w:val="24"/>
          <w:szCs w:val="24"/>
        </w:rPr>
        <w:t xml:space="preserve">imagery affects self-perception and behavior. </w:t>
      </w:r>
      <w:r w:rsidRPr="005D1C24">
        <w:rPr>
          <w:rFonts w:asciiTheme="majorBidi" w:hAnsiTheme="majorBidi" w:cstheme="majorBidi"/>
          <w:i/>
          <w:iCs/>
          <w:sz w:val="24"/>
          <w:szCs w:val="24"/>
        </w:rPr>
        <w:t>Psychological Science</w:t>
      </w:r>
      <w:r w:rsidRPr="005D1C24">
        <w:rPr>
          <w:rFonts w:asciiTheme="majorBidi" w:hAnsiTheme="majorBidi" w:cstheme="majorBidi"/>
          <w:sz w:val="24"/>
          <w:szCs w:val="24"/>
        </w:rPr>
        <w:t xml:space="preserve">, </w:t>
      </w:r>
      <w:r w:rsidRPr="005D1C24">
        <w:rPr>
          <w:rFonts w:asciiTheme="majorBidi" w:hAnsiTheme="majorBidi" w:cstheme="majorBidi"/>
          <w:i/>
          <w:iCs/>
          <w:sz w:val="24"/>
          <w:szCs w:val="24"/>
        </w:rPr>
        <w:t>18</w:t>
      </w:r>
      <w:r w:rsidRPr="005D1C24">
        <w:rPr>
          <w:rFonts w:asciiTheme="majorBidi" w:hAnsiTheme="majorBidi" w:cstheme="majorBidi"/>
          <w:sz w:val="24"/>
          <w:szCs w:val="24"/>
        </w:rPr>
        <w:t xml:space="preserve">(3), 199-203. </w:t>
      </w:r>
      <w:hyperlink r:id="rId32" w:history="1">
        <w:r w:rsidR="00AA6467" w:rsidRPr="005D1C24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</w:t>
        </w:r>
        <w:r w:rsidR="00AA6467" w:rsidRPr="005D1C24">
          <w:rPr>
            <w:rStyle w:val="Hyperlink"/>
            <w:rFonts w:asciiTheme="majorBidi" w:hAnsiTheme="majorBidi" w:cstheme="majorBidi"/>
            <w:sz w:val="24"/>
            <w:szCs w:val="24"/>
          </w:rPr>
          <w:t>10.1111/j.1467-9280.2007.01872.x</w:t>
        </w:r>
      </w:hyperlink>
    </w:p>
    <w:p w14:paraId="20935AC4" w14:textId="0DDB056C" w:rsidR="00723746" w:rsidRDefault="00723746">
      <w:pPr>
        <w:spacing w:after="0" w:line="480" w:lineRule="exact"/>
        <w:ind w:hanging="567"/>
        <w:contextualSpacing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7802C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Schumann, K. (2018). The psychology of offering an apology: Understanding the barriers to apologizing and how to overcome them. </w:t>
      </w:r>
      <w:r w:rsidRPr="00407543">
        <w:rPr>
          <w:rFonts w:ascii="Times New Roman" w:hAnsi="Times New Roman" w:cs="Times New Roman"/>
          <w:i/>
          <w:iCs/>
          <w:sz w:val="24"/>
          <w:szCs w:val="24"/>
          <w:lang w:val="fr-FR"/>
        </w:rPr>
        <w:t>Current Directions in Psychological Science</w:t>
      </w:r>
      <w:r w:rsidR="00F60989" w:rsidRPr="0040754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r w:rsidR="00F60989" w:rsidRPr="00407543">
        <w:rPr>
          <w:rFonts w:ascii="Times New Roman" w:hAnsi="Times New Roman" w:cs="Times New Roman"/>
          <w:i/>
          <w:iCs/>
          <w:sz w:val="24"/>
          <w:szCs w:val="24"/>
          <w:lang w:val="fr-FR"/>
        </w:rPr>
        <w:t>27</w:t>
      </w:r>
      <w:r w:rsidR="00093934">
        <w:rPr>
          <w:rFonts w:ascii="Times New Roman" w:hAnsi="Times New Roman" w:cs="Times New Roman"/>
          <w:sz w:val="24"/>
          <w:szCs w:val="24"/>
          <w:lang w:val="fr-FR"/>
        </w:rPr>
        <w:t>(2)</w:t>
      </w:r>
      <w:r w:rsidR="00F60989" w:rsidRPr="00407543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74-78. </w:t>
      </w:r>
      <w:hyperlink r:id="rId33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fr-FR"/>
          </w:rPr>
          <w:t>https://doi.org/10.1177/0963721417741709</w:t>
        </w:r>
      </w:hyperlink>
    </w:p>
    <w:p w14:paraId="6B2F5BB6" w14:textId="2AEF7350" w:rsidR="00A51453" w:rsidRDefault="004427FE" w:rsidP="00833A32">
      <w:pPr>
        <w:spacing w:after="0"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07543">
        <w:rPr>
          <w:rFonts w:ascii="Times New Roman" w:hAnsi="Times New Roman" w:cs="Times New Roman"/>
          <w:sz w:val="24"/>
          <w:szCs w:val="24"/>
          <w:lang w:val="fr-FR"/>
        </w:rPr>
        <w:t>Sed</w:t>
      </w:r>
      <w:r w:rsidR="002E3254" w:rsidRPr="00407543">
        <w:rPr>
          <w:rFonts w:ascii="Times New Roman" w:hAnsi="Times New Roman" w:cs="Times New Roman"/>
          <w:sz w:val="24"/>
          <w:szCs w:val="24"/>
          <w:lang w:val="fr-FR"/>
        </w:rPr>
        <w:t xml:space="preserve">ikides, C. (1993). </w:t>
      </w:r>
      <w:r w:rsidR="002E3254"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Assessment,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E3254"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nhancement, and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erification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eterminants of the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E3254" w:rsidRPr="007802C1">
        <w:rPr>
          <w:rFonts w:ascii="Times New Roman" w:hAnsi="Times New Roman" w:cs="Times New Roman"/>
          <w:sz w:val="24"/>
          <w:szCs w:val="24"/>
          <w:lang w:val="en-US"/>
        </w:rPr>
        <w:t>elf-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valua</w:t>
      </w:r>
      <w:r w:rsidR="002E3254"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tion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E3254" w:rsidRPr="007802C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ocess. </w:t>
      </w:r>
      <w:r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Personality and Social Psychology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65</w:t>
      </w:r>
      <w:r w:rsidR="00093934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317-338. </w:t>
      </w:r>
      <w:hyperlink r:id="rId34" w:history="1">
        <w:r w:rsidR="00AA6467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AA6467" w:rsidRPr="003250A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10.1037/0022-3514.65.2.317</w:t>
        </w:r>
      </w:hyperlink>
    </w:p>
    <w:p w14:paraId="271D33F9" w14:textId="785C6D1E" w:rsidR="006C3E76" w:rsidRDefault="00A51453" w:rsidP="00407543">
      <w:pPr>
        <w:spacing w:after="0" w:line="480" w:lineRule="exact"/>
        <w:ind w:hanging="567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Sedikides, C. (2012). Self-protection. In M. R. Leary &amp; J. P. Tangney (Eds.), </w:t>
      </w:r>
      <w:r w:rsidRPr="007802C1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Handbook of self and identity</w:t>
      </w:r>
      <w:r w:rsidRPr="007802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(2</w:t>
      </w:r>
      <w:r w:rsidRPr="007802C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en-US"/>
        </w:rPr>
        <w:t>nd</w:t>
      </w:r>
      <w:r w:rsidRPr="007802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ed., p. 327-353). Guilford Press.</w:t>
      </w:r>
    </w:p>
    <w:p w14:paraId="29D22AAF" w14:textId="1341719D" w:rsidR="006C3E76" w:rsidRDefault="006C3E76" w:rsidP="00407543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</w:rPr>
      </w:pPr>
      <w:r w:rsidRPr="0048178F"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Sedikides, C. (2020). </w:t>
      </w:r>
      <w:r w:rsidRPr="0048178F">
        <w:rPr>
          <w:rFonts w:asciiTheme="majorBidi" w:hAnsiTheme="majorBidi" w:cstheme="majorBidi"/>
          <w:sz w:val="24"/>
          <w:szCs w:val="24"/>
        </w:rPr>
        <w:t xml:space="preserve">On the doggedness of self-enhancement and self-protection: How constraining are reality constraints? </w:t>
      </w:r>
      <w:r w:rsidRPr="0048178F">
        <w:rPr>
          <w:rFonts w:asciiTheme="majorBidi" w:hAnsiTheme="majorBidi" w:cstheme="majorBidi"/>
          <w:i/>
          <w:sz w:val="24"/>
          <w:szCs w:val="24"/>
        </w:rPr>
        <w:t>Self and Identity, 19</w:t>
      </w:r>
      <w:r w:rsidRPr="0048178F">
        <w:rPr>
          <w:rFonts w:asciiTheme="majorBidi" w:hAnsiTheme="majorBidi" w:cstheme="majorBidi"/>
          <w:iCs/>
          <w:sz w:val="24"/>
          <w:szCs w:val="24"/>
        </w:rPr>
        <w:t>(3), 251-271</w:t>
      </w:r>
      <w:r w:rsidRPr="0048178F">
        <w:rPr>
          <w:rFonts w:asciiTheme="majorBidi" w:hAnsiTheme="majorBidi" w:cstheme="majorBidi"/>
          <w:sz w:val="24"/>
          <w:szCs w:val="24"/>
        </w:rPr>
        <w:t xml:space="preserve">. </w:t>
      </w:r>
      <w:hyperlink r:id="rId35" w:history="1">
        <w:r w:rsidR="00AA6467" w:rsidRPr="003250AC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https://doi.org/</w:t>
        </w:r>
        <w:r w:rsidR="00AA6467" w:rsidRPr="003250AC">
          <w:rPr>
            <w:rStyle w:val="Hyperlink"/>
            <w:rFonts w:asciiTheme="majorBidi" w:hAnsiTheme="majorBidi" w:cstheme="majorBidi"/>
            <w:sz w:val="24"/>
            <w:szCs w:val="24"/>
          </w:rPr>
          <w:t>10.1080/15298868.2018.1562961</w:t>
        </w:r>
      </w:hyperlink>
      <w:r w:rsidR="00AA6467">
        <w:rPr>
          <w:rFonts w:asciiTheme="majorBidi" w:hAnsiTheme="majorBidi" w:cstheme="majorBidi"/>
          <w:sz w:val="24"/>
          <w:szCs w:val="24"/>
        </w:rPr>
        <w:t xml:space="preserve"> </w:t>
      </w:r>
    </w:p>
    <w:p w14:paraId="6D16C944" w14:textId="77777777" w:rsidR="00C01508" w:rsidRPr="005D1C24" w:rsidRDefault="00AA6467" w:rsidP="008519C6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</w:rPr>
      </w:pPr>
      <w:r w:rsidRPr="0048178F">
        <w:rPr>
          <w:rFonts w:asciiTheme="majorBidi" w:hAnsiTheme="majorBidi" w:cstheme="majorBidi"/>
          <w:bCs/>
          <w:iCs/>
          <w:sz w:val="24"/>
          <w:szCs w:val="24"/>
          <w:lang w:val="en-US"/>
        </w:rPr>
        <w:t>Sedikides, C. (202</w:t>
      </w:r>
      <w:r>
        <w:rPr>
          <w:rFonts w:asciiTheme="majorBidi" w:hAnsiTheme="majorBidi" w:cstheme="majorBidi"/>
          <w:bCs/>
          <w:iCs/>
          <w:sz w:val="24"/>
          <w:szCs w:val="24"/>
          <w:lang w:val="en-US"/>
        </w:rPr>
        <w:t>1</w:t>
      </w:r>
      <w:r w:rsidRPr="0048178F"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). </w:t>
      </w:r>
      <w:r w:rsidRPr="001F0B6C">
        <w:rPr>
          <w:rFonts w:asciiTheme="majorBidi" w:hAnsiTheme="majorBidi" w:cstheme="majorBidi"/>
          <w:color w:val="000000"/>
          <w:sz w:val="24"/>
          <w:szCs w:val="24"/>
        </w:rPr>
        <w:t xml:space="preserve">In search of narcissus. </w:t>
      </w:r>
      <w:r w:rsidRPr="001F0B6C">
        <w:rPr>
          <w:rFonts w:asciiTheme="majorBidi" w:hAnsiTheme="majorBidi" w:cstheme="majorBidi"/>
          <w:i/>
          <w:iCs/>
          <w:color w:val="000000"/>
          <w:sz w:val="24"/>
          <w:szCs w:val="24"/>
        </w:rPr>
        <w:t>Trends in Cognitive Sciences, 25</w:t>
      </w:r>
      <w:r w:rsidRPr="001F0B6C">
        <w:rPr>
          <w:rFonts w:asciiTheme="majorBidi" w:hAnsiTheme="majorBidi" w:cstheme="majorBidi"/>
          <w:color w:val="000000"/>
          <w:sz w:val="24"/>
          <w:szCs w:val="24"/>
        </w:rPr>
        <w:t>(1), 67-80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48178F">
        <w:rPr>
          <w:rFonts w:asciiTheme="majorBidi" w:hAnsiTheme="majorBidi" w:cstheme="majorBidi"/>
          <w:sz w:val="24"/>
          <w:szCs w:val="24"/>
        </w:rPr>
        <w:t xml:space="preserve"> </w:t>
      </w:r>
      <w:hyperlink r:id="rId36" w:history="1">
        <w:r w:rsidRPr="005D1C24">
          <w:rPr>
            <w:rStyle w:val="Hyperlink"/>
            <w:rFonts w:asciiTheme="majorBidi" w:hAnsiTheme="majorBidi" w:cstheme="majorBidi"/>
            <w:sz w:val="24"/>
            <w:szCs w:val="24"/>
          </w:rPr>
          <w:t>https://doi.org/10.1016/j.tics.2020.10.010</w:t>
        </w:r>
      </w:hyperlink>
    </w:p>
    <w:p w14:paraId="7482087B" w14:textId="08FBBC72" w:rsidR="00C01508" w:rsidRPr="00C01508" w:rsidRDefault="00C01508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</w:rPr>
      </w:pPr>
      <w:r w:rsidRPr="005D1C24">
        <w:rPr>
          <w:rFonts w:asciiTheme="majorBidi" w:hAnsiTheme="majorBidi" w:cstheme="majorBidi"/>
          <w:sz w:val="24"/>
          <w:szCs w:val="24"/>
        </w:rPr>
        <w:t xml:space="preserve">Sedikides, C., &amp; Alicke, M. D. (2019). </w:t>
      </w:r>
      <w:r w:rsidRPr="008519C6">
        <w:rPr>
          <w:rFonts w:asciiTheme="majorBidi" w:hAnsiTheme="majorBidi" w:cstheme="majorBidi"/>
          <w:sz w:val="24"/>
          <w:szCs w:val="24"/>
          <w:lang w:val="en-US"/>
        </w:rPr>
        <w:t xml:space="preserve">The five pillars of self-enhancement and self-protection. </w:t>
      </w:r>
      <w:r w:rsidRPr="008519C6">
        <w:rPr>
          <w:rFonts w:asciiTheme="majorBidi" w:hAnsiTheme="majorBidi" w:cstheme="majorBidi"/>
          <w:bCs/>
          <w:iCs/>
          <w:color w:val="000000"/>
          <w:sz w:val="24"/>
          <w:szCs w:val="24"/>
          <w:lang w:val="en-US"/>
        </w:rPr>
        <w:t xml:space="preserve">In R. M. Ryan (Ed.), </w:t>
      </w:r>
      <w:r w:rsidRPr="008519C6">
        <w:rPr>
          <w:rFonts w:asciiTheme="majorBidi" w:hAnsiTheme="majorBidi" w:cstheme="majorBidi"/>
          <w:bCs/>
          <w:i/>
          <w:iCs/>
          <w:color w:val="000000"/>
          <w:sz w:val="24"/>
          <w:szCs w:val="24"/>
          <w:lang w:val="en-US"/>
        </w:rPr>
        <w:t>The Oxford handbook of human motivation</w:t>
      </w:r>
      <w:r w:rsidRPr="008519C6">
        <w:rPr>
          <w:rFonts w:asciiTheme="majorBidi" w:hAnsiTheme="majorBidi" w:cstheme="majorBidi"/>
          <w:bCs/>
          <w:iCs/>
          <w:color w:val="000000"/>
          <w:sz w:val="24"/>
          <w:szCs w:val="24"/>
          <w:lang w:val="en-US"/>
        </w:rPr>
        <w:t xml:space="preserve"> (2</w:t>
      </w:r>
      <w:r w:rsidRPr="008519C6">
        <w:rPr>
          <w:rFonts w:asciiTheme="majorBidi" w:hAnsiTheme="majorBidi" w:cstheme="majorBidi"/>
          <w:bCs/>
          <w:iCs/>
          <w:color w:val="000000"/>
          <w:sz w:val="24"/>
          <w:szCs w:val="24"/>
          <w:vertAlign w:val="superscript"/>
          <w:lang w:val="en-US"/>
        </w:rPr>
        <w:t>nd</w:t>
      </w:r>
      <w:r w:rsidRPr="008519C6">
        <w:rPr>
          <w:rFonts w:asciiTheme="majorBidi" w:hAnsiTheme="majorBidi" w:cstheme="majorBidi"/>
          <w:bCs/>
          <w:iCs/>
          <w:color w:val="000000"/>
          <w:sz w:val="24"/>
          <w:szCs w:val="24"/>
          <w:lang w:val="en-US"/>
        </w:rPr>
        <w:t xml:space="preserve"> ed., pp. 307-319). </w:t>
      </w:r>
      <w:r w:rsidRPr="008519C6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>Oxford University Press.</w:t>
      </w:r>
    </w:p>
    <w:p w14:paraId="0BB7A1B7" w14:textId="75B69301" w:rsidR="00DB6B28" w:rsidRPr="00DB6B28" w:rsidRDefault="00DB6B28" w:rsidP="00DB6B28">
      <w:pPr>
        <w:spacing w:after="0"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</w:rPr>
      </w:pPr>
      <w:r w:rsidRPr="00DB6B28">
        <w:rPr>
          <w:rFonts w:ascii="Times New Roman" w:hAnsi="Times New Roman" w:cs="Times New Roman"/>
          <w:sz w:val="24"/>
          <w:szCs w:val="24"/>
        </w:rPr>
        <w:t>Sedikides, C., Campbell, W. K., Reeder, G. D., &amp; Elliot, A. J. (1998). The self-serving bias in</w:t>
      </w:r>
    </w:p>
    <w:p w14:paraId="4CD0638F" w14:textId="34438124" w:rsidR="001757C8" w:rsidRDefault="00DB6B28" w:rsidP="00AD1FCE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6B28">
        <w:rPr>
          <w:rFonts w:ascii="Times New Roman" w:hAnsi="Times New Roman" w:cs="Times New Roman"/>
          <w:sz w:val="24"/>
          <w:szCs w:val="24"/>
        </w:rPr>
        <w:t>relational</w:t>
      </w:r>
      <w:proofErr w:type="gramEnd"/>
      <w:r w:rsidRPr="00DB6B28">
        <w:rPr>
          <w:rFonts w:ascii="Times New Roman" w:hAnsi="Times New Roman" w:cs="Times New Roman"/>
          <w:sz w:val="24"/>
          <w:szCs w:val="24"/>
        </w:rPr>
        <w:t xml:space="preserve"> context. </w:t>
      </w:r>
      <w:r w:rsidRPr="00DB6B28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DB6B28">
        <w:rPr>
          <w:rFonts w:ascii="Times New Roman" w:hAnsi="Times New Roman" w:cs="Times New Roman"/>
          <w:sz w:val="24"/>
          <w:szCs w:val="24"/>
        </w:rPr>
        <w:t xml:space="preserve">, </w:t>
      </w:r>
      <w:r w:rsidRPr="00DB6B28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DB6B28">
        <w:rPr>
          <w:rFonts w:ascii="Times New Roman" w:hAnsi="Times New Roman" w:cs="Times New Roman"/>
          <w:sz w:val="24"/>
          <w:szCs w:val="24"/>
        </w:rPr>
        <w:t>, 378–386.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1757C8" w:rsidRPr="003250A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https://doi.org/10.1037/0022-3514.74.2.378</w:t>
        </w:r>
      </w:hyperlink>
    </w:p>
    <w:p w14:paraId="7FA5880B" w14:textId="48A7F772" w:rsidR="00AD1FCE" w:rsidRDefault="00AD1FCE" w:rsidP="00F94CEC">
      <w:pPr>
        <w:spacing w:after="0"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</w:rPr>
      </w:pPr>
      <w:r w:rsidRPr="00250179">
        <w:rPr>
          <w:rFonts w:ascii="Times New Roman" w:hAnsi="Times New Roman" w:cs="Times New Roman"/>
          <w:sz w:val="24"/>
          <w:szCs w:val="24"/>
        </w:rPr>
        <w:t xml:space="preserve">Sedikides, C., Gaertner, L., &amp; </w:t>
      </w:r>
      <w:proofErr w:type="gramStart"/>
      <w:r w:rsidRPr="00250179">
        <w:rPr>
          <w:rFonts w:ascii="Times New Roman" w:hAnsi="Times New Roman" w:cs="Times New Roman"/>
          <w:sz w:val="24"/>
          <w:szCs w:val="24"/>
        </w:rPr>
        <w:t>Cai</w:t>
      </w:r>
      <w:proofErr w:type="gramEnd"/>
      <w:r w:rsidRPr="00250179">
        <w:rPr>
          <w:rFonts w:ascii="Times New Roman" w:hAnsi="Times New Roman" w:cs="Times New Roman"/>
          <w:sz w:val="24"/>
          <w:szCs w:val="24"/>
        </w:rPr>
        <w:t xml:space="preserve">, H. (2015). On the panculturality of self-enhancement and self-protection motivation: The case for the universality of self-esteem. </w:t>
      </w:r>
      <w:r w:rsidRPr="00250179">
        <w:rPr>
          <w:rFonts w:ascii="Times New Roman" w:hAnsi="Times New Roman" w:cs="Times New Roman"/>
          <w:i/>
          <w:sz w:val="24"/>
          <w:szCs w:val="24"/>
        </w:rPr>
        <w:t>Advances in Motivation Science, 2</w:t>
      </w:r>
      <w:r w:rsidRPr="00250179">
        <w:rPr>
          <w:rFonts w:ascii="Times New Roman" w:hAnsi="Times New Roman" w:cs="Times New Roman"/>
          <w:sz w:val="24"/>
          <w:szCs w:val="24"/>
        </w:rPr>
        <w:t xml:space="preserve">, 185-241. </w:t>
      </w:r>
      <w:hyperlink r:id="rId38" w:history="1">
        <w:r w:rsidR="001757C8" w:rsidRPr="00250179">
          <w:rPr>
            <w:rStyle w:val="Hyperlink"/>
            <w:rFonts w:ascii="Times New Roman" w:hAnsi="Times New Roman" w:cs="Times New Roman"/>
          </w:rPr>
          <w:t>https://doi.org/10.1016/bs.adms.2015.04.002</w:t>
        </w:r>
      </w:hyperlink>
    </w:p>
    <w:p w14:paraId="39327AD7" w14:textId="31463387" w:rsidR="001757C8" w:rsidRDefault="009D7D6E" w:rsidP="00DF1509">
      <w:pPr>
        <w:spacing w:after="0"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57D94">
        <w:rPr>
          <w:rFonts w:ascii="Times New Roman" w:hAnsi="Times New Roman" w:cs="Times New Roman"/>
          <w:sz w:val="24"/>
          <w:szCs w:val="24"/>
        </w:rPr>
        <w:t xml:space="preserve">Sedikides, C., Green, J. D., Saunders, J., Skowronski, J. J., &amp; Zengel, B. (2016). 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Mnemic neglect: Selective amnesia of one’s faults. </w:t>
      </w:r>
      <w:r w:rsidRPr="007802C1">
        <w:rPr>
          <w:rFonts w:ascii="Times New Roman" w:hAnsi="Times New Roman" w:cs="Times New Roman"/>
          <w:i/>
          <w:sz w:val="24"/>
          <w:szCs w:val="24"/>
          <w:lang w:val="en-US"/>
        </w:rPr>
        <w:t>European Review of Social Psychology, 27</w:t>
      </w:r>
      <w:r w:rsidR="001757C8">
        <w:rPr>
          <w:rFonts w:ascii="Times New Roman" w:hAnsi="Times New Roman" w:cs="Times New Roman"/>
          <w:iCs/>
          <w:sz w:val="24"/>
          <w:szCs w:val="24"/>
          <w:lang w:val="en-US"/>
        </w:rPr>
        <w:t>(1)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1-62. </w:t>
      </w:r>
      <w:hyperlink r:id="rId39" w:history="1">
        <w:r w:rsidR="001757C8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1757C8" w:rsidRPr="003250A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10.1080/10463283.2016.1183913</w:t>
        </w:r>
      </w:hyperlink>
    </w:p>
    <w:p w14:paraId="044302B4" w14:textId="65FBAB1F" w:rsidR="00DF1509" w:rsidRPr="00DF1509" w:rsidRDefault="00DF1509">
      <w:pPr>
        <w:spacing w:after="0"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343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Sedikides, C., &amp; Gregg, A. P. (2003). Portraits of the self. In M. A. Hogg &amp; J. Cooper (Eds.), </w:t>
      </w:r>
      <w:r w:rsidRPr="009343E5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Sage handbook of social psychology</w:t>
      </w:r>
      <w:r w:rsidRPr="009343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(pp. 110-138). Sage Publications.</w:t>
      </w:r>
    </w:p>
    <w:p w14:paraId="43588BC9" w14:textId="0F87B6D1" w:rsidR="001757C8" w:rsidRDefault="006C3E76" w:rsidP="0048178F">
      <w:pPr>
        <w:spacing w:after="0" w:line="480" w:lineRule="exact"/>
        <w:ind w:hanging="567"/>
        <w:contextualSpacing/>
        <w:rPr>
          <w:rStyle w:val="slug-doi"/>
          <w:rFonts w:asciiTheme="majorBidi" w:hAnsiTheme="majorBidi" w:cstheme="majorBidi"/>
          <w:bCs/>
          <w:color w:val="000000"/>
          <w:sz w:val="24"/>
          <w:szCs w:val="24"/>
          <w:lang w:val="fr-FR"/>
        </w:rPr>
      </w:pPr>
      <w:r w:rsidRPr="003E4284">
        <w:rPr>
          <w:rFonts w:asciiTheme="majorBidi" w:hAnsiTheme="majorBidi" w:cstheme="majorBidi"/>
          <w:bCs/>
          <w:color w:val="000000"/>
          <w:sz w:val="24"/>
          <w:szCs w:val="24"/>
        </w:rPr>
        <w:t xml:space="preserve">Sedikides, C., &amp; Gregg, A. P. (2008). </w:t>
      </w:r>
      <w:r w:rsidRPr="003E4284">
        <w:rPr>
          <w:rFonts w:asciiTheme="majorBidi" w:hAnsiTheme="majorBidi" w:cstheme="majorBidi"/>
          <w:bCs/>
          <w:color w:val="000000"/>
          <w:sz w:val="24"/>
          <w:szCs w:val="24"/>
          <w:lang w:val="en-US"/>
        </w:rPr>
        <w:t xml:space="preserve">Self-enhancement: Food for thought. </w:t>
      </w:r>
      <w:r w:rsidRPr="003E4284">
        <w:rPr>
          <w:rFonts w:asciiTheme="majorBidi" w:hAnsiTheme="majorBidi" w:cstheme="majorBidi"/>
          <w:bCs/>
          <w:i/>
          <w:color w:val="000000"/>
          <w:sz w:val="24"/>
          <w:szCs w:val="24"/>
          <w:lang w:val="fr-FR"/>
        </w:rPr>
        <w:t>Perspectives on Psychological Science, 3</w:t>
      </w:r>
      <w:r w:rsidRPr="0048178F">
        <w:rPr>
          <w:rFonts w:asciiTheme="majorBidi" w:hAnsiTheme="majorBidi" w:cstheme="majorBidi"/>
          <w:bCs/>
          <w:iCs/>
          <w:color w:val="000000"/>
          <w:sz w:val="24"/>
          <w:szCs w:val="24"/>
          <w:lang w:val="fr-FR"/>
        </w:rPr>
        <w:t>(2)</w:t>
      </w:r>
      <w:r w:rsidRPr="003E4284">
        <w:rPr>
          <w:rFonts w:asciiTheme="majorBidi" w:hAnsiTheme="majorBidi" w:cstheme="majorBidi"/>
          <w:bCs/>
          <w:color w:val="000000"/>
          <w:sz w:val="24"/>
          <w:szCs w:val="24"/>
          <w:lang w:val="fr-FR"/>
        </w:rPr>
        <w:t xml:space="preserve">, 102-116. </w:t>
      </w:r>
      <w:hyperlink r:id="rId40" w:history="1">
        <w:r w:rsidR="001757C8" w:rsidRPr="003250AC">
          <w:rPr>
            <w:rStyle w:val="Hyperlink"/>
            <w:rFonts w:asciiTheme="majorBidi" w:hAnsiTheme="majorBidi" w:cstheme="majorBidi"/>
            <w:bCs/>
            <w:sz w:val="24"/>
            <w:szCs w:val="24"/>
            <w:lang w:val="fr-FR"/>
          </w:rPr>
          <w:t>https://doi.org/10.1111/j.1745-6916.2008.00068.x</w:t>
        </w:r>
      </w:hyperlink>
    </w:p>
    <w:p w14:paraId="7C33CCEC" w14:textId="69D9A6D8" w:rsidR="002E145F" w:rsidRDefault="002E145F">
      <w:pPr>
        <w:spacing w:after="0" w:line="480" w:lineRule="exact"/>
        <w:ind w:hanging="567"/>
        <w:contextualSpacing/>
        <w:rPr>
          <w:rFonts w:asciiTheme="majorBidi" w:eastAsia="ITCGaramondStd-Lt" w:hAnsiTheme="majorBidi" w:cstheme="majorBidi"/>
          <w:sz w:val="24"/>
          <w:szCs w:val="24"/>
          <w:lang w:val="fr-FR"/>
        </w:rPr>
      </w:pPr>
      <w:r w:rsidRPr="00C757EB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Sedikides, C., &amp; Skowronski, J. J. (2020). </w:t>
      </w:r>
      <w:r w:rsidRPr="00C757EB">
        <w:rPr>
          <w:rFonts w:asciiTheme="majorBidi" w:hAnsiTheme="majorBidi" w:cstheme="majorBidi"/>
          <w:sz w:val="24"/>
          <w:szCs w:val="24"/>
        </w:rPr>
        <w:t xml:space="preserve">In human memory, good can be stronger than bad. </w:t>
      </w:r>
      <w:r w:rsidRPr="00757D94">
        <w:rPr>
          <w:rFonts w:asciiTheme="majorBidi" w:hAnsiTheme="majorBidi" w:cstheme="majorBidi"/>
          <w:i/>
          <w:sz w:val="24"/>
          <w:szCs w:val="24"/>
          <w:lang w:val="fr-FR"/>
        </w:rPr>
        <w:t>Current Directions in Psychological Science, 29</w:t>
      </w:r>
      <w:r w:rsidRPr="00757D94">
        <w:rPr>
          <w:rFonts w:asciiTheme="majorBidi" w:hAnsiTheme="majorBidi" w:cstheme="majorBidi"/>
          <w:iCs/>
          <w:sz w:val="24"/>
          <w:szCs w:val="24"/>
          <w:lang w:val="fr-FR"/>
        </w:rPr>
        <w:t xml:space="preserve">(1), 86-91. </w:t>
      </w:r>
      <w:hyperlink r:id="rId41" w:history="1">
        <w:r w:rsidR="001757C8" w:rsidRPr="003250AC">
          <w:rPr>
            <w:rStyle w:val="Hyperlink"/>
            <w:rFonts w:asciiTheme="majorBidi" w:hAnsiTheme="majorBidi" w:cstheme="majorBidi"/>
            <w:sz w:val="24"/>
            <w:szCs w:val="24"/>
            <w:lang w:val="fr-FR"/>
          </w:rPr>
          <w:t>https://doi.org/</w:t>
        </w:r>
        <w:r w:rsidR="001757C8" w:rsidRPr="003250AC">
          <w:rPr>
            <w:rStyle w:val="Hyperlink"/>
            <w:rFonts w:asciiTheme="majorBidi" w:eastAsia="ITCGaramondStd-Lt" w:hAnsiTheme="majorBidi" w:cstheme="majorBidi"/>
            <w:sz w:val="24"/>
            <w:szCs w:val="24"/>
            <w:lang w:val="fr-FR"/>
          </w:rPr>
          <w:t>10.1177/0963721419896363</w:t>
        </w:r>
      </w:hyperlink>
    </w:p>
    <w:p w14:paraId="1F261827" w14:textId="2FE021A7" w:rsidR="001757C8" w:rsidRDefault="00CC3AF3" w:rsidP="00C757EB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</w:rPr>
      </w:pPr>
      <w:r w:rsidRPr="00C757EB">
        <w:rPr>
          <w:rFonts w:asciiTheme="majorBidi" w:hAnsiTheme="majorBidi" w:cstheme="majorBidi"/>
          <w:sz w:val="24"/>
          <w:szCs w:val="24"/>
          <w:lang w:val="fr-FR"/>
        </w:rPr>
        <w:t xml:space="preserve">Sedikides, C., &amp; Strube, M. J. (1997). 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Self-evaluation: To thine own self be good, to thine own self be sure, to thine own self be true, and to thine own self be better. </w:t>
      </w:r>
      <w:r w:rsidRPr="00C757EB">
        <w:rPr>
          <w:rFonts w:asciiTheme="majorBidi" w:hAnsiTheme="majorBidi" w:cstheme="majorBidi"/>
          <w:i/>
          <w:sz w:val="24"/>
          <w:szCs w:val="24"/>
          <w:lang w:val="en-US"/>
        </w:rPr>
        <w:t>Advances in Experimental Social Psychology, 29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, 209-269. </w:t>
      </w:r>
      <w:hyperlink r:id="rId42" w:history="1">
        <w:r w:rsidR="001757C8" w:rsidRPr="003250AC">
          <w:rPr>
            <w:rStyle w:val="Hyperlink"/>
            <w:rFonts w:asciiTheme="majorBidi" w:hAnsiTheme="majorBidi" w:cstheme="majorBidi"/>
            <w:sz w:val="24"/>
            <w:szCs w:val="24"/>
          </w:rPr>
          <w:t>https://doi.org/10.1016/S0065-2601(08)60018-0</w:t>
        </w:r>
      </w:hyperlink>
    </w:p>
    <w:p w14:paraId="5AFD5D39" w14:textId="22BFAEA9" w:rsidR="00A14548" w:rsidRDefault="00A14548">
      <w:pPr>
        <w:spacing w:after="0" w:line="480" w:lineRule="exact"/>
        <w:ind w:hanging="567"/>
        <w:contextualSpacing/>
        <w:rPr>
          <w:rStyle w:val="Hyperlink"/>
          <w:rFonts w:asciiTheme="majorBidi" w:hAnsiTheme="majorBidi" w:cstheme="majorBidi"/>
          <w:color w:val="000000" w:themeColor="text1"/>
          <w:sz w:val="24"/>
          <w:szCs w:val="24"/>
          <w:u w:val="none"/>
        </w:rPr>
      </w:pPr>
      <w:r w:rsidRPr="003E4284">
        <w:rPr>
          <w:rStyle w:val="tgc"/>
          <w:rFonts w:asciiTheme="majorBidi" w:hAnsiTheme="majorBidi" w:cstheme="majorBidi"/>
          <w:bCs/>
          <w:sz w:val="24"/>
          <w:szCs w:val="24"/>
        </w:rPr>
        <w:t xml:space="preserve">Sherman, D. K., &amp; Cohen, G. L. (2006). The psychology of self-defense: Self-affirmation theory. </w:t>
      </w:r>
      <w:r w:rsidRPr="003E4284">
        <w:rPr>
          <w:rStyle w:val="tgc"/>
          <w:rFonts w:asciiTheme="majorBidi" w:hAnsiTheme="majorBidi" w:cstheme="majorBidi"/>
          <w:bCs/>
          <w:i/>
          <w:sz w:val="24"/>
          <w:szCs w:val="24"/>
        </w:rPr>
        <w:t>Advances in Experimental Social Psychology, 38</w:t>
      </w:r>
      <w:r w:rsidRPr="003E4284">
        <w:rPr>
          <w:rStyle w:val="tgc"/>
          <w:rFonts w:asciiTheme="majorBidi" w:hAnsiTheme="majorBidi" w:cstheme="majorBidi"/>
          <w:bCs/>
          <w:iCs/>
          <w:sz w:val="24"/>
          <w:szCs w:val="24"/>
        </w:rPr>
        <w:t>,</w:t>
      </w:r>
      <w:r w:rsidRPr="003E4284">
        <w:rPr>
          <w:rStyle w:val="tgc"/>
          <w:rFonts w:asciiTheme="majorBidi" w:hAnsiTheme="majorBidi" w:cstheme="majorBidi"/>
          <w:bCs/>
          <w:sz w:val="24"/>
          <w:szCs w:val="24"/>
        </w:rPr>
        <w:t xml:space="preserve"> 183-242. </w:t>
      </w:r>
      <w:hyperlink r:id="rId43" w:history="1">
        <w:r w:rsidR="001757C8" w:rsidRPr="00250179">
          <w:rPr>
            <w:rStyle w:val="Hyperlink"/>
            <w:rFonts w:asciiTheme="majorBidi" w:hAnsiTheme="majorBidi" w:cstheme="majorBidi"/>
            <w:bCs/>
            <w:sz w:val="24"/>
            <w:szCs w:val="24"/>
          </w:rPr>
          <w:t>https://doi.org/</w:t>
        </w:r>
        <w:r w:rsidR="001757C8" w:rsidRPr="00250179">
          <w:rPr>
            <w:rStyle w:val="Hyperlink"/>
            <w:rFonts w:asciiTheme="majorBidi" w:hAnsiTheme="majorBidi" w:cstheme="majorBidi"/>
            <w:sz w:val="24"/>
            <w:szCs w:val="24"/>
          </w:rPr>
          <w:t>10.1016/S0065-2601(06)38004-5</w:t>
        </w:r>
      </w:hyperlink>
    </w:p>
    <w:p w14:paraId="6A6E0C20" w14:textId="7C3E7222" w:rsidR="005D0B43" w:rsidRDefault="005D0B43" w:rsidP="00EF09C5">
      <w:pPr>
        <w:spacing w:after="0"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D1C24">
        <w:rPr>
          <w:rFonts w:ascii="Times New Roman" w:hAnsi="Times New Roman" w:cs="Times New Roman"/>
          <w:sz w:val="24"/>
          <w:szCs w:val="24"/>
        </w:rPr>
        <w:t>Stillwell, A. M.</w:t>
      </w:r>
      <w:r w:rsidR="00E96909" w:rsidRPr="005D1C24">
        <w:rPr>
          <w:rFonts w:ascii="Times New Roman" w:hAnsi="Times New Roman" w:cs="Times New Roman"/>
          <w:sz w:val="24"/>
          <w:szCs w:val="24"/>
        </w:rPr>
        <w:t>,</w:t>
      </w:r>
      <w:r w:rsidRPr="005D1C24">
        <w:rPr>
          <w:rFonts w:ascii="Times New Roman" w:hAnsi="Times New Roman" w:cs="Times New Roman"/>
          <w:sz w:val="24"/>
          <w:szCs w:val="24"/>
        </w:rPr>
        <w:t xml:space="preserve"> &amp; Baumeister, R. F. (1997). 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onstruction of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ictim and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erpetrator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emories: Accuracy and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istortion in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ole-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ased </w:t>
      </w:r>
      <w:r w:rsidR="00696521" w:rsidRPr="007802C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ccounts. </w:t>
      </w:r>
      <w:r w:rsidRPr="007802C1">
        <w:rPr>
          <w:rFonts w:ascii="Times New Roman" w:hAnsi="Times New Roman" w:cs="Times New Roman"/>
          <w:i/>
          <w:sz w:val="24"/>
          <w:szCs w:val="24"/>
          <w:lang w:val="en-US"/>
        </w:rPr>
        <w:t>Personality and Social Psychology Bulletin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802C1">
        <w:rPr>
          <w:rFonts w:ascii="Times New Roman" w:hAnsi="Times New Roman" w:cs="Times New Roman"/>
          <w:i/>
          <w:sz w:val="24"/>
          <w:szCs w:val="24"/>
          <w:lang w:val="en-US"/>
        </w:rPr>
        <w:t>23</w:t>
      </w:r>
      <w:r w:rsidR="00093934">
        <w:rPr>
          <w:rFonts w:ascii="Times New Roman" w:hAnsi="Times New Roman" w:cs="Times New Roman"/>
          <w:iCs/>
          <w:sz w:val="24"/>
          <w:szCs w:val="24"/>
          <w:lang w:val="en-US"/>
        </w:rPr>
        <w:t>(11)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1157-1172. </w:t>
      </w:r>
      <w:hyperlink r:id="rId44" w:history="1">
        <w:r w:rsidR="001757C8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1757C8" w:rsidRPr="003250A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10.1177/01461672972311004</w:t>
        </w:r>
      </w:hyperlink>
    </w:p>
    <w:p w14:paraId="4777EE13" w14:textId="5DEE5F1B" w:rsidR="00324866" w:rsidRPr="007802C1" w:rsidRDefault="00324866" w:rsidP="00531F15">
      <w:pPr>
        <w:spacing w:after="0"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Tavuchis, N. (1991). </w:t>
      </w:r>
      <w:r w:rsidRPr="007802C1">
        <w:rPr>
          <w:rFonts w:ascii="Times New Roman" w:hAnsi="Times New Roman" w:cs="Times New Roman"/>
          <w:i/>
          <w:sz w:val="24"/>
          <w:szCs w:val="24"/>
          <w:lang w:val="en-US"/>
        </w:rPr>
        <w:t>Mea Culpa: A sociology of apology and reconciliation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>. Stanford University Press.</w:t>
      </w:r>
    </w:p>
    <w:p w14:paraId="37CAC64A" w14:textId="094B6766" w:rsidR="0093434B" w:rsidRDefault="0093434B" w:rsidP="0093434B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sz w:val="24"/>
          <w:szCs w:val="24"/>
          <w:lang w:val="en-US"/>
        </w:rPr>
        <w:t>Tesser,</w:t>
      </w:r>
      <w:r w:rsidR="004427FE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A.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, &amp; Paulhus, D. (1983). The </w:t>
      </w:r>
      <w:r w:rsidR="00696521" w:rsidRPr="007802C1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efinition of </w:t>
      </w:r>
      <w:r w:rsidR="00696521" w:rsidRPr="007802C1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elf: Private and </w:t>
      </w:r>
      <w:r w:rsidR="00696521" w:rsidRPr="007802C1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ublic </w:t>
      </w:r>
      <w:r w:rsidR="00696521" w:rsidRPr="007802C1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elf-</w:t>
      </w:r>
      <w:r w:rsidR="00696521" w:rsidRPr="007802C1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valuation </w:t>
      </w:r>
      <w:r w:rsidR="00696521" w:rsidRPr="007802C1"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anagement </w:t>
      </w:r>
      <w:r w:rsidR="00696521" w:rsidRPr="007802C1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trategies. </w:t>
      </w:r>
      <w:r w:rsidRPr="007802C1">
        <w:rPr>
          <w:rFonts w:asciiTheme="majorBidi" w:hAnsiTheme="majorBidi" w:cstheme="majorBidi"/>
          <w:i/>
          <w:iCs/>
          <w:sz w:val="24"/>
          <w:szCs w:val="24"/>
          <w:lang w:val="en-US"/>
        </w:rPr>
        <w:t>Journal of Personality and Social Psychology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7802C1">
        <w:rPr>
          <w:rFonts w:asciiTheme="majorBidi" w:hAnsiTheme="majorBidi" w:cstheme="majorBidi"/>
          <w:i/>
          <w:iCs/>
          <w:sz w:val="24"/>
          <w:szCs w:val="24"/>
          <w:lang w:val="en-US"/>
        </w:rPr>
        <w:t>44</w:t>
      </w:r>
      <w:r w:rsidR="00093934">
        <w:rPr>
          <w:rFonts w:asciiTheme="majorBidi" w:hAnsiTheme="majorBidi" w:cstheme="majorBidi"/>
          <w:sz w:val="24"/>
          <w:szCs w:val="24"/>
          <w:lang w:val="en-US"/>
        </w:rPr>
        <w:t>(4)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, 672-682. </w:t>
      </w:r>
      <w:hyperlink r:id="rId45" w:history="1">
        <w:r w:rsidR="001757C8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1757C8" w:rsidRPr="003250AC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10.1037//0022-3514.44.4.672</w:t>
        </w:r>
      </w:hyperlink>
    </w:p>
    <w:p w14:paraId="3263C011" w14:textId="4DAD8863" w:rsidR="001757C8" w:rsidRPr="005D1C24" w:rsidRDefault="001C5E89" w:rsidP="00407543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  <w:lang w:val="de-DE"/>
        </w:rPr>
      </w:pPr>
      <w:r w:rsidRPr="001C5E89">
        <w:rPr>
          <w:rFonts w:asciiTheme="majorBidi" w:hAnsiTheme="majorBidi" w:cstheme="majorBidi"/>
          <w:sz w:val="24"/>
          <w:szCs w:val="24"/>
          <w:lang w:val="en-US"/>
        </w:rPr>
        <w:t xml:space="preserve">Tett, R. P., &amp; Guterman, H. A. (2000). Situation trait relevance, trait expression, and cross-situational consistency: Testing a principle of trait activation. </w:t>
      </w:r>
      <w:r w:rsidRPr="001C5E89">
        <w:rPr>
          <w:rFonts w:asciiTheme="majorBidi" w:hAnsiTheme="majorBidi" w:cstheme="majorBidi"/>
          <w:i/>
          <w:iCs/>
          <w:sz w:val="24"/>
          <w:szCs w:val="24"/>
          <w:lang w:val="en-US"/>
        </w:rPr>
        <w:t>Journal of Research in Personality</w:t>
      </w:r>
      <w:r w:rsidRPr="001C5E8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1C5E89">
        <w:rPr>
          <w:rFonts w:asciiTheme="majorBidi" w:hAnsiTheme="majorBidi" w:cstheme="majorBidi"/>
          <w:i/>
          <w:iCs/>
          <w:sz w:val="24"/>
          <w:szCs w:val="24"/>
          <w:lang w:val="en-US"/>
        </w:rPr>
        <w:t>34</w:t>
      </w:r>
      <w:r w:rsidRPr="001C5E89">
        <w:rPr>
          <w:rFonts w:asciiTheme="majorBidi" w:hAnsiTheme="majorBidi" w:cstheme="majorBidi"/>
          <w:sz w:val="24"/>
          <w:szCs w:val="24"/>
          <w:lang w:val="en-US"/>
        </w:rPr>
        <w:t>(4), 397-423.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46" w:history="1">
        <w:r w:rsidR="001757C8" w:rsidRPr="005D1C24">
          <w:rPr>
            <w:rStyle w:val="Hyperlink"/>
            <w:rFonts w:asciiTheme="majorBidi" w:hAnsiTheme="majorBidi" w:cstheme="majorBidi"/>
            <w:sz w:val="24"/>
            <w:szCs w:val="24"/>
            <w:lang w:val="de-DE"/>
          </w:rPr>
          <w:t>https://doi.org/10.1006/jrpe.2000.2292</w:t>
        </w:r>
      </w:hyperlink>
    </w:p>
    <w:p w14:paraId="1F2601EC" w14:textId="1E85CBFB" w:rsidR="001A7956" w:rsidRDefault="001A7956">
      <w:pPr>
        <w:spacing w:after="0" w:line="480" w:lineRule="exact"/>
        <w:ind w:hanging="567"/>
        <w:contextualSpacing/>
        <w:rPr>
          <w:rFonts w:asciiTheme="majorBidi" w:hAnsiTheme="majorBidi" w:cstheme="majorBidi"/>
          <w:sz w:val="24"/>
          <w:szCs w:val="24"/>
        </w:rPr>
      </w:pPr>
      <w:r w:rsidRPr="00C757EB">
        <w:rPr>
          <w:rFonts w:asciiTheme="majorBidi" w:hAnsiTheme="majorBidi" w:cstheme="majorBidi"/>
          <w:sz w:val="24"/>
          <w:szCs w:val="24"/>
          <w:lang w:val="de-DE"/>
        </w:rPr>
        <w:t xml:space="preserve">Thomaes, S., Brummelman, E., &amp; Sedikides, C. (2018). </w:t>
      </w:r>
      <w:r w:rsidRPr="00C757EB">
        <w:rPr>
          <w:rFonts w:asciiTheme="majorBidi" w:hAnsiTheme="majorBidi" w:cstheme="majorBidi"/>
          <w:sz w:val="24"/>
          <w:szCs w:val="24"/>
          <w:lang w:val="pt-PT"/>
        </w:rPr>
        <w:t xml:space="preserve">Narcissism: A social-developmental perspective. </w:t>
      </w:r>
      <w:r w:rsidRPr="00C757EB">
        <w:rPr>
          <w:rFonts w:asciiTheme="majorBidi" w:hAnsiTheme="majorBidi" w:cstheme="majorBidi"/>
          <w:sz w:val="24"/>
          <w:szCs w:val="24"/>
        </w:rPr>
        <w:t xml:space="preserve">In V. Zeigler-Hill &amp; T. K. Shackelford (Eds.), </w:t>
      </w:r>
      <w:r>
        <w:rPr>
          <w:rFonts w:asciiTheme="majorBidi" w:hAnsiTheme="majorBidi" w:cstheme="majorBidi"/>
          <w:i/>
          <w:sz w:val="24"/>
          <w:szCs w:val="24"/>
        </w:rPr>
        <w:t>The SAGE handbook of personality and individual d</w:t>
      </w:r>
      <w:r w:rsidRPr="00C757EB">
        <w:rPr>
          <w:rFonts w:asciiTheme="majorBidi" w:hAnsiTheme="majorBidi" w:cstheme="majorBidi"/>
          <w:i/>
          <w:sz w:val="24"/>
          <w:szCs w:val="24"/>
        </w:rPr>
        <w:t>ifferences</w:t>
      </w:r>
      <w:r w:rsidRPr="00C757EB">
        <w:rPr>
          <w:rFonts w:asciiTheme="majorBidi" w:hAnsiTheme="majorBidi" w:cstheme="majorBidi"/>
          <w:sz w:val="24"/>
          <w:szCs w:val="24"/>
        </w:rPr>
        <w:t xml:space="preserve"> (p. 377-396). Sage </w:t>
      </w:r>
      <w:r w:rsidRPr="00C757EB">
        <w:rPr>
          <w:rFonts w:asciiTheme="majorBidi" w:hAnsiTheme="majorBidi" w:cstheme="majorBidi"/>
          <w:bCs/>
          <w:color w:val="000000"/>
          <w:sz w:val="24"/>
          <w:szCs w:val="24"/>
        </w:rPr>
        <w:t>Publications</w:t>
      </w:r>
      <w:r w:rsidRPr="00C757EB">
        <w:rPr>
          <w:rFonts w:asciiTheme="majorBidi" w:hAnsiTheme="majorBidi" w:cstheme="majorBidi"/>
          <w:sz w:val="24"/>
          <w:szCs w:val="24"/>
        </w:rPr>
        <w:t>.</w:t>
      </w:r>
    </w:p>
    <w:p w14:paraId="4B72B46E" w14:textId="77777777" w:rsidR="00E40520" w:rsidRDefault="00E40520">
      <w:pPr>
        <w:spacing w:after="0" w:line="480" w:lineRule="exact"/>
        <w:ind w:hanging="567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40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Tice, D. M. (1991). Esteem protection or enhancement? Self-handicapping motives and attributions differ by trait self-esteem. </w:t>
      </w:r>
      <w:r w:rsidRPr="00E40520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Journal of Personality and Social Psychology, 60</w:t>
      </w:r>
      <w:r w:rsidRPr="00E40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(5), 711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E40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725. </w:t>
      </w:r>
    </w:p>
    <w:p w14:paraId="0DEF2C23" w14:textId="5894BCCD" w:rsidR="00E40520" w:rsidRPr="00E40520" w:rsidRDefault="006C3FFC" w:rsidP="00E40520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</w:rPr>
      </w:pPr>
      <w:hyperlink r:id="rId47" w:history="1">
        <w:r w:rsidR="00E40520" w:rsidRPr="00E4052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https://doi.org/10.1037/0022-3514.60.5.711</w:t>
        </w:r>
      </w:hyperlink>
    </w:p>
    <w:p w14:paraId="2D239127" w14:textId="770E6FB2" w:rsidR="00696521" w:rsidRDefault="003A73D6" w:rsidP="00833A32">
      <w:pPr>
        <w:spacing w:after="0" w:line="480" w:lineRule="exact"/>
        <w:ind w:hanging="567"/>
        <w:contextualSpacing/>
        <w:rPr>
          <w:rFonts w:asciiTheme="majorBidi" w:eastAsia="Times New Roman" w:hAnsiTheme="majorBidi" w:cstheme="majorBidi"/>
          <w:color w:val="111111"/>
          <w:sz w:val="24"/>
          <w:szCs w:val="24"/>
          <w:lang w:val="en-US" w:eastAsia="en-GB"/>
        </w:rPr>
      </w:pPr>
      <w:r w:rsidRPr="0094378A">
        <w:rPr>
          <w:rFonts w:asciiTheme="majorBidi" w:hAnsiTheme="majorBidi" w:cstheme="majorBidi"/>
          <w:sz w:val="24"/>
          <w:szCs w:val="24"/>
        </w:rPr>
        <w:t xml:space="preserve">Vazeou-Nieuwenhuis, A. &amp; Schumann, K. (2018). 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Self-compassionate and apologetic? How and why having compassion toward the self relates to a willingness to apologize. </w:t>
      </w:r>
      <w:r w:rsidR="00950A2C" w:rsidRPr="007802C1">
        <w:rPr>
          <w:rFonts w:asciiTheme="majorBidi" w:hAnsiTheme="majorBidi" w:cstheme="majorBidi"/>
          <w:i/>
          <w:iCs/>
          <w:sz w:val="24"/>
          <w:szCs w:val="24"/>
          <w:lang w:val="en-US"/>
        </w:rPr>
        <w:t>Personality and Individual Differences</w:t>
      </w:r>
      <w:r w:rsidR="00950A2C" w:rsidRPr="007802C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50A2C" w:rsidRPr="007802C1">
        <w:rPr>
          <w:rFonts w:asciiTheme="majorBidi" w:hAnsiTheme="majorBidi" w:cstheme="majorBidi"/>
          <w:i/>
          <w:iCs/>
          <w:sz w:val="24"/>
          <w:szCs w:val="24"/>
          <w:lang w:val="en-US"/>
        </w:rPr>
        <w:t>124</w:t>
      </w:r>
      <w:r w:rsidR="00950A2C" w:rsidRPr="007802C1">
        <w:rPr>
          <w:rFonts w:asciiTheme="majorBidi" w:hAnsiTheme="majorBidi" w:cstheme="majorBidi"/>
          <w:sz w:val="24"/>
          <w:szCs w:val="24"/>
          <w:lang w:val="en-US"/>
        </w:rPr>
        <w:t>, 71-76.</w:t>
      </w:r>
      <w:r w:rsidR="00696521"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48" w:history="1">
        <w:r w:rsidR="001757C8" w:rsidRPr="00250179">
          <w:rPr>
            <w:rStyle w:val="Hyperlink"/>
          </w:rPr>
          <w:t>https://doi.org/</w:t>
        </w:r>
        <w:r w:rsidR="001757C8" w:rsidRPr="00250179">
          <w:rPr>
            <w:rStyle w:val="Hyperlink"/>
            <w:rFonts w:asciiTheme="majorBidi" w:hAnsiTheme="majorBidi" w:cstheme="majorBidi"/>
          </w:rPr>
          <w:t>10.1016/j.paid.2017.12.002</w:t>
        </w:r>
      </w:hyperlink>
    </w:p>
    <w:p w14:paraId="29792F1D" w14:textId="64640781" w:rsidR="003D5F75" w:rsidRDefault="003D5F75" w:rsidP="00A34BAF">
      <w:pPr>
        <w:spacing w:after="0" w:line="480" w:lineRule="exact"/>
        <w:ind w:hanging="567"/>
        <w:contextualSpacing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3145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en-GB"/>
        </w:rPr>
        <w:lastRenderedPageBreak/>
        <w:t xml:space="preserve">Weiner, B. (1985). An attributional theory of achievement motivation and emotion. </w:t>
      </w:r>
      <w:r w:rsidRPr="00D31453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en-US" w:eastAsia="en-GB"/>
        </w:rPr>
        <w:t>Psychological Review</w:t>
      </w:r>
      <w:r w:rsidRPr="00D3145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en-GB"/>
        </w:rPr>
        <w:t xml:space="preserve">, </w:t>
      </w:r>
      <w:r w:rsidRPr="00D31453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en-US" w:eastAsia="en-GB"/>
        </w:rPr>
        <w:t>92</w:t>
      </w:r>
      <w:r w:rsidR="00093934" w:rsidRPr="00D31453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val="en-US" w:eastAsia="en-GB"/>
        </w:rPr>
        <w:t>(4)</w:t>
      </w:r>
      <w:r w:rsidRPr="00D3145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en-GB"/>
        </w:rPr>
        <w:t>, 548-</w:t>
      </w:r>
      <w:r w:rsidR="00AD2C3D" w:rsidRPr="00D3145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en-GB"/>
        </w:rPr>
        <w:t>573</w:t>
      </w:r>
      <w:r w:rsidRPr="00D3145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en-GB"/>
        </w:rPr>
        <w:t>.</w:t>
      </w:r>
      <w:r w:rsidR="00AD2C3D" w:rsidRPr="00D31453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en-GB"/>
        </w:rPr>
        <w:t xml:space="preserve"> </w:t>
      </w:r>
      <w:hyperlink r:id="rId49" w:history="1">
        <w:r w:rsidR="001757C8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https://doi.org/10.1007/978-1-4612-4948-1_6</w:t>
        </w:r>
      </w:hyperlink>
    </w:p>
    <w:p w14:paraId="65D7D16D" w14:textId="38837510" w:rsidR="00C10F6C" w:rsidRDefault="00C10F6C" w:rsidP="00C15AC5">
      <w:pPr>
        <w:spacing w:after="0" w:line="480" w:lineRule="exact"/>
        <w:ind w:hanging="567"/>
        <w:contextualSpacing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C10F6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Woodyatt, L., &amp; Wenzel, M. (2013). The psychological immune response in the face of transgressions: Pseudo self-forgiveness and threat to belonging. </w:t>
      </w:r>
      <w:r w:rsidRPr="00C10F6C">
        <w:rPr>
          <w:rFonts w:ascii="Times New Roman" w:hAnsi="Times New Roman" w:cs="Times New Roman"/>
          <w:i/>
          <w:sz w:val="24"/>
          <w:szCs w:val="24"/>
          <w:lang w:val="en-US"/>
        </w:rPr>
        <w:t>Journal of Experimental Social Psychology</w:t>
      </w:r>
      <w:r w:rsidRPr="00C10F6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C10F6C">
        <w:rPr>
          <w:rFonts w:ascii="Times New Roman" w:hAnsi="Times New Roman" w:cs="Times New Roman"/>
          <w:i/>
          <w:sz w:val="24"/>
          <w:szCs w:val="24"/>
          <w:lang w:val="en-US"/>
        </w:rPr>
        <w:t>49</w:t>
      </w:r>
      <w:r w:rsidRPr="00C10F6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(6), 951-958. </w:t>
      </w:r>
      <w:hyperlink r:id="rId50" w:history="1">
        <w:r w:rsidR="001757C8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https://doi.org/10.1016/j.jesp.2013.05.016</w:t>
        </w:r>
      </w:hyperlink>
    </w:p>
    <w:p w14:paraId="262C04BB" w14:textId="0D6F4425" w:rsidR="001757C8" w:rsidRDefault="00C15AC5" w:rsidP="00C15AC5">
      <w:pPr>
        <w:spacing w:after="0"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Wortman, C. B., Costanzo, P. R., &amp; Witt, T. R. (1973). Effect of </w:t>
      </w:r>
      <w:r w:rsidR="0085288A" w:rsidRPr="007802C1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nticipated </w:t>
      </w:r>
      <w:r w:rsidR="0085288A" w:rsidRPr="007802C1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erformance on the </w:t>
      </w:r>
      <w:r w:rsidR="0085288A" w:rsidRPr="007802C1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ttributions of </w:t>
      </w:r>
      <w:r w:rsidR="0085288A" w:rsidRPr="007802C1"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ausality to </w:t>
      </w:r>
      <w:r w:rsidR="0085288A" w:rsidRPr="007802C1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elf and </w:t>
      </w:r>
      <w:r w:rsidR="0085288A" w:rsidRPr="007802C1"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thers. </w:t>
      </w:r>
      <w:r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Personality and Social Psychology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27</w:t>
      </w:r>
      <w:r w:rsidR="00093934">
        <w:rPr>
          <w:rFonts w:ascii="Times New Roman" w:hAnsi="Times New Roman" w:cs="Times New Roman"/>
          <w:sz w:val="24"/>
          <w:szCs w:val="24"/>
          <w:lang w:val="en-US"/>
        </w:rPr>
        <w:t>(3)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372-381. </w:t>
      </w:r>
      <w:hyperlink r:id="rId51" w:history="1">
        <w:r w:rsidR="001757C8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1757C8" w:rsidRPr="003250A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10.1037/h0034949</w:t>
        </w:r>
      </w:hyperlink>
    </w:p>
    <w:p w14:paraId="0D046C7C" w14:textId="670E731F" w:rsidR="00DC618B" w:rsidRDefault="00DC618B">
      <w:pPr>
        <w:spacing w:after="0" w:line="480" w:lineRule="exact"/>
        <w:ind w:hanging="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Zechmeister, J. S., &amp; Romero, C. (2002). Victim and </w:t>
      </w:r>
      <w:r w:rsidR="0085288A" w:rsidRPr="007802C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ffender </w:t>
      </w:r>
      <w:r w:rsidR="0085288A" w:rsidRPr="007802C1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counts of </w:t>
      </w:r>
      <w:r w:rsidR="0085288A" w:rsidRPr="007802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nterpersonal </w:t>
      </w:r>
      <w:r w:rsidR="0085288A" w:rsidRPr="007802C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onflict: Autobiographical </w:t>
      </w:r>
      <w:r w:rsidR="0085288A" w:rsidRPr="007802C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arratives of </w:t>
      </w:r>
      <w:r w:rsidR="0085288A" w:rsidRPr="007802C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orgiveness and </w:t>
      </w:r>
      <w:r w:rsidR="0085288A" w:rsidRPr="007802C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nforgiveness. </w:t>
      </w:r>
      <w:r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Personality and Social Psychology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802C1">
        <w:rPr>
          <w:rFonts w:ascii="Times New Roman" w:hAnsi="Times New Roman" w:cs="Times New Roman"/>
          <w:i/>
          <w:iCs/>
          <w:sz w:val="24"/>
          <w:szCs w:val="24"/>
          <w:lang w:val="en-US"/>
        </w:rPr>
        <w:t>82</w:t>
      </w:r>
      <w:r w:rsidR="00093934">
        <w:rPr>
          <w:rFonts w:ascii="Times New Roman" w:hAnsi="Times New Roman" w:cs="Times New Roman"/>
          <w:sz w:val="24"/>
          <w:szCs w:val="24"/>
          <w:lang w:val="en-US"/>
        </w:rPr>
        <w:t>(4)</w:t>
      </w:r>
      <w:r w:rsidRPr="007802C1">
        <w:rPr>
          <w:rFonts w:ascii="Times New Roman" w:hAnsi="Times New Roman" w:cs="Times New Roman"/>
          <w:sz w:val="24"/>
          <w:szCs w:val="24"/>
          <w:lang w:val="en-US"/>
        </w:rPr>
        <w:t xml:space="preserve">, 675-686. </w:t>
      </w:r>
      <w:hyperlink r:id="rId52" w:history="1">
        <w:r w:rsidR="001757C8" w:rsidRPr="003250AC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https://doi.org/</w:t>
        </w:r>
        <w:r w:rsidR="001757C8" w:rsidRPr="003250A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10.1037//0022-3514.82.4.6</w:t>
        </w:r>
      </w:hyperlink>
    </w:p>
    <w:p w14:paraId="7FE784B4" w14:textId="3715346B" w:rsidR="001757C8" w:rsidRPr="007802C1" w:rsidRDefault="001757C8">
      <w:pPr>
        <w:spacing w:after="0" w:line="480" w:lineRule="exact"/>
        <w:ind w:hanging="567"/>
        <w:contextualSpacing/>
        <w:rPr>
          <w:rFonts w:ascii="Times New Roman" w:hAnsi="Times New Roman"/>
          <w:sz w:val="24"/>
          <w:szCs w:val="24"/>
          <w:lang w:val="en-US"/>
        </w:rPr>
        <w:sectPr w:rsidR="001757C8" w:rsidRPr="007802C1" w:rsidSect="00AB70CB">
          <w:headerReference w:type="default" r:id="rId5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491AB3" w14:textId="77777777" w:rsidR="00F40708" w:rsidRPr="002613AE" w:rsidRDefault="00F40708" w:rsidP="00F40708">
      <w:pPr>
        <w:spacing w:after="0" w:line="480" w:lineRule="exact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613AE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Table 1</w:t>
      </w:r>
    </w:p>
    <w:p w14:paraId="30920611" w14:textId="1096A81B" w:rsidR="00F40708" w:rsidRPr="002613AE" w:rsidRDefault="00F40708" w:rsidP="00F40708">
      <w:pPr>
        <w:spacing w:after="0" w:line="480" w:lineRule="exact"/>
        <w:contextualSpacing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2613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Linear </w:t>
      </w:r>
      <w:r w:rsidR="00315CA3">
        <w:rPr>
          <w:rFonts w:asciiTheme="majorBidi" w:hAnsiTheme="majorBidi" w:cstheme="majorBidi"/>
          <w:i/>
          <w:iCs/>
          <w:sz w:val="24"/>
          <w:szCs w:val="24"/>
          <w:lang w:val="en-US"/>
        </w:rPr>
        <w:t>R</w:t>
      </w:r>
      <w:r w:rsidRPr="002613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egression </w:t>
      </w:r>
      <w:r w:rsidR="00315CA3">
        <w:rPr>
          <w:rFonts w:asciiTheme="majorBidi" w:hAnsiTheme="majorBidi" w:cstheme="majorBidi"/>
          <w:i/>
          <w:iCs/>
          <w:sz w:val="24"/>
          <w:szCs w:val="24"/>
          <w:lang w:val="en-US"/>
        </w:rPr>
        <w:t>A</w:t>
      </w:r>
      <w:r w:rsidRPr="002613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nalyses </w:t>
      </w:r>
      <w:r w:rsidR="00315CA3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Pr="002613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esting </w:t>
      </w:r>
      <w:r w:rsidR="00315CA3"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r w:rsidRPr="002613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inks in the </w:t>
      </w:r>
      <w:r w:rsidR="00315CA3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Pr="002613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erial </w:t>
      </w:r>
      <w:r w:rsidR="00315CA3"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r w:rsidRPr="002613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ultiple </w:t>
      </w:r>
      <w:r w:rsidR="00315CA3"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r w:rsidRPr="002613A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ediator </w:t>
      </w:r>
      <w:r w:rsidR="00315CA3"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r w:rsidRPr="002613AE">
        <w:rPr>
          <w:rFonts w:asciiTheme="majorBidi" w:hAnsiTheme="majorBidi" w:cstheme="majorBidi"/>
          <w:i/>
          <w:iCs/>
          <w:sz w:val="24"/>
          <w:szCs w:val="24"/>
          <w:lang w:val="en-US"/>
        </w:rPr>
        <w:t>odel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37"/>
        <w:gridCol w:w="1134"/>
        <w:gridCol w:w="236"/>
        <w:gridCol w:w="2032"/>
        <w:gridCol w:w="1134"/>
        <w:gridCol w:w="236"/>
        <w:gridCol w:w="2032"/>
        <w:gridCol w:w="1134"/>
        <w:gridCol w:w="6"/>
      </w:tblGrid>
      <w:tr w:rsidR="00F40708" w:rsidRPr="007802C1" w14:paraId="067392F9" w14:textId="77777777" w:rsidTr="00B26CB6">
        <w:tc>
          <w:tcPr>
            <w:tcW w:w="2977" w:type="dxa"/>
          </w:tcPr>
          <w:p w14:paraId="6CFF8720" w14:textId="77777777" w:rsidR="00F40708" w:rsidRPr="007802C1" w:rsidRDefault="00F40708" w:rsidP="00017CBF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781" w:type="dxa"/>
            <w:gridSpan w:val="9"/>
          </w:tcPr>
          <w:p w14:paraId="21EFC55F" w14:textId="3816EC17" w:rsidR="00F40708" w:rsidRPr="007802C1" w:rsidRDefault="00F40708" w:rsidP="00017CBF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Outcome</w:t>
            </w:r>
          </w:p>
        </w:tc>
      </w:tr>
      <w:tr w:rsidR="00F40708" w:rsidRPr="007802C1" w14:paraId="71D8E4D8" w14:textId="6280DA7E" w:rsidTr="00B26CB6">
        <w:trPr>
          <w:gridAfter w:val="1"/>
          <w:wAfter w:w="6" w:type="dxa"/>
        </w:trPr>
        <w:tc>
          <w:tcPr>
            <w:tcW w:w="2977" w:type="dxa"/>
            <w:tcBorders>
              <w:bottom w:val="nil"/>
            </w:tcBorders>
          </w:tcPr>
          <w:p w14:paraId="1ADA1C8C" w14:textId="77777777" w:rsidR="00F40708" w:rsidRPr="007802C1" w:rsidRDefault="00F40708" w:rsidP="00017CBF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5E247" w14:textId="6FFEF1A4" w:rsidR="00F40708" w:rsidRPr="007802C1" w:rsidRDefault="00F40708" w:rsidP="00017CBF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Responsibility</w:t>
            </w:r>
            <w:r w:rsidR="00C4256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taking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77469934" w14:textId="77777777" w:rsidR="00F40708" w:rsidRPr="007802C1" w:rsidRDefault="00F40708" w:rsidP="00017CBF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7050CE" w14:textId="5961F101" w:rsidR="00F40708" w:rsidRPr="007802C1" w:rsidRDefault="00F40708" w:rsidP="00017CBF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Guilt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4F32A" w14:textId="77777777" w:rsidR="00F40708" w:rsidRPr="007802C1" w:rsidRDefault="00F40708" w:rsidP="00017CBF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B0B70" w14:textId="2304CEB3" w:rsidR="00F40708" w:rsidRPr="007802C1" w:rsidRDefault="00F73D79" w:rsidP="00017CBF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Willingness to A</w:t>
            </w:r>
            <w:r w:rsidR="00F40708"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pologi</w:t>
            </w:r>
            <w:r w:rsidR="004247E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</w:t>
            </w:r>
            <w:r w:rsidR="00F40708"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</w:p>
        </w:tc>
      </w:tr>
      <w:tr w:rsidR="00F40708" w:rsidRPr="007802C1" w14:paraId="71F8877F" w14:textId="4E027E3C" w:rsidTr="00B26CB6">
        <w:trPr>
          <w:gridAfter w:val="1"/>
          <w:wAfter w:w="6" w:type="dxa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28D035E5" w14:textId="77777777" w:rsidR="00F40708" w:rsidRPr="007802C1" w:rsidRDefault="00F40708" w:rsidP="00F40708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Predictor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</w:tcBorders>
          </w:tcPr>
          <w:p w14:paraId="56B05CBE" w14:textId="77777777" w:rsidR="00F40708" w:rsidRPr="007802C1" w:rsidRDefault="00F40708" w:rsidP="00F40708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β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6E2DAF6" w14:textId="77777777" w:rsidR="00F40708" w:rsidRPr="007802C1" w:rsidRDefault="00F40708" w:rsidP="00F40708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7F6E577" w14:textId="77777777" w:rsidR="00F40708" w:rsidRPr="007802C1" w:rsidRDefault="00F40708" w:rsidP="00F40708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</w:tcPr>
          <w:p w14:paraId="25CDAE65" w14:textId="77777777" w:rsidR="00F40708" w:rsidRPr="007802C1" w:rsidRDefault="00F40708" w:rsidP="00F40708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β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5EA819F4" w14:textId="77777777" w:rsidR="00F40708" w:rsidRPr="007802C1" w:rsidRDefault="00F40708" w:rsidP="00F40708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847FD" w14:textId="77777777" w:rsidR="00F40708" w:rsidRPr="007802C1" w:rsidRDefault="00F40708" w:rsidP="00F40708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14192" w14:textId="0A743E3B" w:rsidR="00F40708" w:rsidRPr="007802C1" w:rsidRDefault="00F40708" w:rsidP="00F40708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1A6A0" w14:textId="28842298" w:rsidR="00F40708" w:rsidRPr="007802C1" w:rsidRDefault="00F40708" w:rsidP="00F40708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>p</w:t>
            </w:r>
          </w:p>
        </w:tc>
      </w:tr>
      <w:tr w:rsidR="00F40708" w:rsidRPr="007802C1" w14:paraId="69638B10" w14:textId="4A52385E" w:rsidTr="00B26CB6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auto"/>
            </w:tcBorders>
          </w:tcPr>
          <w:p w14:paraId="6672F584" w14:textId="77777777" w:rsidR="00F40708" w:rsidRPr="007802C1" w:rsidRDefault="00F40708" w:rsidP="00F40708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Condition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6341B5D2" w14:textId="3F73DDEE" w:rsidR="00F40708" w:rsidRPr="007802C1" w:rsidRDefault="00526EEE" w:rsidP="00F40708">
            <w:pPr>
              <w:tabs>
                <w:tab w:val="decimal" w:pos="22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-.47 [</w:t>
            </w:r>
            <w:r w:rsidR="005931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-.59, -.35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E93691" w14:textId="15A8DFDF" w:rsidR="00F40708" w:rsidRPr="007802C1" w:rsidRDefault="00526EEE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FDF4D7E" w14:textId="77777777" w:rsidR="00F40708" w:rsidRPr="007802C1" w:rsidRDefault="00F40708" w:rsidP="00F40708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04AC9526" w14:textId="7F80F927" w:rsidR="00F40708" w:rsidRPr="007802C1" w:rsidRDefault="00451CB0" w:rsidP="00F40708">
            <w:pPr>
              <w:tabs>
                <w:tab w:val="decimal" w:pos="150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-.44 [</w:t>
            </w:r>
            <w:r w:rsidR="005931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-.56, -.32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</w:tcPr>
          <w:p w14:paraId="6BE27306" w14:textId="1DB6AA0B" w:rsidR="00F40708" w:rsidRPr="007802C1" w:rsidRDefault="00451CB0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B6338" w14:textId="77777777" w:rsidR="00F40708" w:rsidRPr="007802C1" w:rsidRDefault="00F40708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3D8C6" w14:textId="31447ACD" w:rsidR="00F40708" w:rsidRPr="007802C1" w:rsidRDefault="00E10875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-.37 [</w:t>
            </w:r>
            <w:r w:rsidR="00C90DB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-.49, -.25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94BBC" w14:textId="36A9BAA8" w:rsidR="00F40708" w:rsidRPr="007802C1" w:rsidRDefault="00E10875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</w:tr>
      <w:tr w:rsidR="00F40708" w:rsidRPr="007802C1" w14:paraId="55AAE5B0" w14:textId="49EB401E" w:rsidTr="00B26CB6">
        <w:trPr>
          <w:gridAfter w:val="1"/>
          <w:wAfter w:w="6" w:type="dxa"/>
        </w:trPr>
        <w:tc>
          <w:tcPr>
            <w:tcW w:w="2977" w:type="dxa"/>
          </w:tcPr>
          <w:p w14:paraId="2ADAD595" w14:textId="42F0AC8F" w:rsidR="00F40708" w:rsidRPr="007802C1" w:rsidRDefault="00B26CB6" w:rsidP="00F40708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Self-protection</w:t>
            </w:r>
          </w:p>
        </w:tc>
        <w:tc>
          <w:tcPr>
            <w:tcW w:w="1837" w:type="dxa"/>
          </w:tcPr>
          <w:p w14:paraId="284076C5" w14:textId="7CFA10AB" w:rsidR="00F40708" w:rsidRPr="007802C1" w:rsidRDefault="00526EEE" w:rsidP="00F40708">
            <w:pPr>
              <w:tabs>
                <w:tab w:val="decimal" w:pos="22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-.09 [</w:t>
            </w:r>
            <w:r w:rsidR="005931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-.20, .03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</w:tcPr>
          <w:p w14:paraId="4C191B8A" w14:textId="195DA036" w:rsidR="00F40708" w:rsidRPr="007802C1" w:rsidRDefault="00526EEE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.161</w:t>
            </w:r>
          </w:p>
        </w:tc>
        <w:tc>
          <w:tcPr>
            <w:tcW w:w="236" w:type="dxa"/>
          </w:tcPr>
          <w:p w14:paraId="7A424AE8" w14:textId="77777777" w:rsidR="00F40708" w:rsidRPr="007802C1" w:rsidRDefault="00F40708" w:rsidP="00F40708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</w:tcPr>
          <w:p w14:paraId="5C4094F3" w14:textId="513331D0" w:rsidR="00F40708" w:rsidRPr="007802C1" w:rsidRDefault="00451CB0" w:rsidP="00F40708">
            <w:pPr>
              <w:tabs>
                <w:tab w:val="decimal" w:pos="150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-.01 [</w:t>
            </w:r>
            <w:r w:rsidR="005931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-.13, .11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tcBorders>
              <w:right w:val="nil"/>
            </w:tcBorders>
          </w:tcPr>
          <w:p w14:paraId="349F130F" w14:textId="0649A290" w:rsidR="00F40708" w:rsidRPr="007802C1" w:rsidRDefault="00451CB0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.843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19B113" w14:textId="77777777" w:rsidR="00F40708" w:rsidRPr="007802C1" w:rsidRDefault="00F40708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553EED3E" w14:textId="7E9CC30F" w:rsidR="00F40708" w:rsidRPr="007802C1" w:rsidRDefault="00E10875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-.21 [</w:t>
            </w:r>
            <w:r w:rsidR="00C90DB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-.34, -.09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078A0D" w14:textId="7446F825" w:rsidR="00F40708" w:rsidRPr="007802C1" w:rsidRDefault="00E10875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</w:tr>
      <w:tr w:rsidR="00F40708" w:rsidRPr="007802C1" w14:paraId="0E513DC7" w14:textId="7947F5AD" w:rsidTr="00B26CB6">
        <w:trPr>
          <w:gridAfter w:val="1"/>
          <w:wAfter w:w="6" w:type="dxa"/>
        </w:trPr>
        <w:tc>
          <w:tcPr>
            <w:tcW w:w="2977" w:type="dxa"/>
          </w:tcPr>
          <w:p w14:paraId="183A7678" w14:textId="2618B2C8" w:rsidR="00F40708" w:rsidRPr="007802C1" w:rsidRDefault="00F40708" w:rsidP="00F40708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Condition × </w:t>
            </w:r>
            <w:r w:rsidR="00B26C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Self-Protection</w:t>
            </w:r>
          </w:p>
        </w:tc>
        <w:tc>
          <w:tcPr>
            <w:tcW w:w="1837" w:type="dxa"/>
          </w:tcPr>
          <w:p w14:paraId="15DF91CB" w14:textId="4A297648" w:rsidR="00F40708" w:rsidRPr="007802C1" w:rsidRDefault="00526EEE" w:rsidP="00F40708">
            <w:pPr>
              <w:tabs>
                <w:tab w:val="decimal" w:pos="22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.29 [</w:t>
            </w:r>
            <w:r w:rsidR="005931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.17, .41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</w:tcPr>
          <w:p w14:paraId="3CE8D510" w14:textId="693CB214" w:rsidR="00F40708" w:rsidRPr="007802C1" w:rsidRDefault="00526EEE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  <w:tc>
          <w:tcPr>
            <w:tcW w:w="236" w:type="dxa"/>
          </w:tcPr>
          <w:p w14:paraId="4B42A91E" w14:textId="77777777" w:rsidR="00F40708" w:rsidRPr="007802C1" w:rsidRDefault="00F40708" w:rsidP="00F40708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</w:tcPr>
          <w:p w14:paraId="575EC9BA" w14:textId="22A5D7EC" w:rsidR="00F40708" w:rsidRPr="007802C1" w:rsidRDefault="00451CB0" w:rsidP="00F40708">
            <w:pPr>
              <w:tabs>
                <w:tab w:val="decimal" w:pos="150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.32 [</w:t>
            </w:r>
            <w:r w:rsidR="005931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.20, .44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tcBorders>
              <w:right w:val="nil"/>
            </w:tcBorders>
          </w:tcPr>
          <w:p w14:paraId="6A6DB8A3" w14:textId="0FEEAE37" w:rsidR="00F40708" w:rsidRPr="007802C1" w:rsidRDefault="00451CB0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4CD90" w14:textId="77777777" w:rsidR="00F40708" w:rsidRPr="007802C1" w:rsidRDefault="00F40708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6D1A0" w14:textId="7DABBAF2" w:rsidR="00F40708" w:rsidRPr="007802C1" w:rsidRDefault="00E10875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.29 [</w:t>
            </w:r>
            <w:r w:rsidR="00C90DB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.17, .42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EFB2" w14:textId="02946D00" w:rsidR="00F40708" w:rsidRPr="007802C1" w:rsidRDefault="00E10875" w:rsidP="00F40708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</w:tr>
    </w:tbl>
    <w:p w14:paraId="3A188485" w14:textId="26BB3697" w:rsidR="00F40708" w:rsidRPr="007802C1" w:rsidRDefault="00F40708" w:rsidP="00F40708">
      <w:p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i/>
          <w:sz w:val="24"/>
          <w:szCs w:val="24"/>
          <w:lang w:val="en-US"/>
        </w:rPr>
        <w:t>Note: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 95% Confidence interval in brackets.</w:t>
      </w:r>
      <w:r w:rsidR="0021779D">
        <w:rPr>
          <w:rFonts w:asciiTheme="majorBidi" w:hAnsiTheme="majorBidi" w:cstheme="majorBidi"/>
          <w:sz w:val="24"/>
          <w:szCs w:val="24"/>
          <w:lang w:val="en-US"/>
        </w:rPr>
        <w:t xml:space="preserve"> Condition coded as -1 self-referent, 1 = other referent.</w:t>
      </w:r>
      <w:r w:rsidRPr="007802C1">
        <w:rPr>
          <w:rFonts w:asciiTheme="majorBidi" w:hAnsiTheme="majorBidi" w:cstheme="majorBidi"/>
          <w:i/>
          <w:sz w:val="24"/>
          <w:szCs w:val="24"/>
          <w:lang w:val="en-US"/>
        </w:rPr>
        <w:br w:type="page"/>
      </w:r>
    </w:p>
    <w:p w14:paraId="63CA08CD" w14:textId="614B427C" w:rsidR="0036498B" w:rsidRPr="002613AE" w:rsidRDefault="00C36F59" w:rsidP="0036498B">
      <w:pPr>
        <w:spacing w:after="0" w:line="480" w:lineRule="exact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613AE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Table 2</w:t>
      </w:r>
    </w:p>
    <w:p w14:paraId="4462DBD6" w14:textId="7C51A9B2" w:rsidR="00D41502" w:rsidRPr="00C757EB" w:rsidRDefault="00273D4B" w:rsidP="00410B43">
      <w:pPr>
        <w:spacing w:after="0" w:line="480" w:lineRule="exact"/>
        <w:contextualSpacing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Linear </w:t>
      </w:r>
      <w:r w:rsidR="00315CA3"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>R</w:t>
      </w:r>
      <w:r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egression </w:t>
      </w:r>
      <w:r w:rsidR="00315CA3"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>A</w:t>
      </w:r>
      <w:r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nalyses </w:t>
      </w:r>
      <w:r w:rsidR="00315CA3"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esting </w:t>
      </w:r>
      <w:r w:rsidR="00315CA3"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r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inks in the </w:t>
      </w:r>
      <w:r w:rsidR="00315CA3"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erial </w:t>
      </w:r>
      <w:r w:rsidR="00315CA3"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r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ultiple </w:t>
      </w:r>
      <w:r w:rsidR="00315CA3"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r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ediator </w:t>
      </w:r>
      <w:r w:rsidR="00315CA3"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r w:rsidRPr="00C757EB">
        <w:rPr>
          <w:rFonts w:asciiTheme="majorBidi" w:hAnsiTheme="majorBidi" w:cstheme="majorBidi"/>
          <w:i/>
          <w:iCs/>
          <w:sz w:val="24"/>
          <w:szCs w:val="24"/>
          <w:lang w:val="en-US"/>
        </w:rPr>
        <w:t>odel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850"/>
        <w:gridCol w:w="284"/>
        <w:gridCol w:w="1843"/>
        <w:gridCol w:w="1134"/>
      </w:tblGrid>
      <w:tr w:rsidR="005D25EE" w:rsidRPr="007802C1" w14:paraId="70E3E556" w14:textId="77777777" w:rsidTr="001729F0">
        <w:tc>
          <w:tcPr>
            <w:tcW w:w="3544" w:type="dxa"/>
          </w:tcPr>
          <w:p w14:paraId="0436573E" w14:textId="77777777" w:rsidR="005D25EE" w:rsidRPr="007802C1" w:rsidRDefault="005D25EE" w:rsidP="0036498B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27BF54" w14:textId="78067AB7" w:rsidR="005D25EE" w:rsidRPr="007802C1" w:rsidRDefault="005D25EE" w:rsidP="005D25EE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Outcome</w:t>
            </w:r>
          </w:p>
        </w:tc>
      </w:tr>
      <w:tr w:rsidR="00726205" w:rsidRPr="007802C1" w14:paraId="32A94628" w14:textId="77777777" w:rsidTr="001729F0">
        <w:tc>
          <w:tcPr>
            <w:tcW w:w="3544" w:type="dxa"/>
            <w:tcBorders>
              <w:bottom w:val="nil"/>
            </w:tcBorders>
          </w:tcPr>
          <w:p w14:paraId="71E1FCB1" w14:textId="77777777" w:rsidR="00726205" w:rsidRPr="007802C1" w:rsidRDefault="00726205" w:rsidP="0036498B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5C025" w14:textId="36138139" w:rsidR="00726205" w:rsidRPr="007802C1" w:rsidRDefault="00726205" w:rsidP="0036498B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Guilt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21791399" w14:textId="77777777" w:rsidR="00726205" w:rsidRPr="007802C1" w:rsidRDefault="00726205" w:rsidP="0036498B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75C36" w14:textId="0A7A7B27" w:rsidR="00726205" w:rsidRPr="007802C1" w:rsidRDefault="00726205" w:rsidP="0036498B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Willingness to apologi</w:t>
            </w:r>
            <w:r w:rsidR="004247E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</w:t>
            </w: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</w:p>
        </w:tc>
      </w:tr>
      <w:tr w:rsidR="00726205" w:rsidRPr="007802C1" w14:paraId="611B1F60" w14:textId="77777777" w:rsidTr="001729F0"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22F52B66" w14:textId="0E2F01F0" w:rsidR="00726205" w:rsidRPr="007802C1" w:rsidRDefault="00726205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Predictor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B141E6A" w14:textId="77777777" w:rsidR="00726205" w:rsidRPr="007802C1" w:rsidRDefault="00726205" w:rsidP="001D1D83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β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DDFC8B5" w14:textId="77777777" w:rsidR="00726205" w:rsidRPr="007802C1" w:rsidRDefault="00726205" w:rsidP="001D1D83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0D23BFDE" w14:textId="77777777" w:rsidR="00726205" w:rsidRPr="007802C1" w:rsidRDefault="00726205" w:rsidP="001D1D83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8461B8" w14:textId="1476948A" w:rsidR="00726205" w:rsidRPr="007802C1" w:rsidRDefault="00726205" w:rsidP="001D1D83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A5A0EC" w14:textId="242D38CB" w:rsidR="00726205" w:rsidRPr="007802C1" w:rsidRDefault="00726205" w:rsidP="001D1D83">
            <w:pPr>
              <w:spacing w:line="480" w:lineRule="exact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>p</w:t>
            </w:r>
          </w:p>
        </w:tc>
      </w:tr>
      <w:tr w:rsidR="00726205" w:rsidRPr="007802C1" w14:paraId="0B2A9041" w14:textId="77777777" w:rsidTr="001729F0">
        <w:tc>
          <w:tcPr>
            <w:tcW w:w="3544" w:type="dxa"/>
            <w:tcBorders>
              <w:top w:val="single" w:sz="4" w:space="0" w:color="auto"/>
            </w:tcBorders>
          </w:tcPr>
          <w:p w14:paraId="688F9511" w14:textId="77777777" w:rsidR="00726205" w:rsidRPr="007802C1" w:rsidRDefault="00726205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Condition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4DF845" w14:textId="6349D317" w:rsidR="00726205" w:rsidRPr="007802C1" w:rsidRDefault="00650037" w:rsidP="00BD3C57">
            <w:pPr>
              <w:tabs>
                <w:tab w:val="decimal" w:pos="22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-.15 [</w:t>
            </w:r>
            <w:r w:rsidR="00A84A8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-.26, -.04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3A1D41" w14:textId="7C7F9AF8" w:rsidR="00726205" w:rsidRPr="007802C1" w:rsidRDefault="00AE67F9" w:rsidP="007C28EE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="009F42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008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F814249" w14:textId="77777777" w:rsidR="00726205" w:rsidRPr="007802C1" w:rsidRDefault="00726205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D8A98A" w14:textId="524AEF6D" w:rsidR="00726205" w:rsidRPr="007802C1" w:rsidRDefault="002467BF" w:rsidP="007C28EE">
            <w:pPr>
              <w:tabs>
                <w:tab w:val="decimal" w:pos="150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</w:t>
            </w:r>
            <w:r w:rsidR="00653F8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[</w:t>
            </w:r>
            <w:r w:rsidR="00044E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-.0</w:t>
            </w:r>
            <w:r w:rsidR="00361AD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  <w:r w:rsidR="00044E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.1</w:t>
            </w:r>
            <w:r w:rsidR="00361AD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ECBD64" w14:textId="672074F9" w:rsidR="00726205" w:rsidRPr="007802C1" w:rsidRDefault="00245582" w:rsidP="007C28EE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="00724C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608</w:t>
            </w:r>
          </w:p>
        </w:tc>
      </w:tr>
      <w:tr w:rsidR="00726205" w:rsidRPr="007802C1" w14:paraId="3AD23602" w14:textId="77777777" w:rsidTr="001729F0">
        <w:tc>
          <w:tcPr>
            <w:tcW w:w="3544" w:type="dxa"/>
          </w:tcPr>
          <w:p w14:paraId="7AECC8E1" w14:textId="7F0DAF20" w:rsidR="00726205" w:rsidRPr="007802C1" w:rsidRDefault="00B26CB6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Self-Protection</w:t>
            </w:r>
          </w:p>
        </w:tc>
        <w:tc>
          <w:tcPr>
            <w:tcW w:w="1843" w:type="dxa"/>
          </w:tcPr>
          <w:p w14:paraId="219285C9" w14:textId="31274760" w:rsidR="00726205" w:rsidRPr="007802C1" w:rsidRDefault="00271BF5" w:rsidP="00BD3C57">
            <w:pPr>
              <w:tabs>
                <w:tab w:val="decimal" w:pos="22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.04 [</w:t>
            </w:r>
            <w:r w:rsidR="00F027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-.06, .14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850" w:type="dxa"/>
          </w:tcPr>
          <w:p w14:paraId="0D2329B8" w14:textId="50E4E51F" w:rsidR="00726205" w:rsidRPr="007802C1" w:rsidRDefault="00AE67F9" w:rsidP="007C28EE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="00653F8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384</w:t>
            </w:r>
          </w:p>
        </w:tc>
        <w:tc>
          <w:tcPr>
            <w:tcW w:w="284" w:type="dxa"/>
          </w:tcPr>
          <w:p w14:paraId="19042614" w14:textId="77777777" w:rsidR="00726205" w:rsidRPr="007802C1" w:rsidRDefault="00726205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F358383" w14:textId="6AB4601E" w:rsidR="00726205" w:rsidRPr="007802C1" w:rsidRDefault="002467BF" w:rsidP="007C28EE">
            <w:pPr>
              <w:tabs>
                <w:tab w:val="decimal" w:pos="150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-.1</w:t>
            </w:r>
            <w:r w:rsidR="009213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[</w:t>
            </w:r>
            <w:r w:rsidR="001729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</w:t>
            </w:r>
            <w:r w:rsidR="00CF356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</w:t>
            </w:r>
            <w:r w:rsidR="001729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-.</w:t>
            </w:r>
            <w:r w:rsidR="00CF356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1729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</w:tcPr>
          <w:p w14:paraId="530325E9" w14:textId="79F846F2" w:rsidR="00726205" w:rsidRPr="007802C1" w:rsidRDefault="00724C4B" w:rsidP="007C28EE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</w:tr>
      <w:tr w:rsidR="00042A3F" w:rsidRPr="007802C1" w14:paraId="36B5BA82" w14:textId="77777777" w:rsidTr="001729F0">
        <w:tc>
          <w:tcPr>
            <w:tcW w:w="3544" w:type="dxa"/>
          </w:tcPr>
          <w:p w14:paraId="06DC81CF" w14:textId="1C8F79CD" w:rsidR="00042A3F" w:rsidRPr="007802C1" w:rsidRDefault="00042A3F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Condition × </w:t>
            </w:r>
            <w:r w:rsidR="00B26CB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Self-Protection</w:t>
            </w:r>
          </w:p>
        </w:tc>
        <w:tc>
          <w:tcPr>
            <w:tcW w:w="1843" w:type="dxa"/>
          </w:tcPr>
          <w:p w14:paraId="546CA09D" w14:textId="34765F5E" w:rsidR="00042A3F" w:rsidRPr="007802C1" w:rsidRDefault="00271BF5" w:rsidP="00BD3C57">
            <w:pPr>
              <w:tabs>
                <w:tab w:val="decimal" w:pos="22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.14 [</w:t>
            </w:r>
            <w:r w:rsidR="00442B9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.04, .24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850" w:type="dxa"/>
          </w:tcPr>
          <w:p w14:paraId="665A8CA3" w14:textId="6716EFB5" w:rsidR="00042A3F" w:rsidRPr="007802C1" w:rsidRDefault="00AE67F9" w:rsidP="007C28EE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.00</w:t>
            </w:r>
            <w:r w:rsidR="00653F8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284" w:type="dxa"/>
          </w:tcPr>
          <w:p w14:paraId="3AD22EBE" w14:textId="77777777" w:rsidR="00042A3F" w:rsidRPr="007802C1" w:rsidRDefault="00042A3F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C580D96" w14:textId="215F9ED3" w:rsidR="00042A3F" w:rsidRPr="007802C1" w:rsidRDefault="002467BF" w:rsidP="007C28EE">
            <w:pPr>
              <w:tabs>
                <w:tab w:val="decimal" w:pos="150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</w:t>
            </w:r>
            <w:r w:rsidR="009213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[</w:t>
            </w:r>
            <w:r w:rsidR="001729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-.0</w:t>
            </w:r>
            <w:r w:rsidR="00CF356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="001729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.</w:t>
            </w:r>
            <w:r w:rsidR="00CF356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</w:tcPr>
          <w:p w14:paraId="490DEFCF" w14:textId="7D45C47B" w:rsidR="00042A3F" w:rsidRPr="007802C1" w:rsidRDefault="00245582" w:rsidP="007C28EE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="00724C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536</w:t>
            </w:r>
          </w:p>
        </w:tc>
      </w:tr>
      <w:tr w:rsidR="00726205" w:rsidRPr="007802C1" w14:paraId="42B9319E" w14:textId="77777777" w:rsidTr="001729F0">
        <w:tc>
          <w:tcPr>
            <w:tcW w:w="3544" w:type="dxa"/>
          </w:tcPr>
          <w:p w14:paraId="2D6EC6D1" w14:textId="73BF020E" w:rsidR="00726205" w:rsidRPr="007802C1" w:rsidRDefault="00042A3F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Responsibility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taking</w:t>
            </w:r>
          </w:p>
        </w:tc>
        <w:tc>
          <w:tcPr>
            <w:tcW w:w="1843" w:type="dxa"/>
          </w:tcPr>
          <w:p w14:paraId="02525D27" w14:textId="644A8E68" w:rsidR="00726205" w:rsidRPr="007802C1" w:rsidRDefault="00271BF5" w:rsidP="00BD3C57">
            <w:pPr>
              <w:tabs>
                <w:tab w:val="decimal" w:pos="22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.63 [</w:t>
            </w:r>
            <w:r w:rsidR="00442B9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.51, .75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850" w:type="dxa"/>
          </w:tcPr>
          <w:p w14:paraId="2CCC4283" w14:textId="63687AF0" w:rsidR="00726205" w:rsidRPr="007802C1" w:rsidRDefault="00AE67F9" w:rsidP="007C28EE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  <w:tc>
          <w:tcPr>
            <w:tcW w:w="284" w:type="dxa"/>
          </w:tcPr>
          <w:p w14:paraId="33206EEA" w14:textId="77777777" w:rsidR="00726205" w:rsidRPr="007802C1" w:rsidRDefault="00726205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E4BD0E2" w14:textId="579A693C" w:rsidR="00726205" w:rsidRPr="007802C1" w:rsidRDefault="00585E15" w:rsidP="007C28EE">
            <w:pPr>
              <w:tabs>
                <w:tab w:val="decimal" w:pos="150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="009213D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36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[</w:t>
            </w:r>
            <w:r w:rsidR="00E60A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="00CF356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</w:t>
            </w:r>
            <w:r w:rsidR="00E60A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.</w:t>
            </w:r>
            <w:r w:rsidR="00CF356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</w:tcPr>
          <w:p w14:paraId="3D99720D" w14:textId="59DAAC5B" w:rsidR="00726205" w:rsidRPr="007802C1" w:rsidRDefault="00367BF2" w:rsidP="007C28EE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</w:tr>
      <w:tr w:rsidR="00726205" w:rsidRPr="007802C1" w14:paraId="33F629D3" w14:textId="77777777" w:rsidTr="001729F0">
        <w:tc>
          <w:tcPr>
            <w:tcW w:w="3544" w:type="dxa"/>
          </w:tcPr>
          <w:p w14:paraId="21C63582" w14:textId="77777777" w:rsidR="00726205" w:rsidRPr="007802C1" w:rsidRDefault="00726205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02C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Guilt</w:t>
            </w:r>
          </w:p>
        </w:tc>
        <w:tc>
          <w:tcPr>
            <w:tcW w:w="1843" w:type="dxa"/>
          </w:tcPr>
          <w:p w14:paraId="75C97AC2" w14:textId="77777777" w:rsidR="00726205" w:rsidRPr="007802C1" w:rsidRDefault="00726205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D775F0F" w14:textId="77777777" w:rsidR="00726205" w:rsidRPr="007802C1" w:rsidRDefault="00726205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7786A294" w14:textId="77777777" w:rsidR="00726205" w:rsidRPr="007802C1" w:rsidRDefault="00726205" w:rsidP="00BE0F20">
            <w:pPr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31809B2" w14:textId="12F65690" w:rsidR="00726205" w:rsidRPr="007802C1" w:rsidRDefault="00585E15" w:rsidP="007C28EE">
            <w:pPr>
              <w:tabs>
                <w:tab w:val="decimal" w:pos="150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.51 [</w:t>
            </w:r>
            <w:r w:rsidR="00E60A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="00C76BF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39</w:t>
            </w:r>
            <w:r w:rsidR="00E60A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.63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]</w:t>
            </w:r>
          </w:p>
        </w:tc>
        <w:tc>
          <w:tcPr>
            <w:tcW w:w="1134" w:type="dxa"/>
          </w:tcPr>
          <w:p w14:paraId="4C38A3F1" w14:textId="1435D572" w:rsidR="00726205" w:rsidRPr="007802C1" w:rsidRDefault="00367BF2" w:rsidP="007C28EE">
            <w:pPr>
              <w:tabs>
                <w:tab w:val="decimal" w:pos="165"/>
              </w:tabs>
              <w:spacing w:line="480" w:lineRule="exact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&lt; .001</w:t>
            </w:r>
          </w:p>
        </w:tc>
      </w:tr>
    </w:tbl>
    <w:p w14:paraId="07C99855" w14:textId="2F5B895D" w:rsidR="0040045C" w:rsidRPr="007802C1" w:rsidRDefault="00D14169">
      <w:p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i/>
          <w:sz w:val="24"/>
          <w:szCs w:val="24"/>
          <w:lang w:val="en-US"/>
        </w:rPr>
        <w:t>Note: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 95% Confidence interval in brackets.</w:t>
      </w:r>
      <w:r w:rsidR="0040045C" w:rsidRPr="007802C1">
        <w:rPr>
          <w:rFonts w:asciiTheme="majorBidi" w:hAnsiTheme="majorBidi" w:cstheme="majorBidi"/>
          <w:i/>
          <w:sz w:val="24"/>
          <w:szCs w:val="24"/>
          <w:lang w:val="en-US"/>
        </w:rPr>
        <w:br w:type="page"/>
      </w:r>
    </w:p>
    <w:p w14:paraId="194B3D2C" w14:textId="3A391AB6" w:rsidR="00DE3F75" w:rsidRDefault="0049276F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49276F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Figure 1</w:t>
      </w:r>
    </w:p>
    <w:p w14:paraId="2108E681" w14:textId="7C6DBF27" w:rsidR="00121705" w:rsidRDefault="0049276F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C757EB">
        <w:rPr>
          <w:rFonts w:asciiTheme="majorBidi" w:hAnsiTheme="majorBidi" w:cstheme="majorBidi"/>
          <w:sz w:val="24"/>
          <w:szCs w:val="24"/>
          <w:lang w:val="en-US"/>
        </w:rPr>
        <w:t>Hypothesized moderated serial mediation model</w:t>
      </w:r>
    </w:p>
    <w:p w14:paraId="1160524D" w14:textId="7EABD49F" w:rsidR="0060194A" w:rsidRPr="0049276F" w:rsidRDefault="0060194A">
      <w:pPr>
        <w:spacing w:after="0" w:line="480" w:lineRule="exact"/>
        <w:contextualSpacing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1FF0F" wp14:editId="79E2A6EE">
                <wp:simplePos x="0" y="0"/>
                <wp:positionH relativeFrom="column">
                  <wp:posOffset>781051</wp:posOffset>
                </wp:positionH>
                <wp:positionV relativeFrom="paragraph">
                  <wp:posOffset>1190625</wp:posOffset>
                </wp:positionV>
                <wp:extent cx="1847850" cy="914400"/>
                <wp:effectExtent l="0" t="0" r="7620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144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09207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61.5pt;margin-top:93.75pt;width:145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" strokecolor="black [3213]" strokeweight="2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2AF96B" wp14:editId="16AF2237">
                <wp:simplePos x="0" y="0"/>
                <wp:positionH relativeFrom="column">
                  <wp:posOffset>752475</wp:posOffset>
                </wp:positionH>
                <wp:positionV relativeFrom="paragraph">
                  <wp:posOffset>1181100</wp:posOffset>
                </wp:positionV>
                <wp:extent cx="1609725" cy="419100"/>
                <wp:effectExtent l="0" t="0" r="66675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419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D892C4" id="Straight Arrow Connector 9" o:spid="_x0000_s1026" type="#_x0000_t32" style="position:absolute;margin-left:59.25pt;margin-top:93pt;width:126.7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" strokecolor="black [3213]" strokeweight="1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04F20" wp14:editId="07A872D8">
                <wp:simplePos x="0" y="0"/>
                <wp:positionH relativeFrom="column">
                  <wp:posOffset>676275</wp:posOffset>
                </wp:positionH>
                <wp:positionV relativeFrom="paragraph">
                  <wp:posOffset>1171575</wp:posOffset>
                </wp:positionV>
                <wp:extent cx="857250" cy="504825"/>
                <wp:effectExtent l="0" t="0" r="7620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5048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E94AAD" id="Straight Arrow Connector 15" o:spid="_x0000_s1026" type="#_x0000_t32" style="position:absolute;margin-left:53.25pt;margin-top:92.25pt;width:67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" strokecolor="black [3213]" strokeweight="2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4A7161" wp14:editId="16EC76D3">
                <wp:simplePos x="0" y="0"/>
                <wp:positionH relativeFrom="margin">
                  <wp:posOffset>133350</wp:posOffset>
                </wp:positionH>
                <wp:positionV relativeFrom="paragraph">
                  <wp:posOffset>571500</wp:posOffset>
                </wp:positionV>
                <wp:extent cx="1095375" cy="1404620"/>
                <wp:effectExtent l="0" t="0" r="28575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40BB" w14:textId="77777777" w:rsidR="00694FDD" w:rsidRPr="0047469A" w:rsidRDefault="00694FDD" w:rsidP="00601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Transgression Referent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44A71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.5pt;margin-top:45pt;width: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">
                <v:textbox style="mso-fit-shape-to-text:t">
                  <w:txbxContent>
                    <w:p w14:paraId="1EA040BB" w14:textId="77777777" w:rsidR="00694FDD" w:rsidRPr="0047469A" w:rsidRDefault="00694FDD" w:rsidP="006019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Transgression Referent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97354D" wp14:editId="2BE48ABD">
                <wp:simplePos x="0" y="0"/>
                <wp:positionH relativeFrom="column">
                  <wp:posOffset>1162050</wp:posOffset>
                </wp:positionH>
                <wp:positionV relativeFrom="paragraph">
                  <wp:posOffset>2143125</wp:posOffset>
                </wp:positionV>
                <wp:extent cx="363855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0DD885" id="Straight Arrow Connector 3" o:spid="_x0000_s1026" type="#_x0000_t32" style="position:absolute;margin-left:91.5pt;margin-top:168.75pt;width:286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" strokecolor="black [3213]" strokeweight="2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B3E3D" wp14:editId="397F923C">
                <wp:simplePos x="0" y="0"/>
                <wp:positionH relativeFrom="column">
                  <wp:posOffset>2733675</wp:posOffset>
                </wp:positionH>
                <wp:positionV relativeFrom="paragraph">
                  <wp:posOffset>695325</wp:posOffset>
                </wp:positionV>
                <wp:extent cx="533400" cy="0"/>
                <wp:effectExtent l="0" t="76200" r="1905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30E904" id="Straight Arrow Connector 1" o:spid="_x0000_s1026" type="#_x0000_t32" style="position:absolute;margin-left:215.25pt;margin-top:54.75pt;width:42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" strokecolor="black [3213]" strokeweight="2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9ED2C" wp14:editId="73ACA7F8">
                <wp:simplePos x="0" y="0"/>
                <wp:positionH relativeFrom="column">
                  <wp:posOffset>2247899</wp:posOffset>
                </wp:positionH>
                <wp:positionV relativeFrom="paragraph">
                  <wp:posOffset>1066800</wp:posOffset>
                </wp:positionV>
                <wp:extent cx="2562225" cy="1019175"/>
                <wp:effectExtent l="0" t="0" r="66675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0191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191B5B" id="Straight Arrow Connector 18" o:spid="_x0000_s1026" type="#_x0000_t32" style="position:absolute;margin-left:177pt;margin-top:84pt;width:201.7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" strokecolor="black [3213]" strokeweight="1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4C004" wp14:editId="4E373B16">
                <wp:simplePos x="0" y="0"/>
                <wp:positionH relativeFrom="column">
                  <wp:posOffset>3819526</wp:posOffset>
                </wp:positionH>
                <wp:positionV relativeFrom="paragraph">
                  <wp:posOffset>1066800</wp:posOffset>
                </wp:positionV>
                <wp:extent cx="1009650" cy="914400"/>
                <wp:effectExtent l="0" t="0" r="7620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9144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CE9471" id="Straight Arrow Connector 14" o:spid="_x0000_s1026" type="#_x0000_t32" style="position:absolute;margin-left:300.75pt;margin-top:84pt;width:79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" strokecolor="black [3213]" strokeweight="2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28878" wp14:editId="089A3665">
                <wp:simplePos x="0" y="0"/>
                <wp:positionH relativeFrom="column">
                  <wp:posOffset>1152525</wp:posOffset>
                </wp:positionH>
                <wp:positionV relativeFrom="paragraph">
                  <wp:posOffset>1038225</wp:posOffset>
                </wp:positionV>
                <wp:extent cx="2619375" cy="1104900"/>
                <wp:effectExtent l="0" t="38100" r="47625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9375" cy="1104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63CE23" id="Straight Arrow Connector 17" o:spid="_x0000_s1026" type="#_x0000_t32" style="position:absolute;margin-left:90.75pt;margin-top:81.75pt;width:206.25pt;height:8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" strokecolor="black [3213]" strokeweight="1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56928" wp14:editId="793FDA4D">
                <wp:simplePos x="0" y="0"/>
                <wp:positionH relativeFrom="column">
                  <wp:posOffset>3276600</wp:posOffset>
                </wp:positionH>
                <wp:positionV relativeFrom="paragraph">
                  <wp:posOffset>437515</wp:posOffset>
                </wp:positionV>
                <wp:extent cx="1095375" cy="6000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125D" w14:textId="77777777" w:rsidR="00694FDD" w:rsidRPr="0047469A" w:rsidRDefault="00694FDD" w:rsidP="00601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Guilt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256928" id="Text Box 4" o:spid="_x0000_s1027" type="#_x0000_t202" style="position:absolute;margin-left:258pt;margin-top:34.45pt;width:86.25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">
                <v:textbox>
                  <w:txbxContent>
                    <w:p w14:paraId="04E0125D" w14:textId="77777777" w:rsidR="00694FDD" w:rsidRPr="0047469A" w:rsidRDefault="00694FDD" w:rsidP="006019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Guilt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A6B3B6" wp14:editId="13490AC9">
                <wp:simplePos x="0" y="0"/>
                <wp:positionH relativeFrom="column">
                  <wp:posOffset>1628775</wp:posOffset>
                </wp:positionH>
                <wp:positionV relativeFrom="paragraph">
                  <wp:posOffset>438150</wp:posOffset>
                </wp:positionV>
                <wp:extent cx="1095375" cy="1404620"/>
                <wp:effectExtent l="0" t="0" r="2857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D37C1" w14:textId="52FFBD97" w:rsidR="00694FDD" w:rsidRPr="0047469A" w:rsidRDefault="00694FDD" w:rsidP="00601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Responsibility Taking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A6B3B6" id="Text Box 2" o:spid="_x0000_s1028" type="#_x0000_t202" style="position:absolute;margin-left:128.25pt;margin-top:34.5pt;width:8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">
                <v:textbox style="mso-fit-shape-to-text:t">
                  <w:txbxContent>
                    <w:p w14:paraId="232D37C1" w14:textId="52FFBD97" w:rsidR="00694FDD" w:rsidRPr="0047469A" w:rsidRDefault="00694FDD" w:rsidP="006019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Responsibility Taking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F874D" wp14:editId="5E667D59">
                <wp:simplePos x="0" y="0"/>
                <wp:positionH relativeFrom="column">
                  <wp:posOffset>1171575</wp:posOffset>
                </wp:positionH>
                <wp:positionV relativeFrom="paragraph">
                  <wp:posOffset>1028700</wp:posOffset>
                </wp:positionV>
                <wp:extent cx="1038225" cy="1104900"/>
                <wp:effectExtent l="0" t="38100" r="47625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11049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B390DC" id="Straight Arrow Connector 8" o:spid="_x0000_s1026" type="#_x0000_t32" style="position:absolute;margin-left:92.25pt;margin-top:81pt;width:81.75pt;height:8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" strokecolor="black [3213]" strokeweight="2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E39A39" wp14:editId="62A03CD8">
                <wp:simplePos x="0" y="0"/>
                <wp:positionH relativeFrom="column">
                  <wp:posOffset>4829175</wp:posOffset>
                </wp:positionH>
                <wp:positionV relativeFrom="paragraph">
                  <wp:posOffset>1914525</wp:posOffset>
                </wp:positionV>
                <wp:extent cx="1095375" cy="1404620"/>
                <wp:effectExtent l="0" t="0" r="28575" b="1016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0A2E9" w14:textId="77777777" w:rsidR="00694FDD" w:rsidRPr="0047469A" w:rsidRDefault="00694FDD" w:rsidP="00601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Willingness to Apologize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CE39A39" id="Text Box 6" o:spid="_x0000_s1029" type="#_x0000_t202" style="position:absolute;margin-left:380.25pt;margin-top:150.75pt;width:8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">
                <v:textbox style="mso-fit-shape-to-text:t">
                  <w:txbxContent>
                    <w:p w14:paraId="18C0A2E9" w14:textId="77777777" w:rsidR="00694FDD" w:rsidRPr="0047469A" w:rsidRDefault="00694FDD" w:rsidP="006019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Willingness to Apologize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4B16E4" wp14:editId="33B9FC4D">
                <wp:simplePos x="0" y="0"/>
                <wp:positionH relativeFrom="column">
                  <wp:posOffset>47625</wp:posOffset>
                </wp:positionH>
                <wp:positionV relativeFrom="paragraph">
                  <wp:posOffset>1914525</wp:posOffset>
                </wp:positionV>
                <wp:extent cx="1095375" cy="1404620"/>
                <wp:effectExtent l="0" t="0" r="28575" b="101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6762C" w14:textId="77777777" w:rsidR="00694FDD" w:rsidRPr="0047469A" w:rsidRDefault="00694FDD" w:rsidP="00601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Self-Protection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4B16E4" id="Text Box 7" o:spid="_x0000_s1030" type="#_x0000_t202" style="position:absolute;margin-left:3.75pt;margin-top:150.75pt;width:8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">
                <v:textbox style="mso-fit-shape-to-text:t">
                  <w:txbxContent>
                    <w:p w14:paraId="3136762C" w14:textId="77777777" w:rsidR="00694FDD" w:rsidRPr="0047469A" w:rsidRDefault="00694FDD" w:rsidP="006019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Self-Protection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88FE1E" w14:textId="77777777" w:rsidR="0060194A" w:rsidRPr="007802C1" w:rsidRDefault="0060194A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4B82971E" w14:textId="77777777" w:rsidR="0060194A" w:rsidRPr="007802C1" w:rsidRDefault="0060194A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2B91CB47" w14:textId="77777777" w:rsidR="0060194A" w:rsidRPr="007802C1" w:rsidRDefault="0060194A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564294C9" w14:textId="77777777" w:rsidR="0060194A" w:rsidRPr="007802C1" w:rsidRDefault="0060194A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74F1FBC2" w14:textId="77777777" w:rsidR="0060194A" w:rsidRPr="007802C1" w:rsidRDefault="0060194A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5C38B919" w14:textId="38F309B2" w:rsidR="0060194A" w:rsidRPr="007802C1" w:rsidRDefault="0060194A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5EC7C00A" w14:textId="48EA4010" w:rsidR="0060194A" w:rsidRPr="007802C1" w:rsidRDefault="0060194A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5DA886C5" w14:textId="33A2E483" w:rsidR="0060194A" w:rsidRPr="007802C1" w:rsidRDefault="0060194A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729D30CC" w14:textId="65FEC465" w:rsidR="009071DF" w:rsidRDefault="009071DF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8FBCF89" w14:textId="77777777" w:rsidR="00A30F02" w:rsidRDefault="003F54A6">
      <w:pPr>
        <w:rPr>
          <w:rFonts w:asciiTheme="majorBidi" w:hAnsiTheme="majorBidi" w:cstheme="majorBidi"/>
          <w:sz w:val="24"/>
          <w:szCs w:val="24"/>
          <w:lang w:val="en-US"/>
        </w:rPr>
        <w:sectPr w:rsidR="00A30F02" w:rsidSect="00AB70C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14:paraId="4D2A67C3" w14:textId="6BAD8FAD" w:rsidR="00BF4F1F" w:rsidRDefault="0049276F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49276F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Figure</w:t>
      </w:r>
      <w:r w:rsidR="00DE3F7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</w:t>
      </w:r>
      <w:r w:rsidR="001217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37781B8" w14:textId="0E9AF4EC" w:rsidR="00121705" w:rsidRPr="00C757EB" w:rsidRDefault="0049276F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Interactions </w:t>
      </w:r>
      <w:proofErr w:type="gramStart"/>
      <w:r w:rsidR="00BF4F1F"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>etween</w:t>
      </w:r>
      <w:proofErr w:type="gramEnd"/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F4F1F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>elf-</w:t>
      </w:r>
      <w:r w:rsidR="00BF4F1F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rotection </w:t>
      </w:r>
      <w:r w:rsidR="00BF4F1F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cale and </w:t>
      </w:r>
      <w:r w:rsidR="00BF4F1F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eferent </w:t>
      </w:r>
      <w:r w:rsidR="00BF4F1F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1E34B6" w:rsidRPr="00C757EB">
        <w:rPr>
          <w:rFonts w:asciiTheme="majorBidi" w:hAnsiTheme="majorBidi" w:cstheme="majorBidi"/>
          <w:sz w:val="24"/>
          <w:szCs w:val="24"/>
          <w:lang w:val="en-US"/>
        </w:rPr>
        <w:t>ondition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 on </w:t>
      </w:r>
      <w:r w:rsidR="00BF4F1F"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illingness to </w:t>
      </w:r>
      <w:r w:rsidR="00BF4F1F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pologize, </w:t>
      </w:r>
      <w:r w:rsidR="0090225C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>esponsibility</w:t>
      </w:r>
      <w:r w:rsidR="00C42561" w:rsidRPr="00C757EB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0225C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 xml:space="preserve">aking, and </w:t>
      </w:r>
      <w:r w:rsidR="0090225C">
        <w:rPr>
          <w:rFonts w:asciiTheme="majorBidi" w:hAnsiTheme="majorBidi" w:cstheme="majorBidi"/>
          <w:sz w:val="24"/>
          <w:szCs w:val="24"/>
          <w:lang w:val="en-US"/>
        </w:rPr>
        <w:t>G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>uilt</w:t>
      </w:r>
    </w:p>
    <w:p w14:paraId="4133682D" w14:textId="4D4F1635" w:rsidR="00CA3C21" w:rsidRPr="006F4460" w:rsidRDefault="00134B29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59FC5931" wp14:editId="0487A626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5245100" cy="3498850"/>
            <wp:effectExtent l="0" t="0" r="0" b="635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FE649C" w14:textId="4E668026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6FA257E4" w14:textId="77777777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613EE0F3" w14:textId="77777777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35679B0F" w14:textId="77777777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3B3A7146" w14:textId="21E435F9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5FBFD1BE" w14:textId="77777777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5A32BA2F" w14:textId="77777777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6F6DABEE" w14:textId="77777777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3A961CAE" w14:textId="7480A771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75CEFA8E" w14:textId="7F13302F" w:rsidR="00CA3C21" w:rsidRDefault="00CA3C2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37BE2397" w14:textId="77777777" w:rsidR="00134B29" w:rsidRDefault="00134B29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7F0D1567" w14:textId="07AA3C85" w:rsidR="00E27D15" w:rsidRDefault="00E27D15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D84CF4">
        <w:rPr>
          <w:rFonts w:asciiTheme="majorBidi" w:hAnsiTheme="majorBidi" w:cstheme="majorBidi"/>
          <w:i/>
          <w:iCs/>
          <w:sz w:val="24"/>
          <w:szCs w:val="24"/>
          <w:lang w:val="en-US"/>
        </w:rPr>
        <w:t>Note</w:t>
      </w:r>
      <w:r>
        <w:rPr>
          <w:rFonts w:asciiTheme="majorBidi" w:hAnsiTheme="majorBidi" w:cstheme="majorBidi"/>
          <w:sz w:val="24"/>
          <w:szCs w:val="24"/>
          <w:lang w:val="en-US"/>
        </w:rPr>
        <w:t>: Shaded area represents the 95% confidence interval</w:t>
      </w:r>
    </w:p>
    <w:p w14:paraId="2EB807B2" w14:textId="77777777" w:rsidR="00DE3F75" w:rsidRDefault="00DE3F75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  <w:sectPr w:rsidR="00DE3F75" w:rsidSect="00A30F0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D56055" w14:textId="6A797312" w:rsidR="00DE3F75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49276F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</w:p>
    <w:p w14:paraId="04DD71DA" w14:textId="77777777" w:rsidR="00DE3F75" w:rsidRPr="007802C1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Fitted Moderated Mediation M</w:t>
      </w:r>
      <w:r w:rsidRPr="00C757EB">
        <w:rPr>
          <w:rFonts w:asciiTheme="majorBidi" w:hAnsiTheme="majorBidi" w:cstheme="majorBidi"/>
          <w:sz w:val="24"/>
          <w:szCs w:val="24"/>
          <w:lang w:val="en-US"/>
        </w:rPr>
        <w:t>odel</w: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B00E247" wp14:editId="5BF5813A">
                <wp:simplePos x="0" y="0"/>
                <wp:positionH relativeFrom="column">
                  <wp:posOffset>1162050</wp:posOffset>
                </wp:positionH>
                <wp:positionV relativeFrom="paragraph">
                  <wp:posOffset>2143125</wp:posOffset>
                </wp:positionV>
                <wp:extent cx="3638550" cy="0"/>
                <wp:effectExtent l="0" t="762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C2D3C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91.5pt;margin-top:168.75pt;width:286.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" strokecolor="black [3213]" strokeweight="2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6B7A30" wp14:editId="5A3B87C2">
                <wp:simplePos x="0" y="0"/>
                <wp:positionH relativeFrom="column">
                  <wp:posOffset>2247899</wp:posOffset>
                </wp:positionH>
                <wp:positionV relativeFrom="paragraph">
                  <wp:posOffset>1066800</wp:posOffset>
                </wp:positionV>
                <wp:extent cx="2562225" cy="1019175"/>
                <wp:effectExtent l="0" t="0" r="66675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0191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DD98DF" id="Straight Arrow Connector 11" o:spid="_x0000_s1026" type="#_x0000_t32" style="position:absolute;margin-left:177pt;margin-top:84pt;width:201.75pt;height:8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" strokecolor="black [3213]" strokeweight="1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8D4154A" wp14:editId="3B417C5E">
                <wp:simplePos x="0" y="0"/>
                <wp:positionH relativeFrom="column">
                  <wp:posOffset>1628775</wp:posOffset>
                </wp:positionH>
                <wp:positionV relativeFrom="paragraph">
                  <wp:posOffset>438150</wp:posOffset>
                </wp:positionV>
                <wp:extent cx="1095375" cy="1404620"/>
                <wp:effectExtent l="0" t="0" r="28575" b="1016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AA9A3" w14:textId="77777777" w:rsidR="00DE3F75" w:rsidRPr="0047469A" w:rsidRDefault="00DE3F75" w:rsidP="00DE3F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Responsibility Taking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D4154A" id="Text Box 12" o:spid="_x0000_s1031" type="#_x0000_t202" style="position:absolute;margin-left:128.25pt;margin-top:34.5pt;width:86.2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">
                <v:textbox style="mso-fit-shape-to-text:t">
                  <w:txbxContent>
                    <w:p w14:paraId="21FAA9A3" w14:textId="77777777" w:rsidR="00DE3F75" w:rsidRPr="0047469A" w:rsidRDefault="00DE3F75" w:rsidP="00DE3F7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Responsibility Taking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4CFCBC" wp14:editId="5688A94A">
                <wp:simplePos x="0" y="0"/>
                <wp:positionH relativeFrom="column">
                  <wp:posOffset>1171575</wp:posOffset>
                </wp:positionH>
                <wp:positionV relativeFrom="paragraph">
                  <wp:posOffset>1028700</wp:posOffset>
                </wp:positionV>
                <wp:extent cx="1038225" cy="1104900"/>
                <wp:effectExtent l="0" t="38100" r="47625" b="190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11049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DCCCC0" id="Straight Arrow Connector 19" o:spid="_x0000_s1026" type="#_x0000_t32" style="position:absolute;margin-left:92.25pt;margin-top:81pt;width:81.75pt;height:87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" strokecolor="black [3213]" strokeweight="2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3D3526D" wp14:editId="6D0DF191">
                <wp:simplePos x="0" y="0"/>
                <wp:positionH relativeFrom="column">
                  <wp:posOffset>4829175</wp:posOffset>
                </wp:positionH>
                <wp:positionV relativeFrom="paragraph">
                  <wp:posOffset>1914525</wp:posOffset>
                </wp:positionV>
                <wp:extent cx="1095375" cy="1404620"/>
                <wp:effectExtent l="0" t="0" r="28575" b="1016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0A82" w14:textId="77777777" w:rsidR="00DE3F75" w:rsidRPr="0047469A" w:rsidRDefault="00DE3F75" w:rsidP="00DE3F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Willingness to Apologize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D3526D" id="Text Box 20" o:spid="_x0000_s1032" type="#_x0000_t202" style="position:absolute;margin-left:380.25pt;margin-top:150.75pt;width:86.2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">
                <v:textbox style="mso-fit-shape-to-text:t">
                  <w:txbxContent>
                    <w:p w14:paraId="53640A82" w14:textId="77777777" w:rsidR="00DE3F75" w:rsidRPr="0047469A" w:rsidRDefault="00DE3F75" w:rsidP="00DE3F7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Willingness to Apologize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AF93CF0" wp14:editId="56A3A75E">
                <wp:simplePos x="0" y="0"/>
                <wp:positionH relativeFrom="column">
                  <wp:posOffset>47625</wp:posOffset>
                </wp:positionH>
                <wp:positionV relativeFrom="paragraph">
                  <wp:posOffset>1914525</wp:posOffset>
                </wp:positionV>
                <wp:extent cx="1095375" cy="1404620"/>
                <wp:effectExtent l="0" t="0" r="28575" b="1016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271FF" w14:textId="77777777" w:rsidR="00DE3F75" w:rsidRPr="0047469A" w:rsidRDefault="00DE3F75" w:rsidP="00DE3F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Self-Protection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F93CF0" id="Text Box 21" o:spid="_x0000_s1033" type="#_x0000_t202" style="position:absolute;margin-left:3.75pt;margin-top:150.75pt;width:86.2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">
                <v:textbox style="mso-fit-shape-to-text:t">
                  <w:txbxContent>
                    <w:p w14:paraId="0DF271FF" w14:textId="77777777" w:rsidR="00DE3F75" w:rsidRPr="0047469A" w:rsidRDefault="00DE3F75" w:rsidP="00DE3F7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Self-Protection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656AEC" w14:textId="77777777" w:rsidR="00DE3F75" w:rsidRPr="007802C1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F58955E" wp14:editId="1F9AFDA5">
                <wp:simplePos x="0" y="0"/>
                <wp:positionH relativeFrom="margin">
                  <wp:posOffset>2863850</wp:posOffset>
                </wp:positionH>
                <wp:positionV relativeFrom="paragraph">
                  <wp:posOffset>107950</wp:posOffset>
                </wp:positionV>
                <wp:extent cx="482600" cy="298450"/>
                <wp:effectExtent l="0" t="0" r="0" b="635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5F1AE" w14:textId="37262090" w:rsidR="00DE3F75" w:rsidRPr="00457A07" w:rsidRDefault="00DE3F75" w:rsidP="00DE3F7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7A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</w:t>
                            </w:r>
                            <w:r w:rsidR="00D933B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58955E" id="Text Box 22" o:spid="_x0000_s1034" type="#_x0000_t202" style="position:absolute;margin-left:225.5pt;margin-top:8.5pt;width:38pt;height:23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" stroked="f">
                <v:textbox>
                  <w:txbxContent>
                    <w:p w14:paraId="4CC5F1AE" w14:textId="37262090" w:rsidR="00DE3F75" w:rsidRPr="00457A07" w:rsidRDefault="00DE3F75" w:rsidP="00DE3F7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7A07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6</w:t>
                      </w:r>
                      <w:r w:rsidR="00D933B1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1F500B8" wp14:editId="0F296B56">
                <wp:simplePos x="0" y="0"/>
                <wp:positionH relativeFrom="column">
                  <wp:posOffset>3536950</wp:posOffset>
                </wp:positionH>
                <wp:positionV relativeFrom="paragraph">
                  <wp:posOffset>132715</wp:posOffset>
                </wp:positionV>
                <wp:extent cx="1095375" cy="600075"/>
                <wp:effectExtent l="0" t="0" r="28575" b="2857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05C8" w14:textId="77777777" w:rsidR="00DE3F75" w:rsidRPr="0047469A" w:rsidRDefault="00DE3F75" w:rsidP="00DE3F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Guilt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F500B8" id="Text Box 23" o:spid="_x0000_s1035" type="#_x0000_t202" style="position:absolute;margin-left:278.5pt;margin-top:10.45pt;width:86.25pt;height:47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">
                <v:textbox>
                  <w:txbxContent>
                    <w:p w14:paraId="776205C8" w14:textId="77777777" w:rsidR="00DE3F75" w:rsidRPr="0047469A" w:rsidRDefault="00DE3F75" w:rsidP="00DE3F7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Guilt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3B873" w14:textId="77777777" w:rsidR="00DE3F75" w:rsidRPr="007802C1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078993" wp14:editId="1335A33F">
                <wp:simplePos x="0" y="0"/>
                <wp:positionH relativeFrom="column">
                  <wp:posOffset>2736850</wp:posOffset>
                </wp:positionH>
                <wp:positionV relativeFrom="paragraph">
                  <wp:posOffset>82550</wp:posOffset>
                </wp:positionV>
                <wp:extent cx="800100" cy="6350"/>
                <wp:effectExtent l="0" t="76200" r="19050" b="889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63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C7651C" id="Straight Arrow Connector 24" o:spid="_x0000_s1026" type="#_x0000_t32" style="position:absolute;margin-left:215.5pt;margin-top:6.5pt;width:63pt;height: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" strokecolor="black [3213]" strokeweight="2pt">
                <v:stroke endarrow="block" joinstyle="miter"/>
              </v:shape>
            </w:pict>
          </mc:Fallback>
        </mc:AlternateContent>
      </w:r>
    </w:p>
    <w:p w14:paraId="1687F004" w14:textId="77777777" w:rsidR="00DE3F75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C46F5F" wp14:editId="09F14DEE">
                <wp:simplePos x="0" y="0"/>
                <wp:positionH relativeFrom="column">
                  <wp:posOffset>1155700</wp:posOffset>
                </wp:positionH>
                <wp:positionV relativeFrom="paragraph">
                  <wp:posOffset>158750</wp:posOffset>
                </wp:positionV>
                <wp:extent cx="2876550" cy="1073150"/>
                <wp:effectExtent l="0" t="38100" r="57150" b="317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10731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0235279" id="Straight Arrow Connector 25" o:spid="_x0000_s1026" type="#_x0000_t32" style="position:absolute;margin-left:91pt;margin-top:12.5pt;width:226.5pt;height:84.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" strokecolor="black [3213]" strokeweight="1pt">
                <v:stroke endarrow="block" joinstyle="miter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4762B4" wp14:editId="12A2528F">
                <wp:simplePos x="0" y="0"/>
                <wp:positionH relativeFrom="column">
                  <wp:posOffset>4102100</wp:posOffset>
                </wp:positionH>
                <wp:positionV relativeFrom="paragraph">
                  <wp:posOffset>152400</wp:posOffset>
                </wp:positionV>
                <wp:extent cx="730250" cy="908050"/>
                <wp:effectExtent l="0" t="0" r="69850" b="635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250" cy="9080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01B5A0" id="Straight Arrow Connector 26" o:spid="_x0000_s1026" type="#_x0000_t32" style="position:absolute;margin-left:323pt;margin-top:12pt;width:57.5pt;height:7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" strokecolor="black [3213]" strokeweight="2pt">
                <v:stroke endarrow="block" joinstyle="miter"/>
              </v:shape>
            </w:pict>
          </mc:Fallback>
        </mc:AlternateContent>
      </w:r>
    </w:p>
    <w:p w14:paraId="780F93EE" w14:textId="77777777" w:rsidR="00DE3F75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845F024" wp14:editId="17625290">
                <wp:simplePos x="0" y="0"/>
                <wp:positionH relativeFrom="margin">
                  <wp:posOffset>4419600</wp:posOffset>
                </wp:positionH>
                <wp:positionV relativeFrom="paragraph">
                  <wp:posOffset>6350</wp:posOffset>
                </wp:positionV>
                <wp:extent cx="495300" cy="298450"/>
                <wp:effectExtent l="0" t="0" r="0" b="635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7DE0" w14:textId="75375A62" w:rsidR="00DE3F75" w:rsidRPr="00457A07" w:rsidRDefault="00DE3F75" w:rsidP="00DE3F7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7A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</w:t>
                            </w:r>
                            <w:r w:rsidR="00D933B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45F024" id="Text Box 27" o:spid="_x0000_s1036" type="#_x0000_t202" style="position:absolute;margin-left:348pt;margin-top:.5pt;width:39pt;height:23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" stroked="f">
                <v:textbox>
                  <w:txbxContent>
                    <w:p w14:paraId="2DF07DE0" w14:textId="75375A62" w:rsidR="00DE3F75" w:rsidRPr="00457A07" w:rsidRDefault="00DE3F75" w:rsidP="00DE3F7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7A07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5</w:t>
                      </w:r>
                      <w:r w:rsidR="00D933B1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E30EDA4" wp14:editId="46199960">
                <wp:simplePos x="0" y="0"/>
                <wp:positionH relativeFrom="margin">
                  <wp:posOffset>863600</wp:posOffset>
                </wp:positionH>
                <wp:positionV relativeFrom="paragraph">
                  <wp:posOffset>107950</wp:posOffset>
                </wp:positionV>
                <wp:extent cx="920750" cy="298450"/>
                <wp:effectExtent l="0" t="0" r="0" b="635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938F4" w14:textId="77777777" w:rsidR="00DE3F75" w:rsidRPr="00457A07" w:rsidRDefault="00DE3F75" w:rsidP="00DE3F7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7A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37* </w:t>
                            </w:r>
                            <w:r w:rsidRPr="002C50C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.20*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30EDA4" id="Text Box 28" o:spid="_x0000_s1037" type="#_x0000_t202" style="position:absolute;margin-left:68pt;margin-top:8.5pt;width:72.5pt;height:23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" stroked="f">
                <v:textbox>
                  <w:txbxContent>
                    <w:p w14:paraId="3F7938F4" w14:textId="77777777" w:rsidR="00DE3F75" w:rsidRPr="00457A07" w:rsidRDefault="00DE3F75" w:rsidP="00DE3F7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7A07">
                        <w:rPr>
                          <w:rFonts w:ascii="Times New Roman" w:hAnsi="Times New Roman" w:cs="Times New Roman"/>
                          <w:sz w:val="24"/>
                        </w:rPr>
                        <w:t>-.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37* </w:t>
                      </w:r>
                      <w:r w:rsidRPr="002C50C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.20*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AB006F" w14:textId="77777777" w:rsidR="00DE3F75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F1DC7D2" wp14:editId="6073D23A">
                <wp:simplePos x="0" y="0"/>
                <wp:positionH relativeFrom="margin">
                  <wp:posOffset>3498850</wp:posOffset>
                </wp:positionH>
                <wp:positionV relativeFrom="paragraph">
                  <wp:posOffset>171450</wp:posOffset>
                </wp:positionV>
                <wp:extent cx="546100" cy="298450"/>
                <wp:effectExtent l="0" t="0" r="6350" b="635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8603B" w14:textId="658AA811" w:rsidR="00DE3F75" w:rsidRPr="00457A07" w:rsidRDefault="00DE3F75" w:rsidP="00DE3F7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57A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="008E56F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1DC7D2" id="Text Box 29" o:spid="_x0000_s1038" type="#_x0000_t202" style="position:absolute;margin-left:275.5pt;margin-top:13.5pt;width:43pt;height:23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" stroked="f">
                <v:textbox>
                  <w:txbxContent>
                    <w:p w14:paraId="7098603B" w14:textId="658AA811" w:rsidR="00DE3F75" w:rsidRPr="00457A07" w:rsidRDefault="00DE3F75" w:rsidP="00DE3F7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57A07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 w:rsidR="008E56FC">
                        <w:rPr>
                          <w:rFonts w:ascii="Times New Roman" w:hAnsi="Times New Roman" w:cs="Times New Roman"/>
                          <w:sz w:val="24"/>
                        </w:rPr>
                        <w:t>36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64CB6FE" wp14:editId="3814F169">
                <wp:simplePos x="0" y="0"/>
                <wp:positionH relativeFrom="margin">
                  <wp:posOffset>2044700</wp:posOffset>
                </wp:positionH>
                <wp:positionV relativeFrom="paragraph">
                  <wp:posOffset>190500</wp:posOffset>
                </wp:positionV>
                <wp:extent cx="844550" cy="298450"/>
                <wp:effectExtent l="0" t="0" r="0" b="635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690A" w14:textId="44FA1FC8" w:rsidR="00DE3F75" w:rsidRPr="00457A07" w:rsidRDefault="008E56FC" w:rsidP="00DE3F7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="00DE3F7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4CB6FE" id="Text Box 30" o:spid="_x0000_s1039" type="#_x0000_t202" style="position:absolute;margin-left:161pt;margin-top:15pt;width:66.5pt;height:23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" stroked="f">
                <v:textbox>
                  <w:txbxContent>
                    <w:p w14:paraId="326B690A" w14:textId="44FA1FC8" w:rsidR="00DE3F75" w:rsidRPr="00457A07" w:rsidRDefault="008E56FC" w:rsidP="00DE3F7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 w:rsidR="00DE3F75">
                        <w:rPr>
                          <w:rFonts w:ascii="Times New Roman" w:hAnsi="Times New Roman" w:cs="Times New Roman"/>
                          <w:sz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3C5640" w14:textId="77777777" w:rsidR="00DE3F75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5CC5AA5E" w14:textId="77777777" w:rsidR="00DE3F75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67E1965" wp14:editId="2AA71424">
                <wp:simplePos x="0" y="0"/>
                <wp:positionH relativeFrom="margin">
                  <wp:posOffset>2673350</wp:posOffset>
                </wp:positionH>
                <wp:positionV relativeFrom="paragraph">
                  <wp:posOffset>6350</wp:posOffset>
                </wp:positionV>
                <wp:extent cx="1403350" cy="298450"/>
                <wp:effectExtent l="0" t="0" r="6350" b="635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589DE" w14:textId="4715833D" w:rsidR="00DE3F75" w:rsidRPr="00457A07" w:rsidRDefault="00DE3F75" w:rsidP="00DE3F7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-</w:t>
                            </w:r>
                            <w:r w:rsidRPr="00457A0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  <w:r w:rsidR="00F259E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</w:t>
                            </w:r>
                            <w:r w:rsidR="00F259E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2C50C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-.</w:t>
                            </w:r>
                            <w:r w:rsidR="00F259E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15*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7E1965" id="Text Box 31" o:spid="_x0000_s1040" type="#_x0000_t202" style="position:absolute;margin-left:210.5pt;margin-top:.5pt;width:110.5pt;height:23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" stroked="f">
                <v:textbox>
                  <w:txbxContent>
                    <w:p w14:paraId="463589DE" w14:textId="4715833D" w:rsidR="00DE3F75" w:rsidRPr="00457A07" w:rsidRDefault="00DE3F75" w:rsidP="00DE3F7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-</w:t>
                      </w:r>
                      <w:r w:rsidRPr="00457A07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  <w:r w:rsidR="00F259EC"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0</w:t>
                      </w:r>
                      <w:r w:rsidR="00F259EC">
                        <w:rPr>
                          <w:rFonts w:ascii="Times New Roman" w:hAnsi="Times New Roman" w:cs="Times New Roman"/>
                          <w:sz w:val="24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2C50C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-.</w:t>
                      </w:r>
                      <w:r w:rsidR="00F259EC">
                        <w:rPr>
                          <w:rFonts w:ascii="Times New Roman" w:hAnsi="Times New Roman" w:cs="Times New Roman"/>
                          <w:sz w:val="24"/>
                        </w:rPr>
                        <w:t>15*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25BF2D" w14:textId="77777777" w:rsidR="00DE3F75" w:rsidRPr="007802C1" w:rsidRDefault="00DE3F75" w:rsidP="00DE3F75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14:paraId="1123F1D3" w14:textId="77777777" w:rsidR="00DE3F75" w:rsidRDefault="00DE3F75" w:rsidP="00DE3F75">
      <w:pPr>
        <w:rPr>
          <w:rFonts w:asciiTheme="majorBidi" w:hAnsiTheme="majorBidi" w:cstheme="majorBidi"/>
          <w:sz w:val="24"/>
          <w:szCs w:val="24"/>
          <w:lang w:val="en-US"/>
        </w:rPr>
      </w:pPr>
      <w:r w:rsidRPr="007802C1">
        <w:rPr>
          <w:rFonts w:asciiTheme="majorBidi" w:hAnsiTheme="majorBidi" w:cstheme="majorBidi"/>
          <w:i/>
          <w:sz w:val="24"/>
          <w:szCs w:val="24"/>
          <w:lang w:val="en-US"/>
        </w:rPr>
        <w:t>Note: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Numbers (i.e., standardized regression weights) before the slash refer to associations in self-referent condition, numbers after the slash to associations in other-referent condition. * </w:t>
      </w:r>
      <w:proofErr w:type="gramStart"/>
      <w:r w:rsidRPr="00457A07">
        <w:rPr>
          <w:rFonts w:asciiTheme="majorBidi" w:hAnsiTheme="majorBidi" w:cstheme="majorBidi"/>
          <w:i/>
          <w:iCs/>
          <w:sz w:val="24"/>
          <w:szCs w:val="24"/>
          <w:lang w:val="en-US"/>
        </w:rPr>
        <w:t>p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&lt; .05</w:t>
      </w:r>
      <w:r w:rsidRPr="007802C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8E07164" w14:textId="32778863" w:rsidR="005A4951" w:rsidRDefault="005A4951" w:rsidP="0040045C">
      <w:pPr>
        <w:spacing w:after="0" w:line="480" w:lineRule="exact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sectPr w:rsidR="005A4951" w:rsidSect="00DE3F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A0573" w14:textId="77777777" w:rsidR="00BF7F5B" w:rsidRDefault="00BF7F5B" w:rsidP="00573551">
      <w:pPr>
        <w:spacing w:after="0" w:line="240" w:lineRule="auto"/>
      </w:pPr>
      <w:r>
        <w:separator/>
      </w:r>
    </w:p>
  </w:endnote>
  <w:endnote w:type="continuationSeparator" w:id="0">
    <w:p w14:paraId="1C5DCDD9" w14:textId="77777777" w:rsidR="00BF7F5B" w:rsidRDefault="00BF7F5B" w:rsidP="0057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GaramondStd-Lt"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563A3" w14:textId="77777777" w:rsidR="00BF7F5B" w:rsidRDefault="00BF7F5B" w:rsidP="00573551">
      <w:pPr>
        <w:spacing w:after="0" w:line="240" w:lineRule="auto"/>
      </w:pPr>
      <w:r>
        <w:separator/>
      </w:r>
    </w:p>
  </w:footnote>
  <w:footnote w:type="continuationSeparator" w:id="0">
    <w:p w14:paraId="1CFCD74D" w14:textId="77777777" w:rsidR="00BF7F5B" w:rsidRDefault="00BF7F5B" w:rsidP="00573551">
      <w:pPr>
        <w:spacing w:after="0" w:line="240" w:lineRule="auto"/>
      </w:pPr>
      <w:r>
        <w:continuationSeparator/>
      </w:r>
    </w:p>
  </w:footnote>
  <w:footnote w:id="1">
    <w:p w14:paraId="230957A3" w14:textId="49C09E0C" w:rsidR="00157F2F" w:rsidRPr="006442D7" w:rsidRDefault="00157F2F">
      <w:pPr>
        <w:pStyle w:val="FootnoteText"/>
        <w:rPr>
          <w:rFonts w:ascii="Times New Roman" w:hAnsi="Times New Roman" w:cs="Times New Roman"/>
        </w:rPr>
      </w:pPr>
      <w:r w:rsidRPr="006442D7">
        <w:rPr>
          <w:rStyle w:val="FootnoteReference"/>
          <w:rFonts w:ascii="Times New Roman" w:hAnsi="Times New Roman" w:cs="Times New Roman"/>
        </w:rPr>
        <w:footnoteRef/>
      </w:r>
      <w:r w:rsidRPr="006442D7">
        <w:rPr>
          <w:rFonts w:ascii="Times New Roman" w:hAnsi="Times New Roman" w:cs="Times New Roman"/>
        </w:rPr>
        <w:t xml:space="preserve"> </w:t>
      </w:r>
      <w:r w:rsidR="00AB06F2" w:rsidRPr="006442D7">
        <w:rPr>
          <w:rFonts w:ascii="Times New Roman" w:hAnsi="Times New Roman" w:cs="Times New Roman"/>
        </w:rPr>
        <w:t>We explor</w:t>
      </w:r>
      <w:r w:rsidR="00AB06F2">
        <w:rPr>
          <w:rFonts w:ascii="Times New Roman" w:hAnsi="Times New Roman" w:cs="Times New Roman"/>
        </w:rPr>
        <w:t>ator</w:t>
      </w:r>
      <w:r w:rsidR="00AD1FCE">
        <w:rPr>
          <w:rFonts w:ascii="Times New Roman" w:hAnsi="Times New Roman" w:cs="Times New Roman"/>
        </w:rPr>
        <w:t>il</w:t>
      </w:r>
      <w:r w:rsidR="00AB06F2">
        <w:rPr>
          <w:rFonts w:ascii="Times New Roman" w:hAnsi="Times New Roman" w:cs="Times New Roman"/>
        </w:rPr>
        <w:t>y tested whether the path</w:t>
      </w:r>
      <w:r w:rsidR="001E3BDF">
        <w:rPr>
          <w:rFonts w:ascii="Times New Roman" w:hAnsi="Times New Roman" w:cs="Times New Roman"/>
        </w:rPr>
        <w:t>s</w:t>
      </w:r>
      <w:r w:rsidR="00F35DF5">
        <w:rPr>
          <w:rFonts w:ascii="Times New Roman" w:hAnsi="Times New Roman" w:cs="Times New Roman"/>
        </w:rPr>
        <w:t xml:space="preserve"> from responsibility taking to guilt </w:t>
      </w:r>
      <w:r w:rsidR="001E3BDF">
        <w:rPr>
          <w:rFonts w:ascii="Times New Roman" w:hAnsi="Times New Roman" w:cs="Times New Roman"/>
        </w:rPr>
        <w:t>and from guilt to willingness to apologize were</w:t>
      </w:r>
      <w:r w:rsidR="00F35DF5">
        <w:rPr>
          <w:rFonts w:ascii="Times New Roman" w:hAnsi="Times New Roman" w:cs="Times New Roman"/>
        </w:rPr>
        <w:t xml:space="preserve"> moderated by </w:t>
      </w:r>
      <w:r w:rsidR="00370B2C">
        <w:rPr>
          <w:rFonts w:ascii="Times New Roman" w:hAnsi="Times New Roman" w:cs="Times New Roman"/>
        </w:rPr>
        <w:t>condition. This was not the case</w:t>
      </w:r>
      <w:r w:rsidR="00B43833">
        <w:rPr>
          <w:rFonts w:ascii="Times New Roman" w:hAnsi="Times New Roman" w:cs="Times New Roman"/>
        </w:rPr>
        <w:t>. The interaction between responsibility taking and condition (controlling for self-protection and its interaction with condition) was</w:t>
      </w:r>
      <w:r w:rsidR="009E6D7C">
        <w:rPr>
          <w:rFonts w:ascii="Times New Roman" w:hAnsi="Times New Roman" w:cs="Times New Roman"/>
        </w:rPr>
        <w:t xml:space="preserve"> not significant,</w:t>
      </w:r>
      <w:r w:rsidR="00B43833">
        <w:rPr>
          <w:rFonts w:ascii="Times New Roman" w:hAnsi="Times New Roman" w:cs="Times New Roman"/>
        </w:rPr>
        <w:t xml:space="preserve"> </w:t>
      </w:r>
      <w:r w:rsidR="00D27198">
        <w:rPr>
          <w:rFonts w:ascii="Times New Roman" w:hAnsi="Times New Roman" w:cs="Times New Roman"/>
        </w:rPr>
        <w:t xml:space="preserve">β = </w:t>
      </w:r>
      <w:r w:rsidR="00D27198" w:rsidRPr="00D27198">
        <w:rPr>
          <w:rFonts w:ascii="Times New Roman" w:hAnsi="Times New Roman" w:cs="Times New Roman"/>
        </w:rPr>
        <w:t>.01</w:t>
      </w:r>
      <w:r w:rsidR="00D27198">
        <w:rPr>
          <w:rFonts w:ascii="Times New Roman" w:hAnsi="Times New Roman" w:cs="Times New Roman"/>
        </w:rPr>
        <w:t>, 95% C.I.</w:t>
      </w:r>
      <w:r w:rsidR="00D27198" w:rsidRPr="00D27198">
        <w:rPr>
          <w:rFonts w:ascii="Times New Roman" w:hAnsi="Times New Roman" w:cs="Times New Roman"/>
        </w:rPr>
        <w:t xml:space="preserve"> [-.11, .13]</w:t>
      </w:r>
      <w:r w:rsidR="00916728">
        <w:rPr>
          <w:rFonts w:ascii="Times New Roman" w:hAnsi="Times New Roman" w:cs="Times New Roman"/>
        </w:rPr>
        <w:t xml:space="preserve">, </w:t>
      </w:r>
      <w:proofErr w:type="gramStart"/>
      <w:r w:rsidR="00916728" w:rsidRPr="006442D7">
        <w:rPr>
          <w:rFonts w:ascii="Times New Roman" w:hAnsi="Times New Roman" w:cs="Times New Roman"/>
          <w:i/>
          <w:iCs/>
        </w:rPr>
        <w:t>t</w:t>
      </w:r>
      <w:r w:rsidR="00916728">
        <w:rPr>
          <w:rFonts w:ascii="Times New Roman" w:hAnsi="Times New Roman" w:cs="Times New Roman"/>
        </w:rPr>
        <w:t>(</w:t>
      </w:r>
      <w:proofErr w:type="gramEnd"/>
      <w:r w:rsidR="00E037C8">
        <w:rPr>
          <w:rFonts w:ascii="Times New Roman" w:hAnsi="Times New Roman" w:cs="Times New Roman"/>
        </w:rPr>
        <w:t>190</w:t>
      </w:r>
      <w:r w:rsidR="00916728">
        <w:rPr>
          <w:rFonts w:ascii="Times New Roman" w:hAnsi="Times New Roman" w:cs="Times New Roman"/>
        </w:rPr>
        <w:t xml:space="preserve">) = </w:t>
      </w:r>
      <w:r w:rsidR="00E037C8">
        <w:rPr>
          <w:rFonts w:ascii="Times New Roman" w:hAnsi="Times New Roman" w:cs="Times New Roman"/>
        </w:rPr>
        <w:t xml:space="preserve">0.21, </w:t>
      </w:r>
      <w:r w:rsidR="00E037C8" w:rsidRPr="006442D7">
        <w:rPr>
          <w:rFonts w:ascii="Times New Roman" w:hAnsi="Times New Roman" w:cs="Times New Roman"/>
          <w:i/>
          <w:iCs/>
        </w:rPr>
        <w:t>p</w:t>
      </w:r>
      <w:r w:rsidR="00E037C8">
        <w:rPr>
          <w:rFonts w:ascii="Times New Roman" w:hAnsi="Times New Roman" w:cs="Times New Roman"/>
        </w:rPr>
        <w:t xml:space="preserve"> = </w:t>
      </w:r>
      <w:r w:rsidR="00D27198" w:rsidRPr="00D27198">
        <w:rPr>
          <w:rFonts w:ascii="Times New Roman" w:hAnsi="Times New Roman" w:cs="Times New Roman"/>
        </w:rPr>
        <w:t>.838</w:t>
      </w:r>
      <w:r w:rsidR="009E6D7C">
        <w:rPr>
          <w:rFonts w:ascii="Times New Roman" w:hAnsi="Times New Roman" w:cs="Times New Roman"/>
        </w:rPr>
        <w:t>, indicating that the association between responsibility taking and guilt did not differ per condition</w:t>
      </w:r>
      <w:r w:rsidR="002505CE">
        <w:rPr>
          <w:rFonts w:ascii="Times New Roman" w:hAnsi="Times New Roman" w:cs="Times New Roman"/>
        </w:rPr>
        <w:t xml:space="preserve">. </w:t>
      </w:r>
      <w:r w:rsidR="00AD1FCE">
        <w:rPr>
          <w:rFonts w:ascii="Times New Roman" w:hAnsi="Times New Roman" w:cs="Times New Roman"/>
        </w:rPr>
        <w:t>Likewise, t</w:t>
      </w:r>
      <w:r w:rsidR="002505CE">
        <w:rPr>
          <w:rFonts w:ascii="Times New Roman" w:hAnsi="Times New Roman" w:cs="Times New Roman"/>
        </w:rPr>
        <w:t>he interaction between guilt and condition (controlling for self-protection, responsibility taking, and its interactions with condition) was</w:t>
      </w:r>
      <w:r w:rsidR="002F6993">
        <w:rPr>
          <w:rFonts w:ascii="Times New Roman" w:hAnsi="Times New Roman" w:cs="Times New Roman"/>
        </w:rPr>
        <w:t xml:space="preserve"> not significant,</w:t>
      </w:r>
      <w:r w:rsidR="002505CE">
        <w:rPr>
          <w:rFonts w:ascii="Times New Roman" w:hAnsi="Times New Roman" w:cs="Times New Roman"/>
        </w:rPr>
        <w:t xml:space="preserve"> β = </w:t>
      </w:r>
      <w:r w:rsidR="00E56885">
        <w:rPr>
          <w:rFonts w:ascii="Times New Roman" w:hAnsi="Times New Roman" w:cs="Times New Roman"/>
        </w:rPr>
        <w:t>-</w:t>
      </w:r>
      <w:r w:rsidR="002505CE" w:rsidRPr="00D27198">
        <w:rPr>
          <w:rFonts w:ascii="Times New Roman" w:hAnsi="Times New Roman" w:cs="Times New Roman"/>
        </w:rPr>
        <w:t>.0</w:t>
      </w:r>
      <w:r w:rsidR="00E56885">
        <w:rPr>
          <w:rFonts w:ascii="Times New Roman" w:hAnsi="Times New Roman" w:cs="Times New Roman"/>
        </w:rPr>
        <w:t>8</w:t>
      </w:r>
      <w:r w:rsidR="002505CE">
        <w:rPr>
          <w:rFonts w:ascii="Times New Roman" w:hAnsi="Times New Roman" w:cs="Times New Roman"/>
        </w:rPr>
        <w:t>, 95% C.I.</w:t>
      </w:r>
      <w:r w:rsidR="002505CE" w:rsidRPr="00D27198">
        <w:rPr>
          <w:rFonts w:ascii="Times New Roman" w:hAnsi="Times New Roman" w:cs="Times New Roman"/>
        </w:rPr>
        <w:t xml:space="preserve"> [-.11, .13]</w:t>
      </w:r>
      <w:r w:rsidR="002505CE">
        <w:rPr>
          <w:rFonts w:ascii="Times New Roman" w:hAnsi="Times New Roman" w:cs="Times New Roman"/>
        </w:rPr>
        <w:t xml:space="preserve">, </w:t>
      </w:r>
      <w:proofErr w:type="gramStart"/>
      <w:r w:rsidR="002505CE" w:rsidRPr="00445053">
        <w:rPr>
          <w:rFonts w:ascii="Times New Roman" w:hAnsi="Times New Roman" w:cs="Times New Roman"/>
          <w:i/>
          <w:iCs/>
        </w:rPr>
        <w:t>t</w:t>
      </w:r>
      <w:r w:rsidR="002505CE">
        <w:rPr>
          <w:rFonts w:ascii="Times New Roman" w:hAnsi="Times New Roman" w:cs="Times New Roman"/>
        </w:rPr>
        <w:t>(</w:t>
      </w:r>
      <w:proofErr w:type="gramEnd"/>
      <w:r w:rsidR="00E56885">
        <w:rPr>
          <w:rFonts w:ascii="Times New Roman" w:hAnsi="Times New Roman" w:cs="Times New Roman"/>
        </w:rPr>
        <w:t>188</w:t>
      </w:r>
      <w:r w:rsidR="002505CE">
        <w:rPr>
          <w:rFonts w:ascii="Times New Roman" w:hAnsi="Times New Roman" w:cs="Times New Roman"/>
        </w:rPr>
        <w:t xml:space="preserve">) = </w:t>
      </w:r>
      <w:r w:rsidR="00E56885">
        <w:rPr>
          <w:rFonts w:ascii="Times New Roman" w:hAnsi="Times New Roman" w:cs="Times New Roman"/>
        </w:rPr>
        <w:t>-1</w:t>
      </w:r>
      <w:r w:rsidR="002505CE">
        <w:rPr>
          <w:rFonts w:ascii="Times New Roman" w:hAnsi="Times New Roman" w:cs="Times New Roman"/>
        </w:rPr>
        <w:t>.</w:t>
      </w:r>
      <w:r w:rsidR="00E56885">
        <w:rPr>
          <w:rFonts w:ascii="Times New Roman" w:hAnsi="Times New Roman" w:cs="Times New Roman"/>
        </w:rPr>
        <w:t>30</w:t>
      </w:r>
      <w:r w:rsidR="002505CE">
        <w:rPr>
          <w:rFonts w:ascii="Times New Roman" w:hAnsi="Times New Roman" w:cs="Times New Roman"/>
        </w:rPr>
        <w:t xml:space="preserve">, </w:t>
      </w:r>
      <w:r w:rsidR="002505CE" w:rsidRPr="00445053">
        <w:rPr>
          <w:rFonts w:ascii="Times New Roman" w:hAnsi="Times New Roman" w:cs="Times New Roman"/>
          <w:i/>
          <w:iCs/>
        </w:rPr>
        <w:t>p</w:t>
      </w:r>
      <w:r w:rsidR="002505CE">
        <w:rPr>
          <w:rFonts w:ascii="Times New Roman" w:hAnsi="Times New Roman" w:cs="Times New Roman"/>
        </w:rPr>
        <w:t xml:space="preserve"> = </w:t>
      </w:r>
      <w:r w:rsidR="002505CE" w:rsidRPr="00D27198">
        <w:rPr>
          <w:rFonts w:ascii="Times New Roman" w:hAnsi="Times New Roman" w:cs="Times New Roman"/>
        </w:rPr>
        <w:t>.</w:t>
      </w:r>
      <w:r w:rsidR="00E56885">
        <w:rPr>
          <w:rFonts w:ascii="Times New Roman" w:hAnsi="Times New Roman" w:cs="Times New Roman"/>
        </w:rPr>
        <w:t>196</w:t>
      </w:r>
      <w:r w:rsidR="004840FC">
        <w:rPr>
          <w:rFonts w:ascii="Times New Roman" w:hAnsi="Times New Roman" w:cs="Times New Roman"/>
        </w:rPr>
        <w:t>.</w:t>
      </w:r>
      <w:r w:rsidR="002F6993">
        <w:rPr>
          <w:rFonts w:ascii="Times New Roman" w:hAnsi="Times New Roman" w:cs="Times New Roman"/>
        </w:rPr>
        <w:t xml:space="preserve"> The association between guilt and willingness to apologize did not differ between conditions.</w:t>
      </w:r>
    </w:p>
  </w:footnote>
  <w:footnote w:id="2">
    <w:p w14:paraId="2A9DF5BA" w14:textId="2A476859" w:rsidR="00694FDD" w:rsidRPr="00757D94" w:rsidRDefault="00694FDD" w:rsidP="00CC3AF3">
      <w:pPr>
        <w:pStyle w:val="FootnoteText"/>
        <w:rPr>
          <w:rFonts w:ascii="Times New Roman" w:hAnsi="Times New Roman" w:cs="Times New Roman"/>
        </w:rPr>
      </w:pPr>
      <w:r w:rsidRPr="00757D94">
        <w:rPr>
          <w:rStyle w:val="FootnoteReference"/>
          <w:rFonts w:ascii="Times New Roman" w:hAnsi="Times New Roman" w:cs="Times New Roman"/>
        </w:rPr>
        <w:footnoteRef/>
      </w:r>
      <w:r w:rsidRPr="00757D94">
        <w:rPr>
          <w:rFonts w:ascii="Times New Roman" w:hAnsi="Times New Roman" w:cs="Times New Roman"/>
        </w:rPr>
        <w:t xml:space="preserve"> The</w:t>
      </w:r>
      <w:r w:rsidRPr="00757D94">
        <w:rPr>
          <w:rFonts w:ascii="Times New Roman" w:hAnsi="Times New Roman" w:cs="Times New Roman"/>
          <w:lang w:val="en-US"/>
        </w:rPr>
        <w:t xml:space="preserve"> self-protection and self-enhancement scale has three additional subscales, measuring self-enhancement and self-affirmation. Exploratorily adding these subscales in our regression models did not alter </w:t>
      </w:r>
      <w:r w:rsidR="00DF1509">
        <w:rPr>
          <w:rFonts w:ascii="Times New Roman" w:hAnsi="Times New Roman" w:cs="Times New Roman"/>
          <w:lang w:val="en-US"/>
        </w:rPr>
        <w:t>our</w:t>
      </w:r>
      <w:r w:rsidR="00DF1509" w:rsidRPr="00757D94">
        <w:rPr>
          <w:rFonts w:ascii="Times New Roman" w:hAnsi="Times New Roman" w:cs="Times New Roman"/>
          <w:lang w:val="en-US"/>
        </w:rPr>
        <w:t xml:space="preserve"> </w:t>
      </w:r>
      <w:r w:rsidRPr="00757D94">
        <w:rPr>
          <w:rFonts w:ascii="Times New Roman" w:hAnsi="Times New Roman" w:cs="Times New Roman"/>
          <w:lang w:val="en-US"/>
        </w:rPr>
        <w:t>conclusion</w:t>
      </w:r>
      <w:r w:rsidR="00DF1509">
        <w:rPr>
          <w:rFonts w:ascii="Times New Roman" w:hAnsi="Times New Roman" w:cs="Times New Roman"/>
          <w:lang w:val="en-US"/>
        </w:rPr>
        <w:t>s</w:t>
      </w:r>
      <w:r w:rsidRPr="00757D94"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5091" w14:textId="384BD0F5" w:rsidR="00694FDD" w:rsidRPr="00573551" w:rsidRDefault="00694FD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73551">
      <w:rPr>
        <w:rFonts w:ascii="Times New Roman" w:hAnsi="Times New Roman" w:cs="Times New Roman"/>
        <w:sz w:val="24"/>
        <w:szCs w:val="24"/>
      </w:rPr>
      <w:t>SELF-PROTECTION</w:t>
    </w:r>
    <w:r>
      <w:rPr>
        <w:rFonts w:ascii="Times New Roman" w:hAnsi="Times New Roman" w:cs="Times New Roman"/>
        <w:sz w:val="24"/>
        <w:szCs w:val="24"/>
      </w:rPr>
      <w:t xml:space="preserve"> AND APOLOGIZING</w:t>
    </w:r>
    <w:r w:rsidRPr="00573551">
      <w:rPr>
        <w:rFonts w:ascii="Times New Roman" w:hAnsi="Times New Roman" w:cs="Times New Roman"/>
        <w:sz w:val="24"/>
        <w:szCs w:val="24"/>
      </w:rPr>
      <w:tab/>
    </w:r>
    <w:r>
      <w:tab/>
    </w:r>
    <w:sdt>
      <w:sdtPr>
        <w:id w:val="-74664594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Pr="005735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35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735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3FF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7355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25631A5" w14:textId="77777777" w:rsidR="00694FDD" w:rsidRDefault="00694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7C4F"/>
    <w:multiLevelType w:val="hybridMultilevel"/>
    <w:tmpl w:val="3ADEE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64D13"/>
    <w:multiLevelType w:val="hybridMultilevel"/>
    <w:tmpl w:val="12F6BBBE"/>
    <w:lvl w:ilvl="0" w:tplc="5FBE63AC">
      <w:numFmt w:val="bullet"/>
      <w:lvlText w:val="-"/>
      <w:lvlJc w:val="left"/>
      <w:pPr>
        <w:ind w:left="495" w:hanging="360"/>
      </w:pPr>
      <w:rPr>
        <w:rFonts w:ascii="Times New Roman" w:eastAsia="PMingLiU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33B2615F"/>
    <w:multiLevelType w:val="multilevel"/>
    <w:tmpl w:val="A1B8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9C42A5"/>
    <w:multiLevelType w:val="hybridMultilevel"/>
    <w:tmpl w:val="7FA6A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27D8A"/>
    <w:multiLevelType w:val="hybridMultilevel"/>
    <w:tmpl w:val="61BA9086"/>
    <w:lvl w:ilvl="0" w:tplc="596E54EC">
      <w:numFmt w:val="bullet"/>
      <w:lvlText w:val="-"/>
      <w:lvlJc w:val="left"/>
      <w:pPr>
        <w:ind w:left="495" w:hanging="360"/>
      </w:pPr>
      <w:rPr>
        <w:rFonts w:ascii="Times New Roman" w:eastAsia="PMingLiU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nl-NL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pt-PT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75"/>
    <w:rsid w:val="00000044"/>
    <w:rsid w:val="000010A7"/>
    <w:rsid w:val="000012F7"/>
    <w:rsid w:val="00002768"/>
    <w:rsid w:val="00002AF1"/>
    <w:rsid w:val="00002FDE"/>
    <w:rsid w:val="000076A8"/>
    <w:rsid w:val="000122F0"/>
    <w:rsid w:val="00013443"/>
    <w:rsid w:val="0001560C"/>
    <w:rsid w:val="00016B51"/>
    <w:rsid w:val="00017CBF"/>
    <w:rsid w:val="000205BD"/>
    <w:rsid w:val="00020680"/>
    <w:rsid w:val="00021AA8"/>
    <w:rsid w:val="00024228"/>
    <w:rsid w:val="0002646C"/>
    <w:rsid w:val="00027802"/>
    <w:rsid w:val="000312B7"/>
    <w:rsid w:val="0003142D"/>
    <w:rsid w:val="0003149D"/>
    <w:rsid w:val="00031597"/>
    <w:rsid w:val="000316F8"/>
    <w:rsid w:val="00032455"/>
    <w:rsid w:val="000336C0"/>
    <w:rsid w:val="00033C43"/>
    <w:rsid w:val="00037BDB"/>
    <w:rsid w:val="00037D0E"/>
    <w:rsid w:val="000413D5"/>
    <w:rsid w:val="00041A65"/>
    <w:rsid w:val="00042A3F"/>
    <w:rsid w:val="00044023"/>
    <w:rsid w:val="00044D43"/>
    <w:rsid w:val="00044EC1"/>
    <w:rsid w:val="000454B1"/>
    <w:rsid w:val="00047F63"/>
    <w:rsid w:val="00051D90"/>
    <w:rsid w:val="000542E1"/>
    <w:rsid w:val="000543F2"/>
    <w:rsid w:val="000550E6"/>
    <w:rsid w:val="00056FB2"/>
    <w:rsid w:val="00057411"/>
    <w:rsid w:val="00061C83"/>
    <w:rsid w:val="000639A1"/>
    <w:rsid w:val="00063AB3"/>
    <w:rsid w:val="000663DD"/>
    <w:rsid w:val="00066A77"/>
    <w:rsid w:val="000674C6"/>
    <w:rsid w:val="00067BF2"/>
    <w:rsid w:val="00070CC4"/>
    <w:rsid w:val="0007290F"/>
    <w:rsid w:val="00072C35"/>
    <w:rsid w:val="00072ED8"/>
    <w:rsid w:val="00073601"/>
    <w:rsid w:val="00075475"/>
    <w:rsid w:val="00075B96"/>
    <w:rsid w:val="00076452"/>
    <w:rsid w:val="000764DC"/>
    <w:rsid w:val="000773C5"/>
    <w:rsid w:val="000810BB"/>
    <w:rsid w:val="000833A0"/>
    <w:rsid w:val="000833AA"/>
    <w:rsid w:val="000864D1"/>
    <w:rsid w:val="00086EB1"/>
    <w:rsid w:val="00087FF7"/>
    <w:rsid w:val="00090B85"/>
    <w:rsid w:val="00093934"/>
    <w:rsid w:val="00093FCD"/>
    <w:rsid w:val="00095FA9"/>
    <w:rsid w:val="000A0E30"/>
    <w:rsid w:val="000A0FA7"/>
    <w:rsid w:val="000A1180"/>
    <w:rsid w:val="000A1DE8"/>
    <w:rsid w:val="000A2048"/>
    <w:rsid w:val="000A4A4D"/>
    <w:rsid w:val="000A5F9D"/>
    <w:rsid w:val="000B0801"/>
    <w:rsid w:val="000B12BF"/>
    <w:rsid w:val="000B147B"/>
    <w:rsid w:val="000B198C"/>
    <w:rsid w:val="000B5EDB"/>
    <w:rsid w:val="000B64D7"/>
    <w:rsid w:val="000C057D"/>
    <w:rsid w:val="000C26DD"/>
    <w:rsid w:val="000C2E62"/>
    <w:rsid w:val="000C31E8"/>
    <w:rsid w:val="000C7560"/>
    <w:rsid w:val="000D0670"/>
    <w:rsid w:val="000D24C1"/>
    <w:rsid w:val="000D2DAC"/>
    <w:rsid w:val="000D2EED"/>
    <w:rsid w:val="000D3C23"/>
    <w:rsid w:val="000D48FB"/>
    <w:rsid w:val="000D5244"/>
    <w:rsid w:val="000D7134"/>
    <w:rsid w:val="000E017D"/>
    <w:rsid w:val="000E15C9"/>
    <w:rsid w:val="000E2B4D"/>
    <w:rsid w:val="000F02E3"/>
    <w:rsid w:val="000F03EF"/>
    <w:rsid w:val="000F1637"/>
    <w:rsid w:val="000F205C"/>
    <w:rsid w:val="000F5FE5"/>
    <w:rsid w:val="000F633F"/>
    <w:rsid w:val="000F725B"/>
    <w:rsid w:val="00101DDE"/>
    <w:rsid w:val="0010436B"/>
    <w:rsid w:val="00105AB1"/>
    <w:rsid w:val="00105AE8"/>
    <w:rsid w:val="00105D30"/>
    <w:rsid w:val="00106818"/>
    <w:rsid w:val="001079BF"/>
    <w:rsid w:val="00107A22"/>
    <w:rsid w:val="001106DB"/>
    <w:rsid w:val="001123C5"/>
    <w:rsid w:val="001126A6"/>
    <w:rsid w:val="00113AB4"/>
    <w:rsid w:val="00114D43"/>
    <w:rsid w:val="0011579C"/>
    <w:rsid w:val="001163A6"/>
    <w:rsid w:val="0012021E"/>
    <w:rsid w:val="00120603"/>
    <w:rsid w:val="001208DD"/>
    <w:rsid w:val="00121705"/>
    <w:rsid w:val="00121E4E"/>
    <w:rsid w:val="0012237D"/>
    <w:rsid w:val="0012248E"/>
    <w:rsid w:val="00124398"/>
    <w:rsid w:val="001246C2"/>
    <w:rsid w:val="00125A3C"/>
    <w:rsid w:val="00126A85"/>
    <w:rsid w:val="0013148E"/>
    <w:rsid w:val="001316A5"/>
    <w:rsid w:val="00131935"/>
    <w:rsid w:val="001326DC"/>
    <w:rsid w:val="0013368A"/>
    <w:rsid w:val="00134B29"/>
    <w:rsid w:val="00135054"/>
    <w:rsid w:val="00135FB1"/>
    <w:rsid w:val="00136E6B"/>
    <w:rsid w:val="00137764"/>
    <w:rsid w:val="00137F14"/>
    <w:rsid w:val="00140518"/>
    <w:rsid w:val="0014295F"/>
    <w:rsid w:val="001460D0"/>
    <w:rsid w:val="001507B4"/>
    <w:rsid w:val="0015392D"/>
    <w:rsid w:val="00153E83"/>
    <w:rsid w:val="001552D6"/>
    <w:rsid w:val="0015727D"/>
    <w:rsid w:val="00157E43"/>
    <w:rsid w:val="00157F2F"/>
    <w:rsid w:val="00160B06"/>
    <w:rsid w:val="00161A0B"/>
    <w:rsid w:val="00161D0D"/>
    <w:rsid w:val="00162E85"/>
    <w:rsid w:val="00163A6B"/>
    <w:rsid w:val="001645C1"/>
    <w:rsid w:val="00165F20"/>
    <w:rsid w:val="00166097"/>
    <w:rsid w:val="00166482"/>
    <w:rsid w:val="00167F52"/>
    <w:rsid w:val="001712FD"/>
    <w:rsid w:val="001729F0"/>
    <w:rsid w:val="00173C7E"/>
    <w:rsid w:val="00174BE7"/>
    <w:rsid w:val="001753C4"/>
    <w:rsid w:val="001757C8"/>
    <w:rsid w:val="00176C2C"/>
    <w:rsid w:val="00180AE2"/>
    <w:rsid w:val="00181D45"/>
    <w:rsid w:val="0018533B"/>
    <w:rsid w:val="00192CDE"/>
    <w:rsid w:val="001931FB"/>
    <w:rsid w:val="00194107"/>
    <w:rsid w:val="00194273"/>
    <w:rsid w:val="001943DE"/>
    <w:rsid w:val="001963E1"/>
    <w:rsid w:val="0019714C"/>
    <w:rsid w:val="001A0E13"/>
    <w:rsid w:val="001A2446"/>
    <w:rsid w:val="001A2A63"/>
    <w:rsid w:val="001A7912"/>
    <w:rsid w:val="001A7956"/>
    <w:rsid w:val="001A7C3E"/>
    <w:rsid w:val="001B29F5"/>
    <w:rsid w:val="001B4964"/>
    <w:rsid w:val="001B53AF"/>
    <w:rsid w:val="001C0D20"/>
    <w:rsid w:val="001C10B4"/>
    <w:rsid w:val="001C2715"/>
    <w:rsid w:val="001C3844"/>
    <w:rsid w:val="001C3DDF"/>
    <w:rsid w:val="001C48AC"/>
    <w:rsid w:val="001C5E89"/>
    <w:rsid w:val="001C7199"/>
    <w:rsid w:val="001D072E"/>
    <w:rsid w:val="001D08DA"/>
    <w:rsid w:val="001D0B8F"/>
    <w:rsid w:val="001D1B2D"/>
    <w:rsid w:val="001D1C19"/>
    <w:rsid w:val="001D1D83"/>
    <w:rsid w:val="001D4AD0"/>
    <w:rsid w:val="001D4AE4"/>
    <w:rsid w:val="001D7712"/>
    <w:rsid w:val="001D7E19"/>
    <w:rsid w:val="001E18E9"/>
    <w:rsid w:val="001E3066"/>
    <w:rsid w:val="001E34B6"/>
    <w:rsid w:val="001E3BDF"/>
    <w:rsid w:val="001E5E71"/>
    <w:rsid w:val="001E7964"/>
    <w:rsid w:val="001F055B"/>
    <w:rsid w:val="001F101F"/>
    <w:rsid w:val="001F130C"/>
    <w:rsid w:val="001F4D46"/>
    <w:rsid w:val="001F5FC7"/>
    <w:rsid w:val="001F6D9D"/>
    <w:rsid w:val="001F7707"/>
    <w:rsid w:val="002008DE"/>
    <w:rsid w:val="00201263"/>
    <w:rsid w:val="002015A0"/>
    <w:rsid w:val="00202196"/>
    <w:rsid w:val="002032AB"/>
    <w:rsid w:val="00204004"/>
    <w:rsid w:val="00205F78"/>
    <w:rsid w:val="00210353"/>
    <w:rsid w:val="00210695"/>
    <w:rsid w:val="00211717"/>
    <w:rsid w:val="00211B21"/>
    <w:rsid w:val="0021309D"/>
    <w:rsid w:val="0021360E"/>
    <w:rsid w:val="00213B1F"/>
    <w:rsid w:val="0021509D"/>
    <w:rsid w:val="00215A60"/>
    <w:rsid w:val="0021619D"/>
    <w:rsid w:val="00216C97"/>
    <w:rsid w:val="0021779D"/>
    <w:rsid w:val="0022033B"/>
    <w:rsid w:val="00220C7D"/>
    <w:rsid w:val="00221C33"/>
    <w:rsid w:val="00222263"/>
    <w:rsid w:val="00225055"/>
    <w:rsid w:val="002266A2"/>
    <w:rsid w:val="00227625"/>
    <w:rsid w:val="002320E9"/>
    <w:rsid w:val="002323D9"/>
    <w:rsid w:val="00233D6B"/>
    <w:rsid w:val="0023716B"/>
    <w:rsid w:val="002376E3"/>
    <w:rsid w:val="00237ECC"/>
    <w:rsid w:val="002406E0"/>
    <w:rsid w:val="00241714"/>
    <w:rsid w:val="00241A63"/>
    <w:rsid w:val="002439E9"/>
    <w:rsid w:val="0024420E"/>
    <w:rsid w:val="00244423"/>
    <w:rsid w:val="00244642"/>
    <w:rsid w:val="00245346"/>
    <w:rsid w:val="00245582"/>
    <w:rsid w:val="002467BF"/>
    <w:rsid w:val="00250179"/>
    <w:rsid w:val="002505CE"/>
    <w:rsid w:val="0025089B"/>
    <w:rsid w:val="0025146A"/>
    <w:rsid w:val="00252D2C"/>
    <w:rsid w:val="00253D09"/>
    <w:rsid w:val="00254A00"/>
    <w:rsid w:val="00256C17"/>
    <w:rsid w:val="0025757E"/>
    <w:rsid w:val="0025792F"/>
    <w:rsid w:val="002613AE"/>
    <w:rsid w:val="00262781"/>
    <w:rsid w:val="00262819"/>
    <w:rsid w:val="00262A6A"/>
    <w:rsid w:val="00264F94"/>
    <w:rsid w:val="002650C4"/>
    <w:rsid w:val="00266186"/>
    <w:rsid w:val="00267ECE"/>
    <w:rsid w:val="002706C3"/>
    <w:rsid w:val="00271BF5"/>
    <w:rsid w:val="0027258A"/>
    <w:rsid w:val="002730FF"/>
    <w:rsid w:val="00273D4B"/>
    <w:rsid w:val="00274F4B"/>
    <w:rsid w:val="00275C4E"/>
    <w:rsid w:val="00275F3D"/>
    <w:rsid w:val="002825EF"/>
    <w:rsid w:val="002835CE"/>
    <w:rsid w:val="00283DF4"/>
    <w:rsid w:val="00283EE1"/>
    <w:rsid w:val="00287DB7"/>
    <w:rsid w:val="00291782"/>
    <w:rsid w:val="002928F8"/>
    <w:rsid w:val="00292915"/>
    <w:rsid w:val="002932B6"/>
    <w:rsid w:val="002932FD"/>
    <w:rsid w:val="00294FCA"/>
    <w:rsid w:val="00295CFD"/>
    <w:rsid w:val="00296C65"/>
    <w:rsid w:val="002977B3"/>
    <w:rsid w:val="00297918"/>
    <w:rsid w:val="002A3715"/>
    <w:rsid w:val="002B1A37"/>
    <w:rsid w:val="002B1C32"/>
    <w:rsid w:val="002B7F88"/>
    <w:rsid w:val="002C209A"/>
    <w:rsid w:val="002C2229"/>
    <w:rsid w:val="002C23CC"/>
    <w:rsid w:val="002C2C0F"/>
    <w:rsid w:val="002C2F4B"/>
    <w:rsid w:val="002C3B0D"/>
    <w:rsid w:val="002C4271"/>
    <w:rsid w:val="002C465A"/>
    <w:rsid w:val="002C476D"/>
    <w:rsid w:val="002C50C4"/>
    <w:rsid w:val="002C59EB"/>
    <w:rsid w:val="002C5E41"/>
    <w:rsid w:val="002C765A"/>
    <w:rsid w:val="002C7ECA"/>
    <w:rsid w:val="002D06F9"/>
    <w:rsid w:val="002D0F28"/>
    <w:rsid w:val="002D1A87"/>
    <w:rsid w:val="002D2742"/>
    <w:rsid w:val="002D3DA5"/>
    <w:rsid w:val="002D5EE2"/>
    <w:rsid w:val="002D6D96"/>
    <w:rsid w:val="002D727A"/>
    <w:rsid w:val="002E00E7"/>
    <w:rsid w:val="002E03C4"/>
    <w:rsid w:val="002E145F"/>
    <w:rsid w:val="002E3254"/>
    <w:rsid w:val="002E40EF"/>
    <w:rsid w:val="002E4FCB"/>
    <w:rsid w:val="002E6500"/>
    <w:rsid w:val="002F13B5"/>
    <w:rsid w:val="002F2336"/>
    <w:rsid w:val="002F460D"/>
    <w:rsid w:val="002F523D"/>
    <w:rsid w:val="002F5536"/>
    <w:rsid w:val="002F6520"/>
    <w:rsid w:val="002F6993"/>
    <w:rsid w:val="002F7775"/>
    <w:rsid w:val="003006B1"/>
    <w:rsid w:val="003020E6"/>
    <w:rsid w:val="00303FD2"/>
    <w:rsid w:val="003042AA"/>
    <w:rsid w:val="00304704"/>
    <w:rsid w:val="003064D5"/>
    <w:rsid w:val="00311BFB"/>
    <w:rsid w:val="00313E09"/>
    <w:rsid w:val="00314487"/>
    <w:rsid w:val="00314D64"/>
    <w:rsid w:val="00314FE7"/>
    <w:rsid w:val="00315CA3"/>
    <w:rsid w:val="00317C8C"/>
    <w:rsid w:val="0032371B"/>
    <w:rsid w:val="00324273"/>
    <w:rsid w:val="00324866"/>
    <w:rsid w:val="00324C4E"/>
    <w:rsid w:val="00325B2A"/>
    <w:rsid w:val="00327CE2"/>
    <w:rsid w:val="003300FB"/>
    <w:rsid w:val="003307A8"/>
    <w:rsid w:val="0033142E"/>
    <w:rsid w:val="00332614"/>
    <w:rsid w:val="003326D7"/>
    <w:rsid w:val="00333121"/>
    <w:rsid w:val="00334D4F"/>
    <w:rsid w:val="00334F6A"/>
    <w:rsid w:val="00336B23"/>
    <w:rsid w:val="0034001E"/>
    <w:rsid w:val="003418EA"/>
    <w:rsid w:val="00341AA9"/>
    <w:rsid w:val="0034378F"/>
    <w:rsid w:val="003501A7"/>
    <w:rsid w:val="003522AC"/>
    <w:rsid w:val="00352CB8"/>
    <w:rsid w:val="00354EB6"/>
    <w:rsid w:val="003561FC"/>
    <w:rsid w:val="00356960"/>
    <w:rsid w:val="00361ADF"/>
    <w:rsid w:val="00362C3F"/>
    <w:rsid w:val="003630CD"/>
    <w:rsid w:val="0036498B"/>
    <w:rsid w:val="00366530"/>
    <w:rsid w:val="003672F4"/>
    <w:rsid w:val="00367356"/>
    <w:rsid w:val="00367608"/>
    <w:rsid w:val="003677B2"/>
    <w:rsid w:val="00367BF2"/>
    <w:rsid w:val="00367F5B"/>
    <w:rsid w:val="00370B2C"/>
    <w:rsid w:val="00371AFC"/>
    <w:rsid w:val="00372122"/>
    <w:rsid w:val="0037292A"/>
    <w:rsid w:val="003729BF"/>
    <w:rsid w:val="00372E70"/>
    <w:rsid w:val="00373065"/>
    <w:rsid w:val="003733CF"/>
    <w:rsid w:val="003779EE"/>
    <w:rsid w:val="003804A7"/>
    <w:rsid w:val="00380BF0"/>
    <w:rsid w:val="00381987"/>
    <w:rsid w:val="00382A06"/>
    <w:rsid w:val="00382CF0"/>
    <w:rsid w:val="0038705A"/>
    <w:rsid w:val="00390148"/>
    <w:rsid w:val="00391334"/>
    <w:rsid w:val="003914D3"/>
    <w:rsid w:val="0039280E"/>
    <w:rsid w:val="00393E63"/>
    <w:rsid w:val="00396F10"/>
    <w:rsid w:val="00397E7B"/>
    <w:rsid w:val="003A1B26"/>
    <w:rsid w:val="003A1E0E"/>
    <w:rsid w:val="003A2647"/>
    <w:rsid w:val="003A3862"/>
    <w:rsid w:val="003A4B45"/>
    <w:rsid w:val="003A6CB2"/>
    <w:rsid w:val="003A73D6"/>
    <w:rsid w:val="003B269F"/>
    <w:rsid w:val="003B26E2"/>
    <w:rsid w:val="003B2A40"/>
    <w:rsid w:val="003B37AA"/>
    <w:rsid w:val="003B3AB8"/>
    <w:rsid w:val="003B5A01"/>
    <w:rsid w:val="003B642C"/>
    <w:rsid w:val="003B6F2F"/>
    <w:rsid w:val="003B767C"/>
    <w:rsid w:val="003C14F5"/>
    <w:rsid w:val="003C1665"/>
    <w:rsid w:val="003C1BC3"/>
    <w:rsid w:val="003C2CBE"/>
    <w:rsid w:val="003C2DB8"/>
    <w:rsid w:val="003C4050"/>
    <w:rsid w:val="003C626A"/>
    <w:rsid w:val="003C6752"/>
    <w:rsid w:val="003D1D40"/>
    <w:rsid w:val="003D1F54"/>
    <w:rsid w:val="003D2744"/>
    <w:rsid w:val="003D5F75"/>
    <w:rsid w:val="003D6B2C"/>
    <w:rsid w:val="003E05CF"/>
    <w:rsid w:val="003E11C4"/>
    <w:rsid w:val="003E19E0"/>
    <w:rsid w:val="003E3D39"/>
    <w:rsid w:val="003E4C3D"/>
    <w:rsid w:val="003E66A1"/>
    <w:rsid w:val="003E7329"/>
    <w:rsid w:val="003F042B"/>
    <w:rsid w:val="003F0ADD"/>
    <w:rsid w:val="003F197D"/>
    <w:rsid w:val="003F19BA"/>
    <w:rsid w:val="003F1C74"/>
    <w:rsid w:val="003F3B47"/>
    <w:rsid w:val="003F438F"/>
    <w:rsid w:val="003F4F31"/>
    <w:rsid w:val="003F54A6"/>
    <w:rsid w:val="003F7826"/>
    <w:rsid w:val="0040045C"/>
    <w:rsid w:val="00401980"/>
    <w:rsid w:val="004020A3"/>
    <w:rsid w:val="0040259B"/>
    <w:rsid w:val="00402D71"/>
    <w:rsid w:val="004045F1"/>
    <w:rsid w:val="004046AC"/>
    <w:rsid w:val="00407543"/>
    <w:rsid w:val="0040773C"/>
    <w:rsid w:val="00410B43"/>
    <w:rsid w:val="0041243C"/>
    <w:rsid w:val="00414898"/>
    <w:rsid w:val="0041741A"/>
    <w:rsid w:val="004206DF"/>
    <w:rsid w:val="00420EE9"/>
    <w:rsid w:val="00420EEC"/>
    <w:rsid w:val="00421850"/>
    <w:rsid w:val="0042239C"/>
    <w:rsid w:val="004247E7"/>
    <w:rsid w:val="004253EB"/>
    <w:rsid w:val="00426228"/>
    <w:rsid w:val="00437893"/>
    <w:rsid w:val="00442634"/>
    <w:rsid w:val="004427FE"/>
    <w:rsid w:val="00442B92"/>
    <w:rsid w:val="00443976"/>
    <w:rsid w:val="00444E8E"/>
    <w:rsid w:val="00445571"/>
    <w:rsid w:val="00446DE8"/>
    <w:rsid w:val="004475E5"/>
    <w:rsid w:val="00451CB0"/>
    <w:rsid w:val="0045239B"/>
    <w:rsid w:val="00452D75"/>
    <w:rsid w:val="00454373"/>
    <w:rsid w:val="00454FCC"/>
    <w:rsid w:val="00457A07"/>
    <w:rsid w:val="00462970"/>
    <w:rsid w:val="00463FD2"/>
    <w:rsid w:val="004656A6"/>
    <w:rsid w:val="00465FC2"/>
    <w:rsid w:val="00466E8F"/>
    <w:rsid w:val="00467AFE"/>
    <w:rsid w:val="004710E5"/>
    <w:rsid w:val="00472DD5"/>
    <w:rsid w:val="00473104"/>
    <w:rsid w:val="0047364E"/>
    <w:rsid w:val="0047469A"/>
    <w:rsid w:val="004749D9"/>
    <w:rsid w:val="00474BCD"/>
    <w:rsid w:val="00475A7E"/>
    <w:rsid w:val="00475D12"/>
    <w:rsid w:val="004761BA"/>
    <w:rsid w:val="00477F77"/>
    <w:rsid w:val="0048178F"/>
    <w:rsid w:val="00481A28"/>
    <w:rsid w:val="00481AD3"/>
    <w:rsid w:val="004840FC"/>
    <w:rsid w:val="00485175"/>
    <w:rsid w:val="00485705"/>
    <w:rsid w:val="0048655F"/>
    <w:rsid w:val="00487342"/>
    <w:rsid w:val="0048778D"/>
    <w:rsid w:val="0049066D"/>
    <w:rsid w:val="00490C28"/>
    <w:rsid w:val="00491C26"/>
    <w:rsid w:val="0049276F"/>
    <w:rsid w:val="00492C08"/>
    <w:rsid w:val="00495AA5"/>
    <w:rsid w:val="00496472"/>
    <w:rsid w:val="00496760"/>
    <w:rsid w:val="00496800"/>
    <w:rsid w:val="00496FCD"/>
    <w:rsid w:val="00497CCB"/>
    <w:rsid w:val="004A0262"/>
    <w:rsid w:val="004A04A3"/>
    <w:rsid w:val="004A2229"/>
    <w:rsid w:val="004A2FDA"/>
    <w:rsid w:val="004A441D"/>
    <w:rsid w:val="004A5E84"/>
    <w:rsid w:val="004A5FD9"/>
    <w:rsid w:val="004A7BF3"/>
    <w:rsid w:val="004B28D3"/>
    <w:rsid w:val="004B299E"/>
    <w:rsid w:val="004B36EA"/>
    <w:rsid w:val="004B4942"/>
    <w:rsid w:val="004B4A51"/>
    <w:rsid w:val="004B5C37"/>
    <w:rsid w:val="004B671C"/>
    <w:rsid w:val="004C1165"/>
    <w:rsid w:val="004C2A11"/>
    <w:rsid w:val="004C3F16"/>
    <w:rsid w:val="004C44AA"/>
    <w:rsid w:val="004C5554"/>
    <w:rsid w:val="004C5BCB"/>
    <w:rsid w:val="004C5CA2"/>
    <w:rsid w:val="004C7BDE"/>
    <w:rsid w:val="004D1657"/>
    <w:rsid w:val="004D196D"/>
    <w:rsid w:val="004D2E8B"/>
    <w:rsid w:val="004D50C9"/>
    <w:rsid w:val="004D5AE8"/>
    <w:rsid w:val="004D70E0"/>
    <w:rsid w:val="004E0653"/>
    <w:rsid w:val="004E1AB0"/>
    <w:rsid w:val="004E1E28"/>
    <w:rsid w:val="004E2DE3"/>
    <w:rsid w:val="004E3FF1"/>
    <w:rsid w:val="004E401D"/>
    <w:rsid w:val="004E5FE0"/>
    <w:rsid w:val="004E64F8"/>
    <w:rsid w:val="004F0782"/>
    <w:rsid w:val="004F4B27"/>
    <w:rsid w:val="004F6C53"/>
    <w:rsid w:val="005017AE"/>
    <w:rsid w:val="00503E5E"/>
    <w:rsid w:val="00505E97"/>
    <w:rsid w:val="00507008"/>
    <w:rsid w:val="005076EE"/>
    <w:rsid w:val="00510214"/>
    <w:rsid w:val="00510592"/>
    <w:rsid w:val="005128C4"/>
    <w:rsid w:val="0051306F"/>
    <w:rsid w:val="005139A7"/>
    <w:rsid w:val="00516425"/>
    <w:rsid w:val="00516530"/>
    <w:rsid w:val="00516E04"/>
    <w:rsid w:val="00517623"/>
    <w:rsid w:val="005217DD"/>
    <w:rsid w:val="00521B71"/>
    <w:rsid w:val="005225D3"/>
    <w:rsid w:val="00522A84"/>
    <w:rsid w:val="00522B9B"/>
    <w:rsid w:val="00523302"/>
    <w:rsid w:val="00524282"/>
    <w:rsid w:val="00524C26"/>
    <w:rsid w:val="0052606D"/>
    <w:rsid w:val="00526EEE"/>
    <w:rsid w:val="0053115C"/>
    <w:rsid w:val="00531F15"/>
    <w:rsid w:val="005333DA"/>
    <w:rsid w:val="005337F4"/>
    <w:rsid w:val="00534A40"/>
    <w:rsid w:val="00535BF0"/>
    <w:rsid w:val="005364A9"/>
    <w:rsid w:val="00536CFE"/>
    <w:rsid w:val="00536E3D"/>
    <w:rsid w:val="00540570"/>
    <w:rsid w:val="0054133C"/>
    <w:rsid w:val="00541737"/>
    <w:rsid w:val="00543A0A"/>
    <w:rsid w:val="00556AFB"/>
    <w:rsid w:val="00557441"/>
    <w:rsid w:val="00560B57"/>
    <w:rsid w:val="00565420"/>
    <w:rsid w:val="00570409"/>
    <w:rsid w:val="005708C1"/>
    <w:rsid w:val="005724DE"/>
    <w:rsid w:val="00572B5F"/>
    <w:rsid w:val="00573551"/>
    <w:rsid w:val="00573B1F"/>
    <w:rsid w:val="00573B6A"/>
    <w:rsid w:val="0057527A"/>
    <w:rsid w:val="005772CC"/>
    <w:rsid w:val="00580016"/>
    <w:rsid w:val="00582F4F"/>
    <w:rsid w:val="00585E15"/>
    <w:rsid w:val="005919C9"/>
    <w:rsid w:val="005921B6"/>
    <w:rsid w:val="00592582"/>
    <w:rsid w:val="0059261F"/>
    <w:rsid w:val="00593196"/>
    <w:rsid w:val="00594181"/>
    <w:rsid w:val="00595E30"/>
    <w:rsid w:val="00596C62"/>
    <w:rsid w:val="00596C6D"/>
    <w:rsid w:val="005A1295"/>
    <w:rsid w:val="005A1ABC"/>
    <w:rsid w:val="005A34BD"/>
    <w:rsid w:val="005A4951"/>
    <w:rsid w:val="005A4970"/>
    <w:rsid w:val="005A5731"/>
    <w:rsid w:val="005A5C0A"/>
    <w:rsid w:val="005A5C53"/>
    <w:rsid w:val="005A6E85"/>
    <w:rsid w:val="005B043B"/>
    <w:rsid w:val="005B0D2F"/>
    <w:rsid w:val="005B40DD"/>
    <w:rsid w:val="005B5003"/>
    <w:rsid w:val="005B5671"/>
    <w:rsid w:val="005B7009"/>
    <w:rsid w:val="005B705C"/>
    <w:rsid w:val="005C1EFF"/>
    <w:rsid w:val="005C4A4D"/>
    <w:rsid w:val="005D0B43"/>
    <w:rsid w:val="005D1C24"/>
    <w:rsid w:val="005D1F24"/>
    <w:rsid w:val="005D25EE"/>
    <w:rsid w:val="005D347B"/>
    <w:rsid w:val="005D3787"/>
    <w:rsid w:val="005D49BB"/>
    <w:rsid w:val="005D5AA1"/>
    <w:rsid w:val="005D5BB7"/>
    <w:rsid w:val="005E3EE6"/>
    <w:rsid w:val="005E46E7"/>
    <w:rsid w:val="005E4B4D"/>
    <w:rsid w:val="005E5ECE"/>
    <w:rsid w:val="005E64EB"/>
    <w:rsid w:val="005E7B34"/>
    <w:rsid w:val="005E7E48"/>
    <w:rsid w:val="005F67AC"/>
    <w:rsid w:val="005F7E3C"/>
    <w:rsid w:val="006004D5"/>
    <w:rsid w:val="0060194A"/>
    <w:rsid w:val="00601A91"/>
    <w:rsid w:val="00604DD9"/>
    <w:rsid w:val="00604F39"/>
    <w:rsid w:val="006052A4"/>
    <w:rsid w:val="00605816"/>
    <w:rsid w:val="00605DA3"/>
    <w:rsid w:val="006069C1"/>
    <w:rsid w:val="00606D64"/>
    <w:rsid w:val="00606E9E"/>
    <w:rsid w:val="00610360"/>
    <w:rsid w:val="00611847"/>
    <w:rsid w:val="0061369C"/>
    <w:rsid w:val="00615146"/>
    <w:rsid w:val="006155E3"/>
    <w:rsid w:val="006156F8"/>
    <w:rsid w:val="00617792"/>
    <w:rsid w:val="006208B9"/>
    <w:rsid w:val="00621A41"/>
    <w:rsid w:val="006227E3"/>
    <w:rsid w:val="006232EC"/>
    <w:rsid w:val="00625C31"/>
    <w:rsid w:val="00630F51"/>
    <w:rsid w:val="006324B8"/>
    <w:rsid w:val="00636977"/>
    <w:rsid w:val="00637230"/>
    <w:rsid w:val="00641442"/>
    <w:rsid w:val="00642AAD"/>
    <w:rsid w:val="006442D7"/>
    <w:rsid w:val="006448A2"/>
    <w:rsid w:val="006467A3"/>
    <w:rsid w:val="00650037"/>
    <w:rsid w:val="00650DD5"/>
    <w:rsid w:val="006511EC"/>
    <w:rsid w:val="00651527"/>
    <w:rsid w:val="00652539"/>
    <w:rsid w:val="00652758"/>
    <w:rsid w:val="00653B57"/>
    <w:rsid w:val="00653F88"/>
    <w:rsid w:val="00662C42"/>
    <w:rsid w:val="0066452A"/>
    <w:rsid w:val="006646D6"/>
    <w:rsid w:val="00666301"/>
    <w:rsid w:val="00666444"/>
    <w:rsid w:val="0067195D"/>
    <w:rsid w:val="006719D2"/>
    <w:rsid w:val="00673F81"/>
    <w:rsid w:val="00674FA0"/>
    <w:rsid w:val="0067525D"/>
    <w:rsid w:val="0067699B"/>
    <w:rsid w:val="006769ED"/>
    <w:rsid w:val="006773D6"/>
    <w:rsid w:val="0067774D"/>
    <w:rsid w:val="00680277"/>
    <w:rsid w:val="0068152D"/>
    <w:rsid w:val="00682E78"/>
    <w:rsid w:val="00684024"/>
    <w:rsid w:val="00684332"/>
    <w:rsid w:val="0068481C"/>
    <w:rsid w:val="00684DA1"/>
    <w:rsid w:val="006851A2"/>
    <w:rsid w:val="006862B2"/>
    <w:rsid w:val="00687CD1"/>
    <w:rsid w:val="006908CB"/>
    <w:rsid w:val="00691FAC"/>
    <w:rsid w:val="00692C17"/>
    <w:rsid w:val="006932B4"/>
    <w:rsid w:val="00694C89"/>
    <w:rsid w:val="00694FDD"/>
    <w:rsid w:val="006955BD"/>
    <w:rsid w:val="00696521"/>
    <w:rsid w:val="00696E3E"/>
    <w:rsid w:val="00697812"/>
    <w:rsid w:val="006A023F"/>
    <w:rsid w:val="006A0739"/>
    <w:rsid w:val="006A13CA"/>
    <w:rsid w:val="006A23C0"/>
    <w:rsid w:val="006A4CBE"/>
    <w:rsid w:val="006B39D3"/>
    <w:rsid w:val="006B3C45"/>
    <w:rsid w:val="006B3DC4"/>
    <w:rsid w:val="006B3DCE"/>
    <w:rsid w:val="006B4446"/>
    <w:rsid w:val="006B55BA"/>
    <w:rsid w:val="006B6A06"/>
    <w:rsid w:val="006B73EB"/>
    <w:rsid w:val="006B7B50"/>
    <w:rsid w:val="006C0DD7"/>
    <w:rsid w:val="006C3682"/>
    <w:rsid w:val="006C3E76"/>
    <w:rsid w:val="006C3FFC"/>
    <w:rsid w:val="006C619E"/>
    <w:rsid w:val="006D005D"/>
    <w:rsid w:val="006D1BCE"/>
    <w:rsid w:val="006D3BC3"/>
    <w:rsid w:val="006D3D99"/>
    <w:rsid w:val="006D441E"/>
    <w:rsid w:val="006D4904"/>
    <w:rsid w:val="006D4B6F"/>
    <w:rsid w:val="006D58C4"/>
    <w:rsid w:val="006D7131"/>
    <w:rsid w:val="006D7F50"/>
    <w:rsid w:val="006E1355"/>
    <w:rsid w:val="006E585B"/>
    <w:rsid w:val="006E760A"/>
    <w:rsid w:val="006E7DF5"/>
    <w:rsid w:val="006F0689"/>
    <w:rsid w:val="006F0917"/>
    <w:rsid w:val="006F0A75"/>
    <w:rsid w:val="006F12FC"/>
    <w:rsid w:val="006F1561"/>
    <w:rsid w:val="006F1B8C"/>
    <w:rsid w:val="006F25EE"/>
    <w:rsid w:val="006F28B4"/>
    <w:rsid w:val="006F4460"/>
    <w:rsid w:val="006F52F6"/>
    <w:rsid w:val="00701696"/>
    <w:rsid w:val="00703E66"/>
    <w:rsid w:val="00705C35"/>
    <w:rsid w:val="0070653A"/>
    <w:rsid w:val="00707A15"/>
    <w:rsid w:val="007106BE"/>
    <w:rsid w:val="007121C2"/>
    <w:rsid w:val="00714C73"/>
    <w:rsid w:val="00715D9F"/>
    <w:rsid w:val="00716971"/>
    <w:rsid w:val="00720B07"/>
    <w:rsid w:val="00721C13"/>
    <w:rsid w:val="0072259A"/>
    <w:rsid w:val="00722644"/>
    <w:rsid w:val="00723746"/>
    <w:rsid w:val="007240FB"/>
    <w:rsid w:val="00724C4B"/>
    <w:rsid w:val="00725C2B"/>
    <w:rsid w:val="00726205"/>
    <w:rsid w:val="00726B31"/>
    <w:rsid w:val="00727232"/>
    <w:rsid w:val="0073001E"/>
    <w:rsid w:val="007301E3"/>
    <w:rsid w:val="007303A9"/>
    <w:rsid w:val="00730963"/>
    <w:rsid w:val="00733DB5"/>
    <w:rsid w:val="00734129"/>
    <w:rsid w:val="0073487C"/>
    <w:rsid w:val="00735390"/>
    <w:rsid w:val="0073617A"/>
    <w:rsid w:val="00737303"/>
    <w:rsid w:val="00742F33"/>
    <w:rsid w:val="00743C8F"/>
    <w:rsid w:val="00750382"/>
    <w:rsid w:val="00751428"/>
    <w:rsid w:val="0075168E"/>
    <w:rsid w:val="00751CC9"/>
    <w:rsid w:val="0075299D"/>
    <w:rsid w:val="0075432D"/>
    <w:rsid w:val="00754AB1"/>
    <w:rsid w:val="007556A6"/>
    <w:rsid w:val="00757D94"/>
    <w:rsid w:val="007610BE"/>
    <w:rsid w:val="007613A7"/>
    <w:rsid w:val="007614B5"/>
    <w:rsid w:val="00762C8E"/>
    <w:rsid w:val="00763278"/>
    <w:rsid w:val="007644BD"/>
    <w:rsid w:val="00766292"/>
    <w:rsid w:val="00770791"/>
    <w:rsid w:val="0077193E"/>
    <w:rsid w:val="00773A3D"/>
    <w:rsid w:val="0077452E"/>
    <w:rsid w:val="007751C0"/>
    <w:rsid w:val="00775293"/>
    <w:rsid w:val="00775726"/>
    <w:rsid w:val="007802C1"/>
    <w:rsid w:val="00783138"/>
    <w:rsid w:val="0078314D"/>
    <w:rsid w:val="00783E9F"/>
    <w:rsid w:val="00785698"/>
    <w:rsid w:val="0078672B"/>
    <w:rsid w:val="0078751A"/>
    <w:rsid w:val="00791F2F"/>
    <w:rsid w:val="007928F3"/>
    <w:rsid w:val="00793580"/>
    <w:rsid w:val="00793B1E"/>
    <w:rsid w:val="00794666"/>
    <w:rsid w:val="00794B83"/>
    <w:rsid w:val="007958FC"/>
    <w:rsid w:val="00795DDC"/>
    <w:rsid w:val="00796102"/>
    <w:rsid w:val="0079696F"/>
    <w:rsid w:val="0079706E"/>
    <w:rsid w:val="00797CB9"/>
    <w:rsid w:val="007A0710"/>
    <w:rsid w:val="007A0960"/>
    <w:rsid w:val="007A1647"/>
    <w:rsid w:val="007A76B5"/>
    <w:rsid w:val="007B1AC4"/>
    <w:rsid w:val="007B619A"/>
    <w:rsid w:val="007B65E0"/>
    <w:rsid w:val="007B6CCF"/>
    <w:rsid w:val="007B6FB1"/>
    <w:rsid w:val="007C0251"/>
    <w:rsid w:val="007C0EE2"/>
    <w:rsid w:val="007C1524"/>
    <w:rsid w:val="007C17A0"/>
    <w:rsid w:val="007C1F55"/>
    <w:rsid w:val="007C267D"/>
    <w:rsid w:val="007C28EE"/>
    <w:rsid w:val="007C3143"/>
    <w:rsid w:val="007C34D8"/>
    <w:rsid w:val="007C4166"/>
    <w:rsid w:val="007C4AC9"/>
    <w:rsid w:val="007D0DA5"/>
    <w:rsid w:val="007D1A8F"/>
    <w:rsid w:val="007D3AB3"/>
    <w:rsid w:val="007D5DCB"/>
    <w:rsid w:val="007D7267"/>
    <w:rsid w:val="007E03FB"/>
    <w:rsid w:val="007E0AE6"/>
    <w:rsid w:val="007E1784"/>
    <w:rsid w:val="007E4B09"/>
    <w:rsid w:val="007E5115"/>
    <w:rsid w:val="007E68FA"/>
    <w:rsid w:val="007F07C0"/>
    <w:rsid w:val="007F3496"/>
    <w:rsid w:val="007F34F7"/>
    <w:rsid w:val="007F3A4C"/>
    <w:rsid w:val="007F4B97"/>
    <w:rsid w:val="007F593C"/>
    <w:rsid w:val="007F65E6"/>
    <w:rsid w:val="00801885"/>
    <w:rsid w:val="00802AC6"/>
    <w:rsid w:val="00803F2C"/>
    <w:rsid w:val="00804C0F"/>
    <w:rsid w:val="00805038"/>
    <w:rsid w:val="00805CC6"/>
    <w:rsid w:val="00810510"/>
    <w:rsid w:val="00810E85"/>
    <w:rsid w:val="00811B42"/>
    <w:rsid w:val="008122AA"/>
    <w:rsid w:val="00812857"/>
    <w:rsid w:val="0081295D"/>
    <w:rsid w:val="00813510"/>
    <w:rsid w:val="008139FE"/>
    <w:rsid w:val="008158FF"/>
    <w:rsid w:val="00816B8B"/>
    <w:rsid w:val="00817041"/>
    <w:rsid w:val="008173DC"/>
    <w:rsid w:val="0082386C"/>
    <w:rsid w:val="0082397F"/>
    <w:rsid w:val="0082634D"/>
    <w:rsid w:val="008267B7"/>
    <w:rsid w:val="00826FC9"/>
    <w:rsid w:val="008270FB"/>
    <w:rsid w:val="008279E7"/>
    <w:rsid w:val="0083032D"/>
    <w:rsid w:val="00831271"/>
    <w:rsid w:val="00833A32"/>
    <w:rsid w:val="00833F6E"/>
    <w:rsid w:val="00834BE2"/>
    <w:rsid w:val="00835CC6"/>
    <w:rsid w:val="00835E8A"/>
    <w:rsid w:val="0083646C"/>
    <w:rsid w:val="00836A4D"/>
    <w:rsid w:val="0084092C"/>
    <w:rsid w:val="00840B4D"/>
    <w:rsid w:val="0084485A"/>
    <w:rsid w:val="008453CE"/>
    <w:rsid w:val="00845A73"/>
    <w:rsid w:val="00850E3C"/>
    <w:rsid w:val="0085174B"/>
    <w:rsid w:val="008519C6"/>
    <w:rsid w:val="0085288A"/>
    <w:rsid w:val="00852B35"/>
    <w:rsid w:val="00854C82"/>
    <w:rsid w:val="00855435"/>
    <w:rsid w:val="00855CF7"/>
    <w:rsid w:val="00860CC1"/>
    <w:rsid w:val="0086279E"/>
    <w:rsid w:val="00862A26"/>
    <w:rsid w:val="00864C56"/>
    <w:rsid w:val="00865000"/>
    <w:rsid w:val="00866BB8"/>
    <w:rsid w:val="00867D6F"/>
    <w:rsid w:val="00870248"/>
    <w:rsid w:val="00870516"/>
    <w:rsid w:val="00871CC6"/>
    <w:rsid w:val="00873086"/>
    <w:rsid w:val="008733F3"/>
    <w:rsid w:val="0087653E"/>
    <w:rsid w:val="00877EF3"/>
    <w:rsid w:val="008805CC"/>
    <w:rsid w:val="00884E61"/>
    <w:rsid w:val="00886089"/>
    <w:rsid w:val="00886572"/>
    <w:rsid w:val="0089070C"/>
    <w:rsid w:val="008934CD"/>
    <w:rsid w:val="00896566"/>
    <w:rsid w:val="008976CC"/>
    <w:rsid w:val="008979D8"/>
    <w:rsid w:val="008A0A8B"/>
    <w:rsid w:val="008A0FA2"/>
    <w:rsid w:val="008A26C3"/>
    <w:rsid w:val="008A3A13"/>
    <w:rsid w:val="008A40C9"/>
    <w:rsid w:val="008A4762"/>
    <w:rsid w:val="008B0567"/>
    <w:rsid w:val="008B15A2"/>
    <w:rsid w:val="008B1D38"/>
    <w:rsid w:val="008B354C"/>
    <w:rsid w:val="008B38E8"/>
    <w:rsid w:val="008B4504"/>
    <w:rsid w:val="008B463D"/>
    <w:rsid w:val="008B5DAE"/>
    <w:rsid w:val="008B6213"/>
    <w:rsid w:val="008B63FA"/>
    <w:rsid w:val="008C04B9"/>
    <w:rsid w:val="008C0570"/>
    <w:rsid w:val="008C1F29"/>
    <w:rsid w:val="008C2098"/>
    <w:rsid w:val="008C3BF0"/>
    <w:rsid w:val="008C41BB"/>
    <w:rsid w:val="008C4F04"/>
    <w:rsid w:val="008C59B6"/>
    <w:rsid w:val="008C64D9"/>
    <w:rsid w:val="008C7175"/>
    <w:rsid w:val="008C7678"/>
    <w:rsid w:val="008D02E7"/>
    <w:rsid w:val="008D27CC"/>
    <w:rsid w:val="008D464A"/>
    <w:rsid w:val="008D4C64"/>
    <w:rsid w:val="008D5A36"/>
    <w:rsid w:val="008D7A4D"/>
    <w:rsid w:val="008E4134"/>
    <w:rsid w:val="008E52AC"/>
    <w:rsid w:val="008E56FC"/>
    <w:rsid w:val="008E623E"/>
    <w:rsid w:val="008E64D3"/>
    <w:rsid w:val="008E7C17"/>
    <w:rsid w:val="008F0816"/>
    <w:rsid w:val="008F0CCF"/>
    <w:rsid w:val="008F1A8B"/>
    <w:rsid w:val="008F2494"/>
    <w:rsid w:val="008F2988"/>
    <w:rsid w:val="008F30C5"/>
    <w:rsid w:val="008F3944"/>
    <w:rsid w:val="008F5A94"/>
    <w:rsid w:val="008F7DE0"/>
    <w:rsid w:val="00900093"/>
    <w:rsid w:val="00901B7F"/>
    <w:rsid w:val="0090225C"/>
    <w:rsid w:val="0090272C"/>
    <w:rsid w:val="0090418A"/>
    <w:rsid w:val="00904F99"/>
    <w:rsid w:val="00905038"/>
    <w:rsid w:val="009071DF"/>
    <w:rsid w:val="00907277"/>
    <w:rsid w:val="00912FD4"/>
    <w:rsid w:val="009132EB"/>
    <w:rsid w:val="00915E08"/>
    <w:rsid w:val="009165E4"/>
    <w:rsid w:val="00916728"/>
    <w:rsid w:val="00916ED9"/>
    <w:rsid w:val="00916F39"/>
    <w:rsid w:val="00917B38"/>
    <w:rsid w:val="00917F44"/>
    <w:rsid w:val="009213D5"/>
    <w:rsid w:val="00921853"/>
    <w:rsid w:val="00921F34"/>
    <w:rsid w:val="00922646"/>
    <w:rsid w:val="0092265A"/>
    <w:rsid w:val="009254B4"/>
    <w:rsid w:val="0092741E"/>
    <w:rsid w:val="00931841"/>
    <w:rsid w:val="00932690"/>
    <w:rsid w:val="00933891"/>
    <w:rsid w:val="00933F70"/>
    <w:rsid w:val="0093434B"/>
    <w:rsid w:val="009343E5"/>
    <w:rsid w:val="00934551"/>
    <w:rsid w:val="00935BFC"/>
    <w:rsid w:val="009365B0"/>
    <w:rsid w:val="00937313"/>
    <w:rsid w:val="009403AD"/>
    <w:rsid w:val="009409C9"/>
    <w:rsid w:val="00940B36"/>
    <w:rsid w:val="00941624"/>
    <w:rsid w:val="00941AB7"/>
    <w:rsid w:val="0094297D"/>
    <w:rsid w:val="0094378A"/>
    <w:rsid w:val="00945381"/>
    <w:rsid w:val="00950A2C"/>
    <w:rsid w:val="00951DB9"/>
    <w:rsid w:val="00951DCD"/>
    <w:rsid w:val="009526DD"/>
    <w:rsid w:val="00952828"/>
    <w:rsid w:val="0095325D"/>
    <w:rsid w:val="00953A37"/>
    <w:rsid w:val="009546D6"/>
    <w:rsid w:val="0095744B"/>
    <w:rsid w:val="00957A37"/>
    <w:rsid w:val="00960BC6"/>
    <w:rsid w:val="009631A1"/>
    <w:rsid w:val="009646F5"/>
    <w:rsid w:val="00964C55"/>
    <w:rsid w:val="00964CDE"/>
    <w:rsid w:val="009654E3"/>
    <w:rsid w:val="00966071"/>
    <w:rsid w:val="0096637D"/>
    <w:rsid w:val="00966D0B"/>
    <w:rsid w:val="00967EF7"/>
    <w:rsid w:val="0097281D"/>
    <w:rsid w:val="00972EEE"/>
    <w:rsid w:val="0097319E"/>
    <w:rsid w:val="0097528B"/>
    <w:rsid w:val="009759D6"/>
    <w:rsid w:val="009761A4"/>
    <w:rsid w:val="00976386"/>
    <w:rsid w:val="009764FF"/>
    <w:rsid w:val="00976E10"/>
    <w:rsid w:val="00977856"/>
    <w:rsid w:val="009810F4"/>
    <w:rsid w:val="00982DA1"/>
    <w:rsid w:val="009851E3"/>
    <w:rsid w:val="009861A4"/>
    <w:rsid w:val="00990E26"/>
    <w:rsid w:val="00993BBD"/>
    <w:rsid w:val="00993FAD"/>
    <w:rsid w:val="00994364"/>
    <w:rsid w:val="00995273"/>
    <w:rsid w:val="00995719"/>
    <w:rsid w:val="009A0B53"/>
    <w:rsid w:val="009A0FF8"/>
    <w:rsid w:val="009A10D3"/>
    <w:rsid w:val="009A1341"/>
    <w:rsid w:val="009A1D70"/>
    <w:rsid w:val="009A66F2"/>
    <w:rsid w:val="009B0CD2"/>
    <w:rsid w:val="009B1AF6"/>
    <w:rsid w:val="009B31AD"/>
    <w:rsid w:val="009B3FE9"/>
    <w:rsid w:val="009B400F"/>
    <w:rsid w:val="009B411B"/>
    <w:rsid w:val="009B5379"/>
    <w:rsid w:val="009B65F0"/>
    <w:rsid w:val="009B6A8D"/>
    <w:rsid w:val="009B7320"/>
    <w:rsid w:val="009C0618"/>
    <w:rsid w:val="009C1913"/>
    <w:rsid w:val="009C2A76"/>
    <w:rsid w:val="009C46C0"/>
    <w:rsid w:val="009C4AE3"/>
    <w:rsid w:val="009C549D"/>
    <w:rsid w:val="009C5A23"/>
    <w:rsid w:val="009C5C9F"/>
    <w:rsid w:val="009D03DB"/>
    <w:rsid w:val="009D0AE9"/>
    <w:rsid w:val="009D0F28"/>
    <w:rsid w:val="009D11F3"/>
    <w:rsid w:val="009D203B"/>
    <w:rsid w:val="009D5E05"/>
    <w:rsid w:val="009D6614"/>
    <w:rsid w:val="009D7D6E"/>
    <w:rsid w:val="009E3F9A"/>
    <w:rsid w:val="009E416E"/>
    <w:rsid w:val="009E45FC"/>
    <w:rsid w:val="009E5712"/>
    <w:rsid w:val="009E6063"/>
    <w:rsid w:val="009E6673"/>
    <w:rsid w:val="009E6D7C"/>
    <w:rsid w:val="009E71E4"/>
    <w:rsid w:val="009E73E3"/>
    <w:rsid w:val="009E7A83"/>
    <w:rsid w:val="009F42D7"/>
    <w:rsid w:val="009F4661"/>
    <w:rsid w:val="009F6127"/>
    <w:rsid w:val="009F63BD"/>
    <w:rsid w:val="009F64D4"/>
    <w:rsid w:val="00A0044B"/>
    <w:rsid w:val="00A00950"/>
    <w:rsid w:val="00A0458F"/>
    <w:rsid w:val="00A058BF"/>
    <w:rsid w:val="00A067F5"/>
    <w:rsid w:val="00A11119"/>
    <w:rsid w:val="00A13353"/>
    <w:rsid w:val="00A13849"/>
    <w:rsid w:val="00A13922"/>
    <w:rsid w:val="00A14548"/>
    <w:rsid w:val="00A17348"/>
    <w:rsid w:val="00A224B0"/>
    <w:rsid w:val="00A22E96"/>
    <w:rsid w:val="00A24326"/>
    <w:rsid w:val="00A24D61"/>
    <w:rsid w:val="00A25B64"/>
    <w:rsid w:val="00A25B68"/>
    <w:rsid w:val="00A30F02"/>
    <w:rsid w:val="00A3404F"/>
    <w:rsid w:val="00A34BAF"/>
    <w:rsid w:val="00A364EA"/>
    <w:rsid w:val="00A36760"/>
    <w:rsid w:val="00A36CAC"/>
    <w:rsid w:val="00A4153B"/>
    <w:rsid w:val="00A41D53"/>
    <w:rsid w:val="00A442AE"/>
    <w:rsid w:val="00A44BF8"/>
    <w:rsid w:val="00A4565B"/>
    <w:rsid w:val="00A47041"/>
    <w:rsid w:val="00A50462"/>
    <w:rsid w:val="00A51453"/>
    <w:rsid w:val="00A52272"/>
    <w:rsid w:val="00A52295"/>
    <w:rsid w:val="00A5356D"/>
    <w:rsid w:val="00A60462"/>
    <w:rsid w:val="00A61710"/>
    <w:rsid w:val="00A62DD1"/>
    <w:rsid w:val="00A63346"/>
    <w:rsid w:val="00A633DC"/>
    <w:rsid w:val="00A637E4"/>
    <w:rsid w:val="00A644D5"/>
    <w:rsid w:val="00A65B7B"/>
    <w:rsid w:val="00A65C10"/>
    <w:rsid w:val="00A67F48"/>
    <w:rsid w:val="00A70588"/>
    <w:rsid w:val="00A732B4"/>
    <w:rsid w:val="00A736A9"/>
    <w:rsid w:val="00A7593F"/>
    <w:rsid w:val="00A77296"/>
    <w:rsid w:val="00A8233C"/>
    <w:rsid w:val="00A83791"/>
    <w:rsid w:val="00A84A84"/>
    <w:rsid w:val="00A90161"/>
    <w:rsid w:val="00A91505"/>
    <w:rsid w:val="00A91D62"/>
    <w:rsid w:val="00A95A02"/>
    <w:rsid w:val="00A95C26"/>
    <w:rsid w:val="00A9694F"/>
    <w:rsid w:val="00A978E6"/>
    <w:rsid w:val="00A97A01"/>
    <w:rsid w:val="00AA118E"/>
    <w:rsid w:val="00AA2FDD"/>
    <w:rsid w:val="00AA6467"/>
    <w:rsid w:val="00AA6637"/>
    <w:rsid w:val="00AA6C9B"/>
    <w:rsid w:val="00AB056B"/>
    <w:rsid w:val="00AB06F2"/>
    <w:rsid w:val="00AB435B"/>
    <w:rsid w:val="00AB4844"/>
    <w:rsid w:val="00AB492E"/>
    <w:rsid w:val="00AB4DB5"/>
    <w:rsid w:val="00AB5379"/>
    <w:rsid w:val="00AB5835"/>
    <w:rsid w:val="00AB5A35"/>
    <w:rsid w:val="00AB6D46"/>
    <w:rsid w:val="00AB70CB"/>
    <w:rsid w:val="00AC0932"/>
    <w:rsid w:val="00AC11BF"/>
    <w:rsid w:val="00AC1B79"/>
    <w:rsid w:val="00AC3F48"/>
    <w:rsid w:val="00AC4137"/>
    <w:rsid w:val="00AC61D9"/>
    <w:rsid w:val="00AC6999"/>
    <w:rsid w:val="00AC6A2B"/>
    <w:rsid w:val="00AD034D"/>
    <w:rsid w:val="00AD0947"/>
    <w:rsid w:val="00AD0B7D"/>
    <w:rsid w:val="00AD1FCE"/>
    <w:rsid w:val="00AD2C3D"/>
    <w:rsid w:val="00AD6567"/>
    <w:rsid w:val="00AD6DED"/>
    <w:rsid w:val="00AE0DF9"/>
    <w:rsid w:val="00AE12E7"/>
    <w:rsid w:val="00AE1F9C"/>
    <w:rsid w:val="00AE3E34"/>
    <w:rsid w:val="00AE419E"/>
    <w:rsid w:val="00AE48CD"/>
    <w:rsid w:val="00AE676D"/>
    <w:rsid w:val="00AE67F9"/>
    <w:rsid w:val="00AE7428"/>
    <w:rsid w:val="00AE7BD7"/>
    <w:rsid w:val="00AF10E5"/>
    <w:rsid w:val="00AF11DD"/>
    <w:rsid w:val="00AF4610"/>
    <w:rsid w:val="00AF4A2D"/>
    <w:rsid w:val="00AF50DA"/>
    <w:rsid w:val="00AF5450"/>
    <w:rsid w:val="00AF7F28"/>
    <w:rsid w:val="00B01B7B"/>
    <w:rsid w:val="00B024F5"/>
    <w:rsid w:val="00B03452"/>
    <w:rsid w:val="00B038EA"/>
    <w:rsid w:val="00B0405C"/>
    <w:rsid w:val="00B0461E"/>
    <w:rsid w:val="00B0517C"/>
    <w:rsid w:val="00B06B76"/>
    <w:rsid w:val="00B10E7B"/>
    <w:rsid w:val="00B115BD"/>
    <w:rsid w:val="00B11AAD"/>
    <w:rsid w:val="00B125C2"/>
    <w:rsid w:val="00B125E2"/>
    <w:rsid w:val="00B12C77"/>
    <w:rsid w:val="00B1363E"/>
    <w:rsid w:val="00B14283"/>
    <w:rsid w:val="00B154BF"/>
    <w:rsid w:val="00B17691"/>
    <w:rsid w:val="00B17A2C"/>
    <w:rsid w:val="00B21C80"/>
    <w:rsid w:val="00B222F6"/>
    <w:rsid w:val="00B2241B"/>
    <w:rsid w:val="00B22A9E"/>
    <w:rsid w:val="00B22BE3"/>
    <w:rsid w:val="00B26371"/>
    <w:rsid w:val="00B26CB6"/>
    <w:rsid w:val="00B2723C"/>
    <w:rsid w:val="00B30F83"/>
    <w:rsid w:val="00B31ED5"/>
    <w:rsid w:val="00B32245"/>
    <w:rsid w:val="00B326D5"/>
    <w:rsid w:val="00B33358"/>
    <w:rsid w:val="00B344A4"/>
    <w:rsid w:val="00B35053"/>
    <w:rsid w:val="00B37B6D"/>
    <w:rsid w:val="00B41BB5"/>
    <w:rsid w:val="00B429C2"/>
    <w:rsid w:val="00B43833"/>
    <w:rsid w:val="00B43EFC"/>
    <w:rsid w:val="00B44F0F"/>
    <w:rsid w:val="00B45660"/>
    <w:rsid w:val="00B46692"/>
    <w:rsid w:val="00B46E71"/>
    <w:rsid w:val="00B47176"/>
    <w:rsid w:val="00B50946"/>
    <w:rsid w:val="00B513DE"/>
    <w:rsid w:val="00B523C6"/>
    <w:rsid w:val="00B52909"/>
    <w:rsid w:val="00B52944"/>
    <w:rsid w:val="00B55F9B"/>
    <w:rsid w:val="00B573F9"/>
    <w:rsid w:val="00B57795"/>
    <w:rsid w:val="00B60653"/>
    <w:rsid w:val="00B6303E"/>
    <w:rsid w:val="00B638F0"/>
    <w:rsid w:val="00B6456E"/>
    <w:rsid w:val="00B645AD"/>
    <w:rsid w:val="00B66CBA"/>
    <w:rsid w:val="00B67680"/>
    <w:rsid w:val="00B71C5B"/>
    <w:rsid w:val="00B7359D"/>
    <w:rsid w:val="00B765B3"/>
    <w:rsid w:val="00B77EAC"/>
    <w:rsid w:val="00B81784"/>
    <w:rsid w:val="00B83DF6"/>
    <w:rsid w:val="00B8462E"/>
    <w:rsid w:val="00B876ED"/>
    <w:rsid w:val="00B93013"/>
    <w:rsid w:val="00B96543"/>
    <w:rsid w:val="00B96B0A"/>
    <w:rsid w:val="00B96B30"/>
    <w:rsid w:val="00B9777F"/>
    <w:rsid w:val="00BA037D"/>
    <w:rsid w:val="00BA192F"/>
    <w:rsid w:val="00BA2317"/>
    <w:rsid w:val="00BA4F95"/>
    <w:rsid w:val="00BA6FF1"/>
    <w:rsid w:val="00BA76F3"/>
    <w:rsid w:val="00BA7974"/>
    <w:rsid w:val="00BB1200"/>
    <w:rsid w:val="00BB19E6"/>
    <w:rsid w:val="00BB2ABF"/>
    <w:rsid w:val="00BC05A0"/>
    <w:rsid w:val="00BC0A1F"/>
    <w:rsid w:val="00BC0A29"/>
    <w:rsid w:val="00BC11C8"/>
    <w:rsid w:val="00BC3EF2"/>
    <w:rsid w:val="00BD2223"/>
    <w:rsid w:val="00BD2802"/>
    <w:rsid w:val="00BD3C57"/>
    <w:rsid w:val="00BD3DC4"/>
    <w:rsid w:val="00BD6158"/>
    <w:rsid w:val="00BD688B"/>
    <w:rsid w:val="00BE0F20"/>
    <w:rsid w:val="00BE1608"/>
    <w:rsid w:val="00BE2738"/>
    <w:rsid w:val="00BE28E3"/>
    <w:rsid w:val="00BE5D44"/>
    <w:rsid w:val="00BF130B"/>
    <w:rsid w:val="00BF1B1C"/>
    <w:rsid w:val="00BF3D9E"/>
    <w:rsid w:val="00BF4103"/>
    <w:rsid w:val="00BF4D08"/>
    <w:rsid w:val="00BF4F1F"/>
    <w:rsid w:val="00BF7F5B"/>
    <w:rsid w:val="00C002BE"/>
    <w:rsid w:val="00C01508"/>
    <w:rsid w:val="00C01C4A"/>
    <w:rsid w:val="00C03052"/>
    <w:rsid w:val="00C05A86"/>
    <w:rsid w:val="00C06C60"/>
    <w:rsid w:val="00C06D7C"/>
    <w:rsid w:val="00C10F6C"/>
    <w:rsid w:val="00C14049"/>
    <w:rsid w:val="00C15136"/>
    <w:rsid w:val="00C15AC5"/>
    <w:rsid w:val="00C15D16"/>
    <w:rsid w:val="00C1774A"/>
    <w:rsid w:val="00C211BB"/>
    <w:rsid w:val="00C22874"/>
    <w:rsid w:val="00C25897"/>
    <w:rsid w:val="00C2709C"/>
    <w:rsid w:val="00C27BCC"/>
    <w:rsid w:val="00C31782"/>
    <w:rsid w:val="00C324C3"/>
    <w:rsid w:val="00C32E84"/>
    <w:rsid w:val="00C341CC"/>
    <w:rsid w:val="00C343B9"/>
    <w:rsid w:val="00C35D73"/>
    <w:rsid w:val="00C36F59"/>
    <w:rsid w:val="00C37852"/>
    <w:rsid w:val="00C40739"/>
    <w:rsid w:val="00C42046"/>
    <w:rsid w:val="00C42561"/>
    <w:rsid w:val="00C42676"/>
    <w:rsid w:val="00C42D6F"/>
    <w:rsid w:val="00C43FC4"/>
    <w:rsid w:val="00C440C2"/>
    <w:rsid w:val="00C453F2"/>
    <w:rsid w:val="00C4578F"/>
    <w:rsid w:val="00C4690E"/>
    <w:rsid w:val="00C46C3E"/>
    <w:rsid w:val="00C4759B"/>
    <w:rsid w:val="00C47C90"/>
    <w:rsid w:val="00C507B1"/>
    <w:rsid w:val="00C51556"/>
    <w:rsid w:val="00C51988"/>
    <w:rsid w:val="00C51D2E"/>
    <w:rsid w:val="00C52A58"/>
    <w:rsid w:val="00C53FF1"/>
    <w:rsid w:val="00C576A6"/>
    <w:rsid w:val="00C6022F"/>
    <w:rsid w:val="00C6037F"/>
    <w:rsid w:val="00C61016"/>
    <w:rsid w:val="00C62580"/>
    <w:rsid w:val="00C636C7"/>
    <w:rsid w:val="00C63947"/>
    <w:rsid w:val="00C63C0F"/>
    <w:rsid w:val="00C662CA"/>
    <w:rsid w:val="00C66BE1"/>
    <w:rsid w:val="00C71184"/>
    <w:rsid w:val="00C7141B"/>
    <w:rsid w:val="00C7239A"/>
    <w:rsid w:val="00C73257"/>
    <w:rsid w:val="00C757EB"/>
    <w:rsid w:val="00C759E2"/>
    <w:rsid w:val="00C76BF1"/>
    <w:rsid w:val="00C813B7"/>
    <w:rsid w:val="00C81689"/>
    <w:rsid w:val="00C82C64"/>
    <w:rsid w:val="00C83358"/>
    <w:rsid w:val="00C842F3"/>
    <w:rsid w:val="00C860B4"/>
    <w:rsid w:val="00C862B0"/>
    <w:rsid w:val="00C86C68"/>
    <w:rsid w:val="00C86EB8"/>
    <w:rsid w:val="00C87840"/>
    <w:rsid w:val="00C90DBB"/>
    <w:rsid w:val="00C91B17"/>
    <w:rsid w:val="00C91D0C"/>
    <w:rsid w:val="00C92478"/>
    <w:rsid w:val="00C92C61"/>
    <w:rsid w:val="00C92C7C"/>
    <w:rsid w:val="00C93204"/>
    <w:rsid w:val="00C93FE6"/>
    <w:rsid w:val="00C9592B"/>
    <w:rsid w:val="00C96349"/>
    <w:rsid w:val="00C96818"/>
    <w:rsid w:val="00C97591"/>
    <w:rsid w:val="00CA0301"/>
    <w:rsid w:val="00CA17A1"/>
    <w:rsid w:val="00CA24F6"/>
    <w:rsid w:val="00CA3C21"/>
    <w:rsid w:val="00CA4A36"/>
    <w:rsid w:val="00CA4CB5"/>
    <w:rsid w:val="00CA58B6"/>
    <w:rsid w:val="00CA6239"/>
    <w:rsid w:val="00CA7429"/>
    <w:rsid w:val="00CA77E7"/>
    <w:rsid w:val="00CB0557"/>
    <w:rsid w:val="00CB1154"/>
    <w:rsid w:val="00CB1C06"/>
    <w:rsid w:val="00CB3656"/>
    <w:rsid w:val="00CB4241"/>
    <w:rsid w:val="00CB5433"/>
    <w:rsid w:val="00CB68F9"/>
    <w:rsid w:val="00CB6C21"/>
    <w:rsid w:val="00CC1D03"/>
    <w:rsid w:val="00CC3AF3"/>
    <w:rsid w:val="00CC3B90"/>
    <w:rsid w:val="00CC6ACD"/>
    <w:rsid w:val="00CC7BB5"/>
    <w:rsid w:val="00CD028C"/>
    <w:rsid w:val="00CD065A"/>
    <w:rsid w:val="00CD18CE"/>
    <w:rsid w:val="00CD2A1E"/>
    <w:rsid w:val="00CD68A2"/>
    <w:rsid w:val="00CD7950"/>
    <w:rsid w:val="00CE32F2"/>
    <w:rsid w:val="00CE4514"/>
    <w:rsid w:val="00CE46E6"/>
    <w:rsid w:val="00CE5BFC"/>
    <w:rsid w:val="00CE690C"/>
    <w:rsid w:val="00CE7C70"/>
    <w:rsid w:val="00CF3569"/>
    <w:rsid w:val="00CF386D"/>
    <w:rsid w:val="00CF387B"/>
    <w:rsid w:val="00CF3FEF"/>
    <w:rsid w:val="00CF500D"/>
    <w:rsid w:val="00CF5E5C"/>
    <w:rsid w:val="00CF74F1"/>
    <w:rsid w:val="00CF7749"/>
    <w:rsid w:val="00CF7EDB"/>
    <w:rsid w:val="00D00567"/>
    <w:rsid w:val="00D00AF5"/>
    <w:rsid w:val="00D0125C"/>
    <w:rsid w:val="00D013E0"/>
    <w:rsid w:val="00D01D98"/>
    <w:rsid w:val="00D01F16"/>
    <w:rsid w:val="00D0217C"/>
    <w:rsid w:val="00D0262C"/>
    <w:rsid w:val="00D03BF3"/>
    <w:rsid w:val="00D040EE"/>
    <w:rsid w:val="00D0480E"/>
    <w:rsid w:val="00D04AB8"/>
    <w:rsid w:val="00D05E13"/>
    <w:rsid w:val="00D07698"/>
    <w:rsid w:val="00D107F6"/>
    <w:rsid w:val="00D11224"/>
    <w:rsid w:val="00D12307"/>
    <w:rsid w:val="00D12D9F"/>
    <w:rsid w:val="00D1375B"/>
    <w:rsid w:val="00D13AA0"/>
    <w:rsid w:val="00D13DB9"/>
    <w:rsid w:val="00D14169"/>
    <w:rsid w:val="00D208FB"/>
    <w:rsid w:val="00D21129"/>
    <w:rsid w:val="00D22C19"/>
    <w:rsid w:val="00D24376"/>
    <w:rsid w:val="00D26108"/>
    <w:rsid w:val="00D26C73"/>
    <w:rsid w:val="00D270C1"/>
    <w:rsid w:val="00D27198"/>
    <w:rsid w:val="00D306F1"/>
    <w:rsid w:val="00D31453"/>
    <w:rsid w:val="00D32FE5"/>
    <w:rsid w:val="00D3359A"/>
    <w:rsid w:val="00D363D6"/>
    <w:rsid w:val="00D3640E"/>
    <w:rsid w:val="00D40531"/>
    <w:rsid w:val="00D408D2"/>
    <w:rsid w:val="00D40BCB"/>
    <w:rsid w:val="00D41502"/>
    <w:rsid w:val="00D41DBE"/>
    <w:rsid w:val="00D42B94"/>
    <w:rsid w:val="00D43DDA"/>
    <w:rsid w:val="00D44106"/>
    <w:rsid w:val="00D443F8"/>
    <w:rsid w:val="00D55B47"/>
    <w:rsid w:val="00D63951"/>
    <w:rsid w:val="00D6576A"/>
    <w:rsid w:val="00D67DA2"/>
    <w:rsid w:val="00D70BDF"/>
    <w:rsid w:val="00D71C13"/>
    <w:rsid w:val="00D7207E"/>
    <w:rsid w:val="00D75046"/>
    <w:rsid w:val="00D761E0"/>
    <w:rsid w:val="00D76BBB"/>
    <w:rsid w:val="00D77DBD"/>
    <w:rsid w:val="00D8017C"/>
    <w:rsid w:val="00D815CC"/>
    <w:rsid w:val="00D8169A"/>
    <w:rsid w:val="00D83C6C"/>
    <w:rsid w:val="00D84CF4"/>
    <w:rsid w:val="00D858A2"/>
    <w:rsid w:val="00D860BC"/>
    <w:rsid w:val="00D8675B"/>
    <w:rsid w:val="00D86BA1"/>
    <w:rsid w:val="00D87AFA"/>
    <w:rsid w:val="00D90212"/>
    <w:rsid w:val="00D90413"/>
    <w:rsid w:val="00D91BD8"/>
    <w:rsid w:val="00D933B1"/>
    <w:rsid w:val="00D966C9"/>
    <w:rsid w:val="00DA2E8F"/>
    <w:rsid w:val="00DA364E"/>
    <w:rsid w:val="00DA47E2"/>
    <w:rsid w:val="00DA4D0B"/>
    <w:rsid w:val="00DB2B04"/>
    <w:rsid w:val="00DB406C"/>
    <w:rsid w:val="00DB64F2"/>
    <w:rsid w:val="00DB6B28"/>
    <w:rsid w:val="00DB6EAC"/>
    <w:rsid w:val="00DB7503"/>
    <w:rsid w:val="00DC049B"/>
    <w:rsid w:val="00DC1FB3"/>
    <w:rsid w:val="00DC2F8A"/>
    <w:rsid w:val="00DC39D6"/>
    <w:rsid w:val="00DC4672"/>
    <w:rsid w:val="00DC4A18"/>
    <w:rsid w:val="00DC5C22"/>
    <w:rsid w:val="00DC5EDE"/>
    <w:rsid w:val="00DC618B"/>
    <w:rsid w:val="00DC6E8B"/>
    <w:rsid w:val="00DC76B4"/>
    <w:rsid w:val="00DC7B84"/>
    <w:rsid w:val="00DD37D5"/>
    <w:rsid w:val="00DD4259"/>
    <w:rsid w:val="00DD458D"/>
    <w:rsid w:val="00DD46EA"/>
    <w:rsid w:val="00DD55EC"/>
    <w:rsid w:val="00DD70D3"/>
    <w:rsid w:val="00DE164B"/>
    <w:rsid w:val="00DE335E"/>
    <w:rsid w:val="00DE3BE1"/>
    <w:rsid w:val="00DE3F75"/>
    <w:rsid w:val="00DE518D"/>
    <w:rsid w:val="00DE5C2D"/>
    <w:rsid w:val="00DE6FC4"/>
    <w:rsid w:val="00DE74F3"/>
    <w:rsid w:val="00DF094E"/>
    <w:rsid w:val="00DF1509"/>
    <w:rsid w:val="00DF22B9"/>
    <w:rsid w:val="00DF4292"/>
    <w:rsid w:val="00DF4457"/>
    <w:rsid w:val="00DF5F38"/>
    <w:rsid w:val="00DF74ED"/>
    <w:rsid w:val="00E00872"/>
    <w:rsid w:val="00E009CF"/>
    <w:rsid w:val="00E00C20"/>
    <w:rsid w:val="00E01F6A"/>
    <w:rsid w:val="00E037C8"/>
    <w:rsid w:val="00E039AD"/>
    <w:rsid w:val="00E04D32"/>
    <w:rsid w:val="00E058C4"/>
    <w:rsid w:val="00E06854"/>
    <w:rsid w:val="00E06AF7"/>
    <w:rsid w:val="00E10018"/>
    <w:rsid w:val="00E10875"/>
    <w:rsid w:val="00E11BA6"/>
    <w:rsid w:val="00E11D04"/>
    <w:rsid w:val="00E125CC"/>
    <w:rsid w:val="00E15473"/>
    <w:rsid w:val="00E17091"/>
    <w:rsid w:val="00E17BA2"/>
    <w:rsid w:val="00E20E38"/>
    <w:rsid w:val="00E264F4"/>
    <w:rsid w:val="00E27C7F"/>
    <w:rsid w:val="00E27D15"/>
    <w:rsid w:val="00E32162"/>
    <w:rsid w:val="00E3253F"/>
    <w:rsid w:val="00E32542"/>
    <w:rsid w:val="00E325BB"/>
    <w:rsid w:val="00E32EDA"/>
    <w:rsid w:val="00E356A8"/>
    <w:rsid w:val="00E36052"/>
    <w:rsid w:val="00E37510"/>
    <w:rsid w:val="00E375D3"/>
    <w:rsid w:val="00E40125"/>
    <w:rsid w:val="00E40520"/>
    <w:rsid w:val="00E40FB6"/>
    <w:rsid w:val="00E42684"/>
    <w:rsid w:val="00E44B93"/>
    <w:rsid w:val="00E45BD6"/>
    <w:rsid w:val="00E50925"/>
    <w:rsid w:val="00E50C7C"/>
    <w:rsid w:val="00E52579"/>
    <w:rsid w:val="00E529D3"/>
    <w:rsid w:val="00E52B27"/>
    <w:rsid w:val="00E5447F"/>
    <w:rsid w:val="00E5490D"/>
    <w:rsid w:val="00E56885"/>
    <w:rsid w:val="00E56A1C"/>
    <w:rsid w:val="00E57A88"/>
    <w:rsid w:val="00E60ADB"/>
    <w:rsid w:val="00E60EB7"/>
    <w:rsid w:val="00E612DC"/>
    <w:rsid w:val="00E61AF4"/>
    <w:rsid w:val="00E63CAE"/>
    <w:rsid w:val="00E642B1"/>
    <w:rsid w:val="00E70A37"/>
    <w:rsid w:val="00E70F2A"/>
    <w:rsid w:val="00E73484"/>
    <w:rsid w:val="00E739A3"/>
    <w:rsid w:val="00E73D0D"/>
    <w:rsid w:val="00E74466"/>
    <w:rsid w:val="00E75879"/>
    <w:rsid w:val="00E75F1A"/>
    <w:rsid w:val="00E767EB"/>
    <w:rsid w:val="00E76AE2"/>
    <w:rsid w:val="00E7741F"/>
    <w:rsid w:val="00E77A27"/>
    <w:rsid w:val="00E8168C"/>
    <w:rsid w:val="00E818C8"/>
    <w:rsid w:val="00E81976"/>
    <w:rsid w:val="00E839F1"/>
    <w:rsid w:val="00E84790"/>
    <w:rsid w:val="00E84A25"/>
    <w:rsid w:val="00E90F35"/>
    <w:rsid w:val="00E91597"/>
    <w:rsid w:val="00E928C9"/>
    <w:rsid w:val="00E94A6D"/>
    <w:rsid w:val="00E96466"/>
    <w:rsid w:val="00E96846"/>
    <w:rsid w:val="00E96909"/>
    <w:rsid w:val="00E96A1F"/>
    <w:rsid w:val="00E974B7"/>
    <w:rsid w:val="00E97569"/>
    <w:rsid w:val="00EA1414"/>
    <w:rsid w:val="00EA18B6"/>
    <w:rsid w:val="00EA1AA3"/>
    <w:rsid w:val="00EA1E4E"/>
    <w:rsid w:val="00EA31D8"/>
    <w:rsid w:val="00EA3211"/>
    <w:rsid w:val="00EA6C9C"/>
    <w:rsid w:val="00EA720E"/>
    <w:rsid w:val="00EB13B8"/>
    <w:rsid w:val="00EB2DC1"/>
    <w:rsid w:val="00EB3760"/>
    <w:rsid w:val="00EB4139"/>
    <w:rsid w:val="00EB47FB"/>
    <w:rsid w:val="00EB63D2"/>
    <w:rsid w:val="00EB7222"/>
    <w:rsid w:val="00EB7E03"/>
    <w:rsid w:val="00EC0708"/>
    <w:rsid w:val="00EC0955"/>
    <w:rsid w:val="00EC1152"/>
    <w:rsid w:val="00EC2D3C"/>
    <w:rsid w:val="00EC3057"/>
    <w:rsid w:val="00EC395F"/>
    <w:rsid w:val="00EC51D3"/>
    <w:rsid w:val="00EC51D9"/>
    <w:rsid w:val="00EC54D1"/>
    <w:rsid w:val="00EC64E6"/>
    <w:rsid w:val="00EC666B"/>
    <w:rsid w:val="00EC7EE5"/>
    <w:rsid w:val="00ED0491"/>
    <w:rsid w:val="00ED1A0A"/>
    <w:rsid w:val="00ED25E0"/>
    <w:rsid w:val="00ED28C4"/>
    <w:rsid w:val="00ED3E42"/>
    <w:rsid w:val="00ED5204"/>
    <w:rsid w:val="00ED5B14"/>
    <w:rsid w:val="00ED5BB3"/>
    <w:rsid w:val="00EE1026"/>
    <w:rsid w:val="00EE1402"/>
    <w:rsid w:val="00EE1FBA"/>
    <w:rsid w:val="00EE3415"/>
    <w:rsid w:val="00EF09C5"/>
    <w:rsid w:val="00EF1212"/>
    <w:rsid w:val="00EF1F52"/>
    <w:rsid w:val="00EF215F"/>
    <w:rsid w:val="00EF2AD4"/>
    <w:rsid w:val="00EF6BBD"/>
    <w:rsid w:val="00F015ED"/>
    <w:rsid w:val="00F02303"/>
    <w:rsid w:val="00F02751"/>
    <w:rsid w:val="00F0278C"/>
    <w:rsid w:val="00F03131"/>
    <w:rsid w:val="00F06418"/>
    <w:rsid w:val="00F1355E"/>
    <w:rsid w:val="00F13666"/>
    <w:rsid w:val="00F1406E"/>
    <w:rsid w:val="00F148CC"/>
    <w:rsid w:val="00F15022"/>
    <w:rsid w:val="00F154C4"/>
    <w:rsid w:val="00F23619"/>
    <w:rsid w:val="00F241E0"/>
    <w:rsid w:val="00F2488B"/>
    <w:rsid w:val="00F253CC"/>
    <w:rsid w:val="00F255E7"/>
    <w:rsid w:val="00F259EC"/>
    <w:rsid w:val="00F26657"/>
    <w:rsid w:val="00F30476"/>
    <w:rsid w:val="00F32E34"/>
    <w:rsid w:val="00F34A2A"/>
    <w:rsid w:val="00F35601"/>
    <w:rsid w:val="00F35DF5"/>
    <w:rsid w:val="00F40708"/>
    <w:rsid w:val="00F407C0"/>
    <w:rsid w:val="00F41142"/>
    <w:rsid w:val="00F43A3C"/>
    <w:rsid w:val="00F443F4"/>
    <w:rsid w:val="00F45CAB"/>
    <w:rsid w:val="00F47EA9"/>
    <w:rsid w:val="00F50815"/>
    <w:rsid w:val="00F53CB3"/>
    <w:rsid w:val="00F53D9E"/>
    <w:rsid w:val="00F57451"/>
    <w:rsid w:val="00F60989"/>
    <w:rsid w:val="00F60C2B"/>
    <w:rsid w:val="00F62D9A"/>
    <w:rsid w:val="00F63281"/>
    <w:rsid w:val="00F643DC"/>
    <w:rsid w:val="00F64635"/>
    <w:rsid w:val="00F64BAF"/>
    <w:rsid w:val="00F652D2"/>
    <w:rsid w:val="00F665A9"/>
    <w:rsid w:val="00F717A4"/>
    <w:rsid w:val="00F71B8B"/>
    <w:rsid w:val="00F7238A"/>
    <w:rsid w:val="00F727A8"/>
    <w:rsid w:val="00F73D79"/>
    <w:rsid w:val="00F75DF2"/>
    <w:rsid w:val="00F760D3"/>
    <w:rsid w:val="00F76B6B"/>
    <w:rsid w:val="00F77024"/>
    <w:rsid w:val="00F801F4"/>
    <w:rsid w:val="00F80C20"/>
    <w:rsid w:val="00F83098"/>
    <w:rsid w:val="00F83520"/>
    <w:rsid w:val="00F83621"/>
    <w:rsid w:val="00F838F9"/>
    <w:rsid w:val="00F83A01"/>
    <w:rsid w:val="00F83E01"/>
    <w:rsid w:val="00F86E6F"/>
    <w:rsid w:val="00F873E7"/>
    <w:rsid w:val="00F87C50"/>
    <w:rsid w:val="00F908F7"/>
    <w:rsid w:val="00F91336"/>
    <w:rsid w:val="00F924ED"/>
    <w:rsid w:val="00F9342B"/>
    <w:rsid w:val="00F9372D"/>
    <w:rsid w:val="00F93A7C"/>
    <w:rsid w:val="00F94CCA"/>
    <w:rsid w:val="00F94CEC"/>
    <w:rsid w:val="00F97C30"/>
    <w:rsid w:val="00F97CB9"/>
    <w:rsid w:val="00FA0666"/>
    <w:rsid w:val="00FA25DE"/>
    <w:rsid w:val="00FA2D06"/>
    <w:rsid w:val="00FA55AF"/>
    <w:rsid w:val="00FA5FA8"/>
    <w:rsid w:val="00FA62F7"/>
    <w:rsid w:val="00FB00E5"/>
    <w:rsid w:val="00FB0335"/>
    <w:rsid w:val="00FB09AA"/>
    <w:rsid w:val="00FB2C04"/>
    <w:rsid w:val="00FB2C76"/>
    <w:rsid w:val="00FB2F01"/>
    <w:rsid w:val="00FB4129"/>
    <w:rsid w:val="00FB426D"/>
    <w:rsid w:val="00FB4E6D"/>
    <w:rsid w:val="00FB7184"/>
    <w:rsid w:val="00FC0116"/>
    <w:rsid w:val="00FC2727"/>
    <w:rsid w:val="00FC41B8"/>
    <w:rsid w:val="00FC565D"/>
    <w:rsid w:val="00FC6028"/>
    <w:rsid w:val="00FC64A1"/>
    <w:rsid w:val="00FC78A3"/>
    <w:rsid w:val="00FC7CD1"/>
    <w:rsid w:val="00FD08BC"/>
    <w:rsid w:val="00FD10C9"/>
    <w:rsid w:val="00FD2FA8"/>
    <w:rsid w:val="00FD33EB"/>
    <w:rsid w:val="00FD417F"/>
    <w:rsid w:val="00FD43E2"/>
    <w:rsid w:val="00FD5387"/>
    <w:rsid w:val="00FD789D"/>
    <w:rsid w:val="00FE02D1"/>
    <w:rsid w:val="00FE297D"/>
    <w:rsid w:val="00FE2D84"/>
    <w:rsid w:val="00FE44C6"/>
    <w:rsid w:val="00FE4C0F"/>
    <w:rsid w:val="00FE65C9"/>
    <w:rsid w:val="00FE68E2"/>
    <w:rsid w:val="00FE79E6"/>
    <w:rsid w:val="00FF0EDD"/>
    <w:rsid w:val="00FF3D12"/>
    <w:rsid w:val="00FF4943"/>
    <w:rsid w:val="00FF60EB"/>
    <w:rsid w:val="00FF61C2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E1C53"/>
  <w15:docId w15:val="{BE0019B4-4A67-4374-87DE-1DF1DF80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175"/>
    <w:pPr>
      <w:spacing w:after="0" w:line="240" w:lineRule="auto"/>
    </w:pPr>
  </w:style>
  <w:style w:type="table" w:styleId="TableGrid">
    <w:name w:val="Table Grid"/>
    <w:basedOn w:val="TableNormal"/>
    <w:uiPriority w:val="59"/>
    <w:rsid w:val="00485175"/>
    <w:pPr>
      <w:spacing w:after="0" w:line="240" w:lineRule="auto"/>
    </w:pPr>
    <w:rPr>
      <w:rFonts w:eastAsia="PMingLiU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175"/>
    <w:pPr>
      <w:tabs>
        <w:tab w:val="center" w:pos="4513"/>
        <w:tab w:val="right" w:pos="9026"/>
      </w:tabs>
      <w:spacing w:after="0" w:line="240" w:lineRule="auto"/>
    </w:pPr>
    <w:rPr>
      <w:rFonts w:eastAsia="PMingLiU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5175"/>
    <w:rPr>
      <w:rFonts w:eastAsia="PMingLiU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5175"/>
    <w:pPr>
      <w:tabs>
        <w:tab w:val="center" w:pos="4513"/>
        <w:tab w:val="right" w:pos="9026"/>
      </w:tabs>
      <w:spacing w:after="0" w:line="240" w:lineRule="auto"/>
    </w:pPr>
    <w:rPr>
      <w:rFonts w:eastAsia="PMingLiU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5175"/>
    <w:rPr>
      <w:rFonts w:eastAsia="PMingLiU"/>
      <w:lang w:eastAsia="en-US"/>
    </w:rPr>
  </w:style>
  <w:style w:type="character" w:customStyle="1" w:styleId="apple-converted-space">
    <w:name w:val="apple-converted-space"/>
    <w:basedOn w:val="DefaultParagraphFont"/>
    <w:rsid w:val="00485175"/>
  </w:style>
  <w:style w:type="character" w:styleId="CommentReference">
    <w:name w:val="annotation reference"/>
    <w:basedOn w:val="DefaultParagraphFont"/>
    <w:uiPriority w:val="99"/>
    <w:semiHidden/>
    <w:unhideWhenUsed/>
    <w:rsid w:val="00485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175"/>
    <w:pPr>
      <w:spacing w:after="200" w:line="240" w:lineRule="auto"/>
    </w:pPr>
    <w:rPr>
      <w:rFonts w:eastAsia="PMingLiU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175"/>
    <w:rPr>
      <w:rFonts w:eastAsia="PMingLiU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175"/>
    <w:rPr>
      <w:rFonts w:eastAsia="PMingLiU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175"/>
    <w:pPr>
      <w:spacing w:after="0" w:line="240" w:lineRule="auto"/>
    </w:pPr>
    <w:rPr>
      <w:rFonts w:ascii="Segoe UI" w:eastAsia="PMingLiU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75"/>
    <w:rPr>
      <w:rFonts w:ascii="Segoe UI" w:eastAsia="PMingLiU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85175"/>
    <w:pPr>
      <w:spacing w:after="0" w:line="240" w:lineRule="auto"/>
    </w:pPr>
    <w:rPr>
      <w:rFonts w:eastAsia="PMingLiU"/>
      <w:lang w:eastAsia="en-US"/>
    </w:rPr>
  </w:style>
  <w:style w:type="paragraph" w:customStyle="1" w:styleId="Default">
    <w:name w:val="Default"/>
    <w:rsid w:val="001D4A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rsid w:val="0092741E"/>
    <w:rPr>
      <w:color w:val="0000FF"/>
      <w:u w:val="single"/>
    </w:rPr>
  </w:style>
  <w:style w:type="character" w:customStyle="1" w:styleId="doi">
    <w:name w:val="doi"/>
    <w:basedOn w:val="DefaultParagraphFont"/>
    <w:rsid w:val="0092741E"/>
  </w:style>
  <w:style w:type="paragraph" w:styleId="FootnoteText">
    <w:name w:val="footnote text"/>
    <w:basedOn w:val="Normal"/>
    <w:link w:val="FootnoteTextChar"/>
    <w:uiPriority w:val="99"/>
    <w:semiHidden/>
    <w:unhideWhenUsed/>
    <w:rsid w:val="007958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8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8F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2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9690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862"/>
    <w:rPr>
      <w:color w:val="605E5C"/>
      <w:shd w:val="clear" w:color="auto" w:fill="E1DFDD"/>
    </w:rPr>
  </w:style>
  <w:style w:type="character" w:customStyle="1" w:styleId="slug-doi">
    <w:name w:val="slug-doi"/>
    <w:rsid w:val="006C3E76"/>
  </w:style>
  <w:style w:type="character" w:customStyle="1" w:styleId="cit-sep">
    <w:name w:val="cit-sep"/>
    <w:rsid w:val="006862B2"/>
  </w:style>
  <w:style w:type="character" w:customStyle="1" w:styleId="cit-first-page">
    <w:name w:val="cit-first-page"/>
    <w:rsid w:val="006862B2"/>
  </w:style>
  <w:style w:type="character" w:customStyle="1" w:styleId="cit-last-page">
    <w:name w:val="cit-last-page"/>
    <w:rsid w:val="006862B2"/>
  </w:style>
  <w:style w:type="character" w:customStyle="1" w:styleId="tgc">
    <w:name w:val="_tgc"/>
    <w:basedOn w:val="DefaultParagraphFont"/>
    <w:rsid w:val="00A145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50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4F39"/>
    <w:rPr>
      <w:color w:val="605E5C"/>
      <w:shd w:val="clear" w:color="auto" w:fill="E1DFDD"/>
    </w:rPr>
  </w:style>
  <w:style w:type="paragraph" w:customStyle="1" w:styleId="level1">
    <w:name w:val="_level1"/>
    <w:rsid w:val="00AD1FCE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6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795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2151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5200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3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01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0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87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37/0022-3514.59.5.994" TargetMode="External"/><Relationship Id="rId18" Type="http://schemas.openxmlformats.org/officeDocument/2006/relationships/hyperlink" Target="https://doi.org/10.1177/1948550619875149" TargetMode="External"/><Relationship Id="rId26" Type="http://schemas.openxmlformats.org/officeDocument/2006/relationships/hyperlink" Target="https://doi.org/10.1037/0021-9010.89.1.104" TargetMode="External"/><Relationship Id="rId39" Type="http://schemas.openxmlformats.org/officeDocument/2006/relationships/hyperlink" Target="https://doi.org/10.1080/10463283.2016.1183913" TargetMode="External"/><Relationship Id="rId21" Type="http://schemas.openxmlformats.org/officeDocument/2006/relationships/hyperlink" Target="https://doi.org/10.1002/ejsp.803" TargetMode="External"/><Relationship Id="rId34" Type="http://schemas.openxmlformats.org/officeDocument/2006/relationships/hyperlink" Target="https://doi.org/10.1037/0022-3514.65.2.317" TargetMode="External"/><Relationship Id="rId42" Type="http://schemas.openxmlformats.org/officeDocument/2006/relationships/hyperlink" Target="https://doi.org/10.1016/S0065-2601(08)60018-0" TargetMode="External"/><Relationship Id="rId47" Type="http://schemas.openxmlformats.org/officeDocument/2006/relationships/hyperlink" Target="https://doi.org/10.1037/0022-3514.60.5.711" TargetMode="External"/><Relationship Id="rId50" Type="http://schemas.openxmlformats.org/officeDocument/2006/relationships/hyperlink" Target="https://doi.org/10.1016/j.jesp.2013.05.016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037/0033-2909.115.2.243" TargetMode="External"/><Relationship Id="rId17" Type="http://schemas.openxmlformats.org/officeDocument/2006/relationships/hyperlink" Target="https://doi.org/10.1016/j.paid.20215.11.028" TargetMode="External"/><Relationship Id="rId25" Type="http://schemas.openxmlformats.org/officeDocument/2006/relationships/hyperlink" Target="https://doi.org/10.1177/0022022111428515%20" TargetMode="External"/><Relationship Id="rId33" Type="http://schemas.openxmlformats.org/officeDocument/2006/relationships/hyperlink" Target="https://doi.org/10.1177/0963721417741709" TargetMode="External"/><Relationship Id="rId38" Type="http://schemas.openxmlformats.org/officeDocument/2006/relationships/hyperlink" Target="https://doi.org/10.1016/bs.adms.2015.04.002" TargetMode="External"/><Relationship Id="rId46" Type="http://schemas.openxmlformats.org/officeDocument/2006/relationships/hyperlink" Target="https://doi.org/10.1006/jrpe.2000.22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37/1089-2680.3.1.23" TargetMode="External"/><Relationship Id="rId20" Type="http://schemas.openxmlformats.org/officeDocument/2006/relationships/hyperlink" Target="https://doi.org/10.1037/a0019993" TargetMode="External"/><Relationship Id="rId29" Type="http://schemas.openxmlformats.org/officeDocument/2006/relationships/hyperlink" Target="https://doi.org/10.1016/j.jesp.2012.12.005" TargetMode="External"/><Relationship Id="rId41" Type="http://schemas.openxmlformats.org/officeDocument/2006/relationships/hyperlink" Target="https://doi.org/10.1177/0963721419896363" TargetMode="External"/><Relationship Id="rId54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207/s15327957pspr0303_3" TargetMode="External"/><Relationship Id="rId24" Type="http://schemas.openxmlformats.org/officeDocument/2006/relationships/hyperlink" Target="https://doi.org/10.1111/j.1467-6494.2010.00633.x" TargetMode="External"/><Relationship Id="rId32" Type="http://schemas.openxmlformats.org/officeDocument/2006/relationships/hyperlink" Target="https://doi.org/10.1111/j.1467-9280.2007.01872.x" TargetMode="External"/><Relationship Id="rId37" Type="http://schemas.openxmlformats.org/officeDocument/2006/relationships/hyperlink" Target="https://doi.org/10.1037/0022-3514.74.2.378" TargetMode="External"/><Relationship Id="rId40" Type="http://schemas.openxmlformats.org/officeDocument/2006/relationships/hyperlink" Target="https://doi.org/10.1111/j.1745-6916.2008.00068.x" TargetMode="External"/><Relationship Id="rId45" Type="http://schemas.openxmlformats.org/officeDocument/2006/relationships/hyperlink" Target="https://doi.org/10.1037//0022-3514.44.4.672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146167220913363" TargetMode="External"/><Relationship Id="rId23" Type="http://schemas.openxmlformats.org/officeDocument/2006/relationships/hyperlink" Target="https://doi.org/10.1016/j.jesp.2007.10.006" TargetMode="External"/><Relationship Id="rId28" Type="http://schemas.openxmlformats.org/officeDocument/2006/relationships/hyperlink" Target="https://doi.org/10.1111/j.1467-6494.2012.00805.x" TargetMode="External"/><Relationship Id="rId36" Type="http://schemas.openxmlformats.org/officeDocument/2006/relationships/hyperlink" Target="https://doi.org/10.1016/j.tics.2020.10.010" TargetMode="External"/><Relationship Id="rId49" Type="http://schemas.openxmlformats.org/officeDocument/2006/relationships/hyperlink" Target="https://doi.org/10.1007/978-1-4612-4948-1_6" TargetMode="External"/><Relationship Id="rId10" Type="http://schemas.openxmlformats.org/officeDocument/2006/relationships/hyperlink" Target="https://doi.org/10.1037/a0034431" TargetMode="External"/><Relationship Id="rId19" Type="http://schemas.openxmlformats.org/officeDocument/2006/relationships/hyperlink" Target="https://doi.org/10.1016/j.paid.2015.02.004" TargetMode="External"/><Relationship Id="rId31" Type="http://schemas.openxmlformats.org/officeDocument/2006/relationships/hyperlink" Target="https://doi.org/10.1002/per.2110" TargetMode="External"/><Relationship Id="rId44" Type="http://schemas.openxmlformats.org/officeDocument/2006/relationships/hyperlink" Target="https://doi.org/10.1177/01461672972311004" TargetMode="External"/><Relationship Id="rId52" Type="http://schemas.openxmlformats.org/officeDocument/2006/relationships/hyperlink" Target="https://doi.org/10.1037//0022-3514.82.4.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0463280802613866" TargetMode="External"/><Relationship Id="rId14" Type="http://schemas.openxmlformats.org/officeDocument/2006/relationships/hyperlink" Target="https://doi.org/10.1177/0146167297237008" TargetMode="External"/><Relationship Id="rId22" Type="http://schemas.openxmlformats.org/officeDocument/2006/relationships/hyperlink" Target="https://doi.org/10.1111/j.1467-6494.2012.00807.x" TargetMode="External"/><Relationship Id="rId27" Type="http://schemas.openxmlformats.org/officeDocument/2006/relationships/hyperlink" Target="https://doi.org/10.1037/a0030064" TargetMode="External"/><Relationship Id="rId30" Type="http://schemas.openxmlformats.org/officeDocument/2006/relationships/hyperlink" Target="https://doi.org/10.1007/s11211-014-0216-4" TargetMode="External"/><Relationship Id="rId35" Type="http://schemas.openxmlformats.org/officeDocument/2006/relationships/hyperlink" Target="https://doi.org/10.1080/15298868.2018.1562961" TargetMode="External"/><Relationship Id="rId43" Type="http://schemas.openxmlformats.org/officeDocument/2006/relationships/hyperlink" Target="https://doi.org/10.1016/S0065-2601(06)38004-5" TargetMode="External"/><Relationship Id="rId48" Type="http://schemas.openxmlformats.org/officeDocument/2006/relationships/hyperlink" Target="https://doi.org/10.1016/j.paid.2017.12.00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osf.io/zusc9/?view_only=6a09f2560c4f4a70851b627c724c5538" TargetMode="External"/><Relationship Id="rId51" Type="http://schemas.openxmlformats.org/officeDocument/2006/relationships/hyperlink" Target="https://doi.org/10.1037/h003494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687E-8770-48C2-B482-585E2149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5779</Words>
  <Characters>32944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38646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Leunissen, Joost</dc:creator>
  <cp:keywords/>
  <dc:description/>
  <cp:lastModifiedBy>Constantine Sedikides</cp:lastModifiedBy>
  <cp:revision>5</cp:revision>
  <cp:lastPrinted>2020-07-06T03:08:00Z</cp:lastPrinted>
  <dcterms:created xsi:type="dcterms:W3CDTF">2021-05-20T06:58:00Z</dcterms:created>
  <dcterms:modified xsi:type="dcterms:W3CDTF">2021-06-03T13:03:00Z</dcterms:modified>
</cp:coreProperties>
</file>