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775A5" w14:textId="77777777" w:rsidR="00CB26DE" w:rsidRPr="00CA099B" w:rsidRDefault="00CB26DE" w:rsidP="00CB26DE">
      <w:pPr>
        <w:jc w:val="center"/>
        <w:rPr>
          <w:rFonts w:eastAsia="Times New Roman" w:cstheme="minorHAnsi"/>
          <w:color w:val="000000"/>
          <w:lang w:eastAsia="en-GB"/>
        </w:rPr>
      </w:pPr>
      <w:r w:rsidRPr="00CA099B">
        <w:rPr>
          <w:rFonts w:eastAsia="Times New Roman" w:cstheme="minorHAnsi"/>
          <w:color w:val="000000"/>
          <w:lang w:eastAsia="en-GB"/>
        </w:rPr>
        <w:t>EBMH Editorial</w:t>
      </w:r>
    </w:p>
    <w:p w14:paraId="1C96F580" w14:textId="77777777" w:rsidR="00CB26DE" w:rsidRPr="00CA099B" w:rsidRDefault="00CB26DE" w:rsidP="00213EFE">
      <w:pPr>
        <w:rPr>
          <w:rFonts w:eastAsia="Times New Roman" w:cstheme="minorHAnsi"/>
          <w:color w:val="000000"/>
          <w:lang w:eastAsia="en-GB"/>
        </w:rPr>
      </w:pPr>
    </w:p>
    <w:p w14:paraId="63B0CA2D" w14:textId="7D525C2B" w:rsidR="00CB26DE" w:rsidRPr="00CA099B" w:rsidRDefault="00CB26DE" w:rsidP="00213EFE">
      <w:pPr>
        <w:rPr>
          <w:rFonts w:eastAsia="Times New Roman" w:cstheme="minorHAnsi"/>
          <w:color w:val="000000"/>
          <w:lang w:eastAsia="en-GB"/>
        </w:rPr>
      </w:pPr>
    </w:p>
    <w:p w14:paraId="5BA6D0DC" w14:textId="58A0096C" w:rsidR="00CB26DE" w:rsidRPr="00CA099B" w:rsidRDefault="00CB26DE" w:rsidP="00CB26DE">
      <w:pPr>
        <w:jc w:val="center"/>
        <w:rPr>
          <w:rFonts w:eastAsia="Times New Roman" w:cstheme="minorHAnsi"/>
          <w:b/>
          <w:bCs/>
          <w:color w:val="000000"/>
          <w:lang w:eastAsia="en-GB"/>
        </w:rPr>
      </w:pPr>
      <w:r w:rsidRPr="00CA099B">
        <w:rPr>
          <w:rFonts w:eastAsia="Times New Roman" w:cstheme="minorHAnsi"/>
          <w:b/>
          <w:bCs/>
          <w:color w:val="000000"/>
          <w:lang w:eastAsia="en-GB"/>
        </w:rPr>
        <w:t>IF</w:t>
      </w:r>
    </w:p>
    <w:p w14:paraId="0E966288" w14:textId="3A4EBD45" w:rsidR="00CB26DE" w:rsidRPr="00CA099B" w:rsidRDefault="00CB26DE" w:rsidP="00CB26DE">
      <w:pPr>
        <w:jc w:val="center"/>
        <w:rPr>
          <w:rFonts w:eastAsia="Times New Roman" w:cstheme="minorHAnsi"/>
          <w:color w:val="000000"/>
          <w:lang w:eastAsia="en-GB"/>
        </w:rPr>
      </w:pPr>
    </w:p>
    <w:p w14:paraId="79BFCCF1" w14:textId="4E262153" w:rsidR="00CB26DE" w:rsidRPr="00CA099B" w:rsidRDefault="00CB26DE" w:rsidP="00CB26DE">
      <w:pPr>
        <w:jc w:val="center"/>
        <w:rPr>
          <w:rFonts w:eastAsia="Times New Roman" w:cstheme="minorHAnsi"/>
          <w:color w:val="000000"/>
          <w:lang w:eastAsia="en-GB"/>
        </w:rPr>
      </w:pPr>
    </w:p>
    <w:p w14:paraId="27D95D06" w14:textId="7A2495FB" w:rsidR="00CB26DE" w:rsidRPr="00CA099B" w:rsidRDefault="00CA099B" w:rsidP="00CA099B">
      <w:pPr>
        <w:tabs>
          <w:tab w:val="left" w:pos="7945"/>
        </w:tabs>
        <w:rPr>
          <w:rFonts w:eastAsia="Times New Roman" w:cstheme="minorHAnsi"/>
          <w:color w:val="000000"/>
          <w:lang w:eastAsia="en-GB"/>
        </w:rPr>
      </w:pPr>
      <w:r>
        <w:rPr>
          <w:rFonts w:eastAsia="Times New Roman" w:cstheme="minorHAnsi"/>
          <w:color w:val="000000"/>
          <w:lang w:eastAsia="en-GB"/>
        </w:rPr>
        <w:tab/>
      </w:r>
    </w:p>
    <w:p w14:paraId="1B366C29" w14:textId="037B082C" w:rsidR="00CB26DE" w:rsidRDefault="00CB26DE" w:rsidP="00CB26DE">
      <w:pPr>
        <w:jc w:val="center"/>
        <w:rPr>
          <w:rFonts w:eastAsia="Times New Roman" w:cstheme="minorHAnsi"/>
          <w:color w:val="000000"/>
          <w:vertAlign w:val="superscript"/>
          <w:lang w:eastAsia="en-GB"/>
        </w:rPr>
      </w:pPr>
      <w:r w:rsidRPr="00CA099B">
        <w:rPr>
          <w:rFonts w:eastAsia="Times New Roman" w:cstheme="minorHAnsi"/>
          <w:color w:val="000000"/>
          <w:lang w:eastAsia="en-GB"/>
        </w:rPr>
        <w:t>Andrea Cipriani,</w:t>
      </w:r>
      <w:r w:rsidRPr="00CA099B">
        <w:rPr>
          <w:rFonts w:eastAsia="Times New Roman" w:cstheme="minorHAnsi"/>
          <w:color w:val="000000"/>
          <w:vertAlign w:val="superscript"/>
          <w:lang w:eastAsia="en-GB"/>
        </w:rPr>
        <w:t>1,2,3</w:t>
      </w:r>
      <w:r w:rsidRPr="00CA099B">
        <w:rPr>
          <w:rFonts w:eastAsia="Times New Roman" w:cstheme="minorHAnsi"/>
          <w:color w:val="000000"/>
          <w:lang w:eastAsia="en-GB"/>
        </w:rPr>
        <w:t xml:space="preserve"> Samuele Cortese,</w:t>
      </w:r>
      <w:r w:rsidRPr="00CA099B">
        <w:rPr>
          <w:rFonts w:eastAsia="Times New Roman" w:cstheme="minorHAnsi"/>
          <w:color w:val="000000"/>
          <w:vertAlign w:val="superscript"/>
          <w:lang w:eastAsia="en-GB"/>
        </w:rPr>
        <w:t>4</w:t>
      </w:r>
      <w:r w:rsidR="00CA099B">
        <w:rPr>
          <w:rFonts w:eastAsia="Times New Roman" w:cstheme="minorHAnsi"/>
          <w:color w:val="000000"/>
          <w:vertAlign w:val="superscript"/>
          <w:lang w:eastAsia="en-GB"/>
        </w:rPr>
        <w:t>,5,6</w:t>
      </w:r>
      <w:r w:rsidR="00521B7F">
        <w:rPr>
          <w:rFonts w:eastAsia="Times New Roman" w:cstheme="minorHAnsi"/>
          <w:color w:val="000000"/>
          <w:vertAlign w:val="superscript"/>
          <w:lang w:eastAsia="en-GB"/>
        </w:rPr>
        <w:t>,</w:t>
      </w:r>
      <w:r w:rsidR="00D95D82" w:rsidRPr="00521B7F">
        <w:rPr>
          <w:rFonts w:eastAsia="Times New Roman" w:cstheme="minorHAnsi"/>
          <w:color w:val="000000"/>
          <w:vertAlign w:val="superscript"/>
          <w:lang w:eastAsia="en-GB"/>
        </w:rPr>
        <w:t>7</w:t>
      </w:r>
      <w:r w:rsidR="00D95D82">
        <w:rPr>
          <w:rFonts w:eastAsia="Times New Roman" w:cstheme="minorHAnsi"/>
          <w:color w:val="000000"/>
          <w:lang w:eastAsia="en-GB"/>
        </w:rPr>
        <w:t xml:space="preserve"> </w:t>
      </w:r>
      <w:proofErr w:type="spellStart"/>
      <w:r w:rsidRPr="00CA099B">
        <w:rPr>
          <w:rFonts w:eastAsia="Times New Roman" w:cstheme="minorHAnsi"/>
          <w:color w:val="000000"/>
          <w:lang w:eastAsia="en-GB"/>
        </w:rPr>
        <w:t>Toshi</w:t>
      </w:r>
      <w:proofErr w:type="spellEnd"/>
      <w:r w:rsidRPr="00CA099B">
        <w:rPr>
          <w:rFonts w:eastAsia="Times New Roman" w:cstheme="minorHAnsi"/>
          <w:color w:val="000000"/>
          <w:lang w:eastAsia="en-GB"/>
        </w:rPr>
        <w:t xml:space="preserve"> A Furukawa</w:t>
      </w:r>
      <w:r w:rsidR="00D95D82">
        <w:rPr>
          <w:rFonts w:eastAsia="Times New Roman" w:cstheme="minorHAnsi"/>
          <w:color w:val="000000"/>
          <w:vertAlign w:val="superscript"/>
          <w:lang w:eastAsia="en-GB"/>
        </w:rPr>
        <w:t>8</w:t>
      </w:r>
    </w:p>
    <w:p w14:paraId="1167663B" w14:textId="46C9B203" w:rsidR="00CA099B" w:rsidRDefault="00CA099B" w:rsidP="00CB26DE">
      <w:pPr>
        <w:jc w:val="center"/>
        <w:rPr>
          <w:rFonts w:eastAsia="Times New Roman" w:cstheme="minorHAnsi"/>
          <w:color w:val="000000"/>
          <w:vertAlign w:val="superscript"/>
          <w:lang w:eastAsia="en-GB"/>
        </w:rPr>
      </w:pPr>
    </w:p>
    <w:p w14:paraId="42BEE8FE" w14:textId="30FD3230" w:rsidR="00CA099B" w:rsidRDefault="00CA099B" w:rsidP="00CB26DE">
      <w:pPr>
        <w:jc w:val="center"/>
        <w:rPr>
          <w:rFonts w:eastAsia="Times New Roman" w:cstheme="minorHAnsi"/>
          <w:color w:val="000000"/>
          <w:vertAlign w:val="superscript"/>
          <w:lang w:eastAsia="en-GB"/>
        </w:rPr>
      </w:pPr>
    </w:p>
    <w:p w14:paraId="7C7B3413" w14:textId="1D89B889" w:rsidR="00CA099B" w:rsidRDefault="00CA099B" w:rsidP="00CB26DE">
      <w:pPr>
        <w:jc w:val="center"/>
        <w:rPr>
          <w:rFonts w:eastAsia="Times New Roman" w:cstheme="minorHAnsi"/>
          <w:color w:val="000000"/>
          <w:vertAlign w:val="superscript"/>
          <w:lang w:eastAsia="en-GB"/>
        </w:rPr>
      </w:pPr>
    </w:p>
    <w:p w14:paraId="47792E85" w14:textId="0EFA7A7D" w:rsidR="00CA099B" w:rsidRDefault="00CA099B" w:rsidP="00CB26DE">
      <w:pPr>
        <w:jc w:val="center"/>
        <w:rPr>
          <w:rFonts w:eastAsia="Times New Roman" w:cstheme="minorHAnsi"/>
          <w:color w:val="000000"/>
          <w:vertAlign w:val="superscript"/>
          <w:lang w:eastAsia="en-GB"/>
        </w:rPr>
      </w:pPr>
    </w:p>
    <w:p w14:paraId="3A39BC8A" w14:textId="5402DDA3" w:rsidR="00CA099B" w:rsidRDefault="00CA099B" w:rsidP="00CB26DE">
      <w:pPr>
        <w:jc w:val="center"/>
        <w:rPr>
          <w:rFonts w:eastAsia="Times New Roman" w:cstheme="minorHAnsi"/>
          <w:color w:val="000000"/>
          <w:vertAlign w:val="superscript"/>
          <w:lang w:eastAsia="en-GB"/>
        </w:rPr>
      </w:pPr>
    </w:p>
    <w:p w14:paraId="77CE2C45" w14:textId="3929902F" w:rsidR="00CA099B" w:rsidRPr="006D7E69" w:rsidRDefault="00CA099B" w:rsidP="00CA099B">
      <w:pPr>
        <w:spacing w:line="276" w:lineRule="auto"/>
        <w:ind w:left="284" w:hanging="284"/>
        <w:rPr>
          <w:rFonts w:ascii="Calibri" w:eastAsia="Calibri" w:hAnsi="Calibri" w:cs="Calibri"/>
          <w:color w:val="201F1E"/>
          <w:shd w:val="clear" w:color="auto" w:fill="FFFFFF"/>
        </w:rPr>
      </w:pPr>
      <w:r w:rsidRPr="006D7E69">
        <w:rPr>
          <w:rFonts w:ascii="Calibri" w:eastAsia="Calibri" w:hAnsi="Calibri" w:cs="Calibri"/>
          <w:color w:val="201F1E"/>
          <w:shd w:val="clear" w:color="auto" w:fill="FFFFFF"/>
          <w:vertAlign w:val="superscript"/>
        </w:rPr>
        <w:t xml:space="preserve">1 </w:t>
      </w:r>
      <w:r>
        <w:rPr>
          <w:rFonts w:ascii="Calibri" w:eastAsia="Calibri" w:hAnsi="Calibri" w:cs="Calibri"/>
          <w:color w:val="201F1E"/>
          <w:shd w:val="clear" w:color="auto" w:fill="FFFFFF"/>
          <w:vertAlign w:val="superscript"/>
        </w:rPr>
        <w:tab/>
      </w:r>
      <w:r w:rsidRPr="006D7E69">
        <w:rPr>
          <w:rFonts w:ascii="Calibri" w:eastAsia="Calibri" w:hAnsi="Calibri" w:cs="Calibri"/>
          <w:color w:val="201F1E"/>
          <w:shd w:val="clear" w:color="auto" w:fill="FFFFFF"/>
        </w:rPr>
        <w:t>Department of Psychiatry, University of Oxford, UK</w:t>
      </w:r>
    </w:p>
    <w:p w14:paraId="3B85519F" w14:textId="0A8D22DC" w:rsidR="00CA099B" w:rsidRDefault="00CA099B" w:rsidP="00CA099B">
      <w:pPr>
        <w:spacing w:line="276" w:lineRule="auto"/>
        <w:ind w:left="284" w:hanging="284"/>
        <w:rPr>
          <w:rFonts w:ascii="Calibri" w:eastAsia="Calibri" w:hAnsi="Calibri" w:cs="Calibri"/>
          <w:color w:val="201F1E"/>
          <w:shd w:val="clear" w:color="auto" w:fill="FFFFFF"/>
        </w:rPr>
      </w:pPr>
      <w:r w:rsidRPr="006D7E69">
        <w:rPr>
          <w:rFonts w:ascii="Calibri" w:eastAsia="Calibri" w:hAnsi="Calibri" w:cs="Calibri"/>
          <w:color w:val="201F1E"/>
          <w:shd w:val="clear" w:color="auto" w:fill="FFFFFF"/>
          <w:vertAlign w:val="superscript"/>
        </w:rPr>
        <w:t xml:space="preserve">2 </w:t>
      </w:r>
      <w:r>
        <w:rPr>
          <w:rFonts w:ascii="Calibri" w:eastAsia="Calibri" w:hAnsi="Calibri" w:cs="Calibri"/>
          <w:color w:val="201F1E"/>
          <w:shd w:val="clear" w:color="auto" w:fill="FFFFFF"/>
          <w:vertAlign w:val="superscript"/>
        </w:rPr>
        <w:tab/>
      </w:r>
      <w:r w:rsidRPr="006D7E69">
        <w:rPr>
          <w:rFonts w:ascii="Calibri" w:eastAsia="Calibri" w:hAnsi="Calibri" w:cs="Calibri"/>
          <w:color w:val="201F1E"/>
          <w:shd w:val="clear" w:color="auto" w:fill="FFFFFF"/>
        </w:rPr>
        <w:t>Oxford Health NHS Foundation Trust, Warneford Hospital, Oxford, UK</w:t>
      </w:r>
    </w:p>
    <w:p w14:paraId="4CB0AF2E" w14:textId="637F05D8" w:rsidR="00CA099B" w:rsidRDefault="00CA099B" w:rsidP="00CA099B">
      <w:pPr>
        <w:spacing w:line="276" w:lineRule="auto"/>
        <w:ind w:left="284" w:hanging="284"/>
        <w:rPr>
          <w:rFonts w:ascii="Calibri" w:eastAsia="Calibri" w:hAnsi="Calibri" w:cs="Calibri"/>
          <w:color w:val="201F1E"/>
          <w:shd w:val="clear" w:color="auto" w:fill="FFFFFF"/>
        </w:rPr>
      </w:pPr>
      <w:r w:rsidRPr="00CA099B">
        <w:rPr>
          <w:rFonts w:ascii="Calibri" w:eastAsia="Calibri" w:hAnsi="Calibri" w:cs="Calibri"/>
          <w:color w:val="201F1E"/>
          <w:shd w:val="clear" w:color="auto" w:fill="FFFFFF"/>
          <w:vertAlign w:val="superscript"/>
        </w:rPr>
        <w:t>3</w:t>
      </w:r>
      <w:r>
        <w:rPr>
          <w:rFonts w:ascii="Calibri" w:eastAsia="Calibri" w:hAnsi="Calibri" w:cs="Calibri"/>
          <w:color w:val="201F1E"/>
          <w:shd w:val="clear" w:color="auto" w:fill="FFFFFF"/>
        </w:rPr>
        <w:t xml:space="preserve"> </w:t>
      </w:r>
      <w:r>
        <w:rPr>
          <w:rFonts w:ascii="Calibri" w:eastAsia="Calibri" w:hAnsi="Calibri" w:cs="Calibri"/>
          <w:color w:val="201F1E"/>
          <w:shd w:val="clear" w:color="auto" w:fill="FFFFFF"/>
        </w:rPr>
        <w:tab/>
        <w:t>Oxford Precision Psychiatry Lab, NIHR Oxford Health Biomedical Research Centre, Oxford, UK</w:t>
      </w:r>
    </w:p>
    <w:p w14:paraId="1E480A80" w14:textId="21F54200" w:rsidR="00CA099B" w:rsidRDefault="00CA099B" w:rsidP="00CA099B">
      <w:pPr>
        <w:spacing w:line="276" w:lineRule="auto"/>
        <w:ind w:left="284" w:hanging="284"/>
        <w:rPr>
          <w:rFonts w:ascii="Calibri" w:eastAsia="Calibri" w:hAnsi="Calibri" w:cs="Calibri"/>
          <w:color w:val="201F1E"/>
          <w:shd w:val="clear" w:color="auto" w:fill="FFFFFF"/>
        </w:rPr>
      </w:pPr>
      <w:r w:rsidRPr="00CA099B">
        <w:rPr>
          <w:rFonts w:ascii="Calibri" w:eastAsia="Calibri" w:hAnsi="Calibri" w:cs="Calibri"/>
          <w:color w:val="201F1E"/>
          <w:shd w:val="clear" w:color="auto" w:fill="FFFFFF"/>
          <w:vertAlign w:val="superscript"/>
        </w:rPr>
        <w:t>4</w:t>
      </w:r>
      <w:r>
        <w:rPr>
          <w:rFonts w:ascii="Calibri" w:eastAsia="Calibri" w:hAnsi="Calibri" w:cs="Calibri"/>
          <w:color w:val="201F1E"/>
          <w:shd w:val="clear" w:color="auto" w:fill="FFFFFF"/>
        </w:rPr>
        <w:t xml:space="preserve"> </w:t>
      </w:r>
      <w:r>
        <w:rPr>
          <w:rFonts w:ascii="Calibri" w:eastAsia="Calibri" w:hAnsi="Calibri" w:cs="Calibri"/>
          <w:color w:val="201F1E"/>
          <w:shd w:val="clear" w:color="auto" w:fill="FFFFFF"/>
        </w:rPr>
        <w:tab/>
      </w:r>
      <w:r w:rsidRPr="00CA099B">
        <w:rPr>
          <w:rFonts w:ascii="Calibri" w:eastAsia="Calibri" w:hAnsi="Calibri" w:cs="Calibri"/>
          <w:color w:val="201F1E"/>
          <w:shd w:val="clear" w:color="auto" w:fill="FFFFFF"/>
        </w:rPr>
        <w:t>Cent</w:t>
      </w:r>
      <w:r w:rsidR="00D95D82">
        <w:rPr>
          <w:rFonts w:ascii="Calibri" w:eastAsia="Calibri" w:hAnsi="Calibri" w:cs="Calibri"/>
          <w:color w:val="201F1E"/>
          <w:shd w:val="clear" w:color="auto" w:fill="FFFFFF"/>
        </w:rPr>
        <w:t>re</w:t>
      </w:r>
      <w:r w:rsidRPr="00CA099B">
        <w:rPr>
          <w:rFonts w:ascii="Calibri" w:eastAsia="Calibri" w:hAnsi="Calibri" w:cs="Calibri"/>
          <w:color w:val="201F1E"/>
          <w:shd w:val="clear" w:color="auto" w:fill="FFFFFF"/>
        </w:rPr>
        <w:t xml:space="preserve"> for Innovation in Mental Health, School of Psychology, Faculty of Environmental and Life Sciences, Clinical and Experimental Sciences (CNS and Psychiatry), Faculty of Medicine, University of Southampton, Southampton, UK.</w:t>
      </w:r>
    </w:p>
    <w:p w14:paraId="55AA29C7" w14:textId="77777777" w:rsidR="00CA099B" w:rsidRDefault="00CA099B" w:rsidP="00CA099B">
      <w:pPr>
        <w:spacing w:line="276" w:lineRule="auto"/>
        <w:ind w:left="284" w:hanging="284"/>
        <w:rPr>
          <w:rFonts w:ascii="Calibri" w:eastAsia="Calibri" w:hAnsi="Calibri" w:cs="Calibri"/>
          <w:color w:val="201F1E"/>
          <w:shd w:val="clear" w:color="auto" w:fill="FFFFFF"/>
        </w:rPr>
      </w:pPr>
      <w:r w:rsidRPr="00CA099B">
        <w:rPr>
          <w:rFonts w:ascii="Calibri" w:eastAsia="Calibri" w:hAnsi="Calibri" w:cs="Calibri"/>
          <w:color w:val="201F1E"/>
          <w:shd w:val="clear" w:color="auto" w:fill="FFFFFF"/>
          <w:vertAlign w:val="superscript"/>
        </w:rPr>
        <w:t>5</w:t>
      </w:r>
      <w:r>
        <w:rPr>
          <w:rFonts w:ascii="Calibri" w:eastAsia="Calibri" w:hAnsi="Calibri" w:cs="Calibri"/>
          <w:color w:val="201F1E"/>
          <w:shd w:val="clear" w:color="auto" w:fill="FFFFFF"/>
        </w:rPr>
        <w:t xml:space="preserve"> </w:t>
      </w:r>
      <w:r>
        <w:rPr>
          <w:rFonts w:ascii="Calibri" w:eastAsia="Calibri" w:hAnsi="Calibri" w:cs="Calibri"/>
          <w:color w:val="201F1E"/>
          <w:shd w:val="clear" w:color="auto" w:fill="FFFFFF"/>
        </w:rPr>
        <w:tab/>
      </w:r>
      <w:r w:rsidRPr="00CA099B">
        <w:rPr>
          <w:rFonts w:ascii="Calibri" w:eastAsia="Calibri" w:hAnsi="Calibri" w:cs="Calibri"/>
          <w:color w:val="201F1E"/>
          <w:shd w:val="clear" w:color="auto" w:fill="FFFFFF"/>
        </w:rPr>
        <w:t xml:space="preserve">Solent NHS Trust, Southampton, UK. </w:t>
      </w:r>
    </w:p>
    <w:p w14:paraId="1017F023" w14:textId="144200FC" w:rsidR="00CA099B" w:rsidRDefault="00CA099B" w:rsidP="00CA099B">
      <w:pPr>
        <w:spacing w:line="276" w:lineRule="auto"/>
        <w:ind w:left="284" w:hanging="284"/>
        <w:rPr>
          <w:rFonts w:ascii="Calibri" w:eastAsia="Calibri" w:hAnsi="Calibri" w:cs="Calibri"/>
          <w:color w:val="201F1E"/>
          <w:shd w:val="clear" w:color="auto" w:fill="FFFFFF"/>
        </w:rPr>
      </w:pPr>
      <w:r w:rsidRPr="00CA099B">
        <w:rPr>
          <w:rFonts w:ascii="Calibri" w:eastAsia="Calibri" w:hAnsi="Calibri" w:cs="Calibri"/>
          <w:color w:val="201F1E"/>
          <w:shd w:val="clear" w:color="auto" w:fill="FFFFFF"/>
          <w:vertAlign w:val="superscript"/>
        </w:rPr>
        <w:t>6</w:t>
      </w:r>
      <w:r>
        <w:rPr>
          <w:rFonts w:ascii="Calibri" w:eastAsia="Calibri" w:hAnsi="Calibri" w:cs="Calibri"/>
          <w:color w:val="201F1E"/>
          <w:shd w:val="clear" w:color="auto" w:fill="FFFFFF"/>
        </w:rPr>
        <w:tab/>
      </w:r>
      <w:r w:rsidRPr="00CA099B">
        <w:rPr>
          <w:rFonts w:ascii="Calibri" w:eastAsia="Calibri" w:hAnsi="Calibri" w:cs="Calibri"/>
          <w:color w:val="201F1E"/>
          <w:shd w:val="clear" w:color="auto" w:fill="FFFFFF"/>
        </w:rPr>
        <w:t>Department of Child and Adolescent Psychiatry, Hassenfeld Children’s Hospital at NYU Langone, New York, NY, USA.</w:t>
      </w:r>
    </w:p>
    <w:p w14:paraId="566964B2" w14:textId="07AFF25A" w:rsidR="00D95D82" w:rsidRPr="00521B7F" w:rsidRDefault="00D95D82" w:rsidP="00521B7F">
      <w:pPr>
        <w:ind w:left="284" w:hanging="284"/>
        <w:rPr>
          <w:rFonts w:eastAsia="Times New Roman" w:cstheme="minorHAnsi"/>
        </w:rPr>
      </w:pPr>
      <w:r w:rsidRPr="00521B7F">
        <w:rPr>
          <w:rFonts w:ascii="Calibri" w:eastAsia="Calibri" w:hAnsi="Calibri" w:cs="Calibri"/>
          <w:color w:val="201F1E"/>
          <w:shd w:val="clear" w:color="auto" w:fill="FFFFFF"/>
          <w:vertAlign w:val="subscript"/>
        </w:rPr>
        <w:t>7</w:t>
      </w:r>
      <w:r w:rsidR="00152B49">
        <w:rPr>
          <w:rFonts w:ascii="Calibri" w:eastAsia="Calibri" w:hAnsi="Calibri" w:cs="Calibri"/>
          <w:color w:val="201F1E"/>
          <w:shd w:val="clear" w:color="auto" w:fill="FFFFFF"/>
          <w:vertAlign w:val="subscript"/>
        </w:rPr>
        <w:t xml:space="preserve">     </w:t>
      </w:r>
      <w:r w:rsidR="00152B49" w:rsidRPr="00521B7F">
        <w:rPr>
          <w:rFonts w:eastAsia="Times New Roman" w:cstheme="minorHAnsi"/>
          <w:color w:val="212121"/>
          <w:shd w:val="clear" w:color="auto" w:fill="FFFFFF"/>
        </w:rPr>
        <w:t>Division of Psychiatry and Applied Psychology, School of Medicine, University of Nottingham, Nottingham, UK</w:t>
      </w:r>
    </w:p>
    <w:p w14:paraId="1E78F542" w14:textId="58F1AE73" w:rsidR="00CA099B" w:rsidRDefault="00D95D82" w:rsidP="00CA099B">
      <w:pPr>
        <w:spacing w:line="276" w:lineRule="auto"/>
        <w:ind w:left="284" w:hanging="284"/>
        <w:rPr>
          <w:rFonts w:ascii="Calibri" w:eastAsia="Calibri" w:hAnsi="Calibri" w:cs="Calibri"/>
          <w:color w:val="201F1E"/>
          <w:shd w:val="clear" w:color="auto" w:fill="FFFFFF"/>
        </w:rPr>
      </w:pPr>
      <w:r>
        <w:rPr>
          <w:rFonts w:ascii="Calibri" w:eastAsia="Calibri" w:hAnsi="Calibri" w:cs="Calibri"/>
          <w:color w:val="201F1E"/>
          <w:shd w:val="clear" w:color="auto" w:fill="FFFFFF"/>
          <w:vertAlign w:val="superscript"/>
        </w:rPr>
        <w:t>8</w:t>
      </w:r>
      <w:r w:rsidR="00CA099B">
        <w:rPr>
          <w:rFonts w:ascii="Calibri" w:eastAsia="Calibri" w:hAnsi="Calibri" w:cs="Calibri"/>
          <w:color w:val="201F1E"/>
          <w:shd w:val="clear" w:color="auto" w:fill="FFFFFF"/>
        </w:rPr>
        <w:tab/>
      </w:r>
      <w:r w:rsidR="00CA099B" w:rsidRPr="00CA099B">
        <w:rPr>
          <w:rFonts w:ascii="Calibri" w:eastAsia="Calibri" w:hAnsi="Calibri" w:cs="Calibri"/>
          <w:color w:val="201F1E"/>
          <w:shd w:val="clear" w:color="auto" w:fill="FFFFFF"/>
        </w:rPr>
        <w:t>Department of Health Promotion and Human Behavior, Kyoto University Graduate School of Medicine / School of Public Health, Kyoto, Japan</w:t>
      </w:r>
    </w:p>
    <w:p w14:paraId="0CFD9873" w14:textId="0D3C919E" w:rsidR="00CA099B" w:rsidRDefault="00CA099B" w:rsidP="00CB26DE">
      <w:pPr>
        <w:jc w:val="center"/>
        <w:rPr>
          <w:rFonts w:ascii="Calibri" w:eastAsia="Calibri" w:hAnsi="Calibri" w:cs="Calibri"/>
          <w:color w:val="201F1E"/>
          <w:shd w:val="clear" w:color="auto" w:fill="FFFFFF"/>
        </w:rPr>
      </w:pPr>
    </w:p>
    <w:p w14:paraId="65D8F8A7" w14:textId="77777777" w:rsidR="00CA099B" w:rsidRDefault="00CA099B" w:rsidP="00CA099B">
      <w:pPr>
        <w:spacing w:line="480" w:lineRule="auto"/>
        <w:rPr>
          <w:rFonts w:ascii="Calibri" w:eastAsia="Calibri" w:hAnsi="Calibri" w:cs="Calibri"/>
          <w:color w:val="201F1E"/>
          <w:shd w:val="clear" w:color="auto" w:fill="FFFFFF"/>
        </w:rPr>
      </w:pPr>
    </w:p>
    <w:p w14:paraId="46D196AC" w14:textId="77777777" w:rsidR="00CA099B" w:rsidRDefault="00CA099B" w:rsidP="00CA099B">
      <w:pPr>
        <w:spacing w:line="480" w:lineRule="auto"/>
        <w:rPr>
          <w:rFonts w:ascii="Calibri" w:eastAsia="Calibri" w:hAnsi="Calibri" w:cs="Calibri"/>
          <w:color w:val="201F1E"/>
          <w:shd w:val="clear" w:color="auto" w:fill="FFFFFF"/>
        </w:rPr>
      </w:pPr>
    </w:p>
    <w:p w14:paraId="275186C8" w14:textId="4FC800C0" w:rsidR="00CA099B" w:rsidRPr="006D7E69" w:rsidRDefault="00CA099B" w:rsidP="00CA099B">
      <w:pPr>
        <w:spacing w:line="480" w:lineRule="auto"/>
        <w:rPr>
          <w:rFonts w:ascii="Calibri" w:eastAsia="Calibri" w:hAnsi="Calibri" w:cs="Calibri"/>
          <w:color w:val="201F1E"/>
          <w:shd w:val="clear" w:color="auto" w:fill="FFFFFF"/>
        </w:rPr>
      </w:pPr>
      <w:r w:rsidRPr="006D7E69">
        <w:rPr>
          <w:rFonts w:ascii="Calibri" w:eastAsia="Calibri" w:hAnsi="Calibri" w:cs="Calibri"/>
          <w:color w:val="201F1E"/>
          <w:shd w:val="clear" w:color="auto" w:fill="FFFFFF"/>
        </w:rPr>
        <w:t>Correspondence to:</w:t>
      </w:r>
    </w:p>
    <w:p w14:paraId="7DAC7CD2" w14:textId="77777777" w:rsidR="00CA099B" w:rsidRPr="006D7E69" w:rsidRDefault="00CA099B" w:rsidP="00CA099B">
      <w:pPr>
        <w:spacing w:line="276" w:lineRule="auto"/>
        <w:rPr>
          <w:rFonts w:ascii="Calibri" w:eastAsia="Calibri" w:hAnsi="Calibri" w:cs="Calibri"/>
          <w:color w:val="201F1E"/>
          <w:shd w:val="clear" w:color="auto" w:fill="FFFFFF"/>
        </w:rPr>
      </w:pPr>
      <w:r w:rsidRPr="006D7E69">
        <w:rPr>
          <w:rFonts w:ascii="Calibri" w:eastAsia="Calibri" w:hAnsi="Calibri" w:cs="Calibri"/>
          <w:color w:val="201F1E"/>
          <w:shd w:val="clear" w:color="auto" w:fill="FFFFFF"/>
        </w:rPr>
        <w:t>Professor Andrea Cipriani</w:t>
      </w:r>
    </w:p>
    <w:p w14:paraId="5D3D8025" w14:textId="77777777" w:rsidR="00CA099B" w:rsidRPr="006D7E69" w:rsidRDefault="00CA099B" w:rsidP="00CA099B">
      <w:pPr>
        <w:spacing w:line="276" w:lineRule="auto"/>
        <w:rPr>
          <w:rFonts w:ascii="Calibri" w:eastAsia="Calibri" w:hAnsi="Calibri" w:cs="Calibri"/>
          <w:color w:val="201F1E"/>
          <w:shd w:val="clear" w:color="auto" w:fill="FFFFFF"/>
        </w:rPr>
      </w:pPr>
      <w:r w:rsidRPr="006D7E69">
        <w:rPr>
          <w:rFonts w:ascii="Calibri" w:eastAsia="Calibri" w:hAnsi="Calibri" w:cs="Calibri"/>
          <w:color w:val="201F1E"/>
          <w:shd w:val="clear" w:color="auto" w:fill="FFFFFF"/>
        </w:rPr>
        <w:t>Department of Psychiatry</w:t>
      </w:r>
    </w:p>
    <w:p w14:paraId="1B69EF06" w14:textId="77777777" w:rsidR="00CA099B" w:rsidRPr="006D7E69" w:rsidRDefault="00CA099B" w:rsidP="00CA099B">
      <w:pPr>
        <w:spacing w:line="276" w:lineRule="auto"/>
        <w:rPr>
          <w:rFonts w:ascii="Calibri" w:eastAsia="Calibri" w:hAnsi="Calibri" w:cs="Calibri"/>
          <w:color w:val="201F1E"/>
          <w:shd w:val="clear" w:color="auto" w:fill="FFFFFF"/>
        </w:rPr>
      </w:pPr>
      <w:r w:rsidRPr="006D7E69">
        <w:rPr>
          <w:rFonts w:ascii="Calibri" w:eastAsia="Calibri" w:hAnsi="Calibri" w:cs="Calibri"/>
          <w:color w:val="201F1E"/>
          <w:shd w:val="clear" w:color="auto" w:fill="FFFFFF"/>
        </w:rPr>
        <w:t>Warneford Hospital</w:t>
      </w:r>
    </w:p>
    <w:p w14:paraId="4A037C04" w14:textId="77777777" w:rsidR="00CA099B" w:rsidRPr="006D7E69" w:rsidRDefault="00CA099B" w:rsidP="00CA099B">
      <w:pPr>
        <w:spacing w:line="276" w:lineRule="auto"/>
        <w:rPr>
          <w:rFonts w:ascii="Calibri" w:eastAsia="Calibri" w:hAnsi="Calibri" w:cs="Calibri"/>
          <w:color w:val="201F1E"/>
          <w:shd w:val="clear" w:color="auto" w:fill="FFFFFF"/>
        </w:rPr>
      </w:pPr>
      <w:r w:rsidRPr="006D7E69">
        <w:rPr>
          <w:rFonts w:ascii="Calibri" w:eastAsia="Calibri" w:hAnsi="Calibri" w:cs="Calibri"/>
          <w:color w:val="201F1E"/>
          <w:shd w:val="clear" w:color="auto" w:fill="FFFFFF"/>
        </w:rPr>
        <w:t>University of Oxford</w:t>
      </w:r>
    </w:p>
    <w:p w14:paraId="02B98032" w14:textId="77777777" w:rsidR="00CA099B" w:rsidRPr="006D7E69" w:rsidRDefault="00CA099B" w:rsidP="00CA099B">
      <w:pPr>
        <w:spacing w:line="276" w:lineRule="auto"/>
        <w:rPr>
          <w:rFonts w:ascii="Calibri" w:eastAsia="Calibri" w:hAnsi="Calibri" w:cs="Calibri"/>
          <w:color w:val="201F1E"/>
          <w:shd w:val="clear" w:color="auto" w:fill="FFFFFF"/>
        </w:rPr>
      </w:pPr>
      <w:r w:rsidRPr="006D7E69">
        <w:rPr>
          <w:rFonts w:ascii="Calibri" w:eastAsia="Calibri" w:hAnsi="Calibri" w:cs="Calibri"/>
          <w:color w:val="201F1E"/>
          <w:shd w:val="clear" w:color="auto" w:fill="FFFFFF"/>
        </w:rPr>
        <w:t>OX3 7JX</w:t>
      </w:r>
    </w:p>
    <w:p w14:paraId="67AB07A7" w14:textId="07B5D474" w:rsidR="00CA099B" w:rsidRPr="00CA099B" w:rsidRDefault="00CA099B" w:rsidP="00CA099B">
      <w:pPr>
        <w:spacing w:line="276" w:lineRule="auto"/>
        <w:rPr>
          <w:rFonts w:ascii="Calibri" w:eastAsia="Calibri" w:hAnsi="Calibri" w:cs="Calibri"/>
          <w:color w:val="201F1E"/>
          <w:shd w:val="clear" w:color="auto" w:fill="FFFFFF"/>
        </w:rPr>
      </w:pPr>
      <w:r w:rsidRPr="006D7E69">
        <w:rPr>
          <w:rFonts w:ascii="Calibri" w:eastAsia="Calibri" w:hAnsi="Calibri" w:cs="Calibri"/>
          <w:color w:val="201F1E"/>
          <w:shd w:val="clear" w:color="auto" w:fill="FFFFFF"/>
        </w:rPr>
        <w:t>United Kingdom</w:t>
      </w:r>
    </w:p>
    <w:p w14:paraId="5D8CB5BA" w14:textId="718E24EA" w:rsidR="00CA099B" w:rsidRPr="00CA099B" w:rsidRDefault="00CB26DE">
      <w:pPr>
        <w:rPr>
          <w:rFonts w:eastAsia="Times New Roman" w:cstheme="minorHAnsi"/>
          <w:color w:val="000000"/>
          <w:lang w:eastAsia="en-GB"/>
        </w:rPr>
      </w:pPr>
      <w:r w:rsidRPr="00CA099B">
        <w:rPr>
          <w:rFonts w:eastAsia="Times New Roman" w:cstheme="minorHAnsi"/>
          <w:color w:val="000000"/>
          <w:lang w:eastAsia="en-GB"/>
        </w:rPr>
        <w:br w:type="page"/>
      </w:r>
    </w:p>
    <w:p w14:paraId="18AA4A69" w14:textId="29973F31" w:rsidR="00112E63" w:rsidRPr="00CA099B" w:rsidRDefault="00213EFE" w:rsidP="00CA099B">
      <w:pPr>
        <w:spacing w:line="480" w:lineRule="auto"/>
        <w:rPr>
          <w:rFonts w:eastAsia="Times New Roman" w:cstheme="minorHAnsi"/>
          <w:color w:val="000000"/>
          <w:lang w:eastAsia="en-GB"/>
        </w:rPr>
      </w:pPr>
      <w:r w:rsidRPr="00213EFE">
        <w:rPr>
          <w:rFonts w:eastAsia="Times New Roman" w:cstheme="minorHAnsi"/>
          <w:color w:val="000000"/>
          <w:lang w:eastAsia="en-GB"/>
        </w:rPr>
        <w:lastRenderedPageBreak/>
        <w:t>When we took the editorship of Evidence-Based Mental Health (EBMH) at the end of 2013, we set two main objectives: to promote and embed an evidence-based medicine (EBM) approach into daily mental health clinical practice and to get an impact factor</w:t>
      </w:r>
      <w:r w:rsidR="000D0B73">
        <w:rPr>
          <w:rFonts w:eastAsia="Times New Roman" w:cstheme="minorHAnsi"/>
          <w:color w:val="000000"/>
          <w:lang w:eastAsia="en-GB"/>
        </w:rPr>
        <w:t xml:space="preserve"> (IF)</w:t>
      </w:r>
      <w:r w:rsidRPr="00213EFE">
        <w:rPr>
          <w:rFonts w:eastAsia="Times New Roman" w:cstheme="minorHAnsi"/>
          <w:color w:val="000000"/>
          <w:lang w:eastAsia="en-GB"/>
        </w:rPr>
        <w:t xml:space="preserve"> for EBMH. Both aims </w:t>
      </w:r>
      <w:r w:rsidR="00CA099B">
        <w:rPr>
          <w:rFonts w:eastAsia="Times New Roman" w:cstheme="minorHAnsi"/>
          <w:color w:val="000000"/>
          <w:lang w:eastAsia="en-GB"/>
        </w:rPr>
        <w:t>have been</w:t>
      </w:r>
      <w:r w:rsidRPr="00213EFE">
        <w:rPr>
          <w:rFonts w:eastAsia="Times New Roman" w:cstheme="minorHAnsi"/>
          <w:color w:val="000000"/>
          <w:lang w:eastAsia="en-GB"/>
        </w:rPr>
        <w:t xml:space="preserve"> big challenges </w:t>
      </w:r>
      <w:r w:rsidR="00112E63" w:rsidRPr="00CA099B">
        <w:rPr>
          <w:rFonts w:eastAsia="Times New Roman" w:cstheme="minorHAnsi"/>
          <w:color w:val="000000"/>
          <w:lang w:eastAsia="en-GB"/>
        </w:rPr>
        <w:t>and we have learned a lot</w:t>
      </w:r>
      <w:r w:rsidRPr="00213EFE">
        <w:rPr>
          <w:rFonts w:eastAsia="Times New Roman" w:cstheme="minorHAnsi"/>
          <w:color w:val="000000"/>
          <w:lang w:eastAsia="en-GB"/>
        </w:rPr>
        <w:t xml:space="preserve">. </w:t>
      </w:r>
    </w:p>
    <w:p w14:paraId="7B263CF6" w14:textId="77777777" w:rsidR="00112E63" w:rsidRPr="00CA099B" w:rsidRDefault="00112E63" w:rsidP="00CA099B">
      <w:pPr>
        <w:spacing w:line="480" w:lineRule="auto"/>
        <w:rPr>
          <w:rFonts w:eastAsia="Times New Roman" w:cstheme="minorHAnsi"/>
          <w:color w:val="000000"/>
          <w:lang w:eastAsia="en-GB"/>
        </w:rPr>
      </w:pPr>
    </w:p>
    <w:p w14:paraId="6D48D491" w14:textId="12CF377B" w:rsidR="00D9409C" w:rsidRPr="00213EFE" w:rsidRDefault="00213EFE" w:rsidP="00CA099B">
      <w:pPr>
        <w:spacing w:line="480" w:lineRule="auto"/>
        <w:rPr>
          <w:rFonts w:eastAsia="Times New Roman" w:cstheme="minorHAnsi"/>
          <w:color w:val="000000"/>
          <w:lang w:eastAsia="en-GB"/>
        </w:rPr>
      </w:pPr>
      <w:r w:rsidRPr="00213EFE">
        <w:rPr>
          <w:rFonts w:eastAsia="Times New Roman" w:cstheme="minorHAnsi"/>
          <w:color w:val="000000"/>
          <w:lang w:eastAsia="en-GB"/>
        </w:rPr>
        <w:t>EBM has been around for about 30 years now</w:t>
      </w:r>
      <w:r w:rsidR="00D9409C">
        <w:rPr>
          <w:rFonts w:eastAsia="Times New Roman" w:cstheme="minorHAnsi"/>
          <w:color w:val="000000"/>
          <w:lang w:eastAsia="en-GB"/>
        </w:rPr>
        <w:t xml:space="preserve">, </w:t>
      </w:r>
      <w:r w:rsidRPr="00213EFE">
        <w:rPr>
          <w:rFonts w:eastAsia="Times New Roman" w:cstheme="minorHAnsi"/>
          <w:color w:val="000000"/>
          <w:lang w:eastAsia="en-GB"/>
        </w:rPr>
        <w:t>shap</w:t>
      </w:r>
      <w:r w:rsidR="00D9409C">
        <w:rPr>
          <w:rFonts w:eastAsia="Times New Roman" w:cstheme="minorHAnsi"/>
          <w:color w:val="000000"/>
          <w:lang w:eastAsia="en-GB"/>
        </w:rPr>
        <w:t>ing</w:t>
      </w:r>
      <w:r w:rsidRPr="00213EFE">
        <w:rPr>
          <w:rFonts w:eastAsia="Times New Roman" w:cstheme="minorHAnsi"/>
          <w:color w:val="000000"/>
          <w:lang w:eastAsia="en-GB"/>
        </w:rPr>
        <w:t xml:space="preserve"> and chang</w:t>
      </w:r>
      <w:r w:rsidR="00D9409C">
        <w:rPr>
          <w:rFonts w:eastAsia="Times New Roman" w:cstheme="minorHAnsi"/>
          <w:color w:val="000000"/>
          <w:lang w:eastAsia="en-GB"/>
        </w:rPr>
        <w:t>ing</w:t>
      </w:r>
      <w:r w:rsidRPr="00213EFE">
        <w:rPr>
          <w:rFonts w:eastAsia="Times New Roman" w:cstheme="minorHAnsi"/>
          <w:color w:val="000000"/>
          <w:lang w:eastAsia="en-GB"/>
        </w:rPr>
        <w:t xml:space="preserve"> the way we practice medicine</w:t>
      </w:r>
      <w:r w:rsidR="00CA099B">
        <w:rPr>
          <w:rFonts w:eastAsia="Times New Roman" w:cstheme="minorHAnsi"/>
          <w:color w:val="000000"/>
          <w:lang w:eastAsia="en-GB"/>
        </w:rPr>
        <w:t xml:space="preserve">. </w:t>
      </w:r>
      <w:r w:rsidRPr="00213EFE">
        <w:rPr>
          <w:rFonts w:eastAsia="Times New Roman" w:cstheme="minorHAnsi"/>
          <w:color w:val="000000"/>
          <w:lang w:eastAsia="en-GB"/>
        </w:rPr>
        <w:t xml:space="preserve">When Gordon </w:t>
      </w:r>
      <w:proofErr w:type="spellStart"/>
      <w:r w:rsidRPr="00213EFE">
        <w:rPr>
          <w:rFonts w:eastAsia="Times New Roman" w:cstheme="minorHAnsi"/>
          <w:color w:val="000000"/>
          <w:lang w:eastAsia="en-GB"/>
        </w:rPr>
        <w:t>Guyatt</w:t>
      </w:r>
      <w:proofErr w:type="spellEnd"/>
      <w:r w:rsidRPr="00213EFE">
        <w:rPr>
          <w:rFonts w:eastAsia="Times New Roman" w:cstheme="minorHAnsi"/>
          <w:color w:val="000000"/>
          <w:lang w:eastAsia="en-GB"/>
        </w:rPr>
        <w:t xml:space="preserve"> and colleagues published their seminal paper in 1992,</w:t>
      </w:r>
      <w:r w:rsidR="008E13A9" w:rsidRPr="008E13A9">
        <w:rPr>
          <w:rFonts w:eastAsia="Times New Roman" w:cstheme="minorHAnsi"/>
          <w:color w:val="000000"/>
          <w:vertAlign w:val="superscript"/>
          <w:lang w:eastAsia="en-GB"/>
        </w:rPr>
        <w:t>1</w:t>
      </w:r>
      <w:r w:rsidRPr="00213EFE">
        <w:rPr>
          <w:rFonts w:eastAsia="Times New Roman" w:cstheme="minorHAnsi"/>
          <w:color w:val="000000"/>
          <w:lang w:eastAsia="en-GB"/>
        </w:rPr>
        <w:t xml:space="preserve"> EBM was described as the combination of three intersecting domains: the best available evidence, the clinical state and circumstances, and patient’s preferences and values.</w:t>
      </w:r>
      <w:r w:rsidR="00CA099B">
        <w:rPr>
          <w:rFonts w:eastAsia="Times New Roman" w:cstheme="minorHAnsi"/>
          <w:color w:val="000000"/>
          <w:lang w:eastAsia="en-GB"/>
        </w:rPr>
        <w:t xml:space="preserve"> EBM</w:t>
      </w:r>
      <w:r w:rsidR="00FB2A19">
        <w:rPr>
          <w:rFonts w:eastAsia="Times New Roman" w:cstheme="minorHAnsi"/>
          <w:color w:val="000000"/>
          <w:lang w:eastAsia="en-GB"/>
        </w:rPr>
        <w:t xml:space="preserve"> and EBMH</w:t>
      </w:r>
      <w:r w:rsidR="00CA099B" w:rsidRPr="00213EFE">
        <w:rPr>
          <w:rFonts w:eastAsia="Times New Roman" w:cstheme="minorHAnsi"/>
          <w:color w:val="000000"/>
          <w:lang w:eastAsia="en-GB"/>
        </w:rPr>
        <w:t xml:space="preserve"> ha</w:t>
      </w:r>
      <w:r w:rsidR="00FB2A19">
        <w:rPr>
          <w:rFonts w:eastAsia="Times New Roman" w:cstheme="minorHAnsi"/>
          <w:color w:val="000000"/>
          <w:lang w:eastAsia="en-GB"/>
        </w:rPr>
        <w:t>ve</w:t>
      </w:r>
      <w:r w:rsidR="00CA099B" w:rsidRPr="00213EFE">
        <w:rPr>
          <w:rFonts w:eastAsia="Times New Roman" w:cstheme="minorHAnsi"/>
          <w:color w:val="000000"/>
          <w:lang w:eastAsia="en-GB"/>
        </w:rPr>
        <w:t xml:space="preserve"> </w:t>
      </w:r>
      <w:r w:rsidR="00B96F8D">
        <w:rPr>
          <w:rFonts w:eastAsia="Times New Roman" w:cstheme="minorHAnsi"/>
          <w:color w:val="000000"/>
          <w:lang w:eastAsia="en-GB"/>
        </w:rPr>
        <w:t>since</w:t>
      </w:r>
      <w:r w:rsidR="00B96F8D" w:rsidRPr="00213EFE">
        <w:rPr>
          <w:rFonts w:eastAsia="Times New Roman" w:cstheme="minorHAnsi"/>
          <w:color w:val="000000"/>
          <w:lang w:eastAsia="en-GB"/>
        </w:rPr>
        <w:t xml:space="preserve"> continuously evolve</w:t>
      </w:r>
      <w:r w:rsidR="00B96F8D">
        <w:rPr>
          <w:rFonts w:eastAsia="Times New Roman" w:cstheme="minorHAnsi"/>
          <w:color w:val="000000"/>
          <w:lang w:eastAsia="en-GB"/>
        </w:rPr>
        <w:t>d</w:t>
      </w:r>
      <w:r w:rsidR="00B96F8D" w:rsidRPr="00213EFE">
        <w:rPr>
          <w:rFonts w:eastAsia="Times New Roman" w:cstheme="minorHAnsi"/>
          <w:color w:val="000000"/>
          <w:lang w:eastAsia="en-GB"/>
        </w:rPr>
        <w:t xml:space="preserve"> </w:t>
      </w:r>
      <w:r w:rsidR="00B96F8D">
        <w:rPr>
          <w:rFonts w:eastAsia="Times New Roman" w:cstheme="minorHAnsi"/>
          <w:color w:val="000000"/>
          <w:lang w:eastAsia="en-GB"/>
        </w:rPr>
        <w:t>to deepen our understanding of these three domains</w:t>
      </w:r>
      <w:r w:rsidR="00B96F8D" w:rsidRPr="00213EFE">
        <w:rPr>
          <w:rFonts w:eastAsia="Times New Roman" w:cstheme="minorHAnsi"/>
          <w:color w:val="000000"/>
          <w:lang w:eastAsia="en-GB"/>
        </w:rPr>
        <w:t>.</w:t>
      </w:r>
    </w:p>
    <w:p w14:paraId="371E7B2A" w14:textId="77777777" w:rsidR="000D0B73" w:rsidRDefault="000D0B73" w:rsidP="00CA099B">
      <w:pPr>
        <w:spacing w:line="480" w:lineRule="auto"/>
        <w:rPr>
          <w:rFonts w:eastAsia="Times New Roman" w:cstheme="minorHAnsi"/>
          <w:i/>
          <w:iCs/>
          <w:color w:val="000000"/>
          <w:lang w:eastAsia="en-GB"/>
        </w:rPr>
      </w:pPr>
    </w:p>
    <w:p w14:paraId="743F6A4D" w14:textId="77777777" w:rsidR="00213EFE" w:rsidRPr="00213EFE" w:rsidRDefault="00213EFE" w:rsidP="00CA099B">
      <w:pPr>
        <w:spacing w:line="480" w:lineRule="auto"/>
        <w:rPr>
          <w:rFonts w:eastAsia="Times New Roman" w:cstheme="minorHAnsi"/>
          <w:i/>
          <w:iCs/>
          <w:color w:val="000000"/>
          <w:lang w:eastAsia="en-GB"/>
        </w:rPr>
      </w:pPr>
      <w:r w:rsidRPr="00213EFE">
        <w:rPr>
          <w:rFonts w:eastAsia="Times New Roman" w:cstheme="minorHAnsi"/>
          <w:i/>
          <w:iCs/>
          <w:color w:val="000000"/>
          <w:lang w:eastAsia="en-GB"/>
        </w:rPr>
        <w:t>The best available evidence</w:t>
      </w:r>
    </w:p>
    <w:p w14:paraId="3FDE11B8" w14:textId="6B6643C4" w:rsidR="00213EFE" w:rsidRPr="00213EFE" w:rsidRDefault="00213EFE" w:rsidP="00CA099B">
      <w:pPr>
        <w:spacing w:line="480" w:lineRule="auto"/>
        <w:rPr>
          <w:rFonts w:eastAsia="Times New Roman" w:cstheme="minorHAnsi"/>
          <w:color w:val="000000"/>
          <w:lang w:eastAsia="en-GB"/>
        </w:rPr>
      </w:pPr>
      <w:r w:rsidRPr="00213EFE">
        <w:rPr>
          <w:rFonts w:eastAsia="Times New Roman" w:cstheme="minorHAnsi"/>
          <w:color w:val="000000"/>
          <w:lang w:eastAsia="en-GB"/>
        </w:rPr>
        <w:t xml:space="preserve">We keep complaining about the </w:t>
      </w:r>
      <w:r w:rsidR="00B51901">
        <w:rPr>
          <w:rFonts w:eastAsia="Times New Roman" w:cstheme="minorHAnsi"/>
          <w:color w:val="000000"/>
          <w:lang w:eastAsia="en-GB"/>
        </w:rPr>
        <w:t xml:space="preserve">poor </w:t>
      </w:r>
      <w:r w:rsidRPr="00213EFE">
        <w:rPr>
          <w:rFonts w:eastAsia="Times New Roman" w:cstheme="minorHAnsi"/>
          <w:color w:val="000000"/>
          <w:lang w:eastAsia="en-GB"/>
        </w:rPr>
        <w:t>quality of studies in mental health. To properly assess the effects of interventions</w:t>
      </w:r>
      <w:r w:rsidR="00112E63" w:rsidRPr="00CA099B">
        <w:rPr>
          <w:rFonts w:eastAsia="Times New Roman" w:cstheme="minorHAnsi"/>
          <w:color w:val="000000"/>
          <w:lang w:eastAsia="en-GB"/>
        </w:rPr>
        <w:t xml:space="preserve"> and devices before and after regulatory approval</w:t>
      </w:r>
      <w:r w:rsidRPr="00213EFE">
        <w:rPr>
          <w:rFonts w:eastAsia="Times New Roman" w:cstheme="minorHAnsi"/>
          <w:color w:val="000000"/>
          <w:lang w:eastAsia="en-GB"/>
        </w:rPr>
        <w:t>, we all know that randomised controlled trials are the best study design.</w:t>
      </w:r>
      <w:r w:rsidR="008E13A9">
        <w:rPr>
          <w:rFonts w:eastAsia="Times New Roman" w:cstheme="minorHAnsi"/>
          <w:color w:val="000000"/>
          <w:vertAlign w:val="superscript"/>
          <w:lang w:eastAsia="en-GB"/>
        </w:rPr>
        <w:t>2,3</w:t>
      </w:r>
      <w:r w:rsidRPr="00213EFE">
        <w:rPr>
          <w:rFonts w:eastAsia="Times New Roman" w:cstheme="minorHAnsi"/>
          <w:color w:val="000000"/>
          <w:lang w:eastAsia="en-GB"/>
        </w:rPr>
        <w:t xml:space="preserve"> However, real</w:t>
      </w:r>
      <w:r w:rsidR="00B51901">
        <w:rPr>
          <w:rFonts w:eastAsia="Times New Roman" w:cstheme="minorHAnsi"/>
          <w:color w:val="000000"/>
          <w:lang w:eastAsia="en-GB"/>
        </w:rPr>
        <w:t>-</w:t>
      </w:r>
      <w:r w:rsidRPr="00213EFE">
        <w:rPr>
          <w:rFonts w:eastAsia="Times New Roman" w:cstheme="minorHAnsi"/>
          <w:color w:val="000000"/>
          <w:lang w:eastAsia="en-GB"/>
        </w:rPr>
        <w:t>world data are crucial to shed light on key clinical questions,</w:t>
      </w:r>
      <w:r w:rsidR="008E13A9">
        <w:rPr>
          <w:rFonts w:eastAsia="Times New Roman" w:cstheme="minorHAnsi"/>
          <w:color w:val="000000"/>
          <w:vertAlign w:val="superscript"/>
          <w:lang w:eastAsia="en-GB"/>
        </w:rPr>
        <w:t>4</w:t>
      </w:r>
      <w:r w:rsidRPr="00213EFE">
        <w:rPr>
          <w:rFonts w:eastAsia="Times New Roman" w:cstheme="minorHAnsi"/>
          <w:color w:val="000000"/>
          <w:lang w:eastAsia="en-GB"/>
        </w:rPr>
        <w:t xml:space="preserve"> especially when adverse events</w:t>
      </w:r>
      <w:r w:rsidR="008E13A9">
        <w:rPr>
          <w:rFonts w:eastAsia="Times New Roman" w:cstheme="minorHAnsi"/>
          <w:color w:val="000000"/>
          <w:vertAlign w:val="superscript"/>
          <w:lang w:eastAsia="en-GB"/>
        </w:rPr>
        <w:t xml:space="preserve">5 </w:t>
      </w:r>
      <w:r w:rsidR="001C55FB">
        <w:rPr>
          <w:rFonts w:eastAsia="Times New Roman" w:cstheme="minorHAnsi"/>
          <w:color w:val="000000"/>
          <w:lang w:eastAsia="en-GB"/>
        </w:rPr>
        <w:t>or</w:t>
      </w:r>
      <w:r w:rsidR="00B96F8D">
        <w:rPr>
          <w:rFonts w:eastAsia="Times New Roman" w:cstheme="minorHAnsi"/>
          <w:color w:val="000000"/>
          <w:lang w:eastAsia="en-GB"/>
        </w:rPr>
        <w:t xml:space="preserve"> prognos</w:t>
      </w:r>
      <w:r w:rsidR="00D9409C">
        <w:rPr>
          <w:rFonts w:eastAsia="Times New Roman" w:cstheme="minorHAnsi"/>
          <w:color w:val="000000"/>
          <w:lang w:eastAsia="en-GB"/>
        </w:rPr>
        <w:t>tic factors</w:t>
      </w:r>
      <w:r w:rsidR="008E13A9">
        <w:rPr>
          <w:rFonts w:eastAsia="Times New Roman" w:cstheme="minorHAnsi"/>
          <w:color w:val="000000"/>
          <w:vertAlign w:val="superscript"/>
          <w:lang w:eastAsia="en-GB"/>
        </w:rPr>
        <w:t xml:space="preserve">6 </w:t>
      </w:r>
      <w:r w:rsidRPr="00213EFE">
        <w:rPr>
          <w:rFonts w:eastAsia="Times New Roman" w:cstheme="minorHAnsi"/>
          <w:color w:val="000000"/>
          <w:lang w:eastAsia="en-GB"/>
        </w:rPr>
        <w:t xml:space="preserve">are </w:t>
      </w:r>
      <w:r w:rsidR="001C55FB">
        <w:rPr>
          <w:rFonts w:eastAsia="Times New Roman" w:cstheme="minorHAnsi"/>
          <w:color w:val="000000"/>
          <w:lang w:eastAsia="en-GB"/>
        </w:rPr>
        <w:t>investigated</w:t>
      </w:r>
      <w:r w:rsidRPr="00213EFE">
        <w:rPr>
          <w:rFonts w:eastAsia="Times New Roman" w:cstheme="minorHAnsi"/>
          <w:color w:val="000000"/>
          <w:lang w:eastAsia="en-GB"/>
        </w:rPr>
        <w:t xml:space="preserve">. </w:t>
      </w:r>
      <w:r w:rsidR="00B96F8D" w:rsidRPr="00213EFE">
        <w:rPr>
          <w:rFonts w:eastAsia="Times New Roman" w:cstheme="minorHAnsi"/>
          <w:color w:val="000000"/>
          <w:lang w:eastAsia="en-GB"/>
        </w:rPr>
        <w:t>I</w:t>
      </w:r>
      <w:r w:rsidR="00B96F8D">
        <w:rPr>
          <w:rFonts w:eastAsia="Times New Roman" w:cstheme="minorHAnsi"/>
          <w:color w:val="000000"/>
          <w:lang w:eastAsia="en-GB"/>
        </w:rPr>
        <w:t>t necessarily follows then that, i</w:t>
      </w:r>
      <w:r w:rsidR="00704A85" w:rsidRPr="00213EFE">
        <w:rPr>
          <w:rFonts w:eastAsia="Times New Roman" w:cstheme="minorHAnsi"/>
          <w:color w:val="000000"/>
          <w:lang w:eastAsia="en-GB"/>
        </w:rPr>
        <w:t xml:space="preserve">f we want to improve the quality of mental health studies, we first need to improve the type and the quality of the outcome data we collect. </w:t>
      </w:r>
      <w:r w:rsidRPr="00213EFE">
        <w:rPr>
          <w:rFonts w:eastAsia="Times New Roman" w:cstheme="minorHAnsi"/>
          <w:color w:val="000000"/>
          <w:lang w:eastAsia="en-GB"/>
        </w:rPr>
        <w:t xml:space="preserve">There needs to be a </w:t>
      </w:r>
      <w:r w:rsidR="00704A85">
        <w:rPr>
          <w:rFonts w:eastAsia="Times New Roman" w:cstheme="minorHAnsi"/>
          <w:color w:val="000000"/>
          <w:lang w:eastAsia="en-GB"/>
        </w:rPr>
        <w:t>joint</w:t>
      </w:r>
      <w:r w:rsidRPr="00213EFE">
        <w:rPr>
          <w:rFonts w:eastAsia="Times New Roman" w:cstheme="minorHAnsi"/>
          <w:color w:val="000000"/>
          <w:lang w:eastAsia="en-GB"/>
        </w:rPr>
        <w:t xml:space="preserve"> effort to </w:t>
      </w:r>
      <w:r w:rsidR="00704A85">
        <w:rPr>
          <w:rFonts w:eastAsia="Times New Roman" w:cstheme="minorHAnsi"/>
          <w:color w:val="000000"/>
          <w:lang w:eastAsia="en-GB"/>
        </w:rPr>
        <w:t>get</w:t>
      </w:r>
      <w:r w:rsidRPr="00213EFE">
        <w:rPr>
          <w:rFonts w:eastAsia="Times New Roman" w:cstheme="minorHAnsi"/>
          <w:color w:val="000000"/>
          <w:lang w:eastAsia="en-GB"/>
        </w:rPr>
        <w:t xml:space="preserve"> </w:t>
      </w:r>
      <w:r w:rsidR="00B51901">
        <w:rPr>
          <w:rFonts w:eastAsia="Times New Roman" w:cstheme="minorHAnsi"/>
          <w:color w:val="000000"/>
          <w:lang w:eastAsia="en-GB"/>
        </w:rPr>
        <w:t xml:space="preserve">reliable </w:t>
      </w:r>
      <w:r w:rsidRPr="00213EFE">
        <w:rPr>
          <w:rFonts w:eastAsia="Times New Roman" w:cstheme="minorHAnsi"/>
          <w:color w:val="000000"/>
          <w:lang w:eastAsia="en-GB"/>
        </w:rPr>
        <w:t>patient</w:t>
      </w:r>
      <w:r w:rsidR="00B51901">
        <w:rPr>
          <w:rFonts w:eastAsia="Times New Roman" w:cstheme="minorHAnsi"/>
          <w:color w:val="000000"/>
          <w:lang w:eastAsia="en-GB"/>
        </w:rPr>
        <w:t>-</w:t>
      </w:r>
      <w:r w:rsidRPr="00213EFE">
        <w:rPr>
          <w:rFonts w:eastAsia="Times New Roman" w:cstheme="minorHAnsi"/>
          <w:color w:val="000000"/>
          <w:lang w:eastAsia="en-GB"/>
        </w:rPr>
        <w:t xml:space="preserve">reported outcome measures as part of routine care. </w:t>
      </w:r>
      <w:r w:rsidR="00704A85" w:rsidRPr="00213EFE">
        <w:rPr>
          <w:rFonts w:eastAsia="Times New Roman" w:cstheme="minorHAnsi"/>
          <w:color w:val="000000"/>
          <w:lang w:eastAsia="en-GB"/>
        </w:rPr>
        <w:t>This is not something we should delegate to professional researchers, but it is something that is up to us and starts in our clinics. </w:t>
      </w:r>
      <w:r w:rsidRPr="00213EFE">
        <w:rPr>
          <w:rFonts w:eastAsia="Times New Roman" w:cstheme="minorHAnsi"/>
          <w:color w:val="000000"/>
          <w:lang w:eastAsia="en-GB"/>
        </w:rPr>
        <w:t xml:space="preserve">The newly established Oxford-Toronto collaboration (a </w:t>
      </w:r>
      <w:r w:rsidR="00B51901">
        <w:rPr>
          <w:rFonts w:eastAsia="Times New Roman" w:cstheme="minorHAnsi"/>
          <w:color w:val="000000"/>
          <w:lang w:eastAsia="en-GB"/>
        </w:rPr>
        <w:t xml:space="preserve">transatlantic agreement </w:t>
      </w:r>
      <w:r w:rsidRPr="00213EFE">
        <w:rPr>
          <w:rFonts w:eastAsia="Times New Roman" w:cstheme="minorHAnsi"/>
          <w:color w:val="000000"/>
          <w:lang w:eastAsia="en-GB"/>
        </w:rPr>
        <w:t xml:space="preserve">between </w:t>
      </w:r>
      <w:r w:rsidR="00B51901">
        <w:rPr>
          <w:rFonts w:eastAsia="Times New Roman" w:cstheme="minorHAnsi"/>
          <w:color w:val="000000"/>
          <w:lang w:eastAsia="en-GB"/>
        </w:rPr>
        <w:t>the UK and Canada</w:t>
      </w:r>
      <w:r w:rsidRPr="00213EFE">
        <w:rPr>
          <w:rFonts w:eastAsia="Times New Roman" w:cstheme="minorHAnsi"/>
          <w:color w:val="000000"/>
          <w:lang w:eastAsia="en-GB"/>
        </w:rPr>
        <w:t>, led by the Digital and Informatics Theme of the NIHR Oxford Health Biomedical Research Centre) is a</w:t>
      </w:r>
      <w:r w:rsidR="00D22414">
        <w:rPr>
          <w:rFonts w:eastAsia="Times New Roman" w:cstheme="minorHAnsi"/>
          <w:color w:val="000000"/>
          <w:lang w:eastAsia="en-GB"/>
        </w:rPr>
        <w:t>n excellent</w:t>
      </w:r>
      <w:r w:rsidRPr="00213EFE">
        <w:rPr>
          <w:rFonts w:eastAsia="Times New Roman" w:cstheme="minorHAnsi"/>
          <w:color w:val="000000"/>
          <w:lang w:eastAsia="en-GB"/>
        </w:rPr>
        <w:t xml:space="preserve"> example of the full potential of global </w:t>
      </w:r>
      <w:r w:rsidR="00B51901">
        <w:rPr>
          <w:rFonts w:eastAsia="Times New Roman" w:cstheme="minorHAnsi"/>
          <w:color w:val="000000"/>
          <w:lang w:eastAsia="en-GB"/>
        </w:rPr>
        <w:t>partnership</w:t>
      </w:r>
      <w:r w:rsidR="00B51901" w:rsidRPr="00213EFE">
        <w:rPr>
          <w:rFonts w:eastAsia="Times New Roman" w:cstheme="minorHAnsi"/>
          <w:color w:val="000000"/>
          <w:lang w:eastAsia="en-GB"/>
        </w:rPr>
        <w:t xml:space="preserve"> </w:t>
      </w:r>
      <w:r w:rsidRPr="00213EFE">
        <w:rPr>
          <w:rFonts w:eastAsia="Times New Roman" w:cstheme="minorHAnsi"/>
          <w:color w:val="000000"/>
          <w:lang w:eastAsia="en-GB"/>
        </w:rPr>
        <w:t xml:space="preserve">in designing clinical pathways that collect </w:t>
      </w:r>
      <w:r w:rsidR="00D22414">
        <w:rPr>
          <w:rFonts w:eastAsia="Times New Roman" w:cstheme="minorHAnsi"/>
          <w:color w:val="000000"/>
          <w:lang w:eastAsia="en-GB"/>
        </w:rPr>
        <w:lastRenderedPageBreak/>
        <w:t xml:space="preserve">high-quality </w:t>
      </w:r>
      <w:r w:rsidRPr="00213EFE">
        <w:rPr>
          <w:rFonts w:eastAsia="Times New Roman" w:cstheme="minorHAnsi"/>
          <w:color w:val="000000"/>
          <w:lang w:eastAsia="en-GB"/>
        </w:rPr>
        <w:t>outcome data prospectively</w:t>
      </w:r>
      <w:r w:rsidR="007A20A0" w:rsidRPr="00CA099B">
        <w:rPr>
          <w:rFonts w:eastAsia="Times New Roman" w:cstheme="minorHAnsi"/>
          <w:color w:val="000000"/>
          <w:lang w:eastAsia="en-GB"/>
        </w:rPr>
        <w:t xml:space="preserve">, using digital technology and </w:t>
      </w:r>
      <w:r w:rsidRPr="00213EFE">
        <w:rPr>
          <w:rFonts w:eastAsia="Times New Roman" w:cstheme="minorHAnsi"/>
          <w:color w:val="000000"/>
          <w:lang w:eastAsia="en-GB"/>
        </w:rPr>
        <w:t>tak</w:t>
      </w:r>
      <w:r w:rsidR="007A20A0" w:rsidRPr="00CA099B">
        <w:rPr>
          <w:rFonts w:eastAsia="Times New Roman" w:cstheme="minorHAnsi"/>
          <w:color w:val="000000"/>
          <w:lang w:eastAsia="en-GB"/>
        </w:rPr>
        <w:t>ing</w:t>
      </w:r>
      <w:r w:rsidRPr="00213EFE">
        <w:rPr>
          <w:rFonts w:eastAsia="Times New Roman" w:cstheme="minorHAnsi"/>
          <w:color w:val="000000"/>
          <w:lang w:eastAsia="en-GB"/>
        </w:rPr>
        <w:t xml:space="preserve"> into account equity, diversity and inclusion (</w:t>
      </w:r>
      <w:hyperlink r:id="rId7" w:history="1">
        <w:r w:rsidR="007A20A0" w:rsidRPr="00CA099B">
          <w:rPr>
            <w:rStyle w:val="Hyperlink"/>
            <w:rFonts w:eastAsia="Times New Roman" w:cstheme="minorHAnsi"/>
            <w:lang w:eastAsia="en-GB"/>
          </w:rPr>
          <w:t>https://oxfordhealthbrc.nihr.ac.uk/new-transatlantic-partnership-to-transform-research-and-clinical-landscapes-in-mental-health/</w:t>
        </w:r>
      </w:hyperlink>
      <w:r w:rsidRPr="00213EFE">
        <w:rPr>
          <w:rFonts w:eastAsia="Times New Roman" w:cstheme="minorHAnsi"/>
          <w:color w:val="000000"/>
          <w:lang w:eastAsia="en-GB"/>
        </w:rPr>
        <w:t xml:space="preserve">). </w:t>
      </w:r>
    </w:p>
    <w:p w14:paraId="455AA286" w14:textId="77777777" w:rsidR="00213EFE" w:rsidRPr="00213EFE" w:rsidRDefault="00213EFE" w:rsidP="00CA099B">
      <w:pPr>
        <w:spacing w:line="480" w:lineRule="auto"/>
        <w:rPr>
          <w:rFonts w:eastAsia="Times New Roman" w:cstheme="minorHAnsi"/>
          <w:color w:val="000000"/>
          <w:lang w:eastAsia="en-GB"/>
        </w:rPr>
      </w:pPr>
    </w:p>
    <w:p w14:paraId="4119D0FC" w14:textId="77777777" w:rsidR="00213EFE" w:rsidRPr="00213EFE" w:rsidRDefault="00213EFE" w:rsidP="00CA099B">
      <w:pPr>
        <w:spacing w:line="480" w:lineRule="auto"/>
        <w:rPr>
          <w:rFonts w:eastAsia="Times New Roman" w:cstheme="minorHAnsi"/>
          <w:i/>
          <w:iCs/>
          <w:color w:val="000000"/>
          <w:lang w:eastAsia="en-GB"/>
        </w:rPr>
      </w:pPr>
      <w:r w:rsidRPr="00213EFE">
        <w:rPr>
          <w:rFonts w:eastAsia="Times New Roman" w:cstheme="minorHAnsi"/>
          <w:i/>
          <w:iCs/>
          <w:color w:val="000000"/>
          <w:lang w:eastAsia="en-GB"/>
        </w:rPr>
        <w:t>The clinical state and circumstances</w:t>
      </w:r>
    </w:p>
    <w:p w14:paraId="16733961" w14:textId="5D982C7C" w:rsidR="00213EFE" w:rsidRPr="00213EFE" w:rsidRDefault="00D22414" w:rsidP="00CA099B">
      <w:pPr>
        <w:spacing w:line="480" w:lineRule="auto"/>
        <w:rPr>
          <w:rFonts w:eastAsia="Times New Roman" w:cstheme="minorHAnsi"/>
          <w:color w:val="000000"/>
          <w:lang w:eastAsia="en-GB"/>
        </w:rPr>
      </w:pPr>
      <w:r>
        <w:rPr>
          <w:rFonts w:eastAsia="Times New Roman" w:cstheme="minorHAnsi"/>
          <w:color w:val="000000"/>
          <w:lang w:eastAsia="en-GB"/>
        </w:rPr>
        <w:t xml:space="preserve">The </w:t>
      </w:r>
      <w:r w:rsidR="00213EFE" w:rsidRPr="00213EFE">
        <w:rPr>
          <w:rFonts w:eastAsia="Times New Roman" w:cstheme="minorHAnsi"/>
          <w:color w:val="000000"/>
          <w:lang w:eastAsia="en-GB"/>
        </w:rPr>
        <w:t>COVID-19 pandemic has reinforced not only the importance of the best science to tackle global threats to humankind,</w:t>
      </w:r>
      <w:r w:rsidR="008E13A9">
        <w:rPr>
          <w:rFonts w:eastAsia="Times New Roman" w:cstheme="minorHAnsi"/>
          <w:color w:val="000000"/>
          <w:vertAlign w:val="superscript"/>
          <w:lang w:eastAsia="en-GB"/>
        </w:rPr>
        <w:t>7</w:t>
      </w:r>
      <w:r w:rsidR="00213EFE" w:rsidRPr="00213EFE">
        <w:rPr>
          <w:rFonts w:eastAsia="Times New Roman" w:cstheme="minorHAnsi"/>
          <w:color w:val="000000"/>
          <w:lang w:eastAsia="en-GB"/>
        </w:rPr>
        <w:t xml:space="preserve"> but also the close and inextricable link between </w:t>
      </w:r>
      <w:r w:rsidR="00CB26DE" w:rsidRPr="00CA099B">
        <w:rPr>
          <w:rFonts w:eastAsia="Times New Roman" w:cstheme="minorHAnsi"/>
          <w:color w:val="000000"/>
          <w:lang w:eastAsia="en-GB"/>
        </w:rPr>
        <w:t>brain</w:t>
      </w:r>
      <w:r w:rsidR="00213EFE" w:rsidRPr="00213EFE">
        <w:rPr>
          <w:rFonts w:eastAsia="Times New Roman" w:cstheme="minorHAnsi"/>
          <w:color w:val="000000"/>
          <w:lang w:eastAsia="en-GB"/>
        </w:rPr>
        <w:t xml:space="preserve"> and body.</w:t>
      </w:r>
      <w:r w:rsidR="008E13A9">
        <w:rPr>
          <w:rFonts w:eastAsia="Times New Roman" w:cstheme="minorHAnsi"/>
          <w:color w:val="000000"/>
          <w:vertAlign w:val="superscript"/>
          <w:lang w:eastAsia="en-GB"/>
        </w:rPr>
        <w:t>8</w:t>
      </w:r>
      <w:r w:rsidR="00213EFE" w:rsidRPr="00213EFE">
        <w:rPr>
          <w:rFonts w:eastAsia="Times New Roman" w:cstheme="minorHAnsi"/>
          <w:color w:val="000000"/>
          <w:lang w:eastAsia="en-GB"/>
        </w:rPr>
        <w:t xml:space="preserve"> </w:t>
      </w:r>
      <w:r w:rsidR="00EE4D72">
        <w:rPr>
          <w:rFonts w:eastAsia="Times New Roman" w:cstheme="minorHAnsi"/>
          <w:color w:val="000000"/>
          <w:lang w:eastAsia="en-GB"/>
        </w:rPr>
        <w:t>W</w:t>
      </w:r>
      <w:r w:rsidR="00213EFE" w:rsidRPr="00213EFE">
        <w:rPr>
          <w:rFonts w:eastAsia="Times New Roman" w:cstheme="minorHAnsi"/>
          <w:color w:val="000000"/>
          <w:lang w:eastAsia="en-GB"/>
        </w:rPr>
        <w:t>e are all aware of it</w:t>
      </w:r>
      <w:r w:rsidR="00EE4D72">
        <w:rPr>
          <w:rFonts w:eastAsia="Times New Roman" w:cstheme="minorHAnsi"/>
          <w:color w:val="000000"/>
          <w:lang w:eastAsia="en-GB"/>
        </w:rPr>
        <w:t xml:space="preserve">. </w:t>
      </w:r>
      <w:r w:rsidR="00213EFE" w:rsidRPr="00213EFE">
        <w:rPr>
          <w:rFonts w:eastAsia="Times New Roman" w:cstheme="minorHAnsi"/>
          <w:color w:val="000000"/>
          <w:lang w:eastAsia="en-GB"/>
        </w:rPr>
        <w:t xml:space="preserve">In our clinics we regularly see people with multiple </w:t>
      </w:r>
      <w:r w:rsidR="00CB26DE" w:rsidRPr="00CA099B">
        <w:rPr>
          <w:rFonts w:eastAsia="Times New Roman" w:cstheme="minorHAnsi"/>
          <w:color w:val="000000"/>
          <w:lang w:eastAsia="en-GB"/>
        </w:rPr>
        <w:t>long-term</w:t>
      </w:r>
      <w:r w:rsidR="00213EFE" w:rsidRPr="00213EFE">
        <w:rPr>
          <w:rFonts w:eastAsia="Times New Roman" w:cstheme="minorHAnsi"/>
          <w:color w:val="000000"/>
          <w:lang w:eastAsia="en-GB"/>
        </w:rPr>
        <w:t xml:space="preserve"> conditions, with mental health issues as one part of the whole picture. The cross-fertilisation between mental health and</w:t>
      </w:r>
      <w:r w:rsidR="00CB26DE" w:rsidRPr="00CA099B">
        <w:rPr>
          <w:rFonts w:eastAsia="Times New Roman" w:cstheme="minorHAnsi"/>
          <w:color w:val="000000"/>
          <w:lang w:eastAsia="en-GB"/>
        </w:rPr>
        <w:t xml:space="preserve"> </w:t>
      </w:r>
      <w:r w:rsidR="00213EFE" w:rsidRPr="00213EFE">
        <w:rPr>
          <w:rFonts w:eastAsia="Times New Roman" w:cstheme="minorHAnsi"/>
          <w:color w:val="000000"/>
          <w:lang w:eastAsia="en-GB"/>
        </w:rPr>
        <w:t>other fields of medicine is instrumental to facilitate this integration.</w:t>
      </w:r>
      <w:r w:rsidR="008E13A9">
        <w:rPr>
          <w:rFonts w:eastAsia="Times New Roman" w:cstheme="minorHAnsi"/>
          <w:color w:val="000000"/>
          <w:vertAlign w:val="superscript"/>
          <w:lang w:eastAsia="en-GB"/>
        </w:rPr>
        <w:t>9</w:t>
      </w:r>
      <w:r w:rsidR="00213EFE" w:rsidRPr="00213EFE">
        <w:rPr>
          <w:rFonts w:eastAsia="Times New Roman" w:cstheme="minorHAnsi"/>
          <w:color w:val="000000"/>
          <w:lang w:eastAsia="en-GB"/>
        </w:rPr>
        <w:t xml:space="preserve"> It is reassuring that many funders internationally </w:t>
      </w:r>
      <w:r w:rsidR="00F151ED">
        <w:rPr>
          <w:rFonts w:eastAsia="Times New Roman" w:cstheme="minorHAnsi"/>
          <w:color w:val="000000"/>
          <w:lang w:eastAsia="en-GB"/>
        </w:rPr>
        <w:t xml:space="preserve">now </w:t>
      </w:r>
      <w:r w:rsidR="00213EFE" w:rsidRPr="00213EFE">
        <w:rPr>
          <w:rFonts w:eastAsia="Times New Roman" w:cstheme="minorHAnsi"/>
          <w:color w:val="000000"/>
          <w:lang w:eastAsia="en-GB"/>
        </w:rPr>
        <w:t>encourage multi-disciplinary</w:t>
      </w:r>
      <w:r w:rsidR="00F151ED">
        <w:rPr>
          <w:rFonts w:eastAsia="Times New Roman" w:cstheme="minorHAnsi"/>
          <w:color w:val="000000"/>
          <w:lang w:eastAsia="en-GB"/>
        </w:rPr>
        <w:t xml:space="preserve"> collaborations</w:t>
      </w:r>
      <w:r w:rsidR="00213EFE" w:rsidRPr="00213EFE">
        <w:rPr>
          <w:rFonts w:eastAsia="Times New Roman" w:cstheme="minorHAnsi"/>
          <w:color w:val="000000"/>
          <w:lang w:eastAsia="en-GB"/>
        </w:rPr>
        <w:t>, but</w:t>
      </w:r>
      <w:r w:rsidR="009E2076">
        <w:rPr>
          <w:rFonts w:eastAsia="Times New Roman" w:cstheme="minorHAnsi"/>
          <w:color w:val="000000"/>
          <w:lang w:eastAsia="en-GB"/>
        </w:rPr>
        <w:t>, a</w:t>
      </w:r>
      <w:r w:rsidR="009E2076" w:rsidRPr="00213EFE">
        <w:rPr>
          <w:rFonts w:eastAsia="Times New Roman" w:cstheme="minorHAnsi"/>
          <w:color w:val="000000"/>
          <w:lang w:eastAsia="en-GB"/>
        </w:rPr>
        <w:t>s “modern” mental health professionals,</w:t>
      </w:r>
      <w:r w:rsidR="00213EFE" w:rsidRPr="00213EFE">
        <w:rPr>
          <w:rFonts w:eastAsia="Times New Roman" w:cstheme="minorHAnsi"/>
          <w:color w:val="000000"/>
          <w:lang w:eastAsia="en-GB"/>
        </w:rPr>
        <w:t xml:space="preserve"> we should </w:t>
      </w:r>
      <w:r w:rsidR="00F151ED">
        <w:rPr>
          <w:rFonts w:eastAsia="Times New Roman" w:cstheme="minorHAnsi"/>
          <w:color w:val="000000"/>
          <w:lang w:eastAsia="en-GB"/>
        </w:rPr>
        <w:t xml:space="preserve">challenge our specialised </w:t>
      </w:r>
      <w:r w:rsidR="00F151ED" w:rsidRPr="00213EFE">
        <w:rPr>
          <w:rFonts w:eastAsia="Times New Roman" w:cstheme="minorHAnsi"/>
          <w:color w:val="000000"/>
          <w:lang w:eastAsia="en-GB"/>
        </w:rPr>
        <w:t>approach</w:t>
      </w:r>
      <w:r w:rsidR="009E2076">
        <w:rPr>
          <w:rFonts w:eastAsia="Times New Roman" w:cstheme="minorHAnsi"/>
          <w:color w:val="000000"/>
          <w:lang w:eastAsia="en-GB"/>
        </w:rPr>
        <w:t xml:space="preserve">, </w:t>
      </w:r>
      <w:r w:rsidR="00213EFE" w:rsidRPr="00213EFE">
        <w:rPr>
          <w:rFonts w:eastAsia="Times New Roman" w:cstheme="minorHAnsi"/>
          <w:color w:val="000000"/>
          <w:lang w:eastAsia="en-GB"/>
        </w:rPr>
        <w:t xml:space="preserve">broaden up our interests and </w:t>
      </w:r>
      <w:r>
        <w:rPr>
          <w:rFonts w:eastAsia="Times New Roman" w:cstheme="minorHAnsi"/>
          <w:color w:val="000000"/>
          <w:lang w:eastAsia="en-GB"/>
        </w:rPr>
        <w:t>strengthen our knowledge</w:t>
      </w:r>
      <w:r w:rsidR="00213EFE" w:rsidRPr="00213EFE">
        <w:rPr>
          <w:rFonts w:eastAsia="Times New Roman" w:cstheme="minorHAnsi"/>
          <w:color w:val="000000"/>
          <w:lang w:eastAsia="en-GB"/>
        </w:rPr>
        <w:t xml:space="preserve"> in general medicine, neurology, immunology, women’s health and data science (just to mention a few key topics relevant to mental health nowadays). We lack biomarkers in mental health also because </w:t>
      </w:r>
      <w:r w:rsidRPr="00213EFE">
        <w:rPr>
          <w:rFonts w:eastAsia="Times New Roman" w:cstheme="minorHAnsi"/>
          <w:color w:val="000000"/>
          <w:lang w:eastAsia="en-GB"/>
        </w:rPr>
        <w:t xml:space="preserve">historically </w:t>
      </w:r>
      <w:r w:rsidR="00213EFE" w:rsidRPr="00213EFE">
        <w:rPr>
          <w:rFonts w:eastAsia="Times New Roman" w:cstheme="minorHAnsi"/>
          <w:color w:val="000000"/>
          <w:lang w:eastAsia="en-GB"/>
        </w:rPr>
        <w:t xml:space="preserve">we </w:t>
      </w:r>
      <w:r>
        <w:rPr>
          <w:rFonts w:eastAsia="Times New Roman" w:cstheme="minorHAnsi"/>
          <w:color w:val="000000"/>
          <w:lang w:eastAsia="en-GB"/>
        </w:rPr>
        <w:t>have</w:t>
      </w:r>
      <w:r w:rsidR="00213EFE" w:rsidRPr="00213EFE">
        <w:rPr>
          <w:rFonts w:eastAsia="Times New Roman" w:cstheme="minorHAnsi"/>
          <w:color w:val="000000"/>
          <w:lang w:eastAsia="en-GB"/>
        </w:rPr>
        <w:t xml:space="preserve"> </w:t>
      </w:r>
      <w:r>
        <w:rPr>
          <w:rFonts w:eastAsia="Times New Roman" w:cstheme="minorHAnsi"/>
          <w:color w:val="000000"/>
          <w:lang w:eastAsia="en-GB"/>
        </w:rPr>
        <w:t xml:space="preserve">been mainly </w:t>
      </w:r>
      <w:r w:rsidR="00213EFE" w:rsidRPr="00213EFE">
        <w:rPr>
          <w:rFonts w:eastAsia="Times New Roman" w:cstheme="minorHAnsi"/>
          <w:color w:val="000000"/>
          <w:lang w:eastAsia="en-GB"/>
        </w:rPr>
        <w:t xml:space="preserve">interested in </w:t>
      </w:r>
      <w:r w:rsidR="00F151ED">
        <w:rPr>
          <w:rFonts w:eastAsia="Times New Roman" w:cstheme="minorHAnsi"/>
          <w:color w:val="000000"/>
          <w:lang w:eastAsia="en-GB"/>
        </w:rPr>
        <w:t xml:space="preserve">describing </w:t>
      </w:r>
      <w:r w:rsidR="00213EFE" w:rsidRPr="00213EFE">
        <w:rPr>
          <w:rFonts w:eastAsia="Times New Roman" w:cstheme="minorHAnsi"/>
          <w:color w:val="000000"/>
          <w:lang w:eastAsia="en-GB"/>
        </w:rPr>
        <w:t xml:space="preserve">clinical and demographic characteristics, rather than </w:t>
      </w:r>
      <w:r w:rsidR="009E2076">
        <w:rPr>
          <w:rFonts w:eastAsia="Times New Roman" w:cstheme="minorHAnsi"/>
          <w:color w:val="000000"/>
          <w:lang w:eastAsia="en-GB"/>
        </w:rPr>
        <w:t>analysing</w:t>
      </w:r>
      <w:r w:rsidR="00F151ED">
        <w:rPr>
          <w:rFonts w:eastAsia="Times New Roman" w:cstheme="minorHAnsi"/>
          <w:color w:val="000000"/>
          <w:lang w:eastAsia="en-GB"/>
        </w:rPr>
        <w:t xml:space="preserve"> </w:t>
      </w:r>
      <w:r w:rsidR="00213EFE" w:rsidRPr="00213EFE">
        <w:rPr>
          <w:rFonts w:eastAsia="Times New Roman" w:cstheme="minorHAnsi"/>
          <w:color w:val="000000"/>
          <w:lang w:eastAsia="en-GB"/>
        </w:rPr>
        <w:t>biological or imaging parameters. Genuine curiosity should drive our interests and our practice, so that medicine and mental hea</w:t>
      </w:r>
      <w:r w:rsidR="00F151ED">
        <w:rPr>
          <w:rFonts w:eastAsia="Times New Roman" w:cstheme="minorHAnsi"/>
          <w:color w:val="000000"/>
          <w:lang w:eastAsia="en-GB"/>
        </w:rPr>
        <w:t>l</w:t>
      </w:r>
      <w:r w:rsidR="00213EFE" w:rsidRPr="00213EFE">
        <w:rPr>
          <w:rFonts w:eastAsia="Times New Roman" w:cstheme="minorHAnsi"/>
          <w:color w:val="000000"/>
          <w:lang w:eastAsia="en-GB"/>
        </w:rPr>
        <w:t>th will form a virtuous circle. </w:t>
      </w:r>
    </w:p>
    <w:p w14:paraId="5D6CEBF1" w14:textId="77777777" w:rsidR="00213EFE" w:rsidRPr="00213EFE" w:rsidRDefault="00213EFE" w:rsidP="00CA099B">
      <w:pPr>
        <w:spacing w:line="480" w:lineRule="auto"/>
        <w:rPr>
          <w:rFonts w:eastAsia="Times New Roman" w:cstheme="minorHAnsi"/>
          <w:color w:val="000000"/>
          <w:lang w:eastAsia="en-GB"/>
        </w:rPr>
      </w:pPr>
    </w:p>
    <w:p w14:paraId="36A4751C" w14:textId="77777777" w:rsidR="00213EFE" w:rsidRPr="00213EFE" w:rsidRDefault="00213EFE" w:rsidP="00CA099B">
      <w:pPr>
        <w:spacing w:line="480" w:lineRule="auto"/>
        <w:rPr>
          <w:rFonts w:eastAsia="Times New Roman" w:cstheme="minorHAnsi"/>
          <w:i/>
          <w:iCs/>
          <w:color w:val="000000"/>
          <w:lang w:eastAsia="en-GB"/>
        </w:rPr>
      </w:pPr>
      <w:r w:rsidRPr="00213EFE">
        <w:rPr>
          <w:rFonts w:eastAsia="Times New Roman" w:cstheme="minorHAnsi"/>
          <w:i/>
          <w:iCs/>
          <w:color w:val="000000"/>
          <w:lang w:eastAsia="en-GB"/>
        </w:rPr>
        <w:t>Patient’s preferences and values</w:t>
      </w:r>
    </w:p>
    <w:p w14:paraId="5E2D96FA" w14:textId="32F88CFE" w:rsidR="00213EFE" w:rsidRPr="00213EFE" w:rsidRDefault="00213EFE" w:rsidP="00CA099B">
      <w:pPr>
        <w:spacing w:line="480" w:lineRule="auto"/>
        <w:rPr>
          <w:rFonts w:eastAsia="Times New Roman" w:cstheme="minorHAnsi"/>
          <w:color w:val="000000"/>
          <w:lang w:eastAsia="en-GB"/>
        </w:rPr>
      </w:pPr>
      <w:r w:rsidRPr="00213EFE">
        <w:rPr>
          <w:rFonts w:eastAsia="Times New Roman" w:cstheme="minorHAnsi"/>
          <w:color w:val="000000"/>
          <w:lang w:eastAsia="en-GB"/>
        </w:rPr>
        <w:t>There is no doubt that shared decision making between patients, carers and clinicians is the only way forward. The Internet and computer technology help bridge the gap between research evidence and real-world practice in a timely and patient-friendly fashion</w:t>
      </w:r>
      <w:r w:rsidR="009C1D8E">
        <w:rPr>
          <w:rFonts w:eastAsia="Times New Roman" w:cstheme="minorHAnsi"/>
          <w:color w:val="000000"/>
          <w:lang w:eastAsia="en-GB"/>
        </w:rPr>
        <w:t>. H</w:t>
      </w:r>
      <w:r w:rsidRPr="00213EFE">
        <w:rPr>
          <w:rFonts w:eastAsia="Times New Roman" w:cstheme="minorHAnsi"/>
          <w:color w:val="000000"/>
          <w:lang w:eastAsia="en-GB"/>
        </w:rPr>
        <w:t>owever</w:t>
      </w:r>
      <w:r w:rsidR="00587C87">
        <w:rPr>
          <w:rFonts w:eastAsia="Times New Roman" w:cstheme="minorHAnsi"/>
          <w:color w:val="000000"/>
          <w:lang w:eastAsia="en-GB"/>
        </w:rPr>
        <w:t>,</w:t>
      </w:r>
      <w:r w:rsidRPr="00213EFE">
        <w:rPr>
          <w:rFonts w:eastAsia="Times New Roman" w:cstheme="minorHAnsi"/>
          <w:color w:val="000000"/>
          <w:lang w:eastAsia="en-GB"/>
        </w:rPr>
        <w:t xml:space="preserve"> </w:t>
      </w:r>
      <w:r w:rsidRPr="00213EFE">
        <w:rPr>
          <w:rFonts w:eastAsia="Times New Roman" w:cstheme="minorHAnsi"/>
          <w:color w:val="000000"/>
          <w:lang w:eastAsia="en-GB"/>
        </w:rPr>
        <w:lastRenderedPageBreak/>
        <w:t xml:space="preserve">the big transformation </w:t>
      </w:r>
      <w:r w:rsidR="009E2076">
        <w:rPr>
          <w:rFonts w:eastAsia="Times New Roman" w:cstheme="minorHAnsi"/>
          <w:color w:val="000000"/>
          <w:lang w:eastAsia="en-GB"/>
        </w:rPr>
        <w:t>will begin when we</w:t>
      </w:r>
      <w:r w:rsidRPr="00213EFE">
        <w:rPr>
          <w:rFonts w:eastAsia="Times New Roman" w:cstheme="minorHAnsi"/>
          <w:color w:val="000000"/>
          <w:lang w:eastAsia="en-GB"/>
        </w:rPr>
        <w:t xml:space="preserve"> truly democratise the field. Mental health professionals should listen </w:t>
      </w:r>
      <w:r w:rsidR="009C1D8E">
        <w:rPr>
          <w:rFonts w:eastAsia="Times New Roman" w:cstheme="minorHAnsi"/>
          <w:color w:val="000000"/>
          <w:lang w:eastAsia="en-GB"/>
        </w:rPr>
        <w:t xml:space="preserve">more </w:t>
      </w:r>
      <w:r w:rsidRPr="00213EFE">
        <w:rPr>
          <w:rFonts w:eastAsia="Times New Roman" w:cstheme="minorHAnsi"/>
          <w:color w:val="000000"/>
          <w:lang w:eastAsia="en-GB"/>
        </w:rPr>
        <w:t xml:space="preserve">to patients, and patients should become the owners of their healthcare and their data. It goes without saying that questionnaires and surveys are important </w:t>
      </w:r>
      <w:r w:rsidR="009E2076">
        <w:rPr>
          <w:rFonts w:eastAsia="Times New Roman" w:cstheme="minorHAnsi"/>
          <w:color w:val="000000"/>
          <w:lang w:eastAsia="en-GB"/>
        </w:rPr>
        <w:t xml:space="preserve">ways </w:t>
      </w:r>
      <w:r w:rsidRPr="00213EFE">
        <w:rPr>
          <w:rFonts w:eastAsia="Times New Roman" w:cstheme="minorHAnsi"/>
          <w:color w:val="000000"/>
          <w:lang w:eastAsia="en-GB"/>
        </w:rPr>
        <w:t>to collect feedback</w:t>
      </w:r>
      <w:r w:rsidR="00587C87">
        <w:rPr>
          <w:rFonts w:eastAsia="Times New Roman" w:cstheme="minorHAnsi"/>
          <w:color w:val="000000"/>
          <w:lang w:eastAsia="en-GB"/>
        </w:rPr>
        <w:t>; p</w:t>
      </w:r>
      <w:r w:rsidRPr="00213EFE">
        <w:rPr>
          <w:rFonts w:eastAsia="Times New Roman" w:cstheme="minorHAnsi"/>
          <w:color w:val="000000"/>
          <w:lang w:eastAsia="en-GB"/>
        </w:rPr>
        <w:t>atients, carers and public should be involved in the co-design and co-development of research projects</w:t>
      </w:r>
      <w:r w:rsidR="00587C87">
        <w:rPr>
          <w:rFonts w:eastAsia="Times New Roman" w:cstheme="minorHAnsi"/>
          <w:color w:val="000000"/>
          <w:lang w:eastAsia="en-GB"/>
        </w:rPr>
        <w:t>;</w:t>
      </w:r>
      <w:r w:rsidRPr="00213EFE">
        <w:rPr>
          <w:rFonts w:eastAsia="Times New Roman" w:cstheme="minorHAnsi"/>
          <w:color w:val="000000"/>
          <w:lang w:eastAsia="en-GB"/>
        </w:rPr>
        <w:t xml:space="preserve"> but we also need to explore all the relevant ethical implications of </w:t>
      </w:r>
      <w:r w:rsidR="009E2076">
        <w:rPr>
          <w:rFonts w:eastAsia="Times New Roman" w:cstheme="minorHAnsi"/>
          <w:color w:val="000000"/>
          <w:lang w:eastAsia="en-GB"/>
        </w:rPr>
        <w:t xml:space="preserve">the </w:t>
      </w:r>
      <w:r w:rsidRPr="00213EFE">
        <w:rPr>
          <w:rFonts w:eastAsia="Times New Roman" w:cstheme="minorHAnsi"/>
          <w:color w:val="000000"/>
          <w:lang w:eastAsia="en-GB"/>
        </w:rPr>
        <w:t xml:space="preserve">share decision making process. </w:t>
      </w:r>
      <w:r w:rsidR="009E2076">
        <w:rPr>
          <w:rFonts w:eastAsia="Times New Roman" w:cstheme="minorHAnsi"/>
          <w:color w:val="000000"/>
          <w:lang w:eastAsia="en-GB"/>
        </w:rPr>
        <w:t>D</w:t>
      </w:r>
      <w:r w:rsidRPr="00213EFE">
        <w:rPr>
          <w:rFonts w:eastAsia="Times New Roman" w:cstheme="minorHAnsi"/>
          <w:color w:val="000000"/>
          <w:lang w:eastAsia="en-GB"/>
        </w:rPr>
        <w:t xml:space="preserve">uring </w:t>
      </w:r>
      <w:r w:rsidR="009C1D8E">
        <w:rPr>
          <w:rFonts w:eastAsia="Times New Roman" w:cstheme="minorHAnsi"/>
          <w:color w:val="000000"/>
          <w:lang w:eastAsia="en-GB"/>
        </w:rPr>
        <w:t xml:space="preserve">the </w:t>
      </w:r>
      <w:r w:rsidRPr="00213EFE">
        <w:rPr>
          <w:rFonts w:eastAsia="Times New Roman" w:cstheme="minorHAnsi"/>
          <w:color w:val="000000"/>
          <w:lang w:eastAsia="en-GB"/>
        </w:rPr>
        <w:t>COVID-19</w:t>
      </w:r>
      <w:r w:rsidR="009C1D8E">
        <w:rPr>
          <w:rFonts w:eastAsia="Times New Roman" w:cstheme="minorHAnsi"/>
          <w:color w:val="000000"/>
          <w:lang w:eastAsia="en-GB"/>
        </w:rPr>
        <w:t xml:space="preserve"> pandemic,</w:t>
      </w:r>
      <w:r w:rsidRPr="00213EFE">
        <w:rPr>
          <w:rFonts w:eastAsia="Times New Roman" w:cstheme="minorHAnsi"/>
          <w:color w:val="000000"/>
          <w:lang w:eastAsia="en-GB"/>
        </w:rPr>
        <w:t xml:space="preserve"> we have realised how important </w:t>
      </w:r>
      <w:r w:rsidR="00B96F8D">
        <w:rPr>
          <w:rFonts w:eastAsia="Times New Roman" w:cstheme="minorHAnsi"/>
          <w:color w:val="000000"/>
          <w:lang w:eastAsia="en-GB"/>
        </w:rPr>
        <w:t xml:space="preserve">it </w:t>
      </w:r>
      <w:r w:rsidRPr="00213EFE">
        <w:rPr>
          <w:rFonts w:eastAsia="Times New Roman" w:cstheme="minorHAnsi"/>
          <w:color w:val="000000"/>
          <w:lang w:eastAsia="en-GB"/>
        </w:rPr>
        <w:t xml:space="preserve">is to properly communicate science to lay people </w:t>
      </w:r>
      <w:r w:rsidR="00587C87" w:rsidRPr="00213EFE">
        <w:rPr>
          <w:rFonts w:eastAsia="Times New Roman" w:cstheme="minorHAnsi"/>
          <w:color w:val="000000"/>
          <w:lang w:eastAsia="en-GB"/>
        </w:rPr>
        <w:t>to</w:t>
      </w:r>
      <w:r w:rsidRPr="00213EFE">
        <w:rPr>
          <w:rFonts w:eastAsia="Times New Roman" w:cstheme="minorHAnsi"/>
          <w:color w:val="000000"/>
          <w:lang w:eastAsia="en-GB"/>
        </w:rPr>
        <w:t xml:space="preserve"> reduce vaccine hesitancy.</w:t>
      </w:r>
      <w:r w:rsidR="008E13A9" w:rsidRPr="008E13A9">
        <w:rPr>
          <w:rFonts w:eastAsia="Times New Roman" w:cstheme="minorHAnsi"/>
          <w:color w:val="000000"/>
          <w:vertAlign w:val="superscript"/>
          <w:lang w:eastAsia="en-GB"/>
        </w:rPr>
        <w:t>1</w:t>
      </w:r>
      <w:r w:rsidR="008E13A9">
        <w:rPr>
          <w:rFonts w:eastAsia="Times New Roman" w:cstheme="minorHAnsi"/>
          <w:color w:val="000000"/>
          <w:vertAlign w:val="superscript"/>
          <w:lang w:eastAsia="en-GB"/>
        </w:rPr>
        <w:t>0</w:t>
      </w:r>
      <w:r w:rsidRPr="00213EFE">
        <w:rPr>
          <w:rFonts w:eastAsia="Times New Roman" w:cstheme="minorHAnsi"/>
          <w:color w:val="000000"/>
          <w:lang w:eastAsia="en-GB"/>
        </w:rPr>
        <w:t xml:space="preserve"> At the same time, when discussing treatment algorithms and clinical decision support tools, trust and trustworthiness are crucial issues to understand and address. </w:t>
      </w:r>
    </w:p>
    <w:p w14:paraId="77857EAF" w14:textId="77777777" w:rsidR="00213EFE" w:rsidRPr="00213EFE" w:rsidRDefault="00213EFE" w:rsidP="00CA099B">
      <w:pPr>
        <w:spacing w:line="480" w:lineRule="auto"/>
        <w:rPr>
          <w:rFonts w:eastAsia="Times New Roman" w:cstheme="minorHAnsi"/>
          <w:color w:val="000000"/>
          <w:lang w:eastAsia="en-GB"/>
        </w:rPr>
      </w:pPr>
    </w:p>
    <w:p w14:paraId="2121D2A1" w14:textId="4BDF31FD" w:rsidR="00213EFE" w:rsidRPr="001C55FB" w:rsidRDefault="00D510D2" w:rsidP="001C55FB">
      <w:pPr>
        <w:spacing w:line="480" w:lineRule="auto"/>
        <w:rPr>
          <w:rFonts w:ascii="Times New Roman" w:eastAsia="Times New Roman" w:hAnsi="Times New Roman" w:cs="Times New Roman"/>
        </w:rPr>
      </w:pPr>
      <w:r w:rsidRPr="00CA099B">
        <w:rPr>
          <w:rFonts w:eastAsia="Times New Roman" w:cstheme="minorHAnsi"/>
          <w:color w:val="000000"/>
          <w:lang w:eastAsia="en-GB"/>
        </w:rPr>
        <w:t>In 2002</w:t>
      </w:r>
      <w:r w:rsidR="009E2076">
        <w:rPr>
          <w:rFonts w:eastAsia="Times New Roman" w:cstheme="minorHAnsi"/>
          <w:color w:val="000000"/>
          <w:lang w:eastAsia="en-GB"/>
        </w:rPr>
        <w:t>,</w:t>
      </w:r>
      <w:r w:rsidRPr="00CA099B">
        <w:rPr>
          <w:rFonts w:eastAsia="Times New Roman" w:cstheme="minorHAnsi"/>
          <w:color w:val="000000"/>
          <w:lang w:eastAsia="en-GB"/>
        </w:rPr>
        <w:t xml:space="preserve"> a </w:t>
      </w:r>
      <w:r w:rsidR="00213EFE" w:rsidRPr="00213EFE">
        <w:rPr>
          <w:rFonts w:eastAsia="Times New Roman" w:cstheme="minorHAnsi"/>
          <w:color w:val="000000"/>
          <w:lang w:eastAsia="en-GB"/>
        </w:rPr>
        <w:t>BMJ</w:t>
      </w:r>
      <w:r w:rsidRPr="00CA099B">
        <w:rPr>
          <w:rFonts w:eastAsia="Times New Roman" w:cstheme="minorHAnsi"/>
          <w:color w:val="000000"/>
          <w:lang w:eastAsia="en-GB"/>
        </w:rPr>
        <w:t xml:space="preserve"> paper added</w:t>
      </w:r>
      <w:r w:rsidR="00213EFE" w:rsidRPr="00213EFE">
        <w:rPr>
          <w:rFonts w:eastAsia="Times New Roman" w:cstheme="minorHAnsi"/>
          <w:color w:val="000000"/>
          <w:lang w:eastAsia="en-GB"/>
        </w:rPr>
        <w:t xml:space="preserve"> a fourth dimension</w:t>
      </w:r>
      <w:r w:rsidRPr="00CA099B">
        <w:rPr>
          <w:rFonts w:eastAsia="Times New Roman" w:cstheme="minorHAnsi"/>
          <w:color w:val="000000"/>
          <w:lang w:eastAsia="en-GB"/>
        </w:rPr>
        <w:t xml:space="preserve"> to the EBM paradigm</w:t>
      </w:r>
      <w:r w:rsidR="00213EFE" w:rsidRPr="00213EFE">
        <w:rPr>
          <w:rFonts w:eastAsia="Times New Roman" w:cstheme="minorHAnsi"/>
          <w:color w:val="000000"/>
          <w:lang w:eastAsia="en-GB"/>
        </w:rPr>
        <w:t>: clinical expertise.</w:t>
      </w:r>
      <w:r w:rsidR="008E13A9" w:rsidRPr="008E13A9">
        <w:rPr>
          <w:rFonts w:eastAsia="Times New Roman" w:cstheme="minorHAnsi"/>
          <w:color w:val="000000"/>
          <w:vertAlign w:val="superscript"/>
          <w:lang w:eastAsia="en-GB"/>
        </w:rPr>
        <w:t>1</w:t>
      </w:r>
      <w:r w:rsidR="008E13A9">
        <w:rPr>
          <w:rFonts w:eastAsia="Times New Roman" w:cstheme="minorHAnsi"/>
          <w:color w:val="000000"/>
          <w:vertAlign w:val="superscript"/>
          <w:lang w:eastAsia="en-GB"/>
        </w:rPr>
        <w:t>1</w:t>
      </w:r>
      <w:r w:rsidR="00213EFE" w:rsidRPr="00213EFE">
        <w:rPr>
          <w:rFonts w:eastAsia="Times New Roman" w:cstheme="minorHAnsi"/>
          <w:color w:val="000000"/>
          <w:lang w:eastAsia="en-GB"/>
        </w:rPr>
        <w:t xml:space="preserve"> </w:t>
      </w:r>
      <w:r w:rsidR="009C1D8E">
        <w:rPr>
          <w:rFonts w:eastAsia="Times New Roman" w:cstheme="minorHAnsi"/>
          <w:color w:val="000000"/>
          <w:lang w:eastAsia="en-GB"/>
        </w:rPr>
        <w:t xml:space="preserve">Indeed, </w:t>
      </w:r>
      <w:r w:rsidR="00213EFE" w:rsidRPr="00213EFE">
        <w:rPr>
          <w:rFonts w:eastAsia="Times New Roman" w:cstheme="minorHAnsi"/>
          <w:color w:val="000000"/>
          <w:lang w:eastAsia="en-GB"/>
        </w:rPr>
        <w:t>EBMH is a journal for clinicians and clinical researchers working in the field of mental health</w:t>
      </w:r>
      <w:r w:rsidR="009C1D8E">
        <w:rPr>
          <w:rFonts w:eastAsia="Times New Roman" w:cstheme="minorHAnsi"/>
          <w:color w:val="000000"/>
          <w:lang w:eastAsia="en-GB"/>
        </w:rPr>
        <w:t xml:space="preserve"> </w:t>
      </w:r>
      <w:r w:rsidR="009C1D8E" w:rsidRPr="008E13A9">
        <w:rPr>
          <w:rFonts w:eastAsia="Times New Roman" w:cstheme="minorHAnsi"/>
          <w:color w:val="000000"/>
          <w:lang w:eastAsia="en-GB"/>
        </w:rPr>
        <w:t>across the lifespan</w:t>
      </w:r>
      <w:r w:rsidR="00213EFE" w:rsidRPr="008E13A9">
        <w:rPr>
          <w:rFonts w:eastAsia="Times New Roman" w:cstheme="minorHAnsi"/>
          <w:color w:val="000000"/>
          <w:lang w:eastAsia="en-GB"/>
        </w:rPr>
        <w:t>. Now that we finally managed to get an IF</w:t>
      </w:r>
      <w:r w:rsidR="009C1D8E" w:rsidRPr="008E13A9">
        <w:rPr>
          <w:rFonts w:eastAsia="Times New Roman" w:cstheme="minorHAnsi"/>
          <w:color w:val="000000"/>
          <w:lang w:eastAsia="en-GB"/>
        </w:rPr>
        <w:t xml:space="preserve"> (8.141, </w:t>
      </w:r>
      <w:r w:rsidR="00024875" w:rsidRPr="008E13A9">
        <w:rPr>
          <w:rFonts w:eastAsia="Times New Roman" w:cstheme="minorHAnsi"/>
          <w:color w:val="000000"/>
          <w:lang w:eastAsia="en-GB"/>
        </w:rPr>
        <w:t>ranking</w:t>
      </w:r>
      <w:r w:rsidR="009C1D8E" w:rsidRPr="008E13A9">
        <w:rPr>
          <w:rFonts w:eastAsia="Times New Roman" w:cstheme="minorHAnsi"/>
          <w:color w:val="000000"/>
          <w:lang w:eastAsia="en-GB"/>
        </w:rPr>
        <w:t xml:space="preserve"> </w:t>
      </w:r>
      <w:r w:rsidR="009C1D8E" w:rsidRPr="008E13A9">
        <w:rPr>
          <w:rFonts w:eastAsia="Times New Roman" w:cstheme="minorHAnsi"/>
          <w:color w:val="222222"/>
          <w:shd w:val="clear" w:color="auto" w:fill="FFFFFF"/>
        </w:rPr>
        <w:t>13</w:t>
      </w:r>
      <w:r w:rsidR="009C1D8E" w:rsidRPr="008E13A9">
        <w:rPr>
          <w:rFonts w:eastAsia="Times New Roman" w:cstheme="minorHAnsi"/>
          <w:color w:val="222222"/>
          <w:shd w:val="clear" w:color="auto" w:fill="FFFFFF"/>
          <w:vertAlign w:val="superscript"/>
        </w:rPr>
        <w:t>th</w:t>
      </w:r>
      <w:r w:rsidR="009C1D8E" w:rsidRPr="008E13A9">
        <w:rPr>
          <w:rFonts w:eastAsia="Times New Roman" w:cstheme="minorHAnsi"/>
          <w:color w:val="222222"/>
          <w:shd w:val="clear" w:color="auto" w:fill="FFFFFF"/>
        </w:rPr>
        <w:t> </w:t>
      </w:r>
      <w:r w:rsidR="00024875" w:rsidRPr="008E13A9">
        <w:rPr>
          <w:rFonts w:eastAsia="Times New Roman" w:cstheme="minorHAnsi"/>
          <w:color w:val="222222"/>
          <w:shd w:val="clear" w:color="auto" w:fill="FFFFFF"/>
        </w:rPr>
        <w:t>among psychiatric journals</w:t>
      </w:r>
      <w:r w:rsidR="009C1D8E" w:rsidRPr="008E13A9">
        <w:rPr>
          <w:rFonts w:eastAsia="Times New Roman" w:cstheme="minorHAnsi"/>
        </w:rPr>
        <w:t xml:space="preserve">), </w:t>
      </w:r>
      <w:r w:rsidR="00213EFE" w:rsidRPr="008E13A9">
        <w:rPr>
          <w:rFonts w:eastAsia="Times New Roman" w:cstheme="minorHAnsi"/>
          <w:color w:val="000000"/>
          <w:lang w:eastAsia="en-GB"/>
        </w:rPr>
        <w:t>we will do our best to promote and disseminate the best research to</w:t>
      </w:r>
      <w:r w:rsidR="00213EFE" w:rsidRPr="00213EFE">
        <w:rPr>
          <w:rFonts w:eastAsia="Times New Roman" w:cstheme="minorHAnsi"/>
          <w:color w:val="000000"/>
          <w:lang w:eastAsia="en-GB"/>
        </w:rPr>
        <w:t xml:space="preserve"> improve clinical practice across the world. It took us almost 8 years of hard work to reach this important achievement. </w:t>
      </w:r>
      <w:r w:rsidR="00024875">
        <w:rPr>
          <w:rFonts w:eastAsia="Times New Roman" w:cstheme="minorHAnsi"/>
          <w:color w:val="000000"/>
          <w:lang w:eastAsia="en-GB"/>
        </w:rPr>
        <w:t>We all know</w:t>
      </w:r>
      <w:r w:rsidR="009E2076">
        <w:rPr>
          <w:rFonts w:eastAsia="Times New Roman" w:cstheme="minorHAnsi"/>
          <w:color w:val="000000"/>
          <w:lang w:eastAsia="en-GB"/>
        </w:rPr>
        <w:t xml:space="preserve"> that </w:t>
      </w:r>
      <w:r w:rsidR="00213EFE" w:rsidRPr="00213EFE">
        <w:rPr>
          <w:rFonts w:eastAsia="Times New Roman" w:cstheme="minorHAnsi"/>
          <w:color w:val="000000"/>
          <w:lang w:eastAsia="en-GB"/>
        </w:rPr>
        <w:t xml:space="preserve">IF is not </w:t>
      </w:r>
      <w:r w:rsidR="009E2076">
        <w:rPr>
          <w:rFonts w:eastAsia="Times New Roman" w:cstheme="minorHAnsi"/>
          <w:color w:val="000000"/>
          <w:lang w:eastAsia="en-GB"/>
        </w:rPr>
        <w:t>the most important</w:t>
      </w:r>
      <w:r w:rsidR="009C1D8E">
        <w:rPr>
          <w:rFonts w:eastAsia="Times New Roman" w:cstheme="minorHAnsi"/>
          <w:color w:val="000000"/>
          <w:lang w:eastAsia="en-GB"/>
        </w:rPr>
        <w:t xml:space="preserve"> </w:t>
      </w:r>
      <w:r w:rsidR="00024875">
        <w:rPr>
          <w:rFonts w:eastAsia="Times New Roman" w:cstheme="minorHAnsi"/>
          <w:color w:val="000000"/>
          <w:lang w:eastAsia="en-GB"/>
        </w:rPr>
        <w:t>parameter for a scientific journal</w:t>
      </w:r>
      <w:r w:rsidR="001C55FB">
        <w:rPr>
          <w:rFonts w:eastAsia="Times New Roman" w:cstheme="minorHAnsi"/>
          <w:color w:val="000000"/>
          <w:lang w:eastAsia="en-GB"/>
        </w:rPr>
        <w:t xml:space="preserve">, as </w:t>
      </w:r>
      <w:r w:rsidR="00213EFE" w:rsidRPr="00213EFE">
        <w:rPr>
          <w:rFonts w:eastAsia="Times New Roman" w:cstheme="minorHAnsi"/>
          <w:color w:val="000000"/>
          <w:lang w:eastAsia="en-GB"/>
        </w:rPr>
        <w:t xml:space="preserve">it does not automatically represent the quality of the journal. </w:t>
      </w:r>
      <w:r w:rsidR="009C1D8E">
        <w:rPr>
          <w:rFonts w:eastAsia="Times New Roman" w:cstheme="minorHAnsi"/>
          <w:color w:val="000000"/>
          <w:lang w:eastAsia="en-GB"/>
        </w:rPr>
        <w:t>However, t</w:t>
      </w:r>
      <w:r w:rsidR="00213EFE" w:rsidRPr="00213EFE">
        <w:rPr>
          <w:rFonts w:eastAsia="Times New Roman" w:cstheme="minorHAnsi"/>
          <w:color w:val="000000"/>
          <w:lang w:eastAsia="en-GB"/>
        </w:rPr>
        <w:t xml:space="preserve">he </w:t>
      </w:r>
      <w:r w:rsidR="00024875">
        <w:rPr>
          <w:rFonts w:eastAsia="Times New Roman" w:cstheme="minorHAnsi"/>
          <w:color w:val="000000"/>
          <w:lang w:eastAsia="en-GB"/>
        </w:rPr>
        <w:t xml:space="preserve">management </w:t>
      </w:r>
      <w:r w:rsidR="00213EFE" w:rsidRPr="00213EFE">
        <w:rPr>
          <w:rFonts w:eastAsia="Times New Roman" w:cstheme="minorHAnsi"/>
          <w:color w:val="000000"/>
          <w:lang w:eastAsia="en-GB"/>
        </w:rPr>
        <w:t xml:space="preserve">system and the criteria </w:t>
      </w:r>
      <w:r w:rsidR="009E2076">
        <w:rPr>
          <w:rFonts w:eastAsia="Times New Roman" w:cstheme="minorHAnsi"/>
          <w:color w:val="000000"/>
          <w:lang w:eastAsia="en-GB"/>
        </w:rPr>
        <w:t xml:space="preserve">for IF </w:t>
      </w:r>
      <w:r w:rsidR="00213EFE" w:rsidRPr="00213EFE">
        <w:rPr>
          <w:rFonts w:eastAsia="Times New Roman" w:cstheme="minorHAnsi"/>
          <w:color w:val="000000"/>
          <w:lang w:eastAsia="en-GB"/>
        </w:rPr>
        <w:t xml:space="preserve">are more transparent now, and </w:t>
      </w:r>
      <w:r w:rsidR="009E2076">
        <w:rPr>
          <w:rFonts w:eastAsia="Times New Roman" w:cstheme="minorHAnsi"/>
          <w:color w:val="000000"/>
          <w:lang w:eastAsia="en-GB"/>
        </w:rPr>
        <w:t xml:space="preserve">we will </w:t>
      </w:r>
      <w:r w:rsidR="00024875">
        <w:rPr>
          <w:rFonts w:eastAsia="Times New Roman" w:cstheme="minorHAnsi"/>
          <w:color w:val="000000"/>
          <w:lang w:eastAsia="en-GB"/>
        </w:rPr>
        <w:t>c</w:t>
      </w:r>
      <w:r w:rsidR="00024875" w:rsidRPr="00024875">
        <w:rPr>
          <w:rFonts w:eastAsia="Times New Roman" w:cstheme="minorHAnsi"/>
          <w:color w:val="000000"/>
          <w:lang w:eastAsia="en-GB"/>
        </w:rPr>
        <w:t>ontinue our efforts to influence clinical practice and research worldwide and simultaneously publish papers that are highly cited</w:t>
      </w:r>
      <w:r w:rsidR="00213EFE" w:rsidRPr="00213EFE">
        <w:rPr>
          <w:rFonts w:eastAsia="Times New Roman" w:cstheme="minorHAnsi"/>
          <w:color w:val="000000"/>
          <w:lang w:eastAsia="en-GB"/>
        </w:rPr>
        <w:t>.   </w:t>
      </w:r>
      <w:r w:rsidR="00213EFE">
        <w:rPr>
          <w:rFonts w:ascii="-webkit-standard" w:eastAsia="Times New Roman" w:hAnsi="-webkit-standard" w:cs="Times New Roman"/>
          <w:color w:val="000000"/>
          <w:lang w:eastAsia="en-GB"/>
        </w:rPr>
        <w:br w:type="page"/>
      </w:r>
    </w:p>
    <w:p w14:paraId="39435736" w14:textId="12E5973D" w:rsidR="00213EFE" w:rsidRPr="00B51901" w:rsidRDefault="00213EFE" w:rsidP="00213EFE">
      <w:pPr>
        <w:rPr>
          <w:rFonts w:eastAsia="Times New Roman" w:cstheme="minorHAnsi"/>
          <w:b/>
          <w:bCs/>
          <w:color w:val="000000"/>
          <w:lang w:eastAsia="en-GB"/>
        </w:rPr>
      </w:pPr>
      <w:r w:rsidRPr="00B51901">
        <w:rPr>
          <w:rFonts w:eastAsia="Times New Roman" w:cstheme="minorHAnsi"/>
          <w:b/>
          <w:bCs/>
          <w:color w:val="000000"/>
          <w:lang w:eastAsia="en-GB"/>
        </w:rPr>
        <w:lastRenderedPageBreak/>
        <w:t>References</w:t>
      </w:r>
    </w:p>
    <w:p w14:paraId="0CE7B530" w14:textId="301EA47E" w:rsidR="00213EFE" w:rsidRPr="00B51901" w:rsidRDefault="00213EFE" w:rsidP="00213EFE">
      <w:pPr>
        <w:rPr>
          <w:rFonts w:eastAsia="Times New Roman" w:cstheme="minorHAnsi"/>
          <w:color w:val="000000"/>
          <w:lang w:eastAsia="en-GB"/>
        </w:rPr>
      </w:pPr>
    </w:p>
    <w:p w14:paraId="7B336500" w14:textId="77777777" w:rsidR="008E13A9" w:rsidRPr="008E13A9" w:rsidRDefault="008E13A9" w:rsidP="008E13A9">
      <w:pPr>
        <w:pStyle w:val="ListParagraph"/>
        <w:ind w:left="0"/>
        <w:rPr>
          <w:rFonts w:eastAsia="Times New Roman" w:cstheme="minorHAnsi"/>
          <w:color w:val="000000"/>
          <w:lang w:eastAsia="en-GB"/>
        </w:rPr>
      </w:pPr>
      <w:r>
        <w:rPr>
          <w:rFonts w:eastAsia="Times New Roman" w:cstheme="minorHAnsi"/>
          <w:color w:val="000000"/>
          <w:lang w:eastAsia="en-GB"/>
        </w:rPr>
        <w:t xml:space="preserve">1. </w:t>
      </w:r>
      <w:proofErr w:type="spellStart"/>
      <w:r w:rsidRPr="008E13A9">
        <w:rPr>
          <w:rFonts w:eastAsia="Times New Roman" w:cstheme="minorHAnsi"/>
          <w:color w:val="000000"/>
          <w:lang w:eastAsia="en-GB"/>
        </w:rPr>
        <w:t>Guyatt</w:t>
      </w:r>
      <w:proofErr w:type="spellEnd"/>
      <w:r w:rsidRPr="008E13A9">
        <w:rPr>
          <w:rFonts w:eastAsia="Times New Roman" w:cstheme="minorHAnsi"/>
          <w:color w:val="000000"/>
          <w:lang w:eastAsia="en-GB"/>
        </w:rPr>
        <w:t xml:space="preserve"> G, Cairns J, Churchill D, et al. Evidence-Based Medicine: A New Approach to Teaching the Practice of Medicine. JAMA 1992;268(17):2420–2425. doi:10.1001/jama.1992.03490170092032</w:t>
      </w:r>
    </w:p>
    <w:p w14:paraId="60F5F4E3" w14:textId="32313D90" w:rsidR="008E13A9" w:rsidRDefault="008E13A9" w:rsidP="00213EFE">
      <w:pPr>
        <w:rPr>
          <w:rFonts w:eastAsia="Times New Roman" w:cstheme="minorHAnsi"/>
          <w:color w:val="000000"/>
          <w:lang w:eastAsia="en-GB"/>
        </w:rPr>
      </w:pPr>
    </w:p>
    <w:p w14:paraId="5472F4B1" w14:textId="7681DADD" w:rsidR="008E13A9" w:rsidRPr="008E13A9" w:rsidRDefault="008E13A9" w:rsidP="008E13A9">
      <w:pPr>
        <w:rPr>
          <w:rFonts w:eastAsia="Times New Roman" w:cstheme="minorHAnsi"/>
          <w:color w:val="000000"/>
          <w:lang w:eastAsia="en-GB"/>
        </w:rPr>
      </w:pPr>
      <w:r>
        <w:rPr>
          <w:rFonts w:eastAsia="Times New Roman" w:cstheme="minorHAnsi"/>
          <w:color w:val="000000"/>
          <w:lang w:eastAsia="en-GB"/>
        </w:rPr>
        <w:t xml:space="preserve">2. </w:t>
      </w:r>
      <w:r w:rsidRPr="008E13A9">
        <w:rPr>
          <w:rFonts w:eastAsia="Times New Roman" w:cstheme="minorHAnsi"/>
          <w:color w:val="000000"/>
          <w:lang w:eastAsia="en-GB"/>
        </w:rPr>
        <w:t xml:space="preserve">Naci H, </w:t>
      </w:r>
      <w:proofErr w:type="spellStart"/>
      <w:r w:rsidRPr="008E13A9">
        <w:rPr>
          <w:rFonts w:eastAsia="Times New Roman" w:cstheme="minorHAnsi"/>
          <w:color w:val="000000"/>
          <w:lang w:eastAsia="en-GB"/>
        </w:rPr>
        <w:t>Salcher</w:t>
      </w:r>
      <w:proofErr w:type="spellEnd"/>
      <w:r w:rsidRPr="008E13A9">
        <w:rPr>
          <w:rFonts w:eastAsia="Times New Roman" w:cstheme="minorHAnsi"/>
          <w:color w:val="000000"/>
          <w:lang w:eastAsia="en-GB"/>
        </w:rPr>
        <w:t xml:space="preserve">-Konrad M, </w:t>
      </w:r>
      <w:proofErr w:type="spellStart"/>
      <w:r w:rsidRPr="008E13A9">
        <w:rPr>
          <w:rFonts w:eastAsia="Times New Roman" w:cstheme="minorHAnsi"/>
          <w:color w:val="000000"/>
          <w:lang w:eastAsia="en-GB"/>
        </w:rPr>
        <w:t>Kesselheim</w:t>
      </w:r>
      <w:proofErr w:type="spellEnd"/>
      <w:r w:rsidRPr="008E13A9">
        <w:rPr>
          <w:rFonts w:eastAsia="Times New Roman" w:cstheme="minorHAnsi"/>
          <w:color w:val="000000"/>
          <w:lang w:eastAsia="en-GB"/>
        </w:rPr>
        <w:t xml:space="preserve"> AS, </w:t>
      </w:r>
      <w:proofErr w:type="spellStart"/>
      <w:r w:rsidRPr="008E13A9">
        <w:rPr>
          <w:rFonts w:eastAsia="Times New Roman" w:cstheme="minorHAnsi"/>
          <w:color w:val="000000"/>
          <w:lang w:eastAsia="en-GB"/>
        </w:rPr>
        <w:t>Wieseler</w:t>
      </w:r>
      <w:proofErr w:type="spellEnd"/>
      <w:r w:rsidRPr="008E13A9">
        <w:rPr>
          <w:rFonts w:eastAsia="Times New Roman" w:cstheme="minorHAnsi"/>
          <w:color w:val="000000"/>
          <w:lang w:eastAsia="en-GB"/>
        </w:rPr>
        <w:t xml:space="preserve"> B, </w:t>
      </w:r>
      <w:proofErr w:type="spellStart"/>
      <w:r w:rsidRPr="008E13A9">
        <w:rPr>
          <w:rFonts w:eastAsia="Times New Roman" w:cstheme="minorHAnsi"/>
          <w:color w:val="000000"/>
          <w:lang w:eastAsia="en-GB"/>
        </w:rPr>
        <w:t>Rochaix</w:t>
      </w:r>
      <w:proofErr w:type="spellEnd"/>
      <w:r w:rsidRPr="008E13A9">
        <w:rPr>
          <w:rFonts w:eastAsia="Times New Roman" w:cstheme="minorHAnsi"/>
          <w:color w:val="000000"/>
          <w:lang w:eastAsia="en-GB"/>
        </w:rPr>
        <w:t xml:space="preserve"> L, </w:t>
      </w:r>
      <w:proofErr w:type="spellStart"/>
      <w:r w:rsidRPr="008E13A9">
        <w:rPr>
          <w:rFonts w:eastAsia="Times New Roman" w:cstheme="minorHAnsi"/>
          <w:color w:val="000000"/>
          <w:lang w:eastAsia="en-GB"/>
        </w:rPr>
        <w:t>Redberg</w:t>
      </w:r>
      <w:proofErr w:type="spellEnd"/>
      <w:r w:rsidRPr="008E13A9">
        <w:rPr>
          <w:rFonts w:eastAsia="Times New Roman" w:cstheme="minorHAnsi"/>
          <w:color w:val="000000"/>
          <w:lang w:eastAsia="en-GB"/>
        </w:rPr>
        <w:t xml:space="preserve"> RF, </w:t>
      </w:r>
      <w:proofErr w:type="spellStart"/>
      <w:r w:rsidRPr="008E13A9">
        <w:rPr>
          <w:rFonts w:eastAsia="Times New Roman" w:cstheme="minorHAnsi"/>
          <w:color w:val="000000"/>
          <w:lang w:eastAsia="en-GB"/>
        </w:rPr>
        <w:t>Salanti</w:t>
      </w:r>
      <w:proofErr w:type="spellEnd"/>
      <w:r w:rsidRPr="008E13A9">
        <w:rPr>
          <w:rFonts w:eastAsia="Times New Roman" w:cstheme="minorHAnsi"/>
          <w:color w:val="000000"/>
          <w:lang w:eastAsia="en-GB"/>
        </w:rPr>
        <w:t xml:space="preserve"> G, Jackson E, Garner S, Stroup TS, Cipriani A. Generating comparative evidence on new drugs and devices before approval. Lancet. 2020;395(10228):986-997. </w:t>
      </w:r>
      <w:proofErr w:type="spellStart"/>
      <w:r w:rsidRPr="008E13A9">
        <w:rPr>
          <w:rFonts w:eastAsia="Times New Roman" w:cstheme="minorHAnsi"/>
          <w:color w:val="000000"/>
          <w:lang w:eastAsia="en-GB"/>
        </w:rPr>
        <w:t>doi</w:t>
      </w:r>
      <w:proofErr w:type="spellEnd"/>
      <w:r w:rsidRPr="008E13A9">
        <w:rPr>
          <w:rFonts w:eastAsia="Times New Roman" w:cstheme="minorHAnsi"/>
          <w:color w:val="000000"/>
          <w:lang w:eastAsia="en-GB"/>
        </w:rPr>
        <w:t xml:space="preserve">: 10.1016/S0140-6736(19)33178-2. </w:t>
      </w:r>
    </w:p>
    <w:p w14:paraId="26137B6E" w14:textId="77777777" w:rsidR="008E13A9" w:rsidRDefault="008E13A9" w:rsidP="00213EFE">
      <w:pPr>
        <w:rPr>
          <w:rFonts w:eastAsia="Times New Roman" w:cstheme="minorHAnsi"/>
          <w:color w:val="000000"/>
          <w:lang w:eastAsia="en-GB"/>
        </w:rPr>
      </w:pPr>
    </w:p>
    <w:p w14:paraId="375B5D4E" w14:textId="32B46AAD" w:rsidR="00112E63" w:rsidRDefault="008E13A9" w:rsidP="00213EFE">
      <w:pPr>
        <w:rPr>
          <w:rFonts w:eastAsia="Times New Roman" w:cstheme="minorHAnsi"/>
          <w:color w:val="000000"/>
          <w:lang w:eastAsia="en-GB"/>
        </w:rPr>
      </w:pPr>
      <w:r>
        <w:rPr>
          <w:rFonts w:eastAsia="Times New Roman" w:cstheme="minorHAnsi"/>
          <w:color w:val="000000"/>
          <w:lang w:eastAsia="en-GB"/>
        </w:rPr>
        <w:t xml:space="preserve">3. </w:t>
      </w:r>
      <w:r w:rsidR="00112E63" w:rsidRPr="00B51901">
        <w:rPr>
          <w:rFonts w:eastAsia="Times New Roman" w:cstheme="minorHAnsi"/>
          <w:color w:val="000000"/>
          <w:lang w:eastAsia="en-GB"/>
        </w:rPr>
        <w:t xml:space="preserve">Cipriani A, Ioannidis JPA, Rothwell PM, </w:t>
      </w:r>
      <w:proofErr w:type="spellStart"/>
      <w:r w:rsidR="00112E63" w:rsidRPr="00B51901">
        <w:rPr>
          <w:rFonts w:eastAsia="Times New Roman" w:cstheme="minorHAnsi"/>
          <w:color w:val="000000"/>
          <w:lang w:eastAsia="en-GB"/>
        </w:rPr>
        <w:t>Glasziou</w:t>
      </w:r>
      <w:proofErr w:type="spellEnd"/>
      <w:r w:rsidR="00112E63" w:rsidRPr="00B51901">
        <w:rPr>
          <w:rFonts w:eastAsia="Times New Roman" w:cstheme="minorHAnsi"/>
          <w:color w:val="000000"/>
          <w:lang w:eastAsia="en-GB"/>
        </w:rPr>
        <w:t xml:space="preserve"> P, Li T, Hernandez AF, Tomlinson A, </w:t>
      </w:r>
      <w:proofErr w:type="spellStart"/>
      <w:r w:rsidR="00112E63" w:rsidRPr="00B51901">
        <w:rPr>
          <w:rFonts w:eastAsia="Times New Roman" w:cstheme="minorHAnsi"/>
          <w:color w:val="000000"/>
          <w:lang w:eastAsia="en-GB"/>
        </w:rPr>
        <w:t>Simes</w:t>
      </w:r>
      <w:proofErr w:type="spellEnd"/>
      <w:r w:rsidR="00112E63" w:rsidRPr="00B51901">
        <w:rPr>
          <w:rFonts w:eastAsia="Times New Roman" w:cstheme="minorHAnsi"/>
          <w:color w:val="000000"/>
          <w:lang w:eastAsia="en-GB"/>
        </w:rPr>
        <w:t xml:space="preserve"> J, Naci H. Generating comparative evidence on new drugs and devices after approval. Lancet. 2020;395(10228):998-1010. </w:t>
      </w:r>
      <w:proofErr w:type="spellStart"/>
      <w:r w:rsidR="00112E63" w:rsidRPr="00B51901">
        <w:rPr>
          <w:rFonts w:eastAsia="Times New Roman" w:cstheme="minorHAnsi"/>
          <w:color w:val="000000"/>
          <w:lang w:eastAsia="en-GB"/>
        </w:rPr>
        <w:t>doi</w:t>
      </w:r>
      <w:proofErr w:type="spellEnd"/>
      <w:r w:rsidR="00112E63" w:rsidRPr="00B51901">
        <w:rPr>
          <w:rFonts w:eastAsia="Times New Roman" w:cstheme="minorHAnsi"/>
          <w:color w:val="000000"/>
          <w:lang w:eastAsia="en-GB"/>
        </w:rPr>
        <w:t>: 10.1016/S0140-6736(19)33177-0.</w:t>
      </w:r>
    </w:p>
    <w:p w14:paraId="63300785" w14:textId="449D6BBB" w:rsidR="00D9409C" w:rsidRDefault="00D9409C" w:rsidP="00213EFE">
      <w:pPr>
        <w:rPr>
          <w:rFonts w:eastAsia="Times New Roman" w:cstheme="minorHAnsi"/>
          <w:color w:val="000000"/>
          <w:lang w:eastAsia="en-GB"/>
        </w:rPr>
      </w:pPr>
    </w:p>
    <w:p w14:paraId="590CD572" w14:textId="12B2E471" w:rsidR="00B51901" w:rsidRDefault="008E13A9" w:rsidP="00213EFE">
      <w:pPr>
        <w:rPr>
          <w:rFonts w:eastAsia="Times New Roman" w:cstheme="minorHAnsi"/>
          <w:color w:val="000000"/>
          <w:lang w:eastAsia="en-GB"/>
        </w:rPr>
      </w:pPr>
      <w:r>
        <w:rPr>
          <w:rFonts w:eastAsia="Times New Roman" w:cstheme="minorHAnsi"/>
          <w:color w:val="000000"/>
          <w:lang w:eastAsia="en-GB"/>
        </w:rPr>
        <w:t xml:space="preserve">4. </w:t>
      </w:r>
      <w:proofErr w:type="spellStart"/>
      <w:r w:rsidRPr="008E13A9">
        <w:rPr>
          <w:rFonts w:eastAsia="Times New Roman" w:cstheme="minorHAnsi"/>
          <w:color w:val="000000"/>
          <w:lang w:eastAsia="en-GB"/>
        </w:rPr>
        <w:t>Vaci</w:t>
      </w:r>
      <w:proofErr w:type="spellEnd"/>
      <w:r w:rsidRPr="008E13A9">
        <w:rPr>
          <w:rFonts w:eastAsia="Times New Roman" w:cstheme="minorHAnsi"/>
          <w:color w:val="000000"/>
          <w:lang w:eastAsia="en-GB"/>
        </w:rPr>
        <w:t xml:space="preserve"> N, Liu Q, </w:t>
      </w:r>
      <w:proofErr w:type="spellStart"/>
      <w:r w:rsidRPr="008E13A9">
        <w:rPr>
          <w:rFonts w:eastAsia="Times New Roman" w:cstheme="minorHAnsi"/>
          <w:color w:val="000000"/>
          <w:lang w:eastAsia="en-GB"/>
        </w:rPr>
        <w:t>Kormilitzin</w:t>
      </w:r>
      <w:proofErr w:type="spellEnd"/>
      <w:r w:rsidRPr="008E13A9">
        <w:rPr>
          <w:rFonts w:eastAsia="Times New Roman" w:cstheme="minorHAnsi"/>
          <w:color w:val="000000"/>
          <w:lang w:eastAsia="en-GB"/>
        </w:rPr>
        <w:t xml:space="preserve"> A, De </w:t>
      </w:r>
      <w:proofErr w:type="spellStart"/>
      <w:r w:rsidRPr="008E13A9">
        <w:rPr>
          <w:rFonts w:eastAsia="Times New Roman" w:cstheme="minorHAnsi"/>
          <w:color w:val="000000"/>
          <w:lang w:eastAsia="en-GB"/>
        </w:rPr>
        <w:t>Crescenzo</w:t>
      </w:r>
      <w:proofErr w:type="spellEnd"/>
      <w:r w:rsidRPr="008E13A9">
        <w:rPr>
          <w:rFonts w:eastAsia="Times New Roman" w:cstheme="minorHAnsi"/>
          <w:color w:val="000000"/>
          <w:lang w:eastAsia="en-GB"/>
        </w:rPr>
        <w:t xml:space="preserve"> F, </w:t>
      </w:r>
      <w:proofErr w:type="spellStart"/>
      <w:r w:rsidRPr="008E13A9">
        <w:rPr>
          <w:rFonts w:eastAsia="Times New Roman" w:cstheme="minorHAnsi"/>
          <w:color w:val="000000"/>
          <w:lang w:eastAsia="en-GB"/>
        </w:rPr>
        <w:t>Kurtulmus</w:t>
      </w:r>
      <w:proofErr w:type="spellEnd"/>
      <w:r w:rsidRPr="008E13A9">
        <w:rPr>
          <w:rFonts w:eastAsia="Times New Roman" w:cstheme="minorHAnsi"/>
          <w:color w:val="000000"/>
          <w:lang w:eastAsia="en-GB"/>
        </w:rPr>
        <w:t xml:space="preserve"> A, Harvey J, O'Dell B, Innocent S, Tomlinson A, Cipriani A, </w:t>
      </w:r>
      <w:proofErr w:type="spellStart"/>
      <w:r w:rsidRPr="008E13A9">
        <w:rPr>
          <w:rFonts w:eastAsia="Times New Roman" w:cstheme="minorHAnsi"/>
          <w:color w:val="000000"/>
          <w:lang w:eastAsia="en-GB"/>
        </w:rPr>
        <w:t>Nevado-Holgado</w:t>
      </w:r>
      <w:proofErr w:type="spellEnd"/>
      <w:r w:rsidRPr="008E13A9">
        <w:rPr>
          <w:rFonts w:eastAsia="Times New Roman" w:cstheme="minorHAnsi"/>
          <w:color w:val="000000"/>
          <w:lang w:eastAsia="en-GB"/>
        </w:rPr>
        <w:t xml:space="preserve"> A. Natural language processing for structuring clinical text data on depression using UK-CRIS. Evid Based </w:t>
      </w:r>
      <w:proofErr w:type="spellStart"/>
      <w:r w:rsidRPr="008E13A9">
        <w:rPr>
          <w:rFonts w:eastAsia="Times New Roman" w:cstheme="minorHAnsi"/>
          <w:color w:val="000000"/>
          <w:lang w:eastAsia="en-GB"/>
        </w:rPr>
        <w:t>Ment</w:t>
      </w:r>
      <w:proofErr w:type="spellEnd"/>
      <w:r w:rsidRPr="008E13A9">
        <w:rPr>
          <w:rFonts w:eastAsia="Times New Roman" w:cstheme="minorHAnsi"/>
          <w:color w:val="000000"/>
          <w:lang w:eastAsia="en-GB"/>
        </w:rPr>
        <w:t xml:space="preserve"> Health. 2020;23(1):21-26. </w:t>
      </w:r>
      <w:proofErr w:type="spellStart"/>
      <w:r w:rsidRPr="008E13A9">
        <w:rPr>
          <w:rFonts w:eastAsia="Times New Roman" w:cstheme="minorHAnsi"/>
          <w:color w:val="000000"/>
          <w:lang w:eastAsia="en-GB"/>
        </w:rPr>
        <w:t>doi</w:t>
      </w:r>
      <w:proofErr w:type="spellEnd"/>
      <w:r w:rsidRPr="008E13A9">
        <w:rPr>
          <w:rFonts w:eastAsia="Times New Roman" w:cstheme="minorHAnsi"/>
          <w:color w:val="000000"/>
          <w:lang w:eastAsia="en-GB"/>
        </w:rPr>
        <w:t>: 10.1136/ebmental-2019-300134.</w:t>
      </w:r>
    </w:p>
    <w:p w14:paraId="05D1C1E9" w14:textId="77777777" w:rsidR="008E13A9" w:rsidRPr="00B51901" w:rsidRDefault="008E13A9" w:rsidP="00213EFE">
      <w:pPr>
        <w:rPr>
          <w:rFonts w:eastAsia="Times New Roman" w:cstheme="minorHAnsi"/>
          <w:color w:val="000000"/>
          <w:lang w:eastAsia="en-GB"/>
        </w:rPr>
      </w:pPr>
    </w:p>
    <w:p w14:paraId="35CD3EE6" w14:textId="1B88341A" w:rsidR="00B51901" w:rsidRPr="00B51901" w:rsidRDefault="008E13A9" w:rsidP="00213EFE">
      <w:pPr>
        <w:rPr>
          <w:rFonts w:eastAsia="Times New Roman" w:cstheme="minorHAnsi"/>
          <w:color w:val="000000"/>
          <w:lang w:eastAsia="en-GB"/>
        </w:rPr>
      </w:pPr>
      <w:r>
        <w:rPr>
          <w:rFonts w:eastAsia="Times New Roman" w:cstheme="minorHAnsi"/>
          <w:color w:val="000000"/>
          <w:lang w:eastAsia="en-GB"/>
        </w:rPr>
        <w:t xml:space="preserve">5. </w:t>
      </w:r>
      <w:r w:rsidR="00B51901" w:rsidRPr="00B51901">
        <w:rPr>
          <w:rFonts w:eastAsia="Times New Roman" w:cstheme="minorHAnsi"/>
          <w:color w:val="000000"/>
          <w:lang w:eastAsia="en-GB"/>
        </w:rPr>
        <w:t xml:space="preserve">Coupland C, Hill T, </w:t>
      </w:r>
      <w:proofErr w:type="spellStart"/>
      <w:r w:rsidR="00B51901" w:rsidRPr="00B51901">
        <w:rPr>
          <w:rFonts w:eastAsia="Times New Roman" w:cstheme="minorHAnsi"/>
          <w:color w:val="000000"/>
          <w:lang w:eastAsia="en-GB"/>
        </w:rPr>
        <w:t>Morriss</w:t>
      </w:r>
      <w:proofErr w:type="spellEnd"/>
      <w:r w:rsidR="00B51901" w:rsidRPr="00B51901">
        <w:rPr>
          <w:rFonts w:eastAsia="Times New Roman" w:cstheme="minorHAnsi"/>
          <w:color w:val="000000"/>
          <w:lang w:eastAsia="en-GB"/>
        </w:rPr>
        <w:t xml:space="preserve"> R, Moore M, Arthur A, </w:t>
      </w:r>
      <w:proofErr w:type="spellStart"/>
      <w:r w:rsidR="00B51901" w:rsidRPr="00B51901">
        <w:rPr>
          <w:rFonts w:eastAsia="Times New Roman" w:cstheme="minorHAnsi"/>
          <w:color w:val="000000"/>
          <w:lang w:eastAsia="en-GB"/>
        </w:rPr>
        <w:t>Hippisley</w:t>
      </w:r>
      <w:proofErr w:type="spellEnd"/>
      <w:r w:rsidR="00B51901" w:rsidRPr="00B51901">
        <w:rPr>
          <w:rFonts w:eastAsia="Times New Roman" w:cstheme="minorHAnsi"/>
          <w:color w:val="000000"/>
          <w:lang w:eastAsia="en-GB"/>
        </w:rPr>
        <w:t xml:space="preserve">-Cox J. Antidepressant use and risk of adverse outcomes in people aged 20-64 years: cohort study using a primary care database. BMC Med. 2018 Mar 8;16(1):36. </w:t>
      </w:r>
      <w:r w:rsidRPr="00B51901">
        <w:rPr>
          <w:rFonts w:eastAsia="Times New Roman" w:cstheme="minorHAnsi"/>
          <w:color w:val="000000"/>
          <w:lang w:eastAsia="en-GB"/>
        </w:rPr>
        <w:t>D</w:t>
      </w:r>
      <w:r w:rsidR="00B51901" w:rsidRPr="00B51901">
        <w:rPr>
          <w:rFonts w:eastAsia="Times New Roman" w:cstheme="minorHAnsi"/>
          <w:color w:val="000000"/>
          <w:lang w:eastAsia="en-GB"/>
        </w:rPr>
        <w:t xml:space="preserve">oi: 10.1186/s12916-018-1022-x. </w:t>
      </w:r>
    </w:p>
    <w:p w14:paraId="0E78D9FC" w14:textId="4D4F510B" w:rsidR="006A5990" w:rsidRPr="00B51901" w:rsidRDefault="006A5990" w:rsidP="00213EFE">
      <w:pPr>
        <w:rPr>
          <w:rFonts w:eastAsia="Times New Roman" w:cstheme="minorHAnsi"/>
          <w:color w:val="000000"/>
          <w:lang w:eastAsia="en-GB"/>
        </w:rPr>
      </w:pPr>
    </w:p>
    <w:p w14:paraId="76E4EB2F" w14:textId="5629FD99" w:rsidR="006A5990" w:rsidRPr="00B51901" w:rsidRDefault="008E13A9" w:rsidP="00213EFE">
      <w:pPr>
        <w:rPr>
          <w:rFonts w:eastAsia="Times New Roman" w:cstheme="minorHAnsi"/>
          <w:color w:val="000000"/>
          <w:lang w:eastAsia="en-GB"/>
        </w:rPr>
      </w:pPr>
      <w:r>
        <w:rPr>
          <w:rFonts w:eastAsia="Times New Roman" w:cstheme="minorHAnsi"/>
          <w:color w:val="000000"/>
          <w:lang w:eastAsia="en-GB"/>
        </w:rPr>
        <w:t xml:space="preserve">6. </w:t>
      </w:r>
      <w:r w:rsidR="006A5990" w:rsidRPr="00B51901">
        <w:rPr>
          <w:rFonts w:eastAsia="Times New Roman" w:cstheme="minorHAnsi"/>
          <w:color w:val="000000"/>
          <w:lang w:eastAsia="en-GB"/>
        </w:rPr>
        <w:t>Fazel S, Wolf A, Larsson H, Mallett S, Fanshawe TR. The prediction of suicide in severe mental illness: development and validation of a clinical prediction rule (</w:t>
      </w:r>
      <w:proofErr w:type="spellStart"/>
      <w:r w:rsidR="006A5990" w:rsidRPr="00B51901">
        <w:rPr>
          <w:rFonts w:eastAsia="Times New Roman" w:cstheme="minorHAnsi"/>
          <w:color w:val="000000"/>
          <w:lang w:eastAsia="en-GB"/>
        </w:rPr>
        <w:t>OxMIS</w:t>
      </w:r>
      <w:proofErr w:type="spellEnd"/>
      <w:r w:rsidR="006A5990" w:rsidRPr="00B51901">
        <w:rPr>
          <w:rFonts w:eastAsia="Times New Roman" w:cstheme="minorHAnsi"/>
          <w:color w:val="000000"/>
          <w:lang w:eastAsia="en-GB"/>
        </w:rPr>
        <w:t xml:space="preserve">). </w:t>
      </w:r>
      <w:proofErr w:type="spellStart"/>
      <w:r w:rsidR="006A5990" w:rsidRPr="00B51901">
        <w:rPr>
          <w:rFonts w:eastAsia="Times New Roman" w:cstheme="minorHAnsi"/>
          <w:color w:val="000000"/>
          <w:lang w:eastAsia="en-GB"/>
        </w:rPr>
        <w:t>Transl</w:t>
      </w:r>
      <w:proofErr w:type="spellEnd"/>
      <w:r w:rsidR="006A5990" w:rsidRPr="00B51901">
        <w:rPr>
          <w:rFonts w:eastAsia="Times New Roman" w:cstheme="minorHAnsi"/>
          <w:color w:val="000000"/>
          <w:lang w:eastAsia="en-GB"/>
        </w:rPr>
        <w:t xml:space="preserve"> Psychiatry. 2019;9(1):98. doi: 10.1038/s41398-019-0428-3. </w:t>
      </w:r>
    </w:p>
    <w:p w14:paraId="1E5505DB" w14:textId="20D5200C" w:rsidR="00CB26DE" w:rsidRDefault="00CB26DE" w:rsidP="00213EFE">
      <w:pPr>
        <w:rPr>
          <w:rFonts w:eastAsia="Times New Roman" w:cstheme="minorHAnsi"/>
          <w:color w:val="000000"/>
          <w:lang w:eastAsia="en-GB"/>
        </w:rPr>
      </w:pPr>
    </w:p>
    <w:p w14:paraId="16D69FB1" w14:textId="6B4686B5" w:rsidR="008E13A9" w:rsidRPr="00B51901" w:rsidRDefault="008E13A9" w:rsidP="008E13A9">
      <w:pPr>
        <w:rPr>
          <w:rFonts w:eastAsia="Times New Roman" w:cstheme="minorHAnsi"/>
          <w:color w:val="000000"/>
          <w:lang w:eastAsia="en-GB"/>
        </w:rPr>
      </w:pPr>
      <w:r>
        <w:rPr>
          <w:rFonts w:eastAsia="Times New Roman" w:cstheme="minorHAnsi"/>
          <w:color w:val="000000"/>
          <w:lang w:eastAsia="en-GB"/>
        </w:rPr>
        <w:t xml:space="preserve">7. </w:t>
      </w:r>
      <w:r w:rsidRPr="00B51901">
        <w:rPr>
          <w:rFonts w:eastAsia="Times New Roman" w:cstheme="minorHAnsi"/>
          <w:color w:val="000000"/>
          <w:lang w:eastAsia="en-GB"/>
        </w:rPr>
        <w:t xml:space="preserve">Knoll MD, </w:t>
      </w:r>
      <w:proofErr w:type="spellStart"/>
      <w:r w:rsidRPr="00B51901">
        <w:rPr>
          <w:rFonts w:eastAsia="Times New Roman" w:cstheme="minorHAnsi"/>
          <w:color w:val="000000"/>
          <w:lang w:eastAsia="en-GB"/>
        </w:rPr>
        <w:t>Wonodi</w:t>
      </w:r>
      <w:proofErr w:type="spellEnd"/>
      <w:r w:rsidRPr="00B51901">
        <w:rPr>
          <w:rFonts w:eastAsia="Times New Roman" w:cstheme="minorHAnsi"/>
          <w:color w:val="000000"/>
          <w:lang w:eastAsia="en-GB"/>
        </w:rPr>
        <w:t xml:space="preserve"> C. Oxford-AstraZeneca COVID-19 vaccine efficacy. Lancet. 2021;397(10269):72-74. </w:t>
      </w:r>
      <w:proofErr w:type="spellStart"/>
      <w:r w:rsidRPr="00B51901">
        <w:rPr>
          <w:rFonts w:eastAsia="Times New Roman" w:cstheme="minorHAnsi"/>
          <w:color w:val="000000"/>
          <w:lang w:eastAsia="en-GB"/>
        </w:rPr>
        <w:t>doi</w:t>
      </w:r>
      <w:proofErr w:type="spellEnd"/>
      <w:r w:rsidRPr="00B51901">
        <w:rPr>
          <w:rFonts w:eastAsia="Times New Roman" w:cstheme="minorHAnsi"/>
          <w:color w:val="000000"/>
          <w:lang w:eastAsia="en-GB"/>
        </w:rPr>
        <w:t xml:space="preserve">: 10.1016/S0140-6736(20)32623-4. </w:t>
      </w:r>
    </w:p>
    <w:p w14:paraId="2B3B23BC" w14:textId="139F1C65" w:rsidR="008E13A9" w:rsidRDefault="008E13A9" w:rsidP="00213EFE">
      <w:pPr>
        <w:rPr>
          <w:rFonts w:eastAsia="Times New Roman" w:cstheme="minorHAnsi"/>
          <w:color w:val="000000"/>
          <w:lang w:eastAsia="en-GB"/>
        </w:rPr>
      </w:pPr>
    </w:p>
    <w:p w14:paraId="5A11192C" w14:textId="12D89C2B" w:rsidR="008E13A9" w:rsidRDefault="008E13A9" w:rsidP="00213EFE">
      <w:pPr>
        <w:rPr>
          <w:rFonts w:eastAsia="Times New Roman" w:cstheme="minorHAnsi"/>
          <w:color w:val="000000"/>
          <w:lang w:eastAsia="en-GB"/>
        </w:rPr>
      </w:pPr>
      <w:r>
        <w:rPr>
          <w:rFonts w:eastAsia="Times New Roman" w:cstheme="minorHAnsi"/>
          <w:color w:val="000000"/>
          <w:lang w:eastAsia="en-GB"/>
        </w:rPr>
        <w:t xml:space="preserve">8. </w:t>
      </w:r>
      <w:proofErr w:type="spellStart"/>
      <w:r w:rsidRPr="00B51901">
        <w:rPr>
          <w:rFonts w:eastAsia="Times New Roman" w:cstheme="minorHAnsi"/>
          <w:color w:val="000000"/>
          <w:lang w:eastAsia="en-GB"/>
        </w:rPr>
        <w:t>Taquet</w:t>
      </w:r>
      <w:proofErr w:type="spellEnd"/>
      <w:r w:rsidRPr="00B51901">
        <w:rPr>
          <w:rFonts w:eastAsia="Times New Roman" w:cstheme="minorHAnsi"/>
          <w:color w:val="000000"/>
          <w:lang w:eastAsia="en-GB"/>
        </w:rPr>
        <w:t xml:space="preserve"> M, Geddes JR, Husain M, Luciano S, Harrison PJ. 6-month neurological and psychiatric outcomes in 236 379 survivors of COVID-19: a retrospective cohort study using electronic health records. Lancet Psychiatry 2021;8(5):416-427. </w:t>
      </w:r>
      <w:proofErr w:type="spellStart"/>
      <w:r w:rsidRPr="00B51901">
        <w:rPr>
          <w:rFonts w:eastAsia="Times New Roman" w:cstheme="minorHAnsi"/>
          <w:color w:val="000000"/>
          <w:lang w:eastAsia="en-GB"/>
        </w:rPr>
        <w:t>doi</w:t>
      </w:r>
      <w:proofErr w:type="spellEnd"/>
      <w:r w:rsidRPr="00B51901">
        <w:rPr>
          <w:rFonts w:eastAsia="Times New Roman" w:cstheme="minorHAnsi"/>
          <w:color w:val="000000"/>
          <w:lang w:eastAsia="en-GB"/>
        </w:rPr>
        <w:t>: 10.1016/S2215-0366(21)00084-5.</w:t>
      </w:r>
    </w:p>
    <w:p w14:paraId="4362FAD7" w14:textId="77777777" w:rsidR="008E13A9" w:rsidRDefault="008E13A9" w:rsidP="00213EFE">
      <w:pPr>
        <w:rPr>
          <w:rFonts w:eastAsia="Times New Roman" w:cstheme="minorHAnsi"/>
          <w:color w:val="000000"/>
          <w:lang w:eastAsia="en-GB"/>
        </w:rPr>
      </w:pPr>
    </w:p>
    <w:p w14:paraId="06270A39" w14:textId="473F23A2" w:rsidR="00112E63" w:rsidRPr="00B51901" w:rsidRDefault="008E13A9" w:rsidP="00213EFE">
      <w:pPr>
        <w:rPr>
          <w:rFonts w:eastAsia="Times New Roman" w:cstheme="minorHAnsi"/>
          <w:color w:val="000000"/>
          <w:lang w:eastAsia="en-GB"/>
        </w:rPr>
      </w:pPr>
      <w:r>
        <w:rPr>
          <w:rFonts w:eastAsia="Times New Roman" w:cstheme="minorHAnsi"/>
          <w:color w:val="000000"/>
          <w:lang w:eastAsia="en-GB"/>
        </w:rPr>
        <w:t xml:space="preserve">9. </w:t>
      </w:r>
      <w:r w:rsidRPr="00D9409C">
        <w:rPr>
          <w:rFonts w:eastAsia="Times New Roman" w:cstheme="minorHAnsi"/>
          <w:color w:val="000000"/>
          <w:lang w:eastAsia="en-GB"/>
        </w:rPr>
        <w:t xml:space="preserve">Cortese S, Solmi M, </w:t>
      </w:r>
      <w:proofErr w:type="spellStart"/>
      <w:r w:rsidRPr="00D9409C">
        <w:rPr>
          <w:rFonts w:eastAsia="Times New Roman" w:cstheme="minorHAnsi"/>
          <w:color w:val="000000"/>
          <w:lang w:eastAsia="en-GB"/>
        </w:rPr>
        <w:t>Arrondo</w:t>
      </w:r>
      <w:proofErr w:type="spellEnd"/>
      <w:r w:rsidRPr="00D9409C">
        <w:rPr>
          <w:rFonts w:eastAsia="Times New Roman" w:cstheme="minorHAnsi"/>
          <w:color w:val="000000"/>
          <w:lang w:eastAsia="en-GB"/>
        </w:rPr>
        <w:t xml:space="preserve"> G, Cipriani A, </w:t>
      </w:r>
      <w:proofErr w:type="spellStart"/>
      <w:r w:rsidRPr="00D9409C">
        <w:rPr>
          <w:rFonts w:eastAsia="Times New Roman" w:cstheme="minorHAnsi"/>
          <w:color w:val="000000"/>
          <w:lang w:eastAsia="en-GB"/>
        </w:rPr>
        <w:t>Fusar-Poli</w:t>
      </w:r>
      <w:proofErr w:type="spellEnd"/>
      <w:r w:rsidRPr="00D9409C">
        <w:rPr>
          <w:rFonts w:eastAsia="Times New Roman" w:cstheme="minorHAnsi"/>
          <w:color w:val="000000"/>
          <w:lang w:eastAsia="en-GB"/>
        </w:rPr>
        <w:t xml:space="preserve"> P, Larsson H, </w:t>
      </w:r>
      <w:proofErr w:type="spellStart"/>
      <w:r w:rsidRPr="00D9409C">
        <w:rPr>
          <w:rFonts w:eastAsia="Times New Roman" w:cstheme="minorHAnsi"/>
          <w:color w:val="000000"/>
          <w:lang w:eastAsia="en-GB"/>
        </w:rPr>
        <w:t>Correll</w:t>
      </w:r>
      <w:proofErr w:type="spellEnd"/>
      <w:r w:rsidRPr="00D9409C">
        <w:rPr>
          <w:rFonts w:eastAsia="Times New Roman" w:cstheme="minorHAnsi"/>
          <w:color w:val="000000"/>
          <w:lang w:eastAsia="en-GB"/>
        </w:rPr>
        <w:t xml:space="preserve"> C. Association between mental disorders and somatic conditions: protocol for an umbrella review. Evid Based </w:t>
      </w:r>
      <w:proofErr w:type="spellStart"/>
      <w:r w:rsidRPr="00D9409C">
        <w:rPr>
          <w:rFonts w:eastAsia="Times New Roman" w:cstheme="minorHAnsi"/>
          <w:color w:val="000000"/>
          <w:lang w:eastAsia="en-GB"/>
        </w:rPr>
        <w:t>Ment</w:t>
      </w:r>
      <w:proofErr w:type="spellEnd"/>
      <w:r w:rsidRPr="00D9409C">
        <w:rPr>
          <w:rFonts w:eastAsia="Times New Roman" w:cstheme="minorHAnsi"/>
          <w:color w:val="000000"/>
          <w:lang w:eastAsia="en-GB"/>
        </w:rPr>
        <w:t xml:space="preserve"> Health. 2020;23(4):135-139. </w:t>
      </w:r>
      <w:proofErr w:type="spellStart"/>
      <w:r w:rsidRPr="00D9409C">
        <w:rPr>
          <w:rFonts w:eastAsia="Times New Roman" w:cstheme="minorHAnsi"/>
          <w:color w:val="000000"/>
          <w:lang w:eastAsia="en-GB"/>
        </w:rPr>
        <w:t>doi</w:t>
      </w:r>
      <w:proofErr w:type="spellEnd"/>
      <w:r w:rsidRPr="00D9409C">
        <w:rPr>
          <w:rFonts w:eastAsia="Times New Roman" w:cstheme="minorHAnsi"/>
          <w:color w:val="000000"/>
          <w:lang w:eastAsia="en-GB"/>
        </w:rPr>
        <w:t xml:space="preserve">: 10.1136/ebmental-2020-300158. </w:t>
      </w:r>
    </w:p>
    <w:p w14:paraId="66F06126" w14:textId="31C4A6C6" w:rsidR="00D510D2" w:rsidRPr="00B51901" w:rsidRDefault="00D510D2" w:rsidP="00213EFE">
      <w:pPr>
        <w:rPr>
          <w:rFonts w:eastAsia="Times New Roman" w:cstheme="minorHAnsi"/>
          <w:color w:val="000000"/>
          <w:lang w:eastAsia="en-GB"/>
        </w:rPr>
      </w:pPr>
    </w:p>
    <w:p w14:paraId="7C084049" w14:textId="217E2B76" w:rsidR="00D26761" w:rsidRDefault="008E13A9" w:rsidP="00D26761">
      <w:pPr>
        <w:rPr>
          <w:rFonts w:eastAsia="Times New Roman" w:cstheme="minorHAnsi"/>
          <w:color w:val="000000"/>
          <w:lang w:eastAsia="en-GB"/>
        </w:rPr>
      </w:pPr>
      <w:r>
        <w:rPr>
          <w:rFonts w:eastAsia="Times New Roman" w:cstheme="minorHAnsi"/>
          <w:color w:val="000000"/>
          <w:lang w:eastAsia="en-GB"/>
        </w:rPr>
        <w:t xml:space="preserve">10. </w:t>
      </w:r>
      <w:r w:rsidR="00D26761" w:rsidRPr="00B51901">
        <w:rPr>
          <w:rFonts w:eastAsia="Times New Roman" w:cstheme="minorHAnsi"/>
          <w:color w:val="000000"/>
          <w:lang w:eastAsia="en-GB"/>
        </w:rPr>
        <w:t xml:space="preserve">Smith K, </w:t>
      </w:r>
      <w:proofErr w:type="spellStart"/>
      <w:r w:rsidR="00D26761" w:rsidRPr="00B51901">
        <w:rPr>
          <w:rFonts w:eastAsia="Times New Roman" w:cstheme="minorHAnsi"/>
          <w:color w:val="000000"/>
          <w:lang w:eastAsia="en-GB"/>
        </w:rPr>
        <w:t>Lambe</w:t>
      </w:r>
      <w:proofErr w:type="spellEnd"/>
      <w:r w:rsidR="00D26761" w:rsidRPr="00B51901">
        <w:rPr>
          <w:rFonts w:eastAsia="Times New Roman" w:cstheme="minorHAnsi"/>
          <w:color w:val="000000"/>
          <w:lang w:eastAsia="en-GB"/>
        </w:rPr>
        <w:t xml:space="preserve"> S, Freeman D, Cipriani A. COVID-19 vaccines, hesitancy and mental health. Evid Based Ment Health. 2021;24(2):47-48. doi: 10.1136/ebmental-2021-300266. </w:t>
      </w:r>
    </w:p>
    <w:p w14:paraId="3FCC1357" w14:textId="77777777" w:rsidR="008E13A9" w:rsidRPr="00B51901" w:rsidRDefault="008E13A9" w:rsidP="008E13A9">
      <w:pPr>
        <w:rPr>
          <w:rFonts w:eastAsia="Times New Roman" w:cstheme="minorHAnsi"/>
          <w:color w:val="000000"/>
          <w:lang w:eastAsia="en-GB"/>
        </w:rPr>
      </w:pPr>
    </w:p>
    <w:p w14:paraId="130ED6BC" w14:textId="3ACD3C66" w:rsidR="008E13A9" w:rsidRPr="00B51901" w:rsidRDefault="008E13A9" w:rsidP="008E13A9">
      <w:pPr>
        <w:rPr>
          <w:rFonts w:eastAsia="Times New Roman" w:cstheme="minorHAnsi"/>
          <w:color w:val="000000"/>
          <w:lang w:eastAsia="en-GB"/>
        </w:rPr>
      </w:pPr>
      <w:r>
        <w:rPr>
          <w:rFonts w:eastAsia="Times New Roman" w:cstheme="minorHAnsi"/>
          <w:color w:val="000000"/>
          <w:lang w:eastAsia="en-GB"/>
        </w:rPr>
        <w:t xml:space="preserve">11. </w:t>
      </w:r>
      <w:r w:rsidRPr="00B51901">
        <w:rPr>
          <w:rFonts w:eastAsia="Times New Roman" w:cstheme="minorHAnsi"/>
          <w:color w:val="000000"/>
          <w:lang w:eastAsia="en-GB"/>
        </w:rPr>
        <w:t xml:space="preserve">Haynes RB, Devereaux PJ, </w:t>
      </w:r>
      <w:proofErr w:type="spellStart"/>
      <w:r w:rsidRPr="00B51901">
        <w:rPr>
          <w:rFonts w:eastAsia="Times New Roman" w:cstheme="minorHAnsi"/>
          <w:color w:val="000000"/>
          <w:lang w:eastAsia="en-GB"/>
        </w:rPr>
        <w:t>Guyatt</w:t>
      </w:r>
      <w:proofErr w:type="spellEnd"/>
      <w:r w:rsidRPr="00B51901">
        <w:rPr>
          <w:rFonts w:eastAsia="Times New Roman" w:cstheme="minorHAnsi"/>
          <w:color w:val="000000"/>
          <w:lang w:eastAsia="en-GB"/>
        </w:rPr>
        <w:t xml:space="preserve"> GH. Physicians' and patients' choices in evidence based practice. BMJ. 2002;324(7350):1350. </w:t>
      </w:r>
      <w:proofErr w:type="spellStart"/>
      <w:r w:rsidRPr="00B51901">
        <w:rPr>
          <w:rFonts w:eastAsia="Times New Roman" w:cstheme="minorHAnsi"/>
          <w:color w:val="000000"/>
          <w:lang w:eastAsia="en-GB"/>
        </w:rPr>
        <w:t>doi</w:t>
      </w:r>
      <w:proofErr w:type="spellEnd"/>
      <w:r w:rsidRPr="00B51901">
        <w:rPr>
          <w:rFonts w:eastAsia="Times New Roman" w:cstheme="minorHAnsi"/>
          <w:color w:val="000000"/>
          <w:lang w:eastAsia="en-GB"/>
        </w:rPr>
        <w:t xml:space="preserve">: 10.1136/bmj.324.7350.1350. </w:t>
      </w:r>
    </w:p>
    <w:p w14:paraId="60F35224" w14:textId="77777777" w:rsidR="008D1214" w:rsidRPr="00B51901" w:rsidRDefault="00991DD2">
      <w:pPr>
        <w:rPr>
          <w:rFonts w:cstheme="minorHAnsi"/>
        </w:rPr>
      </w:pPr>
    </w:p>
    <w:sectPr w:rsidR="008D1214" w:rsidRPr="00B51901" w:rsidSect="00CA099B">
      <w:footerReference w:type="even" r:id="rId8"/>
      <w:footerReference w:type="default" r:id="rId9"/>
      <w:pgSz w:w="11906" w:h="16838"/>
      <w:pgMar w:top="1440"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2A2A" w14:textId="77777777" w:rsidR="008D4CA0" w:rsidRDefault="008D4CA0" w:rsidP="008E13A9">
      <w:r>
        <w:separator/>
      </w:r>
    </w:p>
  </w:endnote>
  <w:endnote w:type="continuationSeparator" w:id="0">
    <w:p w14:paraId="1CFD54CA" w14:textId="77777777" w:rsidR="008D4CA0" w:rsidRDefault="008D4CA0" w:rsidP="008E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1079812"/>
      <w:docPartObj>
        <w:docPartGallery w:val="Page Numbers (Bottom of Page)"/>
        <w:docPartUnique/>
      </w:docPartObj>
    </w:sdtPr>
    <w:sdtEndPr>
      <w:rPr>
        <w:rStyle w:val="PageNumber"/>
      </w:rPr>
    </w:sdtEndPr>
    <w:sdtContent>
      <w:p w14:paraId="48895C6B" w14:textId="3CCB36C7" w:rsidR="008E13A9" w:rsidRDefault="008E13A9" w:rsidP="00563D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9EB4C3" w14:textId="77777777" w:rsidR="008E13A9" w:rsidRDefault="008E1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0367312"/>
      <w:docPartObj>
        <w:docPartGallery w:val="Page Numbers (Bottom of Page)"/>
        <w:docPartUnique/>
      </w:docPartObj>
    </w:sdtPr>
    <w:sdtEndPr>
      <w:rPr>
        <w:rStyle w:val="PageNumber"/>
      </w:rPr>
    </w:sdtEndPr>
    <w:sdtContent>
      <w:p w14:paraId="4512E826" w14:textId="247517EB" w:rsidR="008E13A9" w:rsidRDefault="008E13A9" w:rsidP="00563D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364C1E" w14:textId="77777777" w:rsidR="008E13A9" w:rsidRDefault="008E1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002E" w14:textId="77777777" w:rsidR="008D4CA0" w:rsidRDefault="008D4CA0" w:rsidP="008E13A9">
      <w:r>
        <w:separator/>
      </w:r>
    </w:p>
  </w:footnote>
  <w:footnote w:type="continuationSeparator" w:id="0">
    <w:p w14:paraId="514485E2" w14:textId="77777777" w:rsidR="008D4CA0" w:rsidRDefault="008D4CA0" w:rsidP="008E1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A6050"/>
    <w:multiLevelType w:val="hybridMultilevel"/>
    <w:tmpl w:val="EF903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66439B"/>
    <w:multiLevelType w:val="hybridMultilevel"/>
    <w:tmpl w:val="945E754A"/>
    <w:lvl w:ilvl="0" w:tplc="470E795E">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FE"/>
    <w:rsid w:val="00024875"/>
    <w:rsid w:val="000D0B73"/>
    <w:rsid w:val="001053BD"/>
    <w:rsid w:val="00112E63"/>
    <w:rsid w:val="00152B49"/>
    <w:rsid w:val="001A5093"/>
    <w:rsid w:val="001C55FB"/>
    <w:rsid w:val="00213EFE"/>
    <w:rsid w:val="0033692B"/>
    <w:rsid w:val="003750EE"/>
    <w:rsid w:val="00485BA3"/>
    <w:rsid w:val="00521B7F"/>
    <w:rsid w:val="00587C87"/>
    <w:rsid w:val="005F57F6"/>
    <w:rsid w:val="00615975"/>
    <w:rsid w:val="006A5990"/>
    <w:rsid w:val="00704A85"/>
    <w:rsid w:val="007A20A0"/>
    <w:rsid w:val="007E3B3F"/>
    <w:rsid w:val="008D4CA0"/>
    <w:rsid w:val="008E13A9"/>
    <w:rsid w:val="00991DD2"/>
    <w:rsid w:val="009C1D8E"/>
    <w:rsid w:val="009E2076"/>
    <w:rsid w:val="00AC4137"/>
    <w:rsid w:val="00B51901"/>
    <w:rsid w:val="00B96F8D"/>
    <w:rsid w:val="00C72E89"/>
    <w:rsid w:val="00CA099B"/>
    <w:rsid w:val="00CB26DE"/>
    <w:rsid w:val="00D22414"/>
    <w:rsid w:val="00D26761"/>
    <w:rsid w:val="00D510D2"/>
    <w:rsid w:val="00D9409C"/>
    <w:rsid w:val="00D95D82"/>
    <w:rsid w:val="00EE4D72"/>
    <w:rsid w:val="00F151ED"/>
    <w:rsid w:val="00FB2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5498"/>
  <w15:chartTrackingRefBased/>
  <w15:docId w15:val="{1A7EFE57-F354-5D49-83C5-B216D88E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0A0"/>
    <w:rPr>
      <w:color w:val="0563C1" w:themeColor="hyperlink"/>
      <w:u w:val="single"/>
    </w:rPr>
  </w:style>
  <w:style w:type="character" w:styleId="UnresolvedMention">
    <w:name w:val="Unresolved Mention"/>
    <w:basedOn w:val="DefaultParagraphFont"/>
    <w:uiPriority w:val="99"/>
    <w:semiHidden/>
    <w:unhideWhenUsed/>
    <w:rsid w:val="007A20A0"/>
    <w:rPr>
      <w:color w:val="605E5C"/>
      <w:shd w:val="clear" w:color="auto" w:fill="E1DFDD"/>
    </w:rPr>
  </w:style>
  <w:style w:type="character" w:styleId="FollowedHyperlink">
    <w:name w:val="FollowedHyperlink"/>
    <w:basedOn w:val="DefaultParagraphFont"/>
    <w:uiPriority w:val="99"/>
    <w:semiHidden/>
    <w:unhideWhenUsed/>
    <w:rsid w:val="00B51901"/>
    <w:rPr>
      <w:color w:val="954F72" w:themeColor="followedHyperlink"/>
      <w:u w:val="single"/>
    </w:rPr>
  </w:style>
  <w:style w:type="character" w:styleId="CommentReference">
    <w:name w:val="annotation reference"/>
    <w:basedOn w:val="DefaultParagraphFont"/>
    <w:uiPriority w:val="99"/>
    <w:semiHidden/>
    <w:unhideWhenUsed/>
    <w:rsid w:val="00B96F8D"/>
    <w:rPr>
      <w:sz w:val="16"/>
      <w:szCs w:val="16"/>
    </w:rPr>
  </w:style>
  <w:style w:type="paragraph" w:styleId="CommentText">
    <w:name w:val="annotation text"/>
    <w:basedOn w:val="Normal"/>
    <w:link w:val="CommentTextChar"/>
    <w:uiPriority w:val="99"/>
    <w:semiHidden/>
    <w:unhideWhenUsed/>
    <w:rsid w:val="00B96F8D"/>
    <w:rPr>
      <w:sz w:val="20"/>
      <w:szCs w:val="20"/>
    </w:rPr>
  </w:style>
  <w:style w:type="character" w:customStyle="1" w:styleId="CommentTextChar">
    <w:name w:val="Comment Text Char"/>
    <w:basedOn w:val="DefaultParagraphFont"/>
    <w:link w:val="CommentText"/>
    <w:uiPriority w:val="99"/>
    <w:semiHidden/>
    <w:rsid w:val="00B96F8D"/>
    <w:rPr>
      <w:sz w:val="20"/>
      <w:szCs w:val="20"/>
    </w:rPr>
  </w:style>
  <w:style w:type="paragraph" w:styleId="CommentSubject">
    <w:name w:val="annotation subject"/>
    <w:basedOn w:val="CommentText"/>
    <w:next w:val="CommentText"/>
    <w:link w:val="CommentSubjectChar"/>
    <w:uiPriority w:val="99"/>
    <w:semiHidden/>
    <w:unhideWhenUsed/>
    <w:rsid w:val="00B96F8D"/>
    <w:rPr>
      <w:b/>
      <w:bCs/>
    </w:rPr>
  </w:style>
  <w:style w:type="character" w:customStyle="1" w:styleId="CommentSubjectChar">
    <w:name w:val="Comment Subject Char"/>
    <w:basedOn w:val="CommentTextChar"/>
    <w:link w:val="CommentSubject"/>
    <w:uiPriority w:val="99"/>
    <w:semiHidden/>
    <w:rsid w:val="00B96F8D"/>
    <w:rPr>
      <w:b/>
      <w:bCs/>
      <w:sz w:val="20"/>
      <w:szCs w:val="20"/>
    </w:rPr>
  </w:style>
  <w:style w:type="paragraph" w:styleId="BalloonText">
    <w:name w:val="Balloon Text"/>
    <w:basedOn w:val="Normal"/>
    <w:link w:val="BalloonTextChar"/>
    <w:uiPriority w:val="99"/>
    <w:semiHidden/>
    <w:unhideWhenUsed/>
    <w:rsid w:val="00C72E8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2E89"/>
    <w:rPr>
      <w:rFonts w:ascii="Times New Roman" w:hAnsi="Times New Roman" w:cs="Times New Roman"/>
      <w:sz w:val="18"/>
      <w:szCs w:val="18"/>
    </w:rPr>
  </w:style>
  <w:style w:type="paragraph" w:styleId="Footer">
    <w:name w:val="footer"/>
    <w:basedOn w:val="Normal"/>
    <w:link w:val="FooterChar"/>
    <w:uiPriority w:val="99"/>
    <w:unhideWhenUsed/>
    <w:rsid w:val="008E13A9"/>
    <w:pPr>
      <w:tabs>
        <w:tab w:val="center" w:pos="4513"/>
        <w:tab w:val="right" w:pos="9026"/>
      </w:tabs>
    </w:pPr>
  </w:style>
  <w:style w:type="character" w:customStyle="1" w:styleId="FooterChar">
    <w:name w:val="Footer Char"/>
    <w:basedOn w:val="DefaultParagraphFont"/>
    <w:link w:val="Footer"/>
    <w:uiPriority w:val="99"/>
    <w:rsid w:val="008E13A9"/>
  </w:style>
  <w:style w:type="character" w:styleId="PageNumber">
    <w:name w:val="page number"/>
    <w:basedOn w:val="DefaultParagraphFont"/>
    <w:uiPriority w:val="99"/>
    <w:semiHidden/>
    <w:unhideWhenUsed/>
    <w:rsid w:val="008E13A9"/>
  </w:style>
  <w:style w:type="paragraph" w:styleId="ListParagraph">
    <w:name w:val="List Paragraph"/>
    <w:basedOn w:val="Normal"/>
    <w:uiPriority w:val="34"/>
    <w:qFormat/>
    <w:rsid w:val="008E1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03">
      <w:bodyDiv w:val="1"/>
      <w:marLeft w:val="0"/>
      <w:marRight w:val="0"/>
      <w:marTop w:val="0"/>
      <w:marBottom w:val="0"/>
      <w:divBdr>
        <w:top w:val="none" w:sz="0" w:space="0" w:color="auto"/>
        <w:left w:val="none" w:sz="0" w:space="0" w:color="auto"/>
        <w:bottom w:val="none" w:sz="0" w:space="0" w:color="auto"/>
        <w:right w:val="none" w:sz="0" w:space="0" w:color="auto"/>
      </w:divBdr>
    </w:div>
    <w:div w:id="41449112">
      <w:bodyDiv w:val="1"/>
      <w:marLeft w:val="0"/>
      <w:marRight w:val="0"/>
      <w:marTop w:val="0"/>
      <w:marBottom w:val="0"/>
      <w:divBdr>
        <w:top w:val="none" w:sz="0" w:space="0" w:color="auto"/>
        <w:left w:val="none" w:sz="0" w:space="0" w:color="auto"/>
        <w:bottom w:val="none" w:sz="0" w:space="0" w:color="auto"/>
        <w:right w:val="none" w:sz="0" w:space="0" w:color="auto"/>
      </w:divBdr>
    </w:div>
    <w:div w:id="51929163">
      <w:bodyDiv w:val="1"/>
      <w:marLeft w:val="0"/>
      <w:marRight w:val="0"/>
      <w:marTop w:val="0"/>
      <w:marBottom w:val="0"/>
      <w:divBdr>
        <w:top w:val="none" w:sz="0" w:space="0" w:color="auto"/>
        <w:left w:val="none" w:sz="0" w:space="0" w:color="auto"/>
        <w:bottom w:val="none" w:sz="0" w:space="0" w:color="auto"/>
        <w:right w:val="none" w:sz="0" w:space="0" w:color="auto"/>
      </w:divBdr>
    </w:div>
    <w:div w:id="116292259">
      <w:bodyDiv w:val="1"/>
      <w:marLeft w:val="0"/>
      <w:marRight w:val="0"/>
      <w:marTop w:val="0"/>
      <w:marBottom w:val="0"/>
      <w:divBdr>
        <w:top w:val="none" w:sz="0" w:space="0" w:color="auto"/>
        <w:left w:val="none" w:sz="0" w:space="0" w:color="auto"/>
        <w:bottom w:val="none" w:sz="0" w:space="0" w:color="auto"/>
        <w:right w:val="none" w:sz="0" w:space="0" w:color="auto"/>
      </w:divBdr>
    </w:div>
    <w:div w:id="193662724">
      <w:bodyDiv w:val="1"/>
      <w:marLeft w:val="0"/>
      <w:marRight w:val="0"/>
      <w:marTop w:val="0"/>
      <w:marBottom w:val="0"/>
      <w:divBdr>
        <w:top w:val="none" w:sz="0" w:space="0" w:color="auto"/>
        <w:left w:val="none" w:sz="0" w:space="0" w:color="auto"/>
        <w:bottom w:val="none" w:sz="0" w:space="0" w:color="auto"/>
        <w:right w:val="none" w:sz="0" w:space="0" w:color="auto"/>
      </w:divBdr>
    </w:div>
    <w:div w:id="405995543">
      <w:bodyDiv w:val="1"/>
      <w:marLeft w:val="0"/>
      <w:marRight w:val="0"/>
      <w:marTop w:val="0"/>
      <w:marBottom w:val="0"/>
      <w:divBdr>
        <w:top w:val="none" w:sz="0" w:space="0" w:color="auto"/>
        <w:left w:val="none" w:sz="0" w:space="0" w:color="auto"/>
        <w:bottom w:val="none" w:sz="0" w:space="0" w:color="auto"/>
        <w:right w:val="none" w:sz="0" w:space="0" w:color="auto"/>
      </w:divBdr>
    </w:div>
    <w:div w:id="498814408">
      <w:bodyDiv w:val="1"/>
      <w:marLeft w:val="0"/>
      <w:marRight w:val="0"/>
      <w:marTop w:val="0"/>
      <w:marBottom w:val="0"/>
      <w:divBdr>
        <w:top w:val="none" w:sz="0" w:space="0" w:color="auto"/>
        <w:left w:val="none" w:sz="0" w:space="0" w:color="auto"/>
        <w:bottom w:val="none" w:sz="0" w:space="0" w:color="auto"/>
        <w:right w:val="none" w:sz="0" w:space="0" w:color="auto"/>
      </w:divBdr>
    </w:div>
    <w:div w:id="651637880">
      <w:bodyDiv w:val="1"/>
      <w:marLeft w:val="0"/>
      <w:marRight w:val="0"/>
      <w:marTop w:val="0"/>
      <w:marBottom w:val="0"/>
      <w:divBdr>
        <w:top w:val="none" w:sz="0" w:space="0" w:color="auto"/>
        <w:left w:val="none" w:sz="0" w:space="0" w:color="auto"/>
        <w:bottom w:val="none" w:sz="0" w:space="0" w:color="auto"/>
        <w:right w:val="none" w:sz="0" w:space="0" w:color="auto"/>
      </w:divBdr>
    </w:div>
    <w:div w:id="676158537">
      <w:bodyDiv w:val="1"/>
      <w:marLeft w:val="0"/>
      <w:marRight w:val="0"/>
      <w:marTop w:val="0"/>
      <w:marBottom w:val="0"/>
      <w:divBdr>
        <w:top w:val="none" w:sz="0" w:space="0" w:color="auto"/>
        <w:left w:val="none" w:sz="0" w:space="0" w:color="auto"/>
        <w:bottom w:val="none" w:sz="0" w:space="0" w:color="auto"/>
        <w:right w:val="none" w:sz="0" w:space="0" w:color="auto"/>
      </w:divBdr>
    </w:div>
    <w:div w:id="753862654">
      <w:bodyDiv w:val="1"/>
      <w:marLeft w:val="0"/>
      <w:marRight w:val="0"/>
      <w:marTop w:val="0"/>
      <w:marBottom w:val="0"/>
      <w:divBdr>
        <w:top w:val="none" w:sz="0" w:space="0" w:color="auto"/>
        <w:left w:val="none" w:sz="0" w:space="0" w:color="auto"/>
        <w:bottom w:val="none" w:sz="0" w:space="0" w:color="auto"/>
        <w:right w:val="none" w:sz="0" w:space="0" w:color="auto"/>
      </w:divBdr>
    </w:div>
    <w:div w:id="1302732413">
      <w:bodyDiv w:val="1"/>
      <w:marLeft w:val="0"/>
      <w:marRight w:val="0"/>
      <w:marTop w:val="0"/>
      <w:marBottom w:val="0"/>
      <w:divBdr>
        <w:top w:val="none" w:sz="0" w:space="0" w:color="auto"/>
        <w:left w:val="none" w:sz="0" w:space="0" w:color="auto"/>
        <w:bottom w:val="none" w:sz="0" w:space="0" w:color="auto"/>
        <w:right w:val="none" w:sz="0" w:space="0" w:color="auto"/>
      </w:divBdr>
    </w:div>
    <w:div w:id="1420105772">
      <w:bodyDiv w:val="1"/>
      <w:marLeft w:val="0"/>
      <w:marRight w:val="0"/>
      <w:marTop w:val="0"/>
      <w:marBottom w:val="0"/>
      <w:divBdr>
        <w:top w:val="none" w:sz="0" w:space="0" w:color="auto"/>
        <w:left w:val="none" w:sz="0" w:space="0" w:color="auto"/>
        <w:bottom w:val="none" w:sz="0" w:space="0" w:color="auto"/>
        <w:right w:val="none" w:sz="0" w:space="0" w:color="auto"/>
      </w:divBdr>
      <w:divsChild>
        <w:div w:id="1731423318">
          <w:marLeft w:val="0"/>
          <w:marRight w:val="0"/>
          <w:marTop w:val="0"/>
          <w:marBottom w:val="0"/>
          <w:divBdr>
            <w:top w:val="none" w:sz="0" w:space="0" w:color="auto"/>
            <w:left w:val="none" w:sz="0" w:space="0" w:color="auto"/>
            <w:bottom w:val="none" w:sz="0" w:space="0" w:color="auto"/>
            <w:right w:val="none" w:sz="0" w:space="0" w:color="auto"/>
          </w:divBdr>
          <w:divsChild>
            <w:div w:id="1908228814">
              <w:marLeft w:val="0"/>
              <w:marRight w:val="0"/>
              <w:marTop w:val="0"/>
              <w:marBottom w:val="0"/>
              <w:divBdr>
                <w:top w:val="none" w:sz="0" w:space="0" w:color="auto"/>
                <w:left w:val="none" w:sz="0" w:space="0" w:color="auto"/>
                <w:bottom w:val="none" w:sz="0" w:space="0" w:color="auto"/>
                <w:right w:val="none" w:sz="0" w:space="0" w:color="auto"/>
              </w:divBdr>
              <w:divsChild>
                <w:div w:id="567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162461">
      <w:bodyDiv w:val="1"/>
      <w:marLeft w:val="0"/>
      <w:marRight w:val="0"/>
      <w:marTop w:val="0"/>
      <w:marBottom w:val="0"/>
      <w:divBdr>
        <w:top w:val="none" w:sz="0" w:space="0" w:color="auto"/>
        <w:left w:val="none" w:sz="0" w:space="0" w:color="auto"/>
        <w:bottom w:val="none" w:sz="0" w:space="0" w:color="auto"/>
        <w:right w:val="none" w:sz="0" w:space="0" w:color="auto"/>
      </w:divBdr>
    </w:div>
    <w:div w:id="1690528076">
      <w:bodyDiv w:val="1"/>
      <w:marLeft w:val="0"/>
      <w:marRight w:val="0"/>
      <w:marTop w:val="0"/>
      <w:marBottom w:val="0"/>
      <w:divBdr>
        <w:top w:val="none" w:sz="0" w:space="0" w:color="auto"/>
        <w:left w:val="none" w:sz="0" w:space="0" w:color="auto"/>
        <w:bottom w:val="none" w:sz="0" w:space="0" w:color="auto"/>
        <w:right w:val="none" w:sz="0" w:space="0" w:color="auto"/>
      </w:divBdr>
    </w:div>
    <w:div w:id="1757550508">
      <w:bodyDiv w:val="1"/>
      <w:marLeft w:val="0"/>
      <w:marRight w:val="0"/>
      <w:marTop w:val="0"/>
      <w:marBottom w:val="0"/>
      <w:divBdr>
        <w:top w:val="none" w:sz="0" w:space="0" w:color="auto"/>
        <w:left w:val="none" w:sz="0" w:space="0" w:color="auto"/>
        <w:bottom w:val="none" w:sz="0" w:space="0" w:color="auto"/>
        <w:right w:val="none" w:sz="0" w:space="0" w:color="auto"/>
      </w:divBdr>
    </w:div>
    <w:div w:id="1826243176">
      <w:bodyDiv w:val="1"/>
      <w:marLeft w:val="0"/>
      <w:marRight w:val="0"/>
      <w:marTop w:val="0"/>
      <w:marBottom w:val="0"/>
      <w:divBdr>
        <w:top w:val="none" w:sz="0" w:space="0" w:color="auto"/>
        <w:left w:val="none" w:sz="0" w:space="0" w:color="auto"/>
        <w:bottom w:val="none" w:sz="0" w:space="0" w:color="auto"/>
        <w:right w:val="none" w:sz="0" w:space="0" w:color="auto"/>
      </w:divBdr>
      <w:divsChild>
        <w:div w:id="989024017">
          <w:marLeft w:val="0"/>
          <w:marRight w:val="0"/>
          <w:marTop w:val="0"/>
          <w:marBottom w:val="0"/>
          <w:divBdr>
            <w:top w:val="none" w:sz="0" w:space="0" w:color="auto"/>
            <w:left w:val="none" w:sz="0" w:space="0" w:color="auto"/>
            <w:bottom w:val="none" w:sz="0" w:space="0" w:color="auto"/>
            <w:right w:val="none" w:sz="0" w:space="0" w:color="auto"/>
          </w:divBdr>
          <w:divsChild>
            <w:div w:id="702940342">
              <w:marLeft w:val="0"/>
              <w:marRight w:val="0"/>
              <w:marTop w:val="0"/>
              <w:marBottom w:val="0"/>
              <w:divBdr>
                <w:top w:val="none" w:sz="0" w:space="0" w:color="auto"/>
                <w:left w:val="none" w:sz="0" w:space="0" w:color="auto"/>
                <w:bottom w:val="none" w:sz="0" w:space="0" w:color="auto"/>
                <w:right w:val="none" w:sz="0" w:space="0" w:color="auto"/>
              </w:divBdr>
              <w:divsChild>
                <w:div w:id="1200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57327">
      <w:bodyDiv w:val="1"/>
      <w:marLeft w:val="0"/>
      <w:marRight w:val="0"/>
      <w:marTop w:val="0"/>
      <w:marBottom w:val="0"/>
      <w:divBdr>
        <w:top w:val="none" w:sz="0" w:space="0" w:color="auto"/>
        <w:left w:val="none" w:sz="0" w:space="0" w:color="auto"/>
        <w:bottom w:val="none" w:sz="0" w:space="0" w:color="auto"/>
        <w:right w:val="none" w:sz="0" w:space="0" w:color="auto"/>
      </w:divBdr>
      <w:divsChild>
        <w:div w:id="1370959214">
          <w:marLeft w:val="0"/>
          <w:marRight w:val="0"/>
          <w:marTop w:val="0"/>
          <w:marBottom w:val="0"/>
          <w:divBdr>
            <w:top w:val="none" w:sz="0" w:space="0" w:color="auto"/>
            <w:left w:val="none" w:sz="0" w:space="0" w:color="auto"/>
            <w:bottom w:val="none" w:sz="0" w:space="0" w:color="auto"/>
            <w:right w:val="none" w:sz="0" w:space="0" w:color="auto"/>
          </w:divBdr>
        </w:div>
        <w:div w:id="1997296942">
          <w:marLeft w:val="0"/>
          <w:marRight w:val="0"/>
          <w:marTop w:val="0"/>
          <w:marBottom w:val="0"/>
          <w:divBdr>
            <w:top w:val="none" w:sz="0" w:space="0" w:color="auto"/>
            <w:left w:val="none" w:sz="0" w:space="0" w:color="auto"/>
            <w:bottom w:val="none" w:sz="0" w:space="0" w:color="auto"/>
            <w:right w:val="none" w:sz="0" w:space="0" w:color="auto"/>
          </w:divBdr>
        </w:div>
        <w:div w:id="1501845201">
          <w:marLeft w:val="0"/>
          <w:marRight w:val="0"/>
          <w:marTop w:val="0"/>
          <w:marBottom w:val="0"/>
          <w:divBdr>
            <w:top w:val="none" w:sz="0" w:space="0" w:color="auto"/>
            <w:left w:val="none" w:sz="0" w:space="0" w:color="auto"/>
            <w:bottom w:val="none" w:sz="0" w:space="0" w:color="auto"/>
            <w:right w:val="none" w:sz="0" w:space="0" w:color="auto"/>
          </w:divBdr>
        </w:div>
        <w:div w:id="1009217951">
          <w:marLeft w:val="0"/>
          <w:marRight w:val="0"/>
          <w:marTop w:val="0"/>
          <w:marBottom w:val="0"/>
          <w:divBdr>
            <w:top w:val="none" w:sz="0" w:space="0" w:color="auto"/>
            <w:left w:val="none" w:sz="0" w:space="0" w:color="auto"/>
            <w:bottom w:val="none" w:sz="0" w:space="0" w:color="auto"/>
            <w:right w:val="none" w:sz="0" w:space="0" w:color="auto"/>
          </w:divBdr>
        </w:div>
        <w:div w:id="183205778">
          <w:marLeft w:val="0"/>
          <w:marRight w:val="0"/>
          <w:marTop w:val="0"/>
          <w:marBottom w:val="0"/>
          <w:divBdr>
            <w:top w:val="none" w:sz="0" w:space="0" w:color="auto"/>
            <w:left w:val="none" w:sz="0" w:space="0" w:color="auto"/>
            <w:bottom w:val="none" w:sz="0" w:space="0" w:color="auto"/>
            <w:right w:val="none" w:sz="0" w:space="0" w:color="auto"/>
          </w:divBdr>
        </w:div>
        <w:div w:id="964118827">
          <w:marLeft w:val="0"/>
          <w:marRight w:val="0"/>
          <w:marTop w:val="0"/>
          <w:marBottom w:val="0"/>
          <w:divBdr>
            <w:top w:val="none" w:sz="0" w:space="0" w:color="auto"/>
            <w:left w:val="none" w:sz="0" w:space="0" w:color="auto"/>
            <w:bottom w:val="none" w:sz="0" w:space="0" w:color="auto"/>
            <w:right w:val="none" w:sz="0" w:space="0" w:color="auto"/>
          </w:divBdr>
        </w:div>
        <w:div w:id="427429169">
          <w:marLeft w:val="0"/>
          <w:marRight w:val="0"/>
          <w:marTop w:val="0"/>
          <w:marBottom w:val="0"/>
          <w:divBdr>
            <w:top w:val="none" w:sz="0" w:space="0" w:color="auto"/>
            <w:left w:val="none" w:sz="0" w:space="0" w:color="auto"/>
            <w:bottom w:val="none" w:sz="0" w:space="0" w:color="auto"/>
            <w:right w:val="none" w:sz="0" w:space="0" w:color="auto"/>
          </w:divBdr>
        </w:div>
        <w:div w:id="582841964">
          <w:marLeft w:val="0"/>
          <w:marRight w:val="0"/>
          <w:marTop w:val="0"/>
          <w:marBottom w:val="0"/>
          <w:divBdr>
            <w:top w:val="none" w:sz="0" w:space="0" w:color="auto"/>
            <w:left w:val="none" w:sz="0" w:space="0" w:color="auto"/>
            <w:bottom w:val="none" w:sz="0" w:space="0" w:color="auto"/>
            <w:right w:val="none" w:sz="0" w:space="0" w:color="auto"/>
          </w:divBdr>
        </w:div>
        <w:div w:id="1083448986">
          <w:marLeft w:val="0"/>
          <w:marRight w:val="0"/>
          <w:marTop w:val="0"/>
          <w:marBottom w:val="0"/>
          <w:divBdr>
            <w:top w:val="none" w:sz="0" w:space="0" w:color="auto"/>
            <w:left w:val="none" w:sz="0" w:space="0" w:color="auto"/>
            <w:bottom w:val="none" w:sz="0" w:space="0" w:color="auto"/>
            <w:right w:val="none" w:sz="0" w:space="0" w:color="auto"/>
          </w:divBdr>
        </w:div>
        <w:div w:id="219295882">
          <w:marLeft w:val="0"/>
          <w:marRight w:val="0"/>
          <w:marTop w:val="0"/>
          <w:marBottom w:val="0"/>
          <w:divBdr>
            <w:top w:val="none" w:sz="0" w:space="0" w:color="auto"/>
            <w:left w:val="none" w:sz="0" w:space="0" w:color="auto"/>
            <w:bottom w:val="none" w:sz="0" w:space="0" w:color="auto"/>
            <w:right w:val="none" w:sz="0" w:space="0" w:color="auto"/>
          </w:divBdr>
        </w:div>
        <w:div w:id="570045198">
          <w:marLeft w:val="0"/>
          <w:marRight w:val="0"/>
          <w:marTop w:val="0"/>
          <w:marBottom w:val="0"/>
          <w:divBdr>
            <w:top w:val="none" w:sz="0" w:space="0" w:color="auto"/>
            <w:left w:val="none" w:sz="0" w:space="0" w:color="auto"/>
            <w:bottom w:val="none" w:sz="0" w:space="0" w:color="auto"/>
            <w:right w:val="none" w:sz="0" w:space="0" w:color="auto"/>
          </w:divBdr>
        </w:div>
        <w:div w:id="669142464">
          <w:marLeft w:val="0"/>
          <w:marRight w:val="0"/>
          <w:marTop w:val="0"/>
          <w:marBottom w:val="0"/>
          <w:divBdr>
            <w:top w:val="none" w:sz="0" w:space="0" w:color="auto"/>
            <w:left w:val="none" w:sz="0" w:space="0" w:color="auto"/>
            <w:bottom w:val="none" w:sz="0" w:space="0" w:color="auto"/>
            <w:right w:val="none" w:sz="0" w:space="0" w:color="auto"/>
          </w:divBdr>
        </w:div>
        <w:div w:id="1697849242">
          <w:marLeft w:val="0"/>
          <w:marRight w:val="0"/>
          <w:marTop w:val="0"/>
          <w:marBottom w:val="0"/>
          <w:divBdr>
            <w:top w:val="none" w:sz="0" w:space="0" w:color="auto"/>
            <w:left w:val="none" w:sz="0" w:space="0" w:color="auto"/>
            <w:bottom w:val="none" w:sz="0" w:space="0" w:color="auto"/>
            <w:right w:val="none" w:sz="0" w:space="0" w:color="auto"/>
          </w:divBdr>
        </w:div>
      </w:divsChild>
    </w:div>
    <w:div w:id="1971277937">
      <w:bodyDiv w:val="1"/>
      <w:marLeft w:val="0"/>
      <w:marRight w:val="0"/>
      <w:marTop w:val="0"/>
      <w:marBottom w:val="0"/>
      <w:divBdr>
        <w:top w:val="none" w:sz="0" w:space="0" w:color="auto"/>
        <w:left w:val="none" w:sz="0" w:space="0" w:color="auto"/>
        <w:bottom w:val="none" w:sz="0" w:space="0" w:color="auto"/>
        <w:right w:val="none" w:sz="0" w:space="0" w:color="auto"/>
      </w:divBdr>
    </w:div>
    <w:div w:id="2046758411">
      <w:bodyDiv w:val="1"/>
      <w:marLeft w:val="0"/>
      <w:marRight w:val="0"/>
      <w:marTop w:val="0"/>
      <w:marBottom w:val="0"/>
      <w:divBdr>
        <w:top w:val="none" w:sz="0" w:space="0" w:color="auto"/>
        <w:left w:val="none" w:sz="0" w:space="0" w:color="auto"/>
        <w:bottom w:val="none" w:sz="0" w:space="0" w:color="auto"/>
        <w:right w:val="none" w:sz="0" w:space="0" w:color="auto"/>
      </w:divBdr>
    </w:div>
    <w:div w:id="210175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xfordhealthbrc.nihr.ac.uk/new-transatlantic-partnership-to-transform-research-and-clinical-landscapes-in-mental-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Samuele Cortese</cp:lastModifiedBy>
  <cp:revision>2</cp:revision>
  <cp:lastPrinted>2021-07-11T23:24:00Z</cp:lastPrinted>
  <dcterms:created xsi:type="dcterms:W3CDTF">2021-08-31T08:05:00Z</dcterms:created>
  <dcterms:modified xsi:type="dcterms:W3CDTF">2021-08-31T08:05:00Z</dcterms:modified>
</cp:coreProperties>
</file>