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39C77" w14:textId="1E198D02" w:rsidR="0062241F" w:rsidRDefault="0062241F" w:rsidP="0062241F">
      <w:pPr>
        <w:spacing w:line="360" w:lineRule="auto"/>
        <w:jc w:val="both"/>
        <w:rPr>
          <w:rFonts w:asciiTheme="minorHAnsi" w:hAnsiTheme="minorHAnsi" w:cstheme="minorHAnsi"/>
          <w:b/>
          <w:sz w:val="22"/>
          <w:szCs w:val="22"/>
        </w:rPr>
      </w:pPr>
      <w:proofErr w:type="spellStart"/>
      <w:r w:rsidRPr="00FE02ED">
        <w:rPr>
          <w:rFonts w:asciiTheme="minorHAnsi" w:hAnsiTheme="minorHAnsi" w:cstheme="minorHAnsi"/>
          <w:b/>
          <w:sz w:val="22"/>
          <w:szCs w:val="22"/>
        </w:rPr>
        <w:t>SafeFit</w:t>
      </w:r>
      <w:proofErr w:type="spellEnd"/>
      <w:r w:rsidRPr="00FE02ED">
        <w:rPr>
          <w:rFonts w:asciiTheme="minorHAnsi" w:hAnsiTheme="minorHAnsi" w:cstheme="minorHAnsi"/>
          <w:b/>
          <w:sz w:val="22"/>
          <w:szCs w:val="22"/>
        </w:rPr>
        <w:t xml:space="preserve"> Trial: Virtual clinics to deliver </w:t>
      </w:r>
      <w:r w:rsidR="00072A71" w:rsidRPr="00FE02ED">
        <w:rPr>
          <w:rFonts w:asciiTheme="minorHAnsi" w:hAnsiTheme="minorHAnsi" w:cstheme="minorHAnsi"/>
          <w:b/>
          <w:sz w:val="22"/>
          <w:szCs w:val="22"/>
        </w:rPr>
        <w:t>a multimodal</w:t>
      </w:r>
      <w:r w:rsidRPr="00FE02ED">
        <w:rPr>
          <w:rFonts w:asciiTheme="minorHAnsi" w:hAnsiTheme="minorHAnsi" w:cstheme="minorHAnsi"/>
          <w:b/>
          <w:sz w:val="22"/>
          <w:szCs w:val="22"/>
        </w:rPr>
        <w:t xml:space="preserve"> intervention </w:t>
      </w:r>
      <w:r w:rsidR="00072A71" w:rsidRPr="00FE02ED">
        <w:rPr>
          <w:rFonts w:asciiTheme="minorHAnsi" w:hAnsiTheme="minorHAnsi" w:cstheme="minorHAnsi"/>
          <w:b/>
          <w:sz w:val="22"/>
          <w:szCs w:val="22"/>
        </w:rPr>
        <w:t>t</w:t>
      </w:r>
      <w:r w:rsidRPr="00FE02ED">
        <w:rPr>
          <w:rFonts w:asciiTheme="minorHAnsi" w:hAnsiTheme="minorHAnsi" w:cstheme="minorHAnsi"/>
          <w:b/>
          <w:sz w:val="22"/>
          <w:szCs w:val="22"/>
        </w:rPr>
        <w:t xml:space="preserve">o </w:t>
      </w:r>
      <w:r w:rsidR="00072A71" w:rsidRPr="00FE02ED">
        <w:rPr>
          <w:rFonts w:asciiTheme="minorHAnsi" w:hAnsiTheme="minorHAnsi" w:cstheme="minorHAnsi"/>
          <w:b/>
          <w:sz w:val="22"/>
          <w:szCs w:val="22"/>
        </w:rPr>
        <w:t>i</w:t>
      </w:r>
      <w:r w:rsidRPr="00FE02ED">
        <w:rPr>
          <w:rFonts w:asciiTheme="minorHAnsi" w:hAnsiTheme="minorHAnsi" w:cstheme="minorHAnsi"/>
          <w:b/>
          <w:sz w:val="22"/>
          <w:szCs w:val="22"/>
        </w:rPr>
        <w:t xml:space="preserve">mprove </w:t>
      </w:r>
      <w:r w:rsidR="009A3ED0">
        <w:rPr>
          <w:rFonts w:asciiTheme="minorHAnsi" w:hAnsiTheme="minorHAnsi" w:cstheme="minorHAnsi"/>
          <w:b/>
          <w:sz w:val="22"/>
          <w:szCs w:val="22"/>
        </w:rPr>
        <w:t>psychological</w:t>
      </w:r>
      <w:r w:rsidRPr="00FE02ED">
        <w:rPr>
          <w:rFonts w:asciiTheme="minorHAnsi" w:hAnsiTheme="minorHAnsi" w:cstheme="minorHAnsi"/>
          <w:b/>
          <w:sz w:val="22"/>
          <w:szCs w:val="22"/>
        </w:rPr>
        <w:t xml:space="preserve"> and physical </w:t>
      </w:r>
      <w:r w:rsidR="001F5922">
        <w:rPr>
          <w:rFonts w:asciiTheme="minorHAnsi" w:hAnsiTheme="minorHAnsi" w:cstheme="minorHAnsi"/>
          <w:b/>
          <w:sz w:val="22"/>
          <w:szCs w:val="22"/>
        </w:rPr>
        <w:t>wellbeing</w:t>
      </w:r>
      <w:r w:rsidRPr="00FE02ED">
        <w:rPr>
          <w:rFonts w:asciiTheme="minorHAnsi" w:hAnsiTheme="minorHAnsi" w:cstheme="minorHAnsi"/>
          <w:b/>
          <w:sz w:val="22"/>
          <w:szCs w:val="22"/>
        </w:rPr>
        <w:t xml:space="preserve"> in people with cancer</w:t>
      </w:r>
      <w:r w:rsidR="00072A71" w:rsidRPr="00FE02ED">
        <w:rPr>
          <w:rFonts w:asciiTheme="minorHAnsi" w:hAnsiTheme="minorHAnsi" w:cstheme="minorHAnsi"/>
          <w:b/>
          <w:sz w:val="22"/>
          <w:szCs w:val="22"/>
        </w:rPr>
        <w:t xml:space="preserve">. Protocol of a </w:t>
      </w:r>
      <w:r w:rsidR="00141E18">
        <w:rPr>
          <w:rFonts w:asciiTheme="minorHAnsi" w:hAnsiTheme="minorHAnsi" w:cstheme="minorHAnsi"/>
          <w:b/>
          <w:sz w:val="22"/>
          <w:szCs w:val="22"/>
        </w:rPr>
        <w:t>C</w:t>
      </w:r>
      <w:r w:rsidR="00AD55E5">
        <w:rPr>
          <w:rFonts w:asciiTheme="minorHAnsi" w:hAnsiTheme="minorHAnsi" w:cstheme="minorHAnsi"/>
          <w:b/>
          <w:sz w:val="22"/>
          <w:szCs w:val="22"/>
        </w:rPr>
        <w:t>OVID</w:t>
      </w:r>
      <w:r w:rsidR="00141E18">
        <w:rPr>
          <w:rFonts w:asciiTheme="minorHAnsi" w:hAnsiTheme="minorHAnsi" w:cstheme="minorHAnsi"/>
          <w:b/>
          <w:sz w:val="22"/>
          <w:szCs w:val="22"/>
        </w:rPr>
        <w:t xml:space="preserve">-19 </w:t>
      </w:r>
      <w:r w:rsidR="00DD5988">
        <w:rPr>
          <w:rFonts w:asciiTheme="minorHAnsi" w:hAnsiTheme="minorHAnsi" w:cstheme="minorHAnsi"/>
          <w:b/>
          <w:sz w:val="22"/>
          <w:szCs w:val="22"/>
        </w:rPr>
        <w:t>targeted</w:t>
      </w:r>
      <w:r w:rsidR="00141E18">
        <w:rPr>
          <w:rFonts w:asciiTheme="minorHAnsi" w:hAnsiTheme="minorHAnsi" w:cstheme="minorHAnsi"/>
          <w:b/>
          <w:sz w:val="22"/>
          <w:szCs w:val="22"/>
        </w:rPr>
        <w:t xml:space="preserve"> </w:t>
      </w:r>
      <w:r w:rsidR="00072A71" w:rsidRPr="00FE02ED">
        <w:rPr>
          <w:rFonts w:asciiTheme="minorHAnsi" w:hAnsiTheme="minorHAnsi" w:cstheme="minorHAnsi"/>
          <w:b/>
          <w:sz w:val="22"/>
          <w:szCs w:val="22"/>
        </w:rPr>
        <w:t>non-randomised phase II</w:t>
      </w:r>
      <w:r w:rsidR="001F5922">
        <w:rPr>
          <w:rFonts w:asciiTheme="minorHAnsi" w:hAnsiTheme="minorHAnsi" w:cstheme="minorHAnsi"/>
          <w:b/>
          <w:sz w:val="22"/>
          <w:szCs w:val="22"/>
        </w:rPr>
        <w:t>I</w:t>
      </w:r>
      <w:r w:rsidR="00072A71" w:rsidRPr="00FE02ED">
        <w:rPr>
          <w:rFonts w:asciiTheme="minorHAnsi" w:hAnsiTheme="minorHAnsi" w:cstheme="minorHAnsi"/>
          <w:b/>
          <w:sz w:val="22"/>
          <w:szCs w:val="22"/>
        </w:rPr>
        <w:t xml:space="preserve"> trial. </w:t>
      </w:r>
    </w:p>
    <w:p w14:paraId="572395BE" w14:textId="0B348A45" w:rsidR="00A76D4B" w:rsidRDefault="00A76D4B" w:rsidP="0062241F">
      <w:pPr>
        <w:spacing w:line="360" w:lineRule="auto"/>
        <w:jc w:val="both"/>
        <w:rPr>
          <w:rFonts w:asciiTheme="minorHAnsi" w:hAnsiTheme="minorHAnsi" w:cstheme="minorHAnsi"/>
          <w:b/>
          <w:sz w:val="22"/>
          <w:szCs w:val="22"/>
        </w:rPr>
      </w:pPr>
    </w:p>
    <w:p w14:paraId="79A93049" w14:textId="5B66C7D3" w:rsidR="00A76D4B" w:rsidRPr="00FE02ED" w:rsidRDefault="00A76D4B" w:rsidP="0062241F">
      <w:pPr>
        <w:spacing w:line="360" w:lineRule="auto"/>
        <w:jc w:val="both"/>
        <w:rPr>
          <w:rFonts w:asciiTheme="minorHAnsi" w:hAnsiTheme="minorHAnsi" w:cstheme="minorHAnsi"/>
          <w:b/>
          <w:sz w:val="22"/>
          <w:szCs w:val="22"/>
        </w:rPr>
      </w:pPr>
      <w:r w:rsidRPr="00AD55E5">
        <w:rPr>
          <w:rFonts w:asciiTheme="minorHAnsi" w:hAnsiTheme="minorHAnsi" w:cstheme="minorHAnsi"/>
          <w:b/>
          <w:sz w:val="22"/>
          <w:szCs w:val="22"/>
        </w:rPr>
        <w:t xml:space="preserve">Short title: </w:t>
      </w:r>
      <w:proofErr w:type="spellStart"/>
      <w:r w:rsidR="002437BA" w:rsidRPr="00AD55E5">
        <w:rPr>
          <w:rFonts w:asciiTheme="minorHAnsi" w:hAnsiTheme="minorHAnsi" w:cstheme="minorHAnsi"/>
          <w:b/>
          <w:sz w:val="22"/>
          <w:szCs w:val="22"/>
        </w:rPr>
        <w:t>SafeFit</w:t>
      </w:r>
      <w:proofErr w:type="spellEnd"/>
      <w:r w:rsidR="002437BA">
        <w:rPr>
          <w:rFonts w:asciiTheme="minorHAnsi" w:hAnsiTheme="minorHAnsi" w:cstheme="minorHAnsi"/>
          <w:b/>
          <w:sz w:val="22"/>
          <w:szCs w:val="22"/>
        </w:rPr>
        <w:t xml:space="preserve"> Trial: Multimodal intervention for people with cancer</w:t>
      </w:r>
      <w:r w:rsidR="00700F72">
        <w:rPr>
          <w:rFonts w:asciiTheme="minorHAnsi" w:hAnsiTheme="minorHAnsi" w:cstheme="minorHAnsi"/>
          <w:b/>
          <w:sz w:val="22"/>
          <w:szCs w:val="22"/>
        </w:rPr>
        <w:t>; a C</w:t>
      </w:r>
      <w:r w:rsidR="00AD55E5">
        <w:rPr>
          <w:rFonts w:asciiTheme="minorHAnsi" w:hAnsiTheme="minorHAnsi" w:cstheme="minorHAnsi"/>
          <w:b/>
          <w:sz w:val="22"/>
          <w:szCs w:val="22"/>
        </w:rPr>
        <w:t>OVID</w:t>
      </w:r>
      <w:r w:rsidR="00700F72">
        <w:rPr>
          <w:rFonts w:asciiTheme="minorHAnsi" w:hAnsiTheme="minorHAnsi" w:cstheme="minorHAnsi"/>
          <w:b/>
          <w:sz w:val="22"/>
          <w:szCs w:val="22"/>
        </w:rPr>
        <w:t xml:space="preserve">-19 targeted trial. </w:t>
      </w:r>
    </w:p>
    <w:p w14:paraId="419B6959" w14:textId="02254657" w:rsidR="0062241F" w:rsidRPr="00FE02ED" w:rsidRDefault="0062241F" w:rsidP="0062241F">
      <w:pPr>
        <w:spacing w:line="360" w:lineRule="auto"/>
        <w:jc w:val="both"/>
        <w:rPr>
          <w:rFonts w:asciiTheme="minorHAnsi" w:hAnsiTheme="minorHAnsi" w:cstheme="minorHAnsi"/>
          <w:b/>
          <w:sz w:val="22"/>
          <w:szCs w:val="22"/>
        </w:rPr>
      </w:pPr>
    </w:p>
    <w:p w14:paraId="6B082443" w14:textId="6CCBBCC5" w:rsidR="0062241F" w:rsidRDefault="0062241F" w:rsidP="0062241F">
      <w:pPr>
        <w:spacing w:line="360" w:lineRule="auto"/>
        <w:jc w:val="both"/>
        <w:rPr>
          <w:rFonts w:asciiTheme="minorHAnsi" w:hAnsiTheme="minorHAnsi" w:cstheme="minorHAnsi"/>
          <w:bCs/>
          <w:sz w:val="22"/>
          <w:szCs w:val="22"/>
        </w:rPr>
      </w:pPr>
      <w:r w:rsidRPr="00FE02ED">
        <w:rPr>
          <w:rFonts w:asciiTheme="minorHAnsi" w:hAnsiTheme="minorHAnsi" w:cstheme="minorHAnsi"/>
          <w:bCs/>
          <w:sz w:val="22"/>
          <w:szCs w:val="22"/>
        </w:rPr>
        <w:t xml:space="preserve">Grimmett, C., </w:t>
      </w:r>
      <w:r w:rsidR="00173495">
        <w:rPr>
          <w:rFonts w:asciiTheme="minorHAnsi" w:hAnsiTheme="minorHAnsi" w:cstheme="minorHAnsi"/>
          <w:bCs/>
          <w:sz w:val="22"/>
          <w:szCs w:val="22"/>
        </w:rPr>
        <w:t xml:space="preserve">Bates, A., </w:t>
      </w:r>
      <w:r w:rsidRPr="00FE02ED">
        <w:rPr>
          <w:rFonts w:asciiTheme="minorHAnsi" w:hAnsiTheme="minorHAnsi" w:cstheme="minorHAnsi"/>
          <w:bCs/>
          <w:sz w:val="22"/>
          <w:szCs w:val="22"/>
        </w:rPr>
        <w:t xml:space="preserve">West, M., </w:t>
      </w:r>
      <w:r w:rsidR="00173495">
        <w:rPr>
          <w:rFonts w:asciiTheme="minorHAnsi" w:hAnsiTheme="minorHAnsi" w:cstheme="minorHAnsi"/>
          <w:bCs/>
          <w:sz w:val="22"/>
          <w:szCs w:val="22"/>
        </w:rPr>
        <w:t xml:space="preserve">Leggett, S., </w:t>
      </w:r>
      <w:r w:rsidRPr="00FE02ED">
        <w:rPr>
          <w:rFonts w:asciiTheme="minorHAnsi" w:hAnsiTheme="minorHAnsi" w:cstheme="minorHAnsi"/>
          <w:bCs/>
          <w:sz w:val="22"/>
          <w:szCs w:val="22"/>
        </w:rPr>
        <w:t xml:space="preserve">Varkonyi-Sepp, J., Campbell, A., Davis, J., </w:t>
      </w:r>
      <w:r w:rsidR="00173495">
        <w:rPr>
          <w:rFonts w:asciiTheme="minorHAnsi" w:hAnsiTheme="minorHAnsi" w:cstheme="minorHAnsi"/>
          <w:bCs/>
          <w:sz w:val="22"/>
          <w:szCs w:val="22"/>
        </w:rPr>
        <w:t>Wootton, S., Shaw, C., Barlow, R., Ashcroft, J., Scott, A., Moyses, H.,  Hawkins, L., Levett, D</w:t>
      </w:r>
      <w:r w:rsidR="002C1F29">
        <w:rPr>
          <w:rFonts w:asciiTheme="minorHAnsi" w:hAnsiTheme="minorHAnsi" w:cstheme="minorHAnsi"/>
          <w:bCs/>
          <w:sz w:val="22"/>
          <w:szCs w:val="22"/>
        </w:rPr>
        <w:t>ZH</w:t>
      </w:r>
      <w:r w:rsidR="00173495">
        <w:rPr>
          <w:rFonts w:asciiTheme="minorHAnsi" w:hAnsiTheme="minorHAnsi" w:cstheme="minorHAnsi"/>
          <w:bCs/>
          <w:sz w:val="22"/>
          <w:szCs w:val="22"/>
        </w:rPr>
        <w:t xml:space="preserve">., </w:t>
      </w:r>
      <w:r w:rsidR="00141E18">
        <w:rPr>
          <w:rFonts w:asciiTheme="minorHAnsi" w:hAnsiTheme="minorHAnsi" w:cstheme="minorHAnsi"/>
          <w:bCs/>
          <w:sz w:val="22"/>
          <w:szCs w:val="22"/>
        </w:rPr>
        <w:t xml:space="preserve">Williams, F., </w:t>
      </w:r>
      <w:r w:rsidRPr="00FE02ED">
        <w:rPr>
          <w:rFonts w:asciiTheme="minorHAnsi" w:hAnsiTheme="minorHAnsi" w:cstheme="minorHAnsi"/>
          <w:bCs/>
          <w:sz w:val="22"/>
          <w:szCs w:val="22"/>
        </w:rPr>
        <w:t>Grocott, M</w:t>
      </w:r>
      <w:r w:rsidR="002C1F29">
        <w:rPr>
          <w:rFonts w:asciiTheme="minorHAnsi" w:hAnsiTheme="minorHAnsi" w:cstheme="minorHAnsi"/>
          <w:bCs/>
          <w:sz w:val="22"/>
          <w:szCs w:val="22"/>
        </w:rPr>
        <w:t>PW</w:t>
      </w:r>
      <w:r w:rsidR="00173495">
        <w:rPr>
          <w:rFonts w:asciiTheme="minorHAnsi" w:hAnsiTheme="minorHAnsi" w:cstheme="minorHAnsi"/>
          <w:bCs/>
          <w:sz w:val="22"/>
          <w:szCs w:val="22"/>
        </w:rPr>
        <w:t>*</w:t>
      </w:r>
      <w:r w:rsidRPr="00FE02ED">
        <w:rPr>
          <w:rFonts w:asciiTheme="minorHAnsi" w:hAnsiTheme="minorHAnsi" w:cstheme="minorHAnsi"/>
          <w:bCs/>
          <w:sz w:val="22"/>
          <w:szCs w:val="22"/>
        </w:rPr>
        <w:t xml:space="preserve">., </w:t>
      </w:r>
      <w:r w:rsidR="00173495">
        <w:rPr>
          <w:rFonts w:asciiTheme="minorHAnsi" w:hAnsiTheme="minorHAnsi" w:cstheme="minorHAnsi"/>
          <w:bCs/>
          <w:sz w:val="22"/>
          <w:szCs w:val="22"/>
        </w:rPr>
        <w:t xml:space="preserve">&amp; </w:t>
      </w:r>
      <w:r w:rsidRPr="00FE02ED">
        <w:rPr>
          <w:rFonts w:asciiTheme="minorHAnsi" w:hAnsiTheme="minorHAnsi" w:cstheme="minorHAnsi"/>
          <w:bCs/>
          <w:sz w:val="22"/>
          <w:szCs w:val="22"/>
        </w:rPr>
        <w:t>Jack, S</w:t>
      </w:r>
      <w:r w:rsidR="00173495">
        <w:rPr>
          <w:rFonts w:asciiTheme="minorHAnsi" w:hAnsiTheme="minorHAnsi" w:cstheme="minorHAnsi"/>
          <w:bCs/>
          <w:sz w:val="22"/>
          <w:szCs w:val="22"/>
        </w:rPr>
        <w:t>*</w:t>
      </w:r>
      <w:r w:rsidRPr="00FE02ED">
        <w:rPr>
          <w:rFonts w:asciiTheme="minorHAnsi" w:hAnsiTheme="minorHAnsi" w:cstheme="minorHAnsi"/>
          <w:bCs/>
          <w:sz w:val="22"/>
          <w:szCs w:val="22"/>
        </w:rPr>
        <w:t xml:space="preserve">. </w:t>
      </w:r>
    </w:p>
    <w:p w14:paraId="4732E317" w14:textId="71EE16FB" w:rsidR="00173495" w:rsidRPr="00173495" w:rsidRDefault="00173495" w:rsidP="00173495">
      <w:pPr>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 Joint senior authors </w:t>
      </w:r>
    </w:p>
    <w:p w14:paraId="37EB740F" w14:textId="0CE3C081" w:rsidR="001F5922" w:rsidRDefault="001F5922" w:rsidP="0062241F">
      <w:pPr>
        <w:spacing w:line="360" w:lineRule="auto"/>
        <w:rPr>
          <w:rFonts w:asciiTheme="minorHAnsi" w:hAnsiTheme="minorHAnsi" w:cstheme="minorHAnsi"/>
          <w:bCs/>
          <w:sz w:val="22"/>
          <w:szCs w:val="22"/>
        </w:rPr>
      </w:pPr>
    </w:p>
    <w:p w14:paraId="185CBBFB" w14:textId="46865F16" w:rsidR="007A5FA4" w:rsidRDefault="007A5FA4"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Corresponding author: Dr Chloe Grimmett, c.grimmett@soton.ac.uk</w:t>
      </w:r>
    </w:p>
    <w:p w14:paraId="4BF1F09E" w14:textId="77777777" w:rsidR="007A5FA4" w:rsidRDefault="007A5FA4" w:rsidP="0062241F">
      <w:pPr>
        <w:spacing w:line="360" w:lineRule="auto"/>
        <w:rPr>
          <w:rFonts w:asciiTheme="minorHAnsi" w:hAnsiTheme="minorHAnsi" w:cstheme="minorHAnsi"/>
          <w:bCs/>
          <w:sz w:val="22"/>
          <w:szCs w:val="22"/>
        </w:rPr>
      </w:pPr>
    </w:p>
    <w:p w14:paraId="2D34B380" w14:textId="2BFAB4AC" w:rsidR="0062241F" w:rsidRPr="00FE02ED" w:rsidRDefault="0062241F" w:rsidP="0062241F">
      <w:pPr>
        <w:spacing w:line="360" w:lineRule="auto"/>
        <w:rPr>
          <w:rFonts w:asciiTheme="minorHAnsi" w:hAnsiTheme="minorHAnsi" w:cstheme="minorHAnsi"/>
          <w:bCs/>
          <w:sz w:val="22"/>
          <w:szCs w:val="22"/>
        </w:rPr>
      </w:pPr>
      <w:r w:rsidRPr="00FA5B08">
        <w:rPr>
          <w:rFonts w:asciiTheme="minorHAnsi" w:hAnsiTheme="minorHAnsi" w:cstheme="minorHAnsi"/>
          <w:bCs/>
          <w:sz w:val="22"/>
          <w:szCs w:val="22"/>
        </w:rPr>
        <w:t>Affiliations:</w:t>
      </w:r>
      <w:r w:rsidRPr="00FE02ED">
        <w:rPr>
          <w:rFonts w:asciiTheme="minorHAnsi" w:hAnsiTheme="minorHAnsi" w:cstheme="minorHAnsi"/>
          <w:bCs/>
          <w:sz w:val="22"/>
          <w:szCs w:val="22"/>
        </w:rPr>
        <w:t xml:space="preserve"> </w:t>
      </w:r>
    </w:p>
    <w:p w14:paraId="778E80DC" w14:textId="36B6EE0C" w:rsidR="007A5FA4" w:rsidRPr="007A5FA4" w:rsidRDefault="001F5922" w:rsidP="0062241F">
      <w:pPr>
        <w:spacing w:line="360" w:lineRule="auto"/>
        <w:rPr>
          <w:rFonts w:asciiTheme="minorHAnsi" w:hAnsiTheme="minorHAnsi" w:cstheme="minorHAnsi"/>
          <w:sz w:val="22"/>
          <w:szCs w:val="22"/>
        </w:rPr>
      </w:pPr>
      <w:bookmarkStart w:id="0" w:name="_Hlk58421488"/>
      <w:r>
        <w:rPr>
          <w:rFonts w:asciiTheme="minorHAnsi" w:hAnsiTheme="minorHAnsi" w:cstheme="minorHAnsi"/>
          <w:bCs/>
          <w:sz w:val="22"/>
          <w:szCs w:val="22"/>
        </w:rPr>
        <w:t xml:space="preserve">Dr Chloe Grimmett, School of Health Sciences, University of Southampton, Southampton, SO17 </w:t>
      </w:r>
      <w:r w:rsidR="0077276A">
        <w:rPr>
          <w:rFonts w:asciiTheme="minorHAnsi" w:hAnsiTheme="minorHAnsi" w:cstheme="minorHAnsi"/>
          <w:bCs/>
          <w:sz w:val="22"/>
          <w:szCs w:val="22"/>
        </w:rPr>
        <w:t>1</w:t>
      </w:r>
      <w:r>
        <w:rPr>
          <w:rFonts w:asciiTheme="minorHAnsi" w:hAnsiTheme="minorHAnsi" w:cstheme="minorHAnsi"/>
          <w:bCs/>
          <w:sz w:val="22"/>
          <w:szCs w:val="22"/>
        </w:rPr>
        <w:t>BJ</w:t>
      </w:r>
      <w:r w:rsidR="004D592C">
        <w:rPr>
          <w:rFonts w:asciiTheme="minorHAnsi" w:hAnsiTheme="minorHAnsi" w:cstheme="minorHAnsi"/>
          <w:bCs/>
          <w:sz w:val="22"/>
          <w:szCs w:val="22"/>
        </w:rPr>
        <w:t xml:space="preserve">, UK. </w:t>
      </w:r>
      <w:hyperlink r:id="rId11" w:history="1">
        <w:r w:rsidR="007A5FA4" w:rsidRPr="007A5FA4">
          <w:rPr>
            <w:rStyle w:val="Hyperlink"/>
            <w:rFonts w:asciiTheme="minorHAnsi" w:hAnsiTheme="minorHAnsi" w:cstheme="minorHAnsi"/>
            <w:color w:val="auto"/>
            <w:sz w:val="22"/>
            <w:szCs w:val="22"/>
            <w:u w:val="none"/>
            <w:shd w:val="clear" w:color="auto" w:fill="FFFFFF"/>
          </w:rPr>
          <w:t>orcid.org/0000-0002-7540-7206</w:t>
        </w:r>
      </w:hyperlink>
      <w:r w:rsidR="009141C9">
        <w:rPr>
          <w:rFonts w:asciiTheme="minorHAnsi" w:hAnsiTheme="minorHAnsi" w:cstheme="minorHAnsi"/>
        </w:rPr>
        <w:t>.</w:t>
      </w:r>
    </w:p>
    <w:p w14:paraId="591B7005" w14:textId="77777777" w:rsidR="00AE2468" w:rsidRDefault="00AE2468" w:rsidP="0062241F">
      <w:pPr>
        <w:spacing w:line="360" w:lineRule="auto"/>
        <w:rPr>
          <w:rFonts w:asciiTheme="minorHAnsi" w:hAnsiTheme="minorHAnsi" w:cstheme="minorHAnsi"/>
          <w:bCs/>
          <w:sz w:val="22"/>
          <w:szCs w:val="22"/>
        </w:rPr>
      </w:pPr>
    </w:p>
    <w:p w14:paraId="5F3E8016" w14:textId="77777777" w:rsidR="00941638" w:rsidRDefault="007A5FA4" w:rsidP="00941638">
      <w:pPr>
        <w:spacing w:line="360" w:lineRule="auto"/>
        <w:rPr>
          <w:rFonts w:asciiTheme="minorHAnsi" w:hAnsiTheme="minorHAnsi" w:cstheme="minorHAnsi"/>
          <w:bCs/>
          <w:sz w:val="22"/>
          <w:szCs w:val="22"/>
        </w:rPr>
      </w:pPr>
      <w:r>
        <w:rPr>
          <w:rFonts w:asciiTheme="minorHAnsi" w:hAnsiTheme="minorHAnsi" w:cstheme="minorHAnsi"/>
          <w:bCs/>
          <w:sz w:val="22"/>
          <w:szCs w:val="22"/>
        </w:rPr>
        <w:t>Andrew Bates</w:t>
      </w:r>
      <w:r w:rsidR="00941638">
        <w:rPr>
          <w:rFonts w:asciiTheme="minorHAnsi" w:hAnsiTheme="minorHAnsi" w:cstheme="minorHAnsi"/>
          <w:bCs/>
          <w:sz w:val="22"/>
          <w:szCs w:val="22"/>
        </w:rPr>
        <w:t xml:space="preserve">, </w:t>
      </w:r>
      <w:r w:rsidR="00941638" w:rsidRPr="00035A64">
        <w:rPr>
          <w:rFonts w:asciiTheme="minorHAnsi" w:hAnsiTheme="minorHAnsi" w:cstheme="minorHAnsi"/>
          <w:bCs/>
          <w:sz w:val="22"/>
          <w:szCs w:val="22"/>
        </w:rPr>
        <w:t>NIHR Southampton Biomedical Research Centre, University of Southampton and University Hospital Southampton NHS Foundation Trust, Southampton, UK</w:t>
      </w:r>
    </w:p>
    <w:p w14:paraId="7BC4A29B" w14:textId="09537682" w:rsidR="00941638" w:rsidRDefault="00941638" w:rsidP="00941638">
      <w:pPr>
        <w:spacing w:line="360" w:lineRule="auto"/>
        <w:rPr>
          <w:rFonts w:asciiTheme="minorHAnsi" w:hAnsiTheme="minorHAnsi" w:cstheme="minorHAnsi"/>
          <w:bCs/>
          <w:sz w:val="22"/>
          <w:szCs w:val="22"/>
        </w:rPr>
      </w:pPr>
      <w:r>
        <w:rPr>
          <w:rFonts w:asciiTheme="minorHAnsi" w:hAnsiTheme="minorHAnsi" w:cstheme="minorHAnsi"/>
          <w:bCs/>
          <w:sz w:val="22"/>
          <w:szCs w:val="22"/>
        </w:rPr>
        <w:t>Orcid.org/</w:t>
      </w:r>
      <w:r w:rsidRPr="00035A64">
        <w:t xml:space="preserve"> </w:t>
      </w:r>
      <w:r w:rsidRPr="00035A64">
        <w:rPr>
          <w:rFonts w:asciiTheme="minorHAnsi" w:hAnsiTheme="minorHAnsi" w:cstheme="minorHAnsi"/>
          <w:bCs/>
          <w:sz w:val="22"/>
          <w:szCs w:val="22"/>
        </w:rPr>
        <w:t>0000-0002-3614-0270</w:t>
      </w:r>
      <w:r w:rsidR="009141C9">
        <w:rPr>
          <w:rFonts w:asciiTheme="minorHAnsi" w:hAnsiTheme="minorHAnsi" w:cstheme="minorHAnsi"/>
          <w:bCs/>
          <w:sz w:val="22"/>
          <w:szCs w:val="22"/>
        </w:rPr>
        <w:t>.</w:t>
      </w:r>
    </w:p>
    <w:bookmarkEnd w:id="0"/>
    <w:p w14:paraId="45A712D0" w14:textId="77777777" w:rsidR="00AE2468" w:rsidRDefault="00AE2468" w:rsidP="0062241F">
      <w:pPr>
        <w:spacing w:line="360" w:lineRule="auto"/>
        <w:rPr>
          <w:rFonts w:asciiTheme="minorHAnsi" w:hAnsiTheme="minorHAnsi" w:cstheme="minorHAnsi"/>
          <w:bCs/>
          <w:sz w:val="22"/>
          <w:szCs w:val="22"/>
        </w:rPr>
      </w:pPr>
    </w:p>
    <w:p w14:paraId="6F931C4D" w14:textId="2D70F3CE" w:rsidR="00787D20" w:rsidRPr="00EA1AB5" w:rsidRDefault="00787D20" w:rsidP="00787D20">
      <w:pPr>
        <w:spacing w:line="360" w:lineRule="auto"/>
        <w:rPr>
          <w:rFonts w:asciiTheme="minorHAnsi" w:hAnsiTheme="minorHAnsi"/>
          <w:sz w:val="22"/>
          <w:szCs w:val="22"/>
        </w:rPr>
      </w:pPr>
      <w:r w:rsidRPr="00EA1AB5">
        <w:rPr>
          <w:rFonts w:asciiTheme="minorHAnsi" w:hAnsiTheme="minorHAnsi"/>
          <w:bCs/>
          <w:sz w:val="22"/>
          <w:szCs w:val="22"/>
        </w:rPr>
        <w:t xml:space="preserve">Mr Malcolm West, </w:t>
      </w:r>
      <w:r w:rsidRPr="00EA1AB5">
        <w:rPr>
          <w:rFonts w:asciiTheme="minorHAnsi" w:eastAsia="MS Mincho" w:hAnsiTheme="minorHAnsi"/>
          <w:sz w:val="22"/>
          <w:szCs w:val="22"/>
        </w:rPr>
        <w:t>School of Cancer Sciences, Faculty of Medicine, University of Southampton, Southampton, UK</w:t>
      </w:r>
      <w:r>
        <w:rPr>
          <w:rFonts w:asciiTheme="minorHAnsi" w:eastAsia="MS Mincho" w:hAnsiTheme="minorHAnsi"/>
          <w:sz w:val="22"/>
          <w:szCs w:val="22"/>
        </w:rPr>
        <w:t>;</w:t>
      </w:r>
      <w:r w:rsidRPr="00EA1AB5">
        <w:rPr>
          <w:rFonts w:asciiTheme="minorHAnsi" w:hAnsiTheme="minorHAnsi"/>
          <w:sz w:val="22"/>
          <w:szCs w:val="22"/>
        </w:rPr>
        <w:t xml:space="preserve"> NIHR Southampton Biomedical Research Centre, University of Southampton and University Hospital Southampton NHS Foundation Trust, Southampton, UK</w:t>
      </w:r>
      <w:r w:rsidR="00EA6610">
        <w:rPr>
          <w:rFonts w:asciiTheme="minorHAnsi" w:hAnsiTheme="minorHAnsi"/>
          <w:sz w:val="22"/>
          <w:szCs w:val="22"/>
        </w:rPr>
        <w:t>.</w:t>
      </w:r>
      <w:r w:rsidRPr="00EA1AB5">
        <w:rPr>
          <w:rFonts w:asciiTheme="minorHAnsi" w:hAnsiTheme="minorHAnsi"/>
          <w:sz w:val="22"/>
          <w:szCs w:val="22"/>
        </w:rPr>
        <w:fldChar w:fldCharType="begin"/>
      </w:r>
      <w:r w:rsidRPr="00EA1AB5">
        <w:rPr>
          <w:rFonts w:asciiTheme="minorHAnsi" w:hAnsiTheme="minorHAnsi"/>
          <w:sz w:val="22"/>
          <w:szCs w:val="22"/>
        </w:rPr>
        <w:instrText xml:space="preserve"> HYPERLINK "https://orcid.org/0000-0002-0345-5356" </w:instrText>
      </w:r>
      <w:r w:rsidRPr="00EA1AB5">
        <w:rPr>
          <w:rFonts w:asciiTheme="minorHAnsi" w:hAnsiTheme="minorHAnsi"/>
          <w:sz w:val="22"/>
          <w:szCs w:val="22"/>
        </w:rPr>
        <w:fldChar w:fldCharType="separate"/>
      </w:r>
      <w:r w:rsidRPr="00EA1AB5">
        <w:rPr>
          <w:rFonts w:asciiTheme="minorHAnsi" w:hAnsiTheme="minorHAnsi"/>
          <w:sz w:val="22"/>
          <w:szCs w:val="22"/>
        </w:rPr>
        <w:t xml:space="preserve">  </w:t>
      </w:r>
      <w:r w:rsidRPr="00EA1AB5">
        <w:rPr>
          <w:rFonts w:asciiTheme="minorHAnsi" w:hAnsiTheme="minorHAnsi"/>
          <w:sz w:val="22"/>
          <w:szCs w:val="22"/>
          <w:shd w:val="clear" w:color="auto" w:fill="FFFFFF"/>
        </w:rPr>
        <w:t xml:space="preserve"> </w:t>
      </w:r>
      <w:proofErr w:type="spellStart"/>
      <w:r w:rsidRPr="00EA1AB5">
        <w:rPr>
          <w:rFonts w:asciiTheme="minorHAnsi" w:hAnsiTheme="minorHAnsi"/>
          <w:sz w:val="22"/>
          <w:szCs w:val="22"/>
          <w:shd w:val="clear" w:color="auto" w:fill="FFFFFF"/>
        </w:rPr>
        <w:t>Orcid</w:t>
      </w:r>
      <w:proofErr w:type="spellEnd"/>
      <w:r w:rsidRPr="00EA1AB5">
        <w:rPr>
          <w:rFonts w:asciiTheme="minorHAnsi" w:hAnsiTheme="minorHAnsi"/>
          <w:sz w:val="22"/>
          <w:szCs w:val="22"/>
          <w:shd w:val="clear" w:color="auto" w:fill="FFFFFF"/>
        </w:rPr>
        <w:t xml:space="preserve"> ID/0000-0002-0345-5356.</w:t>
      </w:r>
    </w:p>
    <w:p w14:paraId="795AB392" w14:textId="7DBF42C1" w:rsidR="00AE2468" w:rsidRDefault="00787D20" w:rsidP="00EA6610">
      <w:pPr>
        <w:rPr>
          <w:rFonts w:asciiTheme="minorHAnsi" w:hAnsiTheme="minorHAnsi" w:cstheme="minorHAnsi"/>
          <w:bCs/>
          <w:sz w:val="22"/>
          <w:szCs w:val="22"/>
        </w:rPr>
      </w:pPr>
      <w:r w:rsidRPr="00EA1AB5">
        <w:rPr>
          <w:rFonts w:asciiTheme="minorHAnsi" w:hAnsiTheme="minorHAnsi"/>
          <w:sz w:val="22"/>
          <w:szCs w:val="22"/>
        </w:rPr>
        <w:fldChar w:fldCharType="end"/>
      </w:r>
    </w:p>
    <w:p w14:paraId="04CEA25B" w14:textId="5C3F7409" w:rsidR="007A5FA4" w:rsidRDefault="007A5FA4"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Samantha Leggett</w:t>
      </w:r>
      <w:r w:rsidR="008E7072">
        <w:rPr>
          <w:rFonts w:asciiTheme="minorHAnsi" w:hAnsiTheme="minorHAnsi" w:cstheme="minorHAnsi"/>
          <w:bCs/>
          <w:sz w:val="22"/>
          <w:szCs w:val="22"/>
        </w:rPr>
        <w:t>, National Institute for Health Research (NIHR) Southampton Biomedical Research Centre, University Hospital Southampton NHS Foundation Trust, SO16 6YD, UK</w:t>
      </w:r>
      <w:r w:rsidR="00EE28DA">
        <w:rPr>
          <w:rFonts w:asciiTheme="minorHAnsi" w:hAnsiTheme="minorHAnsi" w:cstheme="minorHAnsi"/>
          <w:bCs/>
          <w:sz w:val="22"/>
          <w:szCs w:val="22"/>
        </w:rPr>
        <w:t>. orcid.org/0000-0002-7400-8123</w:t>
      </w:r>
      <w:r w:rsidR="009141C9">
        <w:rPr>
          <w:rFonts w:asciiTheme="minorHAnsi" w:hAnsiTheme="minorHAnsi" w:cstheme="minorHAnsi"/>
          <w:bCs/>
          <w:sz w:val="22"/>
          <w:szCs w:val="22"/>
        </w:rPr>
        <w:t>.</w:t>
      </w:r>
      <w:r w:rsidR="00EE28DA">
        <w:rPr>
          <w:rFonts w:asciiTheme="minorHAnsi" w:hAnsiTheme="minorHAnsi" w:cstheme="minorHAnsi"/>
          <w:bCs/>
          <w:sz w:val="22"/>
          <w:szCs w:val="22"/>
        </w:rPr>
        <w:t xml:space="preserve"> </w:t>
      </w:r>
      <w:r>
        <w:rPr>
          <w:rFonts w:asciiTheme="minorHAnsi" w:hAnsiTheme="minorHAnsi" w:cstheme="minorHAnsi"/>
          <w:bCs/>
          <w:sz w:val="22"/>
          <w:szCs w:val="22"/>
        </w:rPr>
        <w:t xml:space="preserve"> </w:t>
      </w:r>
    </w:p>
    <w:p w14:paraId="6CFBC17F" w14:textId="77777777" w:rsidR="00AE2468" w:rsidRDefault="00AE2468" w:rsidP="0062241F">
      <w:pPr>
        <w:spacing w:line="360" w:lineRule="auto"/>
        <w:rPr>
          <w:rFonts w:asciiTheme="minorHAnsi" w:hAnsiTheme="minorHAnsi" w:cstheme="minorHAnsi"/>
          <w:bCs/>
          <w:sz w:val="22"/>
          <w:szCs w:val="22"/>
        </w:rPr>
      </w:pPr>
    </w:p>
    <w:p w14:paraId="57ED266D" w14:textId="56FDA8BE" w:rsidR="007A5FA4" w:rsidRDefault="007A5FA4"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Judit Varkonyi-Sepp</w:t>
      </w:r>
      <w:r w:rsidR="007D601F">
        <w:rPr>
          <w:rFonts w:asciiTheme="minorHAnsi" w:hAnsiTheme="minorHAnsi" w:cstheme="minorHAnsi"/>
          <w:bCs/>
          <w:sz w:val="22"/>
          <w:szCs w:val="22"/>
        </w:rPr>
        <w:t>,</w:t>
      </w:r>
      <w:r w:rsidR="007D601F" w:rsidRPr="007D601F">
        <w:rPr>
          <w:rFonts w:asciiTheme="minorHAnsi" w:hAnsiTheme="minorHAnsi" w:cstheme="minorHAnsi"/>
          <w:bCs/>
          <w:sz w:val="22"/>
          <w:szCs w:val="22"/>
        </w:rPr>
        <w:t xml:space="preserve"> </w:t>
      </w:r>
      <w:r w:rsidR="007D601F">
        <w:rPr>
          <w:rFonts w:asciiTheme="minorHAnsi" w:hAnsiTheme="minorHAnsi" w:cstheme="minorHAnsi"/>
          <w:bCs/>
          <w:sz w:val="22"/>
          <w:szCs w:val="22"/>
        </w:rPr>
        <w:t xml:space="preserve">NIHR Southampton Biomedical Research Centre, University Hospital Southampton NHS Foundation Trust, SO166YD, </w:t>
      </w:r>
      <w:r w:rsidR="007D601F" w:rsidRPr="000031E4">
        <w:rPr>
          <w:rFonts w:asciiTheme="minorHAnsi" w:hAnsiTheme="minorHAnsi" w:cstheme="minorHAnsi"/>
          <w:bCs/>
          <w:sz w:val="22"/>
          <w:szCs w:val="22"/>
        </w:rPr>
        <w:t>orcid.org/0000-0002-7269-0261</w:t>
      </w:r>
      <w:r w:rsidR="009141C9">
        <w:rPr>
          <w:rFonts w:asciiTheme="minorHAnsi" w:hAnsiTheme="minorHAnsi" w:cstheme="minorHAnsi"/>
          <w:bCs/>
          <w:sz w:val="22"/>
          <w:szCs w:val="22"/>
        </w:rPr>
        <w:t>.</w:t>
      </w:r>
    </w:p>
    <w:p w14:paraId="21E6D0E1" w14:textId="77777777" w:rsidR="00AE2468" w:rsidRDefault="00AE2468" w:rsidP="0062241F">
      <w:pPr>
        <w:spacing w:line="360" w:lineRule="auto"/>
        <w:rPr>
          <w:rFonts w:asciiTheme="minorHAnsi" w:hAnsiTheme="minorHAnsi" w:cstheme="minorHAnsi"/>
          <w:bCs/>
          <w:sz w:val="22"/>
          <w:szCs w:val="22"/>
        </w:rPr>
      </w:pPr>
    </w:p>
    <w:p w14:paraId="26C49387" w14:textId="4644E6AE" w:rsidR="00C1512E" w:rsidRDefault="007A5FA4" w:rsidP="00C1512E">
      <w:pPr>
        <w:spacing w:line="360" w:lineRule="auto"/>
        <w:rPr>
          <w:rFonts w:asciiTheme="minorHAnsi" w:hAnsiTheme="minorHAnsi" w:cstheme="minorHAnsi"/>
          <w:bCs/>
          <w:sz w:val="22"/>
          <w:szCs w:val="22"/>
        </w:rPr>
      </w:pPr>
      <w:r>
        <w:rPr>
          <w:rFonts w:asciiTheme="minorHAnsi" w:hAnsiTheme="minorHAnsi" w:cstheme="minorHAnsi"/>
          <w:bCs/>
          <w:sz w:val="22"/>
          <w:szCs w:val="22"/>
        </w:rPr>
        <w:t>Prof Anna Campbell</w:t>
      </w:r>
      <w:r w:rsidR="004D592C">
        <w:rPr>
          <w:rFonts w:asciiTheme="minorHAnsi" w:hAnsiTheme="minorHAnsi" w:cstheme="minorHAnsi"/>
          <w:bCs/>
          <w:sz w:val="22"/>
          <w:szCs w:val="22"/>
        </w:rPr>
        <w:t>,</w:t>
      </w:r>
      <w:r w:rsidR="00C1512E">
        <w:rPr>
          <w:rFonts w:asciiTheme="minorHAnsi" w:hAnsiTheme="minorHAnsi" w:cstheme="minorHAnsi"/>
          <w:bCs/>
          <w:sz w:val="22"/>
          <w:szCs w:val="22"/>
        </w:rPr>
        <w:t xml:space="preserve"> School of Applied Science, Edinburgh Napier University, EH11 4BN</w:t>
      </w:r>
      <w:r w:rsidR="004D592C">
        <w:rPr>
          <w:rFonts w:asciiTheme="minorHAnsi" w:hAnsiTheme="minorHAnsi" w:cstheme="minorHAnsi"/>
          <w:bCs/>
          <w:sz w:val="22"/>
          <w:szCs w:val="22"/>
        </w:rPr>
        <w:t>, Scotland.</w:t>
      </w:r>
      <w:r w:rsidR="00C1512E">
        <w:rPr>
          <w:rFonts w:asciiTheme="minorHAnsi" w:hAnsiTheme="minorHAnsi" w:cstheme="minorHAnsi"/>
          <w:bCs/>
          <w:sz w:val="22"/>
          <w:szCs w:val="22"/>
        </w:rPr>
        <w:t xml:space="preserve"> </w:t>
      </w:r>
    </w:p>
    <w:p w14:paraId="5E5C60E8" w14:textId="7AD84C8D" w:rsidR="00C1512E" w:rsidRDefault="00C1512E" w:rsidP="00C1512E">
      <w:pPr>
        <w:spacing w:line="360" w:lineRule="auto"/>
        <w:rPr>
          <w:rFonts w:asciiTheme="minorHAnsi" w:hAnsiTheme="minorHAnsi" w:cstheme="minorHAnsi"/>
          <w:bCs/>
          <w:sz w:val="22"/>
          <w:szCs w:val="22"/>
        </w:rPr>
      </w:pPr>
      <w:proofErr w:type="spellStart"/>
      <w:r>
        <w:rPr>
          <w:rFonts w:asciiTheme="minorHAnsi" w:hAnsiTheme="minorHAnsi" w:cstheme="minorHAnsi"/>
          <w:bCs/>
          <w:sz w:val="22"/>
          <w:szCs w:val="22"/>
        </w:rPr>
        <w:t>Orcid</w:t>
      </w:r>
      <w:proofErr w:type="spellEnd"/>
      <w:r>
        <w:rPr>
          <w:rFonts w:asciiTheme="minorHAnsi" w:hAnsiTheme="minorHAnsi" w:cstheme="minorHAnsi"/>
          <w:bCs/>
          <w:sz w:val="22"/>
          <w:szCs w:val="22"/>
        </w:rPr>
        <w:t>: 0000-0003-3517-7335</w:t>
      </w:r>
      <w:r w:rsidR="009141C9">
        <w:rPr>
          <w:rFonts w:asciiTheme="minorHAnsi" w:hAnsiTheme="minorHAnsi" w:cstheme="minorHAnsi"/>
          <w:bCs/>
          <w:sz w:val="22"/>
          <w:szCs w:val="22"/>
        </w:rPr>
        <w:t>.</w:t>
      </w:r>
    </w:p>
    <w:p w14:paraId="16D944EB" w14:textId="77777777" w:rsidR="00AE2468" w:rsidRDefault="00AE2468" w:rsidP="0062241F">
      <w:pPr>
        <w:spacing w:line="360" w:lineRule="auto"/>
        <w:rPr>
          <w:rFonts w:asciiTheme="minorHAnsi" w:hAnsiTheme="minorHAnsi" w:cstheme="minorHAnsi"/>
          <w:bCs/>
          <w:sz w:val="22"/>
          <w:szCs w:val="22"/>
        </w:rPr>
      </w:pPr>
    </w:p>
    <w:p w14:paraId="0894AAD4" w14:textId="0737983F" w:rsidR="007A5FA4" w:rsidRDefault="007A5FA4"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June Davis</w:t>
      </w:r>
      <w:r w:rsidR="00FF57AB">
        <w:rPr>
          <w:rFonts w:asciiTheme="minorHAnsi" w:hAnsiTheme="minorHAnsi" w:cstheme="minorHAnsi"/>
          <w:bCs/>
          <w:sz w:val="22"/>
          <w:szCs w:val="22"/>
        </w:rPr>
        <w:t xml:space="preserve">, Macmillan Cancer Support, </w:t>
      </w:r>
      <w:r w:rsidR="008E3198">
        <w:rPr>
          <w:rFonts w:asciiTheme="minorHAnsi" w:hAnsiTheme="minorHAnsi" w:cstheme="minorHAnsi"/>
          <w:bCs/>
          <w:sz w:val="22"/>
          <w:szCs w:val="22"/>
        </w:rPr>
        <w:t xml:space="preserve">89, Albert Embankment, </w:t>
      </w:r>
      <w:r w:rsidR="00FF57AB" w:rsidRPr="00440A3D">
        <w:rPr>
          <w:rFonts w:asciiTheme="minorHAnsi" w:hAnsiTheme="minorHAnsi" w:cstheme="minorHAnsi"/>
          <w:bCs/>
          <w:sz w:val="22"/>
          <w:szCs w:val="22"/>
        </w:rPr>
        <w:t xml:space="preserve">London, </w:t>
      </w:r>
      <w:r w:rsidR="008E3198" w:rsidRPr="00440A3D">
        <w:rPr>
          <w:rFonts w:asciiTheme="minorHAnsi" w:eastAsia="Calibri" w:hAnsiTheme="minorHAnsi" w:cstheme="minorHAnsi"/>
          <w:noProof/>
          <w:sz w:val="22"/>
          <w:szCs w:val="22"/>
        </w:rPr>
        <w:t>SE1 7UQ</w:t>
      </w:r>
      <w:r w:rsidR="008E3198" w:rsidRPr="00440A3D">
        <w:rPr>
          <w:rFonts w:asciiTheme="minorHAnsi" w:hAnsiTheme="minorHAnsi" w:cstheme="minorHAnsi"/>
          <w:bCs/>
          <w:sz w:val="22"/>
          <w:szCs w:val="22"/>
        </w:rPr>
        <w:t>, UK</w:t>
      </w:r>
      <w:r w:rsidR="008E3198">
        <w:rPr>
          <w:rFonts w:asciiTheme="minorHAnsi" w:hAnsiTheme="minorHAnsi" w:cstheme="minorHAnsi"/>
          <w:bCs/>
          <w:sz w:val="22"/>
          <w:szCs w:val="22"/>
        </w:rPr>
        <w:t xml:space="preserve"> orcid.org/0000-0002-1953-1632</w:t>
      </w:r>
      <w:r w:rsidR="009141C9">
        <w:rPr>
          <w:rFonts w:asciiTheme="minorHAnsi" w:hAnsiTheme="minorHAnsi" w:cstheme="minorHAnsi"/>
          <w:bCs/>
          <w:sz w:val="22"/>
          <w:szCs w:val="22"/>
        </w:rPr>
        <w:t>.</w:t>
      </w:r>
    </w:p>
    <w:p w14:paraId="4B03FAAD" w14:textId="77777777" w:rsidR="00FF57AB" w:rsidRDefault="00FF57AB" w:rsidP="0062241F">
      <w:pPr>
        <w:spacing w:line="360" w:lineRule="auto"/>
        <w:rPr>
          <w:rFonts w:asciiTheme="minorHAnsi" w:hAnsiTheme="minorHAnsi" w:cstheme="minorHAnsi"/>
          <w:bCs/>
          <w:sz w:val="22"/>
          <w:szCs w:val="22"/>
        </w:rPr>
      </w:pPr>
    </w:p>
    <w:p w14:paraId="3DEE2B80" w14:textId="2618245C" w:rsidR="007A5FA4" w:rsidRDefault="007A5FA4" w:rsidP="5E7BC38E">
      <w:pPr>
        <w:spacing w:line="360" w:lineRule="auto"/>
        <w:rPr>
          <w:rFonts w:asciiTheme="minorHAnsi" w:hAnsiTheme="minorHAnsi" w:cstheme="minorBidi"/>
          <w:sz w:val="22"/>
          <w:szCs w:val="22"/>
        </w:rPr>
      </w:pPr>
      <w:r w:rsidRPr="75EED904">
        <w:rPr>
          <w:rFonts w:asciiTheme="minorHAnsi" w:hAnsiTheme="minorHAnsi" w:cstheme="minorBidi"/>
          <w:sz w:val="22"/>
          <w:szCs w:val="22"/>
        </w:rPr>
        <w:t>Dr Ste</w:t>
      </w:r>
      <w:r w:rsidR="17EB0F88" w:rsidRPr="75EED904">
        <w:rPr>
          <w:rFonts w:asciiTheme="minorHAnsi" w:hAnsiTheme="minorHAnsi" w:cstheme="minorBidi"/>
          <w:sz w:val="22"/>
          <w:szCs w:val="22"/>
        </w:rPr>
        <w:t>phen</w:t>
      </w:r>
      <w:r w:rsidRPr="75EED904">
        <w:rPr>
          <w:rFonts w:asciiTheme="minorHAnsi" w:hAnsiTheme="minorHAnsi" w:cstheme="minorBidi"/>
          <w:sz w:val="22"/>
          <w:szCs w:val="22"/>
        </w:rPr>
        <w:t xml:space="preserve"> Woo</w:t>
      </w:r>
      <w:r w:rsidR="2EB2A3A3" w:rsidRPr="75EED904">
        <w:rPr>
          <w:rFonts w:asciiTheme="minorHAnsi" w:hAnsiTheme="minorHAnsi" w:cstheme="minorBidi"/>
          <w:sz w:val="22"/>
          <w:szCs w:val="22"/>
        </w:rPr>
        <w:t>t</w:t>
      </w:r>
      <w:r w:rsidRPr="75EED904">
        <w:rPr>
          <w:rFonts w:asciiTheme="minorHAnsi" w:hAnsiTheme="minorHAnsi" w:cstheme="minorBidi"/>
          <w:sz w:val="22"/>
          <w:szCs w:val="22"/>
        </w:rPr>
        <w:t>ton</w:t>
      </w:r>
      <w:r w:rsidR="00A1158D">
        <w:rPr>
          <w:rFonts w:asciiTheme="minorHAnsi" w:hAnsiTheme="minorHAnsi" w:cstheme="minorBidi"/>
          <w:sz w:val="22"/>
          <w:szCs w:val="22"/>
        </w:rPr>
        <w:t>,</w:t>
      </w:r>
      <w:r w:rsidR="3373DE99" w:rsidRPr="75EED904">
        <w:rPr>
          <w:rFonts w:asciiTheme="minorHAnsi" w:hAnsiTheme="minorHAnsi" w:cstheme="minorBidi"/>
          <w:sz w:val="22"/>
          <w:szCs w:val="22"/>
        </w:rPr>
        <w:t xml:space="preserve"> School of Human Development</w:t>
      </w:r>
      <w:r w:rsidR="00E713C0">
        <w:rPr>
          <w:rFonts w:asciiTheme="minorHAnsi" w:hAnsiTheme="minorHAnsi" w:cstheme="minorBidi"/>
          <w:sz w:val="22"/>
          <w:szCs w:val="22"/>
        </w:rPr>
        <w:t xml:space="preserve"> and Health</w:t>
      </w:r>
      <w:r w:rsidR="3373DE99" w:rsidRPr="75EED904">
        <w:rPr>
          <w:rFonts w:asciiTheme="minorHAnsi" w:hAnsiTheme="minorHAnsi" w:cstheme="minorBidi"/>
          <w:sz w:val="22"/>
          <w:szCs w:val="22"/>
        </w:rPr>
        <w:t>, Faculty of Medicine, University of Southampton</w:t>
      </w:r>
      <w:r w:rsidR="005F5758">
        <w:rPr>
          <w:rFonts w:asciiTheme="minorHAnsi" w:hAnsiTheme="minorHAnsi" w:cstheme="minorBidi"/>
          <w:sz w:val="22"/>
          <w:szCs w:val="22"/>
        </w:rPr>
        <w:t xml:space="preserve"> SO16 6YD</w:t>
      </w:r>
      <w:r w:rsidR="002020D0">
        <w:rPr>
          <w:rFonts w:asciiTheme="minorHAnsi" w:hAnsiTheme="minorHAnsi" w:cstheme="minorBidi"/>
          <w:sz w:val="22"/>
          <w:szCs w:val="22"/>
        </w:rPr>
        <w:t>, UK</w:t>
      </w:r>
      <w:r w:rsidR="3373DE99" w:rsidRPr="75EED904">
        <w:rPr>
          <w:rFonts w:asciiTheme="minorHAnsi" w:hAnsiTheme="minorHAnsi" w:cstheme="minorBidi"/>
          <w:sz w:val="22"/>
          <w:szCs w:val="22"/>
        </w:rPr>
        <w:t xml:space="preserve"> / NIHR Cancer and Nutrition Collaboration</w:t>
      </w:r>
      <w:r w:rsidR="005F5758">
        <w:rPr>
          <w:rFonts w:eastAsia="Arial Unicode MS"/>
        </w:rPr>
        <w:t xml:space="preserve">. </w:t>
      </w:r>
      <w:r w:rsidR="005F5758" w:rsidRPr="005F5758">
        <w:rPr>
          <w:rFonts w:asciiTheme="minorHAnsi" w:hAnsiTheme="minorHAnsi" w:cstheme="minorBidi"/>
          <w:sz w:val="22"/>
          <w:szCs w:val="22"/>
        </w:rPr>
        <w:t>orcid.org/0000-0002-9495-9719</w:t>
      </w:r>
      <w:r w:rsidR="009141C9">
        <w:rPr>
          <w:rFonts w:asciiTheme="minorHAnsi" w:hAnsiTheme="minorHAnsi" w:cstheme="minorBidi"/>
          <w:sz w:val="22"/>
          <w:szCs w:val="22"/>
        </w:rPr>
        <w:t>.</w:t>
      </w:r>
    </w:p>
    <w:p w14:paraId="2F9F7407" w14:textId="77777777" w:rsidR="00AE2468" w:rsidRDefault="00AE2468" w:rsidP="0062241F">
      <w:pPr>
        <w:spacing w:line="360" w:lineRule="auto"/>
        <w:rPr>
          <w:rFonts w:asciiTheme="minorHAnsi" w:hAnsiTheme="minorHAnsi" w:cstheme="minorHAnsi"/>
          <w:bCs/>
          <w:sz w:val="22"/>
          <w:szCs w:val="22"/>
        </w:rPr>
      </w:pPr>
    </w:p>
    <w:p w14:paraId="37892C9C" w14:textId="39899657" w:rsidR="007A5FA4" w:rsidRDefault="007A5FA4"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Dr Clare Shaw</w:t>
      </w:r>
      <w:r w:rsidR="00673084">
        <w:rPr>
          <w:rFonts w:asciiTheme="minorHAnsi" w:hAnsiTheme="minorHAnsi" w:cstheme="minorHAnsi"/>
          <w:bCs/>
          <w:sz w:val="22"/>
          <w:szCs w:val="22"/>
        </w:rPr>
        <w:t xml:space="preserve">, </w:t>
      </w:r>
      <w:r w:rsidR="00673084" w:rsidRPr="00673084">
        <w:rPr>
          <w:rFonts w:asciiTheme="minorHAnsi" w:hAnsiTheme="minorHAnsi" w:cstheme="minorHAnsi"/>
          <w:bCs/>
          <w:sz w:val="22"/>
          <w:szCs w:val="22"/>
        </w:rPr>
        <w:t>National Institute for Health Research (NIHR) Biomedical Research Centre at The Royal Marsden NHS Foundation Trust and the Institute of Cancer Research, London</w:t>
      </w:r>
      <w:r w:rsidR="002020D0">
        <w:rPr>
          <w:rFonts w:asciiTheme="minorHAnsi" w:hAnsiTheme="minorHAnsi" w:cstheme="minorHAnsi"/>
          <w:bCs/>
          <w:sz w:val="22"/>
          <w:szCs w:val="22"/>
        </w:rPr>
        <w:t>, UK.</w:t>
      </w:r>
    </w:p>
    <w:p w14:paraId="1DD11599" w14:textId="0A101591" w:rsidR="00673084" w:rsidRDefault="00673084"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orchid.org/</w:t>
      </w:r>
      <w:r>
        <w:rPr>
          <w:rFonts w:ascii="Calibri" w:eastAsiaTheme="minorHAnsi" w:hAnsi="Calibri" w:cs="Calibri"/>
          <w:color w:val="000000"/>
          <w:sz w:val="22"/>
          <w:szCs w:val="22"/>
          <w:lang w:eastAsia="en-US"/>
        </w:rPr>
        <w:t>0000-0003-4169-9391</w:t>
      </w:r>
      <w:r w:rsidR="009141C9">
        <w:rPr>
          <w:rFonts w:ascii="Calibri" w:eastAsiaTheme="minorHAnsi" w:hAnsi="Calibri" w:cs="Calibri"/>
          <w:color w:val="000000"/>
          <w:sz w:val="22"/>
          <w:szCs w:val="22"/>
          <w:lang w:eastAsia="en-US"/>
        </w:rPr>
        <w:t>.</w:t>
      </w:r>
    </w:p>
    <w:p w14:paraId="247BED4E" w14:textId="77777777" w:rsidR="00AE2468" w:rsidRDefault="00AE2468" w:rsidP="0062241F">
      <w:pPr>
        <w:spacing w:line="360" w:lineRule="auto"/>
        <w:rPr>
          <w:rFonts w:asciiTheme="minorHAnsi" w:hAnsiTheme="minorHAnsi" w:cstheme="minorHAnsi"/>
          <w:bCs/>
          <w:sz w:val="22"/>
          <w:szCs w:val="22"/>
        </w:rPr>
      </w:pPr>
    </w:p>
    <w:p w14:paraId="261DF378" w14:textId="5978CAFC" w:rsidR="009B4DCA" w:rsidRDefault="007A5FA4"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Dr Rachael Barlow</w:t>
      </w:r>
      <w:r w:rsidR="002373F6">
        <w:rPr>
          <w:rFonts w:asciiTheme="minorHAnsi" w:hAnsiTheme="minorHAnsi" w:cstheme="minorHAnsi"/>
          <w:bCs/>
          <w:sz w:val="22"/>
          <w:szCs w:val="22"/>
        </w:rPr>
        <w:t xml:space="preserve">, </w:t>
      </w:r>
      <w:r w:rsidR="001828FC">
        <w:rPr>
          <w:rFonts w:asciiTheme="minorHAnsi" w:hAnsiTheme="minorHAnsi" w:cstheme="minorHAnsi"/>
          <w:bCs/>
          <w:sz w:val="22"/>
          <w:szCs w:val="22"/>
        </w:rPr>
        <w:t>Clinical Lead Prehabilitation Service, University Hospital of Wales, Cardiff and Vale University Health Board, Heath Park, Cardiff, CF14 4XL</w:t>
      </w:r>
      <w:r w:rsidR="00375DB1">
        <w:rPr>
          <w:rFonts w:asciiTheme="minorHAnsi" w:hAnsiTheme="minorHAnsi" w:cstheme="minorHAnsi"/>
          <w:bCs/>
          <w:sz w:val="22"/>
          <w:szCs w:val="22"/>
        </w:rPr>
        <w:t>, Wales</w:t>
      </w:r>
      <w:r w:rsidR="00AE2468">
        <w:rPr>
          <w:rFonts w:asciiTheme="minorHAnsi" w:hAnsiTheme="minorHAnsi" w:cstheme="minorHAnsi"/>
          <w:bCs/>
          <w:sz w:val="22"/>
          <w:szCs w:val="22"/>
        </w:rPr>
        <w:t xml:space="preserve">. </w:t>
      </w:r>
      <w:r w:rsidR="009B4DCA">
        <w:rPr>
          <w:rFonts w:asciiTheme="minorHAnsi" w:hAnsiTheme="minorHAnsi" w:cstheme="minorHAnsi"/>
          <w:bCs/>
          <w:sz w:val="22"/>
          <w:szCs w:val="22"/>
        </w:rPr>
        <w:t>orchid.org/0000-0001-9940-9209</w:t>
      </w:r>
      <w:r w:rsidR="009141C9">
        <w:rPr>
          <w:rFonts w:asciiTheme="minorHAnsi" w:hAnsiTheme="minorHAnsi" w:cstheme="minorHAnsi"/>
          <w:bCs/>
          <w:sz w:val="22"/>
          <w:szCs w:val="22"/>
        </w:rPr>
        <w:t>.</w:t>
      </w:r>
    </w:p>
    <w:p w14:paraId="0D2D2D9E" w14:textId="77777777" w:rsidR="00AE2468" w:rsidRDefault="00AE2468" w:rsidP="0062241F">
      <w:pPr>
        <w:spacing w:line="360" w:lineRule="auto"/>
        <w:rPr>
          <w:rFonts w:asciiTheme="minorHAnsi" w:hAnsiTheme="minorHAnsi" w:cstheme="minorHAnsi"/>
          <w:bCs/>
          <w:sz w:val="22"/>
          <w:szCs w:val="22"/>
        </w:rPr>
      </w:pPr>
    </w:p>
    <w:p w14:paraId="185FB79C" w14:textId="5EE4471F" w:rsidR="007A5FA4" w:rsidRDefault="007A5FA4"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Dr Joanna Ashcroft, St George’s University Hospital NHS Foundation Trust, SW17 0QT, UK</w:t>
      </w:r>
      <w:r w:rsidR="00375DB1">
        <w:rPr>
          <w:rFonts w:asciiTheme="minorHAnsi" w:hAnsiTheme="minorHAnsi" w:cstheme="minorHAnsi"/>
          <w:bCs/>
          <w:sz w:val="22"/>
          <w:szCs w:val="22"/>
        </w:rPr>
        <w:t>.</w:t>
      </w:r>
    </w:p>
    <w:p w14:paraId="26059924" w14:textId="77777777" w:rsidR="00AE2468" w:rsidRDefault="00AE2468" w:rsidP="0062241F">
      <w:pPr>
        <w:spacing w:line="360" w:lineRule="auto"/>
        <w:rPr>
          <w:rFonts w:asciiTheme="minorHAnsi" w:hAnsiTheme="minorHAnsi" w:cstheme="minorHAnsi"/>
          <w:bCs/>
          <w:sz w:val="22"/>
          <w:szCs w:val="22"/>
        </w:rPr>
      </w:pPr>
    </w:p>
    <w:p w14:paraId="4767CEDF" w14:textId="0B358E6A" w:rsidR="001F5922" w:rsidRDefault="007A5FA4"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Dr Andrew Scott</w:t>
      </w:r>
      <w:r w:rsidR="001C234B">
        <w:rPr>
          <w:rFonts w:asciiTheme="minorHAnsi" w:hAnsiTheme="minorHAnsi" w:cstheme="minorHAnsi"/>
          <w:bCs/>
          <w:sz w:val="22"/>
          <w:szCs w:val="22"/>
        </w:rPr>
        <w:t>, School of Sport, Health and Exercise Science, University of Portsmouth, Portsmouth, UK</w:t>
      </w:r>
      <w:r w:rsidR="00375DB1">
        <w:rPr>
          <w:rFonts w:asciiTheme="minorHAnsi" w:hAnsiTheme="minorHAnsi" w:cstheme="minorHAnsi"/>
          <w:bCs/>
          <w:sz w:val="22"/>
          <w:szCs w:val="22"/>
        </w:rPr>
        <w:t>.</w:t>
      </w:r>
      <w:r w:rsidR="001C234B">
        <w:rPr>
          <w:rFonts w:asciiTheme="minorHAnsi" w:hAnsiTheme="minorHAnsi" w:cstheme="minorHAnsi"/>
          <w:bCs/>
          <w:sz w:val="22"/>
          <w:szCs w:val="22"/>
        </w:rPr>
        <w:t xml:space="preserve"> </w:t>
      </w:r>
      <w:r w:rsidR="001C234B" w:rsidRPr="00375DB1">
        <w:rPr>
          <w:rFonts w:asciiTheme="minorHAnsi" w:hAnsiTheme="minorHAnsi" w:cstheme="minorHAnsi"/>
          <w:sz w:val="22"/>
          <w:szCs w:val="22"/>
          <w:shd w:val="clear" w:color="auto" w:fill="FFFFFF"/>
        </w:rPr>
        <w:t>orcid.org/0000-0003-1478-8962</w:t>
      </w:r>
      <w:r w:rsidR="001C234B">
        <w:rPr>
          <w:rFonts w:asciiTheme="minorHAnsi" w:hAnsiTheme="minorHAnsi" w:cstheme="minorHAnsi"/>
          <w:bCs/>
          <w:sz w:val="22"/>
          <w:szCs w:val="22"/>
        </w:rPr>
        <w:t xml:space="preserve">. </w:t>
      </w:r>
    </w:p>
    <w:p w14:paraId="456DBD70" w14:textId="77777777" w:rsidR="00AE2468" w:rsidRDefault="00AE2468" w:rsidP="0062241F">
      <w:pPr>
        <w:spacing w:line="360" w:lineRule="auto"/>
        <w:rPr>
          <w:rFonts w:asciiTheme="minorHAnsi" w:hAnsiTheme="minorHAnsi" w:cstheme="minorHAnsi"/>
          <w:bCs/>
          <w:sz w:val="22"/>
          <w:szCs w:val="22"/>
        </w:rPr>
      </w:pPr>
    </w:p>
    <w:p w14:paraId="42A457D6" w14:textId="20A53E58" w:rsidR="007A5FA4" w:rsidRDefault="00EC3BA5"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Helen Moyses, </w:t>
      </w:r>
      <w:r w:rsidRPr="00EC3BA5">
        <w:rPr>
          <w:rFonts w:asciiTheme="minorHAnsi" w:hAnsiTheme="minorHAnsi" w:cstheme="minorHAnsi"/>
          <w:sz w:val="22"/>
          <w:szCs w:val="22"/>
        </w:rPr>
        <w:t>NIHR Southampton Biomedical Research Centre, University of Southampton and University Hospital Southampton NHS Foundation Trust, Southampton, UK</w:t>
      </w:r>
      <w:r w:rsidR="00375DB1">
        <w:rPr>
          <w:rFonts w:asciiTheme="minorHAnsi" w:hAnsiTheme="minorHAnsi" w:cstheme="minorHAnsi"/>
          <w:sz w:val="22"/>
          <w:szCs w:val="22"/>
        </w:rPr>
        <w:t>.</w:t>
      </w:r>
    </w:p>
    <w:p w14:paraId="63E00004" w14:textId="77777777" w:rsidR="00AE2468" w:rsidRDefault="00AE2468" w:rsidP="0062241F">
      <w:pPr>
        <w:spacing w:line="360" w:lineRule="auto"/>
        <w:rPr>
          <w:rFonts w:asciiTheme="minorHAnsi" w:hAnsiTheme="minorHAnsi" w:cstheme="minorHAnsi"/>
          <w:bCs/>
          <w:sz w:val="22"/>
          <w:szCs w:val="22"/>
        </w:rPr>
      </w:pPr>
    </w:p>
    <w:p w14:paraId="5AC853F3" w14:textId="7E59E37A" w:rsidR="00FF6659" w:rsidRDefault="007A5FA4" w:rsidP="00FF6659">
      <w:pPr>
        <w:spacing w:line="360" w:lineRule="auto"/>
        <w:rPr>
          <w:rFonts w:asciiTheme="minorHAnsi" w:hAnsiTheme="minorHAnsi" w:cstheme="minorHAnsi"/>
          <w:bCs/>
          <w:sz w:val="22"/>
          <w:szCs w:val="22"/>
        </w:rPr>
      </w:pPr>
      <w:r>
        <w:rPr>
          <w:rFonts w:asciiTheme="minorHAnsi" w:hAnsiTheme="minorHAnsi" w:cstheme="minorHAnsi"/>
          <w:bCs/>
          <w:sz w:val="22"/>
          <w:szCs w:val="22"/>
        </w:rPr>
        <w:t>Lesley Hawkins</w:t>
      </w:r>
      <w:r w:rsidR="00FF6659">
        <w:rPr>
          <w:rFonts w:asciiTheme="minorHAnsi" w:hAnsiTheme="minorHAnsi" w:cstheme="minorHAnsi"/>
          <w:bCs/>
          <w:sz w:val="22"/>
          <w:szCs w:val="22"/>
        </w:rPr>
        <w:t>, Critical Care/Anaesthesia and Perioperative Medicine Research Unit</w:t>
      </w:r>
      <w:r w:rsidR="00006FD9">
        <w:rPr>
          <w:rFonts w:asciiTheme="minorHAnsi" w:hAnsiTheme="minorHAnsi" w:cstheme="minorHAnsi"/>
          <w:bCs/>
          <w:sz w:val="22"/>
          <w:szCs w:val="22"/>
        </w:rPr>
        <w:t>,</w:t>
      </w:r>
      <w:r w:rsidR="00FF6659">
        <w:rPr>
          <w:rFonts w:asciiTheme="minorHAnsi" w:hAnsiTheme="minorHAnsi" w:cstheme="minorHAnsi"/>
          <w:bCs/>
          <w:sz w:val="22"/>
          <w:szCs w:val="22"/>
        </w:rPr>
        <w:t xml:space="preserve"> University Hospital Southampton NHS F</w:t>
      </w:r>
      <w:r w:rsidR="00006FD9">
        <w:rPr>
          <w:rFonts w:asciiTheme="minorHAnsi" w:hAnsiTheme="minorHAnsi" w:cstheme="minorHAnsi"/>
          <w:bCs/>
          <w:sz w:val="22"/>
          <w:szCs w:val="22"/>
        </w:rPr>
        <w:t xml:space="preserve">oundation </w:t>
      </w:r>
      <w:r w:rsidR="00FF6659">
        <w:rPr>
          <w:rFonts w:asciiTheme="minorHAnsi" w:hAnsiTheme="minorHAnsi" w:cstheme="minorHAnsi"/>
          <w:bCs/>
          <w:sz w:val="22"/>
          <w:szCs w:val="22"/>
        </w:rPr>
        <w:t>T</w:t>
      </w:r>
      <w:r w:rsidR="00006FD9">
        <w:rPr>
          <w:rFonts w:asciiTheme="minorHAnsi" w:hAnsiTheme="minorHAnsi" w:cstheme="minorHAnsi"/>
          <w:bCs/>
          <w:sz w:val="22"/>
          <w:szCs w:val="22"/>
        </w:rPr>
        <w:t>rust</w:t>
      </w:r>
      <w:r w:rsidR="00FF6659">
        <w:rPr>
          <w:rFonts w:asciiTheme="minorHAnsi" w:hAnsiTheme="minorHAnsi" w:cstheme="minorHAnsi"/>
          <w:bCs/>
          <w:sz w:val="22"/>
          <w:szCs w:val="22"/>
        </w:rPr>
        <w:t>. UK. orcid.org/0000-0003-1304-6393</w:t>
      </w:r>
      <w:r w:rsidR="009141C9">
        <w:rPr>
          <w:rFonts w:asciiTheme="minorHAnsi" w:hAnsiTheme="minorHAnsi" w:cstheme="minorHAnsi"/>
          <w:bCs/>
          <w:sz w:val="22"/>
          <w:szCs w:val="22"/>
        </w:rPr>
        <w:t>.</w:t>
      </w:r>
    </w:p>
    <w:p w14:paraId="3DD4FD67" w14:textId="77777777" w:rsidR="00AE2468" w:rsidRDefault="00AE2468" w:rsidP="0062241F">
      <w:pPr>
        <w:spacing w:line="360" w:lineRule="auto"/>
        <w:rPr>
          <w:rFonts w:asciiTheme="minorHAnsi" w:hAnsiTheme="minorHAnsi" w:cstheme="minorHAnsi"/>
          <w:bCs/>
          <w:sz w:val="22"/>
          <w:szCs w:val="22"/>
        </w:rPr>
      </w:pPr>
    </w:p>
    <w:p w14:paraId="2908F1D6" w14:textId="77777777" w:rsidR="00510751" w:rsidRPr="00510751" w:rsidRDefault="007A5FA4" w:rsidP="00510751">
      <w:pPr>
        <w:spacing w:line="360" w:lineRule="auto"/>
        <w:rPr>
          <w:rFonts w:asciiTheme="minorHAnsi" w:hAnsiTheme="minorHAnsi" w:cstheme="minorHAnsi"/>
          <w:sz w:val="22"/>
          <w:szCs w:val="22"/>
        </w:rPr>
      </w:pPr>
      <w:r>
        <w:rPr>
          <w:rFonts w:asciiTheme="minorHAnsi" w:hAnsiTheme="minorHAnsi" w:cstheme="minorHAnsi"/>
          <w:bCs/>
          <w:sz w:val="22"/>
          <w:szCs w:val="22"/>
        </w:rPr>
        <w:t>Prof Denny Levett</w:t>
      </w:r>
      <w:r w:rsidR="00510751">
        <w:rPr>
          <w:rFonts w:asciiTheme="minorHAnsi" w:hAnsiTheme="minorHAnsi" w:cstheme="minorHAnsi"/>
          <w:bCs/>
          <w:sz w:val="22"/>
          <w:szCs w:val="22"/>
        </w:rPr>
        <w:t xml:space="preserve">, </w:t>
      </w:r>
      <w:r w:rsidR="00510751" w:rsidRPr="00510751">
        <w:rPr>
          <w:rFonts w:asciiTheme="minorHAnsi" w:hAnsiTheme="minorHAnsi" w:cstheme="minorHAnsi"/>
          <w:sz w:val="22"/>
          <w:szCs w:val="22"/>
        </w:rPr>
        <w:t xml:space="preserve">NIHR Southampton Biomedical Research Centre, University of Southampton and University Hospital Southampton NHS Foundation Trust, Southampton, UK; School of Clinical and Experimental Sciences, Faculty of Medicine, University of Southampton SO16 6YD.  </w:t>
      </w:r>
    </w:p>
    <w:p w14:paraId="57327249" w14:textId="2C1D6289" w:rsidR="00510751" w:rsidRPr="00510751" w:rsidRDefault="00510751" w:rsidP="00510751">
      <w:pPr>
        <w:rPr>
          <w:rFonts w:asciiTheme="minorHAnsi" w:hAnsiTheme="minorHAnsi" w:cstheme="minorHAnsi"/>
          <w:sz w:val="22"/>
          <w:szCs w:val="22"/>
        </w:rPr>
      </w:pPr>
      <w:r w:rsidRPr="00510751">
        <w:rPr>
          <w:rFonts w:asciiTheme="minorHAnsi" w:hAnsiTheme="minorHAnsi" w:cstheme="minorHAnsi"/>
          <w:color w:val="212121"/>
          <w:sz w:val="22"/>
          <w:szCs w:val="22"/>
          <w:shd w:val="clear" w:color="auto" w:fill="FFFFFF"/>
        </w:rPr>
        <w:t>Anaesthesia and Critical Care Research Unit, University Hospital Southampton NHS Foundation Trust</w:t>
      </w:r>
      <w:r w:rsidR="009141C9">
        <w:rPr>
          <w:rFonts w:asciiTheme="minorHAnsi" w:hAnsiTheme="minorHAnsi" w:cstheme="minorHAnsi"/>
          <w:color w:val="212121"/>
          <w:sz w:val="22"/>
          <w:szCs w:val="22"/>
          <w:shd w:val="clear" w:color="auto" w:fill="FFFFFF"/>
        </w:rPr>
        <w:t>.</w:t>
      </w:r>
    </w:p>
    <w:p w14:paraId="3578FCAD" w14:textId="77777777" w:rsidR="00AE2468" w:rsidRDefault="00AE2468" w:rsidP="0062241F">
      <w:pPr>
        <w:spacing w:line="360" w:lineRule="auto"/>
        <w:rPr>
          <w:rFonts w:asciiTheme="minorHAnsi" w:hAnsiTheme="minorHAnsi" w:cstheme="minorHAnsi"/>
          <w:bCs/>
          <w:sz w:val="22"/>
          <w:szCs w:val="22"/>
        </w:rPr>
      </w:pPr>
    </w:p>
    <w:p w14:paraId="64714CD9" w14:textId="77777777" w:rsidR="005E0361" w:rsidRDefault="005E0361" w:rsidP="005E0361">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Fran Williams, </w:t>
      </w:r>
      <w:r w:rsidRPr="001A57C1">
        <w:rPr>
          <w:rFonts w:asciiTheme="minorHAnsi" w:hAnsiTheme="minorHAnsi" w:cstheme="minorHAnsi"/>
          <w:sz w:val="22"/>
          <w:szCs w:val="22"/>
        </w:rPr>
        <w:t>Wessex Cancer Alliance, Oakley Road, Southampton, SO16 4GX</w:t>
      </w:r>
      <w:r>
        <w:rPr>
          <w:rFonts w:asciiTheme="minorHAnsi" w:hAnsiTheme="minorHAnsi" w:cstheme="minorHAnsi"/>
          <w:sz w:val="22"/>
          <w:szCs w:val="22"/>
        </w:rPr>
        <w:t>.</w:t>
      </w:r>
    </w:p>
    <w:p w14:paraId="1326FD6D" w14:textId="33610584" w:rsidR="00887074" w:rsidRDefault="00887074" w:rsidP="00887074">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Prof Michael P W Grocott, </w:t>
      </w:r>
      <w:r w:rsidRPr="00EC3BA5">
        <w:rPr>
          <w:rFonts w:asciiTheme="minorHAnsi" w:hAnsiTheme="minorHAnsi" w:cstheme="minorHAnsi"/>
          <w:sz w:val="22"/>
          <w:szCs w:val="22"/>
        </w:rPr>
        <w:t>NIHR Southampton Biomedical Research Centre, University of Southampton and University Hospital Southampton NHS Foundation Trust, Southampton, UK</w:t>
      </w:r>
      <w:r>
        <w:rPr>
          <w:rFonts w:asciiTheme="minorHAnsi" w:hAnsiTheme="minorHAnsi" w:cstheme="minorHAnsi"/>
          <w:sz w:val="22"/>
          <w:szCs w:val="22"/>
        </w:rPr>
        <w:t xml:space="preserve">; School of Clinical and Experimental Sciences, </w:t>
      </w:r>
      <w:r w:rsidRPr="75EED904">
        <w:rPr>
          <w:rFonts w:asciiTheme="minorHAnsi" w:hAnsiTheme="minorHAnsi" w:cstheme="minorBidi"/>
          <w:sz w:val="22"/>
          <w:szCs w:val="22"/>
        </w:rPr>
        <w:t>Faculty of Medicine, University of Southampton</w:t>
      </w:r>
      <w:r>
        <w:rPr>
          <w:rFonts w:asciiTheme="minorHAnsi" w:hAnsiTheme="minorHAnsi" w:cstheme="minorBidi"/>
          <w:sz w:val="22"/>
          <w:szCs w:val="22"/>
        </w:rPr>
        <w:t xml:space="preserve"> SO16 6YD</w:t>
      </w:r>
      <w:r w:rsidR="009141C9">
        <w:rPr>
          <w:rFonts w:asciiTheme="minorHAnsi" w:hAnsiTheme="minorHAnsi" w:cstheme="minorBidi"/>
          <w:sz w:val="22"/>
          <w:szCs w:val="22"/>
        </w:rPr>
        <w:t>.</w:t>
      </w:r>
    </w:p>
    <w:p w14:paraId="34851962" w14:textId="712B9393" w:rsidR="00D07D9A" w:rsidRDefault="00D07D9A" w:rsidP="0062241F">
      <w:pPr>
        <w:spacing w:line="360" w:lineRule="auto"/>
        <w:rPr>
          <w:rFonts w:asciiTheme="minorHAnsi" w:hAnsiTheme="minorHAnsi" w:cstheme="minorHAnsi"/>
          <w:bCs/>
          <w:sz w:val="22"/>
          <w:szCs w:val="22"/>
        </w:rPr>
      </w:pPr>
    </w:p>
    <w:p w14:paraId="74133C40" w14:textId="0B27F2E2" w:rsidR="00916D6D" w:rsidRPr="00916D6D" w:rsidRDefault="007A5FA4" w:rsidP="00D235BD">
      <w:pPr>
        <w:spacing w:line="360" w:lineRule="auto"/>
        <w:rPr>
          <w:rFonts w:asciiTheme="minorHAnsi" w:hAnsiTheme="minorHAnsi" w:cstheme="minorHAnsi"/>
          <w:color w:val="000000"/>
          <w:sz w:val="22"/>
          <w:szCs w:val="22"/>
        </w:rPr>
      </w:pPr>
      <w:r>
        <w:rPr>
          <w:rFonts w:asciiTheme="minorHAnsi" w:hAnsiTheme="minorHAnsi" w:cstheme="minorHAnsi"/>
          <w:bCs/>
          <w:sz w:val="22"/>
          <w:szCs w:val="22"/>
        </w:rPr>
        <w:t>Prof Sandy Jack</w:t>
      </w:r>
      <w:r w:rsidR="008F45DF">
        <w:rPr>
          <w:rFonts w:asciiTheme="minorHAnsi" w:hAnsiTheme="minorHAnsi" w:cstheme="minorHAnsi"/>
          <w:bCs/>
          <w:sz w:val="22"/>
          <w:szCs w:val="22"/>
        </w:rPr>
        <w:t>,</w:t>
      </w:r>
      <w:r w:rsidR="001E3D1A">
        <w:rPr>
          <w:rFonts w:asciiTheme="minorHAnsi" w:hAnsiTheme="minorHAnsi" w:cstheme="minorHAnsi"/>
          <w:bCs/>
          <w:sz w:val="22"/>
          <w:szCs w:val="22"/>
        </w:rPr>
        <w:t xml:space="preserve"> </w:t>
      </w:r>
      <w:r w:rsidR="000E3178" w:rsidRPr="000E3178">
        <w:rPr>
          <w:rFonts w:asciiTheme="minorHAnsi" w:hAnsiTheme="minorHAnsi" w:cstheme="minorHAnsi"/>
          <w:color w:val="000000"/>
          <w:sz w:val="22"/>
          <w:szCs w:val="22"/>
        </w:rPr>
        <w:t>NIHR Southampton Biomedical Research Centre, University of Southampton and University Hospital Southampton NHS Foundation Trust, Southampton, UK.</w:t>
      </w:r>
      <w:r w:rsidR="00916D6D">
        <w:rPr>
          <w:rFonts w:asciiTheme="minorHAnsi" w:hAnsiTheme="minorHAnsi" w:cstheme="minorHAnsi"/>
          <w:color w:val="000000"/>
          <w:sz w:val="22"/>
          <w:szCs w:val="22"/>
        </w:rPr>
        <w:t xml:space="preserve"> </w:t>
      </w:r>
      <w:r w:rsidR="00916D6D" w:rsidRPr="00916D6D">
        <w:rPr>
          <w:rFonts w:asciiTheme="minorHAnsi" w:hAnsiTheme="minorHAnsi" w:cstheme="minorHAnsi"/>
          <w:color w:val="000000"/>
          <w:sz w:val="22"/>
          <w:szCs w:val="22"/>
        </w:rPr>
        <w:t>Orcid.org/0000-0003-2763-7303</w:t>
      </w:r>
      <w:r w:rsidR="009141C9">
        <w:rPr>
          <w:rFonts w:asciiTheme="minorHAnsi" w:hAnsiTheme="minorHAnsi" w:cstheme="minorHAnsi"/>
          <w:color w:val="000000"/>
          <w:sz w:val="22"/>
          <w:szCs w:val="22"/>
        </w:rPr>
        <w:t>.</w:t>
      </w:r>
      <w:r w:rsidR="00916D6D" w:rsidRPr="00916D6D">
        <w:rPr>
          <w:rFonts w:asciiTheme="minorHAnsi" w:hAnsiTheme="minorHAnsi" w:cstheme="minorHAnsi"/>
          <w:color w:val="000000"/>
          <w:sz w:val="22"/>
          <w:szCs w:val="22"/>
        </w:rPr>
        <w:t>  </w:t>
      </w:r>
    </w:p>
    <w:p w14:paraId="782DA359" w14:textId="20FB5571" w:rsidR="007A5FA4" w:rsidRPr="000E3178" w:rsidRDefault="007A5FA4" w:rsidP="000E3178">
      <w:pPr>
        <w:spacing w:line="360" w:lineRule="auto"/>
        <w:rPr>
          <w:rFonts w:asciiTheme="minorHAnsi" w:hAnsiTheme="minorHAnsi" w:cstheme="minorHAnsi"/>
          <w:bCs/>
          <w:sz w:val="22"/>
          <w:szCs w:val="22"/>
          <w:highlight w:val="yellow"/>
        </w:rPr>
      </w:pPr>
    </w:p>
    <w:p w14:paraId="39E06FFC" w14:textId="50ED114E" w:rsidR="001F5922" w:rsidRDefault="001F5922" w:rsidP="0062241F">
      <w:pPr>
        <w:spacing w:line="360" w:lineRule="auto"/>
        <w:rPr>
          <w:rFonts w:asciiTheme="minorHAnsi" w:hAnsiTheme="minorHAnsi" w:cstheme="minorHAnsi"/>
          <w:bCs/>
          <w:sz w:val="22"/>
          <w:szCs w:val="22"/>
        </w:rPr>
      </w:pPr>
    </w:p>
    <w:p w14:paraId="31BDC0EB" w14:textId="77777777" w:rsidR="00AB4835" w:rsidRPr="00FE02ED" w:rsidRDefault="00AB4835" w:rsidP="0062241F">
      <w:pPr>
        <w:spacing w:line="360" w:lineRule="auto"/>
        <w:rPr>
          <w:rFonts w:asciiTheme="minorHAnsi" w:hAnsiTheme="minorHAnsi" w:cstheme="minorHAnsi"/>
          <w:bCs/>
          <w:sz w:val="22"/>
          <w:szCs w:val="22"/>
        </w:rPr>
      </w:pPr>
    </w:p>
    <w:p w14:paraId="2C0538BF" w14:textId="2A072F44" w:rsidR="006F2385" w:rsidRPr="00FE02ED" w:rsidRDefault="006F2385" w:rsidP="00015ADA">
      <w:pPr>
        <w:spacing w:line="360" w:lineRule="auto"/>
        <w:rPr>
          <w:rFonts w:asciiTheme="minorHAnsi" w:hAnsiTheme="minorHAnsi" w:cstheme="minorHAnsi"/>
          <w:bCs/>
          <w:sz w:val="22"/>
          <w:szCs w:val="22"/>
        </w:rPr>
      </w:pPr>
      <w:r w:rsidRPr="00FE02ED">
        <w:rPr>
          <w:rFonts w:asciiTheme="minorHAnsi" w:hAnsiTheme="minorHAnsi" w:cstheme="minorHAnsi"/>
          <w:b/>
          <w:sz w:val="22"/>
          <w:szCs w:val="22"/>
        </w:rPr>
        <w:t>Abstract</w:t>
      </w:r>
      <w:r w:rsidR="007A5FA4">
        <w:rPr>
          <w:rFonts w:asciiTheme="minorHAnsi" w:hAnsiTheme="minorHAnsi" w:cstheme="minorHAnsi"/>
          <w:b/>
          <w:sz w:val="22"/>
          <w:szCs w:val="22"/>
        </w:rPr>
        <w:t xml:space="preserve"> </w:t>
      </w:r>
    </w:p>
    <w:p w14:paraId="0A27BECF" w14:textId="0646340B" w:rsidR="003567C1" w:rsidRPr="00FE02ED" w:rsidRDefault="003567C1" w:rsidP="00015ADA">
      <w:pPr>
        <w:spacing w:line="360" w:lineRule="auto"/>
        <w:rPr>
          <w:rFonts w:asciiTheme="minorHAnsi" w:hAnsiTheme="minorHAnsi" w:cstheme="minorHAnsi"/>
          <w:sz w:val="22"/>
          <w:szCs w:val="22"/>
        </w:rPr>
      </w:pPr>
      <w:r w:rsidRPr="001F5922">
        <w:rPr>
          <w:rFonts w:asciiTheme="minorHAnsi" w:hAnsiTheme="minorHAnsi" w:cstheme="minorHAnsi"/>
          <w:bCs/>
          <w:sz w:val="22"/>
          <w:szCs w:val="22"/>
          <w:u w:val="single"/>
        </w:rPr>
        <w:t>Introduction</w:t>
      </w:r>
      <w:r w:rsidRPr="00FE02ED">
        <w:rPr>
          <w:rFonts w:asciiTheme="minorHAnsi" w:hAnsiTheme="minorHAnsi" w:cstheme="minorHAnsi"/>
          <w:bCs/>
          <w:sz w:val="22"/>
          <w:szCs w:val="22"/>
        </w:rPr>
        <w:t>:</w:t>
      </w:r>
      <w:r w:rsidRPr="00FE02ED">
        <w:rPr>
          <w:rFonts w:asciiTheme="minorHAnsi" w:hAnsiTheme="minorHAnsi" w:cstheme="minorHAnsi"/>
          <w:sz w:val="22"/>
          <w:szCs w:val="22"/>
        </w:rPr>
        <w:t xml:space="preserve"> The impact </w:t>
      </w:r>
      <w:r w:rsidR="0088307E">
        <w:rPr>
          <w:rFonts w:asciiTheme="minorHAnsi" w:hAnsiTheme="minorHAnsi" w:cstheme="minorHAnsi"/>
          <w:sz w:val="22"/>
          <w:szCs w:val="22"/>
        </w:rPr>
        <w:t>of the C</w:t>
      </w:r>
      <w:r w:rsidR="008F5E74">
        <w:rPr>
          <w:rFonts w:asciiTheme="minorHAnsi" w:hAnsiTheme="minorHAnsi" w:cstheme="minorHAnsi"/>
          <w:sz w:val="22"/>
          <w:szCs w:val="22"/>
        </w:rPr>
        <w:t>OVID</w:t>
      </w:r>
      <w:r w:rsidR="0088307E">
        <w:rPr>
          <w:rFonts w:asciiTheme="minorHAnsi" w:hAnsiTheme="minorHAnsi" w:cstheme="minorHAnsi"/>
          <w:sz w:val="22"/>
          <w:szCs w:val="22"/>
        </w:rPr>
        <w:t>-19 pandemic</w:t>
      </w:r>
      <w:r w:rsidR="00A41479">
        <w:rPr>
          <w:rFonts w:asciiTheme="minorHAnsi" w:hAnsiTheme="minorHAnsi" w:cstheme="minorHAnsi"/>
          <w:sz w:val="22"/>
          <w:szCs w:val="22"/>
        </w:rPr>
        <w:t xml:space="preserve"> (</w:t>
      </w:r>
      <w:r w:rsidR="00D122C1">
        <w:rPr>
          <w:rFonts w:asciiTheme="minorHAnsi" w:hAnsiTheme="minorHAnsi" w:cstheme="minorHAnsi"/>
          <w:sz w:val="22"/>
          <w:szCs w:val="22"/>
        </w:rPr>
        <w:t>caused by the SArS-CoV-2 virus</w:t>
      </w:r>
      <w:r w:rsidR="00A41479">
        <w:rPr>
          <w:rFonts w:asciiTheme="minorHAnsi" w:hAnsiTheme="minorHAnsi" w:cstheme="minorHAnsi"/>
          <w:sz w:val="22"/>
          <w:szCs w:val="22"/>
        </w:rPr>
        <w:t>)</w:t>
      </w:r>
      <w:r w:rsidR="00D122C1">
        <w:rPr>
          <w:rFonts w:asciiTheme="minorHAnsi" w:hAnsiTheme="minorHAnsi" w:cstheme="minorHAnsi"/>
          <w:sz w:val="22"/>
          <w:szCs w:val="22"/>
        </w:rPr>
        <w:t>,</w:t>
      </w:r>
      <w:r w:rsidR="0088307E">
        <w:rPr>
          <w:rFonts w:asciiTheme="minorHAnsi" w:hAnsiTheme="minorHAnsi" w:cstheme="minorHAnsi"/>
          <w:sz w:val="22"/>
          <w:szCs w:val="22"/>
        </w:rPr>
        <w:t xml:space="preserve"> </w:t>
      </w:r>
      <w:r w:rsidRPr="00FE02ED">
        <w:rPr>
          <w:rFonts w:asciiTheme="minorHAnsi" w:hAnsiTheme="minorHAnsi" w:cstheme="minorHAnsi"/>
          <w:sz w:val="22"/>
          <w:szCs w:val="22"/>
        </w:rPr>
        <w:t>on individuals with cancer has been profound</w:t>
      </w:r>
      <w:r w:rsidR="00A41479">
        <w:rPr>
          <w:rFonts w:asciiTheme="minorHAnsi" w:hAnsiTheme="minorHAnsi" w:cstheme="minorHAnsi"/>
          <w:sz w:val="22"/>
          <w:szCs w:val="22"/>
        </w:rPr>
        <w:t>. It has</w:t>
      </w:r>
      <w:r w:rsidRPr="00FE02ED">
        <w:rPr>
          <w:rFonts w:asciiTheme="minorHAnsi" w:hAnsiTheme="minorHAnsi" w:cstheme="minorHAnsi"/>
          <w:sz w:val="22"/>
          <w:szCs w:val="22"/>
        </w:rPr>
        <w:t xml:space="preserve"> led to increased anxiety</w:t>
      </w:r>
      <w:r w:rsidR="00B60EF4">
        <w:rPr>
          <w:rFonts w:asciiTheme="minorHAnsi" w:hAnsiTheme="minorHAnsi" w:cstheme="minorHAnsi"/>
          <w:sz w:val="22"/>
          <w:szCs w:val="22"/>
        </w:rPr>
        <w:t>,</w:t>
      </w:r>
      <w:r w:rsidRPr="00FE02ED">
        <w:rPr>
          <w:rFonts w:asciiTheme="minorHAnsi" w:hAnsiTheme="minorHAnsi" w:cstheme="minorHAnsi"/>
          <w:sz w:val="22"/>
          <w:szCs w:val="22"/>
        </w:rPr>
        <w:t xml:space="preserve"> distress and deconditioning due to reduced physical activity.</w:t>
      </w:r>
      <w:r w:rsidR="00F52268" w:rsidRPr="00FE02ED">
        <w:rPr>
          <w:rFonts w:asciiTheme="minorHAnsi" w:hAnsiTheme="minorHAnsi" w:cstheme="minorHAnsi"/>
          <w:sz w:val="22"/>
          <w:szCs w:val="22"/>
        </w:rPr>
        <w:t xml:space="preserve"> We aim to investigate whether </w:t>
      </w:r>
      <w:proofErr w:type="spellStart"/>
      <w:r w:rsidR="00F52268" w:rsidRPr="00FE02ED">
        <w:rPr>
          <w:rFonts w:asciiTheme="minorHAnsi" w:hAnsiTheme="minorHAnsi" w:cstheme="minorHAnsi"/>
          <w:sz w:val="22"/>
          <w:szCs w:val="22"/>
        </w:rPr>
        <w:t>SafeFit</w:t>
      </w:r>
      <w:proofErr w:type="spellEnd"/>
      <w:r w:rsidR="00F52268" w:rsidRPr="00FE02ED">
        <w:rPr>
          <w:rFonts w:asciiTheme="minorHAnsi" w:hAnsiTheme="minorHAnsi" w:cstheme="minorHAnsi"/>
          <w:sz w:val="22"/>
          <w:szCs w:val="22"/>
        </w:rPr>
        <w:t xml:space="preserve">; a multi-modal </w:t>
      </w:r>
      <w:r w:rsidR="009C4E1A" w:rsidRPr="00FE02ED">
        <w:rPr>
          <w:rFonts w:asciiTheme="minorHAnsi" w:hAnsiTheme="minorHAnsi" w:cstheme="minorHAnsi"/>
          <w:sz w:val="22"/>
          <w:szCs w:val="22"/>
        </w:rPr>
        <w:t xml:space="preserve">intervention </w:t>
      </w:r>
      <w:r w:rsidR="00F52268" w:rsidRPr="00FE02ED">
        <w:rPr>
          <w:rFonts w:asciiTheme="minorHAnsi" w:hAnsiTheme="minorHAnsi" w:cstheme="minorHAnsi"/>
          <w:sz w:val="22"/>
          <w:szCs w:val="22"/>
        </w:rPr>
        <w:t xml:space="preserve">of physical activity, nutrition and </w:t>
      </w:r>
      <w:r w:rsidR="004F76E8">
        <w:rPr>
          <w:rFonts w:asciiTheme="minorHAnsi" w:hAnsiTheme="minorHAnsi" w:cstheme="minorHAnsi"/>
          <w:sz w:val="22"/>
          <w:szCs w:val="22"/>
        </w:rPr>
        <w:t xml:space="preserve">psychological </w:t>
      </w:r>
      <w:r w:rsidR="00F52268" w:rsidRPr="00FE02ED">
        <w:rPr>
          <w:rFonts w:asciiTheme="minorHAnsi" w:hAnsiTheme="minorHAnsi" w:cstheme="minorHAnsi"/>
          <w:sz w:val="22"/>
          <w:szCs w:val="22"/>
        </w:rPr>
        <w:t xml:space="preserve">support </w:t>
      </w:r>
      <w:r w:rsidR="009C4E1A" w:rsidRPr="00FE02ED">
        <w:rPr>
          <w:rFonts w:asciiTheme="minorHAnsi" w:hAnsiTheme="minorHAnsi" w:cstheme="minorHAnsi"/>
          <w:sz w:val="22"/>
          <w:szCs w:val="22"/>
        </w:rPr>
        <w:t xml:space="preserve">delivered virtually </w:t>
      </w:r>
      <w:r w:rsidR="00015ADA" w:rsidRPr="00FE02ED">
        <w:rPr>
          <w:rFonts w:asciiTheme="minorHAnsi" w:hAnsiTheme="minorHAnsi" w:cstheme="minorHAnsi"/>
          <w:sz w:val="22"/>
          <w:szCs w:val="22"/>
        </w:rPr>
        <w:t>by cancer exercise specialists (CES)</w:t>
      </w:r>
      <w:r w:rsidR="00F52268" w:rsidRPr="00FE02ED">
        <w:rPr>
          <w:rFonts w:asciiTheme="minorHAnsi" w:hAnsiTheme="minorHAnsi" w:cstheme="minorHAnsi"/>
          <w:sz w:val="22"/>
          <w:szCs w:val="22"/>
        </w:rPr>
        <w:t xml:space="preserve"> can improve physical and emotional function</w:t>
      </w:r>
      <w:r w:rsidR="00015ADA" w:rsidRPr="00FE02ED">
        <w:rPr>
          <w:rFonts w:asciiTheme="minorHAnsi" w:hAnsiTheme="minorHAnsi" w:cstheme="minorHAnsi"/>
          <w:sz w:val="22"/>
          <w:szCs w:val="22"/>
        </w:rPr>
        <w:t>ing</w:t>
      </w:r>
      <w:r w:rsidR="00A20774">
        <w:rPr>
          <w:rFonts w:asciiTheme="minorHAnsi" w:hAnsiTheme="minorHAnsi" w:cstheme="minorHAnsi"/>
          <w:sz w:val="22"/>
          <w:szCs w:val="22"/>
        </w:rPr>
        <w:t xml:space="preserve"> during the C</w:t>
      </w:r>
      <w:r w:rsidR="008F5E74">
        <w:rPr>
          <w:rFonts w:asciiTheme="minorHAnsi" w:hAnsiTheme="minorHAnsi" w:cstheme="minorHAnsi"/>
          <w:sz w:val="22"/>
          <w:szCs w:val="22"/>
        </w:rPr>
        <w:t>OVID</w:t>
      </w:r>
      <w:r w:rsidR="00A20774">
        <w:rPr>
          <w:rFonts w:asciiTheme="minorHAnsi" w:hAnsiTheme="minorHAnsi" w:cstheme="minorHAnsi"/>
          <w:sz w:val="22"/>
          <w:szCs w:val="22"/>
        </w:rPr>
        <w:t>-19 pandemic</w:t>
      </w:r>
      <w:r w:rsidRPr="00FE02ED">
        <w:rPr>
          <w:rFonts w:asciiTheme="minorHAnsi" w:hAnsiTheme="minorHAnsi" w:cstheme="minorHAnsi"/>
          <w:sz w:val="22"/>
          <w:szCs w:val="22"/>
        </w:rPr>
        <w:t>.</w:t>
      </w:r>
    </w:p>
    <w:p w14:paraId="6297156B" w14:textId="27E50BFB" w:rsidR="006F2385" w:rsidRPr="00FE02ED" w:rsidRDefault="006F2385" w:rsidP="00015ADA">
      <w:pPr>
        <w:spacing w:line="360" w:lineRule="auto"/>
        <w:rPr>
          <w:rFonts w:asciiTheme="minorHAnsi" w:hAnsiTheme="minorHAnsi" w:cstheme="minorHAnsi"/>
          <w:bCs/>
          <w:sz w:val="22"/>
          <w:szCs w:val="22"/>
        </w:rPr>
      </w:pPr>
    </w:p>
    <w:p w14:paraId="1909532F" w14:textId="4897B6AB" w:rsidR="00F52268" w:rsidRPr="009B3913" w:rsidRDefault="00F52268" w:rsidP="00015ADA">
      <w:pPr>
        <w:spacing w:line="360" w:lineRule="auto"/>
        <w:rPr>
          <w:rFonts w:asciiTheme="minorHAnsi" w:hAnsiTheme="minorHAnsi" w:cstheme="minorHAnsi"/>
          <w:bCs/>
          <w:sz w:val="22"/>
          <w:szCs w:val="22"/>
        </w:rPr>
      </w:pPr>
      <w:r w:rsidRPr="001F5922">
        <w:rPr>
          <w:rFonts w:asciiTheme="minorHAnsi" w:hAnsiTheme="minorHAnsi" w:cstheme="minorHAnsi"/>
          <w:bCs/>
          <w:sz w:val="22"/>
          <w:szCs w:val="22"/>
          <w:u w:val="single"/>
        </w:rPr>
        <w:t>Methods and analysis</w:t>
      </w:r>
      <w:r w:rsidRPr="00FE02ED">
        <w:rPr>
          <w:rFonts w:asciiTheme="minorHAnsi" w:hAnsiTheme="minorHAnsi" w:cstheme="minorHAnsi"/>
          <w:bCs/>
          <w:sz w:val="22"/>
          <w:szCs w:val="22"/>
        </w:rPr>
        <w:t xml:space="preserve">: </w:t>
      </w:r>
      <w:r w:rsidR="00355C52">
        <w:rPr>
          <w:rFonts w:asciiTheme="minorHAnsi" w:hAnsiTheme="minorHAnsi" w:cstheme="minorHAnsi"/>
          <w:bCs/>
          <w:sz w:val="22"/>
          <w:szCs w:val="22"/>
        </w:rPr>
        <w:t>A</w:t>
      </w:r>
      <w:r w:rsidRPr="00FE02ED">
        <w:rPr>
          <w:rFonts w:asciiTheme="minorHAnsi" w:hAnsiTheme="minorHAnsi" w:cstheme="minorHAnsi"/>
          <w:bCs/>
          <w:sz w:val="22"/>
          <w:szCs w:val="22"/>
        </w:rPr>
        <w:t xml:space="preserve"> phase III non</w:t>
      </w:r>
      <w:r w:rsidR="005B3B17">
        <w:rPr>
          <w:rFonts w:asciiTheme="minorHAnsi" w:hAnsiTheme="minorHAnsi" w:cstheme="minorHAnsi"/>
          <w:bCs/>
          <w:sz w:val="22"/>
          <w:szCs w:val="22"/>
        </w:rPr>
        <w:t>-</w:t>
      </w:r>
      <w:r w:rsidRPr="00FE02ED">
        <w:rPr>
          <w:rFonts w:asciiTheme="minorHAnsi" w:hAnsiTheme="minorHAnsi" w:cstheme="minorHAnsi"/>
          <w:bCs/>
          <w:sz w:val="22"/>
          <w:szCs w:val="22"/>
        </w:rPr>
        <w:t>randomised intervention trial</w:t>
      </w:r>
      <w:r w:rsidR="00B15191">
        <w:rPr>
          <w:rFonts w:asciiTheme="minorHAnsi" w:hAnsiTheme="minorHAnsi" w:cstheme="minorHAnsi"/>
          <w:bCs/>
          <w:sz w:val="22"/>
          <w:szCs w:val="22"/>
        </w:rPr>
        <w:t xml:space="preserve">, </w:t>
      </w:r>
      <w:r w:rsidR="00530BF5">
        <w:rPr>
          <w:rFonts w:asciiTheme="minorHAnsi" w:hAnsiTheme="minorHAnsi" w:cstheme="minorHAnsi"/>
          <w:bCs/>
          <w:sz w:val="22"/>
          <w:szCs w:val="22"/>
        </w:rPr>
        <w:t>target recruitment of</w:t>
      </w:r>
      <w:r w:rsidRPr="00FE02ED">
        <w:rPr>
          <w:rFonts w:asciiTheme="minorHAnsi" w:hAnsiTheme="minorHAnsi" w:cstheme="minorHAnsi"/>
          <w:bCs/>
          <w:sz w:val="22"/>
          <w:szCs w:val="22"/>
        </w:rPr>
        <w:t xml:space="preserve"> </w:t>
      </w:r>
      <w:r w:rsidR="005174B0">
        <w:rPr>
          <w:rFonts w:asciiTheme="minorHAnsi" w:hAnsiTheme="minorHAnsi" w:cstheme="minorHAnsi"/>
          <w:bCs/>
          <w:sz w:val="22"/>
          <w:szCs w:val="22"/>
        </w:rPr>
        <w:t>1050</w:t>
      </w:r>
      <w:r w:rsidRPr="00FE02ED">
        <w:rPr>
          <w:rFonts w:asciiTheme="minorHAnsi" w:hAnsiTheme="minorHAnsi" w:cstheme="minorHAnsi"/>
          <w:bCs/>
          <w:sz w:val="22"/>
          <w:szCs w:val="22"/>
        </w:rPr>
        <w:t xml:space="preserve"> adults with suspected or confirmed diagnosis of cancer. All recruited participants will receive the multimodal intervention</w:t>
      </w:r>
      <w:r w:rsidR="00E3351A" w:rsidRPr="00FE02ED">
        <w:rPr>
          <w:rFonts w:asciiTheme="minorHAnsi" w:hAnsiTheme="minorHAnsi" w:cstheme="minorHAnsi"/>
          <w:bCs/>
          <w:sz w:val="22"/>
          <w:szCs w:val="22"/>
        </w:rPr>
        <w:t xml:space="preserve"> delivered by CES for six months. Sessions will be delivered </w:t>
      </w:r>
      <w:r w:rsidR="0085181A">
        <w:rPr>
          <w:rFonts w:asciiTheme="minorHAnsi" w:hAnsiTheme="minorHAnsi" w:cstheme="minorHAnsi"/>
          <w:bCs/>
          <w:sz w:val="22"/>
          <w:szCs w:val="22"/>
        </w:rPr>
        <w:t xml:space="preserve">1-to-1 </w:t>
      </w:r>
      <w:r w:rsidR="00E3351A" w:rsidRPr="00FE02ED">
        <w:rPr>
          <w:rFonts w:asciiTheme="minorHAnsi" w:hAnsiTheme="minorHAnsi" w:cstheme="minorHAnsi"/>
          <w:bCs/>
          <w:sz w:val="22"/>
          <w:szCs w:val="22"/>
        </w:rPr>
        <w:t>using telephone</w:t>
      </w:r>
      <w:r w:rsidR="00E9173F">
        <w:rPr>
          <w:rFonts w:asciiTheme="minorHAnsi" w:hAnsiTheme="minorHAnsi" w:cstheme="minorHAnsi"/>
          <w:bCs/>
          <w:sz w:val="22"/>
          <w:szCs w:val="22"/>
        </w:rPr>
        <w:t>/video conferencing</w:t>
      </w:r>
      <w:r w:rsidR="00E3351A" w:rsidRPr="00FE02ED">
        <w:rPr>
          <w:rFonts w:asciiTheme="minorHAnsi" w:hAnsiTheme="minorHAnsi" w:cstheme="minorHAnsi"/>
          <w:bCs/>
          <w:sz w:val="22"/>
          <w:szCs w:val="22"/>
        </w:rPr>
        <w:t xml:space="preserve"> consultations. CES will work with each participant to devise a personalised programme of </w:t>
      </w:r>
      <w:r w:rsidR="00145FF2">
        <w:rPr>
          <w:rFonts w:asciiTheme="minorHAnsi" w:hAnsiTheme="minorHAnsi" w:cstheme="minorHAnsi"/>
          <w:bCs/>
          <w:sz w:val="22"/>
          <w:szCs w:val="22"/>
        </w:rPr>
        <w:t xml:space="preserve">1) </w:t>
      </w:r>
      <w:r w:rsidR="00E3351A" w:rsidRPr="00FE02ED">
        <w:rPr>
          <w:rFonts w:asciiTheme="minorHAnsi" w:hAnsiTheme="minorHAnsi" w:cstheme="minorHAnsi"/>
          <w:bCs/>
          <w:sz w:val="22"/>
          <w:szCs w:val="22"/>
        </w:rPr>
        <w:t>physical activity</w:t>
      </w:r>
      <w:r w:rsidR="00E3351A" w:rsidRPr="009B3913">
        <w:rPr>
          <w:rFonts w:asciiTheme="minorHAnsi" w:hAnsiTheme="minorHAnsi" w:cstheme="minorHAnsi"/>
          <w:bCs/>
          <w:sz w:val="22"/>
          <w:szCs w:val="22"/>
        </w:rPr>
        <w:t xml:space="preserve">, </w:t>
      </w:r>
      <w:r w:rsidR="00145FF2">
        <w:rPr>
          <w:rFonts w:asciiTheme="minorHAnsi" w:hAnsiTheme="minorHAnsi" w:cstheme="minorHAnsi"/>
          <w:bCs/>
          <w:sz w:val="22"/>
          <w:szCs w:val="22"/>
        </w:rPr>
        <w:t xml:space="preserve">2) </w:t>
      </w:r>
      <w:r w:rsidR="008120F2">
        <w:rPr>
          <w:rFonts w:asciiTheme="minorHAnsi" w:hAnsiTheme="minorHAnsi" w:cstheme="minorHAnsi"/>
          <w:bCs/>
          <w:sz w:val="22"/>
          <w:szCs w:val="22"/>
        </w:rPr>
        <w:t>b</w:t>
      </w:r>
      <w:r w:rsidR="00616D17">
        <w:rPr>
          <w:rFonts w:asciiTheme="minorHAnsi" w:hAnsiTheme="minorHAnsi" w:cstheme="minorHAnsi"/>
          <w:bCs/>
          <w:sz w:val="22"/>
          <w:szCs w:val="22"/>
        </w:rPr>
        <w:t xml:space="preserve">asic dietary advice </w:t>
      </w:r>
      <w:r w:rsidR="00E3351A" w:rsidRPr="009B3913">
        <w:rPr>
          <w:rFonts w:asciiTheme="minorHAnsi" w:hAnsiTheme="minorHAnsi" w:cstheme="minorHAnsi"/>
          <w:bCs/>
          <w:sz w:val="22"/>
          <w:szCs w:val="22"/>
        </w:rPr>
        <w:t xml:space="preserve">and </w:t>
      </w:r>
      <w:r w:rsidR="00145FF2">
        <w:rPr>
          <w:rFonts w:asciiTheme="minorHAnsi" w:hAnsiTheme="minorHAnsi" w:cstheme="minorHAnsi"/>
          <w:bCs/>
          <w:sz w:val="22"/>
          <w:szCs w:val="22"/>
        </w:rPr>
        <w:t xml:space="preserve">3) </w:t>
      </w:r>
      <w:r w:rsidR="008120F2">
        <w:rPr>
          <w:rFonts w:asciiTheme="minorHAnsi" w:hAnsiTheme="minorHAnsi" w:cstheme="minorHAnsi"/>
          <w:bCs/>
          <w:sz w:val="22"/>
          <w:szCs w:val="22"/>
        </w:rPr>
        <w:t xml:space="preserve">psychological </w:t>
      </w:r>
      <w:r w:rsidR="00E3351A" w:rsidRPr="009B3913">
        <w:rPr>
          <w:rFonts w:asciiTheme="minorHAnsi" w:hAnsiTheme="minorHAnsi" w:cstheme="minorHAnsi"/>
          <w:bCs/>
          <w:sz w:val="22"/>
          <w:szCs w:val="22"/>
        </w:rPr>
        <w:t>support</w:t>
      </w:r>
      <w:r w:rsidR="00C22FCA">
        <w:rPr>
          <w:rFonts w:asciiTheme="minorHAnsi" w:hAnsiTheme="minorHAnsi" w:cstheme="minorHAnsi"/>
          <w:bCs/>
          <w:sz w:val="22"/>
          <w:szCs w:val="22"/>
        </w:rPr>
        <w:t xml:space="preserve">, </w:t>
      </w:r>
      <w:r w:rsidR="00D37475">
        <w:rPr>
          <w:rFonts w:asciiTheme="minorHAnsi" w:hAnsiTheme="minorHAnsi" w:cstheme="minorHAnsi"/>
          <w:bCs/>
          <w:sz w:val="22"/>
          <w:szCs w:val="22"/>
        </w:rPr>
        <w:t xml:space="preserve">all </w:t>
      </w:r>
      <w:r w:rsidR="00C22FCA">
        <w:rPr>
          <w:rFonts w:asciiTheme="minorHAnsi" w:hAnsiTheme="minorHAnsi" w:cstheme="minorHAnsi"/>
          <w:bCs/>
          <w:sz w:val="22"/>
          <w:szCs w:val="22"/>
        </w:rPr>
        <w:t xml:space="preserve">underpinned by </w:t>
      </w:r>
      <w:r w:rsidR="005A4BF5">
        <w:rPr>
          <w:rFonts w:asciiTheme="minorHAnsi" w:hAnsiTheme="minorHAnsi" w:cstheme="minorHAnsi"/>
          <w:bCs/>
          <w:sz w:val="22"/>
          <w:szCs w:val="22"/>
        </w:rPr>
        <w:t>a</w:t>
      </w:r>
      <w:r w:rsidR="00C22FCA">
        <w:rPr>
          <w:rFonts w:asciiTheme="minorHAnsi" w:hAnsiTheme="minorHAnsi" w:cstheme="minorHAnsi"/>
          <w:bCs/>
          <w:sz w:val="22"/>
          <w:szCs w:val="22"/>
        </w:rPr>
        <w:t xml:space="preserve"> behaviour change</w:t>
      </w:r>
      <w:r w:rsidR="005A4BF5">
        <w:rPr>
          <w:rFonts w:asciiTheme="minorHAnsi" w:hAnsiTheme="minorHAnsi" w:cstheme="minorHAnsi"/>
          <w:bCs/>
          <w:sz w:val="22"/>
          <w:szCs w:val="22"/>
        </w:rPr>
        <w:t xml:space="preserve"> intervention</w:t>
      </w:r>
      <w:r w:rsidR="00E3351A" w:rsidRPr="009B3913">
        <w:rPr>
          <w:rFonts w:asciiTheme="minorHAnsi" w:hAnsiTheme="minorHAnsi" w:cstheme="minorHAnsi"/>
          <w:bCs/>
          <w:sz w:val="22"/>
          <w:szCs w:val="22"/>
        </w:rPr>
        <w:t>.</w:t>
      </w:r>
    </w:p>
    <w:p w14:paraId="4E5B07AF" w14:textId="77777777" w:rsidR="00015ADA" w:rsidRPr="00FE02ED" w:rsidRDefault="00015ADA" w:rsidP="00015ADA">
      <w:pPr>
        <w:spacing w:line="360" w:lineRule="auto"/>
        <w:rPr>
          <w:rFonts w:asciiTheme="minorHAnsi" w:hAnsiTheme="minorHAnsi" w:cstheme="minorHAnsi"/>
          <w:bCs/>
          <w:sz w:val="22"/>
          <w:szCs w:val="22"/>
        </w:rPr>
      </w:pPr>
    </w:p>
    <w:p w14:paraId="74986613" w14:textId="7015F52A" w:rsidR="00E3351A" w:rsidRPr="00FE02ED" w:rsidRDefault="00E3351A" w:rsidP="00015ADA">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 xml:space="preserve">Primary outcome: Physical </w:t>
      </w:r>
      <w:r w:rsidR="00105BA1">
        <w:rPr>
          <w:rFonts w:asciiTheme="minorHAnsi" w:hAnsiTheme="minorHAnsi" w:cstheme="minorHAnsi"/>
          <w:bCs/>
          <w:sz w:val="22"/>
          <w:szCs w:val="22"/>
        </w:rPr>
        <w:t xml:space="preserve">and emotional </w:t>
      </w:r>
      <w:r w:rsidRPr="00FE02ED">
        <w:rPr>
          <w:rFonts w:asciiTheme="minorHAnsi" w:hAnsiTheme="minorHAnsi" w:cstheme="minorHAnsi"/>
          <w:bCs/>
          <w:sz w:val="22"/>
          <w:szCs w:val="22"/>
        </w:rPr>
        <w:t>functioning as measure</w:t>
      </w:r>
      <w:r w:rsidR="00105BA1">
        <w:rPr>
          <w:rFonts w:asciiTheme="minorHAnsi" w:hAnsiTheme="minorHAnsi" w:cstheme="minorHAnsi"/>
          <w:bCs/>
          <w:sz w:val="22"/>
          <w:szCs w:val="22"/>
        </w:rPr>
        <w:t>d</w:t>
      </w:r>
      <w:r w:rsidRPr="00FE02ED">
        <w:rPr>
          <w:rFonts w:asciiTheme="minorHAnsi" w:hAnsiTheme="minorHAnsi" w:cstheme="minorHAnsi"/>
          <w:bCs/>
          <w:sz w:val="22"/>
          <w:szCs w:val="22"/>
        </w:rPr>
        <w:t xml:space="preserve"> by the EORTC-QLQ-C30</w:t>
      </w:r>
      <w:r w:rsidR="00015ADA" w:rsidRPr="00FE02ED">
        <w:rPr>
          <w:rFonts w:asciiTheme="minorHAnsi" w:hAnsiTheme="minorHAnsi" w:cstheme="minorHAnsi"/>
          <w:bCs/>
          <w:sz w:val="22"/>
          <w:szCs w:val="22"/>
        </w:rPr>
        <w:t xml:space="preserve">. Secondary outcomes: </w:t>
      </w:r>
      <w:r w:rsidRPr="00FE02ED">
        <w:rPr>
          <w:rFonts w:asciiTheme="minorHAnsi" w:hAnsiTheme="minorHAnsi" w:cstheme="minorHAnsi"/>
          <w:bCs/>
          <w:sz w:val="22"/>
          <w:szCs w:val="22"/>
        </w:rPr>
        <w:t xml:space="preserve"> </w:t>
      </w:r>
      <w:r w:rsidR="00105BA1">
        <w:rPr>
          <w:rFonts w:asciiTheme="minorHAnsi" w:hAnsiTheme="minorHAnsi" w:cstheme="minorHAnsi"/>
          <w:bCs/>
          <w:sz w:val="22"/>
          <w:szCs w:val="22"/>
        </w:rPr>
        <w:t>O</w:t>
      </w:r>
      <w:r w:rsidR="00015ADA" w:rsidRPr="00FE02ED">
        <w:rPr>
          <w:rFonts w:asciiTheme="minorHAnsi" w:hAnsiTheme="minorHAnsi" w:cstheme="minorHAnsi"/>
          <w:bCs/>
          <w:sz w:val="22"/>
          <w:szCs w:val="22"/>
        </w:rPr>
        <w:t xml:space="preserve">verall quality of life measured by EORTC-QLQ-C30 and EQ-5D-5L, </w:t>
      </w:r>
      <w:r w:rsidR="00D67B4D">
        <w:rPr>
          <w:rFonts w:asciiTheme="minorHAnsi" w:hAnsiTheme="minorHAnsi" w:cstheme="minorHAnsi"/>
          <w:bCs/>
          <w:sz w:val="22"/>
          <w:szCs w:val="22"/>
        </w:rPr>
        <w:t xml:space="preserve">health economics, </w:t>
      </w:r>
      <w:r w:rsidR="00015ADA" w:rsidRPr="00FE02ED">
        <w:rPr>
          <w:rFonts w:asciiTheme="minorHAnsi" w:hAnsiTheme="minorHAnsi" w:cstheme="minorHAnsi"/>
          <w:bCs/>
          <w:sz w:val="22"/>
          <w:szCs w:val="22"/>
        </w:rPr>
        <w:t xml:space="preserve">patient activation, self-efficacy to self-manage chronic disease, distress, Impact of </w:t>
      </w:r>
      <w:r w:rsidR="002921CC">
        <w:rPr>
          <w:rFonts w:asciiTheme="minorHAnsi" w:hAnsiTheme="minorHAnsi" w:cstheme="minorHAnsi"/>
          <w:bCs/>
          <w:sz w:val="22"/>
          <w:szCs w:val="22"/>
        </w:rPr>
        <w:t>Covid-19 on emotional functioning</w:t>
      </w:r>
      <w:r w:rsidR="00015ADA" w:rsidRPr="00FE02ED">
        <w:rPr>
          <w:rFonts w:asciiTheme="minorHAnsi" w:hAnsiTheme="minorHAnsi" w:cstheme="minorHAnsi"/>
          <w:bCs/>
          <w:sz w:val="22"/>
          <w:szCs w:val="22"/>
        </w:rPr>
        <w:t>, self-reported physical activity</w:t>
      </w:r>
      <w:r w:rsidR="009210A5">
        <w:rPr>
          <w:rFonts w:asciiTheme="minorHAnsi" w:hAnsiTheme="minorHAnsi" w:cstheme="minorHAnsi"/>
          <w:bCs/>
          <w:sz w:val="22"/>
          <w:szCs w:val="22"/>
        </w:rPr>
        <w:t>,</w:t>
      </w:r>
      <w:r w:rsidR="00015ADA" w:rsidRPr="00FE02ED">
        <w:rPr>
          <w:rFonts w:asciiTheme="minorHAnsi" w:hAnsiTheme="minorHAnsi" w:cstheme="minorHAnsi"/>
          <w:bCs/>
          <w:sz w:val="22"/>
          <w:szCs w:val="22"/>
        </w:rPr>
        <w:t xml:space="preserve"> </w:t>
      </w:r>
      <w:r w:rsidR="009210A5">
        <w:rPr>
          <w:rFonts w:asciiTheme="minorHAnsi" w:hAnsiTheme="minorHAnsi" w:cstheme="minorHAnsi"/>
          <w:bCs/>
          <w:sz w:val="22"/>
          <w:szCs w:val="22"/>
        </w:rPr>
        <w:t xml:space="preserve">functional capacity </w:t>
      </w:r>
      <w:r w:rsidR="00015ADA" w:rsidRPr="00FE02ED">
        <w:rPr>
          <w:rFonts w:asciiTheme="minorHAnsi" w:hAnsiTheme="minorHAnsi" w:cstheme="minorHAnsi"/>
          <w:bCs/>
          <w:sz w:val="22"/>
          <w:szCs w:val="22"/>
        </w:rPr>
        <w:t>and nutrition</w:t>
      </w:r>
      <w:r w:rsidR="009210A5">
        <w:rPr>
          <w:rFonts w:asciiTheme="minorHAnsi" w:hAnsiTheme="minorHAnsi" w:cstheme="minorHAnsi"/>
          <w:bCs/>
          <w:sz w:val="22"/>
          <w:szCs w:val="22"/>
        </w:rPr>
        <w:t xml:space="preserve">. </w:t>
      </w:r>
      <w:r w:rsidR="00015ADA" w:rsidRPr="00FE02ED">
        <w:rPr>
          <w:rFonts w:asciiTheme="minorHAnsi" w:hAnsiTheme="minorHAnsi" w:cstheme="minorHAnsi"/>
          <w:bCs/>
          <w:sz w:val="22"/>
          <w:szCs w:val="22"/>
        </w:rPr>
        <w:t xml:space="preserve">Adherence to the intervention will also be measured and a process evaluation conducted. </w:t>
      </w:r>
    </w:p>
    <w:p w14:paraId="458BAF36" w14:textId="77777777" w:rsidR="002A190C" w:rsidRPr="00FE02ED" w:rsidRDefault="002A190C" w:rsidP="00015ADA">
      <w:pPr>
        <w:spacing w:line="360" w:lineRule="auto"/>
        <w:rPr>
          <w:rFonts w:asciiTheme="minorHAnsi" w:hAnsiTheme="minorHAnsi" w:cstheme="minorHAnsi"/>
          <w:bCs/>
          <w:sz w:val="22"/>
          <w:szCs w:val="22"/>
        </w:rPr>
      </w:pPr>
    </w:p>
    <w:p w14:paraId="5DCB3DD9" w14:textId="48E6C11B" w:rsidR="006F2385" w:rsidRPr="00FE02ED" w:rsidRDefault="002A190C" w:rsidP="00015ADA">
      <w:pPr>
        <w:spacing w:line="360" w:lineRule="auto"/>
        <w:rPr>
          <w:rFonts w:asciiTheme="minorHAnsi" w:hAnsiTheme="minorHAnsi" w:cstheme="minorHAnsi"/>
          <w:bCs/>
          <w:sz w:val="22"/>
          <w:szCs w:val="22"/>
        </w:rPr>
      </w:pPr>
      <w:r w:rsidRPr="001F5922">
        <w:rPr>
          <w:rFonts w:asciiTheme="minorHAnsi" w:hAnsiTheme="minorHAnsi" w:cstheme="minorHAnsi"/>
          <w:bCs/>
          <w:sz w:val="22"/>
          <w:szCs w:val="22"/>
          <w:u w:val="single"/>
        </w:rPr>
        <w:t>Ethics and dissemination</w:t>
      </w:r>
      <w:r w:rsidRPr="00FE02ED">
        <w:rPr>
          <w:rFonts w:asciiTheme="minorHAnsi" w:hAnsiTheme="minorHAnsi" w:cstheme="minorHAnsi"/>
          <w:bCs/>
          <w:sz w:val="22"/>
          <w:szCs w:val="22"/>
        </w:rPr>
        <w:t>: Ethical approval was obtained from the</w:t>
      </w:r>
      <w:r w:rsidR="003418C3">
        <w:rPr>
          <w:rFonts w:asciiTheme="minorHAnsi" w:hAnsiTheme="minorHAnsi" w:cstheme="minorHAnsi"/>
          <w:bCs/>
          <w:sz w:val="22"/>
          <w:szCs w:val="22"/>
        </w:rPr>
        <w:t xml:space="preserve"> </w:t>
      </w:r>
      <w:r w:rsidR="00554181">
        <w:rPr>
          <w:rFonts w:asciiTheme="minorHAnsi" w:hAnsiTheme="minorHAnsi" w:cstheme="minorHAnsi"/>
          <w:bCs/>
          <w:sz w:val="22"/>
          <w:szCs w:val="22"/>
        </w:rPr>
        <w:t xml:space="preserve">Health Research Authority (reference number: </w:t>
      </w:r>
      <w:r w:rsidR="003418C3" w:rsidRPr="00554181">
        <w:rPr>
          <w:rFonts w:asciiTheme="minorHAnsi" w:hAnsiTheme="minorHAnsi" w:cstheme="minorHAnsi"/>
          <w:sz w:val="22"/>
          <w:szCs w:val="22"/>
        </w:rPr>
        <w:t>20/NW/0254</w:t>
      </w:r>
      <w:r w:rsidR="00554181" w:rsidRPr="00554181">
        <w:rPr>
          <w:rFonts w:asciiTheme="minorHAnsi" w:hAnsiTheme="minorHAnsi" w:cstheme="minorHAnsi"/>
          <w:bCs/>
          <w:sz w:val="22"/>
          <w:szCs w:val="22"/>
        </w:rPr>
        <w:t>).</w:t>
      </w:r>
      <w:r w:rsidR="00554181">
        <w:rPr>
          <w:rFonts w:asciiTheme="minorHAnsi" w:hAnsiTheme="minorHAnsi" w:cstheme="minorHAnsi"/>
          <w:bCs/>
          <w:sz w:val="22"/>
          <w:szCs w:val="22"/>
        </w:rPr>
        <w:t xml:space="preserve"> </w:t>
      </w:r>
      <w:r w:rsidRPr="00FE02ED">
        <w:rPr>
          <w:rFonts w:asciiTheme="minorHAnsi" w:hAnsiTheme="minorHAnsi" w:cstheme="minorHAnsi"/>
          <w:bCs/>
          <w:sz w:val="22"/>
          <w:szCs w:val="22"/>
        </w:rPr>
        <w:t xml:space="preserve">Results of this </w:t>
      </w:r>
      <w:r w:rsidR="00563427">
        <w:rPr>
          <w:rFonts w:asciiTheme="minorHAnsi" w:hAnsiTheme="minorHAnsi" w:cstheme="minorHAnsi"/>
          <w:bCs/>
          <w:sz w:val="22"/>
          <w:szCs w:val="22"/>
        </w:rPr>
        <w:t>trial</w:t>
      </w:r>
      <w:r w:rsidRPr="00FE02ED">
        <w:rPr>
          <w:rFonts w:asciiTheme="minorHAnsi" w:hAnsiTheme="minorHAnsi" w:cstheme="minorHAnsi"/>
          <w:bCs/>
          <w:sz w:val="22"/>
          <w:szCs w:val="22"/>
        </w:rPr>
        <w:t xml:space="preserve"> will be disseminated through publication of peer reviewed articles, presentations at scientific conferences and to the public and people </w:t>
      </w:r>
      <w:r w:rsidR="00D1304E">
        <w:rPr>
          <w:rFonts w:asciiTheme="minorHAnsi" w:hAnsiTheme="minorHAnsi" w:cstheme="minorHAnsi"/>
          <w:bCs/>
          <w:sz w:val="22"/>
          <w:szCs w:val="22"/>
        </w:rPr>
        <w:t xml:space="preserve">with </w:t>
      </w:r>
      <w:r w:rsidRPr="00FE02ED">
        <w:rPr>
          <w:rFonts w:asciiTheme="minorHAnsi" w:hAnsiTheme="minorHAnsi" w:cstheme="minorHAnsi"/>
          <w:bCs/>
          <w:sz w:val="22"/>
          <w:szCs w:val="22"/>
        </w:rPr>
        <w:t xml:space="preserve">cancer in collaboration with our patient and public involvement representatives and partners. </w:t>
      </w:r>
    </w:p>
    <w:p w14:paraId="69B608B7" w14:textId="077945A0" w:rsidR="006F2385" w:rsidRPr="00FE02ED" w:rsidRDefault="006F2385" w:rsidP="0062241F">
      <w:pPr>
        <w:spacing w:line="360" w:lineRule="auto"/>
        <w:rPr>
          <w:rFonts w:asciiTheme="minorHAnsi" w:hAnsiTheme="minorHAnsi" w:cstheme="minorHAnsi"/>
          <w:bCs/>
          <w:sz w:val="22"/>
          <w:szCs w:val="22"/>
        </w:rPr>
      </w:pPr>
    </w:p>
    <w:p w14:paraId="5270C93D" w14:textId="22736AC4" w:rsidR="006F2385" w:rsidRPr="008D62FA" w:rsidRDefault="006F2385" w:rsidP="0062241F">
      <w:pPr>
        <w:spacing w:line="360" w:lineRule="auto"/>
        <w:rPr>
          <w:rFonts w:asciiTheme="minorHAnsi" w:hAnsiTheme="minorHAnsi" w:cstheme="minorHAnsi"/>
          <w:bCs/>
          <w:sz w:val="22"/>
          <w:szCs w:val="22"/>
        </w:rPr>
      </w:pPr>
      <w:r w:rsidRPr="008D62FA">
        <w:rPr>
          <w:rFonts w:asciiTheme="minorHAnsi" w:hAnsiTheme="minorHAnsi" w:cstheme="minorHAnsi"/>
          <w:bCs/>
          <w:sz w:val="22"/>
          <w:szCs w:val="22"/>
        </w:rPr>
        <w:t>Trial registration:</w:t>
      </w:r>
      <w:r w:rsidR="001F5922" w:rsidRPr="008D62FA">
        <w:rPr>
          <w:rFonts w:asciiTheme="minorHAnsi" w:hAnsiTheme="minorHAnsi" w:cstheme="minorHAnsi"/>
          <w:bCs/>
          <w:sz w:val="22"/>
          <w:szCs w:val="22"/>
        </w:rPr>
        <w:t xml:space="preserve"> </w:t>
      </w:r>
      <w:r w:rsidR="001F5922" w:rsidRPr="008D62FA">
        <w:rPr>
          <w:rFonts w:asciiTheme="minorHAnsi" w:hAnsiTheme="minorHAnsi" w:cstheme="minorHAnsi"/>
          <w:color w:val="000000"/>
          <w:sz w:val="22"/>
          <w:szCs w:val="22"/>
          <w:shd w:val="clear" w:color="auto" w:fill="FFFFFF"/>
        </w:rPr>
        <w:t>NCT04425616</w:t>
      </w:r>
    </w:p>
    <w:p w14:paraId="00D75EFC" w14:textId="40D3A610" w:rsidR="006F2385" w:rsidRPr="00FE02ED" w:rsidRDefault="006F2385" w:rsidP="0062241F">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Sponsor: University Hospital Southampton NHS Foundation Trust</w:t>
      </w:r>
    </w:p>
    <w:p w14:paraId="1709C20B" w14:textId="77777777" w:rsidR="001F5922" w:rsidRDefault="001F5922" w:rsidP="0062241F">
      <w:pPr>
        <w:spacing w:line="360" w:lineRule="auto"/>
        <w:rPr>
          <w:rFonts w:asciiTheme="minorHAnsi" w:hAnsiTheme="minorHAnsi" w:cstheme="minorHAnsi"/>
          <w:bCs/>
          <w:sz w:val="22"/>
          <w:szCs w:val="22"/>
        </w:rPr>
      </w:pPr>
    </w:p>
    <w:p w14:paraId="613BD0CE" w14:textId="42DEFAE8" w:rsidR="00D34E0D" w:rsidRPr="00FE02ED" w:rsidRDefault="00AE2BB5" w:rsidP="0062241F">
      <w:pPr>
        <w:spacing w:line="360" w:lineRule="auto"/>
        <w:rPr>
          <w:rFonts w:asciiTheme="minorHAnsi" w:hAnsiTheme="minorHAnsi" w:cstheme="minorHAnsi"/>
          <w:bCs/>
          <w:i/>
          <w:iCs/>
          <w:sz w:val="22"/>
          <w:szCs w:val="22"/>
        </w:rPr>
      </w:pPr>
      <w:r w:rsidRPr="00FE02ED">
        <w:rPr>
          <w:rFonts w:asciiTheme="minorHAnsi" w:hAnsiTheme="minorHAnsi" w:cstheme="minorHAnsi"/>
          <w:bCs/>
          <w:sz w:val="22"/>
          <w:szCs w:val="22"/>
        </w:rPr>
        <w:t xml:space="preserve">Article summary – </w:t>
      </w:r>
      <w:r w:rsidRPr="005A488B">
        <w:rPr>
          <w:rFonts w:asciiTheme="minorHAnsi" w:hAnsiTheme="minorHAnsi" w:cstheme="minorHAnsi"/>
          <w:bCs/>
          <w:i/>
          <w:iCs/>
          <w:sz w:val="22"/>
          <w:szCs w:val="22"/>
        </w:rPr>
        <w:t>Strengths and Limitations</w:t>
      </w:r>
      <w:r w:rsidRPr="00FE02ED">
        <w:rPr>
          <w:rFonts w:asciiTheme="minorHAnsi" w:hAnsiTheme="minorHAnsi" w:cstheme="minorHAnsi"/>
          <w:bCs/>
          <w:sz w:val="22"/>
          <w:szCs w:val="22"/>
        </w:rPr>
        <w:t xml:space="preserve"> </w:t>
      </w:r>
      <w:r w:rsidRPr="00FE02ED">
        <w:rPr>
          <w:rFonts w:asciiTheme="minorHAnsi" w:hAnsiTheme="minorHAnsi" w:cstheme="minorHAnsi"/>
          <w:bCs/>
          <w:i/>
          <w:iCs/>
          <w:sz w:val="22"/>
          <w:szCs w:val="22"/>
        </w:rPr>
        <w:t>up to 5 short bullet points, no longer than on sentence each that rel</w:t>
      </w:r>
      <w:r w:rsidR="00D816B4" w:rsidRPr="00FE02ED">
        <w:rPr>
          <w:rFonts w:asciiTheme="minorHAnsi" w:hAnsiTheme="minorHAnsi" w:cstheme="minorHAnsi"/>
          <w:bCs/>
          <w:i/>
          <w:iCs/>
          <w:sz w:val="22"/>
          <w:szCs w:val="22"/>
        </w:rPr>
        <w:t>a</w:t>
      </w:r>
      <w:r w:rsidRPr="00FE02ED">
        <w:rPr>
          <w:rFonts w:asciiTheme="minorHAnsi" w:hAnsiTheme="minorHAnsi" w:cstheme="minorHAnsi"/>
          <w:bCs/>
          <w:i/>
          <w:iCs/>
          <w:sz w:val="22"/>
          <w:szCs w:val="22"/>
        </w:rPr>
        <w:t>te specifically to the methods</w:t>
      </w:r>
    </w:p>
    <w:p w14:paraId="7F4C725D" w14:textId="10DD53C9" w:rsidR="001E2D5B" w:rsidRPr="00333E17" w:rsidRDefault="00EA1D19" w:rsidP="001E2D5B">
      <w:pPr>
        <w:pStyle w:val="ListParagraph"/>
        <w:numPr>
          <w:ilvl w:val="0"/>
          <w:numId w:val="3"/>
        </w:numPr>
        <w:spacing w:line="360" w:lineRule="auto"/>
        <w:rPr>
          <w:rFonts w:asciiTheme="minorHAnsi" w:hAnsiTheme="minorHAnsi" w:cstheme="minorHAnsi"/>
          <w:bCs/>
          <w:i/>
          <w:iCs/>
          <w:sz w:val="22"/>
          <w:szCs w:val="22"/>
        </w:rPr>
      </w:pPr>
      <w:r>
        <w:rPr>
          <w:rFonts w:asciiTheme="minorHAnsi" w:hAnsiTheme="minorHAnsi" w:cstheme="minorHAnsi"/>
          <w:bCs/>
          <w:sz w:val="22"/>
          <w:szCs w:val="22"/>
        </w:rPr>
        <w:t xml:space="preserve">The </w:t>
      </w:r>
      <w:proofErr w:type="spellStart"/>
      <w:r w:rsidR="00215E5B">
        <w:rPr>
          <w:rFonts w:asciiTheme="minorHAnsi" w:hAnsiTheme="minorHAnsi" w:cstheme="minorHAnsi"/>
          <w:bCs/>
          <w:sz w:val="22"/>
          <w:szCs w:val="22"/>
        </w:rPr>
        <w:t>SafeFit</w:t>
      </w:r>
      <w:proofErr w:type="spellEnd"/>
      <w:r>
        <w:rPr>
          <w:rFonts w:asciiTheme="minorHAnsi" w:hAnsiTheme="minorHAnsi" w:cstheme="minorHAnsi"/>
          <w:bCs/>
          <w:sz w:val="22"/>
          <w:szCs w:val="22"/>
        </w:rPr>
        <w:t xml:space="preserve"> Trial</w:t>
      </w:r>
      <w:r w:rsidR="00215E5B">
        <w:rPr>
          <w:rFonts w:asciiTheme="minorHAnsi" w:hAnsiTheme="minorHAnsi" w:cstheme="minorHAnsi"/>
          <w:bCs/>
          <w:sz w:val="22"/>
          <w:szCs w:val="22"/>
        </w:rPr>
        <w:t xml:space="preserve"> </w:t>
      </w:r>
      <w:r w:rsidR="001417E9">
        <w:rPr>
          <w:rFonts w:asciiTheme="minorHAnsi" w:hAnsiTheme="minorHAnsi" w:cstheme="minorHAnsi"/>
          <w:bCs/>
          <w:sz w:val="22"/>
          <w:szCs w:val="22"/>
        </w:rPr>
        <w:t>will evaluate</w:t>
      </w:r>
      <w:r w:rsidR="001E2D5B" w:rsidRPr="00FE02ED">
        <w:rPr>
          <w:rFonts w:asciiTheme="minorHAnsi" w:hAnsiTheme="minorHAnsi" w:cstheme="minorHAnsi"/>
          <w:bCs/>
          <w:sz w:val="22"/>
          <w:szCs w:val="22"/>
        </w:rPr>
        <w:t xml:space="preserve"> a novel approach to deliver</w:t>
      </w:r>
      <w:r w:rsidR="00215E5B">
        <w:rPr>
          <w:rFonts w:asciiTheme="minorHAnsi" w:hAnsiTheme="minorHAnsi" w:cstheme="minorHAnsi"/>
          <w:bCs/>
          <w:sz w:val="22"/>
          <w:szCs w:val="22"/>
        </w:rPr>
        <w:t>ing</w:t>
      </w:r>
      <w:r w:rsidR="001E2D5B" w:rsidRPr="00FE02ED">
        <w:rPr>
          <w:rFonts w:asciiTheme="minorHAnsi" w:hAnsiTheme="minorHAnsi" w:cstheme="minorHAnsi"/>
          <w:bCs/>
          <w:sz w:val="22"/>
          <w:szCs w:val="22"/>
        </w:rPr>
        <w:t xml:space="preserve"> multimodal exercise, </w:t>
      </w:r>
      <w:proofErr w:type="gramStart"/>
      <w:r w:rsidR="001E2D5B" w:rsidRPr="00FE02ED">
        <w:rPr>
          <w:rFonts w:asciiTheme="minorHAnsi" w:hAnsiTheme="minorHAnsi" w:cstheme="minorHAnsi"/>
          <w:bCs/>
          <w:sz w:val="22"/>
          <w:szCs w:val="22"/>
        </w:rPr>
        <w:t>nutrition</w:t>
      </w:r>
      <w:proofErr w:type="gramEnd"/>
      <w:r w:rsidR="001E2D5B" w:rsidRPr="00FE02ED">
        <w:rPr>
          <w:rFonts w:asciiTheme="minorHAnsi" w:hAnsiTheme="minorHAnsi" w:cstheme="minorHAnsi"/>
          <w:bCs/>
          <w:sz w:val="22"/>
          <w:szCs w:val="22"/>
        </w:rPr>
        <w:t xml:space="preserve"> and </w:t>
      </w:r>
      <w:r w:rsidR="00C319A1">
        <w:rPr>
          <w:rFonts w:asciiTheme="minorHAnsi" w:hAnsiTheme="minorHAnsi" w:cstheme="minorHAnsi"/>
          <w:bCs/>
          <w:sz w:val="22"/>
          <w:szCs w:val="22"/>
        </w:rPr>
        <w:t>psycholog</w:t>
      </w:r>
      <w:r w:rsidR="00F3760C">
        <w:rPr>
          <w:rFonts w:asciiTheme="minorHAnsi" w:hAnsiTheme="minorHAnsi" w:cstheme="minorHAnsi"/>
          <w:bCs/>
          <w:sz w:val="22"/>
          <w:szCs w:val="22"/>
        </w:rPr>
        <w:t>i</w:t>
      </w:r>
      <w:r w:rsidR="00C319A1">
        <w:rPr>
          <w:rFonts w:asciiTheme="minorHAnsi" w:hAnsiTheme="minorHAnsi" w:cstheme="minorHAnsi"/>
          <w:bCs/>
          <w:sz w:val="22"/>
          <w:szCs w:val="22"/>
        </w:rPr>
        <w:t>cal</w:t>
      </w:r>
      <w:r w:rsidR="001E2D5B" w:rsidRPr="00FE02ED">
        <w:rPr>
          <w:rFonts w:asciiTheme="minorHAnsi" w:hAnsiTheme="minorHAnsi" w:cstheme="minorHAnsi"/>
          <w:bCs/>
          <w:sz w:val="22"/>
          <w:szCs w:val="22"/>
        </w:rPr>
        <w:t xml:space="preserve"> support to people </w:t>
      </w:r>
      <w:r w:rsidR="00D1304E">
        <w:rPr>
          <w:rFonts w:asciiTheme="minorHAnsi" w:hAnsiTheme="minorHAnsi" w:cstheme="minorHAnsi"/>
          <w:bCs/>
          <w:sz w:val="22"/>
          <w:szCs w:val="22"/>
        </w:rPr>
        <w:t>with</w:t>
      </w:r>
      <w:r w:rsidR="001E2D5B" w:rsidRPr="00FE02ED">
        <w:rPr>
          <w:rFonts w:asciiTheme="minorHAnsi" w:hAnsiTheme="minorHAnsi" w:cstheme="minorHAnsi"/>
          <w:bCs/>
          <w:sz w:val="22"/>
          <w:szCs w:val="22"/>
        </w:rPr>
        <w:t xml:space="preserve"> cancer </w:t>
      </w:r>
      <w:r w:rsidR="00333E17">
        <w:rPr>
          <w:rFonts w:asciiTheme="minorHAnsi" w:hAnsiTheme="minorHAnsi" w:cstheme="minorHAnsi"/>
          <w:bCs/>
          <w:sz w:val="22"/>
          <w:szCs w:val="22"/>
        </w:rPr>
        <w:t xml:space="preserve">safely </w:t>
      </w:r>
      <w:r w:rsidR="001E2D5B" w:rsidRPr="00FE02ED">
        <w:rPr>
          <w:rFonts w:asciiTheme="minorHAnsi" w:hAnsiTheme="minorHAnsi" w:cstheme="minorHAnsi"/>
          <w:bCs/>
          <w:sz w:val="22"/>
          <w:szCs w:val="22"/>
        </w:rPr>
        <w:t>during and beyond the C</w:t>
      </w:r>
      <w:r w:rsidR="00563427">
        <w:rPr>
          <w:rFonts w:asciiTheme="minorHAnsi" w:hAnsiTheme="minorHAnsi" w:cstheme="minorHAnsi"/>
          <w:bCs/>
          <w:sz w:val="22"/>
          <w:szCs w:val="22"/>
        </w:rPr>
        <w:t>OVID</w:t>
      </w:r>
      <w:r w:rsidR="001E2D5B" w:rsidRPr="00FE02ED">
        <w:rPr>
          <w:rFonts w:asciiTheme="minorHAnsi" w:hAnsiTheme="minorHAnsi" w:cstheme="minorHAnsi"/>
          <w:bCs/>
          <w:sz w:val="22"/>
          <w:szCs w:val="22"/>
        </w:rPr>
        <w:t>-19 pandemic.</w:t>
      </w:r>
    </w:p>
    <w:p w14:paraId="04C8306C" w14:textId="268D3F6B" w:rsidR="001E2D5B" w:rsidRPr="00FE02ED" w:rsidRDefault="001E2D5B" w:rsidP="001E2D5B">
      <w:pPr>
        <w:pStyle w:val="ListParagraph"/>
        <w:numPr>
          <w:ilvl w:val="0"/>
          <w:numId w:val="3"/>
        </w:numPr>
        <w:spacing w:line="360" w:lineRule="auto"/>
        <w:rPr>
          <w:rFonts w:asciiTheme="minorHAnsi" w:hAnsiTheme="minorHAnsi" w:cstheme="minorHAnsi"/>
          <w:bCs/>
          <w:i/>
          <w:iCs/>
          <w:sz w:val="22"/>
          <w:szCs w:val="22"/>
        </w:rPr>
      </w:pPr>
      <w:r w:rsidRPr="00FE02ED">
        <w:rPr>
          <w:rFonts w:asciiTheme="minorHAnsi" w:hAnsiTheme="minorHAnsi" w:cstheme="minorHAnsi"/>
          <w:bCs/>
          <w:sz w:val="22"/>
          <w:szCs w:val="22"/>
        </w:rPr>
        <w:t>The intervention</w:t>
      </w:r>
      <w:r w:rsidR="00474FFF">
        <w:rPr>
          <w:rFonts w:asciiTheme="minorHAnsi" w:hAnsiTheme="minorHAnsi" w:cstheme="minorHAnsi"/>
          <w:bCs/>
          <w:sz w:val="22"/>
          <w:szCs w:val="22"/>
        </w:rPr>
        <w:t xml:space="preserve"> will be</w:t>
      </w:r>
      <w:r w:rsidRPr="00FE02ED">
        <w:rPr>
          <w:rFonts w:asciiTheme="minorHAnsi" w:hAnsiTheme="minorHAnsi" w:cstheme="minorHAnsi"/>
          <w:bCs/>
          <w:sz w:val="22"/>
          <w:szCs w:val="22"/>
        </w:rPr>
        <w:t xml:space="preserve"> delivered by </w:t>
      </w:r>
      <w:r w:rsidR="00C36A38" w:rsidRPr="00FE02ED">
        <w:rPr>
          <w:rFonts w:asciiTheme="minorHAnsi" w:hAnsiTheme="minorHAnsi" w:cstheme="minorHAnsi"/>
          <w:bCs/>
          <w:sz w:val="22"/>
          <w:szCs w:val="22"/>
        </w:rPr>
        <w:t xml:space="preserve">cancer exercise specialists who have been upskilled </w:t>
      </w:r>
      <w:r w:rsidR="00484CBC" w:rsidRPr="00FE02ED">
        <w:rPr>
          <w:rFonts w:asciiTheme="minorHAnsi" w:hAnsiTheme="minorHAnsi" w:cstheme="minorHAnsi"/>
          <w:bCs/>
          <w:sz w:val="22"/>
          <w:szCs w:val="22"/>
        </w:rPr>
        <w:t>using a bespoke t</w:t>
      </w:r>
      <w:r w:rsidR="00C36A38" w:rsidRPr="00FE02ED">
        <w:rPr>
          <w:rFonts w:asciiTheme="minorHAnsi" w:hAnsiTheme="minorHAnsi" w:cstheme="minorHAnsi"/>
          <w:bCs/>
          <w:sz w:val="22"/>
          <w:szCs w:val="22"/>
        </w:rPr>
        <w:t>raining package</w:t>
      </w:r>
      <w:r w:rsidR="00616D17">
        <w:rPr>
          <w:rFonts w:asciiTheme="minorHAnsi" w:hAnsiTheme="minorHAnsi" w:cstheme="minorHAnsi"/>
          <w:bCs/>
          <w:sz w:val="22"/>
          <w:szCs w:val="22"/>
        </w:rPr>
        <w:t xml:space="preserve">, including nutrition, psychological </w:t>
      </w:r>
      <w:proofErr w:type="gramStart"/>
      <w:r w:rsidR="00616D17">
        <w:rPr>
          <w:rFonts w:asciiTheme="minorHAnsi" w:hAnsiTheme="minorHAnsi" w:cstheme="minorHAnsi"/>
          <w:bCs/>
          <w:sz w:val="22"/>
          <w:szCs w:val="22"/>
        </w:rPr>
        <w:t>support</w:t>
      </w:r>
      <w:proofErr w:type="gramEnd"/>
      <w:r w:rsidR="00616D17">
        <w:rPr>
          <w:rFonts w:asciiTheme="minorHAnsi" w:hAnsiTheme="minorHAnsi" w:cstheme="minorHAnsi"/>
          <w:bCs/>
          <w:sz w:val="22"/>
          <w:szCs w:val="22"/>
        </w:rPr>
        <w:t xml:space="preserve"> and </w:t>
      </w:r>
      <w:r w:rsidR="008E08C4">
        <w:rPr>
          <w:rFonts w:asciiTheme="minorHAnsi" w:hAnsiTheme="minorHAnsi" w:cstheme="minorHAnsi"/>
          <w:bCs/>
          <w:sz w:val="22"/>
          <w:szCs w:val="22"/>
        </w:rPr>
        <w:t>H</w:t>
      </w:r>
      <w:r w:rsidR="00616D17">
        <w:rPr>
          <w:rFonts w:asciiTheme="minorHAnsi" w:hAnsiTheme="minorHAnsi" w:cstheme="minorHAnsi"/>
          <w:bCs/>
          <w:sz w:val="22"/>
          <w:szCs w:val="22"/>
        </w:rPr>
        <w:t xml:space="preserve">ealthy </w:t>
      </w:r>
      <w:r w:rsidR="008E08C4">
        <w:rPr>
          <w:rFonts w:asciiTheme="minorHAnsi" w:hAnsiTheme="minorHAnsi" w:cstheme="minorHAnsi"/>
          <w:bCs/>
          <w:sz w:val="22"/>
          <w:szCs w:val="22"/>
        </w:rPr>
        <w:t>C</w:t>
      </w:r>
      <w:r w:rsidR="00616D17">
        <w:rPr>
          <w:rFonts w:asciiTheme="minorHAnsi" w:hAnsiTheme="minorHAnsi" w:cstheme="minorHAnsi"/>
          <w:bCs/>
          <w:sz w:val="22"/>
          <w:szCs w:val="22"/>
        </w:rPr>
        <w:t>onversation</w:t>
      </w:r>
      <w:r w:rsidR="008E08C4">
        <w:rPr>
          <w:rFonts w:asciiTheme="minorHAnsi" w:hAnsiTheme="minorHAnsi" w:cstheme="minorHAnsi"/>
          <w:bCs/>
          <w:sz w:val="22"/>
          <w:szCs w:val="22"/>
        </w:rPr>
        <w:t xml:space="preserve"> Skills</w:t>
      </w:r>
      <w:r w:rsidR="00610217">
        <w:rPr>
          <w:rFonts w:asciiTheme="minorHAnsi" w:hAnsiTheme="minorHAnsi" w:cstheme="minorHAnsi"/>
          <w:bCs/>
          <w:sz w:val="22"/>
          <w:szCs w:val="22"/>
        </w:rPr>
        <w:t>.</w:t>
      </w:r>
      <w:r w:rsidR="00C36A38" w:rsidRPr="00FE02ED">
        <w:rPr>
          <w:rFonts w:asciiTheme="minorHAnsi" w:hAnsiTheme="minorHAnsi" w:cstheme="minorHAnsi"/>
          <w:bCs/>
          <w:sz w:val="22"/>
          <w:szCs w:val="22"/>
        </w:rPr>
        <w:t xml:space="preserve"> </w:t>
      </w:r>
    </w:p>
    <w:p w14:paraId="026C523C" w14:textId="7DD48528" w:rsidR="001E2D5B" w:rsidRPr="00FE02ED" w:rsidRDefault="002A372B" w:rsidP="001E2D5B">
      <w:pPr>
        <w:pStyle w:val="ListParagraph"/>
        <w:numPr>
          <w:ilvl w:val="0"/>
          <w:numId w:val="3"/>
        </w:numPr>
        <w:spacing w:line="360" w:lineRule="auto"/>
        <w:rPr>
          <w:rFonts w:asciiTheme="minorHAnsi" w:hAnsiTheme="minorHAnsi" w:cstheme="minorHAnsi"/>
          <w:bCs/>
          <w:i/>
          <w:iCs/>
          <w:sz w:val="22"/>
          <w:szCs w:val="22"/>
        </w:rPr>
      </w:pPr>
      <w:r>
        <w:rPr>
          <w:rFonts w:asciiTheme="minorHAnsi" w:hAnsiTheme="minorHAnsi" w:cstheme="minorHAnsi"/>
          <w:bCs/>
          <w:sz w:val="22"/>
          <w:szCs w:val="22"/>
        </w:rPr>
        <w:t>T</w:t>
      </w:r>
      <w:r w:rsidRPr="00FE02ED">
        <w:rPr>
          <w:rFonts w:asciiTheme="minorHAnsi" w:hAnsiTheme="minorHAnsi" w:cstheme="minorHAnsi"/>
          <w:bCs/>
          <w:sz w:val="22"/>
          <w:szCs w:val="22"/>
        </w:rPr>
        <w:t>he intervention</w:t>
      </w:r>
      <w:r>
        <w:rPr>
          <w:rFonts w:asciiTheme="minorHAnsi" w:hAnsiTheme="minorHAnsi" w:cstheme="minorHAnsi"/>
          <w:bCs/>
          <w:sz w:val="22"/>
          <w:szCs w:val="22"/>
        </w:rPr>
        <w:t>, u</w:t>
      </w:r>
      <w:r w:rsidR="001E2D5B" w:rsidRPr="00FE02ED">
        <w:rPr>
          <w:rFonts w:asciiTheme="minorHAnsi" w:hAnsiTheme="minorHAnsi" w:cstheme="minorHAnsi"/>
          <w:bCs/>
          <w:sz w:val="22"/>
          <w:szCs w:val="22"/>
        </w:rPr>
        <w:t>nderpinned by evidence-based behaviour change techniques, seeks to empower participants</w:t>
      </w:r>
      <w:r w:rsidR="00616D17">
        <w:rPr>
          <w:rFonts w:asciiTheme="minorHAnsi" w:hAnsiTheme="minorHAnsi" w:cstheme="minorHAnsi"/>
          <w:bCs/>
          <w:sz w:val="22"/>
          <w:szCs w:val="22"/>
        </w:rPr>
        <w:t xml:space="preserve"> </w:t>
      </w:r>
      <w:r w:rsidR="001E2D5B" w:rsidRPr="00FE02ED">
        <w:rPr>
          <w:rFonts w:asciiTheme="minorHAnsi" w:hAnsiTheme="minorHAnsi" w:cstheme="minorHAnsi"/>
          <w:bCs/>
          <w:sz w:val="22"/>
          <w:szCs w:val="22"/>
        </w:rPr>
        <w:t xml:space="preserve">to develop new behaviours that can be sustained for the long-term. </w:t>
      </w:r>
    </w:p>
    <w:p w14:paraId="4D7EEBC0" w14:textId="756BEAA6" w:rsidR="001E2D5B" w:rsidRPr="00FE02ED" w:rsidRDefault="00C87E8D" w:rsidP="001E2D5B">
      <w:pPr>
        <w:pStyle w:val="ListParagraph"/>
        <w:numPr>
          <w:ilvl w:val="0"/>
          <w:numId w:val="3"/>
        </w:numPr>
        <w:spacing w:line="360" w:lineRule="auto"/>
        <w:rPr>
          <w:rFonts w:asciiTheme="minorHAnsi" w:hAnsiTheme="minorHAnsi" w:cstheme="minorHAnsi"/>
          <w:bCs/>
          <w:i/>
          <w:iCs/>
          <w:sz w:val="22"/>
          <w:szCs w:val="22"/>
        </w:rPr>
      </w:pPr>
      <w:r>
        <w:rPr>
          <w:rFonts w:asciiTheme="minorHAnsi" w:hAnsiTheme="minorHAnsi" w:cstheme="minorHAnsi"/>
          <w:bCs/>
          <w:sz w:val="22"/>
          <w:szCs w:val="22"/>
        </w:rPr>
        <w:t>Limitations of</w:t>
      </w:r>
      <w:r w:rsidR="001E2D5B" w:rsidRPr="00FE02ED">
        <w:rPr>
          <w:rFonts w:asciiTheme="minorHAnsi" w:hAnsiTheme="minorHAnsi" w:cstheme="minorHAnsi"/>
          <w:bCs/>
          <w:sz w:val="22"/>
          <w:szCs w:val="22"/>
        </w:rPr>
        <w:t xml:space="preserve"> the </w:t>
      </w:r>
      <w:r w:rsidR="00563427">
        <w:rPr>
          <w:rFonts w:asciiTheme="minorHAnsi" w:hAnsiTheme="minorHAnsi" w:cstheme="minorHAnsi"/>
          <w:bCs/>
          <w:sz w:val="22"/>
          <w:szCs w:val="22"/>
        </w:rPr>
        <w:t xml:space="preserve">trial </w:t>
      </w:r>
      <w:r>
        <w:rPr>
          <w:rFonts w:asciiTheme="minorHAnsi" w:hAnsiTheme="minorHAnsi" w:cstheme="minorHAnsi"/>
          <w:bCs/>
          <w:sz w:val="22"/>
          <w:szCs w:val="22"/>
        </w:rPr>
        <w:t xml:space="preserve">include </w:t>
      </w:r>
      <w:r w:rsidR="0015085E">
        <w:rPr>
          <w:rFonts w:asciiTheme="minorHAnsi" w:hAnsiTheme="minorHAnsi" w:cstheme="minorHAnsi"/>
          <w:bCs/>
          <w:sz w:val="22"/>
          <w:szCs w:val="22"/>
        </w:rPr>
        <w:t>absence</w:t>
      </w:r>
      <w:r w:rsidR="001E2D5B" w:rsidRPr="00FE02ED">
        <w:rPr>
          <w:rFonts w:asciiTheme="minorHAnsi" w:hAnsiTheme="minorHAnsi" w:cstheme="minorHAnsi"/>
          <w:bCs/>
          <w:sz w:val="22"/>
          <w:szCs w:val="22"/>
        </w:rPr>
        <w:t xml:space="preserve"> of </w:t>
      </w:r>
      <w:r w:rsidR="0015085E">
        <w:rPr>
          <w:rFonts w:asciiTheme="minorHAnsi" w:hAnsiTheme="minorHAnsi" w:cstheme="minorHAnsi"/>
          <w:bCs/>
          <w:sz w:val="22"/>
          <w:szCs w:val="22"/>
        </w:rPr>
        <w:t xml:space="preserve">a </w:t>
      </w:r>
      <w:r w:rsidR="001E2D5B" w:rsidRPr="00FE02ED">
        <w:rPr>
          <w:rFonts w:asciiTheme="minorHAnsi" w:hAnsiTheme="minorHAnsi" w:cstheme="minorHAnsi"/>
          <w:bCs/>
          <w:sz w:val="22"/>
          <w:szCs w:val="22"/>
        </w:rPr>
        <w:t>control group</w:t>
      </w:r>
      <w:r w:rsidR="00D10EB6" w:rsidRPr="00FE02ED">
        <w:rPr>
          <w:rFonts w:asciiTheme="minorHAnsi" w:hAnsiTheme="minorHAnsi" w:cstheme="minorHAnsi"/>
          <w:bCs/>
          <w:sz w:val="22"/>
          <w:szCs w:val="22"/>
        </w:rPr>
        <w:t xml:space="preserve"> and reliance on self-report measures to </w:t>
      </w:r>
      <w:r>
        <w:rPr>
          <w:rFonts w:asciiTheme="minorHAnsi" w:hAnsiTheme="minorHAnsi" w:cstheme="minorHAnsi"/>
          <w:bCs/>
          <w:sz w:val="22"/>
          <w:szCs w:val="22"/>
        </w:rPr>
        <w:t>evaluate</w:t>
      </w:r>
      <w:r w:rsidR="00D10EB6" w:rsidRPr="00FE02ED">
        <w:rPr>
          <w:rFonts w:asciiTheme="minorHAnsi" w:hAnsiTheme="minorHAnsi" w:cstheme="minorHAnsi"/>
          <w:bCs/>
          <w:sz w:val="22"/>
          <w:szCs w:val="22"/>
        </w:rPr>
        <w:t xml:space="preserve"> behaviour change</w:t>
      </w:r>
      <w:r w:rsidR="001E2D5B" w:rsidRPr="00FE02ED">
        <w:rPr>
          <w:rFonts w:asciiTheme="minorHAnsi" w:hAnsiTheme="minorHAnsi" w:cstheme="minorHAnsi"/>
          <w:bCs/>
          <w:sz w:val="22"/>
          <w:szCs w:val="22"/>
        </w:rPr>
        <w:t xml:space="preserve">. </w:t>
      </w:r>
    </w:p>
    <w:p w14:paraId="6C0F731F" w14:textId="5D7DF1C9" w:rsidR="003650C4" w:rsidRDefault="003650C4" w:rsidP="006F2385">
      <w:pPr>
        <w:spacing w:line="480" w:lineRule="auto"/>
        <w:jc w:val="both"/>
        <w:rPr>
          <w:rFonts w:asciiTheme="minorHAnsi" w:hAnsiTheme="minorHAnsi" w:cstheme="minorHAnsi"/>
          <w:b/>
          <w:sz w:val="22"/>
          <w:szCs w:val="22"/>
        </w:rPr>
      </w:pPr>
    </w:p>
    <w:p w14:paraId="43B1943F" w14:textId="265BEB67" w:rsidR="00B111E9" w:rsidRPr="005B3B17" w:rsidRDefault="00B111E9" w:rsidP="006F2385">
      <w:pPr>
        <w:spacing w:line="480" w:lineRule="auto"/>
        <w:jc w:val="both"/>
        <w:rPr>
          <w:rFonts w:asciiTheme="minorHAnsi" w:hAnsiTheme="minorHAnsi" w:cstheme="minorHAnsi"/>
          <w:bCs/>
          <w:sz w:val="22"/>
          <w:szCs w:val="22"/>
        </w:rPr>
      </w:pPr>
      <w:r w:rsidRPr="007F2222">
        <w:rPr>
          <w:rFonts w:asciiTheme="minorHAnsi" w:hAnsiTheme="minorHAnsi" w:cstheme="minorHAnsi"/>
          <w:b/>
          <w:sz w:val="22"/>
          <w:szCs w:val="22"/>
        </w:rPr>
        <w:t>Keywords:</w:t>
      </w:r>
      <w:r>
        <w:rPr>
          <w:rFonts w:asciiTheme="minorHAnsi" w:hAnsiTheme="minorHAnsi" w:cstheme="minorHAnsi"/>
          <w:b/>
          <w:sz w:val="22"/>
          <w:szCs w:val="22"/>
        </w:rPr>
        <w:t xml:space="preserve"> </w:t>
      </w:r>
      <w:r w:rsidR="005B3B17">
        <w:rPr>
          <w:rFonts w:asciiTheme="minorHAnsi" w:hAnsiTheme="minorHAnsi" w:cstheme="minorHAnsi"/>
          <w:bCs/>
          <w:sz w:val="22"/>
          <w:szCs w:val="22"/>
        </w:rPr>
        <w:t>cancer, intervention, physical activity, nutrition</w:t>
      </w:r>
      <w:r w:rsidR="00D1309D">
        <w:rPr>
          <w:rFonts w:asciiTheme="minorHAnsi" w:hAnsiTheme="minorHAnsi" w:cstheme="minorHAnsi"/>
          <w:bCs/>
          <w:sz w:val="22"/>
          <w:szCs w:val="22"/>
        </w:rPr>
        <w:t xml:space="preserve">, psychological support, multimodal, </w:t>
      </w:r>
      <w:r w:rsidR="00ED0ABC">
        <w:rPr>
          <w:rFonts w:asciiTheme="minorHAnsi" w:hAnsiTheme="minorHAnsi" w:cstheme="minorHAnsi"/>
          <w:bCs/>
          <w:sz w:val="22"/>
          <w:szCs w:val="22"/>
        </w:rPr>
        <w:t xml:space="preserve">virtual </w:t>
      </w:r>
    </w:p>
    <w:p w14:paraId="6B3F5DD8" w14:textId="77777777" w:rsidR="007A154F" w:rsidRDefault="007A154F" w:rsidP="006F2385">
      <w:pPr>
        <w:spacing w:line="480" w:lineRule="auto"/>
        <w:jc w:val="both"/>
        <w:rPr>
          <w:rFonts w:asciiTheme="minorHAnsi" w:hAnsiTheme="minorHAnsi" w:cstheme="minorHAnsi"/>
          <w:b/>
          <w:sz w:val="22"/>
          <w:szCs w:val="22"/>
        </w:rPr>
      </w:pPr>
    </w:p>
    <w:p w14:paraId="6AEA28BA" w14:textId="22D1F20B" w:rsidR="006F2385" w:rsidRPr="00FE02ED" w:rsidRDefault="006F2385" w:rsidP="006F2385">
      <w:pPr>
        <w:spacing w:line="480" w:lineRule="auto"/>
        <w:jc w:val="both"/>
        <w:rPr>
          <w:rFonts w:asciiTheme="minorHAnsi" w:hAnsiTheme="minorHAnsi" w:cstheme="minorHAnsi"/>
          <w:b/>
          <w:sz w:val="22"/>
          <w:szCs w:val="22"/>
        </w:rPr>
      </w:pPr>
      <w:r w:rsidRPr="00FE02ED">
        <w:rPr>
          <w:rFonts w:asciiTheme="minorHAnsi" w:hAnsiTheme="minorHAnsi" w:cstheme="minorHAnsi"/>
          <w:b/>
          <w:sz w:val="22"/>
          <w:szCs w:val="22"/>
        </w:rPr>
        <w:t xml:space="preserve">Introduction </w:t>
      </w:r>
    </w:p>
    <w:p w14:paraId="4A0CDF95" w14:textId="060AEC7F" w:rsidR="006F2385" w:rsidRPr="00FE02ED" w:rsidRDefault="00631F20" w:rsidP="00563196">
      <w:pPr>
        <w:spacing w:line="360" w:lineRule="auto"/>
        <w:jc w:val="both"/>
        <w:rPr>
          <w:rFonts w:asciiTheme="minorHAnsi" w:hAnsiTheme="minorHAnsi" w:cstheme="minorHAnsi"/>
          <w:sz w:val="22"/>
          <w:szCs w:val="22"/>
        </w:rPr>
      </w:pPr>
      <w:r w:rsidRPr="00FE02ED">
        <w:rPr>
          <w:rFonts w:asciiTheme="minorHAnsi" w:hAnsiTheme="minorHAnsi" w:cstheme="minorHAnsi"/>
          <w:iCs/>
          <w:sz w:val="22"/>
          <w:szCs w:val="22"/>
          <w:lang w:val="en-US"/>
        </w:rPr>
        <w:t>T</w:t>
      </w:r>
      <w:r w:rsidRPr="00FE02ED">
        <w:rPr>
          <w:rFonts w:asciiTheme="minorHAnsi" w:hAnsiTheme="minorHAnsi" w:cstheme="minorHAnsi"/>
          <w:sz w:val="22"/>
          <w:szCs w:val="22"/>
        </w:rPr>
        <w:t>he COVID-19 pandemic</w:t>
      </w:r>
      <w:r w:rsidR="001A1944">
        <w:rPr>
          <w:rFonts w:asciiTheme="minorHAnsi" w:hAnsiTheme="minorHAnsi" w:cstheme="minorHAnsi"/>
          <w:sz w:val="22"/>
          <w:szCs w:val="22"/>
        </w:rPr>
        <w:t>, caused by the SArS-CoV-2 virus,</w:t>
      </w:r>
      <w:r w:rsidRPr="00FE02ED">
        <w:rPr>
          <w:rFonts w:asciiTheme="minorHAnsi" w:hAnsiTheme="minorHAnsi" w:cstheme="minorHAnsi"/>
          <w:sz w:val="22"/>
          <w:szCs w:val="22"/>
        </w:rPr>
        <w:t xml:space="preserve"> has led to </w:t>
      </w:r>
      <w:r w:rsidR="007258D0" w:rsidRPr="00FE02ED">
        <w:rPr>
          <w:rFonts w:asciiTheme="minorHAnsi" w:hAnsiTheme="minorHAnsi" w:cstheme="minorHAnsi"/>
          <w:sz w:val="22"/>
          <w:szCs w:val="22"/>
        </w:rPr>
        <w:t>re-prioritising</w:t>
      </w:r>
      <w:r w:rsidR="00563196">
        <w:rPr>
          <w:rFonts w:asciiTheme="minorHAnsi" w:hAnsiTheme="minorHAnsi" w:cstheme="minorHAnsi"/>
          <w:sz w:val="22"/>
          <w:szCs w:val="22"/>
        </w:rPr>
        <w:t xml:space="preserve"> </w:t>
      </w:r>
      <w:r w:rsidR="007258D0" w:rsidRPr="00FE02ED">
        <w:rPr>
          <w:rFonts w:asciiTheme="minorHAnsi" w:hAnsiTheme="minorHAnsi" w:cstheme="minorHAnsi"/>
          <w:sz w:val="22"/>
          <w:szCs w:val="22"/>
        </w:rPr>
        <w:t>of clinical care</w:t>
      </w:r>
      <w:r w:rsidR="00B8072D">
        <w:rPr>
          <w:rFonts w:asciiTheme="minorHAnsi" w:hAnsiTheme="minorHAnsi" w:cstheme="minorHAnsi"/>
          <w:sz w:val="22"/>
          <w:szCs w:val="22"/>
        </w:rPr>
        <w:t xml:space="preserve"> and</w:t>
      </w:r>
      <w:r w:rsidR="007258D0" w:rsidRPr="00FE02ED">
        <w:rPr>
          <w:rFonts w:asciiTheme="minorHAnsi" w:hAnsiTheme="minorHAnsi" w:cstheme="minorHAnsi"/>
          <w:sz w:val="22"/>
          <w:szCs w:val="22"/>
        </w:rPr>
        <w:t xml:space="preserve"> t</w:t>
      </w:r>
      <w:r w:rsidRPr="00FE02ED">
        <w:rPr>
          <w:rFonts w:asciiTheme="minorHAnsi" w:hAnsiTheme="minorHAnsi" w:cstheme="minorHAnsi"/>
          <w:sz w:val="22"/>
          <w:szCs w:val="22"/>
        </w:rPr>
        <w:t>he impact on individuals with a cancer diagnosis has been profound</w:t>
      </w:r>
      <w:r w:rsidR="007258D0" w:rsidRPr="00FE02ED">
        <w:rPr>
          <w:rFonts w:asciiTheme="minorHAnsi" w:hAnsiTheme="minorHAnsi" w:cstheme="minorHAnsi"/>
          <w:sz w:val="22"/>
          <w:szCs w:val="22"/>
        </w:rPr>
        <w:t>. T</w:t>
      </w:r>
      <w:r w:rsidRPr="00FE02ED">
        <w:rPr>
          <w:rFonts w:asciiTheme="minorHAnsi" w:hAnsiTheme="minorHAnsi" w:cstheme="minorHAnsi"/>
          <w:sz w:val="22"/>
          <w:szCs w:val="22"/>
        </w:rPr>
        <w:t>reatments and follow-up care</w:t>
      </w:r>
      <w:r w:rsidR="007258D0" w:rsidRPr="00FE02ED">
        <w:rPr>
          <w:rFonts w:asciiTheme="minorHAnsi" w:hAnsiTheme="minorHAnsi" w:cstheme="minorHAnsi"/>
          <w:sz w:val="22"/>
          <w:szCs w:val="22"/>
        </w:rPr>
        <w:t xml:space="preserve"> have </w:t>
      </w:r>
      <w:r w:rsidR="005266B2">
        <w:rPr>
          <w:rFonts w:asciiTheme="minorHAnsi" w:hAnsiTheme="minorHAnsi" w:cstheme="minorHAnsi"/>
          <w:sz w:val="22"/>
          <w:szCs w:val="22"/>
        </w:rPr>
        <w:t>been severely</w:t>
      </w:r>
      <w:r w:rsidR="000218FA">
        <w:rPr>
          <w:rFonts w:asciiTheme="minorHAnsi" w:hAnsiTheme="minorHAnsi" w:cstheme="minorHAnsi"/>
          <w:sz w:val="22"/>
          <w:szCs w:val="22"/>
        </w:rPr>
        <w:t xml:space="preserve"> </w:t>
      </w:r>
      <w:r w:rsidR="005266B2">
        <w:rPr>
          <w:rFonts w:asciiTheme="minorHAnsi" w:hAnsiTheme="minorHAnsi" w:cstheme="minorHAnsi"/>
          <w:sz w:val="22"/>
          <w:szCs w:val="22"/>
        </w:rPr>
        <w:t>disrupted</w:t>
      </w:r>
      <w:r w:rsidR="000218FA">
        <w:rPr>
          <w:rFonts w:asciiTheme="minorHAnsi" w:hAnsiTheme="minorHAnsi" w:cstheme="minorHAnsi"/>
          <w:sz w:val="22"/>
          <w:szCs w:val="22"/>
        </w:rPr>
        <w:t xml:space="preserve"> </w:t>
      </w:r>
      <w:r w:rsidR="005266B2">
        <w:rPr>
          <w:rFonts w:asciiTheme="minorHAnsi" w:hAnsiTheme="minorHAnsi" w:cstheme="minorHAnsi"/>
          <w:sz w:val="22"/>
          <w:szCs w:val="22"/>
        </w:rPr>
        <w:t xml:space="preserve">affecting </w:t>
      </w:r>
      <w:r w:rsidR="00A12D0D">
        <w:rPr>
          <w:rFonts w:asciiTheme="minorHAnsi" w:hAnsiTheme="minorHAnsi" w:cstheme="minorHAnsi"/>
          <w:sz w:val="22"/>
          <w:szCs w:val="22"/>
        </w:rPr>
        <w:t>650,000</w:t>
      </w:r>
      <w:r w:rsidR="009109D6">
        <w:rPr>
          <w:rFonts w:asciiTheme="minorHAnsi" w:hAnsiTheme="minorHAnsi" w:cstheme="minorHAnsi"/>
          <w:sz w:val="22"/>
          <w:szCs w:val="22"/>
        </w:rPr>
        <w:t xml:space="preserve"> people with cancer </w:t>
      </w:r>
      <w:r w:rsidR="00467A1C">
        <w:rPr>
          <w:rFonts w:asciiTheme="minorHAnsi" w:hAnsiTheme="minorHAnsi" w:cstheme="minorHAnsi"/>
          <w:sz w:val="22"/>
          <w:szCs w:val="22"/>
        </w:rPr>
        <w:t xml:space="preserve">in the UK alone </w:t>
      </w:r>
      <w:r w:rsidR="005266B2">
        <w:rPr>
          <w:rFonts w:asciiTheme="minorHAnsi" w:hAnsiTheme="minorHAnsi" w:cstheme="minorHAnsi"/>
          <w:sz w:val="22"/>
          <w:szCs w:val="22"/>
        </w:rPr>
        <w:t>and</w:t>
      </w:r>
      <w:r w:rsidR="007258D0" w:rsidRPr="00FE02ED">
        <w:rPr>
          <w:rFonts w:asciiTheme="minorHAnsi" w:hAnsiTheme="minorHAnsi" w:cstheme="minorHAnsi"/>
          <w:sz w:val="22"/>
          <w:szCs w:val="22"/>
        </w:rPr>
        <w:t xml:space="preserve"> many supportive services have </w:t>
      </w:r>
      <w:r w:rsidR="005266B2">
        <w:rPr>
          <w:rFonts w:asciiTheme="minorHAnsi" w:hAnsiTheme="minorHAnsi" w:cstheme="minorHAnsi"/>
          <w:sz w:val="22"/>
          <w:szCs w:val="22"/>
        </w:rPr>
        <w:t xml:space="preserve">also </w:t>
      </w:r>
      <w:r w:rsidR="007258D0" w:rsidRPr="00FE02ED">
        <w:rPr>
          <w:rFonts w:asciiTheme="minorHAnsi" w:hAnsiTheme="minorHAnsi" w:cstheme="minorHAnsi"/>
          <w:sz w:val="22"/>
          <w:szCs w:val="22"/>
        </w:rPr>
        <w:t>been postponed</w:t>
      </w:r>
      <w:r w:rsidR="006B3BF2">
        <w:rPr>
          <w:rFonts w:asciiTheme="minorHAnsi" w:hAnsiTheme="minorHAnsi" w:cstheme="minorHAnsi"/>
          <w:sz w:val="22"/>
          <w:szCs w:val="22"/>
        </w:rPr>
        <w:t xml:space="preserve"> </w:t>
      </w:r>
      <w:r w:rsidR="00D717BD">
        <w:rPr>
          <w:rFonts w:asciiTheme="minorHAnsi" w:hAnsiTheme="minorHAnsi" w:cstheme="minorHAnsi"/>
          <w:noProof/>
          <w:sz w:val="22"/>
          <w:szCs w:val="22"/>
        </w:rPr>
        <w:t>(1)</w:t>
      </w:r>
      <w:r w:rsidR="007258D0" w:rsidRPr="00FE02ED">
        <w:rPr>
          <w:rFonts w:asciiTheme="minorHAnsi" w:hAnsiTheme="minorHAnsi" w:cstheme="minorHAnsi"/>
          <w:sz w:val="22"/>
          <w:szCs w:val="22"/>
        </w:rPr>
        <w:t xml:space="preserve"> </w:t>
      </w:r>
      <w:r w:rsidR="00D717BD">
        <w:rPr>
          <w:rFonts w:asciiTheme="minorHAnsi" w:hAnsiTheme="minorHAnsi" w:cstheme="minorHAnsi"/>
          <w:noProof/>
          <w:sz w:val="22"/>
          <w:szCs w:val="22"/>
        </w:rPr>
        <w:t>(2)</w:t>
      </w:r>
      <w:r w:rsidR="007258D0" w:rsidRPr="00FE02ED">
        <w:rPr>
          <w:rFonts w:asciiTheme="minorHAnsi" w:hAnsiTheme="minorHAnsi" w:cstheme="minorHAnsi"/>
          <w:sz w:val="22"/>
          <w:szCs w:val="22"/>
        </w:rPr>
        <w:t xml:space="preserve">. Moreover, once infected with </w:t>
      </w:r>
      <w:r w:rsidR="001A1944">
        <w:rPr>
          <w:rFonts w:asciiTheme="minorHAnsi" w:hAnsiTheme="minorHAnsi" w:cstheme="minorHAnsi"/>
          <w:sz w:val="22"/>
          <w:szCs w:val="22"/>
        </w:rPr>
        <w:t xml:space="preserve">SArS-CoV-2 </w:t>
      </w:r>
      <w:r w:rsidR="007258D0" w:rsidRPr="00FE02ED">
        <w:rPr>
          <w:rFonts w:asciiTheme="minorHAnsi" w:hAnsiTheme="minorHAnsi" w:cstheme="minorHAnsi"/>
          <w:sz w:val="22"/>
          <w:szCs w:val="22"/>
        </w:rPr>
        <w:t xml:space="preserve">people with cancer </w:t>
      </w:r>
      <w:r w:rsidR="00467A1C">
        <w:rPr>
          <w:rFonts w:asciiTheme="minorHAnsi" w:hAnsiTheme="minorHAnsi" w:cstheme="minorHAnsi"/>
          <w:sz w:val="22"/>
          <w:szCs w:val="22"/>
        </w:rPr>
        <w:t>experience</w:t>
      </w:r>
      <w:r w:rsidR="007258D0" w:rsidRPr="00FE02ED">
        <w:rPr>
          <w:rFonts w:asciiTheme="minorHAnsi" w:hAnsiTheme="minorHAnsi" w:cstheme="minorHAnsi"/>
          <w:sz w:val="22"/>
          <w:szCs w:val="22"/>
        </w:rPr>
        <w:t xml:space="preserve"> significantly worse clinical outcomes </w:t>
      </w:r>
      <w:r w:rsidR="00D717BD">
        <w:rPr>
          <w:rFonts w:asciiTheme="minorHAnsi" w:hAnsiTheme="minorHAnsi" w:cstheme="minorHAnsi"/>
          <w:noProof/>
          <w:sz w:val="22"/>
          <w:szCs w:val="22"/>
        </w:rPr>
        <w:t>(3)</w:t>
      </w:r>
      <w:r w:rsidR="007258D0" w:rsidRPr="00FE02ED">
        <w:rPr>
          <w:rFonts w:asciiTheme="minorHAnsi" w:hAnsiTheme="minorHAnsi" w:cstheme="minorHAnsi"/>
          <w:sz w:val="22"/>
          <w:szCs w:val="22"/>
        </w:rPr>
        <w:t xml:space="preserve">. Although not all people living with and beyond cancer are now </w:t>
      </w:r>
      <w:r w:rsidRPr="00FE02ED">
        <w:rPr>
          <w:rFonts w:asciiTheme="minorHAnsi" w:hAnsiTheme="minorHAnsi" w:cstheme="minorHAnsi"/>
          <w:sz w:val="22"/>
          <w:szCs w:val="22"/>
        </w:rPr>
        <w:t xml:space="preserve">advised to shield </w:t>
      </w:r>
      <w:r w:rsidR="007258D0" w:rsidRPr="00FE02ED">
        <w:rPr>
          <w:rFonts w:asciiTheme="minorHAnsi" w:hAnsiTheme="minorHAnsi" w:cstheme="minorHAnsi"/>
          <w:sz w:val="22"/>
          <w:szCs w:val="22"/>
        </w:rPr>
        <w:t xml:space="preserve">many </w:t>
      </w:r>
      <w:r w:rsidR="005E0B7D">
        <w:rPr>
          <w:rFonts w:asciiTheme="minorHAnsi" w:hAnsiTheme="minorHAnsi" w:cstheme="minorHAnsi"/>
          <w:sz w:val="22"/>
          <w:szCs w:val="22"/>
        </w:rPr>
        <w:t>remain</w:t>
      </w:r>
      <w:r w:rsidR="007258D0" w:rsidRPr="00FE02ED">
        <w:rPr>
          <w:rFonts w:asciiTheme="minorHAnsi" w:hAnsiTheme="minorHAnsi" w:cstheme="minorHAnsi"/>
          <w:sz w:val="22"/>
          <w:szCs w:val="22"/>
        </w:rPr>
        <w:t xml:space="preserve"> fearful of leaving their homes </w:t>
      </w:r>
      <w:r w:rsidRPr="00FE02ED">
        <w:rPr>
          <w:rFonts w:asciiTheme="minorHAnsi" w:hAnsiTheme="minorHAnsi" w:cstheme="minorHAnsi"/>
          <w:sz w:val="22"/>
          <w:szCs w:val="22"/>
        </w:rPr>
        <w:t xml:space="preserve">due to </w:t>
      </w:r>
      <w:r w:rsidR="00ED42EC">
        <w:rPr>
          <w:rFonts w:asciiTheme="minorHAnsi" w:hAnsiTheme="minorHAnsi" w:cstheme="minorHAnsi"/>
          <w:sz w:val="22"/>
          <w:szCs w:val="22"/>
        </w:rPr>
        <w:t>the r</w:t>
      </w:r>
      <w:r w:rsidRPr="00FE02ED">
        <w:rPr>
          <w:rFonts w:asciiTheme="minorHAnsi" w:hAnsiTheme="minorHAnsi" w:cstheme="minorHAnsi"/>
          <w:sz w:val="22"/>
          <w:szCs w:val="22"/>
        </w:rPr>
        <w:t xml:space="preserve">isks of contracting </w:t>
      </w:r>
      <w:r w:rsidR="004F57E2">
        <w:rPr>
          <w:rFonts w:asciiTheme="minorHAnsi" w:hAnsiTheme="minorHAnsi" w:cstheme="minorHAnsi"/>
          <w:sz w:val="22"/>
          <w:szCs w:val="22"/>
        </w:rPr>
        <w:t>the virus</w:t>
      </w:r>
      <w:r w:rsidR="00ED42EC">
        <w:rPr>
          <w:rFonts w:asciiTheme="minorHAnsi" w:hAnsiTheme="minorHAnsi" w:cstheme="minorHAnsi"/>
          <w:sz w:val="22"/>
          <w:szCs w:val="22"/>
        </w:rPr>
        <w:t xml:space="preserve"> and the consequences of COVID-19</w:t>
      </w:r>
      <w:r w:rsidR="00FF4B55">
        <w:rPr>
          <w:rFonts w:asciiTheme="minorHAnsi" w:hAnsiTheme="minorHAnsi" w:cstheme="minorHAnsi"/>
          <w:sz w:val="22"/>
          <w:szCs w:val="22"/>
        </w:rPr>
        <w:t xml:space="preserve"> (1)</w:t>
      </w:r>
      <w:r w:rsidRPr="00FE02ED">
        <w:rPr>
          <w:rFonts w:asciiTheme="minorHAnsi" w:hAnsiTheme="minorHAnsi" w:cstheme="minorHAnsi"/>
          <w:sz w:val="22"/>
          <w:szCs w:val="22"/>
        </w:rPr>
        <w:t xml:space="preserve">. </w:t>
      </w:r>
    </w:p>
    <w:p w14:paraId="50C0B523" w14:textId="77777777" w:rsidR="00E13F5E" w:rsidRPr="00FE02ED" w:rsidRDefault="00E13F5E" w:rsidP="0062241F">
      <w:pPr>
        <w:spacing w:line="360" w:lineRule="auto"/>
        <w:rPr>
          <w:rFonts w:asciiTheme="minorHAnsi" w:hAnsiTheme="minorHAnsi" w:cstheme="minorHAnsi"/>
          <w:sz w:val="22"/>
          <w:szCs w:val="22"/>
        </w:rPr>
      </w:pPr>
    </w:p>
    <w:p w14:paraId="39570737" w14:textId="0F47E7AF" w:rsidR="00AF1D35" w:rsidRPr="00FE02ED" w:rsidRDefault="00E13F5E" w:rsidP="00E959FA">
      <w:pPr>
        <w:spacing w:line="360" w:lineRule="auto"/>
        <w:rPr>
          <w:rFonts w:asciiTheme="minorHAnsi" w:hAnsiTheme="minorHAnsi" w:cstheme="minorHAnsi"/>
          <w:sz w:val="22"/>
          <w:szCs w:val="22"/>
        </w:rPr>
      </w:pPr>
      <w:r w:rsidRPr="00FE02ED">
        <w:rPr>
          <w:rFonts w:asciiTheme="minorHAnsi" w:hAnsiTheme="minorHAnsi" w:cstheme="minorHAnsi"/>
          <w:sz w:val="22"/>
          <w:szCs w:val="22"/>
        </w:rPr>
        <w:t>For</w:t>
      </w:r>
      <w:r w:rsidR="00ED42EC">
        <w:rPr>
          <w:rFonts w:asciiTheme="minorHAnsi" w:hAnsiTheme="minorHAnsi" w:cstheme="minorHAnsi"/>
          <w:sz w:val="22"/>
          <w:szCs w:val="22"/>
        </w:rPr>
        <w:t xml:space="preserve"> ma</w:t>
      </w:r>
      <w:r w:rsidR="00A511F0">
        <w:rPr>
          <w:rFonts w:asciiTheme="minorHAnsi" w:hAnsiTheme="minorHAnsi" w:cstheme="minorHAnsi"/>
          <w:sz w:val="22"/>
          <w:szCs w:val="22"/>
        </w:rPr>
        <w:t>ny</w:t>
      </w:r>
      <w:r w:rsidRPr="00FE02ED">
        <w:rPr>
          <w:rFonts w:asciiTheme="minorHAnsi" w:hAnsiTheme="minorHAnsi" w:cstheme="minorHAnsi"/>
          <w:sz w:val="22"/>
          <w:szCs w:val="22"/>
        </w:rPr>
        <w:t xml:space="preserve"> </w:t>
      </w:r>
      <w:r w:rsidR="00D44995">
        <w:rPr>
          <w:rFonts w:asciiTheme="minorHAnsi" w:hAnsiTheme="minorHAnsi" w:cstheme="minorHAnsi"/>
          <w:sz w:val="22"/>
          <w:szCs w:val="22"/>
        </w:rPr>
        <w:t xml:space="preserve">people </w:t>
      </w:r>
      <w:r w:rsidR="00D717BD">
        <w:rPr>
          <w:rFonts w:asciiTheme="minorHAnsi" w:hAnsiTheme="minorHAnsi" w:cstheme="minorHAnsi"/>
          <w:sz w:val="22"/>
          <w:szCs w:val="22"/>
        </w:rPr>
        <w:t>with</w:t>
      </w:r>
      <w:r w:rsidRPr="00FE02ED">
        <w:rPr>
          <w:rFonts w:asciiTheme="minorHAnsi" w:hAnsiTheme="minorHAnsi" w:cstheme="minorHAnsi"/>
          <w:sz w:val="22"/>
          <w:szCs w:val="22"/>
        </w:rPr>
        <w:t xml:space="preserve"> cancer, the pandemic </w:t>
      </w:r>
      <w:r w:rsidR="00A511F0">
        <w:rPr>
          <w:rFonts w:asciiTheme="minorHAnsi" w:hAnsiTheme="minorHAnsi" w:cstheme="minorHAnsi"/>
          <w:sz w:val="22"/>
          <w:szCs w:val="22"/>
        </w:rPr>
        <w:t>has resulted in</w:t>
      </w:r>
      <w:r w:rsidRPr="00FE02ED">
        <w:rPr>
          <w:rFonts w:asciiTheme="minorHAnsi" w:hAnsiTheme="minorHAnsi" w:cstheme="minorHAnsi"/>
          <w:sz w:val="22"/>
          <w:szCs w:val="22"/>
        </w:rPr>
        <w:t xml:space="preserve"> deconditioning due to social isolation</w:t>
      </w:r>
      <w:r w:rsidR="00061E70">
        <w:rPr>
          <w:rFonts w:asciiTheme="minorHAnsi" w:hAnsiTheme="minorHAnsi" w:cstheme="minorHAnsi"/>
          <w:sz w:val="22"/>
          <w:szCs w:val="22"/>
        </w:rPr>
        <w:t>,</w:t>
      </w:r>
      <w:r w:rsidR="005F5758">
        <w:rPr>
          <w:rFonts w:asciiTheme="minorHAnsi" w:hAnsiTheme="minorHAnsi" w:cstheme="minorHAnsi"/>
          <w:sz w:val="22"/>
          <w:szCs w:val="22"/>
        </w:rPr>
        <w:t xml:space="preserve"> </w:t>
      </w:r>
      <w:r w:rsidRPr="00FE02ED">
        <w:rPr>
          <w:rFonts w:asciiTheme="minorHAnsi" w:hAnsiTheme="minorHAnsi" w:cstheme="minorHAnsi"/>
          <w:sz w:val="22"/>
          <w:szCs w:val="22"/>
        </w:rPr>
        <w:t>reduced physical activity</w:t>
      </w:r>
      <w:r w:rsidR="00061E70">
        <w:rPr>
          <w:rFonts w:asciiTheme="minorHAnsi" w:hAnsiTheme="minorHAnsi" w:cstheme="minorHAnsi"/>
          <w:sz w:val="22"/>
          <w:szCs w:val="22"/>
        </w:rPr>
        <w:t xml:space="preserve"> and changes to eating habits</w:t>
      </w:r>
      <w:r w:rsidR="00E713C0">
        <w:rPr>
          <w:rFonts w:asciiTheme="minorHAnsi" w:hAnsiTheme="minorHAnsi" w:cstheme="minorHAnsi"/>
          <w:sz w:val="22"/>
          <w:szCs w:val="22"/>
        </w:rPr>
        <w:t xml:space="preserve"> that limit their ability to </w:t>
      </w:r>
      <w:r w:rsidR="00A511F0">
        <w:rPr>
          <w:rFonts w:asciiTheme="minorHAnsi" w:hAnsiTheme="minorHAnsi" w:cstheme="minorHAnsi"/>
          <w:sz w:val="22"/>
          <w:szCs w:val="22"/>
        </w:rPr>
        <w:t>consume</w:t>
      </w:r>
      <w:r w:rsidR="00E713C0">
        <w:rPr>
          <w:rFonts w:asciiTheme="minorHAnsi" w:hAnsiTheme="minorHAnsi" w:cstheme="minorHAnsi"/>
          <w:sz w:val="22"/>
          <w:szCs w:val="22"/>
        </w:rPr>
        <w:t xml:space="preserve"> sufficient energy and nutrients to meet their needs</w:t>
      </w:r>
      <w:r w:rsidRPr="00FE02ED">
        <w:rPr>
          <w:rFonts w:asciiTheme="minorHAnsi" w:hAnsiTheme="minorHAnsi" w:cstheme="minorHAnsi"/>
          <w:sz w:val="22"/>
          <w:szCs w:val="22"/>
        </w:rPr>
        <w:t xml:space="preserve">. </w:t>
      </w:r>
      <w:r w:rsidR="00E959FA" w:rsidRPr="00FE02ED">
        <w:rPr>
          <w:rFonts w:asciiTheme="minorHAnsi" w:hAnsiTheme="minorHAnsi" w:cstheme="minorHAnsi"/>
          <w:sz w:val="22"/>
          <w:szCs w:val="22"/>
        </w:rPr>
        <w:t xml:space="preserve">Cancer is typically a disease of older adults who are </w:t>
      </w:r>
      <w:r w:rsidR="00390F89">
        <w:rPr>
          <w:rFonts w:asciiTheme="minorHAnsi" w:hAnsiTheme="minorHAnsi" w:cstheme="minorHAnsi"/>
          <w:sz w:val="22"/>
          <w:szCs w:val="22"/>
        </w:rPr>
        <w:t xml:space="preserve">at </w:t>
      </w:r>
      <w:r w:rsidR="00E959FA" w:rsidRPr="00FE02ED">
        <w:rPr>
          <w:rFonts w:asciiTheme="minorHAnsi" w:hAnsiTheme="minorHAnsi" w:cstheme="minorHAnsi"/>
          <w:sz w:val="22"/>
          <w:szCs w:val="22"/>
        </w:rPr>
        <w:t xml:space="preserve">particular risk of pulmonary complications </w:t>
      </w:r>
      <w:proofErr w:type="gramStart"/>
      <w:r w:rsidR="00E959FA" w:rsidRPr="00FE02ED">
        <w:rPr>
          <w:rFonts w:asciiTheme="minorHAnsi" w:hAnsiTheme="minorHAnsi" w:cstheme="minorHAnsi"/>
          <w:sz w:val="22"/>
          <w:szCs w:val="22"/>
        </w:rPr>
        <w:t>as a result of</w:t>
      </w:r>
      <w:proofErr w:type="gramEnd"/>
      <w:r w:rsidR="00E959FA" w:rsidRPr="00FE02ED">
        <w:rPr>
          <w:rFonts w:asciiTheme="minorHAnsi" w:hAnsiTheme="minorHAnsi" w:cstheme="minorHAnsi"/>
          <w:sz w:val="22"/>
          <w:szCs w:val="22"/>
        </w:rPr>
        <w:t xml:space="preserve"> COVID-19</w:t>
      </w:r>
      <w:r w:rsidR="00A511F0">
        <w:rPr>
          <w:rFonts w:asciiTheme="minorHAnsi" w:hAnsiTheme="minorHAnsi" w:cstheme="minorHAnsi"/>
          <w:sz w:val="22"/>
          <w:szCs w:val="22"/>
        </w:rPr>
        <w:t>,</w:t>
      </w:r>
      <w:r w:rsidR="00AF1D35" w:rsidRPr="00FE02ED">
        <w:rPr>
          <w:rFonts w:asciiTheme="minorHAnsi" w:hAnsiTheme="minorHAnsi" w:cstheme="minorHAnsi"/>
          <w:sz w:val="22"/>
          <w:szCs w:val="22"/>
        </w:rPr>
        <w:t xml:space="preserve"> which will likely be exacerbated by reduced cardiopulmonary fitness associated with such reductions in activity levels</w:t>
      </w:r>
      <w:r w:rsidR="00E959FA" w:rsidRPr="00FE02ED">
        <w:rPr>
          <w:rFonts w:asciiTheme="minorHAnsi" w:hAnsiTheme="minorHAnsi" w:cstheme="minorHAnsi"/>
          <w:sz w:val="22"/>
          <w:szCs w:val="22"/>
        </w:rPr>
        <w:t>.</w:t>
      </w:r>
      <w:r w:rsidR="00B01CF3">
        <w:rPr>
          <w:rFonts w:asciiTheme="minorHAnsi" w:hAnsiTheme="minorHAnsi" w:cstheme="minorHAnsi"/>
          <w:sz w:val="22"/>
          <w:szCs w:val="22"/>
        </w:rPr>
        <w:t xml:space="preserve"> Furthermore</w:t>
      </w:r>
      <w:r w:rsidR="003D09F5">
        <w:rPr>
          <w:rFonts w:asciiTheme="minorHAnsi" w:hAnsiTheme="minorHAnsi" w:cstheme="minorHAnsi"/>
          <w:sz w:val="22"/>
          <w:szCs w:val="22"/>
        </w:rPr>
        <w:t>, smoking, poor nutrition and obesity are independent risk factors for</w:t>
      </w:r>
      <w:r w:rsidR="00973B34">
        <w:rPr>
          <w:rFonts w:asciiTheme="minorHAnsi" w:hAnsiTheme="minorHAnsi" w:cstheme="minorHAnsi"/>
          <w:sz w:val="22"/>
          <w:szCs w:val="22"/>
        </w:rPr>
        <w:t xml:space="preserve"> developing cancer which concurrently increase vulnerability to severe COVID-19</w:t>
      </w:r>
      <w:r w:rsidR="006B3BF2">
        <w:rPr>
          <w:rFonts w:asciiTheme="minorHAnsi" w:hAnsiTheme="minorHAnsi" w:cstheme="minorHAnsi"/>
          <w:sz w:val="22"/>
          <w:szCs w:val="22"/>
        </w:rPr>
        <w:t xml:space="preserve"> </w:t>
      </w:r>
      <w:r w:rsidR="00B76446">
        <w:rPr>
          <w:rFonts w:asciiTheme="minorHAnsi" w:hAnsiTheme="minorHAnsi" w:cstheme="minorHAnsi"/>
          <w:noProof/>
          <w:sz w:val="22"/>
          <w:szCs w:val="22"/>
        </w:rPr>
        <w:t>(4)</w:t>
      </w:r>
      <w:r w:rsidR="00973B34">
        <w:rPr>
          <w:rFonts w:asciiTheme="minorHAnsi" w:hAnsiTheme="minorHAnsi" w:cstheme="minorHAnsi"/>
          <w:sz w:val="22"/>
          <w:szCs w:val="22"/>
        </w:rPr>
        <w:t xml:space="preserve">. </w:t>
      </w:r>
      <w:r w:rsidR="00E959FA" w:rsidRPr="00FE02ED">
        <w:rPr>
          <w:rFonts w:asciiTheme="minorHAnsi" w:hAnsiTheme="minorHAnsi" w:cstheme="minorHAnsi"/>
          <w:sz w:val="22"/>
          <w:szCs w:val="22"/>
        </w:rPr>
        <w:t xml:space="preserve"> </w:t>
      </w:r>
    </w:p>
    <w:p w14:paraId="0F71DE7A" w14:textId="77777777" w:rsidR="00AF1D35" w:rsidRPr="00FE02ED" w:rsidRDefault="00AF1D35" w:rsidP="00E959FA">
      <w:pPr>
        <w:spacing w:line="360" w:lineRule="auto"/>
        <w:rPr>
          <w:rFonts w:asciiTheme="minorHAnsi" w:hAnsiTheme="minorHAnsi" w:cstheme="minorHAnsi"/>
          <w:sz w:val="22"/>
          <w:szCs w:val="22"/>
        </w:rPr>
      </w:pPr>
    </w:p>
    <w:p w14:paraId="270C4A03" w14:textId="2D603C65" w:rsidR="00E959FA" w:rsidRPr="00FE02ED" w:rsidRDefault="00E959FA" w:rsidP="00E959FA">
      <w:pPr>
        <w:spacing w:line="360" w:lineRule="auto"/>
        <w:rPr>
          <w:rFonts w:asciiTheme="minorHAnsi" w:hAnsiTheme="minorHAnsi" w:cstheme="minorHAnsi"/>
          <w:sz w:val="22"/>
          <w:szCs w:val="22"/>
        </w:rPr>
      </w:pPr>
      <w:r w:rsidRPr="00FE02ED">
        <w:rPr>
          <w:rFonts w:asciiTheme="minorHAnsi" w:hAnsiTheme="minorHAnsi" w:cstheme="minorHAnsi"/>
          <w:sz w:val="22"/>
          <w:szCs w:val="22"/>
        </w:rPr>
        <w:t>Good nutrition and regular physical activity have proven to be effective at addressing a variety of disease and treatment-related consequences</w:t>
      </w:r>
      <w:r w:rsidR="00AF1D35" w:rsidRPr="00FE02ED">
        <w:rPr>
          <w:rFonts w:asciiTheme="minorHAnsi" w:hAnsiTheme="minorHAnsi" w:cstheme="minorHAnsi"/>
          <w:sz w:val="22"/>
          <w:szCs w:val="22"/>
        </w:rPr>
        <w:t xml:space="preserve"> of cancer</w:t>
      </w:r>
      <w:r w:rsidRPr="00FE02ED">
        <w:rPr>
          <w:rFonts w:asciiTheme="minorHAnsi" w:hAnsiTheme="minorHAnsi" w:cstheme="minorHAnsi"/>
          <w:sz w:val="22"/>
          <w:szCs w:val="22"/>
        </w:rPr>
        <w:t xml:space="preserve"> and optimising physical </w:t>
      </w:r>
      <w:r w:rsidR="00AF446F" w:rsidRPr="00FE02ED">
        <w:rPr>
          <w:rFonts w:asciiTheme="minorHAnsi" w:hAnsiTheme="minorHAnsi" w:cstheme="minorHAnsi"/>
          <w:sz w:val="22"/>
          <w:szCs w:val="22"/>
        </w:rPr>
        <w:t>fitness</w:t>
      </w:r>
      <w:r w:rsidRPr="00FE02ED">
        <w:rPr>
          <w:rFonts w:asciiTheme="minorHAnsi" w:hAnsiTheme="minorHAnsi" w:cstheme="minorHAnsi"/>
          <w:sz w:val="22"/>
          <w:szCs w:val="22"/>
        </w:rPr>
        <w:t xml:space="preserve"> is also likely to </w:t>
      </w:r>
      <w:r w:rsidR="00AF446F" w:rsidRPr="00FE02ED">
        <w:rPr>
          <w:rFonts w:asciiTheme="minorHAnsi" w:hAnsiTheme="minorHAnsi" w:cstheme="minorHAnsi"/>
          <w:sz w:val="22"/>
          <w:szCs w:val="22"/>
        </w:rPr>
        <w:t xml:space="preserve">decrease morbidity and mortality </w:t>
      </w:r>
      <w:r w:rsidR="00A511F0">
        <w:rPr>
          <w:rFonts w:asciiTheme="minorHAnsi" w:hAnsiTheme="minorHAnsi" w:cstheme="minorHAnsi"/>
          <w:sz w:val="22"/>
          <w:szCs w:val="22"/>
        </w:rPr>
        <w:t>associated with</w:t>
      </w:r>
      <w:r w:rsidRPr="00FE02ED">
        <w:rPr>
          <w:rFonts w:asciiTheme="minorHAnsi" w:hAnsiTheme="minorHAnsi" w:cstheme="minorHAnsi"/>
          <w:sz w:val="22"/>
          <w:szCs w:val="22"/>
        </w:rPr>
        <w:t xml:space="preserve"> COVID-19</w:t>
      </w:r>
      <w:r w:rsidR="00AF446F" w:rsidRPr="00FE02ED">
        <w:rPr>
          <w:rFonts w:asciiTheme="minorHAnsi" w:hAnsiTheme="minorHAnsi" w:cstheme="minorHAnsi"/>
          <w:sz w:val="22"/>
          <w:szCs w:val="22"/>
        </w:rPr>
        <w:t xml:space="preserve"> </w:t>
      </w:r>
      <w:r w:rsidR="00B76446">
        <w:rPr>
          <w:rFonts w:asciiTheme="minorHAnsi" w:hAnsiTheme="minorHAnsi" w:cstheme="minorHAnsi"/>
          <w:noProof/>
          <w:sz w:val="22"/>
          <w:szCs w:val="22"/>
        </w:rPr>
        <w:t>(5)</w:t>
      </w:r>
      <w:r w:rsidRPr="00FE02ED">
        <w:rPr>
          <w:rFonts w:asciiTheme="minorHAnsi" w:hAnsiTheme="minorHAnsi" w:cstheme="minorHAnsi"/>
          <w:sz w:val="22"/>
          <w:szCs w:val="22"/>
        </w:rPr>
        <w:t>. Thus, supporting this population to maximise engagement in physical activity</w:t>
      </w:r>
      <w:r w:rsidR="00317BDC">
        <w:rPr>
          <w:rFonts w:asciiTheme="minorHAnsi" w:hAnsiTheme="minorHAnsi" w:cstheme="minorHAnsi"/>
          <w:sz w:val="22"/>
          <w:szCs w:val="22"/>
        </w:rPr>
        <w:t xml:space="preserve"> and</w:t>
      </w:r>
      <w:r w:rsidR="00AF1D35" w:rsidRPr="00FE02ED">
        <w:rPr>
          <w:rFonts w:asciiTheme="minorHAnsi" w:hAnsiTheme="minorHAnsi" w:cstheme="minorHAnsi"/>
          <w:sz w:val="22"/>
          <w:szCs w:val="22"/>
        </w:rPr>
        <w:t xml:space="preserve"> </w:t>
      </w:r>
      <w:r w:rsidR="001658D9">
        <w:rPr>
          <w:rFonts w:asciiTheme="minorHAnsi" w:hAnsiTheme="minorHAnsi" w:cstheme="minorHAnsi"/>
          <w:sz w:val="22"/>
          <w:szCs w:val="22"/>
        </w:rPr>
        <w:t>improve</w:t>
      </w:r>
      <w:r w:rsidRPr="00FE02ED">
        <w:rPr>
          <w:rFonts w:asciiTheme="minorHAnsi" w:hAnsiTheme="minorHAnsi" w:cstheme="minorHAnsi"/>
          <w:sz w:val="22"/>
          <w:szCs w:val="22"/>
        </w:rPr>
        <w:t xml:space="preserve"> nutrition</w:t>
      </w:r>
      <w:r w:rsidR="00F56DED">
        <w:rPr>
          <w:rFonts w:asciiTheme="minorHAnsi" w:hAnsiTheme="minorHAnsi" w:cstheme="minorHAnsi"/>
          <w:sz w:val="22"/>
          <w:szCs w:val="22"/>
        </w:rPr>
        <w:t>al</w:t>
      </w:r>
      <w:r w:rsidRPr="00FE02ED">
        <w:rPr>
          <w:rFonts w:asciiTheme="minorHAnsi" w:hAnsiTheme="minorHAnsi" w:cstheme="minorHAnsi"/>
          <w:sz w:val="22"/>
          <w:szCs w:val="22"/>
        </w:rPr>
        <w:t xml:space="preserve"> status is </w:t>
      </w:r>
      <w:r w:rsidR="00E13F5E" w:rsidRPr="00FE02ED">
        <w:rPr>
          <w:rFonts w:asciiTheme="minorHAnsi" w:hAnsiTheme="minorHAnsi" w:cstheme="minorHAnsi"/>
          <w:sz w:val="22"/>
          <w:szCs w:val="22"/>
        </w:rPr>
        <w:t>imperative</w:t>
      </w:r>
      <w:r w:rsidRPr="00FE02ED">
        <w:rPr>
          <w:rFonts w:asciiTheme="minorHAnsi" w:hAnsiTheme="minorHAnsi" w:cstheme="minorHAnsi"/>
          <w:sz w:val="22"/>
          <w:szCs w:val="22"/>
        </w:rPr>
        <w:t>.</w:t>
      </w:r>
    </w:p>
    <w:p w14:paraId="54D828B5" w14:textId="604307CB" w:rsidR="00E959FA" w:rsidRDefault="00E959FA" w:rsidP="00E959FA">
      <w:pPr>
        <w:spacing w:line="360" w:lineRule="auto"/>
        <w:rPr>
          <w:rFonts w:asciiTheme="minorHAnsi" w:hAnsiTheme="minorHAnsi" w:cstheme="minorHAnsi"/>
          <w:sz w:val="22"/>
          <w:szCs w:val="22"/>
        </w:rPr>
      </w:pPr>
    </w:p>
    <w:p w14:paraId="33E14E41" w14:textId="682AB183" w:rsidR="00317BDC" w:rsidRPr="00FE02ED" w:rsidRDefault="00B5409F" w:rsidP="00317BDC">
      <w:pPr>
        <w:spacing w:line="360" w:lineRule="auto"/>
        <w:rPr>
          <w:rStyle w:val="Strong"/>
          <w:rFonts w:asciiTheme="minorHAnsi" w:hAnsiTheme="minorHAnsi" w:cstheme="minorHAnsi"/>
          <w:b w:val="0"/>
          <w:bCs w:val="0"/>
          <w:color w:val="000000"/>
          <w:sz w:val="22"/>
          <w:szCs w:val="22"/>
          <w:bdr w:val="none" w:sz="0" w:space="0" w:color="auto" w:frame="1"/>
        </w:rPr>
      </w:pPr>
      <w:r>
        <w:rPr>
          <w:rFonts w:asciiTheme="minorHAnsi" w:hAnsiTheme="minorHAnsi" w:cstheme="minorHAnsi"/>
          <w:sz w:val="22"/>
          <w:szCs w:val="22"/>
        </w:rPr>
        <w:t>S</w:t>
      </w:r>
      <w:r w:rsidR="00317BDC" w:rsidRPr="00FE02ED">
        <w:rPr>
          <w:rFonts w:asciiTheme="minorHAnsi" w:hAnsiTheme="minorHAnsi" w:cstheme="minorHAnsi"/>
          <w:sz w:val="22"/>
          <w:szCs w:val="22"/>
        </w:rPr>
        <w:t xml:space="preserve">upporting </w:t>
      </w:r>
      <w:r w:rsidR="0033793F">
        <w:rPr>
          <w:rFonts w:asciiTheme="minorHAnsi" w:hAnsiTheme="minorHAnsi" w:cstheme="minorHAnsi"/>
          <w:sz w:val="22"/>
          <w:szCs w:val="22"/>
        </w:rPr>
        <w:t>psychological</w:t>
      </w:r>
      <w:r w:rsidR="00317BDC" w:rsidRPr="00FE02ED">
        <w:rPr>
          <w:rFonts w:asciiTheme="minorHAnsi" w:hAnsiTheme="minorHAnsi" w:cstheme="minorHAnsi"/>
          <w:sz w:val="22"/>
          <w:szCs w:val="22"/>
        </w:rPr>
        <w:t xml:space="preserve"> well-being is </w:t>
      </w:r>
      <w:r>
        <w:rPr>
          <w:rFonts w:asciiTheme="minorHAnsi" w:hAnsiTheme="minorHAnsi" w:cstheme="minorHAnsi"/>
          <w:sz w:val="22"/>
          <w:szCs w:val="22"/>
        </w:rPr>
        <w:t xml:space="preserve">also </w:t>
      </w:r>
      <w:r w:rsidR="00122B7D">
        <w:rPr>
          <w:rFonts w:asciiTheme="minorHAnsi" w:hAnsiTheme="minorHAnsi" w:cstheme="minorHAnsi"/>
          <w:sz w:val="22"/>
          <w:szCs w:val="22"/>
        </w:rPr>
        <w:t xml:space="preserve">vital </w:t>
      </w:r>
      <w:r w:rsidR="00317BDC" w:rsidRPr="00FE02ED">
        <w:rPr>
          <w:rFonts w:asciiTheme="minorHAnsi" w:hAnsiTheme="minorHAnsi" w:cstheme="minorHAnsi"/>
          <w:sz w:val="22"/>
          <w:szCs w:val="22"/>
        </w:rPr>
        <w:t xml:space="preserve">for people </w:t>
      </w:r>
      <w:r w:rsidR="007A5A4B">
        <w:rPr>
          <w:rFonts w:asciiTheme="minorHAnsi" w:hAnsiTheme="minorHAnsi" w:cstheme="minorHAnsi"/>
          <w:sz w:val="22"/>
          <w:szCs w:val="22"/>
        </w:rPr>
        <w:t>with</w:t>
      </w:r>
      <w:r w:rsidR="00317BDC" w:rsidRPr="00FE02ED">
        <w:rPr>
          <w:rFonts w:asciiTheme="minorHAnsi" w:hAnsiTheme="minorHAnsi" w:cstheme="minorHAnsi"/>
          <w:sz w:val="22"/>
          <w:szCs w:val="22"/>
        </w:rPr>
        <w:t xml:space="preserve"> cancer. Higher levels of a</w:t>
      </w:r>
      <w:r w:rsidR="00317BDC" w:rsidRPr="00FE02ED">
        <w:rPr>
          <w:rStyle w:val="Strong"/>
          <w:rFonts w:asciiTheme="minorHAnsi" w:hAnsiTheme="minorHAnsi" w:cstheme="minorHAnsi"/>
          <w:b w:val="0"/>
          <w:bCs w:val="0"/>
          <w:color w:val="000000"/>
          <w:sz w:val="22"/>
          <w:szCs w:val="22"/>
          <w:bdr w:val="none" w:sz="0" w:space="0" w:color="auto" w:frame="1"/>
        </w:rPr>
        <w:t xml:space="preserve">nxiety and depression are associated with poor quality of life and physiological outcomes both early in the treatment pathway and in patients who have completed treatment </w:t>
      </w:r>
      <w:r w:rsidR="00B76446">
        <w:rPr>
          <w:rStyle w:val="Strong"/>
          <w:rFonts w:asciiTheme="minorHAnsi" w:hAnsiTheme="minorHAnsi" w:cstheme="minorHAnsi"/>
          <w:b w:val="0"/>
          <w:bCs w:val="0"/>
          <w:noProof/>
          <w:color w:val="000000"/>
          <w:sz w:val="22"/>
          <w:szCs w:val="22"/>
          <w:bdr w:val="none" w:sz="0" w:space="0" w:color="auto" w:frame="1"/>
        </w:rPr>
        <w:t>(6-8)</w:t>
      </w:r>
      <w:r w:rsidR="00317BDC" w:rsidRPr="00FE02ED">
        <w:rPr>
          <w:rStyle w:val="Strong"/>
          <w:rFonts w:asciiTheme="minorHAnsi" w:hAnsiTheme="minorHAnsi" w:cstheme="minorHAnsi"/>
          <w:b w:val="0"/>
          <w:bCs w:val="0"/>
          <w:color w:val="000000"/>
          <w:sz w:val="22"/>
          <w:szCs w:val="22"/>
          <w:bdr w:val="none" w:sz="0" w:space="0" w:color="auto" w:frame="1"/>
        </w:rPr>
        <w:t xml:space="preserve">. </w:t>
      </w:r>
      <w:r w:rsidR="00317BDC">
        <w:rPr>
          <w:rStyle w:val="Strong"/>
          <w:rFonts w:asciiTheme="minorHAnsi" w:hAnsiTheme="minorHAnsi" w:cstheme="minorHAnsi"/>
          <w:b w:val="0"/>
          <w:bCs w:val="0"/>
          <w:color w:val="000000"/>
          <w:sz w:val="22"/>
          <w:szCs w:val="22"/>
          <w:bdr w:val="none" w:sz="0" w:space="0" w:color="auto" w:frame="1"/>
        </w:rPr>
        <w:t>M</w:t>
      </w:r>
      <w:r w:rsidR="00317BDC" w:rsidRPr="00FE02ED">
        <w:rPr>
          <w:rStyle w:val="Strong"/>
          <w:rFonts w:asciiTheme="minorHAnsi" w:hAnsiTheme="minorHAnsi" w:cstheme="minorHAnsi"/>
          <w:b w:val="0"/>
          <w:bCs w:val="0"/>
          <w:color w:val="000000"/>
          <w:sz w:val="22"/>
          <w:szCs w:val="22"/>
          <w:bdr w:val="none" w:sz="0" w:space="0" w:color="auto" w:frame="1"/>
        </w:rPr>
        <w:t xml:space="preserve">any people </w:t>
      </w:r>
      <w:r w:rsidR="007A5A4B">
        <w:rPr>
          <w:rStyle w:val="Strong"/>
          <w:rFonts w:asciiTheme="minorHAnsi" w:hAnsiTheme="minorHAnsi" w:cstheme="minorHAnsi"/>
          <w:b w:val="0"/>
          <w:bCs w:val="0"/>
          <w:color w:val="000000"/>
          <w:sz w:val="22"/>
          <w:szCs w:val="22"/>
          <w:bdr w:val="none" w:sz="0" w:space="0" w:color="auto" w:frame="1"/>
        </w:rPr>
        <w:t>with</w:t>
      </w:r>
      <w:r w:rsidR="00317BDC" w:rsidRPr="00FE02ED">
        <w:rPr>
          <w:rStyle w:val="Strong"/>
          <w:rFonts w:asciiTheme="minorHAnsi" w:hAnsiTheme="minorHAnsi" w:cstheme="minorHAnsi"/>
          <w:b w:val="0"/>
          <w:bCs w:val="0"/>
          <w:color w:val="000000"/>
          <w:sz w:val="22"/>
          <w:szCs w:val="22"/>
          <w:bdr w:val="none" w:sz="0" w:space="0" w:color="auto" w:frame="1"/>
        </w:rPr>
        <w:t xml:space="preserve"> cancer will continue to experience distress, depression and anxiety months and years after cancer treatment completion. </w:t>
      </w:r>
      <w:r w:rsidR="00563196">
        <w:rPr>
          <w:rStyle w:val="Strong"/>
          <w:rFonts w:asciiTheme="minorHAnsi" w:hAnsiTheme="minorHAnsi" w:cstheme="minorHAnsi"/>
          <w:b w:val="0"/>
          <w:bCs w:val="0"/>
          <w:color w:val="000000"/>
          <w:sz w:val="22"/>
          <w:szCs w:val="22"/>
          <w:bdr w:val="none" w:sz="0" w:space="0" w:color="auto" w:frame="1"/>
        </w:rPr>
        <w:t xml:space="preserve">These issues are exacerbated by the COVID-19 pandemic through reduced access to informal social support networks and formal psychological support services. </w:t>
      </w:r>
      <w:r w:rsidR="00317BDC" w:rsidRPr="00FE02ED">
        <w:rPr>
          <w:rStyle w:val="Strong"/>
          <w:rFonts w:asciiTheme="minorHAnsi" w:hAnsiTheme="minorHAnsi" w:cstheme="minorHAnsi"/>
          <w:b w:val="0"/>
          <w:bCs w:val="0"/>
          <w:color w:val="000000"/>
          <w:sz w:val="22"/>
          <w:szCs w:val="22"/>
          <w:bdr w:val="none" w:sz="0" w:space="0" w:color="auto" w:frame="1"/>
        </w:rPr>
        <w:t xml:space="preserve">Macmillan Cancer Support reported in June 2020 that over 270,00 people with cancer in the UK have experienced panic or anxiety attacks because of the COVID-19 pandemic </w:t>
      </w:r>
      <w:r w:rsidR="00B76446">
        <w:rPr>
          <w:rStyle w:val="Strong"/>
          <w:rFonts w:asciiTheme="minorHAnsi" w:hAnsiTheme="minorHAnsi" w:cstheme="minorHAnsi"/>
          <w:b w:val="0"/>
          <w:bCs w:val="0"/>
          <w:noProof/>
          <w:color w:val="000000"/>
          <w:sz w:val="22"/>
          <w:szCs w:val="22"/>
          <w:bdr w:val="none" w:sz="0" w:space="0" w:color="auto" w:frame="1"/>
        </w:rPr>
        <w:t>(9)</w:t>
      </w:r>
      <w:r w:rsidR="00317BDC" w:rsidRPr="00FE02ED">
        <w:rPr>
          <w:rStyle w:val="Strong"/>
          <w:rFonts w:asciiTheme="minorHAnsi" w:hAnsiTheme="minorHAnsi" w:cstheme="minorHAnsi"/>
          <w:b w:val="0"/>
          <w:bCs w:val="0"/>
          <w:color w:val="000000"/>
          <w:sz w:val="22"/>
          <w:szCs w:val="22"/>
          <w:bdr w:val="none" w:sz="0" w:space="0" w:color="auto" w:frame="1"/>
        </w:rPr>
        <w:t xml:space="preserve">. </w:t>
      </w:r>
    </w:p>
    <w:p w14:paraId="18EE8E8B" w14:textId="77777777" w:rsidR="00737953" w:rsidRDefault="00737953" w:rsidP="00737953">
      <w:pPr>
        <w:spacing w:line="360" w:lineRule="auto"/>
        <w:rPr>
          <w:rFonts w:asciiTheme="minorHAnsi" w:hAnsiTheme="minorHAnsi" w:cstheme="minorHAnsi"/>
          <w:bCs/>
          <w:sz w:val="22"/>
          <w:szCs w:val="22"/>
        </w:rPr>
      </w:pPr>
    </w:p>
    <w:p w14:paraId="770F5E04" w14:textId="2BBB8F5F" w:rsidR="00B4102F" w:rsidRDefault="00B4102F" w:rsidP="00737953">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w:t>
      </w:r>
      <w:proofErr w:type="spellStart"/>
      <w:r w:rsidR="00737953" w:rsidRPr="00FE02ED">
        <w:rPr>
          <w:rFonts w:asciiTheme="minorHAnsi" w:hAnsiTheme="minorHAnsi" w:cstheme="minorHAnsi"/>
          <w:bCs/>
          <w:sz w:val="22"/>
          <w:szCs w:val="22"/>
        </w:rPr>
        <w:t>SafeFit</w:t>
      </w:r>
      <w:proofErr w:type="spellEnd"/>
      <w:r>
        <w:rPr>
          <w:rFonts w:asciiTheme="minorHAnsi" w:hAnsiTheme="minorHAnsi" w:cstheme="minorHAnsi"/>
          <w:bCs/>
          <w:sz w:val="22"/>
          <w:szCs w:val="22"/>
        </w:rPr>
        <w:t xml:space="preserve"> </w:t>
      </w:r>
      <w:r w:rsidR="00337F78">
        <w:rPr>
          <w:rFonts w:asciiTheme="minorHAnsi" w:hAnsiTheme="minorHAnsi" w:cstheme="minorHAnsi"/>
          <w:bCs/>
          <w:sz w:val="22"/>
          <w:szCs w:val="22"/>
        </w:rPr>
        <w:t>trial</w:t>
      </w:r>
      <w:r w:rsidR="00563196">
        <w:rPr>
          <w:rFonts w:asciiTheme="minorHAnsi" w:hAnsiTheme="minorHAnsi" w:cstheme="minorHAnsi"/>
          <w:bCs/>
          <w:sz w:val="22"/>
          <w:szCs w:val="22"/>
        </w:rPr>
        <w:t>, as described in this paper,</w:t>
      </w:r>
      <w:r w:rsidR="00737953" w:rsidRPr="00FE02ED">
        <w:rPr>
          <w:rFonts w:asciiTheme="minorHAnsi" w:hAnsiTheme="minorHAnsi" w:cstheme="minorHAnsi"/>
          <w:bCs/>
          <w:sz w:val="22"/>
          <w:szCs w:val="22"/>
        </w:rPr>
        <w:t xml:space="preserve"> was conceived when our research team was forced to pause recruitment to the Wessex-Fit-4-Cancer Surgery Trial </w:t>
      </w:r>
      <w:r w:rsidR="006B3BF2">
        <w:rPr>
          <w:rFonts w:asciiTheme="minorHAnsi" w:hAnsiTheme="minorHAnsi" w:cstheme="minorHAnsi"/>
          <w:bCs/>
          <w:noProof/>
          <w:sz w:val="22"/>
          <w:szCs w:val="22"/>
        </w:rPr>
        <w:t>(10)</w:t>
      </w:r>
      <w:r w:rsidR="00737953" w:rsidRPr="00FE02ED">
        <w:rPr>
          <w:rFonts w:asciiTheme="minorHAnsi" w:hAnsiTheme="minorHAnsi" w:cstheme="minorHAnsi"/>
          <w:bCs/>
          <w:sz w:val="22"/>
          <w:szCs w:val="22"/>
        </w:rPr>
        <w:t xml:space="preserve">, a multimodal </w:t>
      </w:r>
      <w:proofErr w:type="spellStart"/>
      <w:r w:rsidR="00737953" w:rsidRPr="00FE02ED">
        <w:rPr>
          <w:rFonts w:asciiTheme="minorHAnsi" w:hAnsiTheme="minorHAnsi" w:cstheme="minorHAnsi"/>
          <w:bCs/>
          <w:sz w:val="22"/>
          <w:szCs w:val="22"/>
        </w:rPr>
        <w:t>prehabilitation</w:t>
      </w:r>
      <w:proofErr w:type="spellEnd"/>
      <w:r w:rsidR="00737953" w:rsidRPr="00FE02ED">
        <w:rPr>
          <w:rFonts w:asciiTheme="minorHAnsi" w:hAnsiTheme="minorHAnsi" w:cstheme="minorHAnsi"/>
          <w:bCs/>
          <w:sz w:val="22"/>
          <w:szCs w:val="22"/>
        </w:rPr>
        <w:t xml:space="preserve"> trial delivered in community</w:t>
      </w:r>
      <w:r w:rsidR="00A66E73">
        <w:rPr>
          <w:rFonts w:asciiTheme="minorHAnsi" w:hAnsiTheme="minorHAnsi" w:cstheme="minorHAnsi"/>
          <w:bCs/>
          <w:sz w:val="22"/>
          <w:szCs w:val="22"/>
        </w:rPr>
        <w:t xml:space="preserve"> settings</w:t>
      </w:r>
      <w:r w:rsidR="00737953" w:rsidRPr="00FE02ED">
        <w:rPr>
          <w:rFonts w:asciiTheme="minorHAnsi" w:hAnsiTheme="minorHAnsi" w:cstheme="minorHAnsi"/>
          <w:bCs/>
          <w:sz w:val="22"/>
          <w:szCs w:val="22"/>
        </w:rPr>
        <w:t>. We wanted to develop a new programme to support patients throughout and beyond the C</w:t>
      </w:r>
      <w:r w:rsidR="00A66E73">
        <w:rPr>
          <w:rFonts w:asciiTheme="minorHAnsi" w:hAnsiTheme="minorHAnsi" w:cstheme="minorHAnsi"/>
          <w:bCs/>
          <w:sz w:val="22"/>
          <w:szCs w:val="22"/>
        </w:rPr>
        <w:t>OVID</w:t>
      </w:r>
      <w:r w:rsidR="00737953" w:rsidRPr="00FE02ED">
        <w:rPr>
          <w:rFonts w:asciiTheme="minorHAnsi" w:hAnsiTheme="minorHAnsi" w:cstheme="minorHAnsi"/>
          <w:bCs/>
          <w:sz w:val="22"/>
          <w:szCs w:val="22"/>
        </w:rPr>
        <w:t xml:space="preserve">-19 pandemic. The multimodal structure of the intervention is informed by the recent </w:t>
      </w:r>
      <w:r w:rsidR="00616D17">
        <w:rPr>
          <w:rFonts w:asciiTheme="minorHAnsi" w:hAnsiTheme="minorHAnsi" w:cstheme="minorHAnsi"/>
          <w:bCs/>
          <w:sz w:val="22"/>
          <w:szCs w:val="22"/>
        </w:rPr>
        <w:t xml:space="preserve">Macmillan, </w:t>
      </w:r>
      <w:r w:rsidR="00737953" w:rsidRPr="00FE02ED">
        <w:rPr>
          <w:rFonts w:asciiTheme="minorHAnsi" w:hAnsiTheme="minorHAnsi" w:cstheme="minorHAnsi"/>
          <w:bCs/>
          <w:sz w:val="22"/>
          <w:szCs w:val="22"/>
        </w:rPr>
        <w:t>R</w:t>
      </w:r>
      <w:r>
        <w:rPr>
          <w:rFonts w:asciiTheme="minorHAnsi" w:hAnsiTheme="minorHAnsi" w:cstheme="minorHAnsi"/>
          <w:bCs/>
          <w:sz w:val="22"/>
          <w:szCs w:val="22"/>
        </w:rPr>
        <w:t xml:space="preserve">oyal </w:t>
      </w:r>
      <w:r w:rsidR="00737953" w:rsidRPr="00FE02ED">
        <w:rPr>
          <w:rFonts w:asciiTheme="minorHAnsi" w:hAnsiTheme="minorHAnsi" w:cstheme="minorHAnsi"/>
          <w:bCs/>
          <w:sz w:val="22"/>
          <w:szCs w:val="22"/>
        </w:rPr>
        <w:t>Co</w:t>
      </w:r>
      <w:r>
        <w:rPr>
          <w:rFonts w:asciiTheme="minorHAnsi" w:hAnsiTheme="minorHAnsi" w:cstheme="minorHAnsi"/>
          <w:bCs/>
          <w:sz w:val="22"/>
          <w:szCs w:val="22"/>
        </w:rPr>
        <w:t xml:space="preserve">llege of </w:t>
      </w:r>
      <w:r w:rsidRPr="00FE02ED">
        <w:rPr>
          <w:rFonts w:asciiTheme="minorHAnsi" w:hAnsiTheme="minorHAnsi" w:cstheme="minorHAnsi"/>
          <w:bCs/>
          <w:sz w:val="22"/>
          <w:szCs w:val="22"/>
        </w:rPr>
        <w:t>A</w:t>
      </w:r>
      <w:r>
        <w:rPr>
          <w:rFonts w:asciiTheme="minorHAnsi" w:hAnsiTheme="minorHAnsi" w:cstheme="minorHAnsi"/>
          <w:bCs/>
          <w:sz w:val="22"/>
          <w:szCs w:val="22"/>
        </w:rPr>
        <w:t>naesthetists and</w:t>
      </w:r>
      <w:r w:rsidR="00737953" w:rsidRPr="00FE02ED">
        <w:rPr>
          <w:rFonts w:asciiTheme="minorHAnsi" w:hAnsiTheme="minorHAnsi" w:cstheme="minorHAnsi"/>
          <w:bCs/>
          <w:sz w:val="22"/>
          <w:szCs w:val="22"/>
        </w:rPr>
        <w:t xml:space="preserve"> N</w:t>
      </w:r>
      <w:r>
        <w:rPr>
          <w:rFonts w:asciiTheme="minorHAnsi" w:hAnsiTheme="minorHAnsi" w:cstheme="minorHAnsi"/>
          <w:bCs/>
          <w:sz w:val="22"/>
          <w:szCs w:val="22"/>
        </w:rPr>
        <w:t xml:space="preserve">ational </w:t>
      </w:r>
      <w:r w:rsidR="00737953" w:rsidRPr="00FE02ED">
        <w:rPr>
          <w:rFonts w:asciiTheme="minorHAnsi" w:hAnsiTheme="minorHAnsi" w:cstheme="minorHAnsi"/>
          <w:bCs/>
          <w:sz w:val="22"/>
          <w:szCs w:val="22"/>
        </w:rPr>
        <w:t>I</w:t>
      </w:r>
      <w:r>
        <w:rPr>
          <w:rFonts w:asciiTheme="minorHAnsi" w:hAnsiTheme="minorHAnsi" w:cstheme="minorHAnsi"/>
          <w:bCs/>
          <w:sz w:val="22"/>
          <w:szCs w:val="22"/>
        </w:rPr>
        <w:t xml:space="preserve">nstitute of </w:t>
      </w:r>
      <w:r w:rsidR="00737953" w:rsidRPr="00FE02ED">
        <w:rPr>
          <w:rFonts w:asciiTheme="minorHAnsi" w:hAnsiTheme="minorHAnsi" w:cstheme="minorHAnsi"/>
          <w:bCs/>
          <w:sz w:val="22"/>
          <w:szCs w:val="22"/>
        </w:rPr>
        <w:t>H</w:t>
      </w:r>
      <w:r>
        <w:rPr>
          <w:rFonts w:asciiTheme="minorHAnsi" w:hAnsiTheme="minorHAnsi" w:cstheme="minorHAnsi"/>
          <w:bCs/>
          <w:sz w:val="22"/>
          <w:szCs w:val="22"/>
        </w:rPr>
        <w:t xml:space="preserve">ealth </w:t>
      </w:r>
      <w:r w:rsidR="003808D2">
        <w:rPr>
          <w:rFonts w:asciiTheme="minorHAnsi" w:hAnsiTheme="minorHAnsi" w:cstheme="minorHAnsi"/>
          <w:bCs/>
          <w:sz w:val="22"/>
          <w:szCs w:val="22"/>
        </w:rPr>
        <w:t xml:space="preserve">Cancer and Nutrition Collaboration, </w:t>
      </w:r>
      <w:r w:rsidR="00737953" w:rsidRPr="00FE02ED">
        <w:rPr>
          <w:rFonts w:asciiTheme="minorHAnsi" w:hAnsiTheme="minorHAnsi" w:cstheme="minorHAnsi"/>
          <w:bCs/>
          <w:sz w:val="22"/>
          <w:szCs w:val="22"/>
        </w:rPr>
        <w:t>R</w:t>
      </w:r>
      <w:r>
        <w:rPr>
          <w:rFonts w:asciiTheme="minorHAnsi" w:hAnsiTheme="minorHAnsi" w:cstheme="minorHAnsi"/>
          <w:bCs/>
          <w:sz w:val="22"/>
          <w:szCs w:val="22"/>
        </w:rPr>
        <w:t>esearch</w:t>
      </w:r>
      <w:r w:rsidR="00737953" w:rsidRPr="00FE02ED">
        <w:rPr>
          <w:rFonts w:asciiTheme="minorHAnsi" w:hAnsiTheme="minorHAnsi" w:cstheme="minorHAnsi"/>
          <w:bCs/>
          <w:sz w:val="22"/>
          <w:szCs w:val="22"/>
        </w:rPr>
        <w:t xml:space="preserve"> Principles and </w:t>
      </w:r>
      <w:r>
        <w:rPr>
          <w:rFonts w:asciiTheme="minorHAnsi" w:hAnsiTheme="minorHAnsi" w:cstheme="minorHAnsi"/>
          <w:bCs/>
          <w:sz w:val="22"/>
          <w:szCs w:val="22"/>
        </w:rPr>
        <w:t>G</w:t>
      </w:r>
      <w:r w:rsidR="00737953" w:rsidRPr="00FE02ED">
        <w:rPr>
          <w:rFonts w:asciiTheme="minorHAnsi" w:hAnsiTheme="minorHAnsi" w:cstheme="minorHAnsi"/>
          <w:bCs/>
          <w:sz w:val="22"/>
          <w:szCs w:val="22"/>
        </w:rPr>
        <w:t xml:space="preserve">uidance for </w:t>
      </w:r>
      <w:r>
        <w:rPr>
          <w:rFonts w:asciiTheme="minorHAnsi" w:hAnsiTheme="minorHAnsi" w:cstheme="minorHAnsi"/>
          <w:bCs/>
          <w:sz w:val="22"/>
          <w:szCs w:val="22"/>
        </w:rPr>
        <w:t>P</w:t>
      </w:r>
      <w:r w:rsidR="00737953" w:rsidRPr="00FE02ED">
        <w:rPr>
          <w:rFonts w:asciiTheme="minorHAnsi" w:hAnsiTheme="minorHAnsi" w:cstheme="minorHAnsi"/>
          <w:bCs/>
          <w:sz w:val="22"/>
          <w:szCs w:val="22"/>
        </w:rPr>
        <w:t>rehabilitation with</w:t>
      </w:r>
      <w:r w:rsidR="00122B7D">
        <w:rPr>
          <w:rFonts w:asciiTheme="minorHAnsi" w:hAnsiTheme="minorHAnsi" w:cstheme="minorHAnsi"/>
          <w:bCs/>
          <w:sz w:val="22"/>
          <w:szCs w:val="22"/>
        </w:rPr>
        <w:t>in</w:t>
      </w:r>
      <w:r w:rsidR="00737953" w:rsidRPr="00FE02ED">
        <w:rPr>
          <w:rFonts w:asciiTheme="minorHAnsi" w:hAnsiTheme="minorHAnsi" w:cstheme="minorHAnsi"/>
          <w:bCs/>
          <w:sz w:val="22"/>
          <w:szCs w:val="22"/>
        </w:rPr>
        <w:t xml:space="preserve"> the </w:t>
      </w:r>
      <w:r>
        <w:rPr>
          <w:rFonts w:asciiTheme="minorHAnsi" w:hAnsiTheme="minorHAnsi" w:cstheme="minorHAnsi"/>
          <w:bCs/>
          <w:sz w:val="22"/>
          <w:szCs w:val="22"/>
        </w:rPr>
        <w:t>M</w:t>
      </w:r>
      <w:r w:rsidR="00737953" w:rsidRPr="00FE02ED">
        <w:rPr>
          <w:rFonts w:asciiTheme="minorHAnsi" w:hAnsiTheme="minorHAnsi" w:cstheme="minorHAnsi"/>
          <w:bCs/>
          <w:sz w:val="22"/>
          <w:szCs w:val="22"/>
        </w:rPr>
        <w:t xml:space="preserve">anagement </w:t>
      </w:r>
      <w:r w:rsidR="00122B7D">
        <w:rPr>
          <w:rFonts w:asciiTheme="minorHAnsi" w:hAnsiTheme="minorHAnsi" w:cstheme="minorHAnsi"/>
          <w:bCs/>
          <w:sz w:val="22"/>
          <w:szCs w:val="22"/>
        </w:rPr>
        <w:t xml:space="preserve">and Support </w:t>
      </w:r>
      <w:r w:rsidR="00737953" w:rsidRPr="00FE02ED">
        <w:rPr>
          <w:rFonts w:asciiTheme="minorHAnsi" w:hAnsiTheme="minorHAnsi" w:cstheme="minorHAnsi"/>
          <w:bCs/>
          <w:sz w:val="22"/>
          <w:szCs w:val="22"/>
        </w:rPr>
        <w:t xml:space="preserve">of </w:t>
      </w:r>
      <w:r>
        <w:rPr>
          <w:rFonts w:asciiTheme="minorHAnsi" w:hAnsiTheme="minorHAnsi" w:cstheme="minorHAnsi"/>
          <w:bCs/>
          <w:sz w:val="22"/>
          <w:szCs w:val="22"/>
        </w:rPr>
        <w:t>P</w:t>
      </w:r>
      <w:r w:rsidR="00737953" w:rsidRPr="00FE02ED">
        <w:rPr>
          <w:rFonts w:asciiTheme="minorHAnsi" w:hAnsiTheme="minorHAnsi" w:cstheme="minorHAnsi"/>
          <w:bCs/>
          <w:sz w:val="22"/>
          <w:szCs w:val="22"/>
        </w:rPr>
        <w:t xml:space="preserve">eople with </w:t>
      </w:r>
      <w:r>
        <w:rPr>
          <w:rFonts w:asciiTheme="minorHAnsi" w:hAnsiTheme="minorHAnsi" w:cstheme="minorHAnsi"/>
          <w:bCs/>
          <w:sz w:val="22"/>
          <w:szCs w:val="22"/>
        </w:rPr>
        <w:t>C</w:t>
      </w:r>
      <w:r w:rsidR="00737953" w:rsidRPr="00FE02ED">
        <w:rPr>
          <w:rFonts w:asciiTheme="minorHAnsi" w:hAnsiTheme="minorHAnsi" w:cstheme="minorHAnsi"/>
          <w:bCs/>
          <w:sz w:val="22"/>
          <w:szCs w:val="22"/>
        </w:rPr>
        <w:t>ancer</w:t>
      </w:r>
      <w:r w:rsidR="00563196">
        <w:rPr>
          <w:rFonts w:asciiTheme="minorHAnsi" w:hAnsiTheme="minorHAnsi" w:cstheme="minorHAnsi"/>
          <w:bCs/>
          <w:sz w:val="22"/>
          <w:szCs w:val="22"/>
        </w:rPr>
        <w:t xml:space="preserve"> </w:t>
      </w:r>
      <w:r w:rsidR="006B3BF2">
        <w:rPr>
          <w:rFonts w:asciiTheme="minorHAnsi" w:hAnsiTheme="minorHAnsi" w:cstheme="minorHAnsi"/>
          <w:bCs/>
          <w:noProof/>
          <w:sz w:val="22"/>
          <w:szCs w:val="22"/>
        </w:rPr>
        <w:t>(11)</w:t>
      </w:r>
      <w:r w:rsidR="00737953" w:rsidRPr="00FE02ED">
        <w:rPr>
          <w:rFonts w:asciiTheme="minorHAnsi" w:hAnsiTheme="minorHAnsi" w:cstheme="minorHAnsi"/>
          <w:bCs/>
          <w:sz w:val="22"/>
          <w:szCs w:val="22"/>
        </w:rPr>
        <w:t xml:space="preserve">. The guidance advocates for a multimodal approach encompassing exercise, </w:t>
      </w:r>
      <w:proofErr w:type="gramStart"/>
      <w:r w:rsidR="00737953" w:rsidRPr="00FE02ED">
        <w:rPr>
          <w:rFonts w:asciiTheme="minorHAnsi" w:hAnsiTheme="minorHAnsi" w:cstheme="minorHAnsi"/>
          <w:bCs/>
          <w:sz w:val="22"/>
          <w:szCs w:val="22"/>
        </w:rPr>
        <w:t>nutrition</w:t>
      </w:r>
      <w:proofErr w:type="gramEnd"/>
      <w:r w:rsidR="00737953" w:rsidRPr="00FE02ED">
        <w:rPr>
          <w:rFonts w:asciiTheme="minorHAnsi" w:hAnsiTheme="minorHAnsi" w:cstheme="minorHAnsi"/>
          <w:bCs/>
          <w:sz w:val="22"/>
          <w:szCs w:val="22"/>
        </w:rPr>
        <w:t xml:space="preserve"> and psychological support in order to optimise cancer patients prior to treatment increasing their resilience to withstand cancer therapies and hasten their recovery. </w:t>
      </w:r>
    </w:p>
    <w:p w14:paraId="69EFDA04" w14:textId="77777777" w:rsidR="00B4102F" w:rsidRDefault="00B4102F" w:rsidP="00737953">
      <w:pPr>
        <w:spacing w:line="360" w:lineRule="auto"/>
        <w:rPr>
          <w:rFonts w:asciiTheme="minorHAnsi" w:hAnsiTheme="minorHAnsi" w:cstheme="minorHAnsi"/>
          <w:bCs/>
          <w:sz w:val="22"/>
          <w:szCs w:val="22"/>
        </w:rPr>
      </w:pPr>
    </w:p>
    <w:p w14:paraId="4DEE5E33" w14:textId="5122D2DA" w:rsidR="00471219" w:rsidRPr="00FE02ED" w:rsidRDefault="00737953" w:rsidP="007647EF">
      <w:pPr>
        <w:spacing w:line="360" w:lineRule="auto"/>
        <w:rPr>
          <w:rFonts w:asciiTheme="minorHAnsi" w:hAnsiTheme="minorHAnsi" w:cstheme="minorHAnsi"/>
          <w:sz w:val="22"/>
          <w:szCs w:val="22"/>
        </w:rPr>
      </w:pPr>
      <w:r w:rsidRPr="00FE02ED">
        <w:rPr>
          <w:rFonts w:asciiTheme="minorHAnsi" w:hAnsiTheme="minorHAnsi" w:cstheme="minorHAnsi"/>
          <w:bCs/>
          <w:sz w:val="22"/>
          <w:szCs w:val="22"/>
        </w:rPr>
        <w:t xml:space="preserve">It is </w:t>
      </w:r>
      <w:r w:rsidR="00122B7D">
        <w:rPr>
          <w:rFonts w:asciiTheme="minorHAnsi" w:hAnsiTheme="minorHAnsi" w:cstheme="minorHAnsi"/>
          <w:bCs/>
          <w:sz w:val="22"/>
          <w:szCs w:val="22"/>
        </w:rPr>
        <w:t>now accepted</w:t>
      </w:r>
      <w:r w:rsidRPr="00FE02ED">
        <w:rPr>
          <w:rFonts w:asciiTheme="minorHAnsi" w:hAnsiTheme="minorHAnsi" w:cstheme="minorHAnsi"/>
          <w:bCs/>
          <w:sz w:val="22"/>
          <w:szCs w:val="22"/>
        </w:rPr>
        <w:t xml:space="preserve"> that </w:t>
      </w:r>
      <w:r w:rsidR="00837AD4">
        <w:rPr>
          <w:rFonts w:asciiTheme="minorHAnsi" w:hAnsiTheme="minorHAnsi" w:cstheme="minorHAnsi"/>
          <w:bCs/>
          <w:sz w:val="22"/>
          <w:szCs w:val="22"/>
        </w:rPr>
        <w:t>people with cancer</w:t>
      </w:r>
      <w:r w:rsidRPr="00FE02ED">
        <w:rPr>
          <w:rFonts w:asciiTheme="minorHAnsi" w:hAnsiTheme="minorHAnsi" w:cstheme="minorHAnsi"/>
          <w:bCs/>
          <w:sz w:val="22"/>
          <w:szCs w:val="22"/>
        </w:rPr>
        <w:t xml:space="preserve"> require ‘end-to-end’ pathway support</w:t>
      </w:r>
      <w:r w:rsidR="00322A2A">
        <w:rPr>
          <w:rFonts w:asciiTheme="minorHAnsi" w:hAnsiTheme="minorHAnsi" w:cstheme="minorHAnsi"/>
          <w:bCs/>
          <w:sz w:val="22"/>
          <w:szCs w:val="22"/>
        </w:rPr>
        <w:t>,</w:t>
      </w:r>
      <w:r w:rsidRPr="00FE02ED">
        <w:rPr>
          <w:rFonts w:asciiTheme="minorHAnsi" w:hAnsiTheme="minorHAnsi" w:cstheme="minorHAnsi"/>
          <w:bCs/>
          <w:sz w:val="22"/>
          <w:szCs w:val="22"/>
        </w:rPr>
        <w:t xml:space="preserve"> at the point of diagnosis</w:t>
      </w:r>
      <w:r w:rsidR="00E07A78">
        <w:rPr>
          <w:rFonts w:asciiTheme="minorHAnsi" w:hAnsiTheme="minorHAnsi" w:cstheme="minorHAnsi"/>
          <w:bCs/>
          <w:sz w:val="22"/>
          <w:szCs w:val="22"/>
        </w:rPr>
        <w:t>,</w:t>
      </w:r>
      <w:r w:rsidRPr="00FE02ED">
        <w:rPr>
          <w:rFonts w:asciiTheme="minorHAnsi" w:hAnsiTheme="minorHAnsi" w:cstheme="minorHAnsi"/>
          <w:bCs/>
          <w:sz w:val="22"/>
          <w:szCs w:val="22"/>
        </w:rPr>
        <w:t xml:space="preserve"> throughout treatment and recovery. </w:t>
      </w:r>
      <w:r w:rsidR="00E07A78">
        <w:rPr>
          <w:rFonts w:asciiTheme="minorHAnsi" w:hAnsiTheme="minorHAnsi" w:cstheme="minorHAnsi"/>
          <w:bCs/>
          <w:sz w:val="22"/>
          <w:szCs w:val="22"/>
        </w:rPr>
        <w:t xml:space="preserve">The </w:t>
      </w:r>
      <w:proofErr w:type="spellStart"/>
      <w:r w:rsidR="00E07A78">
        <w:rPr>
          <w:rFonts w:asciiTheme="minorHAnsi" w:hAnsiTheme="minorHAnsi" w:cstheme="minorHAnsi"/>
          <w:bCs/>
          <w:sz w:val="22"/>
          <w:szCs w:val="22"/>
        </w:rPr>
        <w:t>SafeFit</w:t>
      </w:r>
      <w:proofErr w:type="spellEnd"/>
      <w:r w:rsidR="00E07A78">
        <w:rPr>
          <w:rFonts w:asciiTheme="minorHAnsi" w:hAnsiTheme="minorHAnsi" w:cstheme="minorHAnsi"/>
          <w:bCs/>
          <w:sz w:val="22"/>
          <w:szCs w:val="22"/>
        </w:rPr>
        <w:t xml:space="preserve"> Trial adopted</w:t>
      </w:r>
      <w:r w:rsidRPr="00FE02ED">
        <w:rPr>
          <w:rFonts w:asciiTheme="minorHAnsi" w:hAnsiTheme="minorHAnsi" w:cstheme="minorHAnsi"/>
          <w:bCs/>
          <w:sz w:val="22"/>
          <w:szCs w:val="22"/>
        </w:rPr>
        <w:t xml:space="preserve"> the multimodal </w:t>
      </w:r>
      <w:proofErr w:type="spellStart"/>
      <w:r w:rsidRPr="00FE02ED">
        <w:rPr>
          <w:rFonts w:asciiTheme="minorHAnsi" w:hAnsiTheme="minorHAnsi" w:cstheme="minorHAnsi"/>
          <w:bCs/>
          <w:sz w:val="22"/>
          <w:szCs w:val="22"/>
        </w:rPr>
        <w:t>prehabilitation</w:t>
      </w:r>
      <w:proofErr w:type="spellEnd"/>
      <w:r w:rsidRPr="00FE02ED">
        <w:rPr>
          <w:rFonts w:asciiTheme="minorHAnsi" w:hAnsiTheme="minorHAnsi" w:cstheme="minorHAnsi"/>
          <w:bCs/>
          <w:sz w:val="22"/>
          <w:szCs w:val="22"/>
        </w:rPr>
        <w:t xml:space="preserve"> model for universal provision of support with patients recruited at any point in the treatment and recovery pathway. </w:t>
      </w:r>
      <w:r w:rsidR="008145E5">
        <w:rPr>
          <w:rFonts w:asciiTheme="minorHAnsi" w:hAnsiTheme="minorHAnsi" w:cstheme="minorHAnsi"/>
          <w:bCs/>
          <w:sz w:val="22"/>
          <w:szCs w:val="22"/>
        </w:rPr>
        <w:t>P</w:t>
      </w:r>
      <w:r w:rsidR="006B65FF" w:rsidRPr="00FE02ED">
        <w:rPr>
          <w:rFonts w:asciiTheme="minorHAnsi" w:hAnsiTheme="minorHAnsi" w:cstheme="minorHAnsi"/>
          <w:sz w:val="22"/>
          <w:szCs w:val="22"/>
        </w:rPr>
        <w:t xml:space="preserve">eople </w:t>
      </w:r>
      <w:r w:rsidR="00A66E73">
        <w:rPr>
          <w:rFonts w:asciiTheme="minorHAnsi" w:hAnsiTheme="minorHAnsi" w:cstheme="minorHAnsi"/>
          <w:sz w:val="22"/>
          <w:szCs w:val="22"/>
        </w:rPr>
        <w:t>with</w:t>
      </w:r>
      <w:r w:rsidR="006B65FF" w:rsidRPr="00FE02ED">
        <w:rPr>
          <w:rFonts w:asciiTheme="minorHAnsi" w:hAnsiTheme="minorHAnsi" w:cstheme="minorHAnsi"/>
          <w:sz w:val="22"/>
          <w:szCs w:val="22"/>
        </w:rPr>
        <w:t xml:space="preserve"> cancer are </w:t>
      </w:r>
      <w:r w:rsidR="004203C7">
        <w:rPr>
          <w:rFonts w:asciiTheme="minorHAnsi" w:hAnsiTheme="minorHAnsi" w:cstheme="minorHAnsi"/>
          <w:sz w:val="22"/>
          <w:szCs w:val="22"/>
        </w:rPr>
        <w:t xml:space="preserve">increasingly </w:t>
      </w:r>
      <w:r w:rsidR="006B65FF" w:rsidRPr="00FE02ED">
        <w:rPr>
          <w:rFonts w:asciiTheme="minorHAnsi" w:hAnsiTheme="minorHAnsi" w:cstheme="minorHAnsi"/>
          <w:sz w:val="22"/>
          <w:szCs w:val="22"/>
        </w:rPr>
        <w:t>turn</w:t>
      </w:r>
      <w:r w:rsidR="00563196">
        <w:rPr>
          <w:rFonts w:asciiTheme="minorHAnsi" w:hAnsiTheme="minorHAnsi" w:cstheme="minorHAnsi"/>
          <w:sz w:val="22"/>
          <w:szCs w:val="22"/>
        </w:rPr>
        <w:t>ing</w:t>
      </w:r>
      <w:r w:rsidR="006B65FF" w:rsidRPr="00FE02ED">
        <w:rPr>
          <w:rFonts w:asciiTheme="minorHAnsi" w:hAnsiTheme="minorHAnsi" w:cstheme="minorHAnsi"/>
          <w:sz w:val="22"/>
          <w:szCs w:val="22"/>
        </w:rPr>
        <w:t xml:space="preserve"> to remote support services and d</w:t>
      </w:r>
      <w:r w:rsidR="0073095E" w:rsidRPr="00FE02ED">
        <w:rPr>
          <w:rFonts w:asciiTheme="minorHAnsi" w:hAnsiTheme="minorHAnsi" w:cstheme="minorHAnsi"/>
          <w:sz w:val="22"/>
          <w:szCs w:val="22"/>
        </w:rPr>
        <w:t>istanced and home-based interventions have been shown to be effective in supporting</w:t>
      </w:r>
      <w:r w:rsidR="007647EF" w:rsidRPr="00FE02ED">
        <w:rPr>
          <w:rFonts w:asciiTheme="minorHAnsi" w:hAnsiTheme="minorHAnsi" w:cstheme="minorHAnsi"/>
          <w:sz w:val="22"/>
          <w:szCs w:val="22"/>
        </w:rPr>
        <w:t xml:space="preserve"> dietary and physical activity</w:t>
      </w:r>
      <w:r w:rsidR="0073095E" w:rsidRPr="00FE02ED">
        <w:rPr>
          <w:rFonts w:asciiTheme="minorHAnsi" w:hAnsiTheme="minorHAnsi" w:cstheme="minorHAnsi"/>
          <w:sz w:val="22"/>
          <w:szCs w:val="22"/>
        </w:rPr>
        <w:t xml:space="preserve"> behaviour change </w:t>
      </w:r>
      <w:r w:rsidR="006B3BF2">
        <w:rPr>
          <w:rFonts w:asciiTheme="minorHAnsi" w:hAnsiTheme="minorHAnsi" w:cstheme="minorHAnsi"/>
          <w:noProof/>
          <w:sz w:val="22"/>
          <w:szCs w:val="22"/>
        </w:rPr>
        <w:t>(12)</w:t>
      </w:r>
      <w:r w:rsidR="0073095E" w:rsidRPr="00FE02ED">
        <w:rPr>
          <w:rFonts w:asciiTheme="minorHAnsi" w:hAnsiTheme="minorHAnsi" w:cstheme="minorHAnsi"/>
          <w:sz w:val="22"/>
          <w:szCs w:val="22"/>
        </w:rPr>
        <w:t xml:space="preserve">. However, evidence </w:t>
      </w:r>
      <w:r w:rsidR="00A66953">
        <w:rPr>
          <w:rFonts w:asciiTheme="minorHAnsi" w:hAnsiTheme="minorHAnsi" w:cstheme="minorHAnsi"/>
          <w:sz w:val="22"/>
          <w:szCs w:val="22"/>
        </w:rPr>
        <w:t>suggests</w:t>
      </w:r>
      <w:r w:rsidR="00D34E0D" w:rsidRPr="00FE02ED">
        <w:rPr>
          <w:rFonts w:asciiTheme="minorHAnsi" w:hAnsiTheme="minorHAnsi" w:cstheme="minorHAnsi"/>
          <w:sz w:val="22"/>
          <w:szCs w:val="22"/>
        </w:rPr>
        <w:t xml:space="preserve"> that</w:t>
      </w:r>
      <w:r w:rsidR="0073095E" w:rsidRPr="00FE02ED">
        <w:rPr>
          <w:rFonts w:asciiTheme="minorHAnsi" w:hAnsiTheme="minorHAnsi" w:cstheme="minorHAnsi"/>
          <w:sz w:val="22"/>
          <w:szCs w:val="22"/>
        </w:rPr>
        <w:t xml:space="preserve"> inclusion of a supervised </w:t>
      </w:r>
      <w:r w:rsidR="00D34E0D" w:rsidRPr="00FE02ED">
        <w:rPr>
          <w:rFonts w:asciiTheme="minorHAnsi" w:hAnsiTheme="minorHAnsi" w:cstheme="minorHAnsi"/>
          <w:sz w:val="22"/>
          <w:szCs w:val="22"/>
        </w:rPr>
        <w:t xml:space="preserve">component </w:t>
      </w:r>
      <w:r w:rsidR="0073095E" w:rsidRPr="00FE02ED">
        <w:rPr>
          <w:rFonts w:asciiTheme="minorHAnsi" w:hAnsiTheme="minorHAnsi" w:cstheme="minorHAnsi"/>
          <w:sz w:val="22"/>
          <w:szCs w:val="22"/>
        </w:rPr>
        <w:t>increase</w:t>
      </w:r>
      <w:r w:rsidR="00D34E0D" w:rsidRPr="00FE02ED">
        <w:rPr>
          <w:rFonts w:asciiTheme="minorHAnsi" w:hAnsiTheme="minorHAnsi" w:cstheme="minorHAnsi"/>
          <w:sz w:val="22"/>
          <w:szCs w:val="22"/>
        </w:rPr>
        <w:t xml:space="preserve">s intervention adherence </w:t>
      </w:r>
      <w:r w:rsidR="006B3BF2">
        <w:rPr>
          <w:rFonts w:asciiTheme="minorHAnsi" w:hAnsiTheme="minorHAnsi" w:cstheme="minorHAnsi"/>
          <w:noProof/>
          <w:sz w:val="22"/>
          <w:szCs w:val="22"/>
        </w:rPr>
        <w:t>(13)</w:t>
      </w:r>
      <w:r w:rsidR="00D34E0D" w:rsidRPr="00FE02ED">
        <w:rPr>
          <w:rFonts w:asciiTheme="minorHAnsi" w:hAnsiTheme="minorHAnsi" w:cstheme="minorHAnsi"/>
          <w:sz w:val="22"/>
          <w:szCs w:val="22"/>
        </w:rPr>
        <w:t xml:space="preserve"> and longer-term maintenance of physical activity behaviour change </w:t>
      </w:r>
      <w:r w:rsidR="006B3BF2">
        <w:rPr>
          <w:rFonts w:asciiTheme="minorHAnsi" w:hAnsiTheme="minorHAnsi" w:cstheme="minorHAnsi"/>
          <w:noProof/>
          <w:sz w:val="22"/>
          <w:szCs w:val="22"/>
        </w:rPr>
        <w:t>(14)</w:t>
      </w:r>
      <w:r w:rsidR="00D34E0D" w:rsidRPr="00FE02ED">
        <w:rPr>
          <w:rFonts w:asciiTheme="minorHAnsi" w:hAnsiTheme="minorHAnsi" w:cstheme="minorHAnsi"/>
          <w:sz w:val="22"/>
          <w:szCs w:val="22"/>
        </w:rPr>
        <w:t>.</w:t>
      </w:r>
    </w:p>
    <w:p w14:paraId="4BD3E48B" w14:textId="77777777" w:rsidR="00471219" w:rsidRPr="00FE02ED" w:rsidRDefault="00471219" w:rsidP="007647EF">
      <w:pPr>
        <w:spacing w:line="360" w:lineRule="auto"/>
        <w:rPr>
          <w:rFonts w:asciiTheme="minorHAnsi" w:hAnsiTheme="minorHAnsi" w:cstheme="minorHAnsi"/>
          <w:sz w:val="22"/>
          <w:szCs w:val="22"/>
        </w:rPr>
      </w:pPr>
    </w:p>
    <w:p w14:paraId="25540BBD" w14:textId="17DCBF4B" w:rsidR="001D6E54" w:rsidRPr="00FE02ED" w:rsidRDefault="008D1358" w:rsidP="007647EF">
      <w:pPr>
        <w:spacing w:line="360" w:lineRule="auto"/>
        <w:rPr>
          <w:rFonts w:asciiTheme="minorHAnsi" w:hAnsiTheme="minorHAnsi" w:cstheme="minorHAnsi"/>
          <w:sz w:val="22"/>
          <w:szCs w:val="22"/>
        </w:rPr>
      </w:pPr>
      <w:r>
        <w:rPr>
          <w:rFonts w:asciiTheme="minorHAnsi" w:hAnsiTheme="minorHAnsi" w:cstheme="minorHAnsi"/>
          <w:sz w:val="22"/>
          <w:szCs w:val="22"/>
        </w:rPr>
        <w:t>C</w:t>
      </w:r>
      <w:r w:rsidRPr="00FE02ED">
        <w:rPr>
          <w:rFonts w:asciiTheme="minorHAnsi" w:hAnsiTheme="minorHAnsi" w:cstheme="minorHAnsi"/>
          <w:sz w:val="22"/>
          <w:szCs w:val="22"/>
        </w:rPr>
        <w:t xml:space="preserve">onsiderable research has explored the most effective ‘ingredients’ of a behaviour change intervention in cancer populations </w:t>
      </w:r>
      <w:r w:rsidR="006B65FF" w:rsidRPr="00FE02ED">
        <w:rPr>
          <w:rFonts w:asciiTheme="minorHAnsi" w:hAnsiTheme="minorHAnsi" w:cstheme="minorHAnsi"/>
          <w:sz w:val="22"/>
          <w:szCs w:val="22"/>
        </w:rPr>
        <w:t xml:space="preserve">to </w:t>
      </w:r>
      <w:r w:rsidR="00FB5C3A">
        <w:rPr>
          <w:rFonts w:asciiTheme="minorHAnsi" w:hAnsiTheme="minorHAnsi" w:cstheme="minorHAnsi"/>
          <w:sz w:val="22"/>
          <w:szCs w:val="22"/>
        </w:rPr>
        <w:t>improve</w:t>
      </w:r>
      <w:r w:rsidR="006B65FF" w:rsidRPr="00FE02ED">
        <w:rPr>
          <w:rFonts w:asciiTheme="minorHAnsi" w:hAnsiTheme="minorHAnsi" w:cstheme="minorHAnsi"/>
          <w:sz w:val="22"/>
          <w:szCs w:val="22"/>
        </w:rPr>
        <w:t xml:space="preserve"> engagement and adherence to such interventions as well as promote longer</w:t>
      </w:r>
      <w:r w:rsidR="00932AFB">
        <w:rPr>
          <w:rFonts w:asciiTheme="minorHAnsi" w:hAnsiTheme="minorHAnsi" w:cstheme="minorHAnsi"/>
          <w:sz w:val="22"/>
          <w:szCs w:val="22"/>
        </w:rPr>
        <w:t>-</w:t>
      </w:r>
      <w:r w:rsidR="006B65FF" w:rsidRPr="00FE02ED">
        <w:rPr>
          <w:rFonts w:asciiTheme="minorHAnsi" w:hAnsiTheme="minorHAnsi" w:cstheme="minorHAnsi"/>
          <w:sz w:val="22"/>
          <w:szCs w:val="22"/>
        </w:rPr>
        <w:t>term behaviour change</w:t>
      </w:r>
      <w:r w:rsidR="00E21693" w:rsidRPr="00FE02ED">
        <w:rPr>
          <w:rFonts w:asciiTheme="minorHAnsi" w:hAnsiTheme="minorHAnsi" w:cstheme="minorHAnsi"/>
          <w:sz w:val="22"/>
          <w:szCs w:val="22"/>
        </w:rPr>
        <w:t>. A recent Cochrane review supports the use of goal setting, setting of graded tasks and instruction on how to perform behaviour to maximise intervention adherence</w:t>
      </w:r>
      <w:r w:rsidR="00932BEE" w:rsidRPr="00FE02ED">
        <w:rPr>
          <w:rFonts w:asciiTheme="minorHAnsi" w:hAnsiTheme="minorHAnsi" w:cstheme="minorHAnsi"/>
          <w:sz w:val="22"/>
          <w:szCs w:val="22"/>
        </w:rPr>
        <w:t xml:space="preserve"> </w:t>
      </w:r>
      <w:r w:rsidR="006B3BF2">
        <w:rPr>
          <w:rFonts w:asciiTheme="minorHAnsi" w:hAnsiTheme="minorHAnsi" w:cstheme="minorHAnsi"/>
          <w:noProof/>
          <w:sz w:val="22"/>
          <w:szCs w:val="22"/>
        </w:rPr>
        <w:t>(13)</w:t>
      </w:r>
      <w:r w:rsidR="00E21693" w:rsidRPr="00FE02ED">
        <w:rPr>
          <w:rFonts w:asciiTheme="minorHAnsi" w:hAnsiTheme="minorHAnsi" w:cstheme="minorHAnsi"/>
          <w:sz w:val="22"/>
          <w:szCs w:val="22"/>
        </w:rPr>
        <w:t xml:space="preserve">. Additionally, action planning and social support are associated with maintenance of behaviour change </w:t>
      </w:r>
      <w:r w:rsidR="006B3BF2">
        <w:rPr>
          <w:rFonts w:asciiTheme="minorHAnsi" w:hAnsiTheme="minorHAnsi" w:cstheme="minorHAnsi"/>
          <w:noProof/>
          <w:sz w:val="22"/>
          <w:szCs w:val="22"/>
        </w:rPr>
        <w:t>(14)</w:t>
      </w:r>
      <w:r w:rsidR="00471219" w:rsidRPr="00FE02ED">
        <w:rPr>
          <w:rFonts w:asciiTheme="minorHAnsi" w:hAnsiTheme="minorHAnsi" w:cstheme="minorHAnsi"/>
          <w:sz w:val="22"/>
          <w:szCs w:val="22"/>
        </w:rPr>
        <w:t xml:space="preserve">. Furthermore, </w:t>
      </w:r>
      <w:r w:rsidR="001E08F3" w:rsidRPr="00FE02ED">
        <w:rPr>
          <w:rFonts w:asciiTheme="minorHAnsi" w:hAnsiTheme="minorHAnsi" w:cstheme="minorHAnsi"/>
          <w:sz w:val="22"/>
          <w:szCs w:val="22"/>
        </w:rPr>
        <w:t xml:space="preserve">there is growing evidence of the role of </w:t>
      </w:r>
      <w:r w:rsidR="00471219" w:rsidRPr="00FE02ED">
        <w:rPr>
          <w:rFonts w:asciiTheme="minorHAnsi" w:hAnsiTheme="minorHAnsi" w:cstheme="minorHAnsi"/>
          <w:sz w:val="22"/>
          <w:szCs w:val="22"/>
        </w:rPr>
        <w:t>self-efficacy – a person’s belief in their ability to perform a given task</w:t>
      </w:r>
      <w:r w:rsidR="001E08F3" w:rsidRPr="00FE02ED">
        <w:rPr>
          <w:rFonts w:asciiTheme="minorHAnsi" w:hAnsiTheme="minorHAnsi" w:cstheme="minorHAnsi"/>
          <w:sz w:val="22"/>
          <w:szCs w:val="22"/>
        </w:rPr>
        <w:t xml:space="preserve"> – in supporting behaviour change with evidence that self-efficacy is a mediator of exercise behaviour in clinical populations and a predictor of exercise adherence </w:t>
      </w:r>
      <w:r w:rsidR="006B3BF2">
        <w:rPr>
          <w:rFonts w:asciiTheme="minorHAnsi" w:hAnsiTheme="minorHAnsi" w:cstheme="minorHAnsi"/>
          <w:noProof/>
          <w:sz w:val="22"/>
          <w:szCs w:val="22"/>
        </w:rPr>
        <w:t>(15)</w:t>
      </w:r>
      <w:r w:rsidR="001E08F3" w:rsidRPr="00FE02ED">
        <w:rPr>
          <w:rFonts w:asciiTheme="minorHAnsi" w:hAnsiTheme="minorHAnsi" w:cstheme="minorHAnsi"/>
          <w:sz w:val="22"/>
          <w:szCs w:val="22"/>
        </w:rPr>
        <w:t>.</w:t>
      </w:r>
      <w:r w:rsidR="00984B38">
        <w:rPr>
          <w:rFonts w:asciiTheme="minorHAnsi" w:hAnsiTheme="minorHAnsi" w:cstheme="minorHAnsi"/>
          <w:sz w:val="22"/>
          <w:szCs w:val="22"/>
        </w:rPr>
        <w:t xml:space="preserve"> The</w:t>
      </w:r>
      <w:r w:rsidR="001E08F3" w:rsidRPr="00FE02ED">
        <w:rPr>
          <w:rFonts w:asciiTheme="minorHAnsi" w:hAnsiTheme="minorHAnsi" w:cstheme="minorHAnsi"/>
          <w:sz w:val="22"/>
          <w:szCs w:val="22"/>
        </w:rPr>
        <w:t xml:space="preserve"> </w:t>
      </w:r>
      <w:proofErr w:type="spellStart"/>
      <w:r w:rsidR="00B4102F">
        <w:rPr>
          <w:rFonts w:asciiTheme="minorHAnsi" w:hAnsiTheme="minorHAnsi" w:cstheme="minorHAnsi"/>
          <w:sz w:val="22"/>
          <w:szCs w:val="22"/>
        </w:rPr>
        <w:t>SafeFit</w:t>
      </w:r>
      <w:proofErr w:type="spellEnd"/>
      <w:r w:rsidR="00984B38">
        <w:rPr>
          <w:rFonts w:asciiTheme="minorHAnsi" w:hAnsiTheme="minorHAnsi" w:cstheme="minorHAnsi"/>
          <w:sz w:val="22"/>
          <w:szCs w:val="22"/>
        </w:rPr>
        <w:t xml:space="preserve"> Trial</w:t>
      </w:r>
      <w:r w:rsidR="00B4102F">
        <w:rPr>
          <w:rFonts w:asciiTheme="minorHAnsi" w:hAnsiTheme="minorHAnsi" w:cstheme="minorHAnsi"/>
          <w:sz w:val="22"/>
          <w:szCs w:val="22"/>
        </w:rPr>
        <w:t xml:space="preserve"> </w:t>
      </w:r>
      <w:r w:rsidR="00B4102F" w:rsidRPr="00FE02ED">
        <w:rPr>
          <w:rStyle w:val="Strong"/>
          <w:rFonts w:asciiTheme="minorHAnsi" w:hAnsiTheme="minorHAnsi" w:cstheme="minorHAnsi"/>
          <w:b w:val="0"/>
          <w:bCs w:val="0"/>
          <w:color w:val="000000"/>
          <w:sz w:val="22"/>
          <w:szCs w:val="22"/>
          <w:bdr w:val="none" w:sz="0" w:space="0" w:color="auto" w:frame="1"/>
        </w:rPr>
        <w:t xml:space="preserve">is underpinned by behavioural science using evidence-based behaviour change techniques to </w:t>
      </w:r>
      <w:r w:rsidR="00B4102F">
        <w:rPr>
          <w:rStyle w:val="Strong"/>
          <w:rFonts w:asciiTheme="minorHAnsi" w:hAnsiTheme="minorHAnsi" w:cstheme="minorHAnsi"/>
          <w:b w:val="0"/>
          <w:bCs w:val="0"/>
          <w:color w:val="000000"/>
          <w:sz w:val="22"/>
          <w:szCs w:val="22"/>
          <w:bdr w:val="none" w:sz="0" w:space="0" w:color="auto" w:frame="1"/>
        </w:rPr>
        <w:t>optimise</w:t>
      </w:r>
      <w:r w:rsidR="00B4102F" w:rsidRPr="00FE02ED">
        <w:rPr>
          <w:rStyle w:val="Strong"/>
          <w:rFonts w:asciiTheme="minorHAnsi" w:hAnsiTheme="minorHAnsi" w:cstheme="minorHAnsi"/>
          <w:b w:val="0"/>
          <w:bCs w:val="0"/>
          <w:color w:val="000000"/>
          <w:sz w:val="22"/>
          <w:szCs w:val="22"/>
          <w:bdr w:val="none" w:sz="0" w:space="0" w:color="auto" w:frame="1"/>
        </w:rPr>
        <w:t xml:space="preserve"> patient engagement</w:t>
      </w:r>
      <w:r w:rsidR="00B952D7">
        <w:rPr>
          <w:rStyle w:val="Strong"/>
          <w:rFonts w:asciiTheme="minorHAnsi" w:hAnsiTheme="minorHAnsi" w:cstheme="minorHAnsi"/>
          <w:b w:val="0"/>
          <w:bCs w:val="0"/>
          <w:color w:val="000000"/>
          <w:sz w:val="22"/>
          <w:szCs w:val="22"/>
          <w:bdr w:val="none" w:sz="0" w:space="0" w:color="auto" w:frame="1"/>
        </w:rPr>
        <w:t xml:space="preserve"> and</w:t>
      </w:r>
      <w:r w:rsidR="00E2257F">
        <w:rPr>
          <w:rStyle w:val="Strong"/>
          <w:rFonts w:asciiTheme="minorHAnsi" w:hAnsiTheme="minorHAnsi" w:cstheme="minorHAnsi"/>
          <w:b w:val="0"/>
          <w:bCs w:val="0"/>
          <w:color w:val="000000"/>
          <w:sz w:val="22"/>
          <w:szCs w:val="22"/>
          <w:bdr w:val="none" w:sz="0" w:space="0" w:color="auto" w:frame="1"/>
        </w:rPr>
        <w:t xml:space="preserve"> support self-management and l</w:t>
      </w:r>
      <w:r w:rsidR="00B4102F">
        <w:rPr>
          <w:rStyle w:val="Strong"/>
          <w:rFonts w:asciiTheme="minorHAnsi" w:hAnsiTheme="minorHAnsi" w:cstheme="minorHAnsi"/>
          <w:b w:val="0"/>
          <w:bCs w:val="0"/>
          <w:color w:val="000000"/>
          <w:sz w:val="22"/>
          <w:szCs w:val="22"/>
          <w:bdr w:val="none" w:sz="0" w:space="0" w:color="auto" w:frame="1"/>
        </w:rPr>
        <w:t>ong-term behaviour change</w:t>
      </w:r>
      <w:r w:rsidR="00B4102F" w:rsidRPr="00FE02ED">
        <w:rPr>
          <w:rStyle w:val="Strong"/>
          <w:rFonts w:asciiTheme="minorHAnsi" w:hAnsiTheme="minorHAnsi" w:cstheme="minorHAnsi"/>
          <w:b w:val="0"/>
          <w:bCs w:val="0"/>
          <w:color w:val="000000"/>
          <w:sz w:val="22"/>
          <w:szCs w:val="22"/>
          <w:bdr w:val="none" w:sz="0" w:space="0" w:color="auto" w:frame="1"/>
        </w:rPr>
        <w:t>.</w:t>
      </w:r>
    </w:p>
    <w:p w14:paraId="633931D9" w14:textId="77777777" w:rsidR="00563196" w:rsidRDefault="00563196" w:rsidP="001E7FC6">
      <w:pPr>
        <w:spacing w:line="360" w:lineRule="auto"/>
        <w:rPr>
          <w:rStyle w:val="Strong"/>
          <w:rFonts w:asciiTheme="minorHAnsi" w:hAnsiTheme="minorHAnsi" w:cstheme="minorHAnsi"/>
          <w:b w:val="0"/>
          <w:bCs w:val="0"/>
          <w:color w:val="000000"/>
          <w:sz w:val="22"/>
          <w:szCs w:val="22"/>
          <w:bdr w:val="none" w:sz="0" w:space="0" w:color="auto" w:frame="1"/>
        </w:rPr>
      </w:pPr>
    </w:p>
    <w:p w14:paraId="0309B764" w14:textId="1D3F4EB5" w:rsidR="00CB0021" w:rsidRPr="00FE02ED" w:rsidRDefault="00B4102F" w:rsidP="001E7FC6">
      <w:pPr>
        <w:spacing w:line="360" w:lineRule="auto"/>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The proposed </w:t>
      </w:r>
      <w:r w:rsidR="00AF0160">
        <w:rPr>
          <w:rStyle w:val="Strong"/>
          <w:rFonts w:asciiTheme="minorHAnsi" w:hAnsiTheme="minorHAnsi" w:cstheme="minorHAnsi"/>
          <w:b w:val="0"/>
          <w:bCs w:val="0"/>
          <w:color w:val="000000"/>
          <w:sz w:val="22"/>
          <w:szCs w:val="22"/>
          <w:bdr w:val="none" w:sz="0" w:space="0" w:color="auto" w:frame="1"/>
        </w:rPr>
        <w:t>trial</w:t>
      </w:r>
      <w:r>
        <w:rPr>
          <w:rStyle w:val="Strong"/>
          <w:rFonts w:asciiTheme="minorHAnsi" w:hAnsiTheme="minorHAnsi" w:cstheme="minorHAnsi"/>
          <w:b w:val="0"/>
          <w:bCs w:val="0"/>
          <w:color w:val="000000"/>
          <w:sz w:val="22"/>
          <w:szCs w:val="22"/>
          <w:bdr w:val="none" w:sz="0" w:space="0" w:color="auto" w:frame="1"/>
        </w:rPr>
        <w:t xml:space="preserve"> explores the impact of </w:t>
      </w:r>
      <w:proofErr w:type="spellStart"/>
      <w:r w:rsidR="00CB0021" w:rsidRPr="00FE02ED">
        <w:rPr>
          <w:rStyle w:val="Strong"/>
          <w:rFonts w:asciiTheme="minorHAnsi" w:hAnsiTheme="minorHAnsi" w:cstheme="minorHAnsi"/>
          <w:b w:val="0"/>
          <w:bCs w:val="0"/>
          <w:color w:val="000000"/>
          <w:sz w:val="22"/>
          <w:szCs w:val="22"/>
          <w:bdr w:val="none" w:sz="0" w:space="0" w:color="auto" w:frame="1"/>
        </w:rPr>
        <w:t>SafeFit</w:t>
      </w:r>
      <w:proofErr w:type="spellEnd"/>
      <w:r>
        <w:rPr>
          <w:rStyle w:val="Strong"/>
          <w:rFonts w:asciiTheme="minorHAnsi" w:hAnsiTheme="minorHAnsi" w:cstheme="minorHAnsi"/>
          <w:b w:val="0"/>
          <w:bCs w:val="0"/>
          <w:color w:val="000000"/>
          <w:sz w:val="22"/>
          <w:szCs w:val="22"/>
          <w:bdr w:val="none" w:sz="0" w:space="0" w:color="auto" w:frame="1"/>
        </w:rPr>
        <w:t xml:space="preserve">, a </w:t>
      </w:r>
      <w:r w:rsidR="00A65ECB">
        <w:rPr>
          <w:rStyle w:val="Strong"/>
          <w:rFonts w:asciiTheme="minorHAnsi" w:hAnsiTheme="minorHAnsi" w:cstheme="minorHAnsi"/>
          <w:b w:val="0"/>
          <w:bCs w:val="0"/>
          <w:color w:val="000000"/>
          <w:sz w:val="22"/>
          <w:szCs w:val="22"/>
          <w:bdr w:val="none" w:sz="0" w:space="0" w:color="auto" w:frame="1"/>
        </w:rPr>
        <w:t xml:space="preserve">virtually delivered </w:t>
      </w:r>
      <w:r w:rsidR="00401480">
        <w:rPr>
          <w:rStyle w:val="Strong"/>
          <w:rFonts w:asciiTheme="minorHAnsi" w:hAnsiTheme="minorHAnsi" w:cstheme="minorHAnsi"/>
          <w:b w:val="0"/>
          <w:bCs w:val="0"/>
          <w:color w:val="000000"/>
          <w:sz w:val="22"/>
          <w:szCs w:val="22"/>
          <w:bdr w:val="none" w:sz="0" w:space="0" w:color="auto" w:frame="1"/>
        </w:rPr>
        <w:t>multi</w:t>
      </w:r>
      <w:r w:rsidR="00CB0021" w:rsidRPr="00FE02ED">
        <w:rPr>
          <w:rStyle w:val="Strong"/>
          <w:rFonts w:asciiTheme="minorHAnsi" w:hAnsiTheme="minorHAnsi" w:cstheme="minorHAnsi"/>
          <w:b w:val="0"/>
          <w:bCs w:val="0"/>
          <w:color w:val="000000"/>
          <w:sz w:val="22"/>
          <w:szCs w:val="22"/>
          <w:bdr w:val="none" w:sz="0" w:space="0" w:color="auto" w:frame="1"/>
        </w:rPr>
        <w:t>modal intervention</w:t>
      </w:r>
      <w:r w:rsidR="00A65ECB">
        <w:rPr>
          <w:rStyle w:val="Strong"/>
          <w:rFonts w:asciiTheme="minorHAnsi" w:hAnsiTheme="minorHAnsi" w:cstheme="minorHAnsi"/>
          <w:b w:val="0"/>
          <w:bCs w:val="0"/>
          <w:color w:val="000000"/>
          <w:sz w:val="22"/>
          <w:szCs w:val="22"/>
          <w:bdr w:val="none" w:sz="0" w:space="0" w:color="auto" w:frame="1"/>
        </w:rPr>
        <w:t>, on</w:t>
      </w:r>
      <w:r w:rsidR="00A66953">
        <w:rPr>
          <w:rStyle w:val="Strong"/>
          <w:rFonts w:asciiTheme="minorHAnsi" w:hAnsiTheme="minorHAnsi" w:cstheme="minorHAnsi"/>
          <w:b w:val="0"/>
          <w:bCs w:val="0"/>
          <w:color w:val="000000"/>
          <w:sz w:val="22"/>
          <w:szCs w:val="22"/>
          <w:bdr w:val="none" w:sz="0" w:space="0" w:color="auto" w:frame="1"/>
        </w:rPr>
        <w:t xml:space="preserve"> the</w:t>
      </w:r>
      <w:r w:rsidR="003D4132" w:rsidRPr="00FE02ED">
        <w:rPr>
          <w:rStyle w:val="Strong"/>
          <w:rFonts w:asciiTheme="minorHAnsi" w:hAnsiTheme="minorHAnsi" w:cstheme="minorHAnsi"/>
          <w:b w:val="0"/>
          <w:bCs w:val="0"/>
          <w:color w:val="000000"/>
          <w:sz w:val="22"/>
          <w:szCs w:val="22"/>
          <w:bdr w:val="none" w:sz="0" w:space="0" w:color="auto" w:frame="1"/>
        </w:rPr>
        <w:t xml:space="preserve"> physical and </w:t>
      </w:r>
      <w:r w:rsidR="00AF0160">
        <w:rPr>
          <w:rStyle w:val="Strong"/>
          <w:rFonts w:asciiTheme="minorHAnsi" w:hAnsiTheme="minorHAnsi" w:cstheme="minorHAnsi"/>
          <w:b w:val="0"/>
          <w:bCs w:val="0"/>
          <w:color w:val="000000"/>
          <w:sz w:val="22"/>
          <w:szCs w:val="22"/>
          <w:bdr w:val="none" w:sz="0" w:space="0" w:color="auto" w:frame="1"/>
        </w:rPr>
        <w:t>emotional</w:t>
      </w:r>
      <w:r w:rsidR="00A65ECB">
        <w:rPr>
          <w:rStyle w:val="Strong"/>
          <w:rFonts w:asciiTheme="minorHAnsi" w:hAnsiTheme="minorHAnsi" w:cstheme="minorHAnsi"/>
          <w:b w:val="0"/>
          <w:bCs w:val="0"/>
          <w:color w:val="000000"/>
          <w:sz w:val="22"/>
          <w:szCs w:val="22"/>
          <w:bdr w:val="none" w:sz="0" w:space="0" w:color="auto" w:frame="1"/>
        </w:rPr>
        <w:t xml:space="preserve"> wellbeing</w:t>
      </w:r>
      <w:r w:rsidR="003D4132" w:rsidRPr="00FE02ED">
        <w:rPr>
          <w:rStyle w:val="Strong"/>
          <w:rFonts w:asciiTheme="minorHAnsi" w:hAnsiTheme="minorHAnsi" w:cstheme="minorHAnsi"/>
          <w:b w:val="0"/>
          <w:bCs w:val="0"/>
          <w:color w:val="000000"/>
          <w:sz w:val="22"/>
          <w:szCs w:val="22"/>
          <w:bdr w:val="none" w:sz="0" w:space="0" w:color="auto" w:frame="1"/>
        </w:rPr>
        <w:t xml:space="preserve"> of people </w:t>
      </w:r>
      <w:r w:rsidR="00AF0160">
        <w:rPr>
          <w:rStyle w:val="Strong"/>
          <w:rFonts w:asciiTheme="minorHAnsi" w:hAnsiTheme="minorHAnsi" w:cstheme="minorHAnsi"/>
          <w:b w:val="0"/>
          <w:bCs w:val="0"/>
          <w:color w:val="000000"/>
          <w:sz w:val="22"/>
          <w:szCs w:val="22"/>
          <w:bdr w:val="none" w:sz="0" w:space="0" w:color="auto" w:frame="1"/>
        </w:rPr>
        <w:t>with</w:t>
      </w:r>
      <w:r w:rsidR="003D4132" w:rsidRPr="00FE02ED">
        <w:rPr>
          <w:rStyle w:val="Strong"/>
          <w:rFonts w:asciiTheme="minorHAnsi" w:hAnsiTheme="minorHAnsi" w:cstheme="minorHAnsi"/>
          <w:b w:val="0"/>
          <w:bCs w:val="0"/>
          <w:color w:val="000000"/>
          <w:sz w:val="22"/>
          <w:szCs w:val="22"/>
          <w:bdr w:val="none" w:sz="0" w:space="0" w:color="auto" w:frame="1"/>
        </w:rPr>
        <w:t xml:space="preserve"> cancer</w:t>
      </w:r>
      <w:r w:rsidR="00563196">
        <w:rPr>
          <w:rStyle w:val="Strong"/>
          <w:rFonts w:asciiTheme="minorHAnsi" w:hAnsiTheme="minorHAnsi" w:cstheme="minorHAnsi"/>
          <w:b w:val="0"/>
          <w:bCs w:val="0"/>
          <w:color w:val="000000"/>
          <w:sz w:val="22"/>
          <w:szCs w:val="22"/>
          <w:bdr w:val="none" w:sz="0" w:space="0" w:color="auto" w:frame="1"/>
        </w:rPr>
        <w:t xml:space="preserve">. </w:t>
      </w:r>
    </w:p>
    <w:p w14:paraId="1F1A4576" w14:textId="77777777" w:rsidR="001E7FC6" w:rsidRPr="00FE02ED" w:rsidRDefault="001E7FC6" w:rsidP="001E7FC6">
      <w:pPr>
        <w:spacing w:line="360" w:lineRule="auto"/>
        <w:rPr>
          <w:rStyle w:val="Strong"/>
          <w:rFonts w:asciiTheme="minorHAnsi" w:hAnsiTheme="minorHAnsi" w:cstheme="minorHAnsi"/>
          <w:b w:val="0"/>
          <w:bCs w:val="0"/>
          <w:color w:val="000000"/>
          <w:sz w:val="22"/>
          <w:szCs w:val="22"/>
          <w:bdr w:val="none" w:sz="0" w:space="0" w:color="auto" w:frame="1"/>
        </w:rPr>
      </w:pPr>
    </w:p>
    <w:p w14:paraId="04822C19" w14:textId="510E4BC5" w:rsidR="006F2385" w:rsidRPr="00FE02ED" w:rsidRDefault="006F2385" w:rsidP="006F2385">
      <w:pPr>
        <w:spacing w:afterAutospacing="1" w:line="480" w:lineRule="auto"/>
        <w:jc w:val="both"/>
        <w:textAlignment w:val="baseline"/>
        <w:rPr>
          <w:rFonts w:asciiTheme="minorHAnsi" w:hAnsiTheme="minorHAnsi" w:cstheme="minorHAnsi"/>
          <w:i/>
          <w:iCs/>
          <w:color w:val="FF0000"/>
          <w:sz w:val="22"/>
          <w:szCs w:val="22"/>
        </w:rPr>
      </w:pPr>
      <w:r w:rsidRPr="00FE02ED">
        <w:rPr>
          <w:rStyle w:val="Strong"/>
          <w:rFonts w:asciiTheme="minorHAnsi" w:hAnsiTheme="minorHAnsi" w:cstheme="minorHAnsi"/>
          <w:color w:val="000000"/>
          <w:sz w:val="22"/>
          <w:szCs w:val="22"/>
          <w:bdr w:val="none" w:sz="0" w:space="0" w:color="auto" w:frame="1"/>
        </w:rPr>
        <w:t>Methods and analysis:</w:t>
      </w:r>
      <w:r w:rsidRPr="00FE02ED">
        <w:rPr>
          <w:rStyle w:val="apple-converted-space"/>
          <w:rFonts w:asciiTheme="minorHAnsi" w:hAnsiTheme="minorHAnsi" w:cstheme="minorHAnsi"/>
          <w:color w:val="000000"/>
          <w:sz w:val="22"/>
          <w:szCs w:val="22"/>
        </w:rPr>
        <w:t> </w:t>
      </w:r>
    </w:p>
    <w:p w14:paraId="59D61220" w14:textId="0C03CE27" w:rsidR="006F2385" w:rsidRPr="00FE02ED" w:rsidRDefault="00AF0160"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Trial</w:t>
      </w:r>
      <w:r w:rsidR="006F2385" w:rsidRPr="00FE02ED">
        <w:rPr>
          <w:rFonts w:asciiTheme="minorHAnsi" w:hAnsiTheme="minorHAnsi" w:cstheme="minorHAnsi"/>
          <w:bCs/>
          <w:sz w:val="22"/>
          <w:szCs w:val="22"/>
        </w:rPr>
        <w:t xml:space="preserve"> design and setting:</w:t>
      </w:r>
    </w:p>
    <w:p w14:paraId="0369D2D8" w14:textId="4B22F8B7" w:rsidR="00B50B4D" w:rsidRPr="00FE02ED" w:rsidRDefault="00D5197A"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w:t>
      </w:r>
      <w:proofErr w:type="spellStart"/>
      <w:r w:rsidR="00B50B4D" w:rsidRPr="00FE02ED">
        <w:rPr>
          <w:rFonts w:asciiTheme="minorHAnsi" w:hAnsiTheme="minorHAnsi" w:cstheme="minorHAnsi"/>
          <w:bCs/>
          <w:sz w:val="22"/>
          <w:szCs w:val="22"/>
        </w:rPr>
        <w:t>SafeFit</w:t>
      </w:r>
      <w:proofErr w:type="spellEnd"/>
      <w:r w:rsidR="00B50B4D" w:rsidRPr="00FE02ED">
        <w:rPr>
          <w:rFonts w:asciiTheme="minorHAnsi" w:hAnsiTheme="minorHAnsi" w:cstheme="minorHAnsi"/>
          <w:bCs/>
          <w:sz w:val="22"/>
          <w:szCs w:val="22"/>
        </w:rPr>
        <w:t xml:space="preserve"> </w:t>
      </w:r>
      <w:r>
        <w:rPr>
          <w:rFonts w:asciiTheme="minorHAnsi" w:hAnsiTheme="minorHAnsi" w:cstheme="minorHAnsi"/>
          <w:bCs/>
          <w:sz w:val="22"/>
          <w:szCs w:val="22"/>
        </w:rPr>
        <w:t xml:space="preserve">Trial </w:t>
      </w:r>
      <w:r w:rsidR="00B50B4D" w:rsidRPr="00FE02ED">
        <w:rPr>
          <w:rFonts w:asciiTheme="minorHAnsi" w:hAnsiTheme="minorHAnsi" w:cstheme="minorHAnsi"/>
          <w:bCs/>
          <w:sz w:val="22"/>
          <w:szCs w:val="22"/>
        </w:rPr>
        <w:t xml:space="preserve">is a </w:t>
      </w:r>
      <w:r>
        <w:rPr>
          <w:rFonts w:asciiTheme="minorHAnsi" w:hAnsiTheme="minorHAnsi" w:cstheme="minorHAnsi"/>
          <w:bCs/>
          <w:sz w:val="22"/>
          <w:szCs w:val="22"/>
        </w:rPr>
        <w:t>p</w:t>
      </w:r>
      <w:r w:rsidR="00B50B4D" w:rsidRPr="00FE02ED">
        <w:rPr>
          <w:rFonts w:asciiTheme="minorHAnsi" w:hAnsiTheme="minorHAnsi" w:cstheme="minorHAnsi"/>
          <w:bCs/>
          <w:sz w:val="22"/>
          <w:szCs w:val="22"/>
        </w:rPr>
        <w:t xml:space="preserve">hase III non-randomised intervention with multimodal components of </w:t>
      </w:r>
      <w:r w:rsidR="00177DBD" w:rsidRPr="00FE02ED">
        <w:rPr>
          <w:rFonts w:asciiTheme="minorHAnsi" w:hAnsiTheme="minorHAnsi" w:cstheme="minorHAnsi"/>
          <w:bCs/>
          <w:sz w:val="22"/>
          <w:szCs w:val="22"/>
        </w:rPr>
        <w:t>exercise</w:t>
      </w:r>
      <w:r w:rsidR="00B50B4D" w:rsidRPr="00FE02ED">
        <w:rPr>
          <w:rFonts w:asciiTheme="minorHAnsi" w:hAnsiTheme="minorHAnsi" w:cstheme="minorHAnsi"/>
          <w:bCs/>
          <w:sz w:val="22"/>
          <w:szCs w:val="22"/>
        </w:rPr>
        <w:t xml:space="preserve">, </w:t>
      </w:r>
      <w:r w:rsidR="00E87812" w:rsidRPr="00FE02ED">
        <w:rPr>
          <w:rFonts w:asciiTheme="minorHAnsi" w:hAnsiTheme="minorHAnsi" w:cstheme="minorHAnsi"/>
          <w:bCs/>
          <w:sz w:val="22"/>
          <w:szCs w:val="22"/>
        </w:rPr>
        <w:t xml:space="preserve">nutrition optimisation </w:t>
      </w:r>
      <w:r w:rsidR="00E87812">
        <w:rPr>
          <w:rFonts w:asciiTheme="minorHAnsi" w:hAnsiTheme="minorHAnsi" w:cstheme="minorHAnsi"/>
          <w:bCs/>
          <w:sz w:val="22"/>
          <w:szCs w:val="22"/>
        </w:rPr>
        <w:t xml:space="preserve">and </w:t>
      </w:r>
      <w:r w:rsidR="00071A42">
        <w:rPr>
          <w:rFonts w:asciiTheme="minorHAnsi" w:hAnsiTheme="minorHAnsi" w:cstheme="minorHAnsi"/>
          <w:bCs/>
          <w:sz w:val="22"/>
          <w:szCs w:val="22"/>
        </w:rPr>
        <w:t>psychological</w:t>
      </w:r>
      <w:r w:rsidR="00B50B4D" w:rsidRPr="00FE02ED">
        <w:rPr>
          <w:rFonts w:asciiTheme="minorHAnsi" w:hAnsiTheme="minorHAnsi" w:cstheme="minorHAnsi"/>
          <w:bCs/>
          <w:sz w:val="22"/>
          <w:szCs w:val="22"/>
        </w:rPr>
        <w:t xml:space="preserve"> support </w:t>
      </w:r>
      <w:r w:rsidR="00E87812">
        <w:rPr>
          <w:rFonts w:asciiTheme="minorHAnsi" w:hAnsiTheme="minorHAnsi" w:cstheme="minorHAnsi"/>
          <w:bCs/>
          <w:sz w:val="22"/>
          <w:szCs w:val="22"/>
        </w:rPr>
        <w:t>d</w:t>
      </w:r>
      <w:r w:rsidR="00B50B4D" w:rsidRPr="00FE02ED">
        <w:rPr>
          <w:rFonts w:asciiTheme="minorHAnsi" w:hAnsiTheme="minorHAnsi" w:cstheme="minorHAnsi"/>
          <w:bCs/>
          <w:sz w:val="22"/>
          <w:szCs w:val="22"/>
        </w:rPr>
        <w:t xml:space="preserve">elivered remotely by telephone and/or video conferencing. </w:t>
      </w:r>
    </w:p>
    <w:p w14:paraId="1C5EA993" w14:textId="769C2006" w:rsidR="006F2385" w:rsidRPr="00FE02ED" w:rsidRDefault="006F2385" w:rsidP="0062241F">
      <w:pPr>
        <w:spacing w:line="360" w:lineRule="auto"/>
        <w:rPr>
          <w:rFonts w:asciiTheme="minorHAnsi" w:hAnsiTheme="minorHAnsi" w:cstheme="minorHAnsi"/>
          <w:bCs/>
          <w:sz w:val="22"/>
          <w:szCs w:val="22"/>
        </w:rPr>
      </w:pPr>
    </w:p>
    <w:p w14:paraId="5E858C26" w14:textId="1CF9008F" w:rsidR="006F2385" w:rsidRDefault="00AF0160"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Trial</w:t>
      </w:r>
      <w:r w:rsidR="006F2385" w:rsidRPr="00FE02ED">
        <w:rPr>
          <w:rFonts w:asciiTheme="minorHAnsi" w:hAnsiTheme="minorHAnsi" w:cstheme="minorHAnsi"/>
          <w:bCs/>
          <w:sz w:val="22"/>
          <w:szCs w:val="22"/>
        </w:rPr>
        <w:t xml:space="preserve"> objectives</w:t>
      </w:r>
      <w:r w:rsidR="00BD4DD7">
        <w:rPr>
          <w:rFonts w:asciiTheme="minorHAnsi" w:hAnsiTheme="minorHAnsi" w:cstheme="minorHAnsi"/>
          <w:bCs/>
          <w:sz w:val="22"/>
          <w:szCs w:val="22"/>
        </w:rPr>
        <w:t xml:space="preserve"> and outcome measures</w:t>
      </w:r>
      <w:r w:rsidR="006F2385" w:rsidRPr="00FE02ED">
        <w:rPr>
          <w:rFonts w:asciiTheme="minorHAnsi" w:hAnsiTheme="minorHAnsi" w:cstheme="minorHAnsi"/>
          <w:bCs/>
          <w:sz w:val="22"/>
          <w:szCs w:val="22"/>
        </w:rPr>
        <w:t xml:space="preserve">: </w:t>
      </w:r>
    </w:p>
    <w:p w14:paraId="179734E9" w14:textId="77777777" w:rsidR="00EF0777" w:rsidRPr="00FE02ED" w:rsidRDefault="00EF0777" w:rsidP="0062241F">
      <w:pPr>
        <w:spacing w:line="360" w:lineRule="auto"/>
        <w:rPr>
          <w:rFonts w:asciiTheme="minorHAnsi" w:hAnsiTheme="minorHAnsi" w:cstheme="minorHAnsi"/>
          <w:bCs/>
          <w:sz w:val="22"/>
          <w:szCs w:val="22"/>
        </w:rPr>
      </w:pPr>
    </w:p>
    <w:p w14:paraId="2E6A3D1B" w14:textId="3FE48B86" w:rsidR="000D3E49" w:rsidRPr="00FE02ED" w:rsidRDefault="00B50B4D" w:rsidP="000D3E49">
      <w:pPr>
        <w:widowControl w:val="0"/>
        <w:autoSpaceDE w:val="0"/>
        <w:autoSpaceDN w:val="0"/>
        <w:adjustRightInd w:val="0"/>
        <w:spacing w:after="240" w:line="360" w:lineRule="auto"/>
        <w:jc w:val="both"/>
        <w:rPr>
          <w:rFonts w:asciiTheme="minorHAnsi" w:hAnsiTheme="minorHAnsi" w:cstheme="minorHAnsi"/>
          <w:sz w:val="22"/>
          <w:szCs w:val="22"/>
          <w:lang w:val="en-US"/>
        </w:rPr>
      </w:pPr>
      <w:r w:rsidRPr="00FE02ED">
        <w:rPr>
          <w:rFonts w:asciiTheme="minorHAnsi" w:hAnsiTheme="minorHAnsi" w:cstheme="minorHAnsi"/>
          <w:bCs/>
          <w:sz w:val="22"/>
          <w:szCs w:val="22"/>
        </w:rPr>
        <w:t>Primary objective</w:t>
      </w:r>
      <w:r w:rsidR="008910E2" w:rsidRPr="00FE02ED">
        <w:rPr>
          <w:rFonts w:asciiTheme="minorHAnsi" w:hAnsiTheme="minorHAnsi" w:cstheme="minorHAnsi"/>
          <w:bCs/>
          <w:sz w:val="22"/>
          <w:szCs w:val="22"/>
        </w:rPr>
        <w:t>: T</w:t>
      </w:r>
      <w:r w:rsidRPr="00FE02ED">
        <w:rPr>
          <w:rFonts w:asciiTheme="minorHAnsi" w:hAnsiTheme="minorHAnsi" w:cstheme="minorHAnsi"/>
          <w:bCs/>
          <w:sz w:val="22"/>
          <w:szCs w:val="22"/>
        </w:rPr>
        <w:t xml:space="preserve">o investigate the efficacy of </w:t>
      </w:r>
      <w:proofErr w:type="spellStart"/>
      <w:r w:rsidRPr="00FE02ED">
        <w:rPr>
          <w:rFonts w:asciiTheme="minorHAnsi" w:hAnsiTheme="minorHAnsi" w:cstheme="minorHAnsi"/>
          <w:bCs/>
          <w:sz w:val="22"/>
          <w:szCs w:val="22"/>
        </w:rPr>
        <w:t>SafeFit</w:t>
      </w:r>
      <w:proofErr w:type="spellEnd"/>
      <w:r w:rsidR="00E3753B">
        <w:rPr>
          <w:rFonts w:asciiTheme="minorHAnsi" w:hAnsiTheme="minorHAnsi" w:cstheme="minorHAnsi"/>
          <w:bCs/>
          <w:sz w:val="22"/>
          <w:szCs w:val="22"/>
        </w:rPr>
        <w:t xml:space="preserve"> interventions</w:t>
      </w:r>
      <w:r w:rsidRPr="00FE02ED">
        <w:rPr>
          <w:rFonts w:asciiTheme="minorHAnsi" w:hAnsiTheme="minorHAnsi" w:cstheme="minorHAnsi"/>
          <w:bCs/>
          <w:sz w:val="22"/>
          <w:szCs w:val="22"/>
        </w:rPr>
        <w:t xml:space="preserve"> to improve physical </w:t>
      </w:r>
      <w:r w:rsidR="00177DBD" w:rsidRPr="00FE02ED">
        <w:rPr>
          <w:rFonts w:asciiTheme="minorHAnsi" w:hAnsiTheme="minorHAnsi" w:cstheme="minorHAnsi"/>
          <w:bCs/>
          <w:sz w:val="22"/>
          <w:szCs w:val="22"/>
        </w:rPr>
        <w:t xml:space="preserve">and emotional </w:t>
      </w:r>
      <w:r w:rsidRPr="00FE02ED">
        <w:rPr>
          <w:rFonts w:asciiTheme="minorHAnsi" w:hAnsiTheme="minorHAnsi" w:cstheme="minorHAnsi"/>
          <w:bCs/>
          <w:sz w:val="22"/>
          <w:szCs w:val="22"/>
        </w:rPr>
        <w:t xml:space="preserve">functioning as measured by </w:t>
      </w:r>
      <w:r w:rsidR="00A66953">
        <w:rPr>
          <w:rFonts w:asciiTheme="minorHAnsi" w:hAnsiTheme="minorHAnsi" w:cstheme="minorHAnsi"/>
          <w:bCs/>
          <w:sz w:val="22"/>
          <w:szCs w:val="22"/>
        </w:rPr>
        <w:t xml:space="preserve">change in </w:t>
      </w:r>
      <w:r w:rsidRPr="00FE02ED">
        <w:rPr>
          <w:rFonts w:asciiTheme="minorHAnsi" w:hAnsiTheme="minorHAnsi" w:cstheme="minorHAnsi"/>
          <w:bCs/>
          <w:sz w:val="22"/>
          <w:szCs w:val="22"/>
        </w:rPr>
        <w:t>the E</w:t>
      </w:r>
      <w:r w:rsidR="00AD4BED">
        <w:rPr>
          <w:rFonts w:asciiTheme="minorHAnsi" w:hAnsiTheme="minorHAnsi" w:cstheme="minorHAnsi"/>
          <w:bCs/>
          <w:sz w:val="22"/>
          <w:szCs w:val="22"/>
        </w:rPr>
        <w:t xml:space="preserve">uropean </w:t>
      </w:r>
      <w:r w:rsidRPr="00FE02ED">
        <w:rPr>
          <w:rFonts w:asciiTheme="minorHAnsi" w:hAnsiTheme="minorHAnsi" w:cstheme="minorHAnsi"/>
          <w:bCs/>
          <w:sz w:val="22"/>
          <w:szCs w:val="22"/>
        </w:rPr>
        <w:t>O</w:t>
      </w:r>
      <w:r w:rsidR="00AD4BED">
        <w:rPr>
          <w:rFonts w:asciiTheme="minorHAnsi" w:hAnsiTheme="minorHAnsi" w:cstheme="minorHAnsi"/>
          <w:bCs/>
          <w:sz w:val="22"/>
          <w:szCs w:val="22"/>
        </w:rPr>
        <w:t xml:space="preserve">rganization for </w:t>
      </w:r>
      <w:r w:rsidRPr="00FE02ED">
        <w:rPr>
          <w:rFonts w:asciiTheme="minorHAnsi" w:hAnsiTheme="minorHAnsi" w:cstheme="minorHAnsi"/>
          <w:bCs/>
          <w:sz w:val="22"/>
          <w:szCs w:val="22"/>
        </w:rPr>
        <w:t>R</w:t>
      </w:r>
      <w:r w:rsidR="00AD4BED">
        <w:rPr>
          <w:rFonts w:asciiTheme="minorHAnsi" w:hAnsiTheme="minorHAnsi" w:cstheme="minorHAnsi"/>
          <w:bCs/>
          <w:sz w:val="22"/>
          <w:szCs w:val="22"/>
        </w:rPr>
        <w:t xml:space="preserve">esearch and </w:t>
      </w:r>
      <w:r w:rsidRPr="00FE02ED">
        <w:rPr>
          <w:rFonts w:asciiTheme="minorHAnsi" w:hAnsiTheme="minorHAnsi" w:cstheme="minorHAnsi"/>
          <w:bCs/>
          <w:sz w:val="22"/>
          <w:szCs w:val="22"/>
        </w:rPr>
        <w:t>T</w:t>
      </w:r>
      <w:r w:rsidR="00AD4BED">
        <w:rPr>
          <w:rFonts w:asciiTheme="minorHAnsi" w:hAnsiTheme="minorHAnsi" w:cstheme="minorHAnsi"/>
          <w:bCs/>
          <w:sz w:val="22"/>
          <w:szCs w:val="22"/>
        </w:rPr>
        <w:t xml:space="preserve">reatment of </w:t>
      </w:r>
      <w:r w:rsidRPr="00FE02ED">
        <w:rPr>
          <w:rFonts w:asciiTheme="minorHAnsi" w:hAnsiTheme="minorHAnsi" w:cstheme="minorHAnsi"/>
          <w:bCs/>
          <w:sz w:val="22"/>
          <w:szCs w:val="22"/>
        </w:rPr>
        <w:t>C</w:t>
      </w:r>
      <w:r w:rsidR="00AD4BED">
        <w:rPr>
          <w:rFonts w:asciiTheme="minorHAnsi" w:hAnsiTheme="minorHAnsi" w:cstheme="minorHAnsi"/>
          <w:bCs/>
          <w:sz w:val="22"/>
          <w:szCs w:val="22"/>
        </w:rPr>
        <w:t>ancer</w:t>
      </w:r>
      <w:r w:rsidRPr="00FE02ED">
        <w:rPr>
          <w:rFonts w:asciiTheme="minorHAnsi" w:hAnsiTheme="minorHAnsi" w:cstheme="minorHAnsi"/>
          <w:bCs/>
          <w:sz w:val="22"/>
          <w:szCs w:val="22"/>
        </w:rPr>
        <w:t>-Q</w:t>
      </w:r>
      <w:r w:rsidR="00AD4BED">
        <w:rPr>
          <w:rFonts w:asciiTheme="minorHAnsi" w:hAnsiTheme="minorHAnsi" w:cstheme="minorHAnsi"/>
          <w:bCs/>
          <w:sz w:val="22"/>
          <w:szCs w:val="22"/>
        </w:rPr>
        <w:t>uality of Life Questionnaire (EORTC Q</w:t>
      </w:r>
      <w:r w:rsidRPr="00FE02ED">
        <w:rPr>
          <w:rFonts w:asciiTheme="minorHAnsi" w:hAnsiTheme="minorHAnsi" w:cstheme="minorHAnsi"/>
          <w:bCs/>
          <w:sz w:val="22"/>
          <w:szCs w:val="22"/>
        </w:rPr>
        <w:t>LQ-C30</w:t>
      </w:r>
      <w:r w:rsidR="00AD4BED">
        <w:rPr>
          <w:rFonts w:asciiTheme="minorHAnsi" w:hAnsiTheme="minorHAnsi" w:cstheme="minorHAnsi"/>
          <w:bCs/>
          <w:sz w:val="22"/>
          <w:szCs w:val="22"/>
        </w:rPr>
        <w:t xml:space="preserve">) </w:t>
      </w:r>
      <w:r w:rsidR="006B3BF2">
        <w:rPr>
          <w:rFonts w:asciiTheme="minorHAnsi" w:hAnsiTheme="minorHAnsi" w:cstheme="minorHAnsi"/>
          <w:bCs/>
          <w:noProof/>
          <w:sz w:val="22"/>
          <w:szCs w:val="22"/>
        </w:rPr>
        <w:t>(16)</w:t>
      </w:r>
      <w:r w:rsidR="008910E2" w:rsidRPr="00FE02ED">
        <w:rPr>
          <w:rFonts w:asciiTheme="minorHAnsi" w:hAnsiTheme="minorHAnsi" w:cstheme="minorHAnsi"/>
          <w:bCs/>
          <w:sz w:val="22"/>
          <w:szCs w:val="22"/>
        </w:rPr>
        <w:t xml:space="preserve"> over the </w:t>
      </w:r>
      <w:r w:rsidR="009C3D2E" w:rsidRPr="00FE02ED">
        <w:rPr>
          <w:rFonts w:asciiTheme="minorHAnsi" w:hAnsiTheme="minorHAnsi" w:cstheme="minorHAnsi"/>
          <w:bCs/>
          <w:sz w:val="22"/>
          <w:szCs w:val="22"/>
        </w:rPr>
        <w:t>6-month</w:t>
      </w:r>
      <w:r w:rsidR="008910E2" w:rsidRPr="00FE02ED">
        <w:rPr>
          <w:rFonts w:asciiTheme="minorHAnsi" w:hAnsiTheme="minorHAnsi" w:cstheme="minorHAnsi"/>
          <w:bCs/>
          <w:sz w:val="22"/>
          <w:szCs w:val="22"/>
        </w:rPr>
        <w:t xml:space="preserve"> intervention</w:t>
      </w:r>
      <w:r w:rsidRPr="00FE02ED">
        <w:rPr>
          <w:rFonts w:asciiTheme="minorHAnsi" w:hAnsiTheme="minorHAnsi" w:cstheme="minorHAnsi"/>
          <w:bCs/>
          <w:sz w:val="22"/>
          <w:szCs w:val="22"/>
        </w:rPr>
        <w:t xml:space="preserve">. </w:t>
      </w:r>
      <w:r w:rsidR="000D3E49" w:rsidRPr="00FE02ED">
        <w:rPr>
          <w:rFonts w:asciiTheme="minorHAnsi" w:hAnsiTheme="minorHAnsi" w:cstheme="minorHAnsi"/>
          <w:sz w:val="22"/>
          <w:szCs w:val="22"/>
          <w:lang w:val="en-US"/>
        </w:rPr>
        <w:t>Five items</w:t>
      </w:r>
      <w:r w:rsidR="003B05CC">
        <w:rPr>
          <w:rFonts w:asciiTheme="minorHAnsi" w:hAnsiTheme="minorHAnsi" w:cstheme="minorHAnsi"/>
          <w:sz w:val="22"/>
          <w:szCs w:val="22"/>
          <w:lang w:val="en-US"/>
        </w:rPr>
        <w:t xml:space="preserve"> for physical function and four for emotional function</w:t>
      </w:r>
      <w:r w:rsidR="000D3E49" w:rsidRPr="00FE02ED">
        <w:rPr>
          <w:rFonts w:asciiTheme="minorHAnsi" w:hAnsiTheme="minorHAnsi" w:cstheme="minorHAnsi"/>
          <w:sz w:val="22"/>
          <w:szCs w:val="22"/>
          <w:lang w:val="en-US"/>
        </w:rPr>
        <w:t xml:space="preserve"> are answered using a </w:t>
      </w:r>
      <w:r w:rsidR="000D3E49">
        <w:rPr>
          <w:rFonts w:asciiTheme="minorHAnsi" w:hAnsiTheme="minorHAnsi" w:cstheme="minorHAnsi"/>
          <w:sz w:val="22"/>
          <w:szCs w:val="22"/>
          <w:lang w:val="en-US"/>
        </w:rPr>
        <w:t>L</w:t>
      </w:r>
      <w:r w:rsidR="000D3E49" w:rsidRPr="00FE02ED">
        <w:rPr>
          <w:rFonts w:asciiTheme="minorHAnsi" w:hAnsiTheme="minorHAnsi" w:cstheme="minorHAnsi"/>
          <w:sz w:val="22"/>
          <w:szCs w:val="22"/>
          <w:lang w:val="en-US"/>
        </w:rPr>
        <w:t xml:space="preserve">ikert scale 1-4 are scored to provide a </w:t>
      </w:r>
      <w:r w:rsidR="00BE4686">
        <w:rPr>
          <w:rFonts w:asciiTheme="minorHAnsi" w:hAnsiTheme="minorHAnsi" w:cstheme="minorHAnsi"/>
          <w:sz w:val="22"/>
          <w:szCs w:val="22"/>
          <w:lang w:val="en-US"/>
        </w:rPr>
        <w:t xml:space="preserve">function </w:t>
      </w:r>
      <w:r w:rsidR="000D3E49" w:rsidRPr="00FE02ED">
        <w:rPr>
          <w:rFonts w:asciiTheme="minorHAnsi" w:hAnsiTheme="minorHAnsi" w:cstheme="minorHAnsi"/>
          <w:sz w:val="22"/>
          <w:szCs w:val="22"/>
          <w:lang w:val="en-US"/>
        </w:rPr>
        <w:t xml:space="preserve">score from 0-100. Higher scores represent higher functioning. This subscale has been used in previous interventions in cancer populations and is sensitive to change over time. </w:t>
      </w:r>
    </w:p>
    <w:p w14:paraId="3B99DE52" w14:textId="77777777" w:rsidR="008910E2" w:rsidRPr="00FE02ED" w:rsidRDefault="008910E2" w:rsidP="0062241F">
      <w:pPr>
        <w:spacing w:line="360" w:lineRule="auto"/>
        <w:rPr>
          <w:rFonts w:asciiTheme="minorHAnsi" w:hAnsiTheme="minorHAnsi" w:cstheme="minorHAnsi"/>
          <w:bCs/>
          <w:sz w:val="22"/>
          <w:szCs w:val="22"/>
        </w:rPr>
      </w:pPr>
    </w:p>
    <w:p w14:paraId="10419CC6" w14:textId="5F232BF1" w:rsidR="009E772D" w:rsidRDefault="008910E2" w:rsidP="0062241F">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 xml:space="preserve">The main secondary objectives are to </w:t>
      </w:r>
      <w:r w:rsidR="009E772D" w:rsidRPr="00FE02ED">
        <w:rPr>
          <w:rFonts w:asciiTheme="minorHAnsi" w:hAnsiTheme="minorHAnsi" w:cstheme="minorHAnsi"/>
          <w:bCs/>
          <w:sz w:val="22"/>
          <w:szCs w:val="22"/>
        </w:rPr>
        <w:t xml:space="preserve">investigate the </w:t>
      </w:r>
      <w:r w:rsidRPr="00FE02ED">
        <w:rPr>
          <w:rFonts w:asciiTheme="minorHAnsi" w:hAnsiTheme="minorHAnsi" w:cstheme="minorHAnsi"/>
          <w:bCs/>
          <w:sz w:val="22"/>
          <w:szCs w:val="22"/>
        </w:rPr>
        <w:t>impact of</w:t>
      </w:r>
      <w:r w:rsidR="00A637B7">
        <w:rPr>
          <w:rFonts w:asciiTheme="minorHAnsi" w:hAnsiTheme="minorHAnsi" w:cstheme="minorHAnsi"/>
          <w:bCs/>
          <w:sz w:val="22"/>
          <w:szCs w:val="22"/>
        </w:rPr>
        <w:t xml:space="preserve"> </w:t>
      </w:r>
      <w:r w:rsidR="000A66F5">
        <w:rPr>
          <w:rFonts w:asciiTheme="minorHAnsi" w:hAnsiTheme="minorHAnsi" w:cstheme="minorHAnsi"/>
          <w:bCs/>
          <w:sz w:val="22"/>
          <w:szCs w:val="22"/>
        </w:rPr>
        <w:t xml:space="preserve">the </w:t>
      </w:r>
      <w:proofErr w:type="spellStart"/>
      <w:r w:rsidR="009E772D" w:rsidRPr="00FE02ED">
        <w:rPr>
          <w:rFonts w:asciiTheme="minorHAnsi" w:hAnsiTheme="minorHAnsi" w:cstheme="minorHAnsi"/>
          <w:bCs/>
          <w:sz w:val="22"/>
          <w:szCs w:val="22"/>
        </w:rPr>
        <w:t>SafeFit</w:t>
      </w:r>
      <w:proofErr w:type="spellEnd"/>
      <w:r w:rsidR="00E3753B">
        <w:rPr>
          <w:rFonts w:asciiTheme="minorHAnsi" w:hAnsiTheme="minorHAnsi" w:cstheme="minorHAnsi"/>
          <w:bCs/>
          <w:sz w:val="22"/>
          <w:szCs w:val="22"/>
        </w:rPr>
        <w:t xml:space="preserve"> </w:t>
      </w:r>
      <w:r w:rsidR="000A66F5">
        <w:rPr>
          <w:rFonts w:asciiTheme="minorHAnsi" w:hAnsiTheme="minorHAnsi" w:cstheme="minorHAnsi"/>
          <w:bCs/>
          <w:sz w:val="22"/>
          <w:szCs w:val="22"/>
        </w:rPr>
        <w:t xml:space="preserve">Trial </w:t>
      </w:r>
      <w:r w:rsidRPr="00FE02ED">
        <w:rPr>
          <w:rFonts w:asciiTheme="minorHAnsi" w:hAnsiTheme="minorHAnsi" w:cstheme="minorHAnsi"/>
          <w:bCs/>
          <w:sz w:val="22"/>
          <w:szCs w:val="22"/>
        </w:rPr>
        <w:t xml:space="preserve">on: </w:t>
      </w:r>
    </w:p>
    <w:p w14:paraId="0ABE9A74" w14:textId="77777777" w:rsidR="005A41B6" w:rsidRPr="00FE02ED" w:rsidRDefault="005A41B6" w:rsidP="0062241F">
      <w:pPr>
        <w:spacing w:line="360" w:lineRule="auto"/>
        <w:rPr>
          <w:rFonts w:asciiTheme="minorHAnsi" w:hAnsiTheme="minorHAnsi" w:cstheme="minorHAnsi"/>
          <w:bCs/>
          <w:sz w:val="22"/>
          <w:szCs w:val="22"/>
        </w:rPr>
      </w:pPr>
    </w:p>
    <w:p w14:paraId="6732BE80" w14:textId="7260FBF7" w:rsidR="00F441A6" w:rsidRDefault="005322DD" w:rsidP="005322DD">
      <w:pPr>
        <w:spacing w:line="360" w:lineRule="auto"/>
        <w:rPr>
          <w:rFonts w:asciiTheme="minorHAnsi" w:hAnsiTheme="minorHAnsi" w:cstheme="minorHAnsi"/>
          <w:bCs/>
          <w:sz w:val="22"/>
          <w:szCs w:val="22"/>
        </w:rPr>
      </w:pPr>
      <w:r>
        <w:rPr>
          <w:rFonts w:asciiTheme="minorHAnsi" w:hAnsiTheme="minorHAnsi" w:cstheme="minorHAnsi"/>
          <w:sz w:val="22"/>
          <w:szCs w:val="22"/>
          <w:lang w:val="en-US"/>
        </w:rPr>
        <w:t xml:space="preserve">Quality of life and cost-effectiveness: </w:t>
      </w:r>
      <w:r w:rsidR="009E60B9" w:rsidRPr="005322DD">
        <w:rPr>
          <w:rFonts w:asciiTheme="minorHAnsi" w:hAnsiTheme="minorHAnsi" w:cstheme="minorHAnsi"/>
          <w:sz w:val="22"/>
          <w:szCs w:val="22"/>
          <w:lang w:val="en-US"/>
        </w:rPr>
        <w:t>Overall cancer</w:t>
      </w:r>
      <w:r w:rsidR="00AC269F" w:rsidRPr="005322DD">
        <w:rPr>
          <w:rFonts w:asciiTheme="minorHAnsi" w:hAnsiTheme="minorHAnsi" w:cstheme="minorHAnsi"/>
          <w:sz w:val="22"/>
          <w:szCs w:val="22"/>
          <w:lang w:val="en-US"/>
        </w:rPr>
        <w:t>-</w:t>
      </w:r>
      <w:r w:rsidR="009E60B9" w:rsidRPr="005322DD">
        <w:rPr>
          <w:rFonts w:asciiTheme="minorHAnsi" w:hAnsiTheme="minorHAnsi" w:cstheme="minorHAnsi"/>
          <w:sz w:val="22"/>
          <w:szCs w:val="22"/>
          <w:lang w:val="en-US"/>
        </w:rPr>
        <w:t xml:space="preserve">specific quality of life and global health status, cognitive and social function and nine symptom sub-scales </w:t>
      </w:r>
      <w:r w:rsidR="000729F3">
        <w:rPr>
          <w:rFonts w:asciiTheme="minorHAnsi" w:hAnsiTheme="minorHAnsi" w:cstheme="minorHAnsi"/>
          <w:sz w:val="22"/>
          <w:szCs w:val="22"/>
          <w:lang w:val="en-US"/>
        </w:rPr>
        <w:t xml:space="preserve">will </w:t>
      </w:r>
      <w:proofErr w:type="gramStart"/>
      <w:r w:rsidR="000729F3">
        <w:rPr>
          <w:rFonts w:asciiTheme="minorHAnsi" w:hAnsiTheme="minorHAnsi" w:cstheme="minorHAnsi"/>
          <w:sz w:val="22"/>
          <w:szCs w:val="22"/>
          <w:lang w:val="en-US"/>
        </w:rPr>
        <w:t xml:space="preserve">be </w:t>
      </w:r>
      <w:r w:rsidR="009E60B9" w:rsidRPr="005322DD">
        <w:rPr>
          <w:rFonts w:asciiTheme="minorHAnsi" w:hAnsiTheme="minorHAnsi" w:cstheme="minorHAnsi"/>
          <w:sz w:val="22"/>
          <w:szCs w:val="22"/>
          <w:lang w:val="en-US"/>
        </w:rPr>
        <w:t xml:space="preserve"> measured</w:t>
      </w:r>
      <w:proofErr w:type="gramEnd"/>
      <w:r w:rsidR="009E60B9" w:rsidRPr="005322DD">
        <w:rPr>
          <w:rFonts w:asciiTheme="minorHAnsi" w:hAnsiTheme="minorHAnsi" w:cstheme="minorHAnsi"/>
          <w:sz w:val="22"/>
          <w:szCs w:val="22"/>
          <w:lang w:val="en-US"/>
        </w:rPr>
        <w:t xml:space="preserve"> by the EORTC</w:t>
      </w:r>
      <w:r w:rsidR="00F441A6" w:rsidRPr="005322DD">
        <w:rPr>
          <w:rFonts w:asciiTheme="minorHAnsi" w:hAnsiTheme="minorHAnsi" w:cstheme="minorHAnsi"/>
          <w:bCs/>
          <w:sz w:val="22"/>
          <w:szCs w:val="22"/>
        </w:rPr>
        <w:t>-QLQ-C30.</w:t>
      </w:r>
      <w:r w:rsidR="005A41B6">
        <w:rPr>
          <w:rFonts w:asciiTheme="minorHAnsi" w:hAnsiTheme="minorHAnsi" w:cstheme="minorHAnsi"/>
          <w:bCs/>
          <w:sz w:val="22"/>
          <w:szCs w:val="22"/>
        </w:rPr>
        <w:t xml:space="preserve"> </w:t>
      </w:r>
      <w:r w:rsidR="00C55D9F" w:rsidRPr="00FE02ED">
        <w:rPr>
          <w:rFonts w:asciiTheme="minorHAnsi" w:hAnsiTheme="minorHAnsi" w:cstheme="minorHAnsi"/>
          <w:bCs/>
          <w:sz w:val="22"/>
          <w:szCs w:val="22"/>
        </w:rPr>
        <w:t xml:space="preserve">Quality of life </w:t>
      </w:r>
      <w:r w:rsidR="00644302">
        <w:rPr>
          <w:rFonts w:asciiTheme="minorHAnsi" w:hAnsiTheme="minorHAnsi" w:cstheme="minorHAnsi"/>
          <w:bCs/>
          <w:sz w:val="22"/>
          <w:szCs w:val="22"/>
        </w:rPr>
        <w:t xml:space="preserve">will also be </w:t>
      </w:r>
      <w:r w:rsidR="00C55D9F" w:rsidRPr="00FE02ED">
        <w:rPr>
          <w:rFonts w:asciiTheme="minorHAnsi" w:hAnsiTheme="minorHAnsi" w:cstheme="minorHAnsi"/>
          <w:bCs/>
          <w:sz w:val="22"/>
          <w:szCs w:val="22"/>
        </w:rPr>
        <w:t>measured by the EQ-5D-5L</w:t>
      </w:r>
      <w:r w:rsidR="00C55D9F">
        <w:rPr>
          <w:rFonts w:asciiTheme="minorHAnsi" w:hAnsiTheme="minorHAnsi" w:cstheme="minorHAnsi"/>
          <w:bCs/>
          <w:sz w:val="22"/>
          <w:szCs w:val="22"/>
        </w:rPr>
        <w:t>. A</w:t>
      </w:r>
      <w:r w:rsidR="00C55D9F" w:rsidRPr="00FE02ED">
        <w:rPr>
          <w:rFonts w:asciiTheme="minorHAnsi" w:hAnsiTheme="minorHAnsi" w:cstheme="minorHAnsi"/>
          <w:sz w:val="22"/>
          <w:szCs w:val="22"/>
          <w:shd w:val="clear" w:color="auto" w:fill="FFFFFF"/>
          <w:lang w:eastAsia="en-US"/>
        </w:rPr>
        <w:t xml:space="preserve"> standardised instrument developed by the </w:t>
      </w:r>
      <w:proofErr w:type="spellStart"/>
      <w:r w:rsidR="00C55D9F" w:rsidRPr="00FE02ED">
        <w:rPr>
          <w:rFonts w:asciiTheme="minorHAnsi" w:hAnsiTheme="minorHAnsi" w:cstheme="minorHAnsi"/>
          <w:sz w:val="22"/>
          <w:szCs w:val="22"/>
          <w:shd w:val="clear" w:color="auto" w:fill="FFFFFF"/>
          <w:lang w:eastAsia="en-US"/>
        </w:rPr>
        <w:t>EuroQoI</w:t>
      </w:r>
      <w:proofErr w:type="spellEnd"/>
      <w:r w:rsidR="00C55D9F" w:rsidRPr="00FE02ED">
        <w:rPr>
          <w:rFonts w:asciiTheme="minorHAnsi" w:hAnsiTheme="minorHAnsi" w:cstheme="minorHAnsi"/>
          <w:sz w:val="22"/>
          <w:szCs w:val="22"/>
          <w:shd w:val="clear" w:color="auto" w:fill="FFFFFF"/>
          <w:lang w:eastAsia="en-US"/>
        </w:rPr>
        <w:t xml:space="preserve"> Group for use as a measure of health outcome. Applicable to a wide range of health conditions and treatments, the EQ-5D-5L health questionnaire provides </w:t>
      </w:r>
      <w:r w:rsidR="00C15E1B" w:rsidRPr="00FE02ED">
        <w:rPr>
          <w:rFonts w:asciiTheme="minorHAnsi" w:hAnsiTheme="minorHAnsi" w:cstheme="minorHAnsi"/>
          <w:sz w:val="22"/>
          <w:szCs w:val="22"/>
          <w:shd w:val="clear" w:color="auto" w:fill="FFFFFF"/>
          <w:lang w:eastAsia="en-US"/>
        </w:rPr>
        <w:t>a simple descriptive profile and a single index value for health status</w:t>
      </w:r>
      <w:r w:rsidR="00C15E1B" w:rsidRPr="00FE02ED">
        <w:rPr>
          <w:rFonts w:asciiTheme="minorHAnsi" w:hAnsiTheme="minorHAnsi" w:cstheme="minorHAnsi"/>
          <w:bCs/>
          <w:sz w:val="22"/>
          <w:szCs w:val="22"/>
        </w:rPr>
        <w:t xml:space="preserve"> </w:t>
      </w:r>
      <w:r w:rsidR="00C15E1B">
        <w:rPr>
          <w:rFonts w:asciiTheme="minorHAnsi" w:hAnsiTheme="minorHAnsi" w:cstheme="minorHAnsi"/>
          <w:bCs/>
          <w:noProof/>
          <w:sz w:val="22"/>
          <w:szCs w:val="22"/>
        </w:rPr>
        <w:t>(17)</w:t>
      </w:r>
      <w:r w:rsidR="00C15E1B">
        <w:rPr>
          <w:rFonts w:asciiTheme="minorHAnsi" w:hAnsiTheme="minorHAnsi" w:cstheme="minorHAnsi"/>
          <w:bCs/>
          <w:sz w:val="22"/>
          <w:szCs w:val="22"/>
        </w:rPr>
        <w:t xml:space="preserve">. </w:t>
      </w:r>
      <w:r w:rsidR="00A010A3">
        <w:rPr>
          <w:rFonts w:asciiTheme="minorHAnsi" w:hAnsiTheme="minorHAnsi" w:cstheme="minorHAnsi"/>
          <w:bCs/>
          <w:sz w:val="22"/>
          <w:szCs w:val="22"/>
        </w:rPr>
        <w:t xml:space="preserve">Resources used </w:t>
      </w:r>
      <w:r w:rsidR="005764E0">
        <w:rPr>
          <w:rFonts w:asciiTheme="minorHAnsi" w:hAnsiTheme="minorHAnsi" w:cstheme="minorHAnsi"/>
          <w:bCs/>
          <w:sz w:val="22"/>
          <w:szCs w:val="22"/>
        </w:rPr>
        <w:t xml:space="preserve">to deliver the </w:t>
      </w:r>
      <w:proofErr w:type="spellStart"/>
      <w:r w:rsidR="005764E0">
        <w:rPr>
          <w:rFonts w:asciiTheme="minorHAnsi" w:hAnsiTheme="minorHAnsi" w:cstheme="minorHAnsi"/>
          <w:bCs/>
          <w:sz w:val="22"/>
          <w:szCs w:val="22"/>
        </w:rPr>
        <w:t>SafeFit</w:t>
      </w:r>
      <w:proofErr w:type="spellEnd"/>
      <w:r w:rsidR="005764E0">
        <w:rPr>
          <w:rFonts w:asciiTheme="minorHAnsi" w:hAnsiTheme="minorHAnsi" w:cstheme="minorHAnsi"/>
          <w:bCs/>
          <w:sz w:val="22"/>
          <w:szCs w:val="22"/>
        </w:rPr>
        <w:t xml:space="preserve"> trial will be measured and valued and h</w:t>
      </w:r>
      <w:r w:rsidR="005A41B6">
        <w:rPr>
          <w:rFonts w:asciiTheme="minorHAnsi" w:hAnsiTheme="minorHAnsi" w:cstheme="minorHAnsi"/>
          <w:bCs/>
          <w:sz w:val="22"/>
          <w:szCs w:val="22"/>
        </w:rPr>
        <w:t>ealth economic analysis</w:t>
      </w:r>
      <w:r w:rsidR="005764E0">
        <w:rPr>
          <w:rFonts w:asciiTheme="minorHAnsi" w:hAnsiTheme="minorHAnsi" w:cstheme="minorHAnsi"/>
          <w:bCs/>
          <w:sz w:val="22"/>
          <w:szCs w:val="22"/>
        </w:rPr>
        <w:t xml:space="preserve"> conducted</w:t>
      </w:r>
      <w:r w:rsidR="005A41B6">
        <w:rPr>
          <w:rFonts w:asciiTheme="minorHAnsi" w:hAnsiTheme="minorHAnsi" w:cstheme="minorHAnsi"/>
          <w:bCs/>
          <w:sz w:val="22"/>
          <w:szCs w:val="22"/>
        </w:rPr>
        <w:t xml:space="preserve"> using the EQ-5D-5L and the P</w:t>
      </w:r>
      <w:r w:rsidR="00BA23CB">
        <w:rPr>
          <w:rFonts w:asciiTheme="minorHAnsi" w:hAnsiTheme="minorHAnsi" w:cstheme="minorHAnsi"/>
          <w:bCs/>
          <w:sz w:val="22"/>
          <w:szCs w:val="22"/>
        </w:rPr>
        <w:t xml:space="preserve">atient </w:t>
      </w:r>
      <w:r w:rsidR="005A41B6">
        <w:rPr>
          <w:rFonts w:asciiTheme="minorHAnsi" w:hAnsiTheme="minorHAnsi" w:cstheme="minorHAnsi"/>
          <w:bCs/>
          <w:sz w:val="22"/>
          <w:szCs w:val="22"/>
        </w:rPr>
        <w:t>A</w:t>
      </w:r>
      <w:r w:rsidR="00BA23CB">
        <w:rPr>
          <w:rFonts w:asciiTheme="minorHAnsi" w:hAnsiTheme="minorHAnsi" w:cstheme="minorHAnsi"/>
          <w:bCs/>
          <w:sz w:val="22"/>
          <w:szCs w:val="22"/>
        </w:rPr>
        <w:t xml:space="preserve">ctivation </w:t>
      </w:r>
      <w:r w:rsidR="005A41B6">
        <w:rPr>
          <w:rFonts w:asciiTheme="minorHAnsi" w:hAnsiTheme="minorHAnsi" w:cstheme="minorHAnsi"/>
          <w:bCs/>
          <w:sz w:val="22"/>
          <w:szCs w:val="22"/>
        </w:rPr>
        <w:t>M</w:t>
      </w:r>
      <w:r w:rsidR="00BA23CB">
        <w:rPr>
          <w:rFonts w:asciiTheme="minorHAnsi" w:hAnsiTheme="minorHAnsi" w:cstheme="minorHAnsi"/>
          <w:bCs/>
          <w:sz w:val="22"/>
          <w:szCs w:val="22"/>
        </w:rPr>
        <w:t>easure (see below</w:t>
      </w:r>
      <w:r w:rsidR="00307EBC">
        <w:rPr>
          <w:rFonts w:asciiTheme="minorHAnsi" w:hAnsiTheme="minorHAnsi" w:cstheme="minorHAnsi"/>
          <w:bCs/>
          <w:sz w:val="22"/>
          <w:szCs w:val="22"/>
        </w:rPr>
        <w:t xml:space="preserve"> for details</w:t>
      </w:r>
      <w:r w:rsidR="00BA23CB">
        <w:rPr>
          <w:rFonts w:asciiTheme="minorHAnsi" w:hAnsiTheme="minorHAnsi" w:cstheme="minorHAnsi"/>
          <w:bCs/>
          <w:sz w:val="22"/>
          <w:szCs w:val="22"/>
        </w:rPr>
        <w:t>).</w:t>
      </w:r>
    </w:p>
    <w:p w14:paraId="0001D008" w14:textId="77777777" w:rsidR="00EF0777" w:rsidRDefault="00EF0777" w:rsidP="005322DD">
      <w:pPr>
        <w:spacing w:line="360" w:lineRule="auto"/>
        <w:rPr>
          <w:rFonts w:asciiTheme="minorHAnsi" w:hAnsiTheme="minorHAnsi" w:cstheme="minorHAnsi"/>
          <w:bCs/>
          <w:sz w:val="22"/>
          <w:szCs w:val="22"/>
        </w:rPr>
      </w:pPr>
    </w:p>
    <w:p w14:paraId="515A6675" w14:textId="1B653F19" w:rsidR="009E772D" w:rsidRDefault="00BA23CB" w:rsidP="00B712ED">
      <w:pPr>
        <w:spacing w:line="360" w:lineRule="auto"/>
        <w:rPr>
          <w:rFonts w:asciiTheme="minorHAnsi" w:hAnsiTheme="minorHAnsi" w:cstheme="minorHAnsi"/>
          <w:sz w:val="22"/>
          <w:szCs w:val="22"/>
          <w:lang w:val="en-US"/>
        </w:rPr>
      </w:pPr>
      <w:r w:rsidRPr="00C15E1B">
        <w:rPr>
          <w:rFonts w:asciiTheme="minorHAnsi" w:hAnsiTheme="minorHAnsi" w:cstheme="minorHAnsi"/>
          <w:bCs/>
          <w:sz w:val="22"/>
          <w:szCs w:val="22"/>
        </w:rPr>
        <w:t>Self-efficacy and Patient Activation</w:t>
      </w:r>
      <w:r w:rsidR="00EF0777">
        <w:rPr>
          <w:rFonts w:asciiTheme="minorHAnsi" w:hAnsiTheme="minorHAnsi" w:cstheme="minorHAnsi"/>
          <w:bCs/>
          <w:sz w:val="22"/>
          <w:szCs w:val="22"/>
        </w:rPr>
        <w:t>:</w:t>
      </w:r>
      <w:r w:rsidRPr="00C15E1B">
        <w:rPr>
          <w:rFonts w:asciiTheme="minorHAnsi" w:hAnsiTheme="minorHAnsi" w:cstheme="minorHAnsi"/>
          <w:bCs/>
          <w:sz w:val="22"/>
          <w:szCs w:val="22"/>
        </w:rPr>
        <w:t xml:space="preserve"> </w:t>
      </w:r>
      <w:r w:rsidR="00C15E1B" w:rsidRPr="00C15E1B">
        <w:rPr>
          <w:rFonts w:asciiTheme="minorHAnsi" w:hAnsiTheme="minorHAnsi" w:cstheme="minorHAnsi"/>
          <w:bCs/>
          <w:sz w:val="22"/>
          <w:szCs w:val="22"/>
        </w:rPr>
        <w:t xml:space="preserve">Self-efficacy to self-manage chronic disease </w:t>
      </w:r>
      <w:r w:rsidR="00E75E26">
        <w:rPr>
          <w:rFonts w:asciiTheme="minorHAnsi" w:hAnsiTheme="minorHAnsi" w:cstheme="minorHAnsi"/>
          <w:bCs/>
          <w:sz w:val="22"/>
          <w:szCs w:val="22"/>
        </w:rPr>
        <w:t>will be</w:t>
      </w:r>
      <w:r w:rsidR="00C15E1B" w:rsidRPr="00C15E1B">
        <w:rPr>
          <w:rFonts w:asciiTheme="minorHAnsi" w:hAnsiTheme="minorHAnsi" w:cstheme="minorHAnsi"/>
          <w:bCs/>
          <w:sz w:val="22"/>
          <w:szCs w:val="22"/>
        </w:rPr>
        <w:t xml:space="preserve"> measured by the </w:t>
      </w:r>
      <w:r w:rsidR="00C15E1B" w:rsidRPr="00C15E1B">
        <w:rPr>
          <w:rFonts w:asciiTheme="minorHAnsi" w:hAnsiTheme="minorHAnsi" w:cstheme="minorHAnsi"/>
          <w:sz w:val="22"/>
          <w:szCs w:val="22"/>
          <w:lang w:val="en-US"/>
        </w:rPr>
        <w:t>Self-Efficacy for Managing Chronic Disease Scale; a 6-item measure with higher scores indicating greater confidence to manage illness-related problems</w:t>
      </w:r>
      <w:r w:rsidR="00C15E1B" w:rsidRPr="00C15E1B">
        <w:rPr>
          <w:rFonts w:asciiTheme="minorHAnsi" w:hAnsiTheme="minorHAnsi" w:cstheme="minorHAnsi"/>
          <w:bCs/>
          <w:sz w:val="22"/>
          <w:szCs w:val="22"/>
        </w:rPr>
        <w:t xml:space="preserve"> </w:t>
      </w:r>
      <w:r w:rsidR="00BF1774">
        <w:rPr>
          <w:rFonts w:asciiTheme="minorHAnsi" w:hAnsiTheme="minorHAnsi" w:cstheme="minorHAnsi"/>
          <w:bCs/>
          <w:noProof/>
          <w:sz w:val="22"/>
          <w:szCs w:val="22"/>
        </w:rPr>
        <w:t>(18)</w:t>
      </w:r>
      <w:r w:rsidR="00C15E1B" w:rsidRPr="00C15E1B">
        <w:rPr>
          <w:rFonts w:asciiTheme="minorHAnsi" w:hAnsiTheme="minorHAnsi" w:cstheme="minorHAnsi"/>
          <w:bCs/>
          <w:sz w:val="22"/>
          <w:szCs w:val="22"/>
        </w:rPr>
        <w:t>.</w:t>
      </w:r>
      <w:r w:rsidR="00B712ED">
        <w:rPr>
          <w:rFonts w:asciiTheme="minorHAnsi" w:hAnsiTheme="minorHAnsi" w:cstheme="minorHAnsi"/>
          <w:bCs/>
          <w:sz w:val="22"/>
          <w:szCs w:val="22"/>
        </w:rPr>
        <w:t xml:space="preserve"> </w:t>
      </w:r>
      <w:r w:rsidR="009E772D" w:rsidRPr="00FE02ED">
        <w:rPr>
          <w:rFonts w:asciiTheme="minorHAnsi" w:hAnsiTheme="minorHAnsi" w:cstheme="minorHAnsi"/>
          <w:bCs/>
          <w:sz w:val="22"/>
          <w:szCs w:val="22"/>
        </w:rPr>
        <w:t xml:space="preserve">Patient activation </w:t>
      </w:r>
      <w:r w:rsidR="00E75E26">
        <w:rPr>
          <w:rFonts w:asciiTheme="minorHAnsi" w:hAnsiTheme="minorHAnsi" w:cstheme="minorHAnsi"/>
          <w:bCs/>
          <w:sz w:val="22"/>
          <w:szCs w:val="22"/>
        </w:rPr>
        <w:t>will be</w:t>
      </w:r>
      <w:r w:rsidR="009E772D" w:rsidRPr="00FE02ED">
        <w:rPr>
          <w:rFonts w:asciiTheme="minorHAnsi" w:hAnsiTheme="minorHAnsi" w:cstheme="minorHAnsi"/>
          <w:bCs/>
          <w:sz w:val="22"/>
          <w:szCs w:val="22"/>
        </w:rPr>
        <w:t xml:space="preserve"> measured by the Patient Activation Measure</w:t>
      </w:r>
      <w:r w:rsidR="006C06E0">
        <w:rPr>
          <w:rFonts w:asciiTheme="minorHAnsi" w:hAnsiTheme="minorHAnsi" w:cstheme="minorHAnsi"/>
          <w:bCs/>
          <w:sz w:val="22"/>
          <w:szCs w:val="22"/>
        </w:rPr>
        <w:t xml:space="preserve"> (PAM)</w:t>
      </w:r>
      <w:r w:rsidR="00AD4BED">
        <w:rPr>
          <w:rFonts w:asciiTheme="minorHAnsi" w:hAnsiTheme="minorHAnsi" w:cstheme="minorHAnsi"/>
          <w:bCs/>
          <w:sz w:val="22"/>
          <w:szCs w:val="22"/>
        </w:rPr>
        <w:t xml:space="preserve"> </w:t>
      </w:r>
      <w:r w:rsidR="00BF1774">
        <w:rPr>
          <w:rFonts w:asciiTheme="minorHAnsi" w:hAnsiTheme="minorHAnsi" w:cstheme="minorHAnsi"/>
          <w:bCs/>
          <w:noProof/>
          <w:sz w:val="22"/>
          <w:szCs w:val="22"/>
        </w:rPr>
        <w:t>(19)</w:t>
      </w:r>
      <w:r w:rsidR="00E0451D">
        <w:rPr>
          <w:rFonts w:asciiTheme="minorHAnsi" w:hAnsiTheme="minorHAnsi" w:cstheme="minorHAnsi"/>
          <w:bCs/>
          <w:sz w:val="22"/>
          <w:szCs w:val="22"/>
        </w:rPr>
        <w:t>.</w:t>
      </w:r>
      <w:r w:rsidR="008A0984">
        <w:rPr>
          <w:rFonts w:asciiTheme="minorHAnsi" w:hAnsiTheme="minorHAnsi" w:cstheme="minorHAnsi"/>
          <w:bCs/>
          <w:sz w:val="22"/>
          <w:szCs w:val="22"/>
        </w:rPr>
        <w:t xml:space="preserve"> </w:t>
      </w:r>
      <w:r w:rsidR="008A0984" w:rsidRPr="00FE02ED">
        <w:rPr>
          <w:rFonts w:asciiTheme="minorHAnsi" w:hAnsiTheme="minorHAnsi" w:cstheme="minorHAnsi"/>
          <w:sz w:val="22"/>
          <w:szCs w:val="22"/>
          <w:lang w:val="en-US"/>
        </w:rPr>
        <w:t>The PAM is a validated self-report survey. Each survey response is scored and based on the total score between 1 and 100; responders are categorized to 4 activation levels.</w:t>
      </w:r>
    </w:p>
    <w:p w14:paraId="7C2F5184" w14:textId="3E5728CB" w:rsidR="00B712ED" w:rsidRDefault="00B712ED" w:rsidP="00B712ED">
      <w:pPr>
        <w:spacing w:line="360" w:lineRule="auto"/>
        <w:rPr>
          <w:rFonts w:asciiTheme="minorHAnsi" w:hAnsiTheme="minorHAnsi" w:cstheme="minorHAnsi"/>
          <w:sz w:val="22"/>
          <w:szCs w:val="22"/>
          <w:lang w:val="en-US"/>
        </w:rPr>
      </w:pPr>
    </w:p>
    <w:p w14:paraId="33C9DDDB" w14:textId="35AB8CB7" w:rsidR="00E75E26" w:rsidRPr="00E75E26" w:rsidRDefault="00B712ED" w:rsidP="00E75E26">
      <w:pPr>
        <w:spacing w:line="360" w:lineRule="auto"/>
        <w:rPr>
          <w:rFonts w:asciiTheme="minorHAnsi" w:hAnsiTheme="minorHAnsi" w:cstheme="minorHAnsi"/>
          <w:bCs/>
          <w:sz w:val="22"/>
          <w:szCs w:val="22"/>
        </w:rPr>
      </w:pPr>
      <w:r w:rsidRPr="00E75E26">
        <w:rPr>
          <w:rFonts w:asciiTheme="minorHAnsi" w:hAnsiTheme="minorHAnsi" w:cstheme="minorHAnsi"/>
          <w:sz w:val="22"/>
          <w:szCs w:val="22"/>
          <w:lang w:val="en-US"/>
        </w:rPr>
        <w:t xml:space="preserve">Psychological distress will be measured using the Emotion Thermometers </w:t>
      </w:r>
      <w:r w:rsidR="00BF1774">
        <w:rPr>
          <w:rFonts w:asciiTheme="minorHAnsi" w:hAnsiTheme="minorHAnsi" w:cstheme="minorHAnsi"/>
          <w:noProof/>
          <w:sz w:val="22"/>
          <w:szCs w:val="22"/>
          <w:lang w:val="en-US"/>
        </w:rPr>
        <w:t>(20)</w:t>
      </w:r>
      <w:r w:rsidRPr="00E75E26">
        <w:rPr>
          <w:rFonts w:asciiTheme="minorHAnsi" w:hAnsiTheme="minorHAnsi" w:cstheme="minorHAnsi"/>
          <w:sz w:val="22"/>
          <w:szCs w:val="22"/>
          <w:lang w:val="en-US"/>
        </w:rPr>
        <w:t xml:space="preserve">. A simple rapid modular visual analogue screening tool for detection and monitoring of emotional disorders in clinical practice. Four emotional domains (distress, anxiety, </w:t>
      </w:r>
      <w:proofErr w:type="gramStart"/>
      <w:r w:rsidRPr="00E75E26">
        <w:rPr>
          <w:rFonts w:asciiTheme="minorHAnsi" w:hAnsiTheme="minorHAnsi" w:cstheme="minorHAnsi"/>
          <w:sz w:val="22"/>
          <w:szCs w:val="22"/>
          <w:lang w:val="en-US"/>
        </w:rPr>
        <w:t>depression</w:t>
      </w:r>
      <w:proofErr w:type="gramEnd"/>
      <w:r w:rsidRPr="00E75E26">
        <w:rPr>
          <w:rFonts w:asciiTheme="minorHAnsi" w:hAnsiTheme="minorHAnsi" w:cstheme="minorHAnsi"/>
          <w:sz w:val="22"/>
          <w:szCs w:val="22"/>
          <w:lang w:val="en-US"/>
        </w:rPr>
        <w:t xml:space="preserve"> and anger) are measured using a visual analog scale (0-10) and one outcome domain – need for help </w:t>
      </w:r>
      <w:r w:rsidR="00BF1774">
        <w:rPr>
          <w:rFonts w:asciiTheme="minorHAnsi" w:hAnsiTheme="minorHAnsi" w:cstheme="minorHAnsi"/>
          <w:bCs/>
          <w:noProof/>
          <w:sz w:val="22"/>
          <w:szCs w:val="22"/>
        </w:rPr>
        <w:t>(21)</w:t>
      </w:r>
      <w:r w:rsidRPr="00E75E26">
        <w:rPr>
          <w:rFonts w:asciiTheme="minorHAnsi" w:hAnsiTheme="minorHAnsi" w:cstheme="minorHAnsi"/>
          <w:bCs/>
          <w:sz w:val="22"/>
          <w:szCs w:val="22"/>
        </w:rPr>
        <w:t xml:space="preserve">. </w:t>
      </w:r>
      <w:r w:rsidR="00E75E26" w:rsidRPr="00E75E26">
        <w:rPr>
          <w:rFonts w:asciiTheme="minorHAnsi" w:hAnsiTheme="minorHAnsi" w:cstheme="minorHAnsi"/>
          <w:bCs/>
          <w:sz w:val="22"/>
          <w:szCs w:val="22"/>
        </w:rPr>
        <w:t xml:space="preserve">Impact of COVID-19 on psychological functioning </w:t>
      </w:r>
      <w:r w:rsidR="00E75E26">
        <w:rPr>
          <w:rFonts w:asciiTheme="minorHAnsi" w:hAnsiTheme="minorHAnsi" w:cstheme="minorHAnsi"/>
          <w:bCs/>
          <w:sz w:val="22"/>
          <w:szCs w:val="22"/>
        </w:rPr>
        <w:t xml:space="preserve">will be </w:t>
      </w:r>
      <w:r w:rsidR="00E75E26" w:rsidRPr="00E75E26">
        <w:rPr>
          <w:rFonts w:asciiTheme="minorHAnsi" w:hAnsiTheme="minorHAnsi" w:cstheme="minorHAnsi"/>
          <w:bCs/>
          <w:sz w:val="22"/>
          <w:szCs w:val="22"/>
        </w:rPr>
        <w:t xml:space="preserve">measured by the Impact of Events Scale </w:t>
      </w:r>
      <w:r w:rsidR="00BF1774">
        <w:rPr>
          <w:rFonts w:asciiTheme="minorHAnsi" w:hAnsiTheme="minorHAnsi" w:cstheme="minorHAnsi"/>
          <w:bCs/>
          <w:noProof/>
          <w:sz w:val="22"/>
          <w:szCs w:val="22"/>
        </w:rPr>
        <w:t>(22)</w:t>
      </w:r>
      <w:r w:rsidR="00E75E26" w:rsidRPr="00E75E26">
        <w:rPr>
          <w:rFonts w:asciiTheme="minorHAnsi" w:hAnsiTheme="minorHAnsi" w:cstheme="minorHAnsi"/>
          <w:bCs/>
          <w:sz w:val="22"/>
          <w:szCs w:val="22"/>
        </w:rPr>
        <w:t xml:space="preserve">. </w:t>
      </w:r>
      <w:r w:rsidR="005A11B0">
        <w:rPr>
          <w:rFonts w:asciiTheme="minorHAnsi" w:hAnsiTheme="minorHAnsi" w:cstheme="minorHAnsi"/>
          <w:bCs/>
          <w:sz w:val="22"/>
          <w:szCs w:val="22"/>
        </w:rPr>
        <w:t xml:space="preserve">No </w:t>
      </w:r>
      <w:r w:rsidR="00655749">
        <w:rPr>
          <w:rFonts w:asciiTheme="minorHAnsi" w:hAnsiTheme="minorHAnsi" w:cstheme="minorHAnsi"/>
          <w:bCs/>
          <w:sz w:val="22"/>
          <w:szCs w:val="22"/>
        </w:rPr>
        <w:t>validated measure is available to measure the impact of COVID-19 on physical function.</w:t>
      </w:r>
    </w:p>
    <w:p w14:paraId="30D8D79F" w14:textId="14020A6D" w:rsidR="00044E9B" w:rsidRDefault="00044E9B" w:rsidP="00B712ED">
      <w:pPr>
        <w:widowControl w:val="0"/>
        <w:autoSpaceDE w:val="0"/>
        <w:autoSpaceDN w:val="0"/>
        <w:adjustRightInd w:val="0"/>
        <w:spacing w:after="240" w:line="360" w:lineRule="auto"/>
        <w:jc w:val="both"/>
        <w:rPr>
          <w:rFonts w:asciiTheme="minorHAnsi" w:hAnsiTheme="minorHAnsi" w:cstheme="minorHAnsi"/>
          <w:bCs/>
          <w:sz w:val="22"/>
          <w:szCs w:val="22"/>
        </w:rPr>
      </w:pPr>
    </w:p>
    <w:p w14:paraId="5C098A84" w14:textId="343FE821" w:rsidR="00451706" w:rsidRPr="00B20D0C" w:rsidRDefault="00044E9B" w:rsidP="00044E9B">
      <w:pPr>
        <w:widowControl w:val="0"/>
        <w:autoSpaceDE w:val="0"/>
        <w:autoSpaceDN w:val="0"/>
        <w:adjustRightInd w:val="0"/>
        <w:spacing w:after="240"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Behaviour change: </w:t>
      </w:r>
      <w:r w:rsidR="009E772D" w:rsidRPr="00B20D0C">
        <w:rPr>
          <w:rFonts w:asciiTheme="minorHAnsi" w:hAnsiTheme="minorHAnsi" w:cstheme="minorHAnsi"/>
          <w:bCs/>
          <w:sz w:val="22"/>
          <w:szCs w:val="22"/>
        </w:rPr>
        <w:t xml:space="preserve">Self-reported </w:t>
      </w:r>
      <w:r w:rsidR="00992A9D">
        <w:rPr>
          <w:rFonts w:asciiTheme="minorHAnsi" w:hAnsiTheme="minorHAnsi" w:cstheme="minorHAnsi"/>
          <w:bCs/>
          <w:sz w:val="22"/>
          <w:szCs w:val="22"/>
        </w:rPr>
        <w:t xml:space="preserve">physical </w:t>
      </w:r>
      <w:r w:rsidR="009E772D" w:rsidRPr="00B20D0C">
        <w:rPr>
          <w:rFonts w:asciiTheme="minorHAnsi" w:hAnsiTheme="minorHAnsi" w:cstheme="minorHAnsi"/>
          <w:bCs/>
          <w:sz w:val="22"/>
          <w:szCs w:val="22"/>
        </w:rPr>
        <w:t>activity</w:t>
      </w:r>
      <w:r w:rsidR="00FD6CC1">
        <w:rPr>
          <w:rFonts w:asciiTheme="minorHAnsi" w:hAnsiTheme="minorHAnsi" w:cstheme="minorHAnsi"/>
          <w:bCs/>
          <w:sz w:val="22"/>
          <w:szCs w:val="22"/>
        </w:rPr>
        <w:t xml:space="preserve"> </w:t>
      </w:r>
      <w:r>
        <w:rPr>
          <w:rFonts w:asciiTheme="minorHAnsi" w:hAnsiTheme="minorHAnsi" w:cstheme="minorHAnsi"/>
          <w:bCs/>
          <w:sz w:val="22"/>
          <w:szCs w:val="22"/>
        </w:rPr>
        <w:t xml:space="preserve">will be </w:t>
      </w:r>
      <w:r w:rsidR="00FD6CC1" w:rsidRPr="00FE02ED">
        <w:rPr>
          <w:rFonts w:asciiTheme="minorHAnsi" w:hAnsiTheme="minorHAnsi" w:cstheme="minorHAnsi"/>
          <w:sz w:val="22"/>
          <w:szCs w:val="22"/>
          <w:lang w:val="en-US"/>
        </w:rPr>
        <w:t xml:space="preserve">measured using the modified </w:t>
      </w:r>
      <w:r w:rsidR="00FD6CC1" w:rsidRPr="00FE02ED">
        <w:rPr>
          <w:rFonts w:asciiTheme="minorHAnsi" w:hAnsiTheme="minorHAnsi" w:cstheme="minorHAnsi"/>
          <w:sz w:val="22"/>
          <w:szCs w:val="22"/>
        </w:rPr>
        <w:t>Godin Leisure Time Exercise Questionnaire</w:t>
      </w:r>
      <w:r w:rsidR="00FD6CC1">
        <w:rPr>
          <w:rFonts w:asciiTheme="minorHAnsi" w:hAnsiTheme="minorHAnsi" w:cstheme="minorHAnsi"/>
          <w:sz w:val="22"/>
          <w:szCs w:val="22"/>
        </w:rPr>
        <w:t xml:space="preserve"> </w:t>
      </w:r>
      <w:r w:rsidR="00BF1774">
        <w:rPr>
          <w:rFonts w:asciiTheme="minorHAnsi" w:hAnsiTheme="minorHAnsi" w:cstheme="minorHAnsi"/>
          <w:noProof/>
          <w:sz w:val="22"/>
          <w:szCs w:val="22"/>
        </w:rPr>
        <w:t>(23)</w:t>
      </w:r>
      <w:r w:rsidR="00FD6CC1">
        <w:rPr>
          <w:rFonts w:asciiTheme="minorHAnsi" w:hAnsiTheme="minorHAnsi" w:cstheme="minorHAnsi"/>
          <w:sz w:val="22"/>
          <w:szCs w:val="22"/>
        </w:rPr>
        <w:t>.</w:t>
      </w:r>
      <w:r w:rsidR="00FD6CC1" w:rsidRPr="00FE02ED">
        <w:rPr>
          <w:rFonts w:asciiTheme="minorHAnsi" w:hAnsiTheme="minorHAnsi" w:cstheme="minorHAnsi"/>
          <w:sz w:val="22"/>
          <w:szCs w:val="22"/>
        </w:rPr>
        <w:t xml:space="preserve"> This is widely used in the exercise oncology literature and has been validated </w:t>
      </w:r>
      <w:r w:rsidR="00FD6CC1">
        <w:rPr>
          <w:rFonts w:asciiTheme="minorHAnsi" w:hAnsiTheme="minorHAnsi" w:cstheme="minorHAnsi"/>
          <w:sz w:val="22"/>
          <w:szCs w:val="22"/>
        </w:rPr>
        <w:t xml:space="preserve">against </w:t>
      </w:r>
      <w:r w:rsidR="00FD6CC1" w:rsidRPr="00FE02ED">
        <w:rPr>
          <w:rFonts w:asciiTheme="minorHAnsi" w:hAnsiTheme="minorHAnsi" w:cstheme="minorHAnsi"/>
          <w:sz w:val="22"/>
          <w:szCs w:val="22"/>
        </w:rPr>
        <w:t>objective activity monitoring and measures of physical fitness</w:t>
      </w:r>
      <w:r w:rsidR="00AE2468" w:rsidRPr="00B20D0C">
        <w:rPr>
          <w:rFonts w:asciiTheme="minorHAnsi" w:hAnsiTheme="minorHAnsi" w:cstheme="minorHAnsi"/>
          <w:bCs/>
          <w:sz w:val="22"/>
          <w:szCs w:val="22"/>
        </w:rPr>
        <w:t xml:space="preserve"> </w:t>
      </w:r>
      <w:r w:rsidR="00BF1774">
        <w:rPr>
          <w:rFonts w:asciiTheme="minorHAnsi" w:hAnsiTheme="minorHAnsi" w:cstheme="minorHAnsi"/>
          <w:bCs/>
          <w:noProof/>
          <w:sz w:val="22"/>
          <w:szCs w:val="22"/>
        </w:rPr>
        <w:t>(24)</w:t>
      </w:r>
      <w:r w:rsidR="00BD4162">
        <w:rPr>
          <w:rFonts w:asciiTheme="minorHAnsi" w:hAnsiTheme="minorHAnsi" w:cstheme="minorHAnsi"/>
          <w:bCs/>
          <w:sz w:val="22"/>
          <w:szCs w:val="22"/>
        </w:rPr>
        <w:t>.</w:t>
      </w:r>
      <w:r w:rsidR="00263C81">
        <w:rPr>
          <w:rFonts w:asciiTheme="minorHAnsi" w:hAnsiTheme="minorHAnsi" w:cstheme="minorHAnsi"/>
          <w:bCs/>
          <w:sz w:val="22"/>
          <w:szCs w:val="22"/>
        </w:rPr>
        <w:t xml:space="preserve"> Diet will be measured </w:t>
      </w:r>
      <w:r w:rsidR="00D55E84">
        <w:rPr>
          <w:rFonts w:asciiTheme="minorHAnsi" w:hAnsiTheme="minorHAnsi" w:cstheme="minorHAnsi"/>
          <w:bCs/>
          <w:sz w:val="22"/>
          <w:szCs w:val="22"/>
        </w:rPr>
        <w:t>using</w:t>
      </w:r>
      <w:r w:rsidR="00263C81">
        <w:rPr>
          <w:rFonts w:asciiTheme="minorHAnsi" w:hAnsiTheme="minorHAnsi" w:cstheme="minorHAnsi"/>
          <w:bCs/>
          <w:sz w:val="22"/>
          <w:szCs w:val="22"/>
        </w:rPr>
        <w:t xml:space="preserve"> the </w:t>
      </w:r>
      <w:r w:rsidR="00263C81" w:rsidRPr="00FE02ED">
        <w:rPr>
          <w:rFonts w:asciiTheme="minorHAnsi" w:hAnsiTheme="minorHAnsi" w:cstheme="minorHAnsi"/>
          <w:sz w:val="22"/>
          <w:szCs w:val="22"/>
        </w:rPr>
        <w:t>W</w:t>
      </w:r>
      <w:r w:rsidR="00263C81">
        <w:rPr>
          <w:rFonts w:asciiTheme="minorHAnsi" w:hAnsiTheme="minorHAnsi" w:cstheme="minorHAnsi"/>
          <w:sz w:val="22"/>
          <w:szCs w:val="22"/>
        </w:rPr>
        <w:t xml:space="preserve">orld </w:t>
      </w:r>
      <w:r w:rsidR="00263C81" w:rsidRPr="00FE02ED">
        <w:rPr>
          <w:rFonts w:asciiTheme="minorHAnsi" w:hAnsiTheme="minorHAnsi" w:cstheme="minorHAnsi"/>
          <w:sz w:val="22"/>
          <w:szCs w:val="22"/>
        </w:rPr>
        <w:t>C</w:t>
      </w:r>
      <w:r w:rsidR="00263C81">
        <w:rPr>
          <w:rFonts w:asciiTheme="minorHAnsi" w:hAnsiTheme="minorHAnsi" w:cstheme="minorHAnsi"/>
          <w:sz w:val="22"/>
          <w:szCs w:val="22"/>
        </w:rPr>
        <w:t xml:space="preserve">ancer </w:t>
      </w:r>
      <w:r w:rsidR="00263C81" w:rsidRPr="00FE02ED">
        <w:rPr>
          <w:rFonts w:asciiTheme="minorHAnsi" w:hAnsiTheme="minorHAnsi" w:cstheme="minorHAnsi"/>
          <w:sz w:val="22"/>
          <w:szCs w:val="22"/>
        </w:rPr>
        <w:t>R</w:t>
      </w:r>
      <w:r w:rsidR="00263C81">
        <w:rPr>
          <w:rFonts w:asciiTheme="minorHAnsi" w:hAnsiTheme="minorHAnsi" w:cstheme="minorHAnsi"/>
          <w:sz w:val="22"/>
          <w:szCs w:val="22"/>
        </w:rPr>
        <w:t xml:space="preserve">esearch </w:t>
      </w:r>
      <w:r w:rsidR="00263C81" w:rsidRPr="00FE02ED">
        <w:rPr>
          <w:rFonts w:asciiTheme="minorHAnsi" w:hAnsiTheme="minorHAnsi" w:cstheme="minorHAnsi"/>
          <w:sz w:val="22"/>
          <w:szCs w:val="22"/>
        </w:rPr>
        <w:t>F</w:t>
      </w:r>
      <w:r w:rsidR="00263C81">
        <w:rPr>
          <w:rFonts w:asciiTheme="minorHAnsi" w:hAnsiTheme="minorHAnsi" w:cstheme="minorHAnsi"/>
          <w:sz w:val="22"/>
          <w:szCs w:val="22"/>
        </w:rPr>
        <w:t xml:space="preserve">und (WCRF) modified </w:t>
      </w:r>
      <w:proofErr w:type="spellStart"/>
      <w:r w:rsidR="00D55E84">
        <w:rPr>
          <w:rFonts w:asciiTheme="minorHAnsi" w:hAnsiTheme="minorHAnsi" w:cstheme="minorHAnsi"/>
          <w:sz w:val="22"/>
          <w:szCs w:val="22"/>
        </w:rPr>
        <w:t>H</w:t>
      </w:r>
      <w:r w:rsidR="00263C81">
        <w:rPr>
          <w:rFonts w:asciiTheme="minorHAnsi" w:hAnsiTheme="minorHAnsi" w:cstheme="minorHAnsi"/>
          <w:sz w:val="22"/>
          <w:szCs w:val="22"/>
        </w:rPr>
        <w:t>ealth</w:t>
      </w:r>
      <w:r w:rsidR="00D55E84">
        <w:rPr>
          <w:rFonts w:asciiTheme="minorHAnsi" w:hAnsiTheme="minorHAnsi" w:cstheme="minorHAnsi"/>
          <w:sz w:val="22"/>
          <w:szCs w:val="22"/>
        </w:rPr>
        <w:t>C</w:t>
      </w:r>
      <w:r w:rsidR="00263C81">
        <w:rPr>
          <w:rFonts w:asciiTheme="minorHAnsi" w:hAnsiTheme="minorHAnsi" w:cstheme="minorHAnsi"/>
          <w:sz w:val="22"/>
          <w:szCs w:val="22"/>
        </w:rPr>
        <w:t>heck</w:t>
      </w:r>
      <w:proofErr w:type="spellEnd"/>
      <w:r w:rsidR="00263C81">
        <w:rPr>
          <w:rFonts w:asciiTheme="minorHAnsi" w:hAnsiTheme="minorHAnsi" w:cstheme="minorHAnsi"/>
          <w:sz w:val="22"/>
          <w:szCs w:val="22"/>
        </w:rPr>
        <w:t xml:space="preserve"> tool </w:t>
      </w:r>
      <w:r w:rsidR="00BF1774">
        <w:rPr>
          <w:rFonts w:asciiTheme="minorHAnsi" w:hAnsiTheme="minorHAnsi" w:cstheme="minorHAnsi"/>
          <w:noProof/>
          <w:sz w:val="22"/>
          <w:szCs w:val="22"/>
        </w:rPr>
        <w:t>(25)</w:t>
      </w:r>
      <w:r w:rsidR="00263C81">
        <w:rPr>
          <w:rFonts w:asciiTheme="minorHAnsi" w:hAnsiTheme="minorHAnsi" w:cstheme="minorHAnsi"/>
          <w:sz w:val="22"/>
          <w:szCs w:val="22"/>
        </w:rPr>
        <w:t xml:space="preserve"> which examines </w:t>
      </w:r>
      <w:r w:rsidR="00263C81" w:rsidRPr="00FE02ED">
        <w:rPr>
          <w:rFonts w:asciiTheme="minorHAnsi" w:hAnsiTheme="minorHAnsi" w:cstheme="minorHAnsi"/>
          <w:sz w:val="22"/>
          <w:szCs w:val="22"/>
        </w:rPr>
        <w:t>intake</w:t>
      </w:r>
      <w:r w:rsidR="00263C81">
        <w:rPr>
          <w:rFonts w:asciiTheme="minorHAnsi" w:hAnsiTheme="minorHAnsi" w:cstheme="minorHAnsi"/>
          <w:sz w:val="22"/>
          <w:szCs w:val="22"/>
        </w:rPr>
        <w:t xml:space="preserve"> of</w:t>
      </w:r>
      <w:r w:rsidR="00263C81" w:rsidRPr="00FE02ED">
        <w:rPr>
          <w:rFonts w:asciiTheme="minorHAnsi" w:hAnsiTheme="minorHAnsi" w:cstheme="minorHAnsi"/>
          <w:sz w:val="22"/>
          <w:szCs w:val="22"/>
        </w:rPr>
        <w:t xml:space="preserve"> </w:t>
      </w:r>
      <w:r w:rsidR="00263C81">
        <w:rPr>
          <w:rFonts w:asciiTheme="minorHAnsi" w:hAnsiTheme="minorHAnsi" w:cstheme="minorHAnsi"/>
          <w:sz w:val="22"/>
          <w:szCs w:val="22"/>
        </w:rPr>
        <w:t xml:space="preserve">fruits, vegetables, wholegrains, red and processed meats, processed foods high in fat and sugar, sugary </w:t>
      </w:r>
      <w:proofErr w:type="gramStart"/>
      <w:r w:rsidR="00263C81">
        <w:rPr>
          <w:rFonts w:asciiTheme="minorHAnsi" w:hAnsiTheme="minorHAnsi" w:cstheme="minorHAnsi"/>
          <w:sz w:val="22"/>
          <w:szCs w:val="22"/>
        </w:rPr>
        <w:t>drinks</w:t>
      </w:r>
      <w:proofErr w:type="gramEnd"/>
      <w:r w:rsidR="00263C81">
        <w:rPr>
          <w:rFonts w:asciiTheme="minorHAnsi" w:hAnsiTheme="minorHAnsi" w:cstheme="minorHAnsi"/>
          <w:sz w:val="22"/>
          <w:szCs w:val="22"/>
        </w:rPr>
        <w:t xml:space="preserve"> and </w:t>
      </w:r>
      <w:r w:rsidR="00263C81" w:rsidRPr="00FE02ED">
        <w:rPr>
          <w:rFonts w:asciiTheme="minorHAnsi" w:hAnsiTheme="minorHAnsi" w:cstheme="minorHAnsi"/>
          <w:sz w:val="22"/>
          <w:szCs w:val="22"/>
        </w:rPr>
        <w:t>alcoholic beverages.</w:t>
      </w:r>
    </w:p>
    <w:p w14:paraId="05B12430" w14:textId="6B9D12E6" w:rsidR="0064578A" w:rsidRDefault="00451706" w:rsidP="0064578A">
      <w:pPr>
        <w:spacing w:line="360" w:lineRule="auto"/>
        <w:rPr>
          <w:rFonts w:asciiTheme="minorHAnsi" w:hAnsiTheme="minorHAnsi" w:cstheme="minorHAnsi"/>
          <w:sz w:val="22"/>
          <w:szCs w:val="22"/>
          <w:lang w:val="en-US"/>
        </w:rPr>
      </w:pPr>
      <w:r w:rsidRPr="00782543">
        <w:rPr>
          <w:rFonts w:asciiTheme="minorHAnsi" w:hAnsiTheme="minorHAnsi" w:cstheme="minorHAnsi"/>
          <w:bCs/>
          <w:sz w:val="22"/>
          <w:szCs w:val="22"/>
        </w:rPr>
        <w:t>Self-reported height</w:t>
      </w:r>
      <w:r w:rsidR="004A39BD" w:rsidRPr="00782543">
        <w:rPr>
          <w:rFonts w:asciiTheme="minorHAnsi" w:hAnsiTheme="minorHAnsi" w:cstheme="minorHAnsi"/>
          <w:bCs/>
          <w:sz w:val="22"/>
          <w:szCs w:val="22"/>
        </w:rPr>
        <w:t xml:space="preserve"> (baseline only)</w:t>
      </w:r>
      <w:r w:rsidRPr="00782543">
        <w:rPr>
          <w:rFonts w:asciiTheme="minorHAnsi" w:hAnsiTheme="minorHAnsi" w:cstheme="minorHAnsi"/>
          <w:bCs/>
          <w:sz w:val="22"/>
          <w:szCs w:val="22"/>
        </w:rPr>
        <w:t xml:space="preserve"> weight</w:t>
      </w:r>
      <w:r w:rsidR="00DB2689" w:rsidRPr="00782543">
        <w:rPr>
          <w:rFonts w:asciiTheme="minorHAnsi" w:hAnsiTheme="minorHAnsi" w:cstheme="minorHAnsi"/>
          <w:bCs/>
          <w:sz w:val="22"/>
          <w:szCs w:val="22"/>
        </w:rPr>
        <w:t>, weight loss</w:t>
      </w:r>
      <w:r w:rsidRPr="00782543">
        <w:rPr>
          <w:rFonts w:asciiTheme="minorHAnsi" w:hAnsiTheme="minorHAnsi" w:cstheme="minorHAnsi"/>
          <w:bCs/>
          <w:sz w:val="22"/>
          <w:szCs w:val="22"/>
        </w:rPr>
        <w:t xml:space="preserve"> and </w:t>
      </w:r>
      <w:r w:rsidR="00C34B51" w:rsidRPr="00782543">
        <w:rPr>
          <w:rFonts w:asciiTheme="minorHAnsi" w:hAnsiTheme="minorHAnsi" w:cstheme="minorHAnsi"/>
          <w:bCs/>
          <w:sz w:val="22"/>
          <w:szCs w:val="22"/>
        </w:rPr>
        <w:t>changes in</w:t>
      </w:r>
      <w:r w:rsidR="009E772D" w:rsidRPr="00782543">
        <w:rPr>
          <w:rFonts w:asciiTheme="minorHAnsi" w:hAnsiTheme="minorHAnsi" w:cstheme="minorHAnsi"/>
          <w:bCs/>
          <w:sz w:val="22"/>
          <w:szCs w:val="22"/>
        </w:rPr>
        <w:t xml:space="preserve"> nutritional status</w:t>
      </w:r>
      <w:r w:rsidR="00782543">
        <w:rPr>
          <w:rFonts w:asciiTheme="minorHAnsi" w:hAnsiTheme="minorHAnsi" w:cstheme="minorHAnsi"/>
          <w:bCs/>
          <w:sz w:val="22"/>
          <w:szCs w:val="22"/>
        </w:rPr>
        <w:t xml:space="preserve"> will be measured</w:t>
      </w:r>
      <w:r w:rsidR="00C34B51" w:rsidRPr="00782543">
        <w:rPr>
          <w:rFonts w:asciiTheme="minorHAnsi" w:hAnsiTheme="minorHAnsi" w:cstheme="minorHAnsi"/>
          <w:bCs/>
          <w:sz w:val="22"/>
          <w:szCs w:val="22"/>
        </w:rPr>
        <w:t xml:space="preserve"> by short form </w:t>
      </w:r>
      <w:r w:rsidR="005F5758" w:rsidRPr="00782543">
        <w:rPr>
          <w:rFonts w:asciiTheme="minorHAnsi" w:hAnsiTheme="minorHAnsi" w:cstheme="minorHAnsi"/>
          <w:bCs/>
          <w:sz w:val="22"/>
          <w:szCs w:val="22"/>
        </w:rPr>
        <w:t xml:space="preserve">Patient Generated Subjective Global Assessment </w:t>
      </w:r>
      <w:r w:rsidR="00BF1774">
        <w:rPr>
          <w:rFonts w:asciiTheme="minorHAnsi" w:hAnsiTheme="minorHAnsi" w:cstheme="minorHAnsi"/>
          <w:bCs/>
          <w:noProof/>
          <w:sz w:val="22"/>
          <w:szCs w:val="22"/>
        </w:rPr>
        <w:t>(26, 27)</w:t>
      </w:r>
      <w:r w:rsidR="00782543">
        <w:rPr>
          <w:rFonts w:asciiTheme="minorHAnsi" w:hAnsiTheme="minorHAnsi" w:cstheme="minorHAnsi"/>
          <w:bCs/>
          <w:sz w:val="22"/>
          <w:szCs w:val="22"/>
        </w:rPr>
        <w:t xml:space="preserve">. </w:t>
      </w:r>
      <w:r w:rsidR="009E772D" w:rsidRPr="00FE02ED">
        <w:rPr>
          <w:rFonts w:asciiTheme="minorHAnsi" w:hAnsiTheme="minorHAnsi" w:cstheme="minorHAnsi"/>
          <w:bCs/>
          <w:sz w:val="22"/>
          <w:szCs w:val="22"/>
        </w:rPr>
        <w:t xml:space="preserve">Functional capacity </w:t>
      </w:r>
      <w:r w:rsidR="0064578A">
        <w:rPr>
          <w:rFonts w:asciiTheme="minorHAnsi" w:hAnsiTheme="minorHAnsi" w:cstheme="minorHAnsi"/>
          <w:bCs/>
          <w:sz w:val="22"/>
          <w:szCs w:val="22"/>
        </w:rPr>
        <w:t xml:space="preserve">will be </w:t>
      </w:r>
      <w:r w:rsidR="009E772D" w:rsidRPr="00FE02ED">
        <w:rPr>
          <w:rFonts w:asciiTheme="minorHAnsi" w:hAnsiTheme="minorHAnsi" w:cstheme="minorHAnsi"/>
          <w:bCs/>
          <w:sz w:val="22"/>
          <w:szCs w:val="22"/>
        </w:rPr>
        <w:t>measured by the Duke Activity Status Index (DASI)</w:t>
      </w:r>
      <w:r w:rsidR="00FA3E3B">
        <w:rPr>
          <w:rFonts w:asciiTheme="minorHAnsi" w:hAnsiTheme="minorHAnsi" w:cstheme="minorHAnsi"/>
          <w:bCs/>
          <w:sz w:val="22"/>
          <w:szCs w:val="22"/>
        </w:rPr>
        <w:t>.</w:t>
      </w:r>
      <w:r w:rsidR="00AD4BED">
        <w:rPr>
          <w:rFonts w:asciiTheme="minorHAnsi" w:hAnsiTheme="minorHAnsi" w:cstheme="minorHAnsi"/>
          <w:bCs/>
          <w:sz w:val="22"/>
          <w:szCs w:val="22"/>
        </w:rPr>
        <w:t xml:space="preserve"> </w:t>
      </w:r>
      <w:r w:rsidR="007E7644">
        <w:rPr>
          <w:rFonts w:asciiTheme="minorHAnsi" w:hAnsiTheme="minorHAnsi" w:cstheme="minorHAnsi"/>
          <w:bCs/>
          <w:sz w:val="22"/>
          <w:szCs w:val="22"/>
        </w:rPr>
        <w:t>The DASI</w:t>
      </w:r>
      <w:r w:rsidR="00484084" w:rsidRPr="00FE02ED">
        <w:rPr>
          <w:rFonts w:asciiTheme="minorHAnsi" w:hAnsiTheme="minorHAnsi" w:cstheme="minorHAnsi"/>
          <w:sz w:val="22"/>
          <w:szCs w:val="22"/>
          <w:lang w:val="en-US"/>
        </w:rPr>
        <w:t xml:space="preserve"> also allows for the calculation of the individuals predicted peak oxygen consumption</w:t>
      </w:r>
      <w:r w:rsidR="0039113C">
        <w:rPr>
          <w:rFonts w:asciiTheme="minorHAnsi" w:hAnsiTheme="minorHAnsi" w:cstheme="minorHAnsi"/>
          <w:sz w:val="22"/>
          <w:szCs w:val="22"/>
          <w:lang w:val="en-US"/>
        </w:rPr>
        <w:t xml:space="preserve"> </w:t>
      </w:r>
      <w:r w:rsidR="00BF1774">
        <w:rPr>
          <w:rFonts w:asciiTheme="minorHAnsi" w:hAnsiTheme="minorHAnsi" w:cstheme="minorHAnsi"/>
          <w:noProof/>
          <w:sz w:val="22"/>
          <w:szCs w:val="22"/>
          <w:lang w:val="en-US"/>
        </w:rPr>
        <w:t>(28)</w:t>
      </w:r>
      <w:r w:rsidR="007E7644">
        <w:rPr>
          <w:rFonts w:asciiTheme="minorHAnsi" w:hAnsiTheme="minorHAnsi" w:cstheme="minorHAnsi"/>
          <w:sz w:val="22"/>
          <w:szCs w:val="22"/>
          <w:lang w:val="en-US"/>
        </w:rPr>
        <w:t>.</w:t>
      </w:r>
      <w:r w:rsidR="0064578A">
        <w:rPr>
          <w:rFonts w:asciiTheme="minorHAnsi" w:hAnsiTheme="minorHAnsi" w:cstheme="minorHAnsi"/>
          <w:sz w:val="22"/>
          <w:szCs w:val="22"/>
          <w:lang w:val="en-US"/>
        </w:rPr>
        <w:t xml:space="preserve"> </w:t>
      </w:r>
    </w:p>
    <w:p w14:paraId="035D9E7E" w14:textId="77777777" w:rsidR="0064578A" w:rsidRDefault="0064578A" w:rsidP="0064578A">
      <w:pPr>
        <w:spacing w:line="360" w:lineRule="auto"/>
        <w:rPr>
          <w:rFonts w:asciiTheme="minorHAnsi" w:hAnsiTheme="minorHAnsi" w:cstheme="minorHAnsi"/>
          <w:sz w:val="22"/>
          <w:szCs w:val="22"/>
          <w:lang w:val="en-US"/>
        </w:rPr>
      </w:pPr>
    </w:p>
    <w:p w14:paraId="19255A9E" w14:textId="2CE2130B" w:rsidR="0064578A" w:rsidRDefault="0064578A" w:rsidP="0064578A">
      <w:pPr>
        <w:spacing w:line="360" w:lineRule="auto"/>
        <w:rPr>
          <w:rFonts w:asciiTheme="minorHAnsi" w:hAnsiTheme="minorHAnsi" w:cstheme="minorHAnsi"/>
          <w:bCs/>
          <w:sz w:val="22"/>
          <w:szCs w:val="22"/>
        </w:rPr>
      </w:pPr>
      <w:r>
        <w:rPr>
          <w:rFonts w:asciiTheme="minorHAnsi" w:hAnsiTheme="minorHAnsi" w:cstheme="minorHAnsi"/>
          <w:sz w:val="22"/>
          <w:szCs w:val="22"/>
          <w:lang w:val="en-US"/>
        </w:rPr>
        <w:t xml:space="preserve">Finally, </w:t>
      </w:r>
      <w:r w:rsidR="007F5B2B" w:rsidRPr="00FE02ED">
        <w:rPr>
          <w:rFonts w:asciiTheme="minorHAnsi" w:hAnsiTheme="minorHAnsi" w:cstheme="minorHAnsi"/>
          <w:bCs/>
          <w:sz w:val="22"/>
          <w:szCs w:val="22"/>
        </w:rPr>
        <w:t xml:space="preserve">differences in response to </w:t>
      </w:r>
      <w:r w:rsidR="00FA3E3B">
        <w:rPr>
          <w:rFonts w:asciiTheme="minorHAnsi" w:hAnsiTheme="minorHAnsi" w:cstheme="minorHAnsi"/>
          <w:bCs/>
          <w:sz w:val="22"/>
          <w:szCs w:val="22"/>
        </w:rPr>
        <w:t xml:space="preserve">the </w:t>
      </w:r>
      <w:proofErr w:type="spellStart"/>
      <w:r w:rsidR="007F5B2B" w:rsidRPr="00FE02ED">
        <w:rPr>
          <w:rFonts w:asciiTheme="minorHAnsi" w:hAnsiTheme="minorHAnsi" w:cstheme="minorHAnsi"/>
          <w:bCs/>
          <w:sz w:val="22"/>
          <w:szCs w:val="22"/>
        </w:rPr>
        <w:t>SafeFit</w:t>
      </w:r>
      <w:proofErr w:type="spellEnd"/>
      <w:r w:rsidR="00FA3E3B">
        <w:rPr>
          <w:rFonts w:asciiTheme="minorHAnsi" w:hAnsiTheme="minorHAnsi" w:cstheme="minorHAnsi"/>
          <w:bCs/>
          <w:sz w:val="22"/>
          <w:szCs w:val="22"/>
        </w:rPr>
        <w:t xml:space="preserve"> Trial</w:t>
      </w:r>
      <w:r w:rsidR="00E3753B">
        <w:rPr>
          <w:rFonts w:asciiTheme="minorHAnsi" w:hAnsiTheme="minorHAnsi" w:cstheme="minorHAnsi"/>
          <w:bCs/>
          <w:sz w:val="22"/>
          <w:szCs w:val="22"/>
        </w:rPr>
        <w:t xml:space="preserve"> </w:t>
      </w:r>
      <w:r w:rsidR="007F5B2B" w:rsidRPr="00FE02ED">
        <w:rPr>
          <w:rFonts w:asciiTheme="minorHAnsi" w:hAnsiTheme="minorHAnsi" w:cstheme="minorHAnsi"/>
          <w:bCs/>
          <w:sz w:val="22"/>
          <w:szCs w:val="22"/>
        </w:rPr>
        <w:t>depending on COVID-19 status; confirmed COVID-19, suspected COVID-1</w:t>
      </w:r>
      <w:r w:rsidR="002A2AF4">
        <w:rPr>
          <w:rFonts w:asciiTheme="minorHAnsi" w:hAnsiTheme="minorHAnsi" w:cstheme="minorHAnsi"/>
          <w:bCs/>
          <w:sz w:val="22"/>
          <w:szCs w:val="22"/>
        </w:rPr>
        <w:t>0</w:t>
      </w:r>
      <w:r w:rsidR="007F5B2B" w:rsidRPr="00FE02ED">
        <w:rPr>
          <w:rFonts w:asciiTheme="minorHAnsi" w:hAnsiTheme="minorHAnsi" w:cstheme="minorHAnsi"/>
          <w:bCs/>
          <w:sz w:val="22"/>
          <w:szCs w:val="22"/>
        </w:rPr>
        <w:t>, self-isolation, none</w:t>
      </w:r>
      <w:r>
        <w:rPr>
          <w:rFonts w:asciiTheme="minorHAnsi" w:hAnsiTheme="minorHAnsi" w:cstheme="minorHAnsi"/>
          <w:bCs/>
          <w:sz w:val="22"/>
          <w:szCs w:val="22"/>
        </w:rPr>
        <w:t xml:space="preserve"> will be explored.</w:t>
      </w:r>
    </w:p>
    <w:p w14:paraId="5AC4898D" w14:textId="08E375A8" w:rsidR="00342AE9" w:rsidRDefault="0064578A" w:rsidP="0064578A">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 </w:t>
      </w:r>
    </w:p>
    <w:p w14:paraId="447EA475" w14:textId="4FB2B188" w:rsidR="00FA5497" w:rsidRPr="00FA5497" w:rsidRDefault="00711B86" w:rsidP="00342AE9">
      <w:pPr>
        <w:spacing w:line="360" w:lineRule="auto"/>
        <w:rPr>
          <w:rFonts w:asciiTheme="minorHAnsi" w:hAnsiTheme="minorHAnsi" w:cstheme="minorHAnsi"/>
          <w:bCs/>
          <w:sz w:val="22"/>
          <w:szCs w:val="22"/>
        </w:rPr>
      </w:pPr>
      <w:r>
        <w:rPr>
          <w:rFonts w:asciiTheme="minorHAnsi" w:hAnsiTheme="minorHAnsi" w:cstheme="minorHAnsi"/>
          <w:bCs/>
          <w:sz w:val="22"/>
          <w:szCs w:val="22"/>
        </w:rPr>
        <w:t>T</w:t>
      </w:r>
      <w:r w:rsidR="00342AE9">
        <w:rPr>
          <w:rFonts w:asciiTheme="minorHAnsi" w:hAnsiTheme="minorHAnsi" w:cstheme="minorHAnsi"/>
          <w:bCs/>
          <w:sz w:val="22"/>
          <w:szCs w:val="22"/>
        </w:rPr>
        <w:t xml:space="preserve">he above </w:t>
      </w:r>
      <w:r w:rsidR="001E27FF">
        <w:rPr>
          <w:rFonts w:asciiTheme="minorHAnsi" w:hAnsiTheme="minorHAnsi" w:cstheme="minorHAnsi"/>
          <w:bCs/>
          <w:sz w:val="22"/>
          <w:szCs w:val="22"/>
        </w:rPr>
        <w:t>outcomes</w:t>
      </w:r>
      <w:r w:rsidR="00A26B00">
        <w:rPr>
          <w:rFonts w:asciiTheme="minorHAnsi" w:hAnsiTheme="minorHAnsi" w:cstheme="minorHAnsi"/>
          <w:bCs/>
          <w:sz w:val="22"/>
          <w:szCs w:val="22"/>
        </w:rPr>
        <w:t xml:space="preserve"> (except for health economics)</w:t>
      </w:r>
      <w:r w:rsidR="00342AE9">
        <w:rPr>
          <w:rFonts w:asciiTheme="minorHAnsi" w:hAnsiTheme="minorHAnsi" w:cstheme="minorHAnsi"/>
          <w:bCs/>
          <w:sz w:val="22"/>
          <w:szCs w:val="22"/>
        </w:rPr>
        <w:t xml:space="preserve"> will </w:t>
      </w:r>
      <w:r w:rsidR="00EF3ABE">
        <w:rPr>
          <w:rFonts w:asciiTheme="minorHAnsi" w:hAnsiTheme="minorHAnsi" w:cstheme="minorHAnsi"/>
          <w:bCs/>
          <w:sz w:val="22"/>
          <w:szCs w:val="22"/>
        </w:rPr>
        <w:t xml:space="preserve">be assessed at 6 months (primary </w:t>
      </w:r>
      <w:r>
        <w:rPr>
          <w:rFonts w:asciiTheme="minorHAnsi" w:hAnsiTheme="minorHAnsi" w:cstheme="minorHAnsi"/>
          <w:bCs/>
          <w:sz w:val="22"/>
          <w:szCs w:val="22"/>
        </w:rPr>
        <w:t>endpoint</w:t>
      </w:r>
      <w:r w:rsidR="00EF3ABE">
        <w:rPr>
          <w:rFonts w:asciiTheme="minorHAnsi" w:hAnsiTheme="minorHAnsi" w:cstheme="minorHAnsi"/>
          <w:bCs/>
          <w:sz w:val="22"/>
          <w:szCs w:val="22"/>
        </w:rPr>
        <w:t xml:space="preserve">), in addition to </w:t>
      </w:r>
      <w:r w:rsidR="00342AE9">
        <w:rPr>
          <w:rFonts w:asciiTheme="minorHAnsi" w:hAnsiTheme="minorHAnsi" w:cstheme="minorHAnsi"/>
          <w:bCs/>
          <w:sz w:val="22"/>
          <w:szCs w:val="22"/>
        </w:rPr>
        <w:t>3 months (mid intervention) and 12 months (post-intervention follow-up)</w:t>
      </w:r>
      <w:r>
        <w:rPr>
          <w:rFonts w:asciiTheme="minorHAnsi" w:hAnsiTheme="minorHAnsi" w:cstheme="minorHAnsi"/>
          <w:bCs/>
          <w:sz w:val="22"/>
          <w:szCs w:val="22"/>
        </w:rPr>
        <w:t>.</w:t>
      </w:r>
      <w:r w:rsidR="001B7491">
        <w:rPr>
          <w:rFonts w:asciiTheme="minorHAnsi" w:hAnsiTheme="minorHAnsi" w:cstheme="minorHAnsi"/>
          <w:bCs/>
          <w:sz w:val="22"/>
          <w:szCs w:val="22"/>
        </w:rPr>
        <w:t xml:space="preserve"> A f</w:t>
      </w:r>
      <w:r w:rsidR="00551949">
        <w:rPr>
          <w:rFonts w:asciiTheme="minorHAnsi" w:hAnsiTheme="minorHAnsi" w:cstheme="minorHAnsi"/>
          <w:bCs/>
          <w:sz w:val="22"/>
          <w:szCs w:val="22"/>
        </w:rPr>
        <w:t xml:space="preserve">ollow-up email/phone call will be made </w:t>
      </w:r>
      <w:r w:rsidR="001B7491">
        <w:rPr>
          <w:rFonts w:asciiTheme="minorHAnsi" w:hAnsiTheme="minorHAnsi" w:cstheme="minorHAnsi"/>
          <w:bCs/>
          <w:sz w:val="22"/>
          <w:szCs w:val="22"/>
        </w:rPr>
        <w:t xml:space="preserve">at each time point if </w:t>
      </w:r>
      <w:r w:rsidR="00144BB6">
        <w:rPr>
          <w:rFonts w:asciiTheme="minorHAnsi" w:hAnsiTheme="minorHAnsi" w:cstheme="minorHAnsi"/>
          <w:bCs/>
          <w:sz w:val="22"/>
          <w:szCs w:val="22"/>
        </w:rPr>
        <w:t>necessary,</w:t>
      </w:r>
      <w:r w:rsidR="001B7491">
        <w:rPr>
          <w:rFonts w:asciiTheme="minorHAnsi" w:hAnsiTheme="minorHAnsi" w:cstheme="minorHAnsi"/>
          <w:bCs/>
          <w:sz w:val="22"/>
          <w:szCs w:val="22"/>
        </w:rPr>
        <w:t xml:space="preserve"> </w:t>
      </w:r>
      <w:r w:rsidR="00551949">
        <w:rPr>
          <w:rFonts w:asciiTheme="minorHAnsi" w:hAnsiTheme="minorHAnsi" w:cstheme="minorHAnsi"/>
          <w:bCs/>
          <w:sz w:val="22"/>
          <w:szCs w:val="22"/>
        </w:rPr>
        <w:t xml:space="preserve">to </w:t>
      </w:r>
      <w:r w:rsidR="001B7491">
        <w:rPr>
          <w:rFonts w:asciiTheme="minorHAnsi" w:hAnsiTheme="minorHAnsi" w:cstheme="minorHAnsi"/>
          <w:bCs/>
          <w:sz w:val="22"/>
          <w:szCs w:val="22"/>
        </w:rPr>
        <w:t xml:space="preserve">maximise data completion. </w:t>
      </w:r>
    </w:p>
    <w:p w14:paraId="21714E14" w14:textId="290D2F97" w:rsidR="00723B9E" w:rsidRDefault="00723B9E" w:rsidP="000E3963">
      <w:pPr>
        <w:widowControl w:val="0"/>
        <w:autoSpaceDE w:val="0"/>
        <w:autoSpaceDN w:val="0"/>
        <w:adjustRightInd w:val="0"/>
        <w:spacing w:after="240" w:line="360" w:lineRule="auto"/>
        <w:jc w:val="both"/>
        <w:rPr>
          <w:rFonts w:asciiTheme="minorHAnsi" w:hAnsiTheme="minorHAnsi" w:cstheme="minorHAnsi"/>
          <w:sz w:val="22"/>
          <w:szCs w:val="22"/>
          <w:lang w:val="en-US"/>
        </w:rPr>
      </w:pPr>
    </w:p>
    <w:p w14:paraId="79E780CE" w14:textId="0A026288" w:rsidR="00BE26C6" w:rsidRDefault="00BE26C6" w:rsidP="000E3963">
      <w:pPr>
        <w:widowControl w:val="0"/>
        <w:autoSpaceDE w:val="0"/>
        <w:autoSpaceDN w:val="0"/>
        <w:adjustRightInd w:val="0"/>
        <w:spacing w:after="240"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Exploratory outcomes: Overall survival </w:t>
      </w:r>
      <w:r w:rsidR="00B16B39">
        <w:rPr>
          <w:rFonts w:asciiTheme="minorHAnsi" w:hAnsiTheme="minorHAnsi" w:cstheme="minorHAnsi"/>
          <w:sz w:val="22"/>
          <w:szCs w:val="22"/>
          <w:lang w:val="en-US"/>
        </w:rPr>
        <w:t xml:space="preserve">(all-cause mortality) at 12 months. </w:t>
      </w:r>
    </w:p>
    <w:p w14:paraId="4543CF8F" w14:textId="667EAB2F" w:rsidR="000E3963" w:rsidRPr="007C1BEA" w:rsidRDefault="000E3963" w:rsidP="000E3963">
      <w:pPr>
        <w:widowControl w:val="0"/>
        <w:autoSpaceDE w:val="0"/>
        <w:autoSpaceDN w:val="0"/>
        <w:adjustRightInd w:val="0"/>
        <w:spacing w:after="240" w:line="360" w:lineRule="auto"/>
        <w:jc w:val="both"/>
        <w:rPr>
          <w:rFonts w:asciiTheme="minorHAnsi" w:hAnsiTheme="minorHAnsi" w:cstheme="minorHAnsi"/>
          <w:color w:val="FF0000"/>
          <w:sz w:val="22"/>
          <w:szCs w:val="22"/>
          <w:lang w:val="en-US"/>
        </w:rPr>
      </w:pPr>
      <w:r w:rsidRPr="00FE02ED">
        <w:rPr>
          <w:rFonts w:asciiTheme="minorHAnsi" w:hAnsiTheme="minorHAnsi" w:cstheme="minorHAnsi"/>
          <w:sz w:val="22"/>
          <w:szCs w:val="22"/>
          <w:lang w:val="en-US"/>
        </w:rPr>
        <w:t>Demographic and clinical data</w:t>
      </w:r>
      <w:r>
        <w:rPr>
          <w:rFonts w:asciiTheme="minorHAnsi" w:hAnsiTheme="minorHAnsi" w:cstheme="minorHAnsi"/>
          <w:sz w:val="22"/>
          <w:szCs w:val="22"/>
          <w:lang w:val="en-US"/>
        </w:rPr>
        <w:t xml:space="preserve"> will be collected at baseline </w:t>
      </w:r>
      <w:r w:rsidRPr="00FE02ED">
        <w:rPr>
          <w:rFonts w:asciiTheme="minorHAnsi" w:hAnsiTheme="minorHAnsi" w:cstheme="minorHAnsi"/>
          <w:sz w:val="22"/>
          <w:szCs w:val="22"/>
          <w:lang w:val="en-US"/>
        </w:rPr>
        <w:t>including age, sex, postcode, ethnicity, education, employment status, marital status, living arrangement (who they live with), household accommodation</w:t>
      </w:r>
      <w:r>
        <w:rPr>
          <w:rFonts w:asciiTheme="minorHAnsi" w:hAnsiTheme="minorHAnsi" w:cstheme="minorHAnsi"/>
          <w:sz w:val="22"/>
          <w:szCs w:val="22"/>
          <w:lang w:val="en-US"/>
        </w:rPr>
        <w:t xml:space="preserve"> and</w:t>
      </w:r>
      <w:r w:rsidRPr="00FE02ED">
        <w:rPr>
          <w:rFonts w:asciiTheme="minorHAnsi" w:hAnsiTheme="minorHAnsi" w:cstheme="minorHAnsi"/>
          <w:sz w:val="22"/>
          <w:szCs w:val="22"/>
          <w:lang w:val="en-US"/>
        </w:rPr>
        <w:t xml:space="preserve"> car ownership</w:t>
      </w:r>
      <w:r>
        <w:rPr>
          <w:rFonts w:asciiTheme="minorHAnsi" w:hAnsiTheme="minorHAnsi" w:cstheme="minorHAnsi"/>
          <w:sz w:val="22"/>
          <w:szCs w:val="22"/>
          <w:lang w:val="en-US"/>
        </w:rPr>
        <w:t xml:space="preserve">. Self-reported clinical data </w:t>
      </w:r>
      <w:r w:rsidR="004C7AC0">
        <w:rPr>
          <w:rFonts w:asciiTheme="minorHAnsi" w:hAnsiTheme="minorHAnsi" w:cstheme="minorHAnsi"/>
          <w:sz w:val="22"/>
          <w:szCs w:val="22"/>
          <w:lang w:val="en-US"/>
        </w:rPr>
        <w:t xml:space="preserve">will </w:t>
      </w:r>
      <w:r>
        <w:rPr>
          <w:rFonts w:asciiTheme="minorHAnsi" w:hAnsiTheme="minorHAnsi" w:cstheme="minorHAnsi"/>
          <w:sz w:val="22"/>
          <w:szCs w:val="22"/>
          <w:lang w:val="en-US"/>
        </w:rPr>
        <w:t>include</w:t>
      </w:r>
      <w:r w:rsidRPr="00FE02ED">
        <w:rPr>
          <w:rFonts w:asciiTheme="minorHAnsi" w:hAnsiTheme="minorHAnsi" w:cstheme="minorHAnsi"/>
          <w:sz w:val="22"/>
          <w:szCs w:val="22"/>
          <w:lang w:val="en-US"/>
        </w:rPr>
        <w:t xml:space="preserve"> date of diagnosis, cancer type</w:t>
      </w:r>
      <w:r>
        <w:rPr>
          <w:rFonts w:asciiTheme="minorHAnsi" w:hAnsiTheme="minorHAnsi" w:cstheme="minorHAnsi"/>
          <w:sz w:val="22"/>
          <w:szCs w:val="22"/>
          <w:lang w:val="en-US"/>
        </w:rPr>
        <w:t xml:space="preserve"> and stage</w:t>
      </w:r>
      <w:r w:rsidRPr="00FE02ED">
        <w:rPr>
          <w:rFonts w:asciiTheme="minorHAnsi" w:hAnsiTheme="minorHAnsi" w:cstheme="minorHAnsi"/>
          <w:sz w:val="22"/>
          <w:szCs w:val="22"/>
          <w:lang w:val="en-US"/>
        </w:rPr>
        <w:t>, cancer status, treatment/s (current and historical) and co</w:t>
      </w:r>
      <w:r>
        <w:rPr>
          <w:rFonts w:asciiTheme="minorHAnsi" w:hAnsiTheme="minorHAnsi" w:cstheme="minorHAnsi"/>
          <w:sz w:val="22"/>
          <w:szCs w:val="22"/>
          <w:lang w:val="en-US"/>
        </w:rPr>
        <w:t>-</w:t>
      </w:r>
      <w:r w:rsidRPr="00FE02ED">
        <w:rPr>
          <w:rFonts w:asciiTheme="minorHAnsi" w:hAnsiTheme="minorHAnsi" w:cstheme="minorHAnsi"/>
          <w:sz w:val="22"/>
          <w:szCs w:val="22"/>
          <w:lang w:val="en-US"/>
        </w:rPr>
        <w:t xml:space="preserve">morbidities.  </w:t>
      </w:r>
    </w:p>
    <w:p w14:paraId="1CBB222C" w14:textId="7C0B88C7" w:rsidR="00FB68E4" w:rsidRDefault="00FB68E4" w:rsidP="000E3963">
      <w:pPr>
        <w:spacing w:line="360" w:lineRule="auto"/>
        <w:rPr>
          <w:rFonts w:asciiTheme="minorHAnsi" w:hAnsiTheme="minorHAnsi" w:cstheme="minorHAnsi"/>
          <w:bCs/>
          <w:sz w:val="22"/>
          <w:szCs w:val="22"/>
        </w:rPr>
      </w:pPr>
    </w:p>
    <w:p w14:paraId="725E66B4" w14:textId="77777777" w:rsidR="00041538" w:rsidRPr="00FE02ED" w:rsidRDefault="00294CFC" w:rsidP="0062241F">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Inclusion/Exclusion criteria</w:t>
      </w:r>
      <w:r w:rsidR="006F2385" w:rsidRPr="00FE02ED">
        <w:rPr>
          <w:rFonts w:asciiTheme="minorHAnsi" w:hAnsiTheme="minorHAnsi" w:cstheme="minorHAnsi"/>
          <w:bCs/>
          <w:sz w:val="22"/>
          <w:szCs w:val="22"/>
        </w:rPr>
        <w:t>:</w:t>
      </w:r>
      <w:r w:rsidR="008910E2" w:rsidRPr="00FE02ED">
        <w:rPr>
          <w:rFonts w:asciiTheme="minorHAnsi" w:hAnsiTheme="minorHAnsi" w:cstheme="minorHAnsi"/>
          <w:bCs/>
          <w:sz w:val="22"/>
          <w:szCs w:val="22"/>
        </w:rPr>
        <w:t xml:space="preserve"> </w:t>
      </w:r>
    </w:p>
    <w:p w14:paraId="1A9FDCD5" w14:textId="3CA1B1E6" w:rsidR="006F2385" w:rsidRDefault="008910E2" w:rsidP="0062241F">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 xml:space="preserve">Adults (aged </w:t>
      </w:r>
      <w:r w:rsidRPr="00FE02ED">
        <w:rPr>
          <w:rFonts w:asciiTheme="minorHAnsi" w:hAnsiTheme="minorHAnsi" w:cstheme="minorHAnsi"/>
          <w:bCs/>
          <w:sz w:val="22"/>
          <w:szCs w:val="22"/>
          <w:u w:val="single"/>
        </w:rPr>
        <w:t>&gt;</w:t>
      </w:r>
      <w:r w:rsidRPr="00FE02ED">
        <w:rPr>
          <w:rFonts w:asciiTheme="minorHAnsi" w:hAnsiTheme="minorHAnsi" w:cstheme="minorHAnsi"/>
          <w:bCs/>
          <w:sz w:val="22"/>
          <w:szCs w:val="22"/>
        </w:rPr>
        <w:t xml:space="preserve">18 years) with suspected or confirmed diagnosis of cancer. </w:t>
      </w:r>
      <w:r w:rsidR="00046402">
        <w:rPr>
          <w:rFonts w:asciiTheme="minorHAnsi" w:hAnsiTheme="minorHAnsi" w:cstheme="minorHAnsi"/>
          <w:bCs/>
          <w:sz w:val="22"/>
          <w:szCs w:val="22"/>
        </w:rPr>
        <w:t>Individuals</w:t>
      </w:r>
      <w:r w:rsidRPr="00FE02ED">
        <w:rPr>
          <w:rFonts w:asciiTheme="minorHAnsi" w:hAnsiTheme="minorHAnsi" w:cstheme="minorHAnsi"/>
          <w:bCs/>
          <w:sz w:val="22"/>
          <w:szCs w:val="22"/>
        </w:rPr>
        <w:t xml:space="preserve"> unable to give informed consent will not be eligible for this trial. </w:t>
      </w:r>
    </w:p>
    <w:p w14:paraId="7AFE557C" w14:textId="0A227880" w:rsidR="006F2385" w:rsidRPr="00FE02ED" w:rsidRDefault="006F2385" w:rsidP="0062241F">
      <w:pPr>
        <w:spacing w:line="360" w:lineRule="auto"/>
        <w:rPr>
          <w:rFonts w:asciiTheme="minorHAnsi" w:hAnsiTheme="minorHAnsi" w:cstheme="minorHAnsi"/>
          <w:bCs/>
          <w:sz w:val="22"/>
          <w:szCs w:val="22"/>
        </w:rPr>
      </w:pPr>
    </w:p>
    <w:p w14:paraId="1C535617" w14:textId="77777777" w:rsidR="00041538" w:rsidRPr="00FE02ED" w:rsidRDefault="006F2385" w:rsidP="0062241F">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Recruitment</w:t>
      </w:r>
      <w:r w:rsidR="00041538" w:rsidRPr="00FE02ED">
        <w:rPr>
          <w:rFonts w:asciiTheme="minorHAnsi" w:hAnsiTheme="minorHAnsi" w:cstheme="minorHAnsi"/>
          <w:bCs/>
          <w:sz w:val="22"/>
          <w:szCs w:val="22"/>
        </w:rPr>
        <w:t xml:space="preserve"> and recruitment procedures</w:t>
      </w:r>
      <w:r w:rsidRPr="00FE02ED">
        <w:rPr>
          <w:rFonts w:asciiTheme="minorHAnsi" w:hAnsiTheme="minorHAnsi" w:cstheme="minorHAnsi"/>
          <w:bCs/>
          <w:sz w:val="22"/>
          <w:szCs w:val="22"/>
        </w:rPr>
        <w:t>:</w:t>
      </w:r>
    </w:p>
    <w:p w14:paraId="64F4705B" w14:textId="6AA6FE4A" w:rsidR="007F5B2B" w:rsidRPr="00FE02ED" w:rsidRDefault="007F5B2B" w:rsidP="0062241F">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 xml:space="preserve">Potential participants </w:t>
      </w:r>
      <w:r w:rsidR="00FE02ED">
        <w:rPr>
          <w:rFonts w:asciiTheme="minorHAnsi" w:hAnsiTheme="minorHAnsi" w:cstheme="minorHAnsi"/>
          <w:bCs/>
          <w:sz w:val="22"/>
          <w:szCs w:val="22"/>
        </w:rPr>
        <w:t>will</w:t>
      </w:r>
      <w:r w:rsidR="00A65ECB">
        <w:rPr>
          <w:rFonts w:asciiTheme="minorHAnsi" w:hAnsiTheme="minorHAnsi" w:cstheme="minorHAnsi"/>
          <w:bCs/>
          <w:sz w:val="22"/>
          <w:szCs w:val="22"/>
        </w:rPr>
        <w:t xml:space="preserve"> be recruited via</w:t>
      </w:r>
      <w:r w:rsidR="00FE02ED">
        <w:rPr>
          <w:rFonts w:asciiTheme="minorHAnsi" w:hAnsiTheme="minorHAnsi" w:cstheme="minorHAnsi"/>
          <w:bCs/>
          <w:sz w:val="22"/>
          <w:szCs w:val="22"/>
        </w:rPr>
        <w:t xml:space="preserve"> </w:t>
      </w:r>
      <w:r w:rsidRPr="00FE02ED">
        <w:rPr>
          <w:rFonts w:asciiTheme="minorHAnsi" w:hAnsiTheme="minorHAnsi" w:cstheme="minorHAnsi"/>
          <w:bCs/>
          <w:sz w:val="22"/>
          <w:szCs w:val="22"/>
        </w:rPr>
        <w:t>self-refer</w:t>
      </w:r>
      <w:r w:rsidR="00A65ECB">
        <w:rPr>
          <w:rFonts w:asciiTheme="minorHAnsi" w:hAnsiTheme="minorHAnsi" w:cstheme="minorHAnsi"/>
          <w:bCs/>
          <w:sz w:val="22"/>
          <w:szCs w:val="22"/>
        </w:rPr>
        <w:t xml:space="preserve">ral, with </w:t>
      </w:r>
      <w:r w:rsidR="00CD0C9A">
        <w:rPr>
          <w:rFonts w:asciiTheme="minorHAnsi" w:hAnsiTheme="minorHAnsi" w:cstheme="minorHAnsi"/>
          <w:bCs/>
          <w:sz w:val="22"/>
          <w:szCs w:val="22"/>
        </w:rPr>
        <w:t xml:space="preserve">the </w:t>
      </w:r>
      <w:proofErr w:type="spellStart"/>
      <w:r w:rsidR="00A65ECB">
        <w:rPr>
          <w:rFonts w:asciiTheme="minorHAnsi" w:hAnsiTheme="minorHAnsi" w:cstheme="minorHAnsi"/>
          <w:bCs/>
          <w:sz w:val="22"/>
          <w:szCs w:val="22"/>
        </w:rPr>
        <w:t>SafeFit</w:t>
      </w:r>
      <w:proofErr w:type="spellEnd"/>
      <w:r w:rsidR="00CD0C9A">
        <w:rPr>
          <w:rFonts w:asciiTheme="minorHAnsi" w:hAnsiTheme="minorHAnsi" w:cstheme="minorHAnsi"/>
          <w:bCs/>
          <w:sz w:val="22"/>
          <w:szCs w:val="22"/>
        </w:rPr>
        <w:t xml:space="preserve"> trial</w:t>
      </w:r>
      <w:r w:rsidR="00A65ECB">
        <w:rPr>
          <w:rFonts w:asciiTheme="minorHAnsi" w:hAnsiTheme="minorHAnsi" w:cstheme="minorHAnsi"/>
          <w:bCs/>
          <w:sz w:val="22"/>
          <w:szCs w:val="22"/>
        </w:rPr>
        <w:t xml:space="preserve"> advertised through social media, </w:t>
      </w:r>
      <w:r w:rsidR="008C5FF3">
        <w:rPr>
          <w:rFonts w:asciiTheme="minorHAnsi" w:hAnsiTheme="minorHAnsi" w:cstheme="minorHAnsi"/>
          <w:bCs/>
          <w:sz w:val="22"/>
          <w:szCs w:val="22"/>
        </w:rPr>
        <w:t xml:space="preserve">via partner organisations include Macmillan Cancer Support, </w:t>
      </w:r>
      <w:r w:rsidR="00A65ECB">
        <w:rPr>
          <w:rFonts w:asciiTheme="minorHAnsi" w:hAnsiTheme="minorHAnsi" w:cstheme="minorHAnsi"/>
          <w:bCs/>
          <w:sz w:val="22"/>
          <w:szCs w:val="22"/>
        </w:rPr>
        <w:t xml:space="preserve">and through clinical teams and multidisciplinary team meetings. </w:t>
      </w:r>
    </w:p>
    <w:p w14:paraId="2F6D2739" w14:textId="77777777" w:rsidR="007F5B2B" w:rsidRPr="00FE02ED" w:rsidRDefault="007F5B2B" w:rsidP="0062241F">
      <w:pPr>
        <w:spacing w:line="360" w:lineRule="auto"/>
        <w:rPr>
          <w:rFonts w:asciiTheme="minorHAnsi" w:hAnsiTheme="minorHAnsi" w:cstheme="minorHAnsi"/>
          <w:bCs/>
          <w:sz w:val="22"/>
          <w:szCs w:val="22"/>
        </w:rPr>
      </w:pPr>
    </w:p>
    <w:p w14:paraId="05DC7EF4" w14:textId="32FA7C0E" w:rsidR="00437679" w:rsidRPr="00FE02ED" w:rsidRDefault="007F5B2B" w:rsidP="0062241F">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 xml:space="preserve">Potential participants </w:t>
      </w:r>
      <w:r w:rsidR="00E365E5">
        <w:rPr>
          <w:rFonts w:asciiTheme="minorHAnsi" w:hAnsiTheme="minorHAnsi" w:cstheme="minorHAnsi"/>
          <w:bCs/>
          <w:sz w:val="22"/>
          <w:szCs w:val="22"/>
        </w:rPr>
        <w:t xml:space="preserve">will </w:t>
      </w:r>
      <w:r w:rsidR="00437679" w:rsidRPr="00FE02ED">
        <w:rPr>
          <w:rFonts w:asciiTheme="minorHAnsi" w:hAnsiTheme="minorHAnsi" w:cstheme="minorHAnsi"/>
          <w:bCs/>
          <w:sz w:val="22"/>
          <w:szCs w:val="22"/>
        </w:rPr>
        <w:t xml:space="preserve">visit the </w:t>
      </w:r>
      <w:proofErr w:type="spellStart"/>
      <w:r w:rsidR="00437679" w:rsidRPr="00FE02ED">
        <w:rPr>
          <w:rFonts w:asciiTheme="minorHAnsi" w:hAnsiTheme="minorHAnsi" w:cstheme="minorHAnsi"/>
          <w:bCs/>
          <w:sz w:val="22"/>
          <w:szCs w:val="22"/>
        </w:rPr>
        <w:t>SafeFit</w:t>
      </w:r>
      <w:proofErr w:type="spellEnd"/>
      <w:r w:rsidR="00437679" w:rsidRPr="00FE02ED">
        <w:rPr>
          <w:rFonts w:asciiTheme="minorHAnsi" w:hAnsiTheme="minorHAnsi" w:cstheme="minorHAnsi"/>
          <w:bCs/>
          <w:sz w:val="22"/>
          <w:szCs w:val="22"/>
        </w:rPr>
        <w:t xml:space="preserve"> </w:t>
      </w:r>
      <w:r w:rsidR="00CD0C9A">
        <w:rPr>
          <w:rFonts w:asciiTheme="minorHAnsi" w:hAnsiTheme="minorHAnsi" w:cstheme="minorHAnsi"/>
          <w:bCs/>
          <w:sz w:val="22"/>
          <w:szCs w:val="22"/>
        </w:rPr>
        <w:t xml:space="preserve">Trial </w:t>
      </w:r>
      <w:r w:rsidR="00437679" w:rsidRPr="00FE02ED">
        <w:rPr>
          <w:rFonts w:asciiTheme="minorHAnsi" w:hAnsiTheme="minorHAnsi" w:cstheme="minorHAnsi"/>
          <w:bCs/>
          <w:sz w:val="22"/>
          <w:szCs w:val="22"/>
        </w:rPr>
        <w:t xml:space="preserve">website and complete a Smart Survey </w:t>
      </w:r>
      <w:r w:rsidR="009B6AAA">
        <w:rPr>
          <w:rFonts w:asciiTheme="minorHAnsi" w:hAnsiTheme="minorHAnsi" w:cstheme="minorHAnsi"/>
          <w:bCs/>
          <w:sz w:val="22"/>
          <w:szCs w:val="22"/>
        </w:rPr>
        <w:t xml:space="preserve">to express </w:t>
      </w:r>
      <w:r w:rsidR="00437679" w:rsidRPr="00FE02ED">
        <w:rPr>
          <w:rFonts w:asciiTheme="minorHAnsi" w:hAnsiTheme="minorHAnsi" w:cstheme="minorHAnsi"/>
          <w:bCs/>
          <w:sz w:val="22"/>
          <w:szCs w:val="22"/>
        </w:rPr>
        <w:t xml:space="preserve">their interest in the trial. A welcome email </w:t>
      </w:r>
      <w:r w:rsidR="00E365E5">
        <w:rPr>
          <w:rFonts w:asciiTheme="minorHAnsi" w:hAnsiTheme="minorHAnsi" w:cstheme="minorHAnsi"/>
          <w:bCs/>
          <w:sz w:val="22"/>
          <w:szCs w:val="22"/>
        </w:rPr>
        <w:t>will be</w:t>
      </w:r>
      <w:r w:rsidR="00437679" w:rsidRPr="00FE02ED">
        <w:rPr>
          <w:rFonts w:asciiTheme="minorHAnsi" w:hAnsiTheme="minorHAnsi" w:cstheme="minorHAnsi"/>
          <w:bCs/>
          <w:sz w:val="22"/>
          <w:szCs w:val="22"/>
        </w:rPr>
        <w:t xml:space="preserve"> sent to potential participants together with a patient information sheet. A member of the trial team </w:t>
      </w:r>
      <w:r w:rsidR="00155AB0">
        <w:rPr>
          <w:rFonts w:asciiTheme="minorHAnsi" w:hAnsiTheme="minorHAnsi" w:cstheme="minorHAnsi"/>
          <w:bCs/>
          <w:sz w:val="22"/>
          <w:szCs w:val="22"/>
        </w:rPr>
        <w:t xml:space="preserve">will then </w:t>
      </w:r>
      <w:r w:rsidR="00437679" w:rsidRPr="00FE02ED">
        <w:rPr>
          <w:rFonts w:asciiTheme="minorHAnsi" w:hAnsiTheme="minorHAnsi" w:cstheme="minorHAnsi"/>
          <w:bCs/>
          <w:sz w:val="22"/>
          <w:szCs w:val="22"/>
        </w:rPr>
        <w:t xml:space="preserve">telephone potential participants to confirm eligibility. During this telephone call potential participants </w:t>
      </w:r>
      <w:r w:rsidR="00155AB0">
        <w:rPr>
          <w:rFonts w:asciiTheme="minorHAnsi" w:hAnsiTheme="minorHAnsi" w:cstheme="minorHAnsi"/>
          <w:bCs/>
          <w:sz w:val="22"/>
          <w:szCs w:val="22"/>
        </w:rPr>
        <w:t xml:space="preserve">will </w:t>
      </w:r>
      <w:r w:rsidR="00437679" w:rsidRPr="00FE02ED">
        <w:rPr>
          <w:rFonts w:asciiTheme="minorHAnsi" w:hAnsiTheme="minorHAnsi" w:cstheme="minorHAnsi"/>
          <w:bCs/>
          <w:sz w:val="22"/>
          <w:szCs w:val="22"/>
        </w:rPr>
        <w:t>complete the following screening to confirm suitability for the trial:</w:t>
      </w:r>
    </w:p>
    <w:p w14:paraId="7F2D5432" w14:textId="58D43C9F" w:rsidR="00437679" w:rsidRPr="00E33D94" w:rsidRDefault="00437679" w:rsidP="00E33D94">
      <w:pPr>
        <w:pStyle w:val="ListParagraph"/>
        <w:numPr>
          <w:ilvl w:val="0"/>
          <w:numId w:val="7"/>
        </w:num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The Physical Activity Readiness Questionnaire PARQ+</w:t>
      </w:r>
      <w:r w:rsidR="00E0451D">
        <w:rPr>
          <w:rFonts w:asciiTheme="minorHAnsi" w:hAnsiTheme="minorHAnsi" w:cstheme="minorHAnsi"/>
          <w:bCs/>
          <w:sz w:val="22"/>
          <w:szCs w:val="22"/>
        </w:rPr>
        <w:t xml:space="preserve"> </w:t>
      </w:r>
      <w:r w:rsidR="00BF1774">
        <w:rPr>
          <w:rFonts w:asciiTheme="minorHAnsi" w:hAnsiTheme="minorHAnsi" w:cstheme="minorHAnsi"/>
          <w:bCs/>
          <w:noProof/>
          <w:sz w:val="22"/>
          <w:szCs w:val="22"/>
        </w:rPr>
        <w:t>(29)</w:t>
      </w:r>
      <w:r w:rsidR="00E33D94">
        <w:rPr>
          <w:rFonts w:asciiTheme="minorHAnsi" w:hAnsiTheme="minorHAnsi" w:cstheme="minorHAnsi"/>
          <w:bCs/>
          <w:sz w:val="22"/>
          <w:szCs w:val="22"/>
        </w:rPr>
        <w:t xml:space="preserve"> This tool screens participants presenting acute or uncontrolled </w:t>
      </w:r>
      <w:proofErr w:type="gramStart"/>
      <w:r w:rsidR="00E33D94">
        <w:rPr>
          <w:rFonts w:asciiTheme="minorHAnsi" w:hAnsiTheme="minorHAnsi" w:cstheme="minorHAnsi"/>
          <w:bCs/>
          <w:sz w:val="22"/>
          <w:szCs w:val="22"/>
        </w:rPr>
        <w:t>long term</w:t>
      </w:r>
      <w:proofErr w:type="gramEnd"/>
      <w:r w:rsidR="00E33D94">
        <w:rPr>
          <w:rFonts w:asciiTheme="minorHAnsi" w:hAnsiTheme="minorHAnsi" w:cstheme="minorHAnsi"/>
          <w:bCs/>
          <w:sz w:val="22"/>
          <w:szCs w:val="22"/>
        </w:rPr>
        <w:t xml:space="preserve"> conditions that would be exacerbated by exercise</w:t>
      </w:r>
      <w:r w:rsidR="00A840C5">
        <w:rPr>
          <w:rFonts w:asciiTheme="minorHAnsi" w:hAnsiTheme="minorHAnsi" w:cstheme="minorHAnsi"/>
          <w:bCs/>
          <w:sz w:val="22"/>
          <w:szCs w:val="22"/>
        </w:rPr>
        <w:t xml:space="preserve"> </w:t>
      </w:r>
      <w:r w:rsidR="00BF1774">
        <w:rPr>
          <w:rFonts w:asciiTheme="minorHAnsi" w:hAnsiTheme="minorHAnsi" w:cstheme="minorHAnsi"/>
          <w:bCs/>
          <w:noProof/>
          <w:sz w:val="22"/>
          <w:szCs w:val="22"/>
        </w:rPr>
        <w:t>(30)</w:t>
      </w:r>
      <w:r w:rsidR="00E33D94">
        <w:rPr>
          <w:rFonts w:asciiTheme="minorHAnsi" w:hAnsiTheme="minorHAnsi" w:cstheme="minorHAnsi"/>
          <w:bCs/>
          <w:sz w:val="22"/>
          <w:szCs w:val="22"/>
        </w:rPr>
        <w:t xml:space="preserve">. </w:t>
      </w:r>
    </w:p>
    <w:p w14:paraId="518D9869" w14:textId="2113458C" w:rsidR="00437679" w:rsidRPr="00FE02ED" w:rsidRDefault="00437679" w:rsidP="00437679">
      <w:pPr>
        <w:pStyle w:val="ListParagraph"/>
        <w:numPr>
          <w:ilvl w:val="0"/>
          <w:numId w:val="2"/>
        </w:num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COVID-19 status</w:t>
      </w:r>
      <w:r w:rsidR="00B20D0C">
        <w:rPr>
          <w:rFonts w:asciiTheme="minorHAnsi" w:hAnsiTheme="minorHAnsi" w:cstheme="minorHAnsi"/>
          <w:bCs/>
          <w:sz w:val="22"/>
          <w:szCs w:val="22"/>
        </w:rPr>
        <w:t xml:space="preserve"> (</w:t>
      </w:r>
      <w:r w:rsidR="00B20D0C" w:rsidRPr="00FE02ED">
        <w:rPr>
          <w:rFonts w:asciiTheme="minorHAnsi" w:hAnsiTheme="minorHAnsi" w:cstheme="minorHAnsi"/>
          <w:bCs/>
          <w:sz w:val="22"/>
          <w:szCs w:val="22"/>
        </w:rPr>
        <w:t>confirmed COVID-19, suspected COVID-1, self-isolation, none</w:t>
      </w:r>
      <w:r w:rsidR="00B20D0C">
        <w:rPr>
          <w:rFonts w:asciiTheme="minorHAnsi" w:hAnsiTheme="minorHAnsi" w:cstheme="minorHAnsi"/>
          <w:bCs/>
          <w:sz w:val="22"/>
          <w:szCs w:val="22"/>
        </w:rPr>
        <w:t>)</w:t>
      </w:r>
    </w:p>
    <w:p w14:paraId="2C953827" w14:textId="37474E26" w:rsidR="00437679" w:rsidRPr="00FE02ED" w:rsidRDefault="00437679" w:rsidP="00437679">
      <w:pPr>
        <w:pStyle w:val="ListParagraph"/>
        <w:numPr>
          <w:ilvl w:val="0"/>
          <w:numId w:val="2"/>
        </w:num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Nutrition</w:t>
      </w:r>
      <w:r w:rsidR="00673084">
        <w:rPr>
          <w:rFonts w:asciiTheme="minorHAnsi" w:hAnsiTheme="minorHAnsi" w:cstheme="minorHAnsi"/>
          <w:bCs/>
          <w:sz w:val="22"/>
          <w:szCs w:val="22"/>
        </w:rPr>
        <w:t>al</w:t>
      </w:r>
      <w:r w:rsidRPr="00FE02ED">
        <w:rPr>
          <w:rFonts w:asciiTheme="minorHAnsi" w:hAnsiTheme="minorHAnsi" w:cstheme="minorHAnsi"/>
          <w:bCs/>
          <w:sz w:val="22"/>
          <w:szCs w:val="22"/>
        </w:rPr>
        <w:t xml:space="preserve"> </w:t>
      </w:r>
      <w:r w:rsidR="00F56DED" w:rsidRPr="00FE02ED">
        <w:rPr>
          <w:rFonts w:asciiTheme="minorHAnsi" w:hAnsiTheme="minorHAnsi" w:cstheme="minorHAnsi"/>
          <w:bCs/>
          <w:sz w:val="22"/>
          <w:szCs w:val="22"/>
        </w:rPr>
        <w:t>stat</w:t>
      </w:r>
      <w:r w:rsidR="00F56DED">
        <w:rPr>
          <w:rFonts w:asciiTheme="minorHAnsi" w:hAnsiTheme="minorHAnsi" w:cstheme="minorHAnsi"/>
          <w:bCs/>
          <w:sz w:val="22"/>
          <w:szCs w:val="22"/>
        </w:rPr>
        <w:t>e</w:t>
      </w:r>
      <w:r w:rsidR="00F56DED" w:rsidRPr="00FE02ED">
        <w:rPr>
          <w:rFonts w:asciiTheme="minorHAnsi" w:hAnsiTheme="minorHAnsi" w:cstheme="minorHAnsi"/>
          <w:bCs/>
          <w:sz w:val="22"/>
          <w:szCs w:val="22"/>
        </w:rPr>
        <w:t xml:space="preserve"> </w:t>
      </w:r>
      <w:r w:rsidRPr="00FE02ED">
        <w:rPr>
          <w:rFonts w:asciiTheme="minorHAnsi" w:hAnsiTheme="minorHAnsi" w:cstheme="minorHAnsi"/>
          <w:bCs/>
          <w:sz w:val="22"/>
          <w:szCs w:val="22"/>
        </w:rPr>
        <w:t>(problems eating or drinking and unintended weight loss)</w:t>
      </w:r>
      <w:r w:rsidR="00673084">
        <w:rPr>
          <w:rFonts w:asciiTheme="minorHAnsi" w:hAnsiTheme="minorHAnsi" w:cstheme="minorHAnsi"/>
          <w:bCs/>
          <w:sz w:val="22"/>
          <w:szCs w:val="22"/>
        </w:rPr>
        <w:t xml:space="preserve">, whether the individuals </w:t>
      </w:r>
      <w:r w:rsidR="00534005">
        <w:rPr>
          <w:rFonts w:asciiTheme="minorHAnsi" w:hAnsiTheme="minorHAnsi" w:cstheme="minorHAnsi"/>
          <w:bCs/>
          <w:sz w:val="22"/>
          <w:szCs w:val="22"/>
        </w:rPr>
        <w:t>are</w:t>
      </w:r>
      <w:r w:rsidR="00673084">
        <w:rPr>
          <w:rFonts w:asciiTheme="minorHAnsi" w:hAnsiTheme="minorHAnsi" w:cstheme="minorHAnsi"/>
          <w:bCs/>
          <w:sz w:val="22"/>
          <w:szCs w:val="22"/>
        </w:rPr>
        <w:t xml:space="preserve"> receiving nutritional support and if they </w:t>
      </w:r>
      <w:r w:rsidR="00534005">
        <w:rPr>
          <w:rFonts w:asciiTheme="minorHAnsi" w:hAnsiTheme="minorHAnsi" w:cstheme="minorHAnsi"/>
          <w:bCs/>
          <w:sz w:val="22"/>
          <w:szCs w:val="22"/>
        </w:rPr>
        <w:t>are</w:t>
      </w:r>
      <w:r w:rsidR="00673084">
        <w:rPr>
          <w:rFonts w:asciiTheme="minorHAnsi" w:hAnsiTheme="minorHAnsi" w:cstheme="minorHAnsi"/>
          <w:bCs/>
          <w:sz w:val="22"/>
          <w:szCs w:val="22"/>
        </w:rPr>
        <w:t xml:space="preserve"> under the care of a Registered Dietitian.</w:t>
      </w:r>
      <w:r w:rsidR="00E85671">
        <w:rPr>
          <w:rFonts w:asciiTheme="minorHAnsi" w:hAnsiTheme="minorHAnsi" w:cstheme="minorHAnsi"/>
          <w:bCs/>
          <w:sz w:val="22"/>
          <w:szCs w:val="22"/>
        </w:rPr>
        <w:t xml:space="preserve"> </w:t>
      </w:r>
      <w:r w:rsidR="00E85671" w:rsidRPr="008510E9">
        <w:rPr>
          <w:rFonts w:asciiTheme="minorHAnsi" w:hAnsiTheme="minorHAnsi" w:cstheme="minorHAnsi"/>
          <w:bCs/>
          <w:sz w:val="22"/>
          <w:szCs w:val="22"/>
        </w:rPr>
        <w:t xml:space="preserve">Those </w:t>
      </w:r>
      <w:r w:rsidR="002A0679" w:rsidRPr="008510E9">
        <w:rPr>
          <w:rFonts w:asciiTheme="minorHAnsi" w:hAnsiTheme="minorHAnsi" w:cstheme="minorHAnsi"/>
          <w:bCs/>
          <w:sz w:val="22"/>
          <w:szCs w:val="22"/>
        </w:rPr>
        <w:t xml:space="preserve">assessed to be malnourished </w:t>
      </w:r>
      <w:r w:rsidR="00B556C9" w:rsidRPr="008510E9">
        <w:rPr>
          <w:rFonts w:asciiTheme="minorHAnsi" w:hAnsiTheme="minorHAnsi" w:cstheme="minorHAnsi"/>
          <w:bCs/>
          <w:sz w:val="22"/>
          <w:szCs w:val="22"/>
        </w:rPr>
        <w:t>(</w:t>
      </w:r>
      <w:r w:rsidR="002A0679" w:rsidRPr="008510E9">
        <w:rPr>
          <w:rFonts w:asciiTheme="minorHAnsi" w:hAnsiTheme="minorHAnsi" w:cstheme="minorHAnsi"/>
          <w:bCs/>
          <w:sz w:val="22"/>
          <w:szCs w:val="22"/>
        </w:rPr>
        <w:t>BMI&lt;18.5</w:t>
      </w:r>
      <w:r w:rsidR="007231EE">
        <w:rPr>
          <w:rFonts w:asciiTheme="minorHAnsi" w:hAnsiTheme="minorHAnsi" w:cstheme="minorHAnsi"/>
          <w:bCs/>
          <w:sz w:val="22"/>
          <w:szCs w:val="22"/>
        </w:rPr>
        <w:t>)</w:t>
      </w:r>
      <w:r w:rsidR="002A0679" w:rsidRPr="008510E9">
        <w:rPr>
          <w:rFonts w:asciiTheme="minorHAnsi" w:hAnsiTheme="minorHAnsi" w:cstheme="minorHAnsi"/>
          <w:bCs/>
          <w:sz w:val="22"/>
          <w:szCs w:val="22"/>
        </w:rPr>
        <w:t xml:space="preserve"> or </w:t>
      </w:r>
      <w:r w:rsidR="00B556C9" w:rsidRPr="008510E9">
        <w:rPr>
          <w:rFonts w:asciiTheme="minorHAnsi" w:hAnsiTheme="minorHAnsi" w:cstheme="minorHAnsi"/>
          <w:bCs/>
          <w:sz w:val="22"/>
          <w:szCs w:val="22"/>
        </w:rPr>
        <w:t xml:space="preserve">reporting </w:t>
      </w:r>
      <w:r w:rsidR="00F22494" w:rsidRPr="008510E9">
        <w:rPr>
          <w:rFonts w:asciiTheme="minorHAnsi" w:hAnsiTheme="minorHAnsi" w:cstheme="minorHAnsi"/>
          <w:bCs/>
          <w:sz w:val="22"/>
          <w:szCs w:val="22"/>
        </w:rPr>
        <w:t xml:space="preserve">specific </w:t>
      </w:r>
      <w:r w:rsidR="008510E9" w:rsidRPr="008510E9">
        <w:rPr>
          <w:rFonts w:asciiTheme="minorHAnsi" w:hAnsiTheme="minorHAnsi" w:cstheme="minorHAnsi"/>
          <w:bCs/>
          <w:sz w:val="22"/>
          <w:szCs w:val="22"/>
        </w:rPr>
        <w:t>Nutritional</w:t>
      </w:r>
      <w:r w:rsidR="00F22494" w:rsidRPr="008510E9">
        <w:rPr>
          <w:rFonts w:asciiTheme="minorHAnsi" w:hAnsiTheme="minorHAnsi" w:cstheme="minorHAnsi"/>
          <w:bCs/>
          <w:sz w:val="22"/>
          <w:szCs w:val="22"/>
        </w:rPr>
        <w:t xml:space="preserve"> </w:t>
      </w:r>
      <w:r w:rsidR="00B556C9" w:rsidRPr="008510E9">
        <w:rPr>
          <w:rFonts w:asciiTheme="minorHAnsi" w:hAnsiTheme="minorHAnsi" w:cstheme="minorHAnsi"/>
          <w:bCs/>
          <w:sz w:val="22"/>
          <w:szCs w:val="22"/>
        </w:rPr>
        <w:t>I</w:t>
      </w:r>
      <w:r w:rsidR="00F22494" w:rsidRPr="008510E9">
        <w:rPr>
          <w:rFonts w:asciiTheme="minorHAnsi" w:hAnsiTheme="minorHAnsi" w:cstheme="minorHAnsi"/>
          <w:bCs/>
          <w:sz w:val="22"/>
          <w:szCs w:val="22"/>
        </w:rPr>
        <w:t xml:space="preserve">mpact </w:t>
      </w:r>
      <w:r w:rsidR="00B556C9" w:rsidRPr="008510E9">
        <w:rPr>
          <w:rFonts w:asciiTheme="minorHAnsi" w:hAnsiTheme="minorHAnsi" w:cstheme="minorHAnsi"/>
          <w:bCs/>
          <w:sz w:val="22"/>
          <w:szCs w:val="22"/>
        </w:rPr>
        <w:t>S</w:t>
      </w:r>
      <w:r w:rsidR="00F22494" w:rsidRPr="008510E9">
        <w:rPr>
          <w:rFonts w:asciiTheme="minorHAnsi" w:hAnsiTheme="minorHAnsi" w:cstheme="minorHAnsi"/>
          <w:bCs/>
          <w:sz w:val="22"/>
          <w:szCs w:val="22"/>
        </w:rPr>
        <w:t xml:space="preserve">ymptoms of dysphagia, </w:t>
      </w:r>
      <w:r w:rsidR="008510E9" w:rsidRPr="008510E9">
        <w:rPr>
          <w:rFonts w:asciiTheme="minorHAnsi" w:hAnsiTheme="minorHAnsi" w:cstheme="minorHAnsi"/>
          <w:bCs/>
          <w:sz w:val="22"/>
          <w:szCs w:val="22"/>
        </w:rPr>
        <w:t>diarrhoea</w:t>
      </w:r>
      <w:r w:rsidR="00B556C9" w:rsidRPr="008510E9">
        <w:rPr>
          <w:rFonts w:asciiTheme="minorHAnsi" w:hAnsiTheme="minorHAnsi" w:cstheme="minorHAnsi"/>
          <w:bCs/>
          <w:sz w:val="22"/>
          <w:szCs w:val="22"/>
        </w:rPr>
        <w:t xml:space="preserve"> or </w:t>
      </w:r>
      <w:r w:rsidR="00F22494" w:rsidRPr="008510E9">
        <w:rPr>
          <w:rFonts w:asciiTheme="minorHAnsi" w:hAnsiTheme="minorHAnsi" w:cstheme="minorHAnsi"/>
          <w:bCs/>
          <w:sz w:val="22"/>
          <w:szCs w:val="22"/>
        </w:rPr>
        <w:t>vomiting</w:t>
      </w:r>
      <w:r w:rsidR="00FB3C24" w:rsidRPr="008510E9">
        <w:rPr>
          <w:rFonts w:asciiTheme="minorHAnsi" w:hAnsiTheme="minorHAnsi" w:cstheme="minorHAnsi"/>
          <w:bCs/>
          <w:sz w:val="22"/>
          <w:szCs w:val="22"/>
        </w:rPr>
        <w:t xml:space="preserve"> or</w:t>
      </w:r>
      <w:r w:rsidR="00256D04" w:rsidRPr="008510E9">
        <w:rPr>
          <w:rFonts w:asciiTheme="minorHAnsi" w:hAnsiTheme="minorHAnsi" w:cstheme="minorHAnsi"/>
          <w:bCs/>
          <w:sz w:val="22"/>
          <w:szCs w:val="22"/>
        </w:rPr>
        <w:t xml:space="preserve"> receiving </w:t>
      </w:r>
      <w:r w:rsidR="00B556C9" w:rsidRPr="008510E9">
        <w:rPr>
          <w:rFonts w:asciiTheme="minorHAnsi" w:hAnsiTheme="minorHAnsi" w:cstheme="minorHAnsi"/>
          <w:bCs/>
          <w:sz w:val="22"/>
          <w:szCs w:val="22"/>
        </w:rPr>
        <w:t>A</w:t>
      </w:r>
      <w:r w:rsidR="00256D04" w:rsidRPr="008510E9">
        <w:rPr>
          <w:rFonts w:asciiTheme="minorHAnsi" w:hAnsiTheme="minorHAnsi" w:cstheme="minorHAnsi"/>
          <w:bCs/>
          <w:sz w:val="22"/>
          <w:szCs w:val="22"/>
        </w:rPr>
        <w:t>rtificial Nutr</w:t>
      </w:r>
      <w:r w:rsidR="00B556C9" w:rsidRPr="008510E9">
        <w:rPr>
          <w:rFonts w:asciiTheme="minorHAnsi" w:hAnsiTheme="minorHAnsi" w:cstheme="minorHAnsi"/>
          <w:bCs/>
          <w:sz w:val="22"/>
          <w:szCs w:val="22"/>
        </w:rPr>
        <w:t>itional</w:t>
      </w:r>
      <w:r w:rsidR="00256D04" w:rsidRPr="008510E9">
        <w:rPr>
          <w:rFonts w:asciiTheme="minorHAnsi" w:hAnsiTheme="minorHAnsi" w:cstheme="minorHAnsi"/>
          <w:bCs/>
          <w:sz w:val="22"/>
          <w:szCs w:val="22"/>
        </w:rPr>
        <w:t xml:space="preserve"> </w:t>
      </w:r>
      <w:r w:rsidR="00B556C9" w:rsidRPr="008510E9">
        <w:rPr>
          <w:rFonts w:asciiTheme="minorHAnsi" w:hAnsiTheme="minorHAnsi" w:cstheme="minorHAnsi"/>
          <w:bCs/>
          <w:sz w:val="22"/>
          <w:szCs w:val="22"/>
        </w:rPr>
        <w:t>S</w:t>
      </w:r>
      <w:r w:rsidR="00256D04" w:rsidRPr="008510E9">
        <w:rPr>
          <w:rFonts w:asciiTheme="minorHAnsi" w:hAnsiTheme="minorHAnsi" w:cstheme="minorHAnsi"/>
          <w:bCs/>
          <w:sz w:val="22"/>
          <w:szCs w:val="22"/>
        </w:rPr>
        <w:t>upport</w:t>
      </w:r>
      <w:r w:rsidR="00F8730A" w:rsidRPr="008510E9">
        <w:rPr>
          <w:rFonts w:asciiTheme="minorHAnsi" w:hAnsiTheme="minorHAnsi" w:cstheme="minorHAnsi"/>
          <w:bCs/>
          <w:sz w:val="22"/>
          <w:szCs w:val="22"/>
        </w:rPr>
        <w:t xml:space="preserve"> will not receive </w:t>
      </w:r>
      <w:r w:rsidR="00256D04" w:rsidRPr="008510E9">
        <w:rPr>
          <w:rFonts w:asciiTheme="minorHAnsi" w:hAnsiTheme="minorHAnsi" w:cstheme="minorHAnsi"/>
          <w:bCs/>
          <w:sz w:val="22"/>
          <w:szCs w:val="22"/>
        </w:rPr>
        <w:t xml:space="preserve">the </w:t>
      </w:r>
      <w:r w:rsidR="00F8730A" w:rsidRPr="008510E9">
        <w:rPr>
          <w:rFonts w:asciiTheme="minorHAnsi" w:hAnsiTheme="minorHAnsi" w:cstheme="minorHAnsi"/>
          <w:bCs/>
          <w:sz w:val="22"/>
          <w:szCs w:val="22"/>
        </w:rPr>
        <w:t xml:space="preserve">standard nutritional advice element of the </w:t>
      </w:r>
      <w:r w:rsidR="00CD0C9A">
        <w:rPr>
          <w:rFonts w:asciiTheme="minorHAnsi" w:hAnsiTheme="minorHAnsi" w:cstheme="minorHAnsi"/>
          <w:bCs/>
          <w:sz w:val="22"/>
          <w:szCs w:val="22"/>
        </w:rPr>
        <w:t>trial</w:t>
      </w:r>
      <w:r w:rsidR="00B556C9" w:rsidRPr="008510E9">
        <w:rPr>
          <w:rFonts w:asciiTheme="minorHAnsi" w:hAnsiTheme="minorHAnsi" w:cstheme="minorHAnsi"/>
          <w:bCs/>
          <w:sz w:val="22"/>
          <w:szCs w:val="22"/>
        </w:rPr>
        <w:t>.</w:t>
      </w:r>
      <w:r w:rsidR="002B33C2">
        <w:rPr>
          <w:rFonts w:asciiTheme="minorHAnsi" w:hAnsiTheme="minorHAnsi" w:cstheme="minorHAnsi"/>
          <w:bCs/>
          <w:sz w:val="22"/>
          <w:szCs w:val="22"/>
        </w:rPr>
        <w:t xml:space="preserve"> </w:t>
      </w:r>
      <w:r w:rsidR="002B33C2" w:rsidRPr="002B33C2">
        <w:rPr>
          <w:rFonts w:asciiTheme="minorHAnsi" w:hAnsiTheme="minorHAnsi" w:cstheme="minorHAnsi"/>
          <w:bCs/>
          <w:sz w:val="22"/>
          <w:szCs w:val="22"/>
        </w:rPr>
        <w:t>Appropriate referrals for nutritional support will be made for those identified as at risk of malnutrition.</w:t>
      </w:r>
    </w:p>
    <w:p w14:paraId="0EA6F41B" w14:textId="103FA672" w:rsidR="00437679" w:rsidRDefault="00437679" w:rsidP="005A488B">
      <w:pPr>
        <w:pStyle w:val="ListParagraph"/>
        <w:numPr>
          <w:ilvl w:val="0"/>
          <w:numId w:val="2"/>
        </w:numPr>
        <w:spacing w:line="360" w:lineRule="auto"/>
        <w:rPr>
          <w:rFonts w:asciiTheme="minorHAnsi" w:hAnsiTheme="minorHAnsi" w:cstheme="minorHAnsi"/>
          <w:bCs/>
          <w:sz w:val="22"/>
          <w:szCs w:val="22"/>
        </w:rPr>
      </w:pPr>
      <w:r w:rsidRPr="00A65ECB">
        <w:rPr>
          <w:rFonts w:asciiTheme="minorHAnsi" w:hAnsiTheme="minorHAnsi" w:cstheme="minorHAnsi"/>
          <w:bCs/>
          <w:sz w:val="22"/>
          <w:szCs w:val="22"/>
        </w:rPr>
        <w:t xml:space="preserve">Psychological distress. Those scoring </w:t>
      </w:r>
      <w:r w:rsidRPr="00A65ECB">
        <w:rPr>
          <w:rFonts w:asciiTheme="minorHAnsi" w:hAnsiTheme="minorHAnsi" w:cstheme="minorHAnsi"/>
          <w:bCs/>
          <w:sz w:val="22"/>
          <w:szCs w:val="22"/>
          <w:u w:val="single"/>
        </w:rPr>
        <w:t>&gt;</w:t>
      </w:r>
      <w:r w:rsidRPr="00A65ECB">
        <w:rPr>
          <w:rFonts w:asciiTheme="minorHAnsi" w:hAnsiTheme="minorHAnsi" w:cstheme="minorHAnsi"/>
          <w:bCs/>
          <w:sz w:val="22"/>
          <w:szCs w:val="22"/>
        </w:rPr>
        <w:t>8 on the distress thermometer are asked additional questions</w:t>
      </w:r>
      <w:r w:rsidR="00A65ECB">
        <w:rPr>
          <w:rFonts w:asciiTheme="minorHAnsi" w:hAnsiTheme="minorHAnsi" w:cstheme="minorHAnsi"/>
          <w:bCs/>
          <w:sz w:val="22"/>
          <w:szCs w:val="22"/>
        </w:rPr>
        <w:t xml:space="preserve">. Those at risk of self-harm will not be recruited to the </w:t>
      </w:r>
      <w:r w:rsidR="00CD0C9A">
        <w:rPr>
          <w:rFonts w:asciiTheme="minorHAnsi" w:hAnsiTheme="minorHAnsi" w:cstheme="minorHAnsi"/>
          <w:bCs/>
          <w:sz w:val="22"/>
          <w:szCs w:val="22"/>
        </w:rPr>
        <w:t>trial</w:t>
      </w:r>
      <w:r w:rsidR="00A65ECB">
        <w:rPr>
          <w:rFonts w:asciiTheme="minorHAnsi" w:hAnsiTheme="minorHAnsi" w:cstheme="minorHAnsi"/>
          <w:bCs/>
          <w:sz w:val="22"/>
          <w:szCs w:val="22"/>
        </w:rPr>
        <w:t xml:space="preserve"> and appropriate referrals for support will be made. </w:t>
      </w:r>
    </w:p>
    <w:p w14:paraId="74E12B44" w14:textId="77777777" w:rsidR="00F71B04" w:rsidRPr="00A65ECB" w:rsidRDefault="00F71B04" w:rsidP="00F71B04">
      <w:pPr>
        <w:pStyle w:val="ListParagraph"/>
        <w:spacing w:line="360" w:lineRule="auto"/>
        <w:ind w:left="1080"/>
        <w:rPr>
          <w:rFonts w:asciiTheme="minorHAnsi" w:hAnsiTheme="minorHAnsi" w:cstheme="minorHAnsi"/>
          <w:bCs/>
          <w:sz w:val="22"/>
          <w:szCs w:val="22"/>
        </w:rPr>
      </w:pPr>
    </w:p>
    <w:p w14:paraId="01100A26" w14:textId="34B0187D" w:rsidR="00A65ECB" w:rsidRDefault="00155678"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Participants </w:t>
      </w:r>
      <w:r w:rsidR="0028777A">
        <w:rPr>
          <w:rFonts w:asciiTheme="minorHAnsi" w:hAnsiTheme="minorHAnsi" w:cstheme="minorHAnsi"/>
          <w:bCs/>
          <w:sz w:val="22"/>
          <w:szCs w:val="22"/>
        </w:rPr>
        <w:t xml:space="preserve">will be </w:t>
      </w:r>
      <w:r w:rsidR="0038289B">
        <w:rPr>
          <w:rFonts w:asciiTheme="minorHAnsi" w:hAnsiTheme="minorHAnsi" w:cstheme="minorHAnsi"/>
          <w:bCs/>
          <w:sz w:val="22"/>
          <w:szCs w:val="22"/>
        </w:rPr>
        <w:t>eligible for inclusion to the trial providing they are safe to receive at least one of the three</w:t>
      </w:r>
      <w:r w:rsidR="00D115B0">
        <w:rPr>
          <w:rFonts w:asciiTheme="minorHAnsi" w:hAnsiTheme="minorHAnsi" w:cstheme="minorHAnsi"/>
          <w:bCs/>
          <w:sz w:val="22"/>
          <w:szCs w:val="22"/>
        </w:rPr>
        <w:t xml:space="preserve"> components. For example, a potential participant who </w:t>
      </w:r>
      <w:r w:rsidR="00984DAB">
        <w:rPr>
          <w:rFonts w:asciiTheme="minorHAnsi" w:hAnsiTheme="minorHAnsi" w:cstheme="minorHAnsi"/>
          <w:bCs/>
          <w:sz w:val="22"/>
          <w:szCs w:val="22"/>
        </w:rPr>
        <w:t>is deemed unsafe to exercise would receive the nutritional and psychological components of the intervention</w:t>
      </w:r>
      <w:r w:rsidR="00AD7C8A">
        <w:rPr>
          <w:rFonts w:asciiTheme="minorHAnsi" w:hAnsiTheme="minorHAnsi" w:cstheme="minorHAnsi"/>
          <w:bCs/>
          <w:sz w:val="22"/>
          <w:szCs w:val="22"/>
        </w:rPr>
        <w:t xml:space="preserve">. The exercise element would be introduced if/when it is safe to do so. </w:t>
      </w:r>
    </w:p>
    <w:p w14:paraId="73619E36" w14:textId="77777777" w:rsidR="00AD7C8A" w:rsidRDefault="00AD7C8A" w:rsidP="0062241F">
      <w:pPr>
        <w:spacing w:line="360" w:lineRule="auto"/>
        <w:rPr>
          <w:rFonts w:asciiTheme="minorHAnsi" w:hAnsiTheme="minorHAnsi" w:cstheme="minorHAnsi"/>
          <w:bCs/>
          <w:sz w:val="22"/>
          <w:szCs w:val="22"/>
        </w:rPr>
      </w:pPr>
    </w:p>
    <w:p w14:paraId="6B2F1AC7" w14:textId="50A74EFF" w:rsidR="00072A71" w:rsidRPr="00FE02ED" w:rsidRDefault="003F1094" w:rsidP="0062241F">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 xml:space="preserve">All eligible participants </w:t>
      </w:r>
      <w:r w:rsidR="00751219">
        <w:rPr>
          <w:rFonts w:asciiTheme="minorHAnsi" w:hAnsiTheme="minorHAnsi" w:cstheme="minorHAnsi"/>
          <w:bCs/>
          <w:sz w:val="22"/>
          <w:szCs w:val="22"/>
        </w:rPr>
        <w:t xml:space="preserve">will </w:t>
      </w:r>
      <w:r w:rsidR="00F91FE2">
        <w:rPr>
          <w:rFonts w:asciiTheme="minorHAnsi" w:hAnsiTheme="minorHAnsi" w:cstheme="minorHAnsi"/>
          <w:bCs/>
          <w:sz w:val="22"/>
          <w:szCs w:val="22"/>
        </w:rPr>
        <w:t xml:space="preserve">then </w:t>
      </w:r>
      <w:r w:rsidRPr="00FE02ED">
        <w:rPr>
          <w:rFonts w:asciiTheme="minorHAnsi" w:hAnsiTheme="minorHAnsi" w:cstheme="minorHAnsi"/>
          <w:bCs/>
          <w:sz w:val="22"/>
          <w:szCs w:val="22"/>
        </w:rPr>
        <w:t xml:space="preserve">complete an online consent form and baseline questionnaires. Those not willing or able to complete questionnaires online </w:t>
      </w:r>
      <w:r w:rsidR="00751219">
        <w:rPr>
          <w:rFonts w:asciiTheme="minorHAnsi" w:hAnsiTheme="minorHAnsi" w:cstheme="minorHAnsi"/>
          <w:bCs/>
          <w:sz w:val="22"/>
          <w:szCs w:val="22"/>
        </w:rPr>
        <w:t>will be</w:t>
      </w:r>
      <w:r w:rsidRPr="00FE02ED">
        <w:rPr>
          <w:rFonts w:asciiTheme="minorHAnsi" w:hAnsiTheme="minorHAnsi" w:cstheme="minorHAnsi"/>
          <w:bCs/>
          <w:sz w:val="22"/>
          <w:szCs w:val="22"/>
        </w:rPr>
        <w:t xml:space="preserve"> posted paper copies with a return pre-paid envelope. Once baseline questionnaires are complete participants</w:t>
      </w:r>
      <w:r w:rsidR="00751219">
        <w:rPr>
          <w:rFonts w:asciiTheme="minorHAnsi" w:hAnsiTheme="minorHAnsi" w:cstheme="minorHAnsi"/>
          <w:bCs/>
          <w:sz w:val="22"/>
          <w:szCs w:val="22"/>
        </w:rPr>
        <w:t xml:space="preserve"> will be</w:t>
      </w:r>
      <w:r w:rsidRPr="00FE02ED">
        <w:rPr>
          <w:rFonts w:asciiTheme="minorHAnsi" w:hAnsiTheme="minorHAnsi" w:cstheme="minorHAnsi"/>
          <w:bCs/>
          <w:sz w:val="22"/>
          <w:szCs w:val="22"/>
        </w:rPr>
        <w:t xml:space="preserve"> matched with a </w:t>
      </w:r>
      <w:r w:rsidR="00F91FE2">
        <w:rPr>
          <w:rFonts w:asciiTheme="minorHAnsi" w:hAnsiTheme="minorHAnsi" w:cstheme="minorHAnsi"/>
          <w:bCs/>
          <w:sz w:val="22"/>
          <w:szCs w:val="22"/>
        </w:rPr>
        <w:t>CES</w:t>
      </w:r>
      <w:r w:rsidRPr="00FE02ED">
        <w:rPr>
          <w:rFonts w:asciiTheme="minorHAnsi" w:hAnsiTheme="minorHAnsi" w:cstheme="minorHAnsi"/>
          <w:bCs/>
          <w:sz w:val="22"/>
          <w:szCs w:val="22"/>
        </w:rPr>
        <w:t xml:space="preserve">.  </w:t>
      </w:r>
      <w:r w:rsidR="004A29AA">
        <w:rPr>
          <w:rFonts w:asciiTheme="minorHAnsi" w:hAnsiTheme="minorHAnsi" w:cstheme="minorHAnsi"/>
          <w:bCs/>
          <w:sz w:val="22"/>
          <w:szCs w:val="22"/>
        </w:rPr>
        <w:t>P</w:t>
      </w:r>
      <w:r w:rsidR="00177DBD" w:rsidRPr="00FE02ED">
        <w:rPr>
          <w:rFonts w:asciiTheme="minorHAnsi" w:hAnsiTheme="minorHAnsi" w:cstheme="minorHAnsi"/>
          <w:bCs/>
          <w:sz w:val="22"/>
          <w:szCs w:val="22"/>
        </w:rPr>
        <w:t xml:space="preserve">articipants will </w:t>
      </w:r>
      <w:r w:rsidR="00126F5A">
        <w:rPr>
          <w:rFonts w:asciiTheme="minorHAnsi" w:hAnsiTheme="minorHAnsi" w:cstheme="minorHAnsi"/>
          <w:bCs/>
          <w:sz w:val="22"/>
          <w:szCs w:val="22"/>
        </w:rPr>
        <w:t xml:space="preserve">have the opportunity to </w:t>
      </w:r>
      <w:r w:rsidR="00177DBD" w:rsidRPr="00FE02ED">
        <w:rPr>
          <w:rFonts w:asciiTheme="minorHAnsi" w:hAnsiTheme="minorHAnsi" w:cstheme="minorHAnsi"/>
          <w:bCs/>
          <w:sz w:val="22"/>
          <w:szCs w:val="22"/>
        </w:rPr>
        <w:t>complete an electronic Holistic Needs Assessment (</w:t>
      </w:r>
      <w:proofErr w:type="spellStart"/>
      <w:r w:rsidR="00177DBD" w:rsidRPr="00FE02ED">
        <w:rPr>
          <w:rFonts w:asciiTheme="minorHAnsi" w:hAnsiTheme="minorHAnsi" w:cstheme="minorHAnsi"/>
          <w:bCs/>
          <w:sz w:val="22"/>
          <w:szCs w:val="22"/>
        </w:rPr>
        <w:t>eHNA</w:t>
      </w:r>
      <w:proofErr w:type="spellEnd"/>
      <w:r w:rsidR="00177DBD" w:rsidRPr="00FE02ED">
        <w:rPr>
          <w:rFonts w:asciiTheme="minorHAnsi" w:hAnsiTheme="minorHAnsi" w:cstheme="minorHAnsi"/>
          <w:bCs/>
          <w:sz w:val="22"/>
          <w:szCs w:val="22"/>
        </w:rPr>
        <w:t>)</w:t>
      </w:r>
      <w:r w:rsidR="009A1495" w:rsidRPr="00FE02ED">
        <w:rPr>
          <w:rFonts w:asciiTheme="minorHAnsi" w:hAnsiTheme="minorHAnsi" w:cstheme="minorHAnsi"/>
          <w:bCs/>
          <w:sz w:val="22"/>
          <w:szCs w:val="22"/>
        </w:rPr>
        <w:t xml:space="preserve"> </w:t>
      </w:r>
      <w:r w:rsidR="00697F2A">
        <w:rPr>
          <w:rFonts w:asciiTheme="minorHAnsi" w:hAnsiTheme="minorHAnsi" w:cstheme="minorHAnsi"/>
          <w:bCs/>
          <w:sz w:val="22"/>
          <w:szCs w:val="22"/>
        </w:rPr>
        <w:t xml:space="preserve">prior to the telephone call with the trial team. </w:t>
      </w:r>
      <w:r w:rsidR="006B32C1" w:rsidRPr="006B32C1">
        <w:rPr>
          <w:rFonts w:asciiTheme="minorHAnsi" w:hAnsiTheme="minorHAnsi" w:cstheme="minorHAnsi"/>
          <w:bCs/>
          <w:sz w:val="22"/>
          <w:szCs w:val="22"/>
        </w:rPr>
        <w:t xml:space="preserve">See </w:t>
      </w:r>
      <w:r w:rsidR="00E221D3">
        <w:rPr>
          <w:rFonts w:asciiTheme="minorHAnsi" w:hAnsiTheme="minorHAnsi" w:cstheme="minorHAnsi"/>
          <w:bCs/>
          <w:sz w:val="22"/>
          <w:szCs w:val="22"/>
        </w:rPr>
        <w:t>F</w:t>
      </w:r>
      <w:r w:rsidR="006B32C1" w:rsidRPr="006B32C1">
        <w:rPr>
          <w:rFonts w:asciiTheme="minorHAnsi" w:hAnsiTheme="minorHAnsi" w:cstheme="minorHAnsi"/>
          <w:bCs/>
          <w:sz w:val="22"/>
          <w:szCs w:val="22"/>
        </w:rPr>
        <w:t>igure 1 for trial flow.</w:t>
      </w:r>
      <w:r w:rsidR="006B32C1">
        <w:rPr>
          <w:rFonts w:asciiTheme="minorHAnsi" w:hAnsiTheme="minorHAnsi" w:cstheme="minorHAnsi"/>
          <w:bCs/>
          <w:sz w:val="22"/>
          <w:szCs w:val="22"/>
          <w:highlight w:val="yellow"/>
        </w:rPr>
        <w:t xml:space="preserve"> </w:t>
      </w:r>
    </w:p>
    <w:p w14:paraId="660471F5" w14:textId="77777777" w:rsidR="00072A71" w:rsidRPr="00FE02ED" w:rsidRDefault="00072A71" w:rsidP="0062241F">
      <w:pPr>
        <w:spacing w:line="360" w:lineRule="auto"/>
        <w:rPr>
          <w:rFonts w:asciiTheme="minorHAnsi" w:hAnsiTheme="minorHAnsi" w:cstheme="minorHAnsi"/>
          <w:bCs/>
          <w:sz w:val="22"/>
          <w:szCs w:val="22"/>
        </w:rPr>
      </w:pPr>
    </w:p>
    <w:p w14:paraId="2AABA06B" w14:textId="736265BF" w:rsidR="003F1094" w:rsidRPr="00FE02ED" w:rsidRDefault="003F1094" w:rsidP="003F1094">
      <w:pPr>
        <w:spacing w:line="360" w:lineRule="auto"/>
        <w:rPr>
          <w:rFonts w:asciiTheme="minorHAnsi" w:hAnsiTheme="minorHAnsi" w:cstheme="minorHAnsi"/>
          <w:bCs/>
          <w:i/>
          <w:iCs/>
          <w:sz w:val="22"/>
          <w:szCs w:val="22"/>
        </w:rPr>
      </w:pPr>
      <w:r w:rsidRPr="00FE02ED">
        <w:rPr>
          <w:rFonts w:asciiTheme="minorHAnsi" w:hAnsiTheme="minorHAnsi" w:cstheme="minorHAnsi"/>
          <w:bCs/>
          <w:sz w:val="22"/>
          <w:szCs w:val="22"/>
        </w:rPr>
        <w:t xml:space="preserve">Intervention: </w:t>
      </w:r>
    </w:p>
    <w:p w14:paraId="6E032EAC" w14:textId="04A343FF" w:rsidR="009A1495" w:rsidRPr="00FE02ED" w:rsidRDefault="009A1495" w:rsidP="003F1094">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 xml:space="preserve">The intervention duration </w:t>
      </w:r>
      <w:r w:rsidR="00542F95">
        <w:rPr>
          <w:rFonts w:asciiTheme="minorHAnsi" w:hAnsiTheme="minorHAnsi" w:cstheme="minorHAnsi"/>
          <w:bCs/>
          <w:sz w:val="22"/>
          <w:szCs w:val="22"/>
        </w:rPr>
        <w:t>will be</w:t>
      </w:r>
      <w:r w:rsidRPr="00FE02ED">
        <w:rPr>
          <w:rFonts w:asciiTheme="minorHAnsi" w:hAnsiTheme="minorHAnsi" w:cstheme="minorHAnsi"/>
          <w:bCs/>
          <w:sz w:val="22"/>
          <w:szCs w:val="22"/>
        </w:rPr>
        <w:t xml:space="preserve"> 6 months. Participants will receive up to three </w:t>
      </w:r>
      <w:r w:rsidR="00041538" w:rsidRPr="00FE02ED">
        <w:rPr>
          <w:rFonts w:asciiTheme="minorHAnsi" w:hAnsiTheme="minorHAnsi" w:cstheme="minorHAnsi"/>
          <w:bCs/>
          <w:sz w:val="22"/>
          <w:szCs w:val="22"/>
        </w:rPr>
        <w:t xml:space="preserve">one-to-one </w:t>
      </w:r>
      <w:r w:rsidRPr="00FE02ED">
        <w:rPr>
          <w:rFonts w:asciiTheme="minorHAnsi" w:hAnsiTheme="minorHAnsi" w:cstheme="minorHAnsi"/>
          <w:bCs/>
          <w:sz w:val="22"/>
          <w:szCs w:val="22"/>
        </w:rPr>
        <w:t>sessions per week for 1 month</w:t>
      </w:r>
      <w:r w:rsidR="00E15487">
        <w:rPr>
          <w:rFonts w:asciiTheme="minorHAnsi" w:hAnsiTheme="minorHAnsi" w:cstheme="minorHAnsi"/>
          <w:bCs/>
          <w:sz w:val="22"/>
          <w:szCs w:val="22"/>
        </w:rPr>
        <w:t xml:space="preserve"> (weeks 1-4-)</w:t>
      </w:r>
      <w:r w:rsidRPr="00FE02ED">
        <w:rPr>
          <w:rFonts w:asciiTheme="minorHAnsi" w:hAnsiTheme="minorHAnsi" w:cstheme="minorHAnsi"/>
          <w:bCs/>
          <w:sz w:val="22"/>
          <w:szCs w:val="22"/>
        </w:rPr>
        <w:t xml:space="preserve">, weekly for 2 months </w:t>
      </w:r>
      <w:r w:rsidR="00E15487">
        <w:rPr>
          <w:rFonts w:asciiTheme="minorHAnsi" w:hAnsiTheme="minorHAnsi" w:cstheme="minorHAnsi"/>
          <w:bCs/>
          <w:sz w:val="22"/>
          <w:szCs w:val="22"/>
        </w:rPr>
        <w:t xml:space="preserve">(week 5-12) </w:t>
      </w:r>
      <w:r w:rsidRPr="00FE02ED">
        <w:rPr>
          <w:rFonts w:asciiTheme="minorHAnsi" w:hAnsiTheme="minorHAnsi" w:cstheme="minorHAnsi"/>
          <w:bCs/>
          <w:sz w:val="22"/>
          <w:szCs w:val="22"/>
        </w:rPr>
        <w:t>and monthly for 3 months</w:t>
      </w:r>
      <w:r w:rsidR="00E15487">
        <w:rPr>
          <w:rFonts w:asciiTheme="minorHAnsi" w:hAnsiTheme="minorHAnsi" w:cstheme="minorHAnsi"/>
          <w:bCs/>
          <w:sz w:val="22"/>
          <w:szCs w:val="22"/>
        </w:rPr>
        <w:t xml:space="preserve"> (Week 16, 20</w:t>
      </w:r>
      <w:r w:rsidR="00B8599A">
        <w:rPr>
          <w:rFonts w:asciiTheme="minorHAnsi" w:hAnsiTheme="minorHAnsi" w:cstheme="minorHAnsi"/>
          <w:bCs/>
          <w:sz w:val="22"/>
          <w:szCs w:val="22"/>
        </w:rPr>
        <w:t xml:space="preserve"> and </w:t>
      </w:r>
      <w:r w:rsidR="00E15487">
        <w:rPr>
          <w:rFonts w:asciiTheme="minorHAnsi" w:hAnsiTheme="minorHAnsi" w:cstheme="minorHAnsi"/>
          <w:bCs/>
          <w:sz w:val="22"/>
          <w:szCs w:val="22"/>
        </w:rPr>
        <w:t>24)</w:t>
      </w:r>
      <w:r w:rsidRPr="00FE02ED">
        <w:rPr>
          <w:rFonts w:asciiTheme="minorHAnsi" w:hAnsiTheme="minorHAnsi" w:cstheme="minorHAnsi"/>
          <w:bCs/>
          <w:sz w:val="22"/>
          <w:szCs w:val="22"/>
        </w:rPr>
        <w:t xml:space="preserve">. </w:t>
      </w:r>
    </w:p>
    <w:p w14:paraId="0AF70F08" w14:textId="77777777" w:rsidR="009A1495" w:rsidRPr="00FE02ED" w:rsidRDefault="009A1495" w:rsidP="003F1094">
      <w:pPr>
        <w:spacing w:line="360" w:lineRule="auto"/>
        <w:rPr>
          <w:rFonts w:asciiTheme="minorHAnsi" w:hAnsiTheme="minorHAnsi" w:cstheme="minorHAnsi"/>
          <w:bCs/>
          <w:sz w:val="22"/>
          <w:szCs w:val="22"/>
        </w:rPr>
      </w:pPr>
    </w:p>
    <w:p w14:paraId="4D7F4C51" w14:textId="0241A2F6" w:rsidR="003F1094" w:rsidRPr="00FE02ED" w:rsidRDefault="009A1495" w:rsidP="009A1495">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Exercise</w:t>
      </w:r>
      <w:r w:rsidR="003F1094" w:rsidRPr="00FE02ED">
        <w:rPr>
          <w:rFonts w:asciiTheme="minorHAnsi" w:hAnsiTheme="minorHAnsi" w:cstheme="minorHAnsi"/>
          <w:bCs/>
          <w:sz w:val="22"/>
          <w:szCs w:val="22"/>
        </w:rPr>
        <w:t>:</w:t>
      </w:r>
      <w:r w:rsidRPr="00FE02ED">
        <w:rPr>
          <w:rFonts w:asciiTheme="minorHAnsi" w:hAnsiTheme="minorHAnsi" w:cstheme="minorHAnsi"/>
          <w:bCs/>
          <w:sz w:val="22"/>
          <w:szCs w:val="22"/>
        </w:rPr>
        <w:t xml:space="preserve"> Participants will be supported to engage in at least one and up to three exercise sessions per week including: </w:t>
      </w:r>
      <w:r w:rsidR="00F53FD5">
        <w:rPr>
          <w:rFonts w:asciiTheme="minorHAnsi" w:hAnsiTheme="minorHAnsi" w:cstheme="minorHAnsi"/>
          <w:bCs/>
          <w:sz w:val="22"/>
          <w:szCs w:val="22"/>
        </w:rPr>
        <w:t>(i) a</w:t>
      </w:r>
      <w:r w:rsidRPr="00FE02ED">
        <w:rPr>
          <w:rFonts w:asciiTheme="minorHAnsi" w:hAnsiTheme="minorHAnsi" w:cstheme="minorHAnsi"/>
          <w:sz w:val="22"/>
          <w:szCs w:val="22"/>
        </w:rPr>
        <w:t xml:space="preserve">erobic exercise at a rating of perceived exertion of 11-14 (6-20 scale) accumulating </w:t>
      </w:r>
      <w:r w:rsidR="00A96EDC">
        <w:rPr>
          <w:rFonts w:asciiTheme="minorHAnsi" w:hAnsiTheme="minorHAnsi" w:cstheme="minorHAnsi"/>
          <w:sz w:val="22"/>
          <w:szCs w:val="22"/>
        </w:rPr>
        <w:t xml:space="preserve">up to </w:t>
      </w:r>
      <w:r w:rsidR="00DC057F">
        <w:rPr>
          <w:rFonts w:asciiTheme="minorHAnsi" w:hAnsiTheme="minorHAnsi" w:cstheme="minorHAnsi"/>
          <w:sz w:val="22"/>
          <w:szCs w:val="22"/>
        </w:rPr>
        <w:t>3</w:t>
      </w:r>
      <w:r w:rsidRPr="00FE02ED">
        <w:rPr>
          <w:rFonts w:asciiTheme="minorHAnsi" w:hAnsiTheme="minorHAnsi" w:cstheme="minorHAnsi"/>
          <w:sz w:val="22"/>
          <w:szCs w:val="22"/>
        </w:rPr>
        <w:t>0 minutes per session</w:t>
      </w:r>
      <w:r w:rsidR="00F53FD5">
        <w:rPr>
          <w:rFonts w:asciiTheme="minorHAnsi" w:hAnsiTheme="minorHAnsi" w:cstheme="minorHAnsi"/>
          <w:sz w:val="22"/>
          <w:szCs w:val="22"/>
        </w:rPr>
        <w:t>; (ii)</w:t>
      </w:r>
      <w:r w:rsidR="00817AAB">
        <w:rPr>
          <w:rFonts w:asciiTheme="minorHAnsi" w:hAnsiTheme="minorHAnsi" w:cstheme="minorHAnsi"/>
          <w:sz w:val="22"/>
          <w:szCs w:val="22"/>
        </w:rPr>
        <w:t xml:space="preserve"> </w:t>
      </w:r>
      <w:r w:rsidR="00F53FD5">
        <w:rPr>
          <w:rFonts w:asciiTheme="minorHAnsi" w:hAnsiTheme="minorHAnsi" w:cstheme="minorHAnsi"/>
          <w:sz w:val="22"/>
          <w:szCs w:val="22"/>
        </w:rPr>
        <w:t>r</w:t>
      </w:r>
      <w:r w:rsidRPr="00FE02ED">
        <w:rPr>
          <w:rFonts w:asciiTheme="minorHAnsi" w:hAnsiTheme="minorHAnsi" w:cstheme="minorHAnsi"/>
          <w:bCs/>
          <w:sz w:val="22"/>
          <w:szCs w:val="22"/>
          <w:lang w:eastAsia="en-US"/>
        </w:rPr>
        <w:t xml:space="preserve">esistance exercise of 8-10 </w:t>
      </w:r>
      <w:r w:rsidR="00F53FD5">
        <w:rPr>
          <w:rFonts w:asciiTheme="minorHAnsi" w:hAnsiTheme="minorHAnsi" w:cstheme="minorHAnsi"/>
          <w:bCs/>
          <w:sz w:val="22"/>
          <w:szCs w:val="22"/>
          <w:lang w:eastAsia="en-US"/>
        </w:rPr>
        <w:t xml:space="preserve">different </w:t>
      </w:r>
      <w:r w:rsidRPr="00FE02ED">
        <w:rPr>
          <w:rFonts w:asciiTheme="minorHAnsi" w:hAnsiTheme="minorHAnsi" w:cstheme="minorHAnsi"/>
          <w:bCs/>
          <w:sz w:val="22"/>
          <w:szCs w:val="22"/>
          <w:lang w:eastAsia="en-US"/>
        </w:rPr>
        <w:t xml:space="preserve">exercises </w:t>
      </w:r>
      <w:r w:rsidR="00821B1F">
        <w:rPr>
          <w:rFonts w:asciiTheme="minorHAnsi" w:hAnsiTheme="minorHAnsi" w:cstheme="minorHAnsi"/>
          <w:bCs/>
          <w:sz w:val="22"/>
          <w:szCs w:val="22"/>
          <w:lang w:eastAsia="en-US"/>
        </w:rPr>
        <w:t xml:space="preserve">each </w:t>
      </w:r>
      <w:r w:rsidRPr="00FE02ED">
        <w:rPr>
          <w:rFonts w:asciiTheme="minorHAnsi" w:hAnsiTheme="minorHAnsi" w:cstheme="minorHAnsi"/>
          <w:bCs/>
          <w:sz w:val="22"/>
          <w:szCs w:val="22"/>
          <w:lang w:eastAsia="en-US"/>
        </w:rPr>
        <w:t>for 2x 8-15 repetitions performed in a controlled manner and covering the whole body and r</w:t>
      </w:r>
      <w:r w:rsidRPr="00FE02ED">
        <w:rPr>
          <w:rFonts w:asciiTheme="minorHAnsi" w:hAnsiTheme="minorHAnsi" w:cstheme="minorHAnsi"/>
          <w:bCs/>
          <w:sz w:val="22"/>
          <w:szCs w:val="22"/>
        </w:rPr>
        <w:t>ange of motion</w:t>
      </w:r>
      <w:r w:rsidR="0075281E">
        <w:rPr>
          <w:rFonts w:asciiTheme="minorHAnsi" w:hAnsiTheme="minorHAnsi" w:cstheme="minorHAnsi"/>
          <w:bCs/>
          <w:sz w:val="22"/>
          <w:szCs w:val="22"/>
        </w:rPr>
        <w:t>. Resistance</w:t>
      </w:r>
      <w:r w:rsidRPr="00FE02ED">
        <w:rPr>
          <w:rFonts w:asciiTheme="minorHAnsi" w:hAnsiTheme="minorHAnsi" w:cstheme="minorHAnsi"/>
          <w:bCs/>
          <w:sz w:val="22"/>
          <w:szCs w:val="22"/>
        </w:rPr>
        <w:t xml:space="preserve"> exercise </w:t>
      </w:r>
      <w:r w:rsidR="00821B1F">
        <w:rPr>
          <w:rFonts w:asciiTheme="minorHAnsi" w:hAnsiTheme="minorHAnsi" w:cstheme="minorHAnsi"/>
          <w:bCs/>
          <w:sz w:val="22"/>
          <w:szCs w:val="22"/>
        </w:rPr>
        <w:t>should be</w:t>
      </w:r>
      <w:r w:rsidR="0075281E">
        <w:rPr>
          <w:rFonts w:asciiTheme="minorHAnsi" w:hAnsiTheme="minorHAnsi" w:cstheme="minorHAnsi"/>
          <w:bCs/>
          <w:sz w:val="22"/>
          <w:szCs w:val="22"/>
        </w:rPr>
        <w:t xml:space="preserve"> </w:t>
      </w:r>
      <w:r w:rsidRPr="00FE02ED">
        <w:rPr>
          <w:rFonts w:asciiTheme="minorHAnsi" w:hAnsiTheme="minorHAnsi" w:cstheme="minorHAnsi"/>
          <w:bCs/>
          <w:sz w:val="22"/>
          <w:szCs w:val="22"/>
        </w:rPr>
        <w:t xml:space="preserve">performed through </w:t>
      </w:r>
      <w:r w:rsidR="00821B1F">
        <w:rPr>
          <w:rFonts w:asciiTheme="minorHAnsi" w:hAnsiTheme="minorHAnsi" w:cstheme="minorHAnsi"/>
          <w:bCs/>
          <w:sz w:val="22"/>
          <w:szCs w:val="22"/>
        </w:rPr>
        <w:t xml:space="preserve">the full </w:t>
      </w:r>
      <w:r w:rsidRPr="00FE02ED">
        <w:rPr>
          <w:rFonts w:asciiTheme="minorHAnsi" w:hAnsiTheme="minorHAnsi" w:cstheme="minorHAnsi"/>
          <w:bCs/>
          <w:sz w:val="22"/>
          <w:szCs w:val="22"/>
        </w:rPr>
        <w:t xml:space="preserve">pain free range of motion covering the whole body </w:t>
      </w:r>
      <w:r w:rsidR="00821B1F">
        <w:rPr>
          <w:rFonts w:asciiTheme="minorHAnsi" w:hAnsiTheme="minorHAnsi" w:cstheme="minorHAnsi"/>
          <w:bCs/>
          <w:sz w:val="22"/>
          <w:szCs w:val="22"/>
        </w:rPr>
        <w:t>with maintenance of</w:t>
      </w:r>
      <w:r w:rsidRPr="00FE02ED">
        <w:rPr>
          <w:rFonts w:asciiTheme="minorHAnsi" w:hAnsiTheme="minorHAnsi" w:cstheme="minorHAnsi"/>
          <w:bCs/>
          <w:sz w:val="22"/>
          <w:szCs w:val="22"/>
        </w:rPr>
        <w:t xml:space="preserve"> good alignment for 10-30 seconds, with some movements held for a second set of 10-30 seconds if stiff. </w:t>
      </w:r>
      <w:r w:rsidR="00DC6691">
        <w:rPr>
          <w:rFonts w:asciiTheme="minorHAnsi" w:hAnsiTheme="minorHAnsi" w:cstheme="minorHAnsi"/>
          <w:bCs/>
          <w:sz w:val="22"/>
          <w:szCs w:val="22"/>
        </w:rPr>
        <w:t>Engagement will involve a combination of s</w:t>
      </w:r>
      <w:r w:rsidR="00326D25">
        <w:rPr>
          <w:rFonts w:asciiTheme="minorHAnsi" w:hAnsiTheme="minorHAnsi" w:cstheme="minorHAnsi"/>
          <w:bCs/>
          <w:sz w:val="22"/>
          <w:szCs w:val="22"/>
        </w:rPr>
        <w:t>upervised exercise sessions during the one-to-one sessions</w:t>
      </w:r>
      <w:r w:rsidR="000B2509">
        <w:rPr>
          <w:rFonts w:asciiTheme="minorHAnsi" w:hAnsiTheme="minorHAnsi" w:cstheme="minorHAnsi"/>
          <w:bCs/>
          <w:sz w:val="22"/>
          <w:szCs w:val="22"/>
        </w:rPr>
        <w:t xml:space="preserve"> (if requested by the participant)</w:t>
      </w:r>
      <w:r w:rsidR="00431AA6">
        <w:rPr>
          <w:rFonts w:asciiTheme="minorHAnsi" w:hAnsiTheme="minorHAnsi" w:cstheme="minorHAnsi"/>
          <w:bCs/>
          <w:sz w:val="22"/>
          <w:szCs w:val="22"/>
        </w:rPr>
        <w:t xml:space="preserve"> and u</w:t>
      </w:r>
      <w:r w:rsidR="00DC6691">
        <w:rPr>
          <w:rFonts w:asciiTheme="minorHAnsi" w:hAnsiTheme="minorHAnsi" w:cstheme="minorHAnsi"/>
          <w:bCs/>
          <w:sz w:val="22"/>
          <w:szCs w:val="22"/>
        </w:rPr>
        <w:t xml:space="preserve">nsupervised </w:t>
      </w:r>
      <w:r w:rsidR="00005C71">
        <w:rPr>
          <w:rFonts w:asciiTheme="minorHAnsi" w:hAnsiTheme="minorHAnsi" w:cstheme="minorHAnsi"/>
          <w:bCs/>
          <w:sz w:val="22"/>
          <w:szCs w:val="22"/>
        </w:rPr>
        <w:t>home-based</w:t>
      </w:r>
      <w:r w:rsidR="00431AA6">
        <w:rPr>
          <w:rFonts w:asciiTheme="minorHAnsi" w:hAnsiTheme="minorHAnsi" w:cstheme="minorHAnsi"/>
          <w:bCs/>
          <w:sz w:val="22"/>
          <w:szCs w:val="22"/>
        </w:rPr>
        <w:t xml:space="preserve"> sessions. </w:t>
      </w:r>
      <w:r w:rsidR="00005C71">
        <w:rPr>
          <w:rFonts w:asciiTheme="minorHAnsi" w:hAnsiTheme="minorHAnsi" w:cstheme="minorHAnsi"/>
          <w:bCs/>
          <w:sz w:val="22"/>
          <w:szCs w:val="22"/>
        </w:rPr>
        <w:t xml:space="preserve"> </w:t>
      </w:r>
    </w:p>
    <w:p w14:paraId="7C871EDD" w14:textId="66B811D3" w:rsidR="003F1094" w:rsidRPr="00FE02ED" w:rsidRDefault="003F1094" w:rsidP="003F1094">
      <w:pPr>
        <w:spacing w:line="360" w:lineRule="auto"/>
        <w:rPr>
          <w:rFonts w:asciiTheme="minorHAnsi" w:hAnsiTheme="minorHAnsi" w:cstheme="minorHAnsi"/>
          <w:bCs/>
          <w:sz w:val="22"/>
          <w:szCs w:val="22"/>
        </w:rPr>
      </w:pPr>
    </w:p>
    <w:p w14:paraId="3E90AA23" w14:textId="1B649983" w:rsidR="003F1094" w:rsidRDefault="00684F93" w:rsidP="001439DA">
      <w:pPr>
        <w:shd w:val="clear" w:color="auto" w:fill="FFFFFF" w:themeFill="background1"/>
        <w:spacing w:after="60" w:line="360" w:lineRule="auto"/>
        <w:jc w:val="both"/>
        <w:rPr>
          <w:rFonts w:asciiTheme="minorHAnsi" w:hAnsiTheme="minorHAnsi" w:cstheme="minorHAnsi"/>
          <w:sz w:val="22"/>
          <w:szCs w:val="22"/>
          <w:lang w:eastAsia="en-US"/>
        </w:rPr>
      </w:pPr>
      <w:r>
        <w:rPr>
          <w:rFonts w:asciiTheme="minorHAnsi" w:hAnsiTheme="minorHAnsi" w:cstheme="minorHAnsi"/>
          <w:bCs/>
          <w:sz w:val="22"/>
          <w:szCs w:val="22"/>
        </w:rPr>
        <w:t xml:space="preserve">Psychological </w:t>
      </w:r>
      <w:r w:rsidR="003F1094" w:rsidRPr="00FE02ED">
        <w:rPr>
          <w:rFonts w:asciiTheme="minorHAnsi" w:hAnsiTheme="minorHAnsi" w:cstheme="minorHAnsi"/>
          <w:bCs/>
          <w:sz w:val="22"/>
          <w:szCs w:val="22"/>
        </w:rPr>
        <w:t>support</w:t>
      </w:r>
      <w:r w:rsidR="001439DA" w:rsidRPr="00FE02ED">
        <w:rPr>
          <w:rFonts w:asciiTheme="minorHAnsi" w:hAnsiTheme="minorHAnsi" w:cstheme="minorHAnsi"/>
          <w:bCs/>
          <w:sz w:val="22"/>
          <w:szCs w:val="22"/>
        </w:rPr>
        <w:t>:</w:t>
      </w:r>
      <w:r w:rsidR="001439DA" w:rsidRPr="00FE02ED">
        <w:rPr>
          <w:rFonts w:asciiTheme="minorHAnsi" w:hAnsiTheme="minorHAnsi" w:cstheme="minorHAnsi"/>
          <w:sz w:val="22"/>
          <w:szCs w:val="22"/>
          <w:lang w:eastAsia="en-US"/>
        </w:rPr>
        <w:t xml:space="preserve"> </w:t>
      </w:r>
      <w:r w:rsidR="00133557">
        <w:rPr>
          <w:rFonts w:asciiTheme="minorHAnsi" w:hAnsiTheme="minorHAnsi" w:cstheme="minorHAnsi"/>
          <w:sz w:val="22"/>
          <w:szCs w:val="22"/>
          <w:lang w:eastAsia="en-US"/>
        </w:rPr>
        <w:t xml:space="preserve">The </w:t>
      </w:r>
      <w:r w:rsidR="00F91FE2">
        <w:rPr>
          <w:rFonts w:asciiTheme="minorHAnsi" w:hAnsiTheme="minorHAnsi" w:cstheme="minorHAnsi"/>
          <w:sz w:val="22"/>
          <w:szCs w:val="22"/>
          <w:lang w:eastAsia="en-US"/>
        </w:rPr>
        <w:t>CES</w:t>
      </w:r>
      <w:r w:rsidR="001439DA" w:rsidRPr="00FE02ED">
        <w:rPr>
          <w:rFonts w:asciiTheme="minorHAnsi" w:hAnsiTheme="minorHAnsi" w:cstheme="minorHAnsi"/>
          <w:sz w:val="22"/>
          <w:szCs w:val="22"/>
          <w:lang w:eastAsia="en-US"/>
        </w:rPr>
        <w:t xml:space="preserve"> will provide </w:t>
      </w:r>
      <w:r>
        <w:rPr>
          <w:rFonts w:asciiTheme="minorHAnsi" w:hAnsiTheme="minorHAnsi" w:cstheme="minorHAnsi"/>
          <w:sz w:val="22"/>
          <w:szCs w:val="22"/>
          <w:lang w:eastAsia="en-US"/>
        </w:rPr>
        <w:t>psychological</w:t>
      </w:r>
      <w:r w:rsidR="001439DA" w:rsidRPr="00FE02ED">
        <w:rPr>
          <w:rFonts w:asciiTheme="minorHAnsi" w:hAnsiTheme="minorHAnsi" w:cstheme="minorHAnsi"/>
          <w:sz w:val="22"/>
          <w:szCs w:val="22"/>
          <w:lang w:eastAsia="en-US"/>
        </w:rPr>
        <w:t xml:space="preserve"> support as per levels 1 and 2 of</w:t>
      </w:r>
      <w:r w:rsidR="001A12D4">
        <w:rPr>
          <w:rFonts w:asciiTheme="minorHAnsi" w:hAnsiTheme="minorHAnsi" w:cstheme="minorHAnsi"/>
          <w:sz w:val="22"/>
          <w:szCs w:val="22"/>
          <w:lang w:eastAsia="en-US"/>
        </w:rPr>
        <w:t xml:space="preserve"> the</w:t>
      </w:r>
      <w:r w:rsidR="001439DA" w:rsidRPr="00FE02ED">
        <w:rPr>
          <w:rFonts w:asciiTheme="minorHAnsi" w:hAnsiTheme="minorHAnsi" w:cstheme="minorHAnsi"/>
          <w:sz w:val="22"/>
          <w:szCs w:val="22"/>
          <w:lang w:eastAsia="en-US"/>
        </w:rPr>
        <w:t xml:space="preserve"> Improving Supportive and Palliative Care for Adults with Cancer </w:t>
      </w:r>
      <w:r w:rsidR="00BF1774">
        <w:rPr>
          <w:rFonts w:asciiTheme="minorHAnsi" w:hAnsiTheme="minorHAnsi" w:cstheme="minorHAnsi"/>
          <w:noProof/>
          <w:sz w:val="22"/>
          <w:szCs w:val="22"/>
          <w:lang w:eastAsia="en-US"/>
        </w:rPr>
        <w:t>(31)</w:t>
      </w:r>
      <w:r w:rsidR="001439DA" w:rsidRPr="00FE02ED">
        <w:rPr>
          <w:rFonts w:asciiTheme="minorHAnsi" w:hAnsiTheme="minorHAnsi" w:cstheme="minorHAnsi"/>
          <w:sz w:val="22"/>
          <w:szCs w:val="22"/>
          <w:lang w:eastAsia="en-US"/>
        </w:rPr>
        <w:t xml:space="preserve">. This includes recognising the psychological needs of patients, providing compassionate communication, general psychological support and simple, self-management focused </w:t>
      </w:r>
      <w:r w:rsidR="00D07D9A" w:rsidRPr="00FE02ED">
        <w:rPr>
          <w:rFonts w:asciiTheme="minorHAnsi" w:hAnsiTheme="minorHAnsi" w:cstheme="minorHAnsi"/>
          <w:sz w:val="22"/>
          <w:szCs w:val="22"/>
          <w:lang w:eastAsia="en-US"/>
        </w:rPr>
        <w:t>signposting</w:t>
      </w:r>
      <w:r w:rsidR="001439DA" w:rsidRPr="00FE02ED">
        <w:rPr>
          <w:rFonts w:asciiTheme="minorHAnsi" w:hAnsiTheme="minorHAnsi" w:cstheme="minorHAnsi"/>
          <w:sz w:val="22"/>
          <w:szCs w:val="22"/>
          <w:lang w:eastAsia="en-US"/>
        </w:rPr>
        <w:t xml:space="preserve"> and problem solving. </w:t>
      </w:r>
    </w:p>
    <w:p w14:paraId="75897B78" w14:textId="77777777" w:rsidR="009C0782" w:rsidRPr="00FE02ED" w:rsidRDefault="009C0782" w:rsidP="001439DA">
      <w:pPr>
        <w:shd w:val="clear" w:color="auto" w:fill="FFFFFF" w:themeFill="background1"/>
        <w:spacing w:after="60" w:line="360" w:lineRule="auto"/>
        <w:jc w:val="both"/>
        <w:rPr>
          <w:rFonts w:asciiTheme="minorHAnsi" w:hAnsiTheme="minorHAnsi" w:cstheme="minorHAnsi"/>
          <w:bCs/>
          <w:sz w:val="22"/>
          <w:szCs w:val="22"/>
        </w:rPr>
      </w:pPr>
    </w:p>
    <w:p w14:paraId="1535E138" w14:textId="321DCBAD" w:rsidR="003F1094" w:rsidRPr="00FE02ED" w:rsidRDefault="00D829BD" w:rsidP="001439DA">
      <w:pPr>
        <w:spacing w:line="360" w:lineRule="auto"/>
        <w:rPr>
          <w:rFonts w:asciiTheme="minorHAnsi" w:hAnsiTheme="minorHAnsi" w:cstheme="minorHAnsi"/>
          <w:bCs/>
          <w:sz w:val="22"/>
          <w:szCs w:val="22"/>
        </w:rPr>
      </w:pPr>
      <w:r>
        <w:rPr>
          <w:rFonts w:asciiTheme="minorHAnsi" w:hAnsiTheme="minorHAnsi" w:cstheme="minorHAnsi"/>
          <w:bCs/>
          <w:sz w:val="22"/>
          <w:szCs w:val="22"/>
        </w:rPr>
        <w:t>N</w:t>
      </w:r>
      <w:r w:rsidR="003F1094" w:rsidRPr="00FE02ED">
        <w:rPr>
          <w:rFonts w:asciiTheme="minorHAnsi" w:hAnsiTheme="minorHAnsi" w:cstheme="minorHAnsi"/>
          <w:bCs/>
          <w:sz w:val="22"/>
          <w:szCs w:val="22"/>
        </w:rPr>
        <w:t xml:space="preserve">utrition </w:t>
      </w:r>
      <w:r w:rsidR="007E4337">
        <w:rPr>
          <w:rFonts w:asciiTheme="minorHAnsi" w:hAnsiTheme="minorHAnsi" w:cstheme="minorHAnsi"/>
          <w:bCs/>
          <w:sz w:val="22"/>
          <w:szCs w:val="22"/>
        </w:rPr>
        <w:t>support</w:t>
      </w:r>
      <w:r w:rsidR="003F1094" w:rsidRPr="00FE02ED">
        <w:rPr>
          <w:rFonts w:asciiTheme="minorHAnsi" w:hAnsiTheme="minorHAnsi" w:cstheme="minorHAnsi"/>
          <w:bCs/>
          <w:sz w:val="22"/>
          <w:szCs w:val="22"/>
        </w:rPr>
        <w:t>:</w:t>
      </w:r>
      <w:r w:rsidR="001439DA" w:rsidRPr="00FE02ED">
        <w:rPr>
          <w:rFonts w:asciiTheme="minorHAnsi" w:hAnsiTheme="minorHAnsi" w:cstheme="minorHAnsi"/>
          <w:bCs/>
          <w:sz w:val="22"/>
          <w:szCs w:val="22"/>
        </w:rPr>
        <w:t xml:space="preserve"> </w:t>
      </w:r>
      <w:r w:rsidR="001A12D4">
        <w:rPr>
          <w:rFonts w:asciiTheme="minorHAnsi" w:hAnsiTheme="minorHAnsi" w:cstheme="minorHAnsi"/>
          <w:bCs/>
          <w:sz w:val="22"/>
          <w:szCs w:val="22"/>
        </w:rPr>
        <w:t xml:space="preserve">The </w:t>
      </w:r>
      <w:r w:rsidR="009214F4">
        <w:rPr>
          <w:rFonts w:asciiTheme="minorHAnsi" w:hAnsiTheme="minorHAnsi" w:cstheme="minorHAnsi"/>
          <w:bCs/>
          <w:sz w:val="22"/>
          <w:szCs w:val="22"/>
        </w:rPr>
        <w:t xml:space="preserve">CES </w:t>
      </w:r>
      <w:r w:rsidR="001439DA" w:rsidRPr="00FE02ED">
        <w:rPr>
          <w:rFonts w:asciiTheme="minorHAnsi" w:hAnsiTheme="minorHAnsi" w:cstheme="minorHAnsi"/>
          <w:bCs/>
          <w:sz w:val="22"/>
          <w:szCs w:val="22"/>
        </w:rPr>
        <w:t xml:space="preserve">will work with participants to review their diet and eating habits </w:t>
      </w:r>
      <w:r w:rsidR="001439DA" w:rsidRPr="00FE02ED">
        <w:rPr>
          <w:rFonts w:asciiTheme="minorHAnsi" w:hAnsiTheme="minorHAnsi" w:cstheme="minorHAnsi"/>
          <w:sz w:val="22"/>
          <w:szCs w:val="22"/>
        </w:rPr>
        <w:t>against W</w:t>
      </w:r>
      <w:r>
        <w:rPr>
          <w:rFonts w:asciiTheme="minorHAnsi" w:hAnsiTheme="minorHAnsi" w:cstheme="minorHAnsi"/>
          <w:sz w:val="22"/>
          <w:szCs w:val="22"/>
        </w:rPr>
        <w:t xml:space="preserve">orld </w:t>
      </w:r>
      <w:r w:rsidR="001439DA" w:rsidRPr="00FE02ED">
        <w:rPr>
          <w:rFonts w:asciiTheme="minorHAnsi" w:hAnsiTheme="minorHAnsi" w:cstheme="minorHAnsi"/>
          <w:sz w:val="22"/>
          <w:szCs w:val="22"/>
        </w:rPr>
        <w:t>C</w:t>
      </w:r>
      <w:r>
        <w:rPr>
          <w:rFonts w:asciiTheme="minorHAnsi" w:hAnsiTheme="minorHAnsi" w:cstheme="minorHAnsi"/>
          <w:sz w:val="22"/>
          <w:szCs w:val="22"/>
        </w:rPr>
        <w:t xml:space="preserve">ancer </w:t>
      </w:r>
      <w:r w:rsidR="001439DA" w:rsidRPr="00FE02ED">
        <w:rPr>
          <w:rFonts w:asciiTheme="minorHAnsi" w:hAnsiTheme="minorHAnsi" w:cstheme="minorHAnsi"/>
          <w:sz w:val="22"/>
          <w:szCs w:val="22"/>
        </w:rPr>
        <w:t>R</w:t>
      </w:r>
      <w:r>
        <w:rPr>
          <w:rFonts w:asciiTheme="minorHAnsi" w:hAnsiTheme="minorHAnsi" w:cstheme="minorHAnsi"/>
          <w:sz w:val="22"/>
          <w:szCs w:val="22"/>
        </w:rPr>
        <w:t xml:space="preserve">esearch </w:t>
      </w:r>
      <w:r w:rsidR="001439DA" w:rsidRPr="00FE02ED">
        <w:rPr>
          <w:rFonts w:asciiTheme="minorHAnsi" w:hAnsiTheme="minorHAnsi" w:cstheme="minorHAnsi"/>
          <w:sz w:val="22"/>
          <w:szCs w:val="22"/>
        </w:rPr>
        <w:t>F</w:t>
      </w:r>
      <w:r>
        <w:rPr>
          <w:rFonts w:asciiTheme="minorHAnsi" w:hAnsiTheme="minorHAnsi" w:cstheme="minorHAnsi"/>
          <w:sz w:val="22"/>
          <w:szCs w:val="22"/>
        </w:rPr>
        <w:t>und</w:t>
      </w:r>
      <w:r w:rsidR="001439DA" w:rsidRPr="00FE02ED">
        <w:rPr>
          <w:rFonts w:asciiTheme="minorHAnsi" w:hAnsiTheme="minorHAnsi" w:cstheme="minorHAnsi"/>
          <w:sz w:val="22"/>
          <w:szCs w:val="22"/>
        </w:rPr>
        <w:t xml:space="preserve"> recommendations</w:t>
      </w:r>
      <w:r w:rsidR="001439DA" w:rsidRPr="00FE02ED">
        <w:rPr>
          <w:rFonts w:asciiTheme="minorHAnsi" w:hAnsiTheme="minorHAnsi" w:cstheme="minorHAnsi"/>
          <w:bCs/>
          <w:sz w:val="22"/>
          <w:szCs w:val="22"/>
        </w:rPr>
        <w:t xml:space="preserve"> using the </w:t>
      </w:r>
      <w:r w:rsidR="003F1094" w:rsidRPr="00FE02ED">
        <w:rPr>
          <w:rFonts w:asciiTheme="minorHAnsi" w:hAnsiTheme="minorHAnsi" w:cstheme="minorHAnsi"/>
          <w:bCs/>
          <w:sz w:val="22"/>
          <w:szCs w:val="22"/>
        </w:rPr>
        <w:t>modified ‘</w:t>
      </w:r>
      <w:proofErr w:type="spellStart"/>
      <w:r w:rsidR="00B556C9">
        <w:rPr>
          <w:rFonts w:asciiTheme="minorHAnsi" w:hAnsiTheme="minorHAnsi" w:cstheme="minorHAnsi"/>
          <w:bCs/>
          <w:sz w:val="22"/>
          <w:szCs w:val="22"/>
        </w:rPr>
        <w:t>H</w:t>
      </w:r>
      <w:r w:rsidR="003F1094" w:rsidRPr="00FE02ED">
        <w:rPr>
          <w:rFonts w:asciiTheme="minorHAnsi" w:hAnsiTheme="minorHAnsi" w:cstheme="minorHAnsi"/>
          <w:bCs/>
          <w:sz w:val="22"/>
          <w:szCs w:val="22"/>
        </w:rPr>
        <w:t>ealth</w:t>
      </w:r>
      <w:r w:rsidR="0057565C">
        <w:rPr>
          <w:rFonts w:asciiTheme="minorHAnsi" w:hAnsiTheme="minorHAnsi" w:cstheme="minorHAnsi"/>
          <w:bCs/>
          <w:sz w:val="22"/>
          <w:szCs w:val="22"/>
        </w:rPr>
        <w:t>C</w:t>
      </w:r>
      <w:r w:rsidR="003F1094" w:rsidRPr="00FE02ED">
        <w:rPr>
          <w:rFonts w:asciiTheme="minorHAnsi" w:hAnsiTheme="minorHAnsi" w:cstheme="minorHAnsi"/>
          <w:bCs/>
          <w:sz w:val="22"/>
          <w:szCs w:val="22"/>
        </w:rPr>
        <w:t>heck</w:t>
      </w:r>
      <w:proofErr w:type="spellEnd"/>
      <w:r w:rsidR="003F1094" w:rsidRPr="00FE02ED">
        <w:rPr>
          <w:rFonts w:asciiTheme="minorHAnsi" w:hAnsiTheme="minorHAnsi" w:cstheme="minorHAnsi"/>
          <w:bCs/>
          <w:sz w:val="22"/>
          <w:szCs w:val="22"/>
        </w:rPr>
        <w:t>’</w:t>
      </w:r>
      <w:r w:rsidR="001439DA" w:rsidRPr="00FE02ED">
        <w:rPr>
          <w:rFonts w:asciiTheme="minorHAnsi" w:hAnsiTheme="minorHAnsi" w:cstheme="minorHAnsi"/>
          <w:bCs/>
          <w:sz w:val="22"/>
          <w:szCs w:val="22"/>
        </w:rPr>
        <w:t xml:space="preserve"> </w:t>
      </w:r>
      <w:r w:rsidR="00B556C9">
        <w:rPr>
          <w:rFonts w:asciiTheme="minorHAnsi" w:hAnsiTheme="minorHAnsi" w:cstheme="minorHAnsi"/>
          <w:bCs/>
          <w:sz w:val="22"/>
          <w:szCs w:val="22"/>
        </w:rPr>
        <w:t xml:space="preserve">online tool </w:t>
      </w:r>
      <w:r>
        <w:rPr>
          <w:rFonts w:asciiTheme="minorHAnsi" w:hAnsiTheme="minorHAnsi" w:cstheme="minorHAnsi"/>
          <w:bCs/>
          <w:sz w:val="22"/>
          <w:szCs w:val="22"/>
        </w:rPr>
        <w:t xml:space="preserve">to </w:t>
      </w:r>
      <w:r w:rsidR="003F1094" w:rsidRPr="00FE02ED">
        <w:rPr>
          <w:rFonts w:asciiTheme="minorHAnsi" w:hAnsiTheme="minorHAnsi" w:cstheme="minorHAnsi"/>
          <w:bCs/>
          <w:sz w:val="22"/>
          <w:szCs w:val="22"/>
        </w:rPr>
        <w:t>identify areas of change</w:t>
      </w:r>
      <w:r w:rsidR="001439DA" w:rsidRPr="00FE02ED">
        <w:rPr>
          <w:rFonts w:asciiTheme="minorHAnsi" w:hAnsiTheme="minorHAnsi" w:cstheme="minorHAnsi"/>
          <w:bCs/>
          <w:sz w:val="22"/>
          <w:szCs w:val="22"/>
        </w:rPr>
        <w:t xml:space="preserve"> as appropriate</w:t>
      </w:r>
      <w:r>
        <w:rPr>
          <w:rFonts w:asciiTheme="minorHAnsi" w:hAnsiTheme="minorHAnsi" w:cstheme="minorHAnsi"/>
          <w:bCs/>
          <w:sz w:val="22"/>
          <w:szCs w:val="22"/>
        </w:rPr>
        <w:t xml:space="preserve"> </w:t>
      </w:r>
      <w:r w:rsidR="00BF1774">
        <w:rPr>
          <w:rFonts w:asciiTheme="minorHAnsi" w:hAnsiTheme="minorHAnsi" w:cstheme="minorHAnsi"/>
          <w:bCs/>
          <w:noProof/>
          <w:sz w:val="22"/>
          <w:szCs w:val="22"/>
        </w:rPr>
        <w:t>(25)</w:t>
      </w:r>
      <w:r w:rsidR="001439DA" w:rsidRPr="00FE02ED">
        <w:rPr>
          <w:rFonts w:asciiTheme="minorHAnsi" w:hAnsiTheme="minorHAnsi" w:cstheme="minorHAnsi"/>
          <w:bCs/>
          <w:sz w:val="22"/>
          <w:szCs w:val="22"/>
        </w:rPr>
        <w:t xml:space="preserve">. </w:t>
      </w:r>
      <w:r w:rsidR="00B556C9">
        <w:rPr>
          <w:rFonts w:asciiTheme="minorHAnsi" w:hAnsiTheme="minorHAnsi" w:cstheme="minorHAnsi"/>
          <w:bCs/>
          <w:sz w:val="22"/>
          <w:szCs w:val="22"/>
        </w:rPr>
        <w:t xml:space="preserve">Participants will review their </w:t>
      </w:r>
      <w:r w:rsidR="003F1094" w:rsidRPr="00FE02ED">
        <w:rPr>
          <w:rFonts w:asciiTheme="minorHAnsi" w:hAnsiTheme="minorHAnsi" w:cstheme="minorHAnsi"/>
          <w:bCs/>
          <w:sz w:val="22"/>
          <w:szCs w:val="22"/>
        </w:rPr>
        <w:t xml:space="preserve">consumption of </w:t>
      </w:r>
      <w:r w:rsidR="004B168C" w:rsidRPr="00FE02ED">
        <w:rPr>
          <w:rFonts w:asciiTheme="minorHAnsi" w:hAnsiTheme="minorHAnsi" w:cstheme="minorHAnsi"/>
          <w:bCs/>
          <w:sz w:val="22"/>
          <w:szCs w:val="22"/>
        </w:rPr>
        <w:t>fruit and vegetables</w:t>
      </w:r>
      <w:r w:rsidR="003F1094" w:rsidRPr="00FE02ED">
        <w:rPr>
          <w:rFonts w:asciiTheme="minorHAnsi" w:hAnsiTheme="minorHAnsi" w:cstheme="minorHAnsi"/>
          <w:bCs/>
          <w:sz w:val="22"/>
          <w:szCs w:val="22"/>
        </w:rPr>
        <w:t xml:space="preserve">, wholegrains, red and processed meat, processed foods high in sugar and fat, processed meats, </w:t>
      </w:r>
      <w:r w:rsidR="00B556C9">
        <w:rPr>
          <w:rFonts w:asciiTheme="minorHAnsi" w:hAnsiTheme="minorHAnsi" w:cstheme="minorHAnsi"/>
          <w:bCs/>
          <w:sz w:val="22"/>
          <w:szCs w:val="22"/>
        </w:rPr>
        <w:t xml:space="preserve">and </w:t>
      </w:r>
      <w:r w:rsidR="003F1094" w:rsidRPr="00FE02ED">
        <w:rPr>
          <w:rFonts w:asciiTheme="minorHAnsi" w:hAnsiTheme="minorHAnsi" w:cstheme="minorHAnsi"/>
          <w:bCs/>
          <w:sz w:val="22"/>
          <w:szCs w:val="22"/>
        </w:rPr>
        <w:t>alcohol intake</w:t>
      </w:r>
      <w:r>
        <w:rPr>
          <w:rFonts w:asciiTheme="minorHAnsi" w:hAnsiTheme="minorHAnsi" w:cstheme="minorHAnsi"/>
          <w:bCs/>
          <w:sz w:val="22"/>
          <w:szCs w:val="22"/>
        </w:rPr>
        <w:t xml:space="preserve"> with the aim to achieve WCRF recommendations for cancer survivors through incremental goal setting</w:t>
      </w:r>
      <w:r w:rsidR="003F1094" w:rsidRPr="00FE02ED">
        <w:rPr>
          <w:rFonts w:asciiTheme="minorHAnsi" w:hAnsiTheme="minorHAnsi" w:cstheme="minorHAnsi"/>
          <w:bCs/>
          <w:sz w:val="22"/>
          <w:szCs w:val="22"/>
        </w:rPr>
        <w:t xml:space="preserve">. </w:t>
      </w:r>
      <w:r w:rsidR="0058189F">
        <w:rPr>
          <w:rFonts w:asciiTheme="minorHAnsi" w:hAnsiTheme="minorHAnsi" w:cstheme="minorHAnsi"/>
          <w:bCs/>
          <w:sz w:val="22"/>
          <w:szCs w:val="22"/>
        </w:rPr>
        <w:t xml:space="preserve">The </w:t>
      </w:r>
      <w:r w:rsidR="009214F4">
        <w:rPr>
          <w:rFonts w:asciiTheme="minorHAnsi" w:hAnsiTheme="minorHAnsi" w:cstheme="minorHAnsi"/>
          <w:bCs/>
          <w:sz w:val="22"/>
          <w:szCs w:val="22"/>
        </w:rPr>
        <w:t>CES</w:t>
      </w:r>
      <w:r w:rsidR="00FB0B3A">
        <w:rPr>
          <w:rFonts w:asciiTheme="minorHAnsi" w:hAnsiTheme="minorHAnsi" w:cstheme="minorHAnsi"/>
          <w:bCs/>
          <w:sz w:val="22"/>
          <w:szCs w:val="22"/>
        </w:rPr>
        <w:t xml:space="preserve"> will regularly </w:t>
      </w:r>
      <w:r w:rsidR="003F1094" w:rsidRPr="00FE02ED">
        <w:rPr>
          <w:rFonts w:asciiTheme="minorHAnsi" w:hAnsiTheme="minorHAnsi" w:cstheme="minorHAnsi"/>
          <w:bCs/>
          <w:sz w:val="22"/>
          <w:szCs w:val="22"/>
        </w:rPr>
        <w:t>check</w:t>
      </w:r>
      <w:r w:rsidR="00165160">
        <w:rPr>
          <w:rFonts w:asciiTheme="minorHAnsi" w:hAnsiTheme="minorHAnsi" w:cstheme="minorHAnsi"/>
          <w:bCs/>
          <w:sz w:val="22"/>
          <w:szCs w:val="22"/>
        </w:rPr>
        <w:t xml:space="preserve"> for </w:t>
      </w:r>
      <w:r w:rsidR="003F1094" w:rsidRPr="00FE02ED">
        <w:rPr>
          <w:rFonts w:asciiTheme="minorHAnsi" w:hAnsiTheme="minorHAnsi" w:cstheme="minorHAnsi"/>
          <w:bCs/>
          <w:sz w:val="22"/>
          <w:szCs w:val="22"/>
        </w:rPr>
        <w:t>unintended weight loss</w:t>
      </w:r>
      <w:r w:rsidR="00F56DED">
        <w:rPr>
          <w:rFonts w:asciiTheme="minorHAnsi" w:hAnsiTheme="minorHAnsi" w:cstheme="minorHAnsi"/>
          <w:bCs/>
          <w:sz w:val="22"/>
          <w:szCs w:val="22"/>
        </w:rPr>
        <w:t xml:space="preserve"> or changes in gastrointestinal function</w:t>
      </w:r>
      <w:r w:rsidR="003F1094" w:rsidRPr="00FE02ED">
        <w:rPr>
          <w:rFonts w:asciiTheme="minorHAnsi" w:hAnsiTheme="minorHAnsi" w:cstheme="minorHAnsi"/>
          <w:bCs/>
          <w:sz w:val="22"/>
          <w:szCs w:val="22"/>
        </w:rPr>
        <w:t xml:space="preserve"> and/or changes in the ability to eat/drink </w:t>
      </w:r>
      <w:r w:rsidR="00165160">
        <w:rPr>
          <w:rFonts w:asciiTheme="minorHAnsi" w:hAnsiTheme="minorHAnsi" w:cstheme="minorHAnsi"/>
          <w:bCs/>
          <w:sz w:val="22"/>
          <w:szCs w:val="22"/>
        </w:rPr>
        <w:t xml:space="preserve">and report abnormalities </w:t>
      </w:r>
      <w:r w:rsidR="003F1094" w:rsidRPr="00FE02ED">
        <w:rPr>
          <w:rFonts w:asciiTheme="minorHAnsi" w:hAnsiTheme="minorHAnsi" w:cstheme="minorHAnsi"/>
          <w:bCs/>
          <w:sz w:val="22"/>
          <w:szCs w:val="22"/>
        </w:rPr>
        <w:t xml:space="preserve">immediately to the </w:t>
      </w:r>
      <w:r w:rsidR="006A2F12">
        <w:rPr>
          <w:rFonts w:asciiTheme="minorHAnsi" w:hAnsiTheme="minorHAnsi" w:cstheme="minorHAnsi"/>
          <w:bCs/>
          <w:sz w:val="22"/>
          <w:szCs w:val="22"/>
        </w:rPr>
        <w:t>trial</w:t>
      </w:r>
      <w:r w:rsidR="003F1094" w:rsidRPr="00FE02ED">
        <w:rPr>
          <w:rFonts w:asciiTheme="minorHAnsi" w:hAnsiTheme="minorHAnsi" w:cstheme="minorHAnsi"/>
          <w:bCs/>
          <w:sz w:val="22"/>
          <w:szCs w:val="22"/>
        </w:rPr>
        <w:t xml:space="preserve"> team.  </w:t>
      </w:r>
    </w:p>
    <w:p w14:paraId="76CC4F8F" w14:textId="584F6743" w:rsidR="007F5B2B" w:rsidRPr="00FE02ED" w:rsidRDefault="007F5B2B" w:rsidP="0062241F">
      <w:pPr>
        <w:spacing w:line="360" w:lineRule="auto"/>
        <w:rPr>
          <w:rFonts w:asciiTheme="minorHAnsi" w:hAnsiTheme="minorHAnsi" w:cstheme="minorHAnsi"/>
          <w:bCs/>
          <w:sz w:val="22"/>
          <w:szCs w:val="22"/>
        </w:rPr>
      </w:pPr>
    </w:p>
    <w:p w14:paraId="79396A4D" w14:textId="2D4C91BE" w:rsidR="007E16DD" w:rsidRPr="00FE02ED" w:rsidRDefault="007E16DD" w:rsidP="0062241F">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 xml:space="preserve">Behaviour change support: </w:t>
      </w:r>
      <w:r w:rsidR="00AC6CA0">
        <w:rPr>
          <w:rFonts w:asciiTheme="minorHAnsi" w:hAnsiTheme="minorHAnsi" w:cstheme="minorHAnsi"/>
          <w:bCs/>
          <w:sz w:val="22"/>
          <w:szCs w:val="22"/>
        </w:rPr>
        <w:t xml:space="preserve">The </w:t>
      </w:r>
      <w:r w:rsidR="00B373F3">
        <w:rPr>
          <w:rFonts w:asciiTheme="minorHAnsi" w:hAnsiTheme="minorHAnsi" w:cstheme="minorHAnsi"/>
          <w:bCs/>
          <w:sz w:val="22"/>
          <w:szCs w:val="22"/>
        </w:rPr>
        <w:t>CES</w:t>
      </w:r>
      <w:r w:rsidRPr="00FE02ED">
        <w:rPr>
          <w:rFonts w:asciiTheme="minorHAnsi" w:hAnsiTheme="minorHAnsi" w:cstheme="minorHAnsi"/>
          <w:bCs/>
          <w:sz w:val="22"/>
          <w:szCs w:val="22"/>
        </w:rPr>
        <w:t xml:space="preserve"> will receive training in Healthy Conversation Skills </w:t>
      </w:r>
      <w:r w:rsidR="00BF1774">
        <w:rPr>
          <w:rFonts w:asciiTheme="minorHAnsi" w:hAnsiTheme="minorHAnsi" w:cstheme="minorHAnsi"/>
          <w:bCs/>
          <w:noProof/>
          <w:sz w:val="22"/>
          <w:szCs w:val="22"/>
        </w:rPr>
        <w:t>(32)</w:t>
      </w:r>
      <w:r w:rsidRPr="00FE02ED">
        <w:rPr>
          <w:rFonts w:asciiTheme="minorHAnsi" w:hAnsiTheme="minorHAnsi" w:cstheme="minorHAnsi"/>
          <w:bCs/>
          <w:sz w:val="22"/>
          <w:szCs w:val="22"/>
        </w:rPr>
        <w:t xml:space="preserve">. </w:t>
      </w:r>
      <w:r w:rsidRPr="00FE02ED">
        <w:rPr>
          <w:rFonts w:asciiTheme="minorHAnsi" w:hAnsiTheme="minorHAnsi" w:cstheme="minorHAnsi"/>
          <w:sz w:val="22"/>
          <w:szCs w:val="22"/>
          <w:lang w:eastAsia="en-US"/>
        </w:rPr>
        <w:t xml:space="preserve">This will enable them to deliver </w:t>
      </w:r>
      <w:r w:rsidR="00294CFC" w:rsidRPr="00FE02ED">
        <w:rPr>
          <w:rFonts w:asciiTheme="minorHAnsi" w:hAnsiTheme="minorHAnsi" w:cstheme="minorHAnsi"/>
          <w:sz w:val="22"/>
          <w:szCs w:val="22"/>
          <w:lang w:eastAsia="en-US"/>
        </w:rPr>
        <w:t>a</w:t>
      </w:r>
      <w:r w:rsidRPr="00FE02ED">
        <w:rPr>
          <w:rFonts w:asciiTheme="minorHAnsi" w:hAnsiTheme="minorHAnsi" w:cstheme="minorHAnsi"/>
          <w:sz w:val="22"/>
          <w:szCs w:val="22"/>
          <w:lang w:eastAsia="en-US"/>
        </w:rPr>
        <w:t xml:space="preserve"> client-centred</w:t>
      </w:r>
      <w:r w:rsidR="00985B6B">
        <w:rPr>
          <w:rFonts w:asciiTheme="minorHAnsi" w:hAnsiTheme="minorHAnsi" w:cstheme="minorHAnsi"/>
          <w:sz w:val="22"/>
          <w:szCs w:val="22"/>
          <w:lang w:eastAsia="en-US"/>
        </w:rPr>
        <w:t>, solution focused,</w:t>
      </w:r>
      <w:r w:rsidRPr="00FE02ED">
        <w:rPr>
          <w:rFonts w:asciiTheme="minorHAnsi" w:hAnsiTheme="minorHAnsi" w:cstheme="minorHAnsi"/>
          <w:sz w:val="22"/>
          <w:szCs w:val="22"/>
          <w:lang w:eastAsia="en-US"/>
        </w:rPr>
        <w:t xml:space="preserve"> empowering intervention informed by social cognitive theory. The intervention is aimed at increasing patients’ self-efficacy and motivation to adopt behaviour change. The same skillset and delivery modality will be employed to support patients in engaging in the exercise and nutrition components of the intervention as well as adopting strategies to self-manage their psychological well-being.  Participants will be provided with a SMARTER goal-planning sheet to assist with goal setting and action planning during consultations with their </w:t>
      </w:r>
      <w:r w:rsidR="00C35F99">
        <w:rPr>
          <w:rFonts w:asciiTheme="minorHAnsi" w:hAnsiTheme="minorHAnsi" w:cstheme="minorHAnsi"/>
          <w:sz w:val="22"/>
          <w:szCs w:val="22"/>
          <w:lang w:eastAsia="en-US"/>
        </w:rPr>
        <w:t>CES</w:t>
      </w:r>
      <w:r w:rsidR="00294CFC" w:rsidRPr="00FE02ED">
        <w:rPr>
          <w:rFonts w:asciiTheme="minorHAnsi" w:hAnsiTheme="minorHAnsi" w:cstheme="minorHAnsi"/>
          <w:sz w:val="22"/>
          <w:szCs w:val="22"/>
          <w:lang w:eastAsia="en-US"/>
        </w:rPr>
        <w:t>.</w:t>
      </w:r>
      <w:r w:rsidRPr="00FE02ED">
        <w:rPr>
          <w:rFonts w:asciiTheme="minorHAnsi" w:hAnsiTheme="minorHAnsi" w:cstheme="minorHAnsi"/>
          <w:sz w:val="22"/>
          <w:szCs w:val="22"/>
          <w:lang w:eastAsia="en-US"/>
        </w:rPr>
        <w:t xml:space="preserve"> </w:t>
      </w:r>
      <w:r w:rsidR="007E300A" w:rsidRPr="00FE02ED">
        <w:rPr>
          <w:rFonts w:asciiTheme="minorHAnsi" w:hAnsiTheme="minorHAnsi" w:cstheme="minorHAnsi"/>
          <w:sz w:val="22"/>
          <w:szCs w:val="22"/>
          <w:lang w:eastAsia="en-US"/>
        </w:rPr>
        <w:t xml:space="preserve">The titrated support acts to increase participant’s autonomy and support long-term engagement in these new behaviours. </w:t>
      </w:r>
      <w:r w:rsidRPr="00FE02ED">
        <w:rPr>
          <w:rFonts w:asciiTheme="minorHAnsi" w:hAnsiTheme="minorHAnsi" w:cstheme="minorHAnsi"/>
          <w:sz w:val="22"/>
          <w:szCs w:val="22"/>
          <w:lang w:eastAsia="en-US"/>
        </w:rPr>
        <w:t xml:space="preserve">See </w:t>
      </w:r>
      <w:r w:rsidRPr="00C61F5E">
        <w:rPr>
          <w:rFonts w:asciiTheme="minorHAnsi" w:hAnsiTheme="minorHAnsi" w:cstheme="minorHAnsi"/>
          <w:sz w:val="22"/>
          <w:szCs w:val="22"/>
          <w:lang w:eastAsia="en-US"/>
        </w:rPr>
        <w:t xml:space="preserve">Appendix </w:t>
      </w:r>
      <w:r w:rsidR="00F22658">
        <w:rPr>
          <w:rFonts w:asciiTheme="minorHAnsi" w:hAnsiTheme="minorHAnsi" w:cstheme="minorHAnsi"/>
          <w:sz w:val="22"/>
          <w:szCs w:val="22"/>
          <w:lang w:eastAsia="en-US"/>
        </w:rPr>
        <w:t>A</w:t>
      </w:r>
      <w:r w:rsidRPr="00FE02ED">
        <w:rPr>
          <w:rFonts w:asciiTheme="minorHAnsi" w:hAnsiTheme="minorHAnsi" w:cstheme="minorHAnsi"/>
          <w:sz w:val="22"/>
          <w:szCs w:val="22"/>
          <w:lang w:eastAsia="en-US"/>
        </w:rPr>
        <w:t xml:space="preserve"> for list of Behaviour Change </w:t>
      </w:r>
      <w:proofErr w:type="gramStart"/>
      <w:r w:rsidRPr="00FE02ED">
        <w:rPr>
          <w:rFonts w:asciiTheme="minorHAnsi" w:hAnsiTheme="minorHAnsi" w:cstheme="minorHAnsi"/>
          <w:sz w:val="22"/>
          <w:szCs w:val="22"/>
          <w:lang w:eastAsia="en-US"/>
        </w:rPr>
        <w:t>Techniques</w:t>
      </w:r>
      <w:r w:rsidR="006332C5">
        <w:rPr>
          <w:rFonts w:asciiTheme="minorHAnsi" w:hAnsiTheme="minorHAnsi" w:cstheme="minorHAnsi"/>
          <w:sz w:val="22"/>
          <w:szCs w:val="22"/>
          <w:lang w:eastAsia="en-US"/>
        </w:rPr>
        <w:t xml:space="preserve"> </w:t>
      </w:r>
      <w:r w:rsidRPr="00FE02ED">
        <w:rPr>
          <w:rFonts w:asciiTheme="minorHAnsi" w:hAnsiTheme="minorHAnsi" w:cstheme="minorHAnsi"/>
          <w:sz w:val="22"/>
          <w:szCs w:val="22"/>
          <w:lang w:eastAsia="en-US"/>
        </w:rPr>
        <w:t xml:space="preserve"> employed</w:t>
      </w:r>
      <w:proofErr w:type="gramEnd"/>
      <w:r w:rsidR="00F146D1">
        <w:rPr>
          <w:rFonts w:asciiTheme="minorHAnsi" w:hAnsiTheme="minorHAnsi" w:cstheme="minorHAnsi"/>
          <w:sz w:val="22"/>
          <w:szCs w:val="22"/>
          <w:lang w:eastAsia="en-US"/>
        </w:rPr>
        <w:t xml:space="preserve"> as per </w:t>
      </w:r>
      <w:r w:rsidR="0028200C">
        <w:rPr>
          <w:rFonts w:asciiTheme="minorHAnsi" w:hAnsiTheme="minorHAnsi" w:cstheme="minorHAnsi"/>
          <w:sz w:val="22"/>
          <w:szCs w:val="22"/>
          <w:lang w:eastAsia="en-US"/>
        </w:rPr>
        <w:t>the</w:t>
      </w:r>
      <w:r w:rsidR="00F146D1">
        <w:rPr>
          <w:rFonts w:asciiTheme="minorHAnsi" w:hAnsiTheme="minorHAnsi" w:cstheme="minorHAnsi"/>
          <w:sz w:val="22"/>
          <w:szCs w:val="22"/>
          <w:lang w:eastAsia="en-US"/>
        </w:rPr>
        <w:t xml:space="preserve"> taxonomy</w:t>
      </w:r>
      <w:r w:rsidR="006332C5">
        <w:rPr>
          <w:rFonts w:asciiTheme="minorHAnsi" w:hAnsiTheme="minorHAnsi" w:cstheme="minorHAnsi"/>
          <w:sz w:val="22"/>
          <w:szCs w:val="22"/>
          <w:lang w:eastAsia="en-US"/>
        </w:rPr>
        <w:t xml:space="preserve"> of Behaviour Change Techniques</w:t>
      </w:r>
      <w:r w:rsidR="003058F5">
        <w:rPr>
          <w:rFonts w:asciiTheme="minorHAnsi" w:hAnsiTheme="minorHAnsi" w:cstheme="minorHAnsi"/>
          <w:sz w:val="22"/>
          <w:szCs w:val="22"/>
          <w:lang w:eastAsia="en-US"/>
        </w:rPr>
        <w:t xml:space="preserve"> </w:t>
      </w:r>
      <w:r w:rsidR="006F50C4">
        <w:rPr>
          <w:rFonts w:asciiTheme="minorHAnsi" w:hAnsiTheme="minorHAnsi" w:cstheme="minorHAnsi"/>
          <w:noProof/>
          <w:sz w:val="22"/>
          <w:szCs w:val="22"/>
          <w:lang w:eastAsia="en-US"/>
        </w:rPr>
        <w:t>(33)</w:t>
      </w:r>
      <w:r w:rsidR="008E7D9F">
        <w:rPr>
          <w:rFonts w:asciiTheme="minorHAnsi" w:hAnsiTheme="minorHAnsi" w:cstheme="minorHAnsi"/>
          <w:sz w:val="22"/>
          <w:szCs w:val="22"/>
          <w:lang w:eastAsia="en-US"/>
        </w:rPr>
        <w:t xml:space="preserve"> and used flexibly</w:t>
      </w:r>
      <w:r w:rsidR="00752E11">
        <w:rPr>
          <w:rFonts w:asciiTheme="minorHAnsi" w:hAnsiTheme="minorHAnsi" w:cstheme="minorHAnsi"/>
          <w:sz w:val="22"/>
          <w:szCs w:val="22"/>
          <w:lang w:eastAsia="en-US"/>
        </w:rPr>
        <w:t xml:space="preserve"> within sessions as per</w:t>
      </w:r>
      <w:r w:rsidR="00F844FD">
        <w:rPr>
          <w:rFonts w:asciiTheme="minorHAnsi" w:hAnsiTheme="minorHAnsi" w:cstheme="minorHAnsi"/>
          <w:sz w:val="22"/>
          <w:szCs w:val="22"/>
          <w:lang w:eastAsia="en-US"/>
        </w:rPr>
        <w:t xml:space="preserve"> the person-centred approach</w:t>
      </w:r>
      <w:r w:rsidRPr="006F50C4">
        <w:rPr>
          <w:rFonts w:asciiTheme="minorHAnsi" w:hAnsiTheme="minorHAnsi" w:cstheme="minorHAnsi"/>
          <w:sz w:val="22"/>
          <w:szCs w:val="22"/>
          <w:lang w:eastAsia="en-US"/>
        </w:rPr>
        <w:t>.</w:t>
      </w:r>
      <w:r w:rsidRPr="00FE02ED">
        <w:rPr>
          <w:rFonts w:asciiTheme="minorHAnsi" w:hAnsiTheme="minorHAnsi" w:cstheme="minorHAnsi"/>
          <w:sz w:val="22"/>
          <w:szCs w:val="22"/>
          <w:lang w:eastAsia="en-US"/>
        </w:rPr>
        <w:t xml:space="preserve"> </w:t>
      </w:r>
    </w:p>
    <w:p w14:paraId="0F20B7B5" w14:textId="75344E60" w:rsidR="007E16DD" w:rsidRPr="00FE02ED" w:rsidRDefault="007E16DD" w:rsidP="0062241F">
      <w:pPr>
        <w:spacing w:line="360" w:lineRule="auto"/>
        <w:rPr>
          <w:rFonts w:asciiTheme="minorHAnsi" w:hAnsiTheme="minorHAnsi" w:cstheme="minorHAnsi"/>
          <w:bCs/>
          <w:sz w:val="22"/>
          <w:szCs w:val="22"/>
        </w:rPr>
      </w:pPr>
    </w:p>
    <w:p w14:paraId="72AFBED8" w14:textId="7D9A7F23" w:rsidR="007E16DD" w:rsidRPr="00FE02ED" w:rsidRDefault="007E16DD" w:rsidP="0062241F">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 xml:space="preserve">Training programme for </w:t>
      </w:r>
      <w:r w:rsidR="00E84481">
        <w:rPr>
          <w:rFonts w:asciiTheme="minorHAnsi" w:hAnsiTheme="minorHAnsi" w:cstheme="minorHAnsi"/>
          <w:bCs/>
          <w:sz w:val="22"/>
          <w:szCs w:val="22"/>
        </w:rPr>
        <w:t>Cancer Exercise Specialists</w:t>
      </w:r>
      <w:r w:rsidRPr="00FE02ED">
        <w:rPr>
          <w:rFonts w:asciiTheme="minorHAnsi" w:hAnsiTheme="minorHAnsi" w:cstheme="minorHAnsi"/>
          <w:bCs/>
          <w:sz w:val="22"/>
          <w:szCs w:val="22"/>
        </w:rPr>
        <w:t>:</w:t>
      </w:r>
    </w:p>
    <w:p w14:paraId="4EE5CB5D" w14:textId="6ECE627C" w:rsidR="00041538" w:rsidRPr="00FE02ED" w:rsidRDefault="00BB40BD" w:rsidP="0062241F">
      <w:pPr>
        <w:spacing w:line="360" w:lineRule="auto"/>
        <w:rPr>
          <w:rFonts w:asciiTheme="minorHAnsi" w:hAnsiTheme="minorHAnsi" w:cstheme="minorHAnsi"/>
          <w:bCs/>
          <w:sz w:val="22"/>
          <w:szCs w:val="22"/>
        </w:rPr>
      </w:pPr>
      <w:r>
        <w:rPr>
          <w:rFonts w:asciiTheme="minorHAnsi" w:hAnsiTheme="minorHAnsi" w:cstheme="minorHAnsi"/>
          <w:sz w:val="22"/>
          <w:szCs w:val="22"/>
        </w:rPr>
        <w:t xml:space="preserve">All CES will have </w:t>
      </w:r>
      <w:r w:rsidR="006D6363" w:rsidRPr="009521FC">
        <w:rPr>
          <w:rFonts w:asciiTheme="minorHAnsi" w:hAnsiTheme="minorHAnsi" w:cstheme="minorHAnsi"/>
          <w:sz w:val="22"/>
          <w:szCs w:val="22"/>
        </w:rPr>
        <w:t>training in exercise referral and/or additional qualifications in Cancer and Exercise Rehabilitation</w:t>
      </w:r>
      <w:r w:rsidR="006D6363" w:rsidRPr="009521FC">
        <w:rPr>
          <w:rFonts w:asciiTheme="minorHAnsi" w:hAnsiTheme="minorHAnsi" w:cstheme="minorHAnsi"/>
          <w:bCs/>
          <w:sz w:val="22"/>
          <w:szCs w:val="22"/>
        </w:rPr>
        <w:t xml:space="preserve"> </w:t>
      </w:r>
      <w:r w:rsidR="00E074DB">
        <w:rPr>
          <w:rFonts w:asciiTheme="minorHAnsi" w:hAnsiTheme="minorHAnsi" w:cstheme="minorHAnsi"/>
          <w:bCs/>
          <w:sz w:val="22"/>
          <w:szCs w:val="22"/>
        </w:rPr>
        <w:t xml:space="preserve">and </w:t>
      </w:r>
      <w:r w:rsidR="009521FC" w:rsidRPr="009521FC">
        <w:rPr>
          <w:rFonts w:asciiTheme="minorHAnsi" w:hAnsiTheme="minorHAnsi" w:cstheme="minorHAnsi"/>
          <w:bCs/>
          <w:sz w:val="22"/>
          <w:szCs w:val="22"/>
        </w:rPr>
        <w:t xml:space="preserve">will deliver the </w:t>
      </w:r>
      <w:proofErr w:type="spellStart"/>
      <w:r w:rsidR="009521FC" w:rsidRPr="009521FC">
        <w:rPr>
          <w:rFonts w:asciiTheme="minorHAnsi" w:hAnsiTheme="minorHAnsi" w:cstheme="minorHAnsi"/>
          <w:bCs/>
          <w:sz w:val="22"/>
          <w:szCs w:val="22"/>
        </w:rPr>
        <w:t>SafeFit</w:t>
      </w:r>
      <w:proofErr w:type="spellEnd"/>
      <w:r w:rsidR="009521FC" w:rsidRPr="009521FC">
        <w:rPr>
          <w:rFonts w:asciiTheme="minorHAnsi" w:hAnsiTheme="minorHAnsi" w:cstheme="minorHAnsi"/>
          <w:bCs/>
          <w:sz w:val="22"/>
          <w:szCs w:val="22"/>
        </w:rPr>
        <w:t xml:space="preserve"> interventions. </w:t>
      </w:r>
      <w:r w:rsidR="003E729B" w:rsidRPr="009521FC">
        <w:rPr>
          <w:rFonts w:asciiTheme="minorHAnsi" w:hAnsiTheme="minorHAnsi" w:cstheme="minorHAnsi"/>
          <w:bCs/>
          <w:sz w:val="22"/>
          <w:szCs w:val="22"/>
        </w:rPr>
        <w:t xml:space="preserve">All </w:t>
      </w:r>
      <w:r w:rsidR="009214F4">
        <w:rPr>
          <w:rFonts w:asciiTheme="minorHAnsi" w:hAnsiTheme="minorHAnsi" w:cstheme="minorHAnsi"/>
          <w:bCs/>
          <w:sz w:val="22"/>
          <w:szCs w:val="22"/>
        </w:rPr>
        <w:t>CES</w:t>
      </w:r>
      <w:r w:rsidR="003E729B" w:rsidRPr="009521FC">
        <w:rPr>
          <w:rFonts w:asciiTheme="minorHAnsi" w:hAnsiTheme="minorHAnsi" w:cstheme="minorHAnsi"/>
          <w:bCs/>
          <w:sz w:val="22"/>
          <w:szCs w:val="22"/>
        </w:rPr>
        <w:t xml:space="preserve"> will</w:t>
      </w:r>
      <w:r w:rsidR="003E729B" w:rsidRPr="00FE02ED">
        <w:rPr>
          <w:rFonts w:asciiTheme="minorHAnsi" w:hAnsiTheme="minorHAnsi" w:cstheme="minorHAnsi"/>
          <w:bCs/>
          <w:sz w:val="22"/>
          <w:szCs w:val="22"/>
        </w:rPr>
        <w:t xml:space="preserve"> </w:t>
      </w:r>
      <w:r w:rsidR="00E074DB">
        <w:rPr>
          <w:rFonts w:asciiTheme="minorHAnsi" w:hAnsiTheme="minorHAnsi" w:cstheme="minorHAnsi"/>
          <w:bCs/>
          <w:sz w:val="22"/>
          <w:szCs w:val="22"/>
        </w:rPr>
        <w:t xml:space="preserve">also </w:t>
      </w:r>
      <w:r w:rsidR="003E729B" w:rsidRPr="00FE02ED">
        <w:rPr>
          <w:rFonts w:asciiTheme="minorHAnsi" w:hAnsiTheme="minorHAnsi" w:cstheme="minorHAnsi"/>
          <w:bCs/>
          <w:sz w:val="22"/>
          <w:szCs w:val="22"/>
        </w:rPr>
        <w:t xml:space="preserve">receive a bespoke training package delivered online by the </w:t>
      </w:r>
      <w:r w:rsidR="006C60DC">
        <w:rPr>
          <w:rFonts w:asciiTheme="minorHAnsi" w:hAnsiTheme="minorHAnsi" w:cstheme="minorHAnsi"/>
          <w:bCs/>
          <w:sz w:val="22"/>
          <w:szCs w:val="22"/>
        </w:rPr>
        <w:t>trial</w:t>
      </w:r>
      <w:r w:rsidR="003E729B" w:rsidRPr="00FE02ED">
        <w:rPr>
          <w:rFonts w:asciiTheme="minorHAnsi" w:hAnsiTheme="minorHAnsi" w:cstheme="minorHAnsi"/>
          <w:bCs/>
          <w:sz w:val="22"/>
          <w:szCs w:val="22"/>
        </w:rPr>
        <w:t xml:space="preserve"> team</w:t>
      </w:r>
      <w:r w:rsidR="008B4ECA">
        <w:rPr>
          <w:rFonts w:asciiTheme="minorHAnsi" w:hAnsiTheme="minorHAnsi" w:cstheme="minorHAnsi"/>
          <w:bCs/>
          <w:sz w:val="22"/>
          <w:szCs w:val="22"/>
        </w:rPr>
        <w:t>, supported by the clinical team</w:t>
      </w:r>
      <w:r w:rsidR="009521FC">
        <w:rPr>
          <w:rFonts w:asciiTheme="minorHAnsi" w:hAnsiTheme="minorHAnsi" w:cstheme="minorHAnsi"/>
          <w:bCs/>
          <w:sz w:val="22"/>
          <w:szCs w:val="22"/>
        </w:rPr>
        <w:t>:</w:t>
      </w:r>
    </w:p>
    <w:p w14:paraId="2753ABB1" w14:textId="1363B893" w:rsidR="00490D56" w:rsidRPr="00BF2681" w:rsidRDefault="003E729B" w:rsidP="00490D56">
      <w:pPr>
        <w:spacing w:before="240" w:after="240" w:line="360" w:lineRule="auto"/>
        <w:rPr>
          <w:rFonts w:asciiTheme="minorHAnsi" w:hAnsiTheme="minorHAnsi" w:cstheme="minorHAnsi"/>
          <w:sz w:val="22"/>
          <w:szCs w:val="22"/>
        </w:rPr>
      </w:pPr>
      <w:r w:rsidRPr="00FE02ED">
        <w:rPr>
          <w:rFonts w:asciiTheme="minorHAnsi" w:hAnsiTheme="minorHAnsi" w:cstheme="minorHAnsi"/>
          <w:sz w:val="22"/>
          <w:szCs w:val="22"/>
        </w:rPr>
        <w:t xml:space="preserve">1) Health Conversation Skills </w:t>
      </w:r>
      <w:r w:rsidR="00CB4C1D">
        <w:rPr>
          <w:rFonts w:asciiTheme="minorHAnsi" w:hAnsiTheme="minorHAnsi" w:cstheme="minorHAnsi"/>
          <w:sz w:val="22"/>
          <w:szCs w:val="22"/>
        </w:rPr>
        <w:t xml:space="preserve">- </w:t>
      </w:r>
      <w:r w:rsidR="00490D56">
        <w:rPr>
          <w:rFonts w:asciiTheme="minorHAnsi" w:hAnsiTheme="minorHAnsi" w:cstheme="minorHAnsi"/>
          <w:sz w:val="22"/>
          <w:szCs w:val="22"/>
        </w:rPr>
        <w:t xml:space="preserve">Online </w:t>
      </w:r>
      <w:r w:rsidR="00490D56" w:rsidRPr="00FE02ED">
        <w:rPr>
          <w:rFonts w:asciiTheme="minorHAnsi" w:hAnsiTheme="minorHAnsi" w:cstheme="minorHAnsi"/>
          <w:sz w:val="22"/>
          <w:szCs w:val="22"/>
        </w:rPr>
        <w:t>Health</w:t>
      </w:r>
      <w:r w:rsidR="00490D56">
        <w:rPr>
          <w:rFonts w:asciiTheme="minorHAnsi" w:hAnsiTheme="minorHAnsi" w:cstheme="minorHAnsi"/>
          <w:sz w:val="22"/>
          <w:szCs w:val="22"/>
        </w:rPr>
        <w:t>y</w:t>
      </w:r>
      <w:r w:rsidR="00490D56" w:rsidRPr="00FE02ED">
        <w:rPr>
          <w:rFonts w:asciiTheme="minorHAnsi" w:hAnsiTheme="minorHAnsi" w:cstheme="minorHAnsi"/>
          <w:sz w:val="22"/>
          <w:szCs w:val="22"/>
        </w:rPr>
        <w:t xml:space="preserve"> Conversation Skills </w:t>
      </w:r>
      <w:r w:rsidR="00490D56">
        <w:rPr>
          <w:rFonts w:asciiTheme="minorHAnsi" w:hAnsiTheme="minorHAnsi" w:cstheme="minorHAnsi"/>
          <w:sz w:val="22"/>
          <w:szCs w:val="22"/>
        </w:rPr>
        <w:t>training (</w:t>
      </w:r>
      <w:proofErr w:type="spellStart"/>
      <w:r w:rsidR="00490D56">
        <w:rPr>
          <w:rFonts w:asciiTheme="minorHAnsi" w:hAnsiTheme="minorHAnsi" w:cstheme="minorHAnsi"/>
          <w:sz w:val="22"/>
          <w:szCs w:val="22"/>
        </w:rPr>
        <w:t>eMECC</w:t>
      </w:r>
      <w:proofErr w:type="spellEnd"/>
      <w:r w:rsidR="00490D56">
        <w:rPr>
          <w:rFonts w:asciiTheme="minorHAnsi" w:hAnsiTheme="minorHAnsi" w:cstheme="minorHAnsi"/>
          <w:sz w:val="22"/>
          <w:szCs w:val="22"/>
        </w:rPr>
        <w:t xml:space="preserve"> Lite). This training is an online version of the Royal Society for Public Health-accredited MECC Lite Healthy Conversation Skills training. </w:t>
      </w:r>
      <w:r w:rsidR="00360C0C">
        <w:rPr>
          <w:rFonts w:asciiTheme="minorHAnsi" w:hAnsiTheme="minorHAnsi" w:cstheme="minorHAnsi"/>
          <w:sz w:val="22"/>
          <w:szCs w:val="22"/>
        </w:rPr>
        <w:t>Consistent with</w:t>
      </w:r>
      <w:r w:rsidR="00490D56">
        <w:rPr>
          <w:rFonts w:asciiTheme="minorHAnsi" w:hAnsiTheme="minorHAnsi" w:cstheme="minorHAnsi"/>
          <w:sz w:val="22"/>
          <w:szCs w:val="22"/>
        </w:rPr>
        <w:t xml:space="preserve"> the face-to-face training, the online version is highly interactive and experiential. The training equips trainees with skills to create and identify opportunities to hold conversations about health and wellbeing, to explore the individuals’ barriers and facilitators to making change and taking control, to use active listening, and to support individuals to find their own solutions, plan for taking action to implement these solutions, monitor progress and adjust</w:t>
      </w:r>
      <w:r w:rsidR="003F44A1">
        <w:rPr>
          <w:rFonts w:asciiTheme="minorHAnsi" w:hAnsiTheme="minorHAnsi" w:cstheme="minorHAnsi"/>
          <w:sz w:val="22"/>
          <w:szCs w:val="22"/>
        </w:rPr>
        <w:t>,</w:t>
      </w:r>
      <w:r w:rsidR="00490D56">
        <w:rPr>
          <w:rFonts w:asciiTheme="minorHAnsi" w:hAnsiTheme="minorHAnsi" w:cstheme="minorHAnsi"/>
          <w:sz w:val="22"/>
          <w:szCs w:val="22"/>
        </w:rPr>
        <w:t xml:space="preserve"> plan and action as needed.  </w:t>
      </w:r>
    </w:p>
    <w:p w14:paraId="3E31C742" w14:textId="1C3C6CC7" w:rsidR="003E729B" w:rsidRPr="00FE02ED" w:rsidRDefault="003E729B" w:rsidP="003E729B">
      <w:pPr>
        <w:spacing w:before="240" w:after="240" w:line="360" w:lineRule="auto"/>
        <w:rPr>
          <w:rFonts w:asciiTheme="minorHAnsi" w:hAnsiTheme="minorHAnsi" w:cstheme="minorHAnsi"/>
          <w:sz w:val="22"/>
          <w:szCs w:val="22"/>
        </w:rPr>
      </w:pPr>
      <w:r w:rsidRPr="00FE02ED">
        <w:rPr>
          <w:rFonts w:asciiTheme="minorHAnsi" w:hAnsiTheme="minorHAnsi" w:cstheme="minorHAnsi"/>
          <w:sz w:val="22"/>
          <w:szCs w:val="22"/>
        </w:rPr>
        <w:t>2) Nutrition – A webinar</w:t>
      </w:r>
      <w:r w:rsidR="002F4B36">
        <w:rPr>
          <w:rFonts w:asciiTheme="minorHAnsi" w:hAnsiTheme="minorHAnsi" w:cstheme="minorHAnsi"/>
          <w:sz w:val="22"/>
          <w:szCs w:val="22"/>
        </w:rPr>
        <w:t xml:space="preserve"> </w:t>
      </w:r>
      <w:r w:rsidR="00B63BDD">
        <w:rPr>
          <w:rFonts w:asciiTheme="minorHAnsi" w:hAnsiTheme="minorHAnsi" w:cstheme="minorHAnsi"/>
          <w:sz w:val="22"/>
          <w:szCs w:val="22"/>
        </w:rPr>
        <w:t xml:space="preserve">with accompanying support material </w:t>
      </w:r>
      <w:r w:rsidR="002F4B36">
        <w:rPr>
          <w:rFonts w:asciiTheme="minorHAnsi" w:hAnsiTheme="minorHAnsi" w:cstheme="minorHAnsi"/>
          <w:sz w:val="22"/>
          <w:szCs w:val="22"/>
        </w:rPr>
        <w:t>will be</w:t>
      </w:r>
      <w:r w:rsidRPr="00FE02ED">
        <w:rPr>
          <w:rFonts w:asciiTheme="minorHAnsi" w:hAnsiTheme="minorHAnsi" w:cstheme="minorHAnsi"/>
          <w:sz w:val="22"/>
          <w:szCs w:val="22"/>
        </w:rPr>
        <w:t xml:space="preserve"> delivered by</w:t>
      </w:r>
      <w:r w:rsidR="001008BC">
        <w:rPr>
          <w:rFonts w:asciiTheme="minorHAnsi" w:hAnsiTheme="minorHAnsi" w:cstheme="minorHAnsi"/>
          <w:sz w:val="22"/>
          <w:szCs w:val="22"/>
        </w:rPr>
        <w:t xml:space="preserve"> an</w:t>
      </w:r>
      <w:r w:rsidRPr="00FE02ED">
        <w:rPr>
          <w:rFonts w:asciiTheme="minorHAnsi" w:hAnsiTheme="minorHAnsi" w:cstheme="minorHAnsi"/>
          <w:sz w:val="22"/>
          <w:szCs w:val="22"/>
        </w:rPr>
        <w:t xml:space="preserve"> experienced dieti</w:t>
      </w:r>
      <w:r w:rsidR="00F56DED">
        <w:rPr>
          <w:rFonts w:asciiTheme="minorHAnsi" w:hAnsiTheme="minorHAnsi" w:cstheme="minorHAnsi"/>
          <w:sz w:val="22"/>
          <w:szCs w:val="22"/>
        </w:rPr>
        <w:t>t</w:t>
      </w:r>
      <w:r w:rsidRPr="00FE02ED">
        <w:rPr>
          <w:rFonts w:asciiTheme="minorHAnsi" w:hAnsiTheme="minorHAnsi" w:cstheme="minorHAnsi"/>
          <w:sz w:val="22"/>
          <w:szCs w:val="22"/>
        </w:rPr>
        <w:t xml:space="preserve">ian </w:t>
      </w:r>
      <w:r w:rsidR="00B556C9">
        <w:rPr>
          <w:rFonts w:asciiTheme="minorHAnsi" w:hAnsiTheme="minorHAnsi" w:cstheme="minorHAnsi"/>
          <w:sz w:val="22"/>
          <w:szCs w:val="22"/>
        </w:rPr>
        <w:t>[CS</w:t>
      </w:r>
      <w:r w:rsidR="008510E9">
        <w:rPr>
          <w:rFonts w:asciiTheme="minorHAnsi" w:hAnsiTheme="minorHAnsi" w:cstheme="minorHAnsi"/>
          <w:sz w:val="22"/>
          <w:szCs w:val="22"/>
        </w:rPr>
        <w:t xml:space="preserve">] </w:t>
      </w:r>
      <w:r w:rsidRPr="00FE02ED">
        <w:rPr>
          <w:rFonts w:asciiTheme="minorHAnsi" w:hAnsiTheme="minorHAnsi" w:cstheme="minorHAnsi"/>
          <w:sz w:val="22"/>
          <w:szCs w:val="22"/>
        </w:rPr>
        <w:t xml:space="preserve">to provide training in generic nutritional principles in line with the recommendations from the World Cancer Research Fund and British Dietetic Association and to identify deterioration in nutritional status. </w:t>
      </w:r>
      <w:r w:rsidR="001008BC">
        <w:rPr>
          <w:rFonts w:asciiTheme="minorHAnsi" w:hAnsiTheme="minorHAnsi" w:cstheme="minorHAnsi"/>
          <w:sz w:val="22"/>
          <w:szCs w:val="22"/>
        </w:rPr>
        <w:t xml:space="preserve">The webinar </w:t>
      </w:r>
      <w:r w:rsidR="007B42EF">
        <w:rPr>
          <w:rFonts w:asciiTheme="minorHAnsi" w:hAnsiTheme="minorHAnsi" w:cstheme="minorHAnsi"/>
          <w:sz w:val="22"/>
          <w:szCs w:val="22"/>
        </w:rPr>
        <w:t xml:space="preserve">covers; </w:t>
      </w:r>
      <w:r w:rsidR="006F2B21">
        <w:rPr>
          <w:rFonts w:asciiTheme="minorHAnsi" w:hAnsiTheme="minorHAnsi" w:cstheme="minorHAnsi"/>
          <w:sz w:val="22"/>
          <w:szCs w:val="22"/>
        </w:rPr>
        <w:t>the</w:t>
      </w:r>
      <w:r w:rsidR="004F6B09" w:rsidRPr="004F6B09">
        <w:rPr>
          <w:rFonts w:asciiTheme="minorHAnsi" w:hAnsiTheme="minorHAnsi" w:cstheme="minorHAnsi"/>
          <w:sz w:val="22"/>
          <w:szCs w:val="22"/>
        </w:rPr>
        <w:t xml:space="preserve"> principles of healthy eating (‘eat well’ advice), weight management, symptom management, </w:t>
      </w:r>
      <w:proofErr w:type="spellStart"/>
      <w:r w:rsidR="004F6B09" w:rsidRPr="004F6B09">
        <w:rPr>
          <w:rFonts w:asciiTheme="minorHAnsi" w:hAnsiTheme="minorHAnsi" w:cstheme="minorHAnsi"/>
          <w:sz w:val="22"/>
          <w:szCs w:val="22"/>
        </w:rPr>
        <w:t>prehab</w:t>
      </w:r>
      <w:r w:rsidR="00B556C9" w:rsidRPr="008510E9">
        <w:rPr>
          <w:rFonts w:asciiTheme="minorHAnsi" w:hAnsiTheme="minorHAnsi" w:cstheme="minorHAnsi"/>
          <w:sz w:val="22"/>
          <w:szCs w:val="22"/>
        </w:rPr>
        <w:t>ilitation</w:t>
      </w:r>
      <w:proofErr w:type="spellEnd"/>
      <w:r w:rsidR="004F6B09" w:rsidRPr="004F6B09">
        <w:rPr>
          <w:rFonts w:asciiTheme="minorHAnsi" w:hAnsiTheme="minorHAnsi" w:cstheme="minorHAnsi"/>
          <w:sz w:val="22"/>
          <w:szCs w:val="22"/>
        </w:rPr>
        <w:t xml:space="preserve"> advice before treatment starts, rehab</w:t>
      </w:r>
      <w:r w:rsidR="00B556C9">
        <w:rPr>
          <w:rFonts w:asciiTheme="minorHAnsi" w:hAnsiTheme="minorHAnsi" w:cstheme="minorHAnsi"/>
          <w:sz w:val="22"/>
          <w:szCs w:val="22"/>
        </w:rPr>
        <w:t>ilitation</w:t>
      </w:r>
      <w:r w:rsidR="004F6B09" w:rsidRPr="004F6B09">
        <w:rPr>
          <w:rFonts w:asciiTheme="minorHAnsi" w:hAnsiTheme="minorHAnsi" w:cstheme="minorHAnsi"/>
          <w:sz w:val="22"/>
          <w:szCs w:val="22"/>
        </w:rPr>
        <w:t xml:space="preserve"> advice during and after treatment.</w:t>
      </w:r>
      <w:r w:rsidR="004F6B09">
        <w:rPr>
          <w:rFonts w:asciiTheme="minorHAnsi" w:hAnsiTheme="minorHAnsi" w:cstheme="minorHAnsi"/>
          <w:sz w:val="22"/>
          <w:szCs w:val="22"/>
        </w:rPr>
        <w:t xml:space="preserve">  </w:t>
      </w:r>
      <w:r w:rsidR="00F56DED">
        <w:rPr>
          <w:rFonts w:asciiTheme="minorHAnsi" w:hAnsiTheme="minorHAnsi" w:cstheme="minorHAnsi"/>
          <w:sz w:val="22"/>
          <w:szCs w:val="22"/>
        </w:rPr>
        <w:t xml:space="preserve">Links to trusted dietary </w:t>
      </w:r>
      <w:r w:rsidR="004F6B09">
        <w:rPr>
          <w:rFonts w:asciiTheme="minorHAnsi" w:hAnsiTheme="minorHAnsi" w:cstheme="minorHAnsi"/>
          <w:sz w:val="22"/>
          <w:szCs w:val="22"/>
        </w:rPr>
        <w:t>resources</w:t>
      </w:r>
      <w:r w:rsidR="00F56DED">
        <w:rPr>
          <w:rFonts w:asciiTheme="minorHAnsi" w:hAnsiTheme="minorHAnsi" w:cstheme="minorHAnsi"/>
          <w:sz w:val="22"/>
          <w:szCs w:val="22"/>
        </w:rPr>
        <w:t xml:space="preserve"> provided on the internet </w:t>
      </w:r>
      <w:r w:rsidR="000C00CB">
        <w:rPr>
          <w:rFonts w:asciiTheme="minorHAnsi" w:hAnsiTheme="minorHAnsi" w:cstheme="minorHAnsi"/>
          <w:sz w:val="22"/>
          <w:szCs w:val="22"/>
        </w:rPr>
        <w:t>will be</w:t>
      </w:r>
      <w:r w:rsidR="00F56DED">
        <w:rPr>
          <w:rFonts w:asciiTheme="minorHAnsi" w:hAnsiTheme="minorHAnsi" w:cstheme="minorHAnsi"/>
          <w:sz w:val="22"/>
          <w:szCs w:val="22"/>
        </w:rPr>
        <w:t xml:space="preserve"> </w:t>
      </w:r>
      <w:r w:rsidR="004F6B09">
        <w:rPr>
          <w:rFonts w:asciiTheme="minorHAnsi" w:hAnsiTheme="minorHAnsi" w:cstheme="minorHAnsi"/>
          <w:sz w:val="22"/>
          <w:szCs w:val="22"/>
        </w:rPr>
        <w:t>made available</w:t>
      </w:r>
      <w:r w:rsidR="00F56DED">
        <w:rPr>
          <w:rFonts w:asciiTheme="minorHAnsi" w:hAnsiTheme="minorHAnsi" w:cstheme="minorHAnsi"/>
          <w:sz w:val="22"/>
          <w:szCs w:val="22"/>
        </w:rPr>
        <w:t>.</w:t>
      </w:r>
    </w:p>
    <w:p w14:paraId="16B6109C" w14:textId="28EF65A6" w:rsidR="003E729B" w:rsidRPr="00FE02ED" w:rsidRDefault="003E729B" w:rsidP="003E729B">
      <w:pPr>
        <w:spacing w:before="240" w:after="240" w:line="360" w:lineRule="auto"/>
        <w:rPr>
          <w:rFonts w:asciiTheme="minorHAnsi" w:hAnsiTheme="minorHAnsi" w:cstheme="minorHAnsi"/>
          <w:sz w:val="22"/>
          <w:szCs w:val="22"/>
        </w:rPr>
      </w:pPr>
      <w:r w:rsidRPr="00FE02ED">
        <w:rPr>
          <w:rFonts w:asciiTheme="minorHAnsi" w:hAnsiTheme="minorHAnsi" w:cstheme="minorHAnsi"/>
          <w:sz w:val="22"/>
          <w:szCs w:val="22"/>
        </w:rPr>
        <w:t xml:space="preserve">3) </w:t>
      </w:r>
      <w:r w:rsidR="00BB295B">
        <w:rPr>
          <w:rFonts w:asciiTheme="minorHAnsi" w:hAnsiTheme="minorHAnsi" w:cstheme="minorHAnsi"/>
          <w:sz w:val="22"/>
          <w:szCs w:val="22"/>
        </w:rPr>
        <w:t xml:space="preserve">Emotional </w:t>
      </w:r>
      <w:r w:rsidRPr="00FE02ED">
        <w:rPr>
          <w:rFonts w:asciiTheme="minorHAnsi" w:hAnsiTheme="minorHAnsi" w:cstheme="minorHAnsi"/>
          <w:sz w:val="22"/>
          <w:szCs w:val="22"/>
        </w:rPr>
        <w:t xml:space="preserve">support - </w:t>
      </w:r>
      <w:r w:rsidR="0008491E">
        <w:rPr>
          <w:rFonts w:asciiTheme="minorHAnsi" w:hAnsiTheme="minorHAnsi" w:cstheme="minorHAnsi"/>
          <w:sz w:val="22"/>
          <w:szCs w:val="22"/>
        </w:rPr>
        <w:t>A</w:t>
      </w:r>
      <w:r w:rsidRPr="00FE02ED">
        <w:rPr>
          <w:rFonts w:asciiTheme="minorHAnsi" w:hAnsiTheme="minorHAnsi" w:cstheme="minorHAnsi"/>
          <w:sz w:val="22"/>
          <w:szCs w:val="22"/>
        </w:rPr>
        <w:t xml:space="preserve"> webinar with accompanying supportive materials</w:t>
      </w:r>
      <w:r w:rsidR="000C00CB">
        <w:rPr>
          <w:rFonts w:asciiTheme="minorHAnsi" w:hAnsiTheme="minorHAnsi" w:cstheme="minorHAnsi"/>
          <w:sz w:val="22"/>
          <w:szCs w:val="22"/>
        </w:rPr>
        <w:t xml:space="preserve"> will be </w:t>
      </w:r>
      <w:r w:rsidRPr="00FE02ED">
        <w:rPr>
          <w:rFonts w:asciiTheme="minorHAnsi" w:hAnsiTheme="minorHAnsi" w:cstheme="minorHAnsi"/>
          <w:sz w:val="22"/>
          <w:szCs w:val="22"/>
        </w:rPr>
        <w:t>delivered by an experienced clinical psychologist</w:t>
      </w:r>
      <w:r w:rsidR="006826EE">
        <w:rPr>
          <w:rFonts w:asciiTheme="minorHAnsi" w:hAnsiTheme="minorHAnsi" w:cstheme="minorHAnsi"/>
          <w:sz w:val="22"/>
          <w:szCs w:val="22"/>
        </w:rPr>
        <w:t xml:space="preserve"> (JA)</w:t>
      </w:r>
      <w:r w:rsidRPr="00FE02ED">
        <w:rPr>
          <w:rFonts w:asciiTheme="minorHAnsi" w:hAnsiTheme="minorHAnsi" w:cstheme="minorHAnsi"/>
          <w:sz w:val="22"/>
          <w:szCs w:val="22"/>
        </w:rPr>
        <w:t xml:space="preserve"> specialising in oncology.</w:t>
      </w:r>
      <w:r w:rsidR="00496392">
        <w:rPr>
          <w:rFonts w:asciiTheme="minorHAnsi" w:hAnsiTheme="minorHAnsi" w:cstheme="minorHAnsi"/>
          <w:sz w:val="22"/>
          <w:szCs w:val="22"/>
        </w:rPr>
        <w:t xml:space="preserve"> </w:t>
      </w:r>
      <w:r w:rsidR="000C00CB">
        <w:rPr>
          <w:rFonts w:asciiTheme="minorHAnsi" w:hAnsiTheme="minorHAnsi" w:cstheme="minorHAnsi"/>
          <w:sz w:val="22"/>
          <w:szCs w:val="22"/>
        </w:rPr>
        <w:t xml:space="preserve">This will focus on </w:t>
      </w:r>
      <w:r w:rsidRPr="00FE02ED">
        <w:rPr>
          <w:rFonts w:asciiTheme="minorHAnsi" w:hAnsiTheme="minorHAnsi" w:cstheme="minorHAnsi"/>
          <w:sz w:val="22"/>
          <w:szCs w:val="22"/>
        </w:rPr>
        <w:t xml:space="preserve">communication skills, recognising emotions, active </w:t>
      </w:r>
      <w:proofErr w:type="gramStart"/>
      <w:r w:rsidRPr="00FE02ED">
        <w:rPr>
          <w:rFonts w:asciiTheme="minorHAnsi" w:hAnsiTheme="minorHAnsi" w:cstheme="minorHAnsi"/>
          <w:sz w:val="22"/>
          <w:szCs w:val="22"/>
        </w:rPr>
        <w:t>listening</w:t>
      </w:r>
      <w:proofErr w:type="gramEnd"/>
      <w:r w:rsidRPr="00FE02ED">
        <w:rPr>
          <w:rFonts w:asciiTheme="minorHAnsi" w:hAnsiTheme="minorHAnsi" w:cstheme="minorHAnsi"/>
          <w:sz w:val="22"/>
          <w:szCs w:val="22"/>
        </w:rPr>
        <w:t xml:space="preserve"> and questioning. </w:t>
      </w:r>
    </w:p>
    <w:p w14:paraId="667A693C" w14:textId="4C44E3B2" w:rsidR="00DF7DE6" w:rsidRPr="00DF7DE6" w:rsidRDefault="007D0772" w:rsidP="00DF7DE6">
      <w:pPr>
        <w:spacing w:line="360" w:lineRule="auto"/>
        <w:rPr>
          <w:rFonts w:asciiTheme="minorHAnsi" w:hAnsiTheme="minorHAnsi" w:cstheme="minorHAnsi"/>
          <w:sz w:val="22"/>
          <w:szCs w:val="22"/>
        </w:rPr>
      </w:pPr>
      <w:r w:rsidRPr="004D6EF9">
        <w:rPr>
          <w:rFonts w:asciiTheme="minorHAnsi" w:hAnsiTheme="minorHAnsi" w:cstheme="minorHAnsi"/>
          <w:sz w:val="22"/>
          <w:szCs w:val="22"/>
        </w:rPr>
        <w:t>Safety during sessions</w:t>
      </w:r>
      <w:r w:rsidRPr="00DF7DE6">
        <w:rPr>
          <w:rFonts w:asciiTheme="minorHAnsi" w:hAnsiTheme="minorHAnsi" w:cstheme="minorHAnsi"/>
          <w:sz w:val="22"/>
          <w:szCs w:val="22"/>
        </w:rPr>
        <w:t xml:space="preserve">: </w:t>
      </w:r>
      <w:r w:rsidR="00DF7DE6" w:rsidRPr="00DF7DE6">
        <w:rPr>
          <w:rFonts w:asciiTheme="minorHAnsi" w:hAnsiTheme="minorHAnsi" w:cstheme="minorHAnsi"/>
          <w:sz w:val="22"/>
          <w:szCs w:val="22"/>
        </w:rPr>
        <w:t xml:space="preserve">It </w:t>
      </w:r>
      <w:r w:rsidR="00A86558">
        <w:rPr>
          <w:rFonts w:asciiTheme="minorHAnsi" w:hAnsiTheme="minorHAnsi" w:cstheme="minorHAnsi"/>
          <w:sz w:val="22"/>
          <w:szCs w:val="22"/>
        </w:rPr>
        <w:t xml:space="preserve">will be </w:t>
      </w:r>
      <w:r w:rsidR="00DF7DE6" w:rsidRPr="00DF7DE6">
        <w:rPr>
          <w:rFonts w:asciiTheme="minorHAnsi" w:hAnsiTheme="minorHAnsi" w:cstheme="minorHAnsi"/>
          <w:sz w:val="22"/>
          <w:szCs w:val="22"/>
        </w:rPr>
        <w:t xml:space="preserve">the responsibility of the CES to complete a pre-session screening checklist to monitor condition, medical contacts, </w:t>
      </w:r>
      <w:proofErr w:type="gramStart"/>
      <w:r w:rsidR="00DF7DE6" w:rsidRPr="00DF7DE6">
        <w:rPr>
          <w:rFonts w:asciiTheme="minorHAnsi" w:hAnsiTheme="minorHAnsi" w:cstheme="minorHAnsi"/>
          <w:sz w:val="22"/>
          <w:szCs w:val="22"/>
        </w:rPr>
        <w:t>medication</w:t>
      </w:r>
      <w:proofErr w:type="gramEnd"/>
      <w:r w:rsidR="00DF7DE6" w:rsidRPr="00DF7DE6">
        <w:rPr>
          <w:rFonts w:asciiTheme="minorHAnsi" w:hAnsiTheme="minorHAnsi" w:cstheme="minorHAnsi"/>
          <w:sz w:val="22"/>
          <w:szCs w:val="22"/>
        </w:rPr>
        <w:t xml:space="preserve"> and C</w:t>
      </w:r>
      <w:r w:rsidR="003D6C60">
        <w:rPr>
          <w:rFonts w:asciiTheme="minorHAnsi" w:hAnsiTheme="minorHAnsi" w:cstheme="minorHAnsi"/>
          <w:sz w:val="22"/>
          <w:szCs w:val="22"/>
        </w:rPr>
        <w:t>OVID</w:t>
      </w:r>
      <w:r w:rsidR="00DF7DE6" w:rsidRPr="00DF7DE6">
        <w:rPr>
          <w:rFonts w:asciiTheme="minorHAnsi" w:hAnsiTheme="minorHAnsi" w:cstheme="minorHAnsi"/>
          <w:sz w:val="22"/>
          <w:szCs w:val="22"/>
        </w:rPr>
        <w:t xml:space="preserve">-19 status. If appropriate exercise will continue, be modified with </w:t>
      </w:r>
      <w:proofErr w:type="gramStart"/>
      <w:r w:rsidR="00DF7DE6" w:rsidRPr="00DF7DE6">
        <w:rPr>
          <w:rFonts w:asciiTheme="minorHAnsi" w:hAnsiTheme="minorHAnsi" w:cstheme="minorHAnsi"/>
          <w:sz w:val="22"/>
          <w:szCs w:val="22"/>
        </w:rPr>
        <w:t>observation</w:t>
      </w:r>
      <w:proofErr w:type="gramEnd"/>
      <w:r w:rsidR="00DF7DE6" w:rsidRPr="00DF7DE6">
        <w:rPr>
          <w:rFonts w:asciiTheme="minorHAnsi" w:hAnsiTheme="minorHAnsi" w:cstheme="minorHAnsi"/>
          <w:sz w:val="22"/>
          <w:szCs w:val="22"/>
        </w:rPr>
        <w:t xml:space="preserve"> or stopped and review sought from the treating medical team. In the case of an</w:t>
      </w:r>
      <w:r w:rsidR="005E3FC1">
        <w:rPr>
          <w:rFonts w:asciiTheme="minorHAnsi" w:hAnsiTheme="minorHAnsi" w:cstheme="minorHAnsi"/>
          <w:sz w:val="22"/>
          <w:szCs w:val="22"/>
        </w:rPr>
        <w:t xml:space="preserve"> acute medical </w:t>
      </w:r>
      <w:r w:rsidR="00DF7DE6" w:rsidRPr="00DF7DE6">
        <w:rPr>
          <w:rFonts w:asciiTheme="minorHAnsi" w:hAnsiTheme="minorHAnsi" w:cstheme="minorHAnsi"/>
          <w:sz w:val="22"/>
          <w:szCs w:val="22"/>
        </w:rPr>
        <w:t>event during the exercise session, the CES will advise the participant to call their GP or 111. If concerned about collapse, the CES will call 999. The CES will ask the participant to repeat the distress thermometer</w:t>
      </w:r>
      <w:r w:rsidR="0055730F">
        <w:rPr>
          <w:rFonts w:asciiTheme="minorHAnsi" w:hAnsiTheme="minorHAnsi" w:cstheme="minorHAnsi"/>
          <w:sz w:val="22"/>
          <w:szCs w:val="22"/>
        </w:rPr>
        <w:t xml:space="preserve"> </w:t>
      </w:r>
      <w:r w:rsidR="00DF7DE6" w:rsidRPr="00DF7DE6">
        <w:rPr>
          <w:rFonts w:asciiTheme="minorHAnsi" w:hAnsiTheme="minorHAnsi" w:cstheme="minorHAnsi"/>
          <w:sz w:val="22"/>
          <w:szCs w:val="22"/>
        </w:rPr>
        <w:t>before each session. If the participant scores 8 or above for 2 consecutive weeks they will be encouraged to contact Macmillan</w:t>
      </w:r>
      <w:r w:rsidR="00C860CC">
        <w:rPr>
          <w:rFonts w:asciiTheme="minorHAnsi" w:hAnsiTheme="minorHAnsi" w:cstheme="minorHAnsi"/>
          <w:sz w:val="22"/>
          <w:szCs w:val="22"/>
        </w:rPr>
        <w:t xml:space="preserve"> Cancer Support</w:t>
      </w:r>
      <w:r w:rsidR="00DF7DE6" w:rsidRPr="00DF7DE6">
        <w:rPr>
          <w:rFonts w:asciiTheme="minorHAnsi" w:hAnsiTheme="minorHAnsi" w:cstheme="minorHAnsi"/>
          <w:sz w:val="22"/>
          <w:szCs w:val="22"/>
        </w:rPr>
        <w:t xml:space="preserve"> helpline and/or their GP. In the case of suicidal or self-harm ideation, the CES will advise contacting Samaritans, SHOUT, GP or 111. If concerned about immediate risk the CES will call 999. Participants who experience a marked deterioration in their nutritional state (e</w:t>
      </w:r>
      <w:r w:rsidR="00F1280C">
        <w:rPr>
          <w:rFonts w:asciiTheme="minorHAnsi" w:hAnsiTheme="minorHAnsi" w:cstheme="minorHAnsi"/>
          <w:sz w:val="22"/>
          <w:szCs w:val="22"/>
        </w:rPr>
        <w:t>.</w:t>
      </w:r>
      <w:r w:rsidR="00DF7DE6" w:rsidRPr="00DF7DE6">
        <w:rPr>
          <w:rFonts w:asciiTheme="minorHAnsi" w:hAnsiTheme="minorHAnsi" w:cstheme="minorHAnsi"/>
          <w:sz w:val="22"/>
          <w:szCs w:val="22"/>
        </w:rPr>
        <w:t>g</w:t>
      </w:r>
      <w:r w:rsidR="00F1280C">
        <w:rPr>
          <w:rFonts w:asciiTheme="minorHAnsi" w:hAnsiTheme="minorHAnsi" w:cstheme="minorHAnsi"/>
          <w:sz w:val="22"/>
          <w:szCs w:val="22"/>
        </w:rPr>
        <w:t>.</w:t>
      </w:r>
      <w:r w:rsidR="00DF7DE6" w:rsidRPr="00DF7DE6">
        <w:rPr>
          <w:rFonts w:asciiTheme="minorHAnsi" w:hAnsiTheme="minorHAnsi" w:cstheme="minorHAnsi"/>
          <w:sz w:val="22"/>
          <w:szCs w:val="22"/>
        </w:rPr>
        <w:t xml:space="preserve"> stricture, swallow, inanition, weight loss)</w:t>
      </w:r>
      <w:r w:rsidR="00454B17">
        <w:rPr>
          <w:rFonts w:asciiTheme="minorHAnsi" w:hAnsiTheme="minorHAnsi" w:cstheme="minorHAnsi"/>
          <w:sz w:val="22"/>
          <w:szCs w:val="22"/>
        </w:rPr>
        <w:t xml:space="preserve"> </w:t>
      </w:r>
      <w:r w:rsidR="00DF7DE6" w:rsidRPr="00DF7DE6">
        <w:rPr>
          <w:rFonts w:asciiTheme="minorHAnsi" w:hAnsiTheme="minorHAnsi" w:cstheme="minorHAnsi"/>
          <w:sz w:val="22"/>
          <w:szCs w:val="22"/>
        </w:rPr>
        <w:t>will be directed back to their cancer care</w:t>
      </w:r>
      <w:r w:rsidR="00DF7DE6" w:rsidRPr="00DF7DE6">
        <w:rPr>
          <w:rFonts w:asciiTheme="minorHAnsi" w:hAnsiTheme="minorHAnsi" w:cstheme="minorHAnsi"/>
          <w:spacing w:val="-10"/>
          <w:sz w:val="22"/>
          <w:szCs w:val="22"/>
        </w:rPr>
        <w:t xml:space="preserve"> </w:t>
      </w:r>
      <w:r w:rsidR="00DF7DE6" w:rsidRPr="00DF7DE6">
        <w:rPr>
          <w:rFonts w:asciiTheme="minorHAnsi" w:hAnsiTheme="minorHAnsi" w:cstheme="minorHAnsi"/>
          <w:sz w:val="22"/>
          <w:szCs w:val="22"/>
        </w:rPr>
        <w:t>team.</w:t>
      </w:r>
      <w:r w:rsidR="00454B17">
        <w:rPr>
          <w:rFonts w:asciiTheme="minorHAnsi" w:hAnsiTheme="minorHAnsi" w:cstheme="minorHAnsi"/>
          <w:sz w:val="22"/>
          <w:szCs w:val="22"/>
        </w:rPr>
        <w:t xml:space="preserve"> </w:t>
      </w:r>
      <w:r w:rsidR="00DF7DE6" w:rsidRPr="00DF7DE6">
        <w:rPr>
          <w:rFonts w:asciiTheme="minorHAnsi" w:hAnsiTheme="minorHAnsi" w:cstheme="minorHAnsi"/>
          <w:sz w:val="22"/>
          <w:szCs w:val="22"/>
        </w:rPr>
        <w:t>Participants with a confirmed diagnosis, or suspicion of, COVID-19 will have their exercise intervention paused for 14 days but, symptoms allowing, will be able to receive the other interventions. The exercise intervention will also be paused if anybody in their household is displaying COVID-19 symptoms.</w:t>
      </w:r>
      <w:r w:rsidR="00157C6D">
        <w:rPr>
          <w:rFonts w:asciiTheme="minorHAnsi" w:hAnsiTheme="minorHAnsi" w:cstheme="minorHAnsi"/>
          <w:sz w:val="22"/>
          <w:szCs w:val="22"/>
        </w:rPr>
        <w:t xml:space="preserve"> </w:t>
      </w:r>
      <w:r w:rsidR="00DF7DE6" w:rsidRPr="00DF7DE6">
        <w:rPr>
          <w:rFonts w:asciiTheme="minorHAnsi" w:hAnsiTheme="minorHAnsi" w:cstheme="minorHAnsi"/>
          <w:sz w:val="22"/>
          <w:szCs w:val="22"/>
        </w:rPr>
        <w:t xml:space="preserve">Acute events and changes in condition and/or treatment plan will be reported to the trial team. Cases of immediate </w:t>
      </w:r>
      <w:r w:rsidR="00142CB5">
        <w:rPr>
          <w:rFonts w:asciiTheme="minorHAnsi" w:hAnsiTheme="minorHAnsi" w:cstheme="minorHAnsi"/>
          <w:sz w:val="22"/>
          <w:szCs w:val="22"/>
        </w:rPr>
        <w:t xml:space="preserve">physical or mental health </w:t>
      </w:r>
      <w:r w:rsidR="00DF7DE6" w:rsidRPr="00DF7DE6">
        <w:rPr>
          <w:rFonts w:asciiTheme="minorHAnsi" w:hAnsiTheme="minorHAnsi" w:cstheme="minorHAnsi"/>
          <w:sz w:val="22"/>
          <w:szCs w:val="22"/>
        </w:rPr>
        <w:t xml:space="preserve">concern will be raised with the Chief Investigator or senior clinician with delegated authority. All other cases will be discussed at a weekly multi-disciplinary clinical team review. In case of incomplete information or ongoing investigation, it will be the responsibility of the participant to gain clinical sign off before resuming trial activity. </w:t>
      </w:r>
      <w:r w:rsidR="00255E7A">
        <w:rPr>
          <w:rFonts w:asciiTheme="minorHAnsi" w:hAnsiTheme="minorHAnsi" w:cstheme="minorHAnsi"/>
          <w:sz w:val="22"/>
          <w:szCs w:val="22"/>
        </w:rPr>
        <w:t xml:space="preserve">All adverse and series adverse events will be recorded. </w:t>
      </w:r>
      <w:r w:rsidR="00DF7DE6" w:rsidRPr="00DF7DE6">
        <w:rPr>
          <w:rFonts w:asciiTheme="minorHAnsi" w:hAnsiTheme="minorHAnsi" w:cstheme="minorHAnsi"/>
          <w:sz w:val="22"/>
          <w:szCs w:val="22"/>
        </w:rPr>
        <w:t xml:space="preserve"> </w:t>
      </w:r>
    </w:p>
    <w:p w14:paraId="536BF691" w14:textId="77777777" w:rsidR="007A5B1C" w:rsidRDefault="007A5B1C" w:rsidP="004C4858">
      <w:pPr>
        <w:spacing w:line="360" w:lineRule="auto"/>
        <w:rPr>
          <w:rFonts w:asciiTheme="minorHAnsi" w:hAnsiTheme="minorHAnsi" w:cstheme="minorHAnsi"/>
          <w:sz w:val="22"/>
          <w:szCs w:val="22"/>
        </w:rPr>
      </w:pPr>
    </w:p>
    <w:p w14:paraId="579C5D04" w14:textId="67DCD575" w:rsidR="004C4858" w:rsidRDefault="004C4858" w:rsidP="004C4858">
      <w:pPr>
        <w:spacing w:line="360" w:lineRule="auto"/>
        <w:rPr>
          <w:rFonts w:asciiTheme="minorHAnsi" w:hAnsiTheme="minorHAnsi" w:cstheme="minorHAnsi"/>
          <w:sz w:val="22"/>
          <w:szCs w:val="22"/>
        </w:rPr>
      </w:pPr>
      <w:r w:rsidRPr="004C4858">
        <w:rPr>
          <w:rFonts w:asciiTheme="minorHAnsi" w:hAnsiTheme="minorHAnsi" w:cstheme="minorHAnsi"/>
          <w:sz w:val="22"/>
          <w:szCs w:val="22"/>
        </w:rPr>
        <w:t>Fidelity checks:</w:t>
      </w:r>
      <w:r>
        <w:rPr>
          <w:rFonts w:asciiTheme="minorHAnsi" w:hAnsiTheme="minorHAnsi" w:cstheme="minorHAnsi"/>
          <w:sz w:val="22"/>
          <w:szCs w:val="22"/>
        </w:rPr>
        <w:t xml:space="preserve"> </w:t>
      </w:r>
      <w:r w:rsidR="00EE35D2">
        <w:rPr>
          <w:rFonts w:asciiTheme="minorHAnsi" w:hAnsiTheme="minorHAnsi" w:cstheme="minorHAnsi"/>
          <w:sz w:val="22"/>
          <w:szCs w:val="22"/>
        </w:rPr>
        <w:t>A</w:t>
      </w:r>
      <w:r w:rsidRPr="004C4858">
        <w:rPr>
          <w:rFonts w:asciiTheme="minorHAnsi" w:hAnsiTheme="minorHAnsi" w:cstheme="minorHAnsi"/>
          <w:sz w:val="22"/>
          <w:szCs w:val="22"/>
        </w:rPr>
        <w:t xml:space="preserve">ttendance at each scheduled session will be documented </w:t>
      </w:r>
      <w:r w:rsidR="00012EEB">
        <w:rPr>
          <w:rFonts w:asciiTheme="minorHAnsi" w:hAnsiTheme="minorHAnsi" w:cstheme="minorHAnsi"/>
          <w:sz w:val="22"/>
          <w:szCs w:val="22"/>
        </w:rPr>
        <w:t xml:space="preserve">by the CES </w:t>
      </w:r>
      <w:r w:rsidRPr="004C4858">
        <w:rPr>
          <w:rFonts w:asciiTheme="minorHAnsi" w:hAnsiTheme="minorHAnsi" w:cstheme="minorHAnsi"/>
          <w:sz w:val="22"/>
          <w:szCs w:val="22"/>
        </w:rPr>
        <w:t>through</w:t>
      </w:r>
      <w:r w:rsidR="001F23E8">
        <w:rPr>
          <w:rFonts w:asciiTheme="minorHAnsi" w:hAnsiTheme="minorHAnsi" w:cstheme="minorHAnsi"/>
          <w:sz w:val="22"/>
          <w:szCs w:val="22"/>
        </w:rPr>
        <w:t>out</w:t>
      </w:r>
      <w:r w:rsidRPr="004C4858">
        <w:rPr>
          <w:rFonts w:asciiTheme="minorHAnsi" w:hAnsiTheme="minorHAnsi" w:cstheme="minorHAnsi"/>
          <w:sz w:val="22"/>
          <w:szCs w:val="22"/>
        </w:rPr>
        <w:t xml:space="preserve"> the </w:t>
      </w:r>
      <w:r w:rsidR="001F23E8">
        <w:rPr>
          <w:rFonts w:asciiTheme="minorHAnsi" w:hAnsiTheme="minorHAnsi" w:cstheme="minorHAnsi"/>
          <w:sz w:val="22"/>
          <w:szCs w:val="22"/>
        </w:rPr>
        <w:t xml:space="preserve">trial </w:t>
      </w:r>
      <w:r w:rsidR="00012EEB">
        <w:rPr>
          <w:rFonts w:asciiTheme="minorHAnsi" w:hAnsiTheme="minorHAnsi" w:cstheme="minorHAnsi"/>
          <w:sz w:val="22"/>
          <w:szCs w:val="22"/>
        </w:rPr>
        <w:t>using</w:t>
      </w:r>
      <w:r w:rsidRPr="004C4858">
        <w:rPr>
          <w:rFonts w:asciiTheme="minorHAnsi" w:hAnsiTheme="minorHAnsi" w:cstheme="minorHAnsi"/>
          <w:sz w:val="22"/>
          <w:szCs w:val="22"/>
        </w:rPr>
        <w:t xml:space="preserve"> </w:t>
      </w:r>
      <w:r w:rsidR="00274AB3">
        <w:rPr>
          <w:rFonts w:asciiTheme="minorHAnsi" w:hAnsiTheme="minorHAnsi" w:cstheme="minorHAnsi"/>
          <w:sz w:val="22"/>
          <w:szCs w:val="22"/>
        </w:rPr>
        <w:t>session completion</w:t>
      </w:r>
      <w:r w:rsidRPr="004C4858">
        <w:rPr>
          <w:rFonts w:asciiTheme="minorHAnsi" w:hAnsiTheme="minorHAnsi" w:cstheme="minorHAnsi"/>
          <w:sz w:val="22"/>
          <w:szCs w:val="22"/>
        </w:rPr>
        <w:t xml:space="preserve"> logs</w:t>
      </w:r>
      <w:r w:rsidR="00D50207">
        <w:rPr>
          <w:rFonts w:asciiTheme="minorHAnsi" w:hAnsiTheme="minorHAnsi" w:cstheme="minorHAnsi"/>
          <w:sz w:val="22"/>
          <w:szCs w:val="22"/>
        </w:rPr>
        <w:t xml:space="preserve">, </w:t>
      </w:r>
      <w:r w:rsidR="00E43D88">
        <w:rPr>
          <w:rFonts w:asciiTheme="minorHAnsi" w:hAnsiTheme="minorHAnsi" w:cstheme="minorHAnsi"/>
          <w:sz w:val="22"/>
          <w:szCs w:val="22"/>
        </w:rPr>
        <w:t>t</w:t>
      </w:r>
      <w:r w:rsidR="00012EEB">
        <w:rPr>
          <w:rFonts w:asciiTheme="minorHAnsi" w:hAnsiTheme="minorHAnsi" w:cstheme="minorHAnsi"/>
          <w:sz w:val="22"/>
          <w:szCs w:val="22"/>
        </w:rPr>
        <w:t>hese</w:t>
      </w:r>
      <w:r w:rsidR="007B6042">
        <w:rPr>
          <w:rFonts w:asciiTheme="minorHAnsi" w:hAnsiTheme="minorHAnsi" w:cstheme="minorHAnsi"/>
          <w:sz w:val="22"/>
          <w:szCs w:val="22"/>
        </w:rPr>
        <w:t xml:space="preserve"> </w:t>
      </w:r>
      <w:r w:rsidRPr="004C4858">
        <w:rPr>
          <w:rFonts w:asciiTheme="minorHAnsi" w:hAnsiTheme="minorHAnsi" w:cstheme="minorHAnsi"/>
          <w:sz w:val="22"/>
          <w:szCs w:val="22"/>
        </w:rPr>
        <w:t xml:space="preserve">will be regularly reviewed by the </w:t>
      </w:r>
      <w:r w:rsidR="007B6042">
        <w:rPr>
          <w:rFonts w:asciiTheme="minorHAnsi" w:hAnsiTheme="minorHAnsi" w:cstheme="minorHAnsi"/>
          <w:sz w:val="22"/>
          <w:szCs w:val="22"/>
        </w:rPr>
        <w:t>trial</w:t>
      </w:r>
      <w:r w:rsidRPr="004C4858">
        <w:rPr>
          <w:rFonts w:asciiTheme="minorHAnsi" w:hAnsiTheme="minorHAnsi" w:cstheme="minorHAnsi"/>
          <w:sz w:val="22"/>
          <w:szCs w:val="22"/>
        </w:rPr>
        <w:t xml:space="preserve"> team. </w:t>
      </w:r>
      <w:r w:rsidR="00012EEB">
        <w:rPr>
          <w:rFonts w:asciiTheme="minorHAnsi" w:hAnsiTheme="minorHAnsi" w:cstheme="minorHAnsi"/>
          <w:sz w:val="22"/>
          <w:szCs w:val="22"/>
        </w:rPr>
        <w:t>The CES</w:t>
      </w:r>
      <w:r w:rsidRPr="004C4858">
        <w:rPr>
          <w:rFonts w:asciiTheme="minorHAnsi" w:hAnsiTheme="minorHAnsi" w:cstheme="minorHAnsi"/>
          <w:sz w:val="22"/>
          <w:szCs w:val="22"/>
        </w:rPr>
        <w:t xml:space="preserve"> will be offered group supervisions once every two weeks to address any concerns during the trial. Approximately 20% of trainers will have two sessions (initial assessment and one follow-up call) </w:t>
      </w:r>
      <w:r w:rsidR="001F23E8">
        <w:rPr>
          <w:rFonts w:asciiTheme="minorHAnsi" w:hAnsiTheme="minorHAnsi" w:cstheme="minorHAnsi"/>
          <w:sz w:val="22"/>
          <w:szCs w:val="22"/>
        </w:rPr>
        <w:t xml:space="preserve">observed (via recording of video or telephone call) and </w:t>
      </w:r>
      <w:r w:rsidRPr="004C4858">
        <w:rPr>
          <w:rFonts w:asciiTheme="minorHAnsi" w:hAnsiTheme="minorHAnsi" w:cstheme="minorHAnsi"/>
          <w:sz w:val="22"/>
          <w:szCs w:val="22"/>
        </w:rPr>
        <w:t>assessed against a bespoke implementation checklist to assess fidelity of intervention delivery, including assessment of competency for delivery of HCS.</w:t>
      </w:r>
    </w:p>
    <w:p w14:paraId="24BC0184" w14:textId="77777777" w:rsidR="004C4858" w:rsidRPr="004C4858" w:rsidRDefault="004C4858" w:rsidP="004C4858">
      <w:pPr>
        <w:rPr>
          <w:rFonts w:asciiTheme="minorHAnsi" w:hAnsiTheme="minorHAnsi" w:cstheme="minorHAnsi"/>
          <w:sz w:val="22"/>
          <w:szCs w:val="22"/>
        </w:rPr>
      </w:pPr>
    </w:p>
    <w:p w14:paraId="00E11DA4" w14:textId="6C6E7C14" w:rsidR="00A65ECB" w:rsidRPr="00FE02ED" w:rsidRDefault="00A65ECB" w:rsidP="003E729B">
      <w:pPr>
        <w:spacing w:before="240" w:after="240" w:line="360" w:lineRule="auto"/>
        <w:rPr>
          <w:rFonts w:asciiTheme="minorHAnsi" w:hAnsiTheme="minorHAnsi" w:cstheme="minorHAnsi"/>
          <w:sz w:val="22"/>
          <w:szCs w:val="22"/>
        </w:rPr>
      </w:pPr>
      <w:r>
        <w:rPr>
          <w:rFonts w:asciiTheme="minorHAnsi" w:hAnsiTheme="minorHAnsi" w:cstheme="minorHAnsi"/>
          <w:sz w:val="22"/>
          <w:szCs w:val="22"/>
        </w:rPr>
        <w:t xml:space="preserve">See </w:t>
      </w:r>
      <w:proofErr w:type="spellStart"/>
      <w:r w:rsidRPr="00C61F5E">
        <w:rPr>
          <w:rFonts w:asciiTheme="minorHAnsi" w:hAnsiTheme="minorHAnsi" w:cstheme="minorHAnsi"/>
          <w:sz w:val="22"/>
          <w:szCs w:val="22"/>
        </w:rPr>
        <w:t>TiDiER</w:t>
      </w:r>
      <w:proofErr w:type="spellEnd"/>
      <w:r w:rsidRPr="00C61F5E">
        <w:rPr>
          <w:rFonts w:asciiTheme="minorHAnsi" w:hAnsiTheme="minorHAnsi" w:cstheme="minorHAnsi"/>
          <w:sz w:val="22"/>
          <w:szCs w:val="22"/>
        </w:rPr>
        <w:t xml:space="preserve"> checklist </w:t>
      </w:r>
      <w:r w:rsidR="00D829BD" w:rsidRPr="00C61F5E">
        <w:rPr>
          <w:rFonts w:asciiTheme="minorHAnsi" w:hAnsiTheme="minorHAnsi" w:cstheme="minorHAnsi"/>
          <w:sz w:val="22"/>
          <w:szCs w:val="22"/>
        </w:rPr>
        <w:t>(</w:t>
      </w:r>
      <w:r w:rsidR="002B5B8E">
        <w:rPr>
          <w:rFonts w:asciiTheme="minorHAnsi" w:hAnsiTheme="minorHAnsi" w:cstheme="minorHAnsi"/>
          <w:sz w:val="22"/>
          <w:szCs w:val="22"/>
        </w:rPr>
        <w:t>A</w:t>
      </w:r>
      <w:r w:rsidR="00D829BD" w:rsidRPr="00C61F5E">
        <w:rPr>
          <w:rFonts w:asciiTheme="minorHAnsi" w:hAnsiTheme="minorHAnsi" w:cstheme="minorHAnsi"/>
          <w:sz w:val="22"/>
          <w:szCs w:val="22"/>
        </w:rPr>
        <w:t xml:space="preserve">ppendix </w:t>
      </w:r>
      <w:r w:rsidR="009152FE" w:rsidRPr="00C61F5E">
        <w:rPr>
          <w:rFonts w:asciiTheme="minorHAnsi" w:hAnsiTheme="minorHAnsi" w:cstheme="minorHAnsi"/>
          <w:sz w:val="22"/>
          <w:szCs w:val="22"/>
        </w:rPr>
        <w:t>B</w:t>
      </w:r>
      <w:r w:rsidR="00D829BD" w:rsidRPr="00C61F5E">
        <w:rPr>
          <w:rFonts w:asciiTheme="minorHAnsi" w:hAnsiTheme="minorHAnsi" w:cstheme="minorHAnsi"/>
          <w:sz w:val="22"/>
          <w:szCs w:val="22"/>
        </w:rPr>
        <w:t>)</w:t>
      </w:r>
      <w:r w:rsidR="00D829BD">
        <w:rPr>
          <w:rFonts w:asciiTheme="minorHAnsi" w:hAnsiTheme="minorHAnsi" w:cstheme="minorHAnsi"/>
          <w:sz w:val="22"/>
          <w:szCs w:val="22"/>
        </w:rPr>
        <w:t xml:space="preserve"> </w:t>
      </w:r>
      <w:r>
        <w:rPr>
          <w:rFonts w:asciiTheme="minorHAnsi" w:hAnsiTheme="minorHAnsi" w:cstheme="minorHAnsi"/>
          <w:sz w:val="22"/>
          <w:szCs w:val="22"/>
        </w:rPr>
        <w:t>for detailed description of intervention components</w:t>
      </w:r>
      <w:r w:rsidR="007C0854">
        <w:rPr>
          <w:rFonts w:asciiTheme="minorHAnsi" w:hAnsiTheme="minorHAnsi" w:cstheme="minorHAnsi"/>
          <w:sz w:val="22"/>
          <w:szCs w:val="22"/>
        </w:rPr>
        <w:t xml:space="preserve">, </w:t>
      </w:r>
      <w:r>
        <w:rPr>
          <w:rFonts w:asciiTheme="minorHAnsi" w:hAnsiTheme="minorHAnsi" w:cstheme="minorHAnsi"/>
          <w:sz w:val="22"/>
          <w:szCs w:val="22"/>
        </w:rPr>
        <w:t>training procedures</w:t>
      </w:r>
      <w:r w:rsidR="007C0854">
        <w:rPr>
          <w:rFonts w:asciiTheme="minorHAnsi" w:hAnsiTheme="minorHAnsi" w:cstheme="minorHAnsi"/>
          <w:sz w:val="22"/>
          <w:szCs w:val="22"/>
        </w:rPr>
        <w:t xml:space="preserve"> and </w:t>
      </w:r>
      <w:r w:rsidR="00274AB3">
        <w:rPr>
          <w:rFonts w:asciiTheme="minorHAnsi" w:hAnsiTheme="minorHAnsi" w:cstheme="minorHAnsi"/>
          <w:sz w:val="22"/>
          <w:szCs w:val="22"/>
        </w:rPr>
        <w:t>links to additional resources</w:t>
      </w:r>
      <w:r>
        <w:rPr>
          <w:rFonts w:asciiTheme="minorHAnsi" w:hAnsiTheme="minorHAnsi" w:cstheme="minorHAnsi"/>
          <w:sz w:val="22"/>
          <w:szCs w:val="22"/>
        </w:rPr>
        <w:t xml:space="preserve">. </w:t>
      </w:r>
    </w:p>
    <w:p w14:paraId="2C9913E9" w14:textId="45129822" w:rsidR="00041538" w:rsidRPr="00FE02ED" w:rsidRDefault="00041538" w:rsidP="0062241F">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Process evaluation:</w:t>
      </w:r>
    </w:p>
    <w:p w14:paraId="14B07FE1" w14:textId="0E0BBD54" w:rsidR="00041538" w:rsidRPr="00FE02ED" w:rsidRDefault="00041538" w:rsidP="00041538">
      <w:pPr>
        <w:spacing w:line="360" w:lineRule="auto"/>
        <w:jc w:val="both"/>
        <w:rPr>
          <w:rFonts w:asciiTheme="minorHAnsi" w:hAnsiTheme="minorHAnsi" w:cstheme="minorHAnsi"/>
          <w:sz w:val="22"/>
          <w:szCs w:val="22"/>
        </w:rPr>
      </w:pPr>
      <w:r w:rsidRPr="00FE02ED">
        <w:rPr>
          <w:rFonts w:asciiTheme="minorHAnsi" w:hAnsiTheme="minorHAnsi" w:cstheme="minorHAnsi"/>
          <w:sz w:val="22"/>
          <w:szCs w:val="22"/>
        </w:rPr>
        <w:t xml:space="preserve">A comprehensive process evaluation will enable identification of barriers and facilitators to the implementation of and participation in </w:t>
      </w:r>
      <w:r w:rsidR="002B31BD">
        <w:rPr>
          <w:rFonts w:asciiTheme="minorHAnsi" w:hAnsiTheme="minorHAnsi" w:cstheme="minorHAnsi"/>
          <w:sz w:val="22"/>
          <w:szCs w:val="22"/>
        </w:rPr>
        <w:t xml:space="preserve">the </w:t>
      </w:r>
      <w:proofErr w:type="spellStart"/>
      <w:r w:rsidRPr="00FE02ED">
        <w:rPr>
          <w:rFonts w:asciiTheme="minorHAnsi" w:hAnsiTheme="minorHAnsi" w:cstheme="minorHAnsi"/>
          <w:sz w:val="22"/>
          <w:szCs w:val="22"/>
        </w:rPr>
        <w:t>SafeFit</w:t>
      </w:r>
      <w:proofErr w:type="spellEnd"/>
      <w:r w:rsidR="002B31BD">
        <w:rPr>
          <w:rFonts w:asciiTheme="minorHAnsi" w:hAnsiTheme="minorHAnsi" w:cstheme="minorHAnsi"/>
          <w:sz w:val="22"/>
          <w:szCs w:val="22"/>
        </w:rPr>
        <w:t xml:space="preserve"> trial</w:t>
      </w:r>
      <w:r w:rsidRPr="00FE02ED">
        <w:rPr>
          <w:rFonts w:asciiTheme="minorHAnsi" w:hAnsiTheme="minorHAnsi" w:cstheme="minorHAnsi"/>
          <w:sz w:val="22"/>
          <w:szCs w:val="22"/>
        </w:rPr>
        <w:t xml:space="preserve">. It will afford an in-depth understanding of processes, </w:t>
      </w:r>
      <w:proofErr w:type="gramStart"/>
      <w:r w:rsidRPr="00FE02ED">
        <w:rPr>
          <w:rFonts w:asciiTheme="minorHAnsi" w:hAnsiTheme="minorHAnsi" w:cstheme="minorHAnsi"/>
          <w:sz w:val="22"/>
          <w:szCs w:val="22"/>
        </w:rPr>
        <w:t>relationships</w:t>
      </w:r>
      <w:proofErr w:type="gramEnd"/>
      <w:r w:rsidRPr="00FE02ED">
        <w:rPr>
          <w:rFonts w:asciiTheme="minorHAnsi" w:hAnsiTheme="minorHAnsi" w:cstheme="minorHAnsi"/>
          <w:sz w:val="22"/>
          <w:szCs w:val="22"/>
        </w:rPr>
        <w:t xml:space="preserve"> and communications that helped or hindered conduct of </w:t>
      </w:r>
      <w:r w:rsidR="002E7BA6" w:rsidRPr="00FE02ED">
        <w:rPr>
          <w:rFonts w:asciiTheme="minorHAnsi" w:hAnsiTheme="minorHAnsi" w:cstheme="minorHAnsi"/>
          <w:sz w:val="22"/>
          <w:szCs w:val="22"/>
        </w:rPr>
        <w:t xml:space="preserve">the </w:t>
      </w:r>
      <w:r w:rsidR="006A78B2">
        <w:rPr>
          <w:rFonts w:asciiTheme="minorHAnsi" w:hAnsiTheme="minorHAnsi" w:cstheme="minorHAnsi"/>
          <w:sz w:val="22"/>
          <w:szCs w:val="22"/>
        </w:rPr>
        <w:t>trial</w:t>
      </w:r>
      <w:r w:rsidRPr="00FE02ED">
        <w:rPr>
          <w:rFonts w:asciiTheme="minorHAnsi" w:hAnsiTheme="minorHAnsi" w:cstheme="minorHAnsi"/>
          <w:sz w:val="22"/>
          <w:szCs w:val="22"/>
        </w:rPr>
        <w:t xml:space="preserve">. </w:t>
      </w:r>
    </w:p>
    <w:p w14:paraId="522691CF" w14:textId="77777777" w:rsidR="00041538" w:rsidRPr="00FE02ED" w:rsidRDefault="00041538" w:rsidP="00041538">
      <w:pPr>
        <w:spacing w:line="360" w:lineRule="auto"/>
        <w:jc w:val="both"/>
        <w:rPr>
          <w:rFonts w:asciiTheme="minorHAnsi" w:hAnsiTheme="minorHAnsi" w:cstheme="minorHAnsi"/>
          <w:sz w:val="22"/>
          <w:szCs w:val="22"/>
        </w:rPr>
      </w:pPr>
    </w:p>
    <w:p w14:paraId="79AD0467" w14:textId="0F1A3E11" w:rsidR="00041538" w:rsidRPr="00FE02ED" w:rsidRDefault="00041538" w:rsidP="00041538">
      <w:pPr>
        <w:spacing w:line="360" w:lineRule="auto"/>
        <w:jc w:val="both"/>
        <w:rPr>
          <w:rFonts w:asciiTheme="minorHAnsi" w:hAnsiTheme="minorHAnsi" w:cstheme="minorHAnsi"/>
          <w:sz w:val="22"/>
          <w:szCs w:val="22"/>
        </w:rPr>
      </w:pPr>
      <w:r w:rsidRPr="00FE02ED">
        <w:rPr>
          <w:rFonts w:asciiTheme="minorHAnsi" w:hAnsiTheme="minorHAnsi" w:cstheme="minorHAnsi"/>
          <w:sz w:val="22"/>
          <w:szCs w:val="22"/>
        </w:rPr>
        <w:t xml:space="preserve">The process evaluation will assess acceptability of </w:t>
      </w:r>
      <w:r w:rsidR="00194E7F">
        <w:rPr>
          <w:rFonts w:asciiTheme="minorHAnsi" w:hAnsiTheme="minorHAnsi" w:cstheme="minorHAnsi"/>
          <w:sz w:val="22"/>
          <w:szCs w:val="22"/>
        </w:rPr>
        <w:t xml:space="preserve">the </w:t>
      </w:r>
      <w:proofErr w:type="spellStart"/>
      <w:r w:rsidRPr="00FE02ED">
        <w:rPr>
          <w:rFonts w:asciiTheme="minorHAnsi" w:hAnsiTheme="minorHAnsi" w:cstheme="minorHAnsi"/>
          <w:sz w:val="22"/>
          <w:szCs w:val="22"/>
        </w:rPr>
        <w:t>SafeFit</w:t>
      </w:r>
      <w:proofErr w:type="spellEnd"/>
      <w:r w:rsidR="00194E7F">
        <w:rPr>
          <w:rFonts w:asciiTheme="minorHAnsi" w:hAnsiTheme="minorHAnsi" w:cstheme="minorHAnsi"/>
          <w:sz w:val="22"/>
          <w:szCs w:val="22"/>
        </w:rPr>
        <w:t xml:space="preserve"> Trial</w:t>
      </w:r>
      <w:r w:rsidRPr="00FE02ED">
        <w:rPr>
          <w:rFonts w:asciiTheme="minorHAnsi" w:hAnsiTheme="minorHAnsi" w:cstheme="minorHAnsi"/>
          <w:sz w:val="22"/>
          <w:szCs w:val="22"/>
        </w:rPr>
        <w:t xml:space="preserve"> from the perspective of participants and professionals delivering the programme as well as identifying barriers and enablers to engagement with and adherence to the programme. We will also capture data to explain how the intervention worked, who it did and didn’t work for and why, along with other issues with delivery of the intervention and participant receptivity. Qualitative in-depth semi-structured interviews will be conducted with participants enrolled in the trial and professionals involved in the delivery of the trial</w:t>
      </w:r>
      <w:r w:rsidR="008A7D16">
        <w:rPr>
          <w:rFonts w:asciiTheme="minorHAnsi" w:hAnsiTheme="minorHAnsi" w:cstheme="minorHAnsi"/>
          <w:sz w:val="22"/>
          <w:szCs w:val="22"/>
        </w:rPr>
        <w:t>.</w:t>
      </w:r>
      <w:r w:rsidRPr="00FE02ED">
        <w:rPr>
          <w:rFonts w:asciiTheme="minorHAnsi" w:hAnsiTheme="minorHAnsi" w:cstheme="minorHAnsi"/>
          <w:sz w:val="22"/>
          <w:szCs w:val="22"/>
        </w:rPr>
        <w:t xml:space="preserve"> This will include N=25 participants who will be purposively sampled to include a range of age, sex, disease type, time since diagnosis and adherence to scheduled calls. Interviews will focus on the barriers and facilitators to participation in the trial and success (or not) of behaviour change. These data will provide explanatory insight into the findings of the trial.  </w:t>
      </w:r>
    </w:p>
    <w:p w14:paraId="7D8EEC4F" w14:textId="77777777" w:rsidR="00041538" w:rsidRPr="00FE02ED" w:rsidRDefault="00041538" w:rsidP="00041538">
      <w:pPr>
        <w:spacing w:line="360" w:lineRule="auto"/>
        <w:jc w:val="both"/>
        <w:rPr>
          <w:rFonts w:asciiTheme="minorHAnsi" w:hAnsiTheme="minorHAnsi" w:cstheme="minorHAnsi"/>
          <w:sz w:val="22"/>
          <w:szCs w:val="22"/>
        </w:rPr>
      </w:pPr>
    </w:p>
    <w:p w14:paraId="6F0C8D81" w14:textId="7F85EE0B" w:rsidR="00041538" w:rsidRPr="00FE02ED" w:rsidRDefault="00041538" w:rsidP="00041538">
      <w:pPr>
        <w:spacing w:line="360" w:lineRule="auto"/>
        <w:jc w:val="both"/>
        <w:rPr>
          <w:rFonts w:asciiTheme="minorHAnsi" w:hAnsiTheme="minorHAnsi" w:cstheme="minorHAnsi"/>
          <w:sz w:val="22"/>
          <w:szCs w:val="22"/>
        </w:rPr>
      </w:pPr>
      <w:r w:rsidRPr="00FE02ED">
        <w:rPr>
          <w:rFonts w:asciiTheme="minorHAnsi" w:hAnsiTheme="minorHAnsi" w:cstheme="minorHAnsi"/>
          <w:sz w:val="22"/>
          <w:szCs w:val="22"/>
        </w:rPr>
        <w:t xml:space="preserve">Interviews will also be conducted with </w:t>
      </w:r>
      <w:r w:rsidR="00CC425F">
        <w:rPr>
          <w:rFonts w:asciiTheme="minorHAnsi" w:hAnsiTheme="minorHAnsi" w:cstheme="minorHAnsi"/>
          <w:sz w:val="22"/>
          <w:szCs w:val="22"/>
        </w:rPr>
        <w:t>CES</w:t>
      </w:r>
      <w:r w:rsidR="00CC425F" w:rsidRPr="00FE02ED">
        <w:rPr>
          <w:rFonts w:asciiTheme="minorHAnsi" w:hAnsiTheme="minorHAnsi" w:cstheme="minorHAnsi"/>
          <w:sz w:val="22"/>
          <w:szCs w:val="22"/>
        </w:rPr>
        <w:t xml:space="preserve"> </w:t>
      </w:r>
      <w:r w:rsidRPr="00FE02ED">
        <w:rPr>
          <w:rFonts w:asciiTheme="minorHAnsi" w:hAnsiTheme="minorHAnsi" w:cstheme="minorHAnsi"/>
          <w:sz w:val="22"/>
          <w:szCs w:val="22"/>
        </w:rPr>
        <w:t xml:space="preserve">delivering the trial as well as administrative personnel coordinating the trial (N=15). The purpose of these interviews is to understand the barriers and facilitators to the delivery of the prescribed interventions as well as views of the usefulness of training received. </w:t>
      </w:r>
    </w:p>
    <w:p w14:paraId="4F9D82FA" w14:textId="77777777" w:rsidR="00041538" w:rsidRPr="00FE02ED" w:rsidRDefault="00041538" w:rsidP="00041538">
      <w:pPr>
        <w:spacing w:line="360" w:lineRule="auto"/>
        <w:jc w:val="both"/>
        <w:rPr>
          <w:rFonts w:asciiTheme="minorHAnsi" w:hAnsiTheme="minorHAnsi" w:cstheme="minorHAnsi"/>
          <w:sz w:val="22"/>
          <w:szCs w:val="22"/>
        </w:rPr>
      </w:pPr>
    </w:p>
    <w:p w14:paraId="75632EAF" w14:textId="623CD651" w:rsidR="00041538" w:rsidRPr="00FE02ED" w:rsidRDefault="00041538" w:rsidP="00041538">
      <w:pPr>
        <w:spacing w:line="360" w:lineRule="auto"/>
        <w:rPr>
          <w:rFonts w:asciiTheme="minorHAnsi" w:hAnsiTheme="minorHAnsi" w:cstheme="minorHAnsi"/>
          <w:sz w:val="22"/>
          <w:szCs w:val="22"/>
        </w:rPr>
      </w:pPr>
      <w:r w:rsidRPr="00FE02ED">
        <w:rPr>
          <w:rFonts w:asciiTheme="minorHAnsi" w:hAnsiTheme="minorHAnsi" w:cstheme="minorHAnsi"/>
          <w:sz w:val="22"/>
          <w:szCs w:val="22"/>
        </w:rPr>
        <w:t xml:space="preserve">Normalisation Process Theory </w:t>
      </w:r>
      <w:r w:rsidR="00D60DE3">
        <w:rPr>
          <w:rFonts w:asciiTheme="minorHAnsi" w:hAnsiTheme="minorHAnsi" w:cstheme="minorHAnsi"/>
          <w:sz w:val="22"/>
          <w:szCs w:val="22"/>
        </w:rPr>
        <w:t xml:space="preserve">(NPT) </w:t>
      </w:r>
      <w:r w:rsidRPr="00FE02ED">
        <w:rPr>
          <w:rFonts w:asciiTheme="minorHAnsi" w:hAnsiTheme="minorHAnsi" w:cstheme="minorHAnsi"/>
          <w:sz w:val="22"/>
          <w:szCs w:val="22"/>
        </w:rPr>
        <w:t xml:space="preserve">will underpin the conceptual framework that will structure the process evaluation (i.e. the interview schedules, </w:t>
      </w:r>
      <w:proofErr w:type="gramStart"/>
      <w:r w:rsidRPr="00FE02ED">
        <w:rPr>
          <w:rFonts w:asciiTheme="minorHAnsi" w:hAnsiTheme="minorHAnsi" w:cstheme="minorHAnsi"/>
          <w:sz w:val="22"/>
          <w:szCs w:val="22"/>
        </w:rPr>
        <w:t>findings</w:t>
      </w:r>
      <w:proofErr w:type="gramEnd"/>
      <w:r w:rsidRPr="00FE02ED">
        <w:rPr>
          <w:rFonts w:asciiTheme="minorHAnsi" w:hAnsiTheme="minorHAnsi" w:cstheme="minorHAnsi"/>
          <w:sz w:val="22"/>
          <w:szCs w:val="22"/>
        </w:rPr>
        <w:t xml:space="preserve"> and their interpretation). NPT provides an explanatory framework to better understand the routine embedding of healthcare interventions in their social contexts, </w:t>
      </w:r>
      <w:proofErr w:type="gramStart"/>
      <w:r w:rsidRPr="00FE02ED">
        <w:rPr>
          <w:rFonts w:asciiTheme="minorHAnsi" w:hAnsiTheme="minorHAnsi" w:cstheme="minorHAnsi"/>
          <w:sz w:val="22"/>
          <w:szCs w:val="22"/>
        </w:rPr>
        <w:t xml:space="preserve">in particular </w:t>
      </w:r>
      <w:r w:rsidRPr="00FE02ED">
        <w:rPr>
          <w:rFonts w:asciiTheme="minorHAnsi" w:hAnsiTheme="minorHAnsi" w:cstheme="minorHAnsi"/>
          <w:i/>
          <w:sz w:val="22"/>
          <w:szCs w:val="22"/>
          <w:shd w:val="clear" w:color="auto" w:fill="FFFFFF"/>
        </w:rPr>
        <w:t>why</w:t>
      </w:r>
      <w:proofErr w:type="gramEnd"/>
      <w:r w:rsidRPr="00FE02ED">
        <w:rPr>
          <w:rFonts w:asciiTheme="minorHAnsi" w:hAnsiTheme="minorHAnsi" w:cstheme="minorHAnsi"/>
          <w:i/>
          <w:sz w:val="22"/>
          <w:szCs w:val="22"/>
          <w:shd w:val="clear" w:color="auto" w:fill="FFFFFF"/>
        </w:rPr>
        <w:t xml:space="preserve"> some processes seem to lead to a practice becoming sustained over a long term while others do not.</w:t>
      </w:r>
      <w:r w:rsidRPr="00FE02ED">
        <w:rPr>
          <w:rFonts w:asciiTheme="minorHAnsi" w:hAnsiTheme="minorHAnsi" w:cstheme="minorHAnsi"/>
          <w:sz w:val="22"/>
          <w:szCs w:val="22"/>
          <w:shd w:val="clear" w:color="auto" w:fill="FFFFFF"/>
        </w:rPr>
        <w:t xml:space="preserve"> </w:t>
      </w:r>
      <w:r w:rsidRPr="00FE02ED">
        <w:rPr>
          <w:rFonts w:asciiTheme="minorHAnsi" w:hAnsiTheme="minorHAnsi" w:cstheme="minorHAnsi"/>
          <w:sz w:val="22"/>
          <w:szCs w:val="22"/>
        </w:rPr>
        <w:t xml:space="preserve">The starting point of NPT are the dynamics associated with the embedding of a practice i.e. what people </w:t>
      </w:r>
      <w:proofErr w:type="gramStart"/>
      <w:r w:rsidRPr="00FE02ED">
        <w:rPr>
          <w:rFonts w:asciiTheme="minorHAnsi" w:hAnsiTheme="minorHAnsi" w:cstheme="minorHAnsi"/>
          <w:sz w:val="22"/>
          <w:szCs w:val="22"/>
        </w:rPr>
        <w:t>actually do</w:t>
      </w:r>
      <w:proofErr w:type="gramEnd"/>
      <w:r w:rsidRPr="00FE02ED">
        <w:rPr>
          <w:rFonts w:asciiTheme="minorHAnsi" w:hAnsiTheme="minorHAnsi" w:cstheme="minorHAnsi"/>
          <w:sz w:val="22"/>
          <w:szCs w:val="22"/>
        </w:rPr>
        <w:t xml:space="preserve"> and how they work together</w:t>
      </w:r>
      <w:r w:rsidR="00F066E6">
        <w:rPr>
          <w:rFonts w:asciiTheme="minorHAnsi" w:hAnsiTheme="minorHAnsi" w:cstheme="minorHAnsi"/>
          <w:sz w:val="22"/>
          <w:szCs w:val="22"/>
        </w:rPr>
        <w:t xml:space="preserve"> </w:t>
      </w:r>
      <w:r w:rsidR="006F50C4">
        <w:rPr>
          <w:rFonts w:asciiTheme="minorHAnsi" w:hAnsiTheme="minorHAnsi" w:cstheme="minorHAnsi"/>
          <w:noProof/>
          <w:sz w:val="22"/>
          <w:szCs w:val="22"/>
        </w:rPr>
        <w:t>(34)</w:t>
      </w:r>
      <w:r w:rsidR="00F066E6">
        <w:rPr>
          <w:rFonts w:asciiTheme="minorHAnsi" w:hAnsiTheme="minorHAnsi" w:cstheme="minorHAnsi"/>
          <w:sz w:val="22"/>
          <w:szCs w:val="22"/>
        </w:rPr>
        <w:t>.</w:t>
      </w:r>
    </w:p>
    <w:p w14:paraId="529D1FF5" w14:textId="73C33322" w:rsidR="00041538" w:rsidRDefault="00041538" w:rsidP="00041538">
      <w:pPr>
        <w:spacing w:line="360" w:lineRule="auto"/>
        <w:rPr>
          <w:rFonts w:asciiTheme="minorHAnsi" w:hAnsiTheme="minorHAnsi" w:cstheme="minorHAnsi"/>
          <w:bCs/>
          <w:sz w:val="22"/>
          <w:szCs w:val="22"/>
        </w:rPr>
      </w:pPr>
    </w:p>
    <w:p w14:paraId="2D8543E4" w14:textId="32B84A10" w:rsidR="003C3755" w:rsidRDefault="003C3755" w:rsidP="003C3755">
      <w:pPr>
        <w:spacing w:line="360" w:lineRule="auto"/>
        <w:rPr>
          <w:rFonts w:asciiTheme="minorHAnsi" w:hAnsiTheme="minorHAnsi" w:cstheme="minorHAnsi"/>
          <w:bCs/>
          <w:sz w:val="22"/>
          <w:szCs w:val="22"/>
        </w:rPr>
      </w:pPr>
      <w:r w:rsidRPr="00AC45AF">
        <w:rPr>
          <w:rFonts w:asciiTheme="minorHAnsi" w:hAnsiTheme="minorHAnsi" w:cstheme="minorHAnsi"/>
          <w:bCs/>
          <w:sz w:val="22"/>
          <w:szCs w:val="22"/>
        </w:rPr>
        <w:t>Patient and Public Involvement</w:t>
      </w:r>
      <w:r w:rsidR="007C1766">
        <w:rPr>
          <w:rFonts w:asciiTheme="minorHAnsi" w:hAnsiTheme="minorHAnsi" w:cstheme="minorHAnsi"/>
          <w:bCs/>
          <w:sz w:val="22"/>
          <w:szCs w:val="22"/>
        </w:rPr>
        <w:t xml:space="preserve"> (PPI)</w:t>
      </w:r>
      <w:r w:rsidRPr="00AC45AF">
        <w:rPr>
          <w:rFonts w:asciiTheme="minorHAnsi" w:hAnsiTheme="minorHAnsi" w:cstheme="minorHAnsi"/>
          <w:bCs/>
          <w:sz w:val="22"/>
          <w:szCs w:val="22"/>
        </w:rPr>
        <w:t>:</w:t>
      </w:r>
    </w:p>
    <w:p w14:paraId="5C223D9D" w14:textId="240B0A36" w:rsidR="00DC2F3F" w:rsidRDefault="00DC2F3F" w:rsidP="003C3755">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People </w:t>
      </w:r>
      <w:r w:rsidR="002B31BD">
        <w:rPr>
          <w:rFonts w:asciiTheme="minorHAnsi" w:hAnsiTheme="minorHAnsi" w:cstheme="minorHAnsi"/>
          <w:bCs/>
          <w:sz w:val="22"/>
          <w:szCs w:val="22"/>
        </w:rPr>
        <w:t>with</w:t>
      </w:r>
      <w:r>
        <w:rPr>
          <w:rFonts w:asciiTheme="minorHAnsi" w:hAnsiTheme="minorHAnsi" w:cstheme="minorHAnsi"/>
          <w:bCs/>
          <w:sz w:val="22"/>
          <w:szCs w:val="22"/>
        </w:rPr>
        <w:t xml:space="preserve"> cancer were consulted at the outset</w:t>
      </w:r>
      <w:r w:rsidR="00214303">
        <w:rPr>
          <w:rFonts w:asciiTheme="minorHAnsi" w:hAnsiTheme="minorHAnsi" w:cstheme="minorHAnsi"/>
          <w:bCs/>
          <w:sz w:val="22"/>
          <w:szCs w:val="22"/>
        </w:rPr>
        <w:t xml:space="preserve"> of this </w:t>
      </w:r>
      <w:r w:rsidR="00144456">
        <w:rPr>
          <w:rFonts w:asciiTheme="minorHAnsi" w:hAnsiTheme="minorHAnsi" w:cstheme="minorHAnsi"/>
          <w:bCs/>
          <w:sz w:val="22"/>
          <w:szCs w:val="22"/>
        </w:rPr>
        <w:t>trial</w:t>
      </w:r>
      <w:r>
        <w:rPr>
          <w:rFonts w:asciiTheme="minorHAnsi" w:hAnsiTheme="minorHAnsi" w:cstheme="minorHAnsi"/>
          <w:bCs/>
          <w:sz w:val="22"/>
          <w:szCs w:val="22"/>
        </w:rPr>
        <w:t xml:space="preserve">. We worked closely with </w:t>
      </w:r>
      <w:r w:rsidR="00D6580B">
        <w:rPr>
          <w:rFonts w:asciiTheme="minorHAnsi" w:hAnsiTheme="minorHAnsi" w:cstheme="minorHAnsi"/>
          <w:bCs/>
          <w:sz w:val="22"/>
          <w:szCs w:val="22"/>
        </w:rPr>
        <w:t xml:space="preserve">four </w:t>
      </w:r>
      <w:r>
        <w:rPr>
          <w:rFonts w:asciiTheme="minorHAnsi" w:hAnsiTheme="minorHAnsi" w:cstheme="minorHAnsi"/>
          <w:bCs/>
          <w:sz w:val="22"/>
          <w:szCs w:val="22"/>
        </w:rPr>
        <w:t>research partners</w:t>
      </w:r>
      <w:r w:rsidR="00E805E0">
        <w:rPr>
          <w:rFonts w:asciiTheme="minorHAnsi" w:hAnsiTheme="minorHAnsi" w:cstheme="minorHAnsi"/>
          <w:bCs/>
          <w:sz w:val="22"/>
          <w:szCs w:val="22"/>
        </w:rPr>
        <w:t xml:space="preserve"> including individuals living with cancer</w:t>
      </w:r>
      <w:r w:rsidR="00E65570">
        <w:rPr>
          <w:rFonts w:asciiTheme="minorHAnsi" w:hAnsiTheme="minorHAnsi" w:cstheme="minorHAnsi"/>
          <w:bCs/>
          <w:sz w:val="22"/>
          <w:szCs w:val="22"/>
        </w:rPr>
        <w:t xml:space="preserve"> (who were shielding)</w:t>
      </w:r>
      <w:r w:rsidR="00E805E0">
        <w:rPr>
          <w:rFonts w:asciiTheme="minorHAnsi" w:hAnsiTheme="minorHAnsi" w:cstheme="minorHAnsi"/>
          <w:bCs/>
          <w:sz w:val="22"/>
          <w:szCs w:val="22"/>
        </w:rPr>
        <w:t>, caring for someone with cancer and recovering from cancer</w:t>
      </w:r>
      <w:r>
        <w:rPr>
          <w:rFonts w:asciiTheme="minorHAnsi" w:hAnsiTheme="minorHAnsi" w:cstheme="minorHAnsi"/>
          <w:bCs/>
          <w:sz w:val="22"/>
          <w:szCs w:val="22"/>
        </w:rPr>
        <w:t>.</w:t>
      </w:r>
      <w:r w:rsidR="00324C99">
        <w:rPr>
          <w:rFonts w:asciiTheme="minorHAnsi" w:hAnsiTheme="minorHAnsi" w:cstheme="minorHAnsi"/>
          <w:bCs/>
          <w:sz w:val="22"/>
          <w:szCs w:val="22"/>
        </w:rPr>
        <w:t xml:space="preserve"> </w:t>
      </w:r>
      <w:r>
        <w:rPr>
          <w:rFonts w:asciiTheme="minorHAnsi" w:hAnsiTheme="minorHAnsi" w:cstheme="minorHAnsi"/>
          <w:bCs/>
          <w:sz w:val="22"/>
          <w:szCs w:val="22"/>
        </w:rPr>
        <w:t xml:space="preserve"> They provided suggestions of how potential participants might be reassured of the safety of the </w:t>
      </w:r>
      <w:r w:rsidR="002B31BD">
        <w:rPr>
          <w:rFonts w:asciiTheme="minorHAnsi" w:hAnsiTheme="minorHAnsi" w:cstheme="minorHAnsi"/>
          <w:bCs/>
          <w:sz w:val="22"/>
          <w:szCs w:val="22"/>
        </w:rPr>
        <w:t>trial</w:t>
      </w:r>
      <w:r>
        <w:rPr>
          <w:rFonts w:asciiTheme="minorHAnsi" w:hAnsiTheme="minorHAnsi" w:cstheme="minorHAnsi"/>
          <w:bCs/>
          <w:sz w:val="22"/>
          <w:szCs w:val="22"/>
        </w:rPr>
        <w:t xml:space="preserve"> as well as support they might need to access the virtual </w:t>
      </w:r>
      <w:r w:rsidR="00483867">
        <w:rPr>
          <w:rFonts w:asciiTheme="minorHAnsi" w:hAnsiTheme="minorHAnsi" w:cstheme="minorHAnsi"/>
          <w:bCs/>
          <w:sz w:val="22"/>
          <w:szCs w:val="22"/>
        </w:rPr>
        <w:t>intervention</w:t>
      </w:r>
      <w:r>
        <w:rPr>
          <w:rFonts w:asciiTheme="minorHAnsi" w:hAnsiTheme="minorHAnsi" w:cstheme="minorHAnsi"/>
          <w:bCs/>
          <w:sz w:val="22"/>
          <w:szCs w:val="22"/>
        </w:rPr>
        <w:t xml:space="preserve">. They also reviewed </w:t>
      </w:r>
      <w:r w:rsidR="00144456">
        <w:rPr>
          <w:rFonts w:asciiTheme="minorHAnsi" w:hAnsiTheme="minorHAnsi" w:cstheme="minorHAnsi"/>
          <w:bCs/>
          <w:sz w:val="22"/>
          <w:szCs w:val="22"/>
        </w:rPr>
        <w:t>trial</w:t>
      </w:r>
      <w:r>
        <w:rPr>
          <w:rFonts w:asciiTheme="minorHAnsi" w:hAnsiTheme="minorHAnsi" w:cstheme="minorHAnsi"/>
          <w:bCs/>
          <w:sz w:val="22"/>
          <w:szCs w:val="22"/>
        </w:rPr>
        <w:t xml:space="preserve"> questionnaires</w:t>
      </w:r>
      <w:r w:rsidR="00214303">
        <w:rPr>
          <w:rFonts w:asciiTheme="minorHAnsi" w:hAnsiTheme="minorHAnsi" w:cstheme="minorHAnsi"/>
          <w:bCs/>
          <w:sz w:val="22"/>
          <w:szCs w:val="22"/>
        </w:rPr>
        <w:t>,</w:t>
      </w:r>
      <w:r>
        <w:rPr>
          <w:rFonts w:asciiTheme="minorHAnsi" w:hAnsiTheme="minorHAnsi" w:cstheme="minorHAnsi"/>
          <w:bCs/>
          <w:sz w:val="22"/>
          <w:szCs w:val="22"/>
        </w:rPr>
        <w:t xml:space="preserve"> patient facing documentation</w:t>
      </w:r>
      <w:r w:rsidR="00214303">
        <w:rPr>
          <w:rFonts w:asciiTheme="minorHAnsi" w:hAnsiTheme="minorHAnsi" w:cstheme="minorHAnsi"/>
          <w:bCs/>
          <w:sz w:val="22"/>
          <w:szCs w:val="22"/>
        </w:rPr>
        <w:t xml:space="preserve"> and piloted the self-referral process</w:t>
      </w:r>
      <w:r>
        <w:rPr>
          <w:rFonts w:asciiTheme="minorHAnsi" w:hAnsiTheme="minorHAnsi" w:cstheme="minorHAnsi"/>
          <w:bCs/>
          <w:sz w:val="22"/>
          <w:szCs w:val="22"/>
        </w:rPr>
        <w:t xml:space="preserve">. </w:t>
      </w:r>
      <w:r w:rsidR="00483867">
        <w:rPr>
          <w:rFonts w:asciiTheme="minorHAnsi" w:hAnsiTheme="minorHAnsi" w:cstheme="minorHAnsi"/>
          <w:bCs/>
          <w:sz w:val="22"/>
          <w:szCs w:val="22"/>
        </w:rPr>
        <w:t>Moreover, t</w:t>
      </w:r>
      <w:r>
        <w:rPr>
          <w:rFonts w:asciiTheme="minorHAnsi" w:hAnsiTheme="minorHAnsi" w:cstheme="minorHAnsi"/>
          <w:bCs/>
          <w:sz w:val="22"/>
          <w:szCs w:val="22"/>
        </w:rPr>
        <w:t xml:space="preserve">hey agreed to be members of our </w:t>
      </w:r>
      <w:r w:rsidR="003126EE">
        <w:rPr>
          <w:rFonts w:asciiTheme="minorHAnsi" w:hAnsiTheme="minorHAnsi" w:cstheme="minorHAnsi"/>
          <w:bCs/>
          <w:sz w:val="22"/>
          <w:szCs w:val="22"/>
        </w:rPr>
        <w:t>steering group</w:t>
      </w:r>
      <w:r>
        <w:rPr>
          <w:rFonts w:asciiTheme="minorHAnsi" w:hAnsiTheme="minorHAnsi" w:cstheme="minorHAnsi"/>
          <w:bCs/>
          <w:sz w:val="22"/>
          <w:szCs w:val="22"/>
        </w:rPr>
        <w:t xml:space="preserve"> and will contribute to the </w:t>
      </w:r>
      <w:r w:rsidR="00214303">
        <w:rPr>
          <w:rFonts w:asciiTheme="minorHAnsi" w:hAnsiTheme="minorHAnsi" w:cstheme="minorHAnsi"/>
          <w:bCs/>
          <w:sz w:val="22"/>
          <w:szCs w:val="22"/>
        </w:rPr>
        <w:t xml:space="preserve">oversight of the </w:t>
      </w:r>
      <w:r w:rsidR="00745D44">
        <w:rPr>
          <w:rFonts w:asciiTheme="minorHAnsi" w:hAnsiTheme="minorHAnsi" w:cstheme="minorHAnsi"/>
          <w:bCs/>
          <w:sz w:val="22"/>
          <w:szCs w:val="22"/>
        </w:rPr>
        <w:t>trial</w:t>
      </w:r>
      <w:r w:rsidR="00214303">
        <w:rPr>
          <w:rFonts w:asciiTheme="minorHAnsi" w:hAnsiTheme="minorHAnsi" w:cstheme="minorHAnsi"/>
          <w:bCs/>
          <w:sz w:val="22"/>
          <w:szCs w:val="22"/>
        </w:rPr>
        <w:t xml:space="preserve">. In previous trials conducted by our research group, PPI representatives have been invited to speak at conferences and stakeholder events, providing powerful testimonies. We intend to continue this approach with the current </w:t>
      </w:r>
      <w:r w:rsidR="00745D44">
        <w:rPr>
          <w:rFonts w:asciiTheme="minorHAnsi" w:hAnsiTheme="minorHAnsi" w:cstheme="minorHAnsi"/>
          <w:bCs/>
          <w:sz w:val="22"/>
          <w:szCs w:val="22"/>
        </w:rPr>
        <w:t>trial</w:t>
      </w:r>
      <w:r w:rsidR="00214303">
        <w:rPr>
          <w:rFonts w:asciiTheme="minorHAnsi" w:hAnsiTheme="minorHAnsi" w:cstheme="minorHAnsi"/>
          <w:bCs/>
          <w:sz w:val="22"/>
          <w:szCs w:val="22"/>
        </w:rPr>
        <w:t xml:space="preserve">. The research team will liaise the PPI involvement lead in University Hospital Southampton’s Biomedical Research Centre to identify training and support needs of our research partners throughout the </w:t>
      </w:r>
      <w:r w:rsidR="00745D44">
        <w:rPr>
          <w:rFonts w:asciiTheme="minorHAnsi" w:hAnsiTheme="minorHAnsi" w:cstheme="minorHAnsi"/>
          <w:bCs/>
          <w:sz w:val="22"/>
          <w:szCs w:val="22"/>
        </w:rPr>
        <w:t>trial</w:t>
      </w:r>
      <w:r w:rsidR="00214303">
        <w:rPr>
          <w:rFonts w:asciiTheme="minorHAnsi" w:hAnsiTheme="minorHAnsi" w:cstheme="minorHAnsi"/>
          <w:bCs/>
          <w:sz w:val="22"/>
          <w:szCs w:val="22"/>
        </w:rPr>
        <w:t xml:space="preserve">. </w:t>
      </w:r>
    </w:p>
    <w:p w14:paraId="228D9B23" w14:textId="77777777" w:rsidR="003C3755" w:rsidRDefault="003C3755" w:rsidP="00041538">
      <w:pPr>
        <w:spacing w:line="360" w:lineRule="auto"/>
        <w:rPr>
          <w:rFonts w:asciiTheme="minorHAnsi" w:hAnsiTheme="minorHAnsi" w:cstheme="minorHAnsi"/>
          <w:bCs/>
          <w:sz w:val="22"/>
          <w:szCs w:val="22"/>
        </w:rPr>
      </w:pPr>
    </w:p>
    <w:p w14:paraId="460F26F3" w14:textId="66AE6B6B" w:rsidR="006F2385" w:rsidRPr="00FE02ED" w:rsidRDefault="006F2385" w:rsidP="0062241F">
      <w:pPr>
        <w:spacing w:line="360" w:lineRule="auto"/>
        <w:rPr>
          <w:rFonts w:asciiTheme="minorHAnsi" w:hAnsiTheme="minorHAnsi" w:cstheme="minorHAnsi"/>
          <w:bCs/>
          <w:sz w:val="22"/>
          <w:szCs w:val="22"/>
        </w:rPr>
      </w:pPr>
      <w:r w:rsidRPr="004C2D66">
        <w:rPr>
          <w:rFonts w:asciiTheme="minorHAnsi" w:hAnsiTheme="minorHAnsi" w:cstheme="minorHAnsi"/>
          <w:bCs/>
          <w:sz w:val="22"/>
          <w:szCs w:val="22"/>
        </w:rPr>
        <w:t>Statistical analysis plan</w:t>
      </w:r>
      <w:r w:rsidR="00057AE2" w:rsidRPr="004C2D66">
        <w:rPr>
          <w:rFonts w:asciiTheme="minorHAnsi" w:hAnsiTheme="minorHAnsi" w:cstheme="minorHAnsi"/>
          <w:bCs/>
          <w:sz w:val="22"/>
          <w:szCs w:val="22"/>
        </w:rPr>
        <w:t xml:space="preserve"> and sample size calculation</w:t>
      </w:r>
      <w:r w:rsidRPr="004C2D66">
        <w:rPr>
          <w:rFonts w:asciiTheme="minorHAnsi" w:hAnsiTheme="minorHAnsi" w:cstheme="minorHAnsi"/>
          <w:bCs/>
          <w:sz w:val="22"/>
          <w:szCs w:val="22"/>
        </w:rPr>
        <w:t>:</w:t>
      </w:r>
    </w:p>
    <w:p w14:paraId="68AAD7FB" w14:textId="7B903D87" w:rsidR="00144986" w:rsidRPr="00FE02ED" w:rsidRDefault="00144986" w:rsidP="00144986">
      <w:pPr>
        <w:spacing w:line="360" w:lineRule="auto"/>
        <w:rPr>
          <w:rFonts w:asciiTheme="minorHAnsi" w:hAnsiTheme="minorHAnsi" w:cstheme="minorHAnsi"/>
          <w:bCs/>
          <w:sz w:val="22"/>
          <w:szCs w:val="22"/>
        </w:rPr>
      </w:pPr>
      <w:r>
        <w:rPr>
          <w:rFonts w:asciiTheme="minorHAnsi" w:hAnsiTheme="minorHAnsi" w:cstheme="minorHAnsi"/>
          <w:bCs/>
          <w:sz w:val="22"/>
          <w:szCs w:val="22"/>
        </w:rPr>
        <w:t>Preliminary data suggest that approx</w:t>
      </w:r>
      <w:r w:rsidR="00D646F4">
        <w:rPr>
          <w:rFonts w:asciiTheme="minorHAnsi" w:hAnsiTheme="minorHAnsi" w:cstheme="minorHAnsi"/>
          <w:bCs/>
          <w:sz w:val="22"/>
          <w:szCs w:val="22"/>
        </w:rPr>
        <w:t>imately</w:t>
      </w:r>
      <w:r>
        <w:rPr>
          <w:rFonts w:asciiTheme="minorHAnsi" w:hAnsiTheme="minorHAnsi" w:cstheme="minorHAnsi"/>
          <w:bCs/>
          <w:sz w:val="22"/>
          <w:szCs w:val="22"/>
        </w:rPr>
        <w:t xml:space="preserve"> 62% of patients will have a ‘good’ P</w:t>
      </w:r>
      <w:r w:rsidR="00483867">
        <w:rPr>
          <w:rFonts w:asciiTheme="minorHAnsi" w:hAnsiTheme="minorHAnsi" w:cstheme="minorHAnsi"/>
          <w:bCs/>
          <w:sz w:val="22"/>
          <w:szCs w:val="22"/>
        </w:rPr>
        <w:t xml:space="preserve">hysical </w:t>
      </w:r>
      <w:r>
        <w:rPr>
          <w:rFonts w:asciiTheme="minorHAnsi" w:hAnsiTheme="minorHAnsi" w:cstheme="minorHAnsi"/>
          <w:bCs/>
          <w:sz w:val="22"/>
          <w:szCs w:val="22"/>
        </w:rPr>
        <w:t>F</w:t>
      </w:r>
      <w:r w:rsidR="00483867">
        <w:rPr>
          <w:rFonts w:asciiTheme="minorHAnsi" w:hAnsiTheme="minorHAnsi" w:cstheme="minorHAnsi"/>
          <w:bCs/>
          <w:sz w:val="22"/>
          <w:szCs w:val="22"/>
        </w:rPr>
        <w:t xml:space="preserve">unction </w:t>
      </w:r>
      <w:r>
        <w:rPr>
          <w:rFonts w:asciiTheme="minorHAnsi" w:hAnsiTheme="minorHAnsi" w:cstheme="minorHAnsi"/>
          <w:bCs/>
          <w:sz w:val="22"/>
          <w:szCs w:val="22"/>
        </w:rPr>
        <w:t xml:space="preserve"> score of &gt;83 at baseline, and 43% of patients will have a ‘good’ </w:t>
      </w:r>
      <w:r w:rsidR="00483867">
        <w:rPr>
          <w:rFonts w:asciiTheme="minorHAnsi" w:hAnsiTheme="minorHAnsi" w:cstheme="minorHAnsi"/>
          <w:bCs/>
          <w:sz w:val="22"/>
          <w:szCs w:val="22"/>
        </w:rPr>
        <w:t>Emotional Function</w:t>
      </w:r>
      <w:r>
        <w:rPr>
          <w:rFonts w:asciiTheme="minorHAnsi" w:hAnsiTheme="minorHAnsi" w:cstheme="minorHAnsi"/>
          <w:bCs/>
          <w:sz w:val="22"/>
          <w:szCs w:val="22"/>
        </w:rPr>
        <w:t xml:space="preserve"> score at baseline (&gt;71)</w:t>
      </w:r>
      <w:r w:rsidR="00082784">
        <w:rPr>
          <w:rFonts w:asciiTheme="minorHAnsi" w:hAnsiTheme="minorHAnsi" w:cstheme="minorHAnsi"/>
          <w:bCs/>
          <w:sz w:val="22"/>
          <w:szCs w:val="22"/>
        </w:rPr>
        <w:t xml:space="preserve"> as determined by</w:t>
      </w:r>
      <w:r w:rsidR="00D2752D">
        <w:rPr>
          <w:rFonts w:asciiTheme="minorHAnsi" w:hAnsiTheme="minorHAnsi" w:cstheme="minorHAnsi"/>
          <w:bCs/>
          <w:sz w:val="22"/>
          <w:szCs w:val="22"/>
        </w:rPr>
        <w:t xml:space="preserve"> threshold</w:t>
      </w:r>
      <w:r w:rsidR="00174472">
        <w:rPr>
          <w:rFonts w:asciiTheme="minorHAnsi" w:hAnsiTheme="minorHAnsi" w:cstheme="minorHAnsi"/>
          <w:bCs/>
          <w:sz w:val="22"/>
          <w:szCs w:val="22"/>
        </w:rPr>
        <w:t xml:space="preserve"> for clinical importance for the EORTC-QLQ-C30</w:t>
      </w:r>
      <w:r w:rsidR="00622CFD">
        <w:rPr>
          <w:rFonts w:asciiTheme="minorHAnsi" w:hAnsiTheme="minorHAnsi" w:cstheme="minorHAnsi"/>
          <w:bCs/>
          <w:sz w:val="22"/>
          <w:szCs w:val="22"/>
        </w:rPr>
        <w:t xml:space="preserve"> </w:t>
      </w:r>
      <w:r w:rsidR="006F50C4">
        <w:rPr>
          <w:rFonts w:asciiTheme="minorHAnsi" w:hAnsiTheme="minorHAnsi" w:cstheme="minorHAnsi"/>
          <w:bCs/>
          <w:noProof/>
          <w:sz w:val="22"/>
          <w:szCs w:val="22"/>
        </w:rPr>
        <w:t>(35)</w:t>
      </w:r>
      <w:r>
        <w:rPr>
          <w:rFonts w:asciiTheme="minorHAnsi" w:hAnsiTheme="minorHAnsi" w:cstheme="minorHAnsi"/>
          <w:bCs/>
          <w:sz w:val="22"/>
          <w:szCs w:val="22"/>
        </w:rPr>
        <w:t xml:space="preserve">. </w:t>
      </w:r>
      <w:proofErr w:type="gramStart"/>
      <w:r>
        <w:rPr>
          <w:rFonts w:asciiTheme="minorHAnsi" w:hAnsiTheme="minorHAnsi" w:cstheme="minorHAnsi"/>
          <w:bCs/>
          <w:sz w:val="22"/>
          <w:szCs w:val="22"/>
        </w:rPr>
        <w:t>In order to</w:t>
      </w:r>
      <w:proofErr w:type="gramEnd"/>
      <w:r>
        <w:rPr>
          <w:rFonts w:asciiTheme="minorHAnsi" w:hAnsiTheme="minorHAnsi" w:cstheme="minorHAnsi"/>
          <w:bCs/>
          <w:sz w:val="22"/>
          <w:szCs w:val="22"/>
        </w:rPr>
        <w:t xml:space="preserve"> detect an 8% improvement in the proportion of patients with good </w:t>
      </w:r>
      <w:r w:rsidR="00742EA6">
        <w:rPr>
          <w:rFonts w:asciiTheme="minorHAnsi" w:hAnsiTheme="minorHAnsi" w:cstheme="minorHAnsi"/>
          <w:bCs/>
          <w:sz w:val="22"/>
          <w:szCs w:val="22"/>
        </w:rPr>
        <w:t>physical/emotional function</w:t>
      </w:r>
      <w:r>
        <w:rPr>
          <w:rFonts w:asciiTheme="minorHAnsi" w:hAnsiTheme="minorHAnsi" w:cstheme="minorHAnsi"/>
          <w:bCs/>
          <w:sz w:val="22"/>
          <w:szCs w:val="22"/>
        </w:rPr>
        <w:t xml:space="preserve"> score with 90% power (alpha=0.05), 1050 patients will be required (allowing for 20% drop-out).</w:t>
      </w:r>
    </w:p>
    <w:p w14:paraId="7D2CAA4C" w14:textId="77777777" w:rsidR="00144986" w:rsidRPr="00FE02ED" w:rsidRDefault="00144986" w:rsidP="00144986">
      <w:pPr>
        <w:spacing w:before="240" w:after="240" w:line="360" w:lineRule="auto"/>
        <w:rPr>
          <w:rFonts w:asciiTheme="minorHAnsi" w:hAnsiTheme="minorHAnsi" w:cstheme="minorHAnsi"/>
          <w:sz w:val="22"/>
          <w:szCs w:val="22"/>
        </w:rPr>
      </w:pPr>
      <w:r w:rsidRPr="00FE02ED">
        <w:rPr>
          <w:rFonts w:asciiTheme="minorHAnsi" w:hAnsiTheme="minorHAnsi" w:cstheme="minorHAnsi"/>
          <w:sz w:val="22"/>
          <w:szCs w:val="22"/>
        </w:rPr>
        <w:t>Descriptive statistics will be used to summarise baseline demographic and clinical variables. For continuous variables, the mean and standard deviation will be calculated for Normally distributed data. If the data are not Normally distributed, the median and interquartile range will be calculated. Categorical or binary variables will be summarised as frequency and percentage of total.</w:t>
      </w:r>
    </w:p>
    <w:p w14:paraId="358E17F3" w14:textId="74C2E109" w:rsidR="00144986" w:rsidRPr="00FE02ED" w:rsidRDefault="00144986" w:rsidP="00144986">
      <w:pPr>
        <w:spacing w:before="240" w:after="240" w:line="360" w:lineRule="auto"/>
        <w:rPr>
          <w:rFonts w:asciiTheme="minorHAnsi" w:hAnsiTheme="minorHAnsi" w:cstheme="minorHAnsi"/>
          <w:sz w:val="22"/>
          <w:szCs w:val="22"/>
        </w:rPr>
      </w:pPr>
      <w:r w:rsidRPr="00FE02ED">
        <w:rPr>
          <w:rFonts w:asciiTheme="minorHAnsi" w:hAnsiTheme="minorHAnsi" w:cstheme="minorHAnsi"/>
          <w:sz w:val="22"/>
          <w:szCs w:val="22"/>
        </w:rPr>
        <w:t xml:space="preserve">The primary endpoints are EORTC-QLQ-C30 </w:t>
      </w:r>
      <w:r w:rsidR="00742EA6">
        <w:rPr>
          <w:rFonts w:asciiTheme="minorHAnsi" w:hAnsiTheme="minorHAnsi" w:cstheme="minorHAnsi"/>
          <w:sz w:val="22"/>
          <w:szCs w:val="22"/>
        </w:rPr>
        <w:t>physical function</w:t>
      </w:r>
      <w:r w:rsidRPr="00FE02ED">
        <w:rPr>
          <w:rFonts w:asciiTheme="minorHAnsi" w:hAnsiTheme="minorHAnsi" w:cstheme="minorHAnsi"/>
          <w:sz w:val="22"/>
          <w:szCs w:val="22"/>
        </w:rPr>
        <w:t xml:space="preserve"> and </w:t>
      </w:r>
      <w:r w:rsidR="00742EA6">
        <w:rPr>
          <w:rFonts w:asciiTheme="minorHAnsi" w:hAnsiTheme="minorHAnsi" w:cstheme="minorHAnsi"/>
          <w:sz w:val="22"/>
          <w:szCs w:val="22"/>
        </w:rPr>
        <w:t xml:space="preserve">emotional function </w:t>
      </w:r>
      <w:r w:rsidRPr="00FE02ED">
        <w:rPr>
          <w:rFonts w:asciiTheme="minorHAnsi" w:hAnsiTheme="minorHAnsi" w:cstheme="minorHAnsi"/>
          <w:sz w:val="22"/>
          <w:szCs w:val="22"/>
        </w:rPr>
        <w:t xml:space="preserve">scales measured at 6 months. </w:t>
      </w:r>
      <w:r>
        <w:rPr>
          <w:rFonts w:asciiTheme="minorHAnsi" w:hAnsiTheme="minorHAnsi" w:cstheme="minorHAnsi"/>
          <w:sz w:val="22"/>
          <w:szCs w:val="22"/>
        </w:rPr>
        <w:t xml:space="preserve">The </w:t>
      </w:r>
      <w:proofErr w:type="spellStart"/>
      <w:r>
        <w:rPr>
          <w:rFonts w:asciiTheme="minorHAnsi" w:hAnsiTheme="minorHAnsi" w:cstheme="minorHAnsi"/>
          <w:sz w:val="22"/>
          <w:szCs w:val="22"/>
        </w:rPr>
        <w:t>McNemar</w:t>
      </w:r>
      <w:proofErr w:type="spellEnd"/>
      <w:r>
        <w:rPr>
          <w:rFonts w:asciiTheme="minorHAnsi" w:hAnsiTheme="minorHAnsi" w:cstheme="minorHAnsi"/>
          <w:sz w:val="22"/>
          <w:szCs w:val="22"/>
        </w:rPr>
        <w:t xml:space="preserve"> test will be used to investigate whether there is a difference in the proportion of patients with good </w:t>
      </w:r>
      <w:r w:rsidR="004D6EF9">
        <w:rPr>
          <w:rFonts w:asciiTheme="minorHAnsi" w:hAnsiTheme="minorHAnsi" w:cstheme="minorHAnsi"/>
          <w:sz w:val="22"/>
          <w:szCs w:val="22"/>
        </w:rPr>
        <w:t>physical function</w:t>
      </w:r>
      <w:r w:rsidRPr="00FE02ED">
        <w:rPr>
          <w:rFonts w:asciiTheme="minorHAnsi" w:hAnsiTheme="minorHAnsi" w:cstheme="minorHAnsi"/>
          <w:sz w:val="22"/>
          <w:szCs w:val="22"/>
        </w:rPr>
        <w:t xml:space="preserve"> and </w:t>
      </w:r>
      <w:r w:rsidR="004D6EF9">
        <w:rPr>
          <w:rFonts w:asciiTheme="minorHAnsi" w:hAnsiTheme="minorHAnsi" w:cstheme="minorHAnsi"/>
          <w:sz w:val="22"/>
          <w:szCs w:val="22"/>
        </w:rPr>
        <w:t>emotional function</w:t>
      </w:r>
      <w:r w:rsidRPr="00FE02ED">
        <w:rPr>
          <w:rFonts w:asciiTheme="minorHAnsi" w:hAnsiTheme="minorHAnsi" w:cstheme="minorHAnsi"/>
          <w:sz w:val="22"/>
          <w:szCs w:val="22"/>
        </w:rPr>
        <w:t xml:space="preserve"> </w:t>
      </w:r>
      <w:r>
        <w:rPr>
          <w:rFonts w:asciiTheme="minorHAnsi" w:hAnsiTheme="minorHAnsi" w:cstheme="minorHAnsi"/>
          <w:sz w:val="22"/>
          <w:szCs w:val="22"/>
        </w:rPr>
        <w:t xml:space="preserve">score at the end of the intervention (6 months) compared to baseline. </w:t>
      </w:r>
      <w:proofErr w:type="gramStart"/>
      <w:r>
        <w:rPr>
          <w:rFonts w:asciiTheme="minorHAnsi" w:hAnsiTheme="minorHAnsi" w:cstheme="minorHAnsi"/>
          <w:sz w:val="22"/>
          <w:szCs w:val="22"/>
        </w:rPr>
        <w:t>In order to</w:t>
      </w:r>
      <w:proofErr w:type="gramEnd"/>
      <w:r>
        <w:rPr>
          <w:rFonts w:asciiTheme="minorHAnsi" w:hAnsiTheme="minorHAnsi" w:cstheme="minorHAnsi"/>
          <w:sz w:val="22"/>
          <w:szCs w:val="22"/>
        </w:rPr>
        <w:t xml:space="preserve"> account for multiple comparisons, the Holm procedure will be used to adjust p-values.</w:t>
      </w:r>
    </w:p>
    <w:p w14:paraId="2739A650" w14:textId="33F592DF" w:rsidR="00144986" w:rsidRPr="00FE02ED" w:rsidRDefault="00144986" w:rsidP="00144986">
      <w:pPr>
        <w:spacing w:before="240" w:after="240" w:line="360" w:lineRule="auto"/>
        <w:rPr>
          <w:rFonts w:asciiTheme="minorHAnsi" w:hAnsiTheme="minorHAnsi" w:cstheme="minorHAnsi"/>
          <w:sz w:val="22"/>
          <w:szCs w:val="22"/>
        </w:rPr>
      </w:pPr>
      <w:r>
        <w:rPr>
          <w:rFonts w:asciiTheme="minorHAnsi" w:hAnsiTheme="minorHAnsi" w:cstheme="minorHAnsi"/>
          <w:sz w:val="22"/>
          <w:szCs w:val="22"/>
        </w:rPr>
        <w:t xml:space="preserve">Repeated measures logistic regression will be used to investigate the change over all </w:t>
      </w:r>
      <w:r w:rsidR="008266EB">
        <w:rPr>
          <w:rFonts w:asciiTheme="minorHAnsi" w:hAnsiTheme="minorHAnsi" w:cstheme="minorHAnsi"/>
          <w:sz w:val="22"/>
          <w:szCs w:val="22"/>
        </w:rPr>
        <w:t>trial</w:t>
      </w:r>
      <w:r>
        <w:rPr>
          <w:rFonts w:asciiTheme="minorHAnsi" w:hAnsiTheme="minorHAnsi" w:cstheme="minorHAnsi"/>
          <w:sz w:val="22"/>
          <w:szCs w:val="22"/>
        </w:rPr>
        <w:t xml:space="preserve"> visits (baseline, 3, 6 and </w:t>
      </w:r>
      <w:r w:rsidR="00483867">
        <w:rPr>
          <w:rFonts w:asciiTheme="minorHAnsi" w:hAnsiTheme="minorHAnsi" w:cstheme="minorHAnsi"/>
          <w:sz w:val="22"/>
          <w:szCs w:val="22"/>
        </w:rPr>
        <w:t>12</w:t>
      </w:r>
      <w:r>
        <w:rPr>
          <w:rFonts w:asciiTheme="minorHAnsi" w:hAnsiTheme="minorHAnsi" w:cstheme="minorHAnsi"/>
          <w:sz w:val="22"/>
          <w:szCs w:val="22"/>
        </w:rPr>
        <w:t xml:space="preserve"> months), and to adjust for </w:t>
      </w:r>
      <w:r w:rsidRPr="00FE02ED">
        <w:rPr>
          <w:rFonts w:asciiTheme="minorHAnsi" w:hAnsiTheme="minorHAnsi" w:cstheme="minorHAnsi"/>
          <w:sz w:val="22"/>
          <w:szCs w:val="22"/>
        </w:rPr>
        <w:t xml:space="preserve">clinically prognostic factors which will include age, gender, </w:t>
      </w:r>
      <w:r w:rsidR="00382866">
        <w:rPr>
          <w:rFonts w:asciiTheme="minorHAnsi" w:hAnsiTheme="minorHAnsi" w:cstheme="minorHAnsi"/>
          <w:sz w:val="22"/>
          <w:szCs w:val="22"/>
        </w:rPr>
        <w:t>cancer type</w:t>
      </w:r>
      <w:r w:rsidRPr="00FE02ED">
        <w:rPr>
          <w:rFonts w:asciiTheme="minorHAnsi" w:hAnsiTheme="minorHAnsi" w:cstheme="minorHAnsi"/>
          <w:sz w:val="22"/>
          <w:szCs w:val="22"/>
        </w:rPr>
        <w:t xml:space="preserve">, tumour </w:t>
      </w:r>
      <w:r w:rsidR="0080187A">
        <w:rPr>
          <w:rFonts w:asciiTheme="minorHAnsi" w:hAnsiTheme="minorHAnsi" w:cstheme="minorHAnsi"/>
          <w:sz w:val="22"/>
          <w:szCs w:val="22"/>
        </w:rPr>
        <w:t>site</w:t>
      </w:r>
      <w:r w:rsidRPr="00FE02ED">
        <w:rPr>
          <w:rFonts w:asciiTheme="minorHAnsi" w:hAnsiTheme="minorHAnsi" w:cstheme="minorHAnsi"/>
          <w:sz w:val="22"/>
          <w:szCs w:val="22"/>
        </w:rPr>
        <w:t xml:space="preserve">, </w:t>
      </w:r>
      <w:r w:rsidR="0080187A">
        <w:rPr>
          <w:rFonts w:asciiTheme="minorHAnsi" w:hAnsiTheme="minorHAnsi" w:cstheme="minorHAnsi"/>
          <w:sz w:val="22"/>
          <w:szCs w:val="22"/>
        </w:rPr>
        <w:t>systemic anti-</w:t>
      </w:r>
      <w:r w:rsidRPr="00FE02ED">
        <w:rPr>
          <w:rFonts w:asciiTheme="minorHAnsi" w:hAnsiTheme="minorHAnsi" w:cstheme="minorHAnsi"/>
          <w:sz w:val="22"/>
          <w:szCs w:val="22"/>
        </w:rPr>
        <w:t>cancer treatment.</w:t>
      </w:r>
    </w:p>
    <w:p w14:paraId="69AE0727" w14:textId="03A24BCA" w:rsidR="00144986" w:rsidRPr="00FE02ED" w:rsidRDefault="00144986" w:rsidP="00144986">
      <w:pPr>
        <w:spacing w:before="240" w:after="240" w:line="360" w:lineRule="auto"/>
        <w:rPr>
          <w:rFonts w:asciiTheme="minorHAnsi" w:hAnsiTheme="minorHAnsi" w:cstheme="minorHAnsi"/>
          <w:sz w:val="22"/>
          <w:szCs w:val="22"/>
        </w:rPr>
      </w:pPr>
      <w:r w:rsidRPr="00FE02ED">
        <w:rPr>
          <w:rFonts w:asciiTheme="minorHAnsi" w:hAnsiTheme="minorHAnsi" w:cstheme="minorHAnsi"/>
          <w:bCs/>
          <w:sz w:val="22"/>
          <w:szCs w:val="22"/>
        </w:rPr>
        <w:t xml:space="preserve">Subgroup analysis will also be performed. </w:t>
      </w:r>
      <w:r>
        <w:rPr>
          <w:rFonts w:asciiTheme="minorHAnsi" w:hAnsiTheme="minorHAnsi" w:cstheme="minorHAnsi"/>
          <w:bCs/>
          <w:sz w:val="22"/>
          <w:szCs w:val="22"/>
        </w:rPr>
        <w:t xml:space="preserve">The proportion of patients with good </w:t>
      </w:r>
      <w:r w:rsidR="00742EA6">
        <w:rPr>
          <w:rFonts w:asciiTheme="minorHAnsi" w:hAnsiTheme="minorHAnsi" w:cstheme="minorHAnsi"/>
          <w:bCs/>
          <w:sz w:val="22"/>
          <w:szCs w:val="22"/>
        </w:rPr>
        <w:t>physical function</w:t>
      </w:r>
      <w:r>
        <w:rPr>
          <w:rFonts w:asciiTheme="minorHAnsi" w:hAnsiTheme="minorHAnsi" w:cstheme="minorHAnsi"/>
          <w:bCs/>
          <w:sz w:val="22"/>
          <w:szCs w:val="22"/>
        </w:rPr>
        <w:t>/</w:t>
      </w:r>
      <w:r w:rsidR="00742EA6">
        <w:rPr>
          <w:rFonts w:asciiTheme="minorHAnsi" w:hAnsiTheme="minorHAnsi" w:cstheme="minorHAnsi"/>
          <w:bCs/>
          <w:sz w:val="22"/>
          <w:szCs w:val="22"/>
        </w:rPr>
        <w:t>emotional function</w:t>
      </w:r>
      <w:r>
        <w:rPr>
          <w:rFonts w:asciiTheme="minorHAnsi" w:hAnsiTheme="minorHAnsi" w:cstheme="minorHAnsi"/>
          <w:bCs/>
          <w:sz w:val="22"/>
          <w:szCs w:val="22"/>
        </w:rPr>
        <w:t xml:space="preserve"> score at 6 months </w:t>
      </w:r>
      <w:r w:rsidRPr="00FE02ED">
        <w:rPr>
          <w:rFonts w:asciiTheme="minorHAnsi" w:hAnsiTheme="minorHAnsi" w:cstheme="minorHAnsi"/>
          <w:sz w:val="22"/>
          <w:szCs w:val="22"/>
        </w:rPr>
        <w:t>(with confidence interval) will be calculated for each subgroup, and will be displayed on a forest plot, along with the p-value for interaction. COVID</w:t>
      </w:r>
      <w:r w:rsidR="00EA26D2">
        <w:rPr>
          <w:rFonts w:asciiTheme="minorHAnsi" w:hAnsiTheme="minorHAnsi" w:cstheme="minorHAnsi"/>
          <w:sz w:val="22"/>
          <w:szCs w:val="22"/>
        </w:rPr>
        <w:t>-19</w:t>
      </w:r>
      <w:r w:rsidRPr="00FE02ED">
        <w:rPr>
          <w:rFonts w:asciiTheme="minorHAnsi" w:hAnsiTheme="minorHAnsi" w:cstheme="minorHAnsi"/>
          <w:sz w:val="22"/>
          <w:szCs w:val="22"/>
        </w:rPr>
        <w:t xml:space="preserve"> status (</w:t>
      </w:r>
      <w:r w:rsidR="00567B26" w:rsidRPr="00FE02ED">
        <w:rPr>
          <w:rFonts w:asciiTheme="minorHAnsi" w:hAnsiTheme="minorHAnsi" w:cstheme="minorHAnsi"/>
          <w:bCs/>
          <w:sz w:val="22"/>
          <w:szCs w:val="22"/>
        </w:rPr>
        <w:t>confirmed COVID-19, suspected COVID-1</w:t>
      </w:r>
      <w:r w:rsidR="002E27E4">
        <w:rPr>
          <w:rFonts w:asciiTheme="minorHAnsi" w:hAnsiTheme="minorHAnsi" w:cstheme="minorHAnsi"/>
          <w:bCs/>
          <w:sz w:val="22"/>
          <w:szCs w:val="22"/>
        </w:rPr>
        <w:t>9</w:t>
      </w:r>
      <w:r w:rsidR="00567B26" w:rsidRPr="00FE02ED">
        <w:rPr>
          <w:rFonts w:asciiTheme="minorHAnsi" w:hAnsiTheme="minorHAnsi" w:cstheme="minorHAnsi"/>
          <w:bCs/>
          <w:sz w:val="22"/>
          <w:szCs w:val="22"/>
        </w:rPr>
        <w:t>, self-isolation, none</w:t>
      </w:r>
      <w:r w:rsidRPr="00FE02ED">
        <w:rPr>
          <w:rFonts w:asciiTheme="minorHAnsi" w:hAnsiTheme="minorHAnsi" w:cstheme="minorHAnsi"/>
          <w:sz w:val="22"/>
          <w:szCs w:val="22"/>
        </w:rPr>
        <w:t xml:space="preserve">), curative vs palliative, chemo/rad vs. not, surgery vs. not, adherent to intervention vs. not (adherence is defined as completing </w:t>
      </w:r>
      <w:r w:rsidRPr="008120E1">
        <w:rPr>
          <w:rFonts w:asciiTheme="minorHAnsi" w:hAnsiTheme="minorHAnsi" w:cstheme="minorHAnsi"/>
          <w:sz w:val="22"/>
          <w:szCs w:val="22"/>
          <w:u w:val="single"/>
        </w:rPr>
        <w:t>&gt;</w:t>
      </w:r>
      <w:r w:rsidRPr="00FE02ED">
        <w:rPr>
          <w:rFonts w:asciiTheme="minorHAnsi" w:hAnsiTheme="minorHAnsi" w:cstheme="minorHAnsi"/>
          <w:sz w:val="22"/>
          <w:szCs w:val="22"/>
        </w:rPr>
        <w:t xml:space="preserve">70% of calls with </w:t>
      </w:r>
      <w:r w:rsidR="007560E2">
        <w:rPr>
          <w:rFonts w:asciiTheme="minorHAnsi" w:hAnsiTheme="minorHAnsi" w:cstheme="minorHAnsi"/>
          <w:sz w:val="22"/>
          <w:szCs w:val="22"/>
        </w:rPr>
        <w:t>CES</w:t>
      </w:r>
      <w:r w:rsidRPr="00FE02ED">
        <w:rPr>
          <w:rFonts w:asciiTheme="minorHAnsi" w:hAnsiTheme="minorHAnsi" w:cstheme="minorHAnsi"/>
          <w:sz w:val="22"/>
          <w:szCs w:val="22"/>
        </w:rPr>
        <w:t xml:space="preserve">), tumour </w:t>
      </w:r>
      <w:r w:rsidR="00CC1B4C">
        <w:rPr>
          <w:rFonts w:asciiTheme="minorHAnsi" w:hAnsiTheme="minorHAnsi" w:cstheme="minorHAnsi"/>
          <w:sz w:val="22"/>
          <w:szCs w:val="22"/>
        </w:rPr>
        <w:t>site</w:t>
      </w:r>
      <w:r w:rsidRPr="00FE02ED">
        <w:rPr>
          <w:rFonts w:asciiTheme="minorHAnsi" w:hAnsiTheme="minorHAnsi" w:cstheme="minorHAnsi"/>
          <w:sz w:val="22"/>
          <w:szCs w:val="22"/>
        </w:rPr>
        <w:t>, baseline QoL (above 85 vs. 85 total E</w:t>
      </w:r>
      <w:r w:rsidR="00D0042A">
        <w:rPr>
          <w:rFonts w:asciiTheme="minorHAnsi" w:hAnsiTheme="minorHAnsi" w:cstheme="minorHAnsi"/>
          <w:sz w:val="22"/>
          <w:szCs w:val="22"/>
        </w:rPr>
        <w:t>O</w:t>
      </w:r>
      <w:r w:rsidRPr="00FE02ED">
        <w:rPr>
          <w:rFonts w:asciiTheme="minorHAnsi" w:hAnsiTheme="minorHAnsi" w:cstheme="minorHAnsi"/>
          <w:sz w:val="22"/>
          <w:szCs w:val="22"/>
        </w:rPr>
        <w:t>RTC</w:t>
      </w:r>
      <w:r w:rsidR="0001468C">
        <w:rPr>
          <w:rFonts w:asciiTheme="minorHAnsi" w:hAnsiTheme="minorHAnsi" w:cstheme="minorHAnsi"/>
          <w:sz w:val="22"/>
          <w:szCs w:val="22"/>
        </w:rPr>
        <w:t>-</w:t>
      </w:r>
      <w:r w:rsidR="00DE1BD8">
        <w:rPr>
          <w:rFonts w:asciiTheme="minorHAnsi" w:hAnsiTheme="minorHAnsi" w:cstheme="minorHAnsi"/>
          <w:sz w:val="22"/>
          <w:szCs w:val="22"/>
        </w:rPr>
        <w:t>Q</w:t>
      </w:r>
      <w:r w:rsidR="0001468C">
        <w:rPr>
          <w:rFonts w:asciiTheme="minorHAnsi" w:hAnsiTheme="minorHAnsi" w:cstheme="minorHAnsi"/>
          <w:sz w:val="22"/>
          <w:szCs w:val="22"/>
        </w:rPr>
        <w:t>L</w:t>
      </w:r>
      <w:r w:rsidR="00DE1BD8">
        <w:rPr>
          <w:rFonts w:asciiTheme="minorHAnsi" w:hAnsiTheme="minorHAnsi" w:cstheme="minorHAnsi"/>
          <w:sz w:val="22"/>
          <w:szCs w:val="22"/>
        </w:rPr>
        <w:t>Q</w:t>
      </w:r>
      <w:r w:rsidR="0001468C">
        <w:rPr>
          <w:rFonts w:asciiTheme="minorHAnsi" w:hAnsiTheme="minorHAnsi" w:cstheme="minorHAnsi"/>
          <w:sz w:val="22"/>
          <w:szCs w:val="22"/>
        </w:rPr>
        <w:t>-C30</w:t>
      </w:r>
      <w:r w:rsidRPr="00FE02ED">
        <w:rPr>
          <w:rFonts w:asciiTheme="minorHAnsi" w:hAnsiTheme="minorHAnsi" w:cstheme="minorHAnsi"/>
          <w:sz w:val="22"/>
          <w:szCs w:val="22"/>
        </w:rPr>
        <w:t xml:space="preserve"> score). </w:t>
      </w:r>
    </w:p>
    <w:p w14:paraId="545556EE" w14:textId="307FFC09" w:rsidR="00144986" w:rsidRDefault="00144986" w:rsidP="00144986">
      <w:pPr>
        <w:spacing w:before="240" w:after="240" w:line="360" w:lineRule="auto"/>
        <w:rPr>
          <w:rFonts w:asciiTheme="minorHAnsi" w:hAnsiTheme="minorHAnsi" w:cstheme="minorHAnsi"/>
          <w:sz w:val="22"/>
          <w:szCs w:val="22"/>
        </w:rPr>
      </w:pPr>
      <w:r w:rsidRPr="00FE02ED">
        <w:rPr>
          <w:rFonts w:asciiTheme="minorHAnsi" w:hAnsiTheme="minorHAnsi" w:cstheme="minorHAnsi"/>
          <w:sz w:val="22"/>
          <w:szCs w:val="22"/>
        </w:rPr>
        <w:t xml:space="preserve">Analysis of secondary endpoints (including but not limited to anxiety, depression, confidence to self-manage chronic disease, physical activity and dietary behaviour change, Duke activity status) will be </w:t>
      </w:r>
      <w:r>
        <w:rPr>
          <w:rFonts w:asciiTheme="minorHAnsi" w:hAnsiTheme="minorHAnsi" w:cstheme="minorHAnsi"/>
          <w:sz w:val="22"/>
          <w:szCs w:val="22"/>
        </w:rPr>
        <w:t>performed using the appropriate statistical tests/regression models depending on the outcome data type (i.e. continuous, ordinal, binary), and taking into account the paired nature of the data (before and after intervention). This</w:t>
      </w:r>
      <w:r w:rsidRPr="00FE02ED">
        <w:rPr>
          <w:rFonts w:asciiTheme="minorHAnsi" w:hAnsiTheme="minorHAnsi" w:cstheme="minorHAnsi"/>
          <w:sz w:val="22"/>
          <w:szCs w:val="22"/>
        </w:rPr>
        <w:t xml:space="preserve"> will be described in a detailed statistical analysis plan.</w:t>
      </w:r>
    </w:p>
    <w:p w14:paraId="296BD4C7" w14:textId="606F503F" w:rsidR="00151364" w:rsidRDefault="009D77B2" w:rsidP="00151364">
      <w:pPr>
        <w:spacing w:before="240" w:after="240" w:line="360" w:lineRule="auto"/>
        <w:rPr>
          <w:rFonts w:asciiTheme="minorHAnsi" w:eastAsiaTheme="minorEastAsia" w:hAnsiTheme="minorHAnsi" w:cstheme="minorHAnsi"/>
          <w:color w:val="000000"/>
          <w:lang w:eastAsia="zh-CN"/>
        </w:rPr>
      </w:pPr>
      <w:r>
        <w:rPr>
          <w:rFonts w:asciiTheme="minorHAnsi" w:hAnsiTheme="minorHAnsi" w:cstheme="minorHAnsi"/>
          <w:sz w:val="22"/>
          <w:szCs w:val="22"/>
        </w:rPr>
        <w:t xml:space="preserve">Exploratory </w:t>
      </w:r>
      <w:r w:rsidR="005316FD">
        <w:rPr>
          <w:rFonts w:asciiTheme="minorHAnsi" w:hAnsiTheme="minorHAnsi" w:cstheme="minorHAnsi"/>
          <w:sz w:val="22"/>
          <w:szCs w:val="22"/>
        </w:rPr>
        <w:t>analysis</w:t>
      </w:r>
      <w:r w:rsidR="00B9109C">
        <w:rPr>
          <w:rFonts w:asciiTheme="minorHAnsi" w:hAnsiTheme="minorHAnsi" w:cstheme="minorHAnsi"/>
          <w:sz w:val="22"/>
          <w:szCs w:val="22"/>
        </w:rPr>
        <w:t>:</w:t>
      </w:r>
      <w:r w:rsidR="00D84B0F">
        <w:rPr>
          <w:rFonts w:asciiTheme="minorHAnsi" w:hAnsiTheme="minorHAnsi" w:cstheme="minorHAnsi"/>
          <w:sz w:val="22"/>
          <w:szCs w:val="22"/>
        </w:rPr>
        <w:t xml:space="preserve"> The Cox proportional hazards model will be used to investigate the relationship between change in emotional and physical function and mortality within 1 year. The Kaplan-Meier plot will be used to illustrate the survival of different patient groups. </w:t>
      </w:r>
    </w:p>
    <w:p w14:paraId="5A12F5D0" w14:textId="3E74FF1D" w:rsidR="00041538" w:rsidRPr="00FE02ED" w:rsidRDefault="003C3755" w:rsidP="00151364">
      <w:pPr>
        <w:spacing w:before="240" w:after="240" w:line="360" w:lineRule="auto"/>
        <w:rPr>
          <w:rFonts w:asciiTheme="minorHAnsi" w:hAnsiTheme="minorHAnsi" w:cstheme="minorHAnsi"/>
          <w:bCs/>
          <w:sz w:val="22"/>
          <w:szCs w:val="22"/>
        </w:rPr>
      </w:pPr>
      <w:r>
        <w:rPr>
          <w:rFonts w:asciiTheme="minorHAnsi" w:hAnsiTheme="minorHAnsi" w:cstheme="minorHAnsi"/>
          <w:bCs/>
          <w:sz w:val="22"/>
          <w:szCs w:val="22"/>
        </w:rPr>
        <w:t>A</w:t>
      </w:r>
      <w:r w:rsidR="00041538" w:rsidRPr="00FE02ED">
        <w:rPr>
          <w:rFonts w:asciiTheme="minorHAnsi" w:hAnsiTheme="minorHAnsi" w:cstheme="minorHAnsi"/>
          <w:bCs/>
          <w:sz w:val="22"/>
          <w:szCs w:val="22"/>
        </w:rPr>
        <w:t>nticipated dates of trial commencement and completion:</w:t>
      </w:r>
    </w:p>
    <w:p w14:paraId="45171180" w14:textId="0CA6D8F6" w:rsidR="00041538" w:rsidRPr="00FE02ED" w:rsidRDefault="00041538" w:rsidP="0062241F">
      <w:pPr>
        <w:spacing w:line="360" w:lineRule="auto"/>
        <w:rPr>
          <w:rFonts w:asciiTheme="minorHAnsi" w:hAnsiTheme="minorHAnsi" w:cstheme="minorHAnsi"/>
          <w:bCs/>
          <w:sz w:val="22"/>
          <w:szCs w:val="22"/>
        </w:rPr>
      </w:pPr>
      <w:r w:rsidRPr="00FE02ED">
        <w:rPr>
          <w:rFonts w:asciiTheme="minorHAnsi" w:hAnsiTheme="minorHAnsi" w:cstheme="minorHAnsi"/>
          <w:bCs/>
          <w:sz w:val="22"/>
          <w:szCs w:val="22"/>
        </w:rPr>
        <w:t xml:space="preserve">Recruitment commenced in </w:t>
      </w:r>
      <w:r w:rsidR="00323173">
        <w:rPr>
          <w:rFonts w:asciiTheme="minorHAnsi" w:hAnsiTheme="minorHAnsi" w:cstheme="minorHAnsi"/>
          <w:bCs/>
          <w:sz w:val="22"/>
          <w:szCs w:val="22"/>
        </w:rPr>
        <w:t>June</w:t>
      </w:r>
      <w:r w:rsidRPr="00FE02ED">
        <w:rPr>
          <w:rFonts w:asciiTheme="minorHAnsi" w:hAnsiTheme="minorHAnsi" w:cstheme="minorHAnsi"/>
          <w:bCs/>
          <w:sz w:val="22"/>
          <w:szCs w:val="22"/>
        </w:rPr>
        <w:t xml:space="preserve"> 2020 with estimated completion dat</w:t>
      </w:r>
      <w:r w:rsidR="005C641E">
        <w:rPr>
          <w:rFonts w:asciiTheme="minorHAnsi" w:hAnsiTheme="minorHAnsi" w:cstheme="minorHAnsi"/>
          <w:bCs/>
          <w:sz w:val="22"/>
          <w:szCs w:val="22"/>
        </w:rPr>
        <w:t>e</w:t>
      </w:r>
      <w:r w:rsidRPr="00FE02ED">
        <w:rPr>
          <w:rFonts w:asciiTheme="minorHAnsi" w:hAnsiTheme="minorHAnsi" w:cstheme="minorHAnsi"/>
          <w:bCs/>
          <w:sz w:val="22"/>
          <w:szCs w:val="22"/>
        </w:rPr>
        <w:t xml:space="preserve"> for recruitment and follow-up assessments of </w:t>
      </w:r>
      <w:r w:rsidR="00515985">
        <w:rPr>
          <w:rFonts w:asciiTheme="minorHAnsi" w:hAnsiTheme="minorHAnsi" w:cstheme="minorHAnsi"/>
          <w:bCs/>
          <w:sz w:val="22"/>
          <w:szCs w:val="22"/>
        </w:rPr>
        <w:t>August 2022.</w:t>
      </w:r>
    </w:p>
    <w:p w14:paraId="45F0EF6B" w14:textId="2DCF6D45" w:rsidR="00041538" w:rsidRDefault="00041538" w:rsidP="0062241F">
      <w:pPr>
        <w:spacing w:line="360" w:lineRule="auto"/>
        <w:rPr>
          <w:rFonts w:asciiTheme="minorHAnsi" w:hAnsiTheme="minorHAnsi" w:cstheme="minorHAnsi"/>
          <w:bCs/>
          <w:sz w:val="22"/>
          <w:szCs w:val="22"/>
        </w:rPr>
      </w:pPr>
    </w:p>
    <w:p w14:paraId="61AF2DC1" w14:textId="77777777" w:rsidR="003C3755" w:rsidRPr="00FE02ED" w:rsidRDefault="003C3755" w:rsidP="003C3755">
      <w:pPr>
        <w:spacing w:line="360" w:lineRule="auto"/>
        <w:rPr>
          <w:rFonts w:asciiTheme="minorHAnsi" w:hAnsiTheme="minorHAnsi" w:cstheme="minorHAnsi"/>
          <w:bCs/>
          <w:sz w:val="22"/>
          <w:szCs w:val="22"/>
        </w:rPr>
      </w:pPr>
      <w:r w:rsidRPr="00CC7E97">
        <w:rPr>
          <w:rFonts w:asciiTheme="minorHAnsi" w:hAnsiTheme="minorHAnsi" w:cstheme="minorHAnsi"/>
          <w:b/>
          <w:sz w:val="22"/>
          <w:szCs w:val="22"/>
        </w:rPr>
        <w:t>Strengths and limitations</w:t>
      </w:r>
      <w:r w:rsidRPr="00FE02ED">
        <w:rPr>
          <w:rFonts w:asciiTheme="minorHAnsi" w:hAnsiTheme="minorHAnsi" w:cstheme="minorHAnsi"/>
          <w:bCs/>
          <w:sz w:val="22"/>
          <w:szCs w:val="22"/>
        </w:rPr>
        <w:t>:</w:t>
      </w:r>
    </w:p>
    <w:p w14:paraId="49CEE0BD" w14:textId="668EED49" w:rsidR="003C3755" w:rsidRPr="00FE02ED" w:rsidRDefault="007866AB" w:rsidP="003C3755">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w:t>
      </w:r>
      <w:proofErr w:type="spellStart"/>
      <w:r w:rsidR="003C3755" w:rsidRPr="00FE02ED">
        <w:rPr>
          <w:rFonts w:asciiTheme="minorHAnsi" w:hAnsiTheme="minorHAnsi" w:cstheme="minorHAnsi"/>
          <w:bCs/>
          <w:sz w:val="22"/>
          <w:szCs w:val="22"/>
        </w:rPr>
        <w:t>SafeFit</w:t>
      </w:r>
      <w:proofErr w:type="spellEnd"/>
      <w:r>
        <w:rPr>
          <w:rFonts w:asciiTheme="minorHAnsi" w:hAnsiTheme="minorHAnsi" w:cstheme="minorHAnsi"/>
          <w:bCs/>
          <w:sz w:val="22"/>
          <w:szCs w:val="22"/>
        </w:rPr>
        <w:t xml:space="preserve"> trial</w:t>
      </w:r>
      <w:r w:rsidR="003C3755" w:rsidRPr="00FE02ED">
        <w:rPr>
          <w:rFonts w:asciiTheme="minorHAnsi" w:hAnsiTheme="minorHAnsi" w:cstheme="minorHAnsi"/>
          <w:bCs/>
          <w:sz w:val="22"/>
          <w:szCs w:val="22"/>
        </w:rPr>
        <w:t xml:space="preserve"> provides a novel approach to deliver exercise, </w:t>
      </w:r>
      <w:proofErr w:type="gramStart"/>
      <w:r w:rsidR="003C3755" w:rsidRPr="00FE02ED">
        <w:rPr>
          <w:rFonts w:asciiTheme="minorHAnsi" w:hAnsiTheme="minorHAnsi" w:cstheme="minorHAnsi"/>
          <w:bCs/>
          <w:sz w:val="22"/>
          <w:szCs w:val="22"/>
        </w:rPr>
        <w:t>nutrition</w:t>
      </w:r>
      <w:proofErr w:type="gramEnd"/>
      <w:r w:rsidR="003C3755" w:rsidRPr="00FE02ED">
        <w:rPr>
          <w:rFonts w:asciiTheme="minorHAnsi" w:hAnsiTheme="minorHAnsi" w:cstheme="minorHAnsi"/>
          <w:bCs/>
          <w:sz w:val="22"/>
          <w:szCs w:val="22"/>
        </w:rPr>
        <w:t xml:space="preserve"> and </w:t>
      </w:r>
      <w:r w:rsidR="00F50BB0">
        <w:rPr>
          <w:rFonts w:asciiTheme="minorHAnsi" w:hAnsiTheme="minorHAnsi" w:cstheme="minorHAnsi"/>
          <w:bCs/>
          <w:sz w:val="22"/>
          <w:szCs w:val="22"/>
        </w:rPr>
        <w:t xml:space="preserve">emotional </w:t>
      </w:r>
      <w:r w:rsidR="003C3755" w:rsidRPr="00FE02ED">
        <w:rPr>
          <w:rFonts w:asciiTheme="minorHAnsi" w:hAnsiTheme="minorHAnsi" w:cstheme="minorHAnsi"/>
          <w:bCs/>
          <w:sz w:val="22"/>
          <w:szCs w:val="22"/>
        </w:rPr>
        <w:t xml:space="preserve">support to people </w:t>
      </w:r>
      <w:r>
        <w:rPr>
          <w:rFonts w:asciiTheme="minorHAnsi" w:hAnsiTheme="minorHAnsi" w:cstheme="minorHAnsi"/>
          <w:bCs/>
          <w:sz w:val="22"/>
          <w:szCs w:val="22"/>
        </w:rPr>
        <w:t>with</w:t>
      </w:r>
      <w:r w:rsidR="003C3755" w:rsidRPr="00FE02ED">
        <w:rPr>
          <w:rFonts w:asciiTheme="minorHAnsi" w:hAnsiTheme="minorHAnsi" w:cstheme="minorHAnsi"/>
          <w:bCs/>
          <w:sz w:val="22"/>
          <w:szCs w:val="22"/>
        </w:rPr>
        <w:t xml:space="preserve"> cancer. The virtual method of delivery allows access to this personalised and holistic support from individual’s homes, mitigating any risk of exposure to C</w:t>
      </w:r>
      <w:r>
        <w:rPr>
          <w:rFonts w:asciiTheme="minorHAnsi" w:hAnsiTheme="minorHAnsi" w:cstheme="minorHAnsi"/>
          <w:bCs/>
          <w:sz w:val="22"/>
          <w:szCs w:val="22"/>
        </w:rPr>
        <w:t>OVID</w:t>
      </w:r>
      <w:r w:rsidR="003C3755" w:rsidRPr="00FE02ED">
        <w:rPr>
          <w:rFonts w:asciiTheme="minorHAnsi" w:hAnsiTheme="minorHAnsi" w:cstheme="minorHAnsi"/>
          <w:bCs/>
          <w:sz w:val="22"/>
          <w:szCs w:val="22"/>
        </w:rPr>
        <w:t>-19 as well as removing well</w:t>
      </w:r>
      <w:r w:rsidR="001C29DE">
        <w:rPr>
          <w:rFonts w:asciiTheme="minorHAnsi" w:hAnsiTheme="minorHAnsi" w:cstheme="minorHAnsi"/>
          <w:bCs/>
          <w:sz w:val="22"/>
          <w:szCs w:val="22"/>
        </w:rPr>
        <w:t>-</w:t>
      </w:r>
      <w:r w:rsidR="003C3755" w:rsidRPr="00FE02ED">
        <w:rPr>
          <w:rFonts w:asciiTheme="minorHAnsi" w:hAnsiTheme="minorHAnsi" w:cstheme="minorHAnsi"/>
          <w:bCs/>
          <w:sz w:val="22"/>
          <w:szCs w:val="22"/>
        </w:rPr>
        <w:t>established barriers to in-person interventions including travel and ability to integrate programmes within other life commitments. Underpinned by evidence-based behaviour change technique</w:t>
      </w:r>
      <w:r w:rsidR="00AE1539">
        <w:rPr>
          <w:rFonts w:asciiTheme="minorHAnsi" w:hAnsiTheme="minorHAnsi" w:cstheme="minorHAnsi"/>
          <w:bCs/>
          <w:sz w:val="22"/>
          <w:szCs w:val="22"/>
        </w:rPr>
        <w:t>s</w:t>
      </w:r>
      <w:r w:rsidR="003C3755" w:rsidRPr="00FE02ED">
        <w:rPr>
          <w:rFonts w:asciiTheme="minorHAnsi" w:hAnsiTheme="minorHAnsi" w:cstheme="minorHAnsi"/>
          <w:bCs/>
          <w:sz w:val="22"/>
          <w:szCs w:val="22"/>
        </w:rPr>
        <w:t xml:space="preserve"> it aims to empower participants to establish new behaviours that will be embedded in their everyday lives for the long-term. The </w:t>
      </w:r>
      <w:r w:rsidR="001C29DE">
        <w:rPr>
          <w:rFonts w:asciiTheme="minorHAnsi" w:hAnsiTheme="minorHAnsi" w:cstheme="minorHAnsi"/>
          <w:bCs/>
          <w:sz w:val="22"/>
          <w:szCs w:val="22"/>
        </w:rPr>
        <w:t xml:space="preserve">trial </w:t>
      </w:r>
      <w:r w:rsidR="003C3755" w:rsidRPr="00FE02ED">
        <w:rPr>
          <w:rFonts w:asciiTheme="minorHAnsi" w:hAnsiTheme="minorHAnsi" w:cstheme="minorHAnsi"/>
          <w:bCs/>
          <w:sz w:val="22"/>
          <w:szCs w:val="22"/>
        </w:rPr>
        <w:t xml:space="preserve">is limited by the lack of comparison group. Measures of behaviour change are self-report and thus may introduce bias. </w:t>
      </w:r>
    </w:p>
    <w:p w14:paraId="4B0E2ED0" w14:textId="77777777" w:rsidR="003C3755" w:rsidRDefault="003C3755" w:rsidP="0062241F">
      <w:pPr>
        <w:spacing w:line="360" w:lineRule="auto"/>
        <w:rPr>
          <w:rFonts w:asciiTheme="minorHAnsi" w:hAnsiTheme="minorHAnsi" w:cstheme="minorHAnsi"/>
          <w:bCs/>
          <w:sz w:val="22"/>
          <w:szCs w:val="22"/>
        </w:rPr>
      </w:pPr>
    </w:p>
    <w:p w14:paraId="099FBA53" w14:textId="65175469" w:rsidR="003C3755" w:rsidRPr="00363237" w:rsidRDefault="003C3755" w:rsidP="0062241F">
      <w:pPr>
        <w:spacing w:line="360" w:lineRule="auto"/>
        <w:rPr>
          <w:rFonts w:asciiTheme="minorHAnsi" w:hAnsiTheme="minorHAnsi" w:cstheme="minorHAnsi"/>
          <w:b/>
          <w:sz w:val="22"/>
          <w:szCs w:val="22"/>
        </w:rPr>
      </w:pPr>
      <w:r w:rsidRPr="00363237">
        <w:rPr>
          <w:rFonts w:asciiTheme="minorHAnsi" w:hAnsiTheme="minorHAnsi" w:cstheme="minorHAnsi"/>
          <w:b/>
          <w:sz w:val="22"/>
          <w:szCs w:val="22"/>
        </w:rPr>
        <w:t>Ethics and dissemination:</w:t>
      </w:r>
    </w:p>
    <w:p w14:paraId="5403EACB" w14:textId="0DAF2C91" w:rsidR="00173495" w:rsidRPr="00D82468" w:rsidRDefault="003C3755" w:rsidP="0062241F">
      <w:pPr>
        <w:spacing w:line="360" w:lineRule="auto"/>
        <w:rPr>
          <w:rFonts w:asciiTheme="minorHAnsi" w:hAnsiTheme="minorHAnsi" w:cstheme="minorHAnsi"/>
          <w:color w:val="000000"/>
          <w:sz w:val="22"/>
          <w:szCs w:val="22"/>
          <w:shd w:val="clear" w:color="auto" w:fill="FFFFFF"/>
        </w:rPr>
      </w:pPr>
      <w:r w:rsidRPr="00D82468">
        <w:rPr>
          <w:rFonts w:asciiTheme="minorHAnsi" w:hAnsiTheme="minorHAnsi" w:cstheme="minorHAnsi"/>
          <w:bCs/>
          <w:sz w:val="22"/>
          <w:szCs w:val="22"/>
        </w:rPr>
        <w:t xml:space="preserve">Health Research Authority (HRA) ethical approval </w:t>
      </w:r>
      <w:proofErr w:type="gramStart"/>
      <w:r w:rsidR="00144BB6">
        <w:rPr>
          <w:rFonts w:asciiTheme="minorHAnsi" w:hAnsiTheme="minorHAnsi" w:cstheme="minorHAnsi"/>
          <w:bCs/>
          <w:sz w:val="22"/>
          <w:szCs w:val="22"/>
        </w:rPr>
        <w:t xml:space="preserve">was </w:t>
      </w:r>
      <w:r w:rsidRPr="00D82468">
        <w:rPr>
          <w:rFonts w:asciiTheme="minorHAnsi" w:hAnsiTheme="minorHAnsi" w:cstheme="minorHAnsi"/>
          <w:bCs/>
          <w:sz w:val="22"/>
          <w:szCs w:val="22"/>
        </w:rPr>
        <w:t xml:space="preserve"> received</w:t>
      </w:r>
      <w:proofErr w:type="gramEnd"/>
      <w:r w:rsidR="001F76A8">
        <w:rPr>
          <w:rFonts w:asciiTheme="minorHAnsi" w:hAnsiTheme="minorHAnsi" w:cstheme="minorHAnsi"/>
          <w:bCs/>
          <w:sz w:val="22"/>
          <w:szCs w:val="22"/>
        </w:rPr>
        <w:t xml:space="preserve"> </w:t>
      </w:r>
      <w:r w:rsidR="004048C6">
        <w:rPr>
          <w:rFonts w:asciiTheme="minorHAnsi" w:hAnsiTheme="minorHAnsi" w:cstheme="minorHAnsi"/>
          <w:bCs/>
          <w:sz w:val="22"/>
          <w:szCs w:val="22"/>
        </w:rPr>
        <w:t>20</w:t>
      </w:r>
      <w:r w:rsidR="00144BB6" w:rsidRPr="00D43E21">
        <w:rPr>
          <w:rFonts w:asciiTheme="minorHAnsi" w:hAnsiTheme="minorHAnsi" w:cstheme="minorHAnsi"/>
          <w:bCs/>
          <w:sz w:val="22"/>
          <w:szCs w:val="22"/>
          <w:vertAlign w:val="superscript"/>
        </w:rPr>
        <w:t>th</w:t>
      </w:r>
      <w:r w:rsidR="00144BB6">
        <w:rPr>
          <w:rFonts w:asciiTheme="minorHAnsi" w:hAnsiTheme="minorHAnsi" w:cstheme="minorHAnsi"/>
          <w:bCs/>
          <w:sz w:val="22"/>
          <w:szCs w:val="22"/>
        </w:rPr>
        <w:t xml:space="preserve"> May </w:t>
      </w:r>
      <w:r w:rsidR="004048C6">
        <w:rPr>
          <w:rFonts w:asciiTheme="minorHAnsi" w:hAnsiTheme="minorHAnsi" w:cstheme="minorHAnsi"/>
          <w:bCs/>
          <w:sz w:val="22"/>
          <w:szCs w:val="22"/>
        </w:rPr>
        <w:t>2020</w:t>
      </w:r>
      <w:r w:rsidR="00144BB6">
        <w:rPr>
          <w:rFonts w:asciiTheme="minorHAnsi" w:hAnsiTheme="minorHAnsi" w:cstheme="minorHAnsi"/>
          <w:bCs/>
          <w:sz w:val="22"/>
          <w:szCs w:val="22"/>
        </w:rPr>
        <w:t xml:space="preserve"> (protocol V2 date: 13</w:t>
      </w:r>
      <w:r w:rsidR="00144BB6" w:rsidRPr="00D43E21">
        <w:rPr>
          <w:rFonts w:asciiTheme="minorHAnsi" w:hAnsiTheme="minorHAnsi" w:cstheme="minorHAnsi"/>
          <w:bCs/>
          <w:sz w:val="22"/>
          <w:szCs w:val="22"/>
          <w:vertAlign w:val="superscript"/>
        </w:rPr>
        <w:t>th</w:t>
      </w:r>
      <w:r w:rsidR="00144BB6">
        <w:rPr>
          <w:rFonts w:asciiTheme="minorHAnsi" w:hAnsiTheme="minorHAnsi" w:cstheme="minorHAnsi"/>
          <w:bCs/>
          <w:sz w:val="22"/>
          <w:szCs w:val="22"/>
        </w:rPr>
        <w:t xml:space="preserve"> May 2020),</w:t>
      </w:r>
      <w:r w:rsidRPr="00D82468">
        <w:rPr>
          <w:rFonts w:asciiTheme="minorHAnsi" w:hAnsiTheme="minorHAnsi" w:cstheme="minorHAnsi"/>
          <w:bCs/>
          <w:sz w:val="22"/>
          <w:szCs w:val="22"/>
        </w:rPr>
        <w:t xml:space="preserve"> prior to </w:t>
      </w:r>
      <w:r w:rsidR="007E34F8">
        <w:rPr>
          <w:rFonts w:asciiTheme="minorHAnsi" w:hAnsiTheme="minorHAnsi" w:cstheme="minorHAnsi"/>
          <w:bCs/>
          <w:sz w:val="22"/>
          <w:szCs w:val="22"/>
        </w:rPr>
        <w:t>the opening of the trial</w:t>
      </w:r>
      <w:r w:rsidRPr="00D82468">
        <w:rPr>
          <w:rFonts w:asciiTheme="minorHAnsi" w:hAnsiTheme="minorHAnsi" w:cstheme="minorHAnsi"/>
          <w:bCs/>
          <w:sz w:val="22"/>
          <w:szCs w:val="22"/>
        </w:rPr>
        <w:t xml:space="preserve"> </w:t>
      </w:r>
      <w:r w:rsidR="00CC6FC0" w:rsidRPr="00D82468">
        <w:rPr>
          <w:rFonts w:asciiTheme="minorHAnsi" w:hAnsiTheme="minorHAnsi" w:cstheme="minorHAnsi"/>
          <w:bCs/>
          <w:sz w:val="22"/>
          <w:szCs w:val="22"/>
        </w:rPr>
        <w:t xml:space="preserve">(reference: </w:t>
      </w:r>
      <w:r w:rsidR="00CC6FC0" w:rsidRPr="00D82468">
        <w:rPr>
          <w:rFonts w:asciiTheme="minorHAnsi" w:hAnsiTheme="minorHAnsi" w:cstheme="minorHAnsi"/>
          <w:sz w:val="22"/>
          <w:szCs w:val="22"/>
        </w:rPr>
        <w:t>20/NW/0254).</w:t>
      </w:r>
      <w:r w:rsidRPr="00D82468">
        <w:rPr>
          <w:rFonts w:asciiTheme="minorHAnsi" w:hAnsiTheme="minorHAnsi" w:cstheme="minorHAnsi"/>
          <w:bCs/>
          <w:sz w:val="22"/>
          <w:szCs w:val="22"/>
        </w:rPr>
        <w:t xml:space="preserve"> Any protocol modifications will be approved by the HRA before being implemented. Any amendments will be reported on dissemination of the </w:t>
      </w:r>
      <w:r w:rsidR="007E34F8">
        <w:rPr>
          <w:rFonts w:asciiTheme="minorHAnsi" w:hAnsiTheme="minorHAnsi" w:cstheme="minorHAnsi"/>
          <w:bCs/>
          <w:sz w:val="22"/>
          <w:szCs w:val="22"/>
        </w:rPr>
        <w:t>trial</w:t>
      </w:r>
      <w:r w:rsidRPr="00D82468">
        <w:rPr>
          <w:rFonts w:asciiTheme="minorHAnsi" w:hAnsiTheme="minorHAnsi" w:cstheme="minorHAnsi"/>
          <w:bCs/>
          <w:sz w:val="22"/>
          <w:szCs w:val="22"/>
        </w:rPr>
        <w:t xml:space="preserve">. The </w:t>
      </w:r>
      <w:r w:rsidR="007E34F8">
        <w:rPr>
          <w:rFonts w:asciiTheme="minorHAnsi" w:hAnsiTheme="minorHAnsi" w:cstheme="minorHAnsi"/>
          <w:bCs/>
          <w:sz w:val="22"/>
          <w:szCs w:val="22"/>
        </w:rPr>
        <w:t>trial</w:t>
      </w:r>
      <w:r w:rsidRPr="00D82468">
        <w:rPr>
          <w:rFonts w:asciiTheme="minorHAnsi" w:hAnsiTheme="minorHAnsi" w:cstheme="minorHAnsi"/>
          <w:bCs/>
          <w:sz w:val="22"/>
          <w:szCs w:val="22"/>
        </w:rPr>
        <w:t xml:space="preserve"> has been registered with </w:t>
      </w:r>
      <w:r w:rsidR="003D75C8" w:rsidRPr="00D82468">
        <w:rPr>
          <w:rFonts w:asciiTheme="minorHAnsi" w:hAnsiTheme="minorHAnsi" w:cstheme="minorHAnsi"/>
          <w:bCs/>
          <w:sz w:val="22"/>
          <w:szCs w:val="22"/>
        </w:rPr>
        <w:t>ClinicalTrials.gov</w:t>
      </w:r>
      <w:r w:rsidRPr="00D82468">
        <w:rPr>
          <w:rFonts w:asciiTheme="minorHAnsi" w:hAnsiTheme="minorHAnsi" w:cstheme="minorHAnsi"/>
          <w:bCs/>
          <w:sz w:val="22"/>
          <w:szCs w:val="22"/>
        </w:rPr>
        <w:t xml:space="preserve">: </w:t>
      </w:r>
      <w:r w:rsidRPr="00D82468">
        <w:rPr>
          <w:rFonts w:asciiTheme="minorHAnsi" w:hAnsiTheme="minorHAnsi" w:cstheme="minorHAnsi"/>
          <w:color w:val="000000"/>
          <w:sz w:val="22"/>
          <w:szCs w:val="22"/>
          <w:shd w:val="clear" w:color="auto" w:fill="FFFFFF"/>
        </w:rPr>
        <w:t xml:space="preserve">NCT04425616. </w:t>
      </w:r>
      <w:r w:rsidR="00AE1539">
        <w:rPr>
          <w:rFonts w:asciiTheme="minorHAnsi" w:hAnsiTheme="minorHAnsi" w:cstheme="minorHAnsi"/>
          <w:color w:val="000000"/>
          <w:sz w:val="22"/>
          <w:szCs w:val="22"/>
          <w:shd w:val="clear" w:color="auto" w:fill="FFFFFF"/>
        </w:rPr>
        <w:t xml:space="preserve">The </w:t>
      </w:r>
      <w:r w:rsidRPr="00D82468">
        <w:rPr>
          <w:rFonts w:asciiTheme="minorHAnsi" w:hAnsiTheme="minorHAnsi" w:cstheme="minorHAnsi"/>
          <w:color w:val="000000"/>
          <w:sz w:val="22"/>
          <w:szCs w:val="22"/>
          <w:shd w:val="clear" w:color="auto" w:fill="FFFFFF"/>
        </w:rPr>
        <w:t xml:space="preserve">University Hospital Southampton NHS Foundation Trust is the Sponsor of this </w:t>
      </w:r>
      <w:r w:rsidR="00144456">
        <w:rPr>
          <w:rFonts w:asciiTheme="minorHAnsi" w:hAnsiTheme="minorHAnsi" w:cstheme="minorHAnsi"/>
          <w:color w:val="000000"/>
          <w:sz w:val="22"/>
          <w:szCs w:val="22"/>
          <w:shd w:val="clear" w:color="auto" w:fill="FFFFFF"/>
        </w:rPr>
        <w:t>trial</w:t>
      </w:r>
      <w:r w:rsidRPr="00D82468">
        <w:rPr>
          <w:rFonts w:asciiTheme="minorHAnsi" w:hAnsiTheme="minorHAnsi" w:cstheme="minorHAnsi"/>
          <w:color w:val="000000"/>
          <w:sz w:val="22"/>
          <w:szCs w:val="22"/>
          <w:shd w:val="clear" w:color="auto" w:fill="FFFFFF"/>
        </w:rPr>
        <w:t xml:space="preserve">. Monitoring and auditing will be conducted in accordance with the Sponsor’s </w:t>
      </w:r>
      <w:r w:rsidR="000B5C2B" w:rsidRPr="00D82468">
        <w:rPr>
          <w:rFonts w:asciiTheme="minorHAnsi" w:hAnsiTheme="minorHAnsi" w:cstheme="minorHAnsi"/>
          <w:color w:val="000000"/>
          <w:sz w:val="22"/>
          <w:szCs w:val="22"/>
          <w:shd w:val="clear" w:color="auto" w:fill="FFFFFF"/>
        </w:rPr>
        <w:t>policies</w:t>
      </w:r>
      <w:r w:rsidRPr="00D82468">
        <w:rPr>
          <w:rFonts w:asciiTheme="minorHAnsi" w:hAnsiTheme="minorHAnsi" w:cstheme="minorHAnsi"/>
          <w:color w:val="000000"/>
          <w:sz w:val="22"/>
          <w:szCs w:val="22"/>
          <w:shd w:val="clear" w:color="auto" w:fill="FFFFFF"/>
        </w:rPr>
        <w:t xml:space="preserve"> and procedures. </w:t>
      </w:r>
      <w:r w:rsidR="003D75C8" w:rsidRPr="00D82468">
        <w:rPr>
          <w:rFonts w:asciiTheme="minorHAnsi" w:hAnsiTheme="minorHAnsi" w:cstheme="minorHAnsi"/>
          <w:color w:val="000000"/>
          <w:sz w:val="22"/>
          <w:szCs w:val="22"/>
          <w:shd w:val="clear" w:color="auto" w:fill="FFFFFF"/>
        </w:rPr>
        <w:t xml:space="preserve">An independent data monitoring committee will be convened and will have oversight of </w:t>
      </w:r>
      <w:r w:rsidR="007E34F8">
        <w:rPr>
          <w:rFonts w:asciiTheme="minorHAnsi" w:hAnsiTheme="minorHAnsi" w:cstheme="minorHAnsi"/>
          <w:color w:val="000000"/>
          <w:sz w:val="22"/>
          <w:szCs w:val="22"/>
          <w:shd w:val="clear" w:color="auto" w:fill="FFFFFF"/>
        </w:rPr>
        <w:t>trial</w:t>
      </w:r>
      <w:r w:rsidR="003D75C8" w:rsidRPr="00D82468">
        <w:rPr>
          <w:rFonts w:asciiTheme="minorHAnsi" w:hAnsiTheme="minorHAnsi" w:cstheme="minorHAnsi"/>
          <w:color w:val="000000"/>
          <w:sz w:val="22"/>
          <w:szCs w:val="22"/>
          <w:shd w:val="clear" w:color="auto" w:fill="FFFFFF"/>
        </w:rPr>
        <w:t xml:space="preserve"> data management. </w:t>
      </w:r>
    </w:p>
    <w:p w14:paraId="147D1CAD" w14:textId="77777777" w:rsidR="00302A0D" w:rsidRPr="00D82468" w:rsidRDefault="00302A0D" w:rsidP="0062241F">
      <w:pPr>
        <w:spacing w:line="360" w:lineRule="auto"/>
        <w:rPr>
          <w:rFonts w:asciiTheme="minorHAnsi" w:hAnsiTheme="minorHAnsi" w:cstheme="minorHAnsi"/>
          <w:color w:val="000000"/>
          <w:sz w:val="22"/>
          <w:szCs w:val="22"/>
          <w:shd w:val="clear" w:color="auto" w:fill="FFFFFF"/>
        </w:rPr>
      </w:pPr>
    </w:p>
    <w:p w14:paraId="2778B825" w14:textId="453E0BCF" w:rsidR="003D75C8" w:rsidRPr="00D82468" w:rsidRDefault="00144456" w:rsidP="0062241F">
      <w:pPr>
        <w:spacing w:line="360" w:lineRule="auto"/>
        <w:rPr>
          <w:rFonts w:asciiTheme="minorHAnsi" w:hAnsiTheme="minorHAnsi" w:cstheme="minorHAnsi"/>
          <w:bCs/>
          <w:sz w:val="22"/>
          <w:szCs w:val="22"/>
        </w:rPr>
      </w:pPr>
      <w:r>
        <w:rPr>
          <w:rFonts w:asciiTheme="minorHAnsi" w:hAnsiTheme="minorHAnsi" w:cstheme="minorHAnsi"/>
          <w:color w:val="000000"/>
          <w:sz w:val="22"/>
          <w:szCs w:val="22"/>
          <w:shd w:val="clear" w:color="auto" w:fill="FFFFFF"/>
        </w:rPr>
        <w:t>Trial</w:t>
      </w:r>
      <w:r w:rsidR="003D75C8" w:rsidRPr="00D82468">
        <w:rPr>
          <w:rFonts w:asciiTheme="minorHAnsi" w:hAnsiTheme="minorHAnsi" w:cstheme="minorHAnsi"/>
          <w:color w:val="000000"/>
          <w:sz w:val="22"/>
          <w:szCs w:val="22"/>
          <w:shd w:val="clear" w:color="auto" w:fill="FFFFFF"/>
        </w:rPr>
        <w:t xml:space="preserve"> results will be disseminated to academics, commissioners, policy makers and the public through several avenues. Journal articles and scientific conferences will be used to disseminate to academic audiences. We will also communicate results to the Cancer Alliances, charities and through recognised NHS communication systems and social media.</w:t>
      </w:r>
      <w:r w:rsidR="00302A0D" w:rsidRPr="00D82468">
        <w:rPr>
          <w:rFonts w:asciiTheme="minorHAnsi" w:hAnsiTheme="minorHAnsi" w:cstheme="minorHAnsi"/>
          <w:color w:val="000000"/>
          <w:sz w:val="22"/>
          <w:szCs w:val="22"/>
          <w:shd w:val="clear" w:color="auto" w:fill="FFFFFF"/>
        </w:rPr>
        <w:t xml:space="preserve"> </w:t>
      </w:r>
      <w:r w:rsidR="001B3E4C">
        <w:rPr>
          <w:rFonts w:asciiTheme="minorHAnsi" w:hAnsiTheme="minorHAnsi" w:cstheme="minorHAnsi"/>
          <w:color w:val="000000"/>
          <w:sz w:val="22"/>
          <w:szCs w:val="22"/>
          <w:shd w:val="clear" w:color="auto" w:fill="FFFFFF"/>
        </w:rPr>
        <w:t xml:space="preserve">The </w:t>
      </w:r>
      <w:r w:rsidR="00302A0D" w:rsidRPr="00D82468">
        <w:rPr>
          <w:rFonts w:asciiTheme="minorHAnsi" w:hAnsiTheme="minorHAnsi" w:cstheme="minorHAnsi"/>
          <w:color w:val="000000"/>
          <w:sz w:val="22"/>
          <w:szCs w:val="22"/>
          <w:shd w:val="clear" w:color="auto" w:fill="FFFFFF"/>
        </w:rPr>
        <w:t xml:space="preserve">University Hospital Southampton NHS </w:t>
      </w:r>
      <w:r w:rsidR="001B3E4C">
        <w:rPr>
          <w:rFonts w:asciiTheme="minorHAnsi" w:hAnsiTheme="minorHAnsi" w:cstheme="minorHAnsi"/>
          <w:color w:val="000000"/>
          <w:sz w:val="22"/>
          <w:szCs w:val="22"/>
          <w:shd w:val="clear" w:color="auto" w:fill="FFFFFF"/>
        </w:rPr>
        <w:t xml:space="preserve">Foundation </w:t>
      </w:r>
      <w:r w:rsidR="00302A0D" w:rsidRPr="00D82468">
        <w:rPr>
          <w:rFonts w:asciiTheme="minorHAnsi" w:hAnsiTheme="minorHAnsi" w:cstheme="minorHAnsi"/>
          <w:color w:val="000000"/>
          <w:sz w:val="22"/>
          <w:szCs w:val="22"/>
          <w:shd w:val="clear" w:color="auto" w:fill="FFFFFF"/>
        </w:rPr>
        <w:t xml:space="preserve">Trust press office will coordinate press releases of key findings. We will also work </w:t>
      </w:r>
      <w:r w:rsidR="001B3E4C">
        <w:rPr>
          <w:rFonts w:asciiTheme="minorHAnsi" w:hAnsiTheme="minorHAnsi" w:cstheme="minorHAnsi"/>
          <w:color w:val="000000"/>
          <w:sz w:val="22"/>
          <w:szCs w:val="22"/>
          <w:shd w:val="clear" w:color="auto" w:fill="FFFFFF"/>
        </w:rPr>
        <w:t xml:space="preserve">in </w:t>
      </w:r>
      <w:r w:rsidR="00302A0D" w:rsidRPr="00D82468">
        <w:rPr>
          <w:rFonts w:asciiTheme="minorHAnsi" w:hAnsiTheme="minorHAnsi" w:cstheme="minorHAnsi"/>
          <w:bCs/>
          <w:sz w:val="22"/>
          <w:szCs w:val="22"/>
        </w:rPr>
        <w:t xml:space="preserve">collaboration with our </w:t>
      </w:r>
      <w:r w:rsidR="001B3E4C">
        <w:rPr>
          <w:rFonts w:asciiTheme="minorHAnsi" w:hAnsiTheme="minorHAnsi" w:cstheme="minorHAnsi"/>
          <w:bCs/>
          <w:sz w:val="22"/>
          <w:szCs w:val="22"/>
        </w:rPr>
        <w:t>PPI</w:t>
      </w:r>
      <w:r w:rsidR="00302A0D" w:rsidRPr="00D82468">
        <w:rPr>
          <w:rFonts w:asciiTheme="minorHAnsi" w:hAnsiTheme="minorHAnsi" w:cstheme="minorHAnsi"/>
          <w:bCs/>
          <w:sz w:val="22"/>
          <w:szCs w:val="22"/>
        </w:rPr>
        <w:t xml:space="preserve"> representatives and partners to ensure dissemination to people </w:t>
      </w:r>
      <w:r w:rsidR="007E34F8">
        <w:rPr>
          <w:rFonts w:asciiTheme="minorHAnsi" w:hAnsiTheme="minorHAnsi" w:cstheme="minorHAnsi"/>
          <w:bCs/>
          <w:sz w:val="22"/>
          <w:szCs w:val="22"/>
        </w:rPr>
        <w:t>with</w:t>
      </w:r>
      <w:r w:rsidR="00302A0D" w:rsidRPr="00D82468">
        <w:rPr>
          <w:rFonts w:asciiTheme="minorHAnsi" w:hAnsiTheme="minorHAnsi" w:cstheme="minorHAnsi"/>
          <w:bCs/>
          <w:sz w:val="22"/>
          <w:szCs w:val="22"/>
        </w:rPr>
        <w:t xml:space="preserve"> cancer. </w:t>
      </w:r>
    </w:p>
    <w:p w14:paraId="6E275AE1" w14:textId="77777777" w:rsidR="00D41CB1" w:rsidRPr="00D41CB1" w:rsidRDefault="00D41CB1" w:rsidP="00D41CB1">
      <w:pPr>
        <w:pStyle w:val="NormalWeb"/>
        <w:spacing w:line="480" w:lineRule="auto"/>
        <w:jc w:val="both"/>
        <w:rPr>
          <w:rFonts w:asciiTheme="minorHAnsi" w:hAnsiTheme="minorHAnsi" w:cstheme="minorHAnsi"/>
          <w:color w:val="000000" w:themeColor="text1"/>
          <w:sz w:val="22"/>
          <w:szCs w:val="22"/>
        </w:rPr>
      </w:pPr>
      <w:r w:rsidRPr="00D41CB1">
        <w:rPr>
          <w:rFonts w:asciiTheme="minorHAnsi" w:hAnsiTheme="minorHAnsi" w:cstheme="minorHAnsi"/>
          <w:b/>
          <w:bCs/>
          <w:color w:val="000000" w:themeColor="text1"/>
          <w:sz w:val="22"/>
          <w:szCs w:val="22"/>
        </w:rPr>
        <w:t xml:space="preserve">Data collection, </w:t>
      </w:r>
      <w:proofErr w:type="gramStart"/>
      <w:r w:rsidRPr="00D41CB1">
        <w:rPr>
          <w:rFonts w:asciiTheme="minorHAnsi" w:hAnsiTheme="minorHAnsi" w:cstheme="minorHAnsi"/>
          <w:b/>
          <w:bCs/>
          <w:color w:val="000000" w:themeColor="text1"/>
          <w:sz w:val="22"/>
          <w:szCs w:val="22"/>
        </w:rPr>
        <w:t>quality</w:t>
      </w:r>
      <w:proofErr w:type="gramEnd"/>
      <w:r w:rsidRPr="00D41CB1">
        <w:rPr>
          <w:rFonts w:asciiTheme="minorHAnsi" w:hAnsiTheme="minorHAnsi" w:cstheme="minorHAnsi"/>
          <w:b/>
          <w:bCs/>
          <w:color w:val="000000" w:themeColor="text1"/>
          <w:sz w:val="22"/>
          <w:szCs w:val="22"/>
        </w:rPr>
        <w:t xml:space="preserve"> and storage</w:t>
      </w:r>
    </w:p>
    <w:p w14:paraId="7ABEBC62" w14:textId="2BEBF7D6" w:rsidR="00866945" w:rsidRPr="00D82468" w:rsidRDefault="00D41CB1" w:rsidP="00D43E21">
      <w:pPr>
        <w:spacing w:after="360" w:line="360" w:lineRule="auto"/>
        <w:jc w:val="both"/>
        <w:rPr>
          <w:rFonts w:asciiTheme="minorHAnsi" w:hAnsiTheme="minorHAnsi" w:cstheme="minorHAnsi"/>
          <w:bCs/>
          <w:sz w:val="22"/>
          <w:szCs w:val="22"/>
        </w:rPr>
      </w:pPr>
      <w:r w:rsidRPr="00D43E21">
        <w:rPr>
          <w:rFonts w:asciiTheme="minorHAnsi" w:hAnsiTheme="minorHAnsi" w:cstheme="minorHAnsi"/>
          <w:color w:val="000000" w:themeColor="text1"/>
          <w:sz w:val="22"/>
          <w:szCs w:val="22"/>
        </w:rPr>
        <w:t xml:space="preserve">Data will be collected and stored on password protected databases by trial personnel, who are trained in Good Clinical Practice (GCP) and General Data Protection Regulations (GDPR). </w:t>
      </w:r>
      <w:r w:rsidR="005C6641" w:rsidRPr="004178D9">
        <w:rPr>
          <w:rFonts w:asciiTheme="minorHAnsi" w:hAnsiTheme="minorHAnsi" w:cstheme="minorHAnsi"/>
          <w:color w:val="000000" w:themeColor="text1"/>
          <w:sz w:val="22"/>
          <w:szCs w:val="22"/>
        </w:rPr>
        <w:t xml:space="preserve">Confidentiality will be ensured </w:t>
      </w:r>
      <w:r w:rsidR="00D35BB3" w:rsidRPr="004178D9">
        <w:rPr>
          <w:rFonts w:asciiTheme="minorHAnsi" w:hAnsiTheme="minorHAnsi" w:cstheme="minorHAnsi"/>
          <w:color w:val="000000" w:themeColor="text1"/>
          <w:sz w:val="22"/>
          <w:szCs w:val="22"/>
        </w:rPr>
        <w:t>before, during and after the trial</w:t>
      </w:r>
      <w:r w:rsidR="004178D9" w:rsidRPr="004178D9">
        <w:rPr>
          <w:rFonts w:asciiTheme="minorHAnsi" w:hAnsiTheme="minorHAnsi" w:cstheme="minorHAnsi"/>
          <w:color w:val="000000" w:themeColor="text1"/>
          <w:sz w:val="22"/>
          <w:szCs w:val="22"/>
        </w:rPr>
        <w:t xml:space="preserve"> and a</w:t>
      </w:r>
      <w:r w:rsidR="004178D9" w:rsidRPr="00D43E21">
        <w:rPr>
          <w:rFonts w:asciiTheme="minorHAnsi" w:hAnsiTheme="minorHAnsi" w:cstheme="minorHAnsi"/>
          <w:sz w:val="22"/>
          <w:szCs w:val="22"/>
        </w:rPr>
        <w:t xml:space="preserve">ll procedures for handling, storing, </w:t>
      </w:r>
      <w:proofErr w:type="gramStart"/>
      <w:r w:rsidR="004178D9" w:rsidRPr="00D43E21">
        <w:rPr>
          <w:rFonts w:asciiTheme="minorHAnsi" w:hAnsiTheme="minorHAnsi" w:cstheme="minorHAnsi"/>
          <w:sz w:val="22"/>
          <w:szCs w:val="22"/>
        </w:rPr>
        <w:t>destroying</w:t>
      </w:r>
      <w:proofErr w:type="gramEnd"/>
      <w:r w:rsidR="004178D9" w:rsidRPr="00D43E21">
        <w:rPr>
          <w:rFonts w:asciiTheme="minorHAnsi" w:hAnsiTheme="minorHAnsi" w:cstheme="minorHAnsi"/>
          <w:sz w:val="22"/>
          <w:szCs w:val="22"/>
        </w:rPr>
        <w:t xml:space="preserve"> and processing data will be compliant with the Data Protection Act 2018.</w:t>
      </w:r>
      <w:r w:rsidR="004178D9">
        <w:t xml:space="preserve"> </w:t>
      </w:r>
      <w:r w:rsidRPr="00D43E21">
        <w:rPr>
          <w:rFonts w:asciiTheme="minorHAnsi" w:hAnsiTheme="minorHAnsi" w:cstheme="minorHAnsi"/>
          <w:color w:val="000000" w:themeColor="text1"/>
          <w:sz w:val="22"/>
          <w:szCs w:val="22"/>
        </w:rPr>
        <w:t>Patient reported outcome measures will be completed on paper or using the electronic case report form (ALEA</w:t>
      </w:r>
      <w:r w:rsidRPr="00D43E21">
        <w:rPr>
          <w:rFonts w:asciiTheme="minorHAnsi" w:hAnsiTheme="minorHAnsi" w:cstheme="minorHAnsi"/>
          <w:color w:val="000000" w:themeColor="text1"/>
          <w:sz w:val="22"/>
          <w:szCs w:val="22"/>
          <w:vertAlign w:val="superscript"/>
        </w:rPr>
        <w:t>TM</w:t>
      </w:r>
      <w:r w:rsidRPr="00D43E21">
        <w:rPr>
          <w:rFonts w:asciiTheme="minorHAnsi" w:hAnsiTheme="minorHAnsi" w:cstheme="minorHAnsi"/>
          <w:color w:val="000000" w:themeColor="text1"/>
          <w:sz w:val="22"/>
          <w:szCs w:val="22"/>
        </w:rPr>
        <w:t>) depending on patient preference. Prior to any statistical analysis, all variables will be checked for the number of missing</w:t>
      </w:r>
      <w:r w:rsidR="002D0B3A">
        <w:rPr>
          <w:rFonts w:asciiTheme="minorHAnsi" w:hAnsiTheme="minorHAnsi" w:cstheme="minorHAnsi"/>
          <w:color w:val="000000" w:themeColor="text1"/>
          <w:sz w:val="22"/>
          <w:szCs w:val="22"/>
        </w:rPr>
        <w:t xml:space="preserve"> and</w:t>
      </w:r>
      <w:r w:rsidRPr="00D43E21">
        <w:rPr>
          <w:rFonts w:asciiTheme="minorHAnsi" w:hAnsiTheme="minorHAnsi" w:cstheme="minorHAnsi"/>
          <w:color w:val="000000" w:themeColor="text1"/>
          <w:sz w:val="22"/>
          <w:szCs w:val="22"/>
        </w:rPr>
        <w:t xml:space="preserve"> impossible values. Impossible values will be defined by clinical opinion. </w:t>
      </w:r>
      <w:r w:rsidR="008635FD">
        <w:rPr>
          <w:rFonts w:asciiTheme="minorHAnsi" w:hAnsiTheme="minorHAnsi" w:cstheme="minorHAnsi"/>
          <w:color w:val="000000" w:themeColor="text1"/>
          <w:sz w:val="22"/>
          <w:szCs w:val="22"/>
        </w:rPr>
        <w:t xml:space="preserve">The trial sponsor and Chief Investigators will have access </w:t>
      </w:r>
      <w:r w:rsidR="0045150B">
        <w:rPr>
          <w:rFonts w:asciiTheme="minorHAnsi" w:hAnsiTheme="minorHAnsi" w:cstheme="minorHAnsi"/>
          <w:color w:val="000000" w:themeColor="text1"/>
          <w:sz w:val="22"/>
          <w:szCs w:val="22"/>
        </w:rPr>
        <w:t xml:space="preserve">to the final dataset. </w:t>
      </w:r>
    </w:p>
    <w:p w14:paraId="768F66D2" w14:textId="55F49817" w:rsidR="00BB7967" w:rsidRDefault="00BB7967" w:rsidP="0062241F">
      <w:pPr>
        <w:spacing w:line="360" w:lineRule="auto"/>
        <w:rPr>
          <w:rFonts w:asciiTheme="minorHAnsi" w:hAnsiTheme="minorHAnsi" w:cstheme="minorHAnsi"/>
          <w:bCs/>
          <w:sz w:val="22"/>
          <w:szCs w:val="22"/>
        </w:rPr>
      </w:pPr>
    </w:p>
    <w:p w14:paraId="237B7C67" w14:textId="26083DE2" w:rsidR="00173495" w:rsidRDefault="00173495" w:rsidP="0062241F">
      <w:pPr>
        <w:spacing w:line="360" w:lineRule="auto"/>
        <w:rPr>
          <w:rFonts w:asciiTheme="minorHAnsi" w:hAnsiTheme="minorHAnsi" w:cstheme="minorHAnsi"/>
          <w:b/>
          <w:sz w:val="22"/>
          <w:szCs w:val="22"/>
        </w:rPr>
      </w:pPr>
      <w:r w:rsidRPr="003C3755">
        <w:rPr>
          <w:rFonts w:asciiTheme="minorHAnsi" w:hAnsiTheme="minorHAnsi" w:cstheme="minorHAnsi"/>
          <w:b/>
          <w:sz w:val="22"/>
          <w:szCs w:val="22"/>
        </w:rPr>
        <w:t>Authors contributions:</w:t>
      </w:r>
      <w:r w:rsidR="00E8234F">
        <w:rPr>
          <w:rFonts w:asciiTheme="minorHAnsi" w:hAnsiTheme="minorHAnsi" w:cstheme="minorHAnsi"/>
          <w:b/>
          <w:sz w:val="22"/>
          <w:szCs w:val="22"/>
        </w:rPr>
        <w:t xml:space="preserve"> </w:t>
      </w:r>
    </w:p>
    <w:p w14:paraId="3D90C105" w14:textId="10AE23E0" w:rsidR="00E8234F" w:rsidRPr="00E8234F" w:rsidRDefault="00E8234F" w:rsidP="0062241F">
      <w:pPr>
        <w:spacing w:line="360" w:lineRule="auto"/>
        <w:rPr>
          <w:rFonts w:asciiTheme="minorHAnsi" w:hAnsiTheme="minorHAnsi" w:cstheme="minorHAnsi"/>
          <w:bCs/>
          <w:sz w:val="22"/>
          <w:szCs w:val="22"/>
        </w:rPr>
      </w:pPr>
      <w:r>
        <w:rPr>
          <w:rFonts w:asciiTheme="minorHAnsi" w:hAnsiTheme="minorHAnsi" w:cstheme="minorHAnsi"/>
          <w:bCs/>
          <w:sz w:val="22"/>
          <w:szCs w:val="22"/>
        </w:rPr>
        <w:t>CG drafted the manuscript. CG, SJ, JD and M</w:t>
      </w:r>
      <w:r w:rsidR="00FA5B08">
        <w:rPr>
          <w:rFonts w:asciiTheme="minorHAnsi" w:hAnsiTheme="minorHAnsi" w:cstheme="minorHAnsi"/>
          <w:bCs/>
          <w:sz w:val="22"/>
          <w:szCs w:val="22"/>
        </w:rPr>
        <w:t>PW</w:t>
      </w:r>
      <w:r>
        <w:rPr>
          <w:rFonts w:asciiTheme="minorHAnsi" w:hAnsiTheme="minorHAnsi" w:cstheme="minorHAnsi"/>
          <w:bCs/>
          <w:sz w:val="22"/>
          <w:szCs w:val="22"/>
        </w:rPr>
        <w:t>G</w:t>
      </w:r>
      <w:r w:rsidR="00412DB0">
        <w:rPr>
          <w:rFonts w:asciiTheme="minorHAnsi" w:hAnsiTheme="minorHAnsi" w:cstheme="minorHAnsi"/>
          <w:bCs/>
          <w:sz w:val="22"/>
          <w:szCs w:val="22"/>
        </w:rPr>
        <w:t xml:space="preserve"> made substantial contributions to the conception</w:t>
      </w:r>
      <w:r w:rsidR="00060D55">
        <w:rPr>
          <w:rFonts w:asciiTheme="minorHAnsi" w:hAnsiTheme="minorHAnsi" w:cstheme="minorHAnsi"/>
          <w:bCs/>
          <w:sz w:val="22"/>
          <w:szCs w:val="22"/>
        </w:rPr>
        <w:t xml:space="preserve"> and</w:t>
      </w:r>
      <w:r>
        <w:rPr>
          <w:rFonts w:asciiTheme="minorHAnsi" w:hAnsiTheme="minorHAnsi" w:cstheme="minorHAnsi"/>
          <w:bCs/>
          <w:sz w:val="22"/>
          <w:szCs w:val="22"/>
        </w:rPr>
        <w:t xml:space="preserve"> design</w:t>
      </w:r>
      <w:r w:rsidR="00060D55">
        <w:rPr>
          <w:rFonts w:asciiTheme="minorHAnsi" w:hAnsiTheme="minorHAnsi" w:cstheme="minorHAnsi"/>
          <w:bCs/>
          <w:sz w:val="22"/>
          <w:szCs w:val="22"/>
        </w:rPr>
        <w:t xml:space="preserve"> of</w:t>
      </w:r>
      <w:r>
        <w:rPr>
          <w:rFonts w:asciiTheme="minorHAnsi" w:hAnsiTheme="minorHAnsi" w:cstheme="minorHAnsi"/>
          <w:bCs/>
          <w:sz w:val="22"/>
          <w:szCs w:val="22"/>
        </w:rPr>
        <w:t xml:space="preserve"> the </w:t>
      </w:r>
      <w:r w:rsidR="007E34F8">
        <w:rPr>
          <w:rFonts w:asciiTheme="minorHAnsi" w:hAnsiTheme="minorHAnsi" w:cstheme="minorHAnsi"/>
          <w:bCs/>
          <w:sz w:val="22"/>
          <w:szCs w:val="22"/>
        </w:rPr>
        <w:t>trial</w:t>
      </w:r>
      <w:r>
        <w:rPr>
          <w:rFonts w:asciiTheme="minorHAnsi" w:hAnsiTheme="minorHAnsi" w:cstheme="minorHAnsi"/>
          <w:bCs/>
          <w:sz w:val="22"/>
          <w:szCs w:val="22"/>
        </w:rPr>
        <w:t>. JA provided clinical psychology expertise,</w:t>
      </w:r>
      <w:r w:rsidR="00060D55">
        <w:rPr>
          <w:rFonts w:asciiTheme="minorHAnsi" w:hAnsiTheme="minorHAnsi" w:cstheme="minorHAnsi"/>
          <w:bCs/>
          <w:sz w:val="22"/>
          <w:szCs w:val="22"/>
        </w:rPr>
        <w:t xml:space="preserve"> contributing </w:t>
      </w:r>
      <w:r w:rsidR="00C36A4F">
        <w:rPr>
          <w:rFonts w:asciiTheme="minorHAnsi" w:hAnsiTheme="minorHAnsi" w:cstheme="minorHAnsi"/>
          <w:bCs/>
          <w:sz w:val="22"/>
          <w:szCs w:val="22"/>
        </w:rPr>
        <w:t>to design of the psychological component of the intervention</w:t>
      </w:r>
      <w:r w:rsidR="00B30562">
        <w:rPr>
          <w:rFonts w:asciiTheme="minorHAnsi" w:hAnsiTheme="minorHAnsi" w:cstheme="minorHAnsi"/>
          <w:bCs/>
          <w:sz w:val="22"/>
          <w:szCs w:val="22"/>
        </w:rPr>
        <w:t xml:space="preserve"> and</w:t>
      </w:r>
      <w:r w:rsidR="00472F5D">
        <w:rPr>
          <w:rFonts w:asciiTheme="minorHAnsi" w:hAnsiTheme="minorHAnsi" w:cstheme="minorHAnsi"/>
          <w:bCs/>
          <w:sz w:val="22"/>
          <w:szCs w:val="22"/>
        </w:rPr>
        <w:t xml:space="preserve"> providing critical intellectual content.</w:t>
      </w:r>
      <w:r>
        <w:rPr>
          <w:rFonts w:asciiTheme="minorHAnsi" w:hAnsiTheme="minorHAnsi" w:cstheme="minorHAnsi"/>
          <w:bCs/>
          <w:sz w:val="22"/>
          <w:szCs w:val="22"/>
        </w:rPr>
        <w:t xml:space="preserve"> SW, CS and RB provided </w:t>
      </w:r>
      <w:r w:rsidR="00673084">
        <w:rPr>
          <w:rFonts w:asciiTheme="minorHAnsi" w:hAnsiTheme="minorHAnsi" w:cstheme="minorHAnsi"/>
          <w:bCs/>
          <w:sz w:val="22"/>
          <w:szCs w:val="22"/>
        </w:rPr>
        <w:t xml:space="preserve">nutrition and </w:t>
      </w:r>
      <w:r>
        <w:rPr>
          <w:rFonts w:asciiTheme="minorHAnsi" w:hAnsiTheme="minorHAnsi" w:cstheme="minorHAnsi"/>
          <w:bCs/>
          <w:sz w:val="22"/>
          <w:szCs w:val="22"/>
        </w:rPr>
        <w:t xml:space="preserve">dietetic expertise, </w:t>
      </w:r>
      <w:r w:rsidR="00472F5D">
        <w:rPr>
          <w:rFonts w:asciiTheme="minorHAnsi" w:hAnsiTheme="minorHAnsi" w:cstheme="minorHAnsi"/>
          <w:bCs/>
          <w:sz w:val="22"/>
          <w:szCs w:val="22"/>
        </w:rPr>
        <w:t xml:space="preserve">contributing to the design of the nutritional components of the intervention, providing critical intellectual content. </w:t>
      </w:r>
      <w:r>
        <w:rPr>
          <w:rFonts w:asciiTheme="minorHAnsi" w:hAnsiTheme="minorHAnsi" w:cstheme="minorHAnsi"/>
          <w:bCs/>
          <w:sz w:val="22"/>
          <w:szCs w:val="22"/>
        </w:rPr>
        <w:t xml:space="preserve">JVS provided expertise in Healthy Conversation </w:t>
      </w:r>
      <w:r w:rsidR="00914AA4">
        <w:rPr>
          <w:rFonts w:asciiTheme="minorHAnsi" w:hAnsiTheme="minorHAnsi" w:cstheme="minorHAnsi"/>
          <w:bCs/>
          <w:sz w:val="22"/>
          <w:szCs w:val="22"/>
        </w:rPr>
        <w:t xml:space="preserve">Skills </w:t>
      </w:r>
      <w:r>
        <w:rPr>
          <w:rFonts w:asciiTheme="minorHAnsi" w:hAnsiTheme="minorHAnsi" w:cstheme="minorHAnsi"/>
          <w:bCs/>
          <w:sz w:val="22"/>
          <w:szCs w:val="22"/>
        </w:rPr>
        <w:t xml:space="preserve">Training, </w:t>
      </w:r>
      <w:r w:rsidR="00E23791">
        <w:rPr>
          <w:rFonts w:asciiTheme="minorHAnsi" w:hAnsiTheme="minorHAnsi" w:cstheme="minorHAnsi"/>
          <w:bCs/>
          <w:sz w:val="22"/>
          <w:szCs w:val="22"/>
        </w:rPr>
        <w:t xml:space="preserve">contributing to the design of the behaviour change components of the intervention, providing critical intellectual content. </w:t>
      </w:r>
      <w:r>
        <w:rPr>
          <w:rFonts w:asciiTheme="minorHAnsi" w:hAnsiTheme="minorHAnsi" w:cstheme="minorHAnsi"/>
          <w:bCs/>
          <w:sz w:val="22"/>
          <w:szCs w:val="22"/>
        </w:rPr>
        <w:t>AS and AC provided expertise in exercise oncology and methods of evaluation,</w:t>
      </w:r>
      <w:r w:rsidR="003C5517" w:rsidRPr="003C5517">
        <w:rPr>
          <w:rFonts w:asciiTheme="minorHAnsi" w:hAnsiTheme="minorHAnsi" w:cstheme="minorHAnsi"/>
          <w:bCs/>
          <w:sz w:val="22"/>
          <w:szCs w:val="22"/>
        </w:rPr>
        <w:t xml:space="preserve"> </w:t>
      </w:r>
      <w:r w:rsidR="003C5517">
        <w:rPr>
          <w:rFonts w:asciiTheme="minorHAnsi" w:hAnsiTheme="minorHAnsi" w:cstheme="minorHAnsi"/>
          <w:bCs/>
          <w:sz w:val="22"/>
          <w:szCs w:val="22"/>
        </w:rPr>
        <w:t>contributing to the design of the exercise components of the intervention, providing critical intellectual content</w:t>
      </w:r>
      <w:r w:rsidR="0026341E">
        <w:rPr>
          <w:rFonts w:asciiTheme="minorHAnsi" w:hAnsiTheme="minorHAnsi" w:cstheme="minorHAnsi"/>
          <w:bCs/>
          <w:sz w:val="22"/>
          <w:szCs w:val="22"/>
        </w:rPr>
        <w:t>.</w:t>
      </w:r>
      <w:r w:rsidR="00057AE2">
        <w:rPr>
          <w:rFonts w:asciiTheme="minorHAnsi" w:hAnsiTheme="minorHAnsi" w:cstheme="minorHAnsi"/>
          <w:bCs/>
          <w:sz w:val="22"/>
          <w:szCs w:val="22"/>
        </w:rPr>
        <w:t xml:space="preserve"> </w:t>
      </w:r>
      <w:r w:rsidR="007B12CB">
        <w:rPr>
          <w:rFonts w:asciiTheme="minorHAnsi" w:hAnsiTheme="minorHAnsi" w:cstheme="minorHAnsi"/>
          <w:bCs/>
          <w:sz w:val="22"/>
          <w:szCs w:val="22"/>
        </w:rPr>
        <w:t>DZHL</w:t>
      </w:r>
      <w:r w:rsidR="00057AE2">
        <w:rPr>
          <w:rFonts w:asciiTheme="minorHAnsi" w:hAnsiTheme="minorHAnsi" w:cstheme="minorHAnsi"/>
          <w:bCs/>
          <w:sz w:val="22"/>
          <w:szCs w:val="22"/>
        </w:rPr>
        <w:t xml:space="preserve"> provided clinical oversight and expertise,</w:t>
      </w:r>
      <w:r>
        <w:rPr>
          <w:rFonts w:asciiTheme="minorHAnsi" w:hAnsiTheme="minorHAnsi" w:cstheme="minorHAnsi"/>
          <w:bCs/>
          <w:sz w:val="22"/>
          <w:szCs w:val="22"/>
        </w:rPr>
        <w:t xml:space="preserve"> SL</w:t>
      </w:r>
      <w:r w:rsidR="00C6460B">
        <w:rPr>
          <w:rFonts w:asciiTheme="minorHAnsi" w:hAnsiTheme="minorHAnsi" w:cstheme="minorHAnsi"/>
          <w:bCs/>
          <w:sz w:val="22"/>
          <w:szCs w:val="22"/>
        </w:rPr>
        <w:t xml:space="preserve">, </w:t>
      </w:r>
      <w:r w:rsidR="00605A27">
        <w:rPr>
          <w:rFonts w:asciiTheme="minorHAnsi" w:hAnsiTheme="minorHAnsi" w:cstheme="minorHAnsi"/>
          <w:bCs/>
          <w:sz w:val="22"/>
          <w:szCs w:val="22"/>
        </w:rPr>
        <w:t xml:space="preserve">LH, FW, </w:t>
      </w:r>
      <w:r w:rsidR="00C6460B">
        <w:rPr>
          <w:rFonts w:asciiTheme="minorHAnsi" w:hAnsiTheme="minorHAnsi" w:cstheme="minorHAnsi"/>
          <w:bCs/>
          <w:sz w:val="22"/>
          <w:szCs w:val="22"/>
        </w:rPr>
        <w:t>MW</w:t>
      </w:r>
      <w:r>
        <w:rPr>
          <w:rFonts w:asciiTheme="minorHAnsi" w:hAnsiTheme="minorHAnsi" w:cstheme="minorHAnsi"/>
          <w:bCs/>
          <w:sz w:val="22"/>
          <w:szCs w:val="22"/>
        </w:rPr>
        <w:t xml:space="preserve"> and AB provided expertise in </w:t>
      </w:r>
      <w:r w:rsidR="007E34F8">
        <w:rPr>
          <w:rFonts w:asciiTheme="minorHAnsi" w:hAnsiTheme="minorHAnsi" w:cstheme="minorHAnsi"/>
          <w:bCs/>
          <w:sz w:val="22"/>
          <w:szCs w:val="22"/>
        </w:rPr>
        <w:t xml:space="preserve">trial </w:t>
      </w:r>
      <w:r>
        <w:rPr>
          <w:rFonts w:asciiTheme="minorHAnsi" w:hAnsiTheme="minorHAnsi" w:cstheme="minorHAnsi"/>
          <w:bCs/>
          <w:sz w:val="22"/>
          <w:szCs w:val="22"/>
        </w:rPr>
        <w:t xml:space="preserve">process and management, HM provided statistical expertise and devised the analysis plan with CG, SJ and MG. All authors contributed </w:t>
      </w:r>
      <w:r w:rsidR="0028609D">
        <w:rPr>
          <w:rFonts w:asciiTheme="minorHAnsi" w:hAnsiTheme="minorHAnsi" w:cstheme="minorHAnsi"/>
          <w:bCs/>
          <w:sz w:val="22"/>
          <w:szCs w:val="22"/>
        </w:rPr>
        <w:t xml:space="preserve">critically </w:t>
      </w:r>
      <w:r>
        <w:rPr>
          <w:rFonts w:asciiTheme="minorHAnsi" w:hAnsiTheme="minorHAnsi" w:cstheme="minorHAnsi"/>
          <w:bCs/>
          <w:sz w:val="22"/>
          <w:szCs w:val="22"/>
        </w:rPr>
        <w:t xml:space="preserve">to revising and final approval of the manuscript. </w:t>
      </w:r>
    </w:p>
    <w:p w14:paraId="0854A448" w14:textId="77777777" w:rsidR="00BA0863" w:rsidRDefault="00BA0863" w:rsidP="0062241F">
      <w:pPr>
        <w:spacing w:line="360" w:lineRule="auto"/>
        <w:rPr>
          <w:rFonts w:asciiTheme="minorHAnsi" w:hAnsiTheme="minorHAnsi" w:cstheme="minorHAnsi"/>
          <w:b/>
          <w:sz w:val="22"/>
          <w:szCs w:val="22"/>
        </w:rPr>
      </w:pPr>
    </w:p>
    <w:p w14:paraId="43B458E8" w14:textId="3D3C6B19" w:rsidR="00173495" w:rsidRDefault="00173495" w:rsidP="0062241F">
      <w:pPr>
        <w:spacing w:line="360" w:lineRule="auto"/>
        <w:rPr>
          <w:rFonts w:asciiTheme="minorHAnsi" w:hAnsiTheme="minorHAnsi" w:cstheme="minorHAnsi"/>
          <w:bCs/>
          <w:sz w:val="22"/>
          <w:szCs w:val="22"/>
        </w:rPr>
      </w:pPr>
      <w:r w:rsidRPr="003C3755">
        <w:rPr>
          <w:rFonts w:asciiTheme="minorHAnsi" w:hAnsiTheme="minorHAnsi" w:cstheme="minorHAnsi"/>
          <w:b/>
          <w:sz w:val="22"/>
          <w:szCs w:val="22"/>
        </w:rPr>
        <w:t>Funding Statement:</w:t>
      </w:r>
      <w:r w:rsidR="00BA0863">
        <w:rPr>
          <w:rFonts w:asciiTheme="minorHAnsi" w:hAnsiTheme="minorHAnsi" w:cstheme="minorHAnsi"/>
          <w:b/>
          <w:sz w:val="22"/>
          <w:szCs w:val="22"/>
        </w:rPr>
        <w:t xml:space="preserve"> </w:t>
      </w:r>
      <w:r w:rsidR="00BA0863">
        <w:rPr>
          <w:rFonts w:asciiTheme="minorHAnsi" w:hAnsiTheme="minorHAnsi" w:cstheme="minorHAnsi"/>
          <w:bCs/>
          <w:sz w:val="22"/>
          <w:szCs w:val="22"/>
        </w:rPr>
        <w:t>Funding has been received from Macmillan Cancer Support</w:t>
      </w:r>
      <w:r w:rsidR="00890913">
        <w:rPr>
          <w:rFonts w:asciiTheme="minorHAnsi" w:hAnsiTheme="minorHAnsi" w:cstheme="minorHAnsi"/>
          <w:bCs/>
          <w:sz w:val="22"/>
          <w:szCs w:val="22"/>
        </w:rPr>
        <w:t xml:space="preserve"> </w:t>
      </w:r>
      <w:r w:rsidR="00890913" w:rsidRPr="00890913">
        <w:rPr>
          <w:rFonts w:asciiTheme="minorHAnsi" w:hAnsiTheme="minorHAnsi" w:cstheme="minorHAnsi"/>
          <w:sz w:val="22"/>
          <w:szCs w:val="22"/>
        </w:rPr>
        <w:t>(a</w:t>
      </w:r>
      <w:r w:rsidR="00890913" w:rsidRPr="00890913">
        <w:rPr>
          <w:rFonts w:asciiTheme="minorHAnsi" w:hAnsiTheme="minorHAnsi" w:cstheme="minorHAnsi"/>
          <w:sz w:val="22"/>
          <w:szCs w:val="22"/>
        </w:rPr>
        <w:t>ward/</w:t>
      </w:r>
      <w:r w:rsidR="00521025">
        <w:rPr>
          <w:rFonts w:asciiTheme="minorHAnsi" w:hAnsiTheme="minorHAnsi" w:cstheme="minorHAnsi"/>
          <w:sz w:val="22"/>
          <w:szCs w:val="22"/>
        </w:rPr>
        <w:t>g</w:t>
      </w:r>
      <w:r w:rsidR="00890913" w:rsidRPr="00890913">
        <w:rPr>
          <w:rFonts w:asciiTheme="minorHAnsi" w:hAnsiTheme="minorHAnsi" w:cstheme="minorHAnsi"/>
          <w:sz w:val="22"/>
          <w:szCs w:val="22"/>
        </w:rPr>
        <w:t>rant number is not applicable</w:t>
      </w:r>
      <w:r w:rsidR="00890913" w:rsidRPr="00890913">
        <w:rPr>
          <w:rFonts w:asciiTheme="minorHAnsi" w:hAnsiTheme="minorHAnsi" w:cstheme="minorHAnsi"/>
          <w:sz w:val="22"/>
          <w:szCs w:val="22"/>
        </w:rPr>
        <w:t>)</w:t>
      </w:r>
      <w:r w:rsidR="00BA0863">
        <w:rPr>
          <w:rFonts w:asciiTheme="minorHAnsi" w:hAnsiTheme="minorHAnsi" w:cstheme="minorHAnsi"/>
          <w:bCs/>
          <w:sz w:val="22"/>
          <w:szCs w:val="22"/>
        </w:rPr>
        <w:t>, the Wessex Cancer Alliance</w:t>
      </w:r>
      <w:r w:rsidR="00890913">
        <w:rPr>
          <w:rFonts w:asciiTheme="minorHAnsi" w:hAnsiTheme="minorHAnsi" w:cstheme="minorHAnsi"/>
          <w:bCs/>
          <w:sz w:val="22"/>
          <w:szCs w:val="22"/>
        </w:rPr>
        <w:t xml:space="preserve"> </w:t>
      </w:r>
      <w:r w:rsidR="00890913" w:rsidRPr="00890913">
        <w:rPr>
          <w:rFonts w:asciiTheme="minorHAnsi" w:hAnsiTheme="minorHAnsi" w:cstheme="minorHAnsi"/>
          <w:sz w:val="22"/>
          <w:szCs w:val="22"/>
        </w:rPr>
        <w:t>(award/</w:t>
      </w:r>
      <w:r w:rsidR="00521025">
        <w:rPr>
          <w:rFonts w:asciiTheme="minorHAnsi" w:hAnsiTheme="minorHAnsi" w:cstheme="minorHAnsi"/>
          <w:sz w:val="22"/>
          <w:szCs w:val="22"/>
        </w:rPr>
        <w:t>g</w:t>
      </w:r>
      <w:r w:rsidR="00890913" w:rsidRPr="00890913">
        <w:rPr>
          <w:rFonts w:asciiTheme="minorHAnsi" w:hAnsiTheme="minorHAnsi" w:cstheme="minorHAnsi"/>
          <w:sz w:val="22"/>
          <w:szCs w:val="22"/>
        </w:rPr>
        <w:t>rant number is not applicable)</w:t>
      </w:r>
      <w:r w:rsidR="005F4911">
        <w:rPr>
          <w:rFonts w:asciiTheme="minorHAnsi" w:hAnsiTheme="minorHAnsi" w:cstheme="minorHAnsi"/>
          <w:bCs/>
          <w:sz w:val="22"/>
          <w:szCs w:val="22"/>
        </w:rPr>
        <w:t>, the National Lottery (</w:t>
      </w:r>
      <w:r w:rsidR="009E526B">
        <w:rPr>
          <w:rFonts w:asciiTheme="minorHAnsi" w:hAnsiTheme="minorHAnsi" w:cstheme="minorHAnsi"/>
          <w:bCs/>
          <w:sz w:val="22"/>
          <w:szCs w:val="22"/>
        </w:rPr>
        <w:t>Digital</w:t>
      </w:r>
      <w:r w:rsidR="00521025">
        <w:rPr>
          <w:rFonts w:asciiTheme="minorHAnsi" w:hAnsiTheme="minorHAnsi" w:cstheme="minorHAnsi"/>
          <w:bCs/>
          <w:sz w:val="22"/>
          <w:szCs w:val="22"/>
        </w:rPr>
        <w:t>,</w:t>
      </w:r>
      <w:r w:rsidR="009E526B">
        <w:rPr>
          <w:rFonts w:asciiTheme="minorHAnsi" w:hAnsiTheme="minorHAnsi" w:cstheme="minorHAnsi"/>
          <w:bCs/>
          <w:sz w:val="22"/>
          <w:szCs w:val="22"/>
        </w:rPr>
        <w:t xml:space="preserve"> </w:t>
      </w:r>
      <w:r w:rsidR="005F4911">
        <w:rPr>
          <w:rFonts w:asciiTheme="minorHAnsi" w:hAnsiTheme="minorHAnsi" w:cstheme="minorHAnsi"/>
          <w:bCs/>
          <w:sz w:val="22"/>
          <w:szCs w:val="22"/>
        </w:rPr>
        <w:t>C</w:t>
      </w:r>
      <w:r w:rsidR="009E526B">
        <w:rPr>
          <w:rFonts w:asciiTheme="minorHAnsi" w:hAnsiTheme="minorHAnsi" w:cstheme="minorHAnsi"/>
          <w:bCs/>
          <w:sz w:val="22"/>
          <w:szCs w:val="22"/>
        </w:rPr>
        <w:t xml:space="preserve">ulture </w:t>
      </w:r>
      <w:r w:rsidR="005F4911">
        <w:rPr>
          <w:rFonts w:asciiTheme="minorHAnsi" w:hAnsiTheme="minorHAnsi" w:cstheme="minorHAnsi"/>
          <w:bCs/>
          <w:sz w:val="22"/>
          <w:szCs w:val="22"/>
        </w:rPr>
        <w:t>M</w:t>
      </w:r>
      <w:r w:rsidR="009E526B">
        <w:rPr>
          <w:rFonts w:asciiTheme="minorHAnsi" w:hAnsiTheme="minorHAnsi" w:cstheme="minorHAnsi"/>
          <w:bCs/>
          <w:sz w:val="22"/>
          <w:szCs w:val="22"/>
        </w:rPr>
        <w:t xml:space="preserve">edia and </w:t>
      </w:r>
      <w:r w:rsidR="005F4911">
        <w:rPr>
          <w:rFonts w:asciiTheme="minorHAnsi" w:hAnsiTheme="minorHAnsi" w:cstheme="minorHAnsi"/>
          <w:bCs/>
          <w:sz w:val="22"/>
          <w:szCs w:val="22"/>
        </w:rPr>
        <w:t>S</w:t>
      </w:r>
      <w:r w:rsidR="009E526B">
        <w:rPr>
          <w:rFonts w:asciiTheme="minorHAnsi" w:hAnsiTheme="minorHAnsi" w:cstheme="minorHAnsi"/>
          <w:bCs/>
          <w:sz w:val="22"/>
          <w:szCs w:val="22"/>
        </w:rPr>
        <w:t>port</w:t>
      </w:r>
      <w:r w:rsidR="00A418BA">
        <w:rPr>
          <w:rFonts w:asciiTheme="minorHAnsi" w:hAnsiTheme="minorHAnsi" w:cstheme="minorHAnsi"/>
          <w:bCs/>
          <w:sz w:val="22"/>
          <w:szCs w:val="22"/>
        </w:rPr>
        <w:t>. Grant number: 20142065</w:t>
      </w:r>
      <w:r w:rsidR="005F4911">
        <w:rPr>
          <w:rFonts w:asciiTheme="minorHAnsi" w:hAnsiTheme="minorHAnsi" w:cstheme="minorHAnsi"/>
          <w:bCs/>
          <w:sz w:val="22"/>
          <w:szCs w:val="22"/>
        </w:rPr>
        <w:t>)</w:t>
      </w:r>
      <w:r w:rsidR="00BA0863">
        <w:rPr>
          <w:rFonts w:asciiTheme="minorHAnsi" w:hAnsiTheme="minorHAnsi" w:cstheme="minorHAnsi"/>
          <w:bCs/>
          <w:sz w:val="22"/>
          <w:szCs w:val="22"/>
        </w:rPr>
        <w:t xml:space="preserve"> and the Clinical Research Network</w:t>
      </w:r>
      <w:r w:rsidR="00521025">
        <w:rPr>
          <w:rFonts w:asciiTheme="minorHAnsi" w:hAnsiTheme="minorHAnsi" w:cstheme="minorHAnsi"/>
          <w:bCs/>
          <w:sz w:val="22"/>
          <w:szCs w:val="22"/>
        </w:rPr>
        <w:t xml:space="preserve"> </w:t>
      </w:r>
      <w:r w:rsidR="00521025" w:rsidRPr="00890913">
        <w:rPr>
          <w:rFonts w:asciiTheme="minorHAnsi" w:hAnsiTheme="minorHAnsi" w:cstheme="minorHAnsi"/>
          <w:sz w:val="22"/>
          <w:szCs w:val="22"/>
        </w:rPr>
        <w:t>(award/</w:t>
      </w:r>
      <w:r w:rsidR="00521025">
        <w:rPr>
          <w:rFonts w:asciiTheme="minorHAnsi" w:hAnsiTheme="minorHAnsi" w:cstheme="minorHAnsi"/>
          <w:sz w:val="22"/>
          <w:szCs w:val="22"/>
        </w:rPr>
        <w:t>g</w:t>
      </w:r>
      <w:r w:rsidR="00521025" w:rsidRPr="00890913">
        <w:rPr>
          <w:rFonts w:asciiTheme="minorHAnsi" w:hAnsiTheme="minorHAnsi" w:cstheme="minorHAnsi"/>
          <w:sz w:val="22"/>
          <w:szCs w:val="22"/>
        </w:rPr>
        <w:t>rant number is not applicable)</w:t>
      </w:r>
      <w:r w:rsidR="00BA0863">
        <w:rPr>
          <w:rFonts w:asciiTheme="minorHAnsi" w:hAnsiTheme="minorHAnsi" w:cstheme="minorHAnsi"/>
          <w:bCs/>
          <w:sz w:val="22"/>
          <w:szCs w:val="22"/>
        </w:rPr>
        <w:t xml:space="preserve"> to support this </w:t>
      </w:r>
      <w:r w:rsidR="005F4911">
        <w:rPr>
          <w:rFonts w:asciiTheme="minorHAnsi" w:hAnsiTheme="minorHAnsi" w:cstheme="minorHAnsi"/>
          <w:bCs/>
          <w:sz w:val="22"/>
          <w:szCs w:val="22"/>
        </w:rPr>
        <w:t>trial</w:t>
      </w:r>
      <w:r w:rsidR="00BA0863">
        <w:rPr>
          <w:rFonts w:asciiTheme="minorHAnsi" w:hAnsiTheme="minorHAnsi" w:cstheme="minorHAnsi"/>
          <w:bCs/>
          <w:sz w:val="22"/>
          <w:szCs w:val="22"/>
        </w:rPr>
        <w:t>.</w:t>
      </w:r>
    </w:p>
    <w:p w14:paraId="6E8D3EFB" w14:textId="230F6FD6" w:rsidR="00C813D3" w:rsidRDefault="00C813D3" w:rsidP="00C813D3">
      <w:pPr>
        <w:spacing w:line="360" w:lineRule="auto"/>
        <w:rPr>
          <w:rFonts w:asciiTheme="minorHAnsi" w:hAnsiTheme="minorHAnsi" w:cstheme="minorHAnsi"/>
          <w:bCs/>
          <w:sz w:val="22"/>
          <w:szCs w:val="22"/>
        </w:rPr>
      </w:pPr>
      <w:r w:rsidRPr="00C813D3">
        <w:rPr>
          <w:rFonts w:asciiTheme="minorHAnsi" w:hAnsiTheme="minorHAnsi" w:cstheme="minorHAnsi"/>
          <w:bCs/>
          <w:sz w:val="22"/>
          <w:szCs w:val="22"/>
        </w:rPr>
        <w:t xml:space="preserve">This </w:t>
      </w:r>
      <w:r>
        <w:rPr>
          <w:rFonts w:asciiTheme="minorHAnsi" w:hAnsiTheme="minorHAnsi" w:cstheme="minorHAnsi"/>
          <w:bCs/>
          <w:sz w:val="22"/>
          <w:szCs w:val="22"/>
        </w:rPr>
        <w:t>protocol includes i</w:t>
      </w:r>
      <w:r w:rsidRPr="00C813D3">
        <w:rPr>
          <w:rFonts w:asciiTheme="minorHAnsi" w:hAnsiTheme="minorHAnsi" w:cstheme="minorHAnsi"/>
          <w:bCs/>
          <w:sz w:val="22"/>
          <w:szCs w:val="22"/>
        </w:rPr>
        <w:t xml:space="preserve">ndependent </w:t>
      </w:r>
      <w:r w:rsidR="00673084">
        <w:rPr>
          <w:rFonts w:asciiTheme="minorHAnsi" w:hAnsiTheme="minorHAnsi" w:cstheme="minorHAnsi"/>
          <w:bCs/>
          <w:sz w:val="22"/>
          <w:szCs w:val="22"/>
        </w:rPr>
        <w:t>work</w:t>
      </w:r>
      <w:r w:rsidRPr="00C813D3">
        <w:rPr>
          <w:rFonts w:asciiTheme="minorHAnsi" w:hAnsiTheme="minorHAnsi" w:cstheme="minorHAnsi"/>
          <w:bCs/>
          <w:sz w:val="22"/>
          <w:szCs w:val="22"/>
        </w:rPr>
        <w:t xml:space="preserve"> </w:t>
      </w:r>
      <w:r w:rsidR="00B556C9" w:rsidRPr="00490D56">
        <w:rPr>
          <w:rFonts w:asciiTheme="minorHAnsi" w:hAnsiTheme="minorHAnsi" w:cstheme="minorHAnsi"/>
          <w:bCs/>
          <w:sz w:val="22"/>
          <w:szCs w:val="22"/>
        </w:rPr>
        <w:t>[CS]</w:t>
      </w:r>
      <w:r w:rsidR="008127D2" w:rsidRPr="00490D56">
        <w:rPr>
          <w:rFonts w:asciiTheme="minorHAnsi" w:hAnsiTheme="minorHAnsi" w:cstheme="minorHAnsi"/>
          <w:bCs/>
          <w:sz w:val="22"/>
          <w:szCs w:val="22"/>
        </w:rPr>
        <w:t xml:space="preserve"> </w:t>
      </w:r>
      <w:r w:rsidRPr="00C813D3">
        <w:rPr>
          <w:rFonts w:asciiTheme="minorHAnsi" w:hAnsiTheme="minorHAnsi" w:cstheme="minorHAnsi"/>
          <w:bCs/>
          <w:sz w:val="22"/>
          <w:szCs w:val="22"/>
        </w:rPr>
        <w:t xml:space="preserve">supported by the National Institute for Health Research (NIHR) Biomedical Research Centre at The Royal Marsden NHS Foundation Trust and the Institute of Cancer Research, London. </w:t>
      </w:r>
      <w:r w:rsidR="00332FEB">
        <w:rPr>
          <w:rFonts w:asciiTheme="minorHAnsi" w:hAnsiTheme="minorHAnsi" w:cstheme="minorHAnsi"/>
          <w:bCs/>
          <w:sz w:val="22"/>
          <w:szCs w:val="22"/>
        </w:rPr>
        <w:t>MG</w:t>
      </w:r>
      <w:r w:rsidR="009D30B4">
        <w:rPr>
          <w:rFonts w:asciiTheme="minorHAnsi" w:hAnsiTheme="minorHAnsi" w:cstheme="minorHAnsi"/>
          <w:bCs/>
          <w:sz w:val="22"/>
          <w:szCs w:val="22"/>
        </w:rPr>
        <w:t xml:space="preserve"> is part funded by the NIHR Senior Investigator Scheme and the NIHR Southampton Biomedical Research Centre. </w:t>
      </w:r>
      <w:r w:rsidR="008A75E8">
        <w:rPr>
          <w:rFonts w:asciiTheme="minorHAnsi" w:hAnsiTheme="minorHAnsi" w:cstheme="minorHAnsi"/>
          <w:bCs/>
          <w:sz w:val="22"/>
          <w:szCs w:val="22"/>
        </w:rPr>
        <w:t>SL is supported by the National Institute for Health Research through the NIHR Southampton Biomedical Research</w:t>
      </w:r>
      <w:r w:rsidR="008A75E8" w:rsidRPr="00C813D3">
        <w:rPr>
          <w:rFonts w:asciiTheme="minorHAnsi" w:hAnsiTheme="minorHAnsi" w:cstheme="minorHAnsi"/>
          <w:bCs/>
          <w:sz w:val="22"/>
          <w:szCs w:val="22"/>
        </w:rPr>
        <w:t xml:space="preserve"> </w:t>
      </w:r>
      <w:r w:rsidRPr="00C813D3">
        <w:rPr>
          <w:rFonts w:asciiTheme="minorHAnsi" w:hAnsiTheme="minorHAnsi" w:cstheme="minorHAnsi"/>
          <w:bCs/>
          <w:sz w:val="22"/>
          <w:szCs w:val="22"/>
        </w:rPr>
        <w:t xml:space="preserve">The views expressed are those of </w:t>
      </w:r>
      <w:r w:rsidR="003B68F1" w:rsidRPr="00C813D3">
        <w:rPr>
          <w:rFonts w:asciiTheme="minorHAnsi" w:hAnsiTheme="minorHAnsi" w:cstheme="minorHAnsi"/>
          <w:bCs/>
          <w:sz w:val="22"/>
          <w:szCs w:val="22"/>
        </w:rPr>
        <w:t>the</w:t>
      </w:r>
      <w:r w:rsidR="003B68F1">
        <w:rPr>
          <w:rFonts w:asciiTheme="minorHAnsi" w:hAnsiTheme="minorHAnsi" w:cstheme="minorHAnsi"/>
          <w:bCs/>
          <w:sz w:val="22"/>
          <w:szCs w:val="22"/>
        </w:rPr>
        <w:t xml:space="preserve"> authors </w:t>
      </w:r>
      <w:r w:rsidRPr="00C813D3">
        <w:rPr>
          <w:rFonts w:asciiTheme="minorHAnsi" w:hAnsiTheme="minorHAnsi" w:cstheme="minorHAnsi"/>
          <w:bCs/>
          <w:sz w:val="22"/>
          <w:szCs w:val="22"/>
        </w:rPr>
        <w:t>and not necessarily those of the NIHR or the Department of Health and Social Care</w:t>
      </w:r>
      <w:r w:rsidR="00697217">
        <w:rPr>
          <w:rFonts w:asciiTheme="minorHAnsi" w:hAnsiTheme="minorHAnsi" w:cstheme="minorHAnsi"/>
          <w:bCs/>
          <w:sz w:val="22"/>
          <w:szCs w:val="22"/>
        </w:rPr>
        <w:t xml:space="preserve">. </w:t>
      </w:r>
    </w:p>
    <w:p w14:paraId="57A68E67" w14:textId="77777777" w:rsidR="00C813D3" w:rsidRDefault="00C813D3" w:rsidP="0062241F">
      <w:pPr>
        <w:spacing w:line="360" w:lineRule="auto"/>
        <w:rPr>
          <w:rFonts w:asciiTheme="minorHAnsi" w:hAnsiTheme="minorHAnsi" w:cstheme="minorHAnsi"/>
          <w:bCs/>
          <w:sz w:val="22"/>
          <w:szCs w:val="22"/>
        </w:rPr>
      </w:pPr>
    </w:p>
    <w:p w14:paraId="25C9E705" w14:textId="3265B4EB" w:rsidR="00CC7E97" w:rsidRDefault="00CC7E97" w:rsidP="0062241F">
      <w:pPr>
        <w:spacing w:line="360" w:lineRule="auto"/>
        <w:rPr>
          <w:rFonts w:asciiTheme="minorHAnsi" w:hAnsiTheme="minorHAnsi" w:cstheme="minorHAnsi"/>
          <w:color w:val="000000"/>
          <w:sz w:val="22"/>
          <w:szCs w:val="22"/>
          <w:bdr w:val="none" w:sz="0" w:space="0" w:color="auto" w:frame="1"/>
          <w:shd w:val="clear" w:color="auto" w:fill="FFFFFF"/>
        </w:rPr>
      </w:pPr>
      <w:r w:rsidRPr="00CC7E97">
        <w:rPr>
          <w:rFonts w:asciiTheme="minorHAnsi" w:hAnsiTheme="minorHAnsi" w:cstheme="minorHAnsi"/>
          <w:b/>
          <w:sz w:val="22"/>
          <w:szCs w:val="22"/>
        </w:rPr>
        <w:t xml:space="preserve">Data Statement: </w:t>
      </w:r>
      <w:r w:rsidR="001E1418">
        <w:rPr>
          <w:rFonts w:asciiTheme="minorHAnsi" w:hAnsiTheme="minorHAnsi" w:cstheme="minorHAnsi"/>
          <w:b/>
          <w:sz w:val="22"/>
          <w:szCs w:val="22"/>
        </w:rPr>
        <w:t xml:space="preserve"> </w:t>
      </w:r>
      <w:r w:rsidR="001E1418" w:rsidRPr="001E1418">
        <w:rPr>
          <w:rFonts w:asciiTheme="minorHAnsi" w:hAnsiTheme="minorHAnsi" w:cstheme="minorHAnsi"/>
          <w:color w:val="000000"/>
          <w:sz w:val="22"/>
          <w:szCs w:val="22"/>
          <w:bdr w:val="none" w:sz="0" w:space="0" w:color="auto" w:frame="1"/>
          <w:shd w:val="clear" w:color="auto" w:fill="FFFFFF"/>
        </w:rPr>
        <w:t>There are no data in this work</w:t>
      </w:r>
      <w:r w:rsidR="00FA5B08">
        <w:rPr>
          <w:rFonts w:asciiTheme="minorHAnsi" w:hAnsiTheme="minorHAnsi" w:cstheme="minorHAnsi"/>
          <w:color w:val="000000"/>
          <w:sz w:val="22"/>
          <w:szCs w:val="22"/>
          <w:bdr w:val="none" w:sz="0" w:space="0" w:color="auto" w:frame="1"/>
          <w:shd w:val="clear" w:color="auto" w:fill="FFFFFF"/>
        </w:rPr>
        <w:t>.</w:t>
      </w:r>
    </w:p>
    <w:p w14:paraId="02DA6601" w14:textId="77777777" w:rsidR="00FA5B08" w:rsidRDefault="00FA5B08" w:rsidP="0062241F">
      <w:pPr>
        <w:spacing w:line="360" w:lineRule="auto"/>
        <w:rPr>
          <w:rFonts w:asciiTheme="minorHAnsi" w:hAnsiTheme="minorHAnsi" w:cstheme="minorHAnsi"/>
          <w:b/>
          <w:sz w:val="22"/>
          <w:szCs w:val="22"/>
        </w:rPr>
      </w:pPr>
    </w:p>
    <w:p w14:paraId="7F04A8ED" w14:textId="0F87E48C" w:rsidR="00CC7E97" w:rsidRDefault="00BE4686" w:rsidP="0062241F">
      <w:pPr>
        <w:spacing w:line="360" w:lineRule="auto"/>
        <w:rPr>
          <w:rFonts w:asciiTheme="minorHAnsi" w:hAnsiTheme="minorHAnsi" w:cstheme="minorHAnsi"/>
          <w:bCs/>
          <w:sz w:val="22"/>
          <w:szCs w:val="22"/>
        </w:rPr>
      </w:pPr>
      <w:r>
        <w:rPr>
          <w:rFonts w:asciiTheme="minorHAnsi" w:hAnsiTheme="minorHAnsi" w:cstheme="minorHAnsi"/>
          <w:b/>
          <w:sz w:val="22"/>
          <w:szCs w:val="22"/>
        </w:rPr>
        <w:t>Acknowledgements</w:t>
      </w:r>
      <w:r w:rsidR="003B3519">
        <w:rPr>
          <w:rFonts w:asciiTheme="minorHAnsi" w:hAnsiTheme="minorHAnsi" w:cstheme="minorHAnsi"/>
          <w:b/>
          <w:sz w:val="22"/>
          <w:szCs w:val="22"/>
        </w:rPr>
        <w:t xml:space="preserve">: </w:t>
      </w:r>
      <w:r w:rsidR="00A05905">
        <w:rPr>
          <w:rFonts w:asciiTheme="minorHAnsi" w:hAnsiTheme="minorHAnsi" w:cstheme="minorHAnsi"/>
          <w:bCs/>
          <w:sz w:val="22"/>
          <w:szCs w:val="22"/>
        </w:rPr>
        <w:t xml:space="preserve">With thanks to </w:t>
      </w:r>
      <w:r w:rsidR="003B3519">
        <w:rPr>
          <w:rFonts w:asciiTheme="minorHAnsi" w:hAnsiTheme="minorHAnsi" w:cstheme="minorHAnsi"/>
          <w:bCs/>
          <w:sz w:val="22"/>
          <w:szCs w:val="22"/>
        </w:rPr>
        <w:t>Lisa</w:t>
      </w:r>
      <w:r w:rsidR="00854C9E">
        <w:rPr>
          <w:rFonts w:asciiTheme="minorHAnsi" w:hAnsiTheme="minorHAnsi" w:cstheme="minorHAnsi"/>
          <w:bCs/>
          <w:sz w:val="22"/>
          <w:szCs w:val="22"/>
        </w:rPr>
        <w:t xml:space="preserve"> </w:t>
      </w:r>
      <w:r w:rsidR="00A05905">
        <w:rPr>
          <w:rFonts w:asciiTheme="minorHAnsi" w:hAnsiTheme="minorHAnsi" w:cstheme="minorHAnsi"/>
          <w:bCs/>
          <w:sz w:val="22"/>
          <w:szCs w:val="22"/>
        </w:rPr>
        <w:t xml:space="preserve">Young for providing clinical advice and support. </w:t>
      </w:r>
    </w:p>
    <w:p w14:paraId="6B577A78" w14:textId="77777777" w:rsidR="00FA5B08" w:rsidRPr="003B3519" w:rsidRDefault="00FA5B08" w:rsidP="0062241F">
      <w:pPr>
        <w:spacing w:line="360" w:lineRule="auto"/>
        <w:rPr>
          <w:rFonts w:asciiTheme="minorHAnsi" w:hAnsiTheme="minorHAnsi" w:cstheme="minorHAnsi"/>
          <w:bCs/>
          <w:sz w:val="22"/>
          <w:szCs w:val="22"/>
        </w:rPr>
      </w:pPr>
    </w:p>
    <w:p w14:paraId="15A64D68" w14:textId="27D81DA4" w:rsidR="00173495" w:rsidRDefault="00173495" w:rsidP="0062241F">
      <w:pPr>
        <w:spacing w:line="360" w:lineRule="auto"/>
        <w:rPr>
          <w:rFonts w:asciiTheme="minorHAnsi" w:hAnsiTheme="minorHAnsi" w:cstheme="minorHAnsi"/>
          <w:bCs/>
          <w:sz w:val="22"/>
          <w:szCs w:val="22"/>
        </w:rPr>
      </w:pPr>
      <w:r w:rsidRPr="003C3755">
        <w:rPr>
          <w:rFonts w:asciiTheme="minorHAnsi" w:hAnsiTheme="minorHAnsi" w:cstheme="minorHAnsi"/>
          <w:b/>
          <w:sz w:val="22"/>
          <w:szCs w:val="22"/>
        </w:rPr>
        <w:t>Competing Interest statement:</w:t>
      </w:r>
      <w:r w:rsidR="004E04FE">
        <w:rPr>
          <w:rFonts w:asciiTheme="minorHAnsi" w:hAnsiTheme="minorHAnsi" w:cstheme="minorHAnsi"/>
          <w:b/>
          <w:sz w:val="22"/>
          <w:szCs w:val="22"/>
        </w:rPr>
        <w:t xml:space="preserve"> </w:t>
      </w:r>
      <w:r w:rsidR="004E04FE" w:rsidRPr="004E04FE">
        <w:rPr>
          <w:rFonts w:asciiTheme="minorHAnsi" w:hAnsiTheme="minorHAnsi" w:cstheme="minorHAnsi"/>
          <w:bCs/>
          <w:sz w:val="22"/>
          <w:szCs w:val="22"/>
        </w:rPr>
        <w:t>No competing interests</w:t>
      </w:r>
      <w:r w:rsidR="00FA5B08">
        <w:rPr>
          <w:rFonts w:asciiTheme="minorHAnsi" w:hAnsiTheme="minorHAnsi" w:cstheme="minorHAnsi"/>
          <w:bCs/>
          <w:sz w:val="22"/>
          <w:szCs w:val="22"/>
        </w:rPr>
        <w:t>.</w:t>
      </w:r>
    </w:p>
    <w:p w14:paraId="1375289E" w14:textId="77777777" w:rsidR="007C2586" w:rsidRDefault="007C2586" w:rsidP="0062241F">
      <w:pPr>
        <w:spacing w:line="360" w:lineRule="auto"/>
        <w:rPr>
          <w:rFonts w:asciiTheme="minorHAnsi" w:hAnsiTheme="minorHAnsi" w:cstheme="minorHAnsi"/>
          <w:b/>
          <w:sz w:val="22"/>
          <w:szCs w:val="22"/>
        </w:rPr>
      </w:pPr>
    </w:p>
    <w:p w14:paraId="28F5DA19" w14:textId="722513CA" w:rsidR="007C2586" w:rsidRPr="004E04FE" w:rsidRDefault="007C2586" w:rsidP="0062241F">
      <w:pPr>
        <w:spacing w:line="360" w:lineRule="auto"/>
        <w:rPr>
          <w:rFonts w:asciiTheme="minorHAnsi" w:hAnsiTheme="minorHAnsi" w:cstheme="minorHAnsi"/>
          <w:bCs/>
          <w:sz w:val="22"/>
          <w:szCs w:val="22"/>
        </w:rPr>
      </w:pPr>
      <w:r w:rsidRPr="00D43E21">
        <w:rPr>
          <w:rFonts w:asciiTheme="minorHAnsi" w:hAnsiTheme="minorHAnsi" w:cstheme="minorHAnsi"/>
          <w:b/>
          <w:sz w:val="22"/>
          <w:szCs w:val="22"/>
        </w:rPr>
        <w:t>Figure 1</w:t>
      </w:r>
      <w:r>
        <w:rPr>
          <w:rFonts w:asciiTheme="minorHAnsi" w:hAnsiTheme="minorHAnsi" w:cstheme="minorHAnsi"/>
          <w:bCs/>
          <w:sz w:val="22"/>
          <w:szCs w:val="22"/>
        </w:rPr>
        <w:t>: Trial flow</w:t>
      </w:r>
    </w:p>
    <w:p w14:paraId="03777DBE" w14:textId="31C7C209" w:rsidR="00173495" w:rsidRDefault="00173495" w:rsidP="0062241F">
      <w:pPr>
        <w:spacing w:line="360" w:lineRule="auto"/>
        <w:rPr>
          <w:rFonts w:asciiTheme="minorHAnsi" w:hAnsiTheme="minorHAnsi" w:cstheme="minorHAnsi"/>
          <w:bCs/>
          <w:sz w:val="22"/>
          <w:szCs w:val="22"/>
        </w:rPr>
      </w:pPr>
    </w:p>
    <w:p w14:paraId="576BAD7B" w14:textId="58EB3C32" w:rsidR="00570DF2" w:rsidRDefault="00570DF2" w:rsidP="0062241F">
      <w:pPr>
        <w:spacing w:line="360" w:lineRule="auto"/>
        <w:rPr>
          <w:rFonts w:asciiTheme="minorHAnsi" w:hAnsiTheme="minorHAnsi" w:cstheme="minorHAnsi"/>
          <w:bCs/>
          <w:sz w:val="22"/>
          <w:szCs w:val="22"/>
        </w:rPr>
      </w:pPr>
    </w:p>
    <w:p w14:paraId="53713550" w14:textId="39170E29" w:rsidR="00570DF2" w:rsidRDefault="00570DF2" w:rsidP="0062241F">
      <w:pPr>
        <w:spacing w:line="360" w:lineRule="auto"/>
        <w:rPr>
          <w:rFonts w:asciiTheme="minorHAnsi" w:hAnsiTheme="minorHAnsi" w:cstheme="minorHAnsi"/>
          <w:bCs/>
          <w:sz w:val="22"/>
          <w:szCs w:val="22"/>
        </w:rPr>
      </w:pPr>
    </w:p>
    <w:p w14:paraId="44871B67" w14:textId="0E331676" w:rsidR="00570DF2" w:rsidRDefault="00570DF2" w:rsidP="0062241F">
      <w:pPr>
        <w:spacing w:line="360" w:lineRule="auto"/>
        <w:rPr>
          <w:rFonts w:asciiTheme="minorHAnsi" w:hAnsiTheme="minorHAnsi" w:cstheme="minorHAnsi"/>
          <w:bCs/>
          <w:sz w:val="22"/>
          <w:szCs w:val="22"/>
        </w:rPr>
      </w:pPr>
    </w:p>
    <w:p w14:paraId="58F170C0" w14:textId="417F6552" w:rsidR="00570DF2" w:rsidRDefault="00570DF2" w:rsidP="0062241F">
      <w:pPr>
        <w:spacing w:line="360" w:lineRule="auto"/>
        <w:rPr>
          <w:rFonts w:asciiTheme="minorHAnsi" w:hAnsiTheme="minorHAnsi" w:cstheme="minorHAnsi"/>
          <w:bCs/>
          <w:sz w:val="22"/>
          <w:szCs w:val="22"/>
        </w:rPr>
      </w:pPr>
    </w:p>
    <w:p w14:paraId="4F5EC006" w14:textId="00F979BB" w:rsidR="00570DF2" w:rsidRDefault="00570DF2" w:rsidP="0062241F">
      <w:pPr>
        <w:spacing w:line="360" w:lineRule="auto"/>
        <w:rPr>
          <w:rFonts w:asciiTheme="minorHAnsi" w:hAnsiTheme="minorHAnsi" w:cstheme="minorHAnsi"/>
          <w:bCs/>
          <w:sz w:val="22"/>
          <w:szCs w:val="22"/>
        </w:rPr>
      </w:pPr>
    </w:p>
    <w:p w14:paraId="7DBF9C59" w14:textId="3ADE02FC" w:rsidR="00570DF2" w:rsidRDefault="00570DF2" w:rsidP="0062241F">
      <w:pPr>
        <w:spacing w:line="360" w:lineRule="auto"/>
        <w:rPr>
          <w:rFonts w:asciiTheme="minorHAnsi" w:hAnsiTheme="minorHAnsi" w:cstheme="minorHAnsi"/>
          <w:bCs/>
          <w:sz w:val="22"/>
          <w:szCs w:val="22"/>
        </w:rPr>
      </w:pPr>
    </w:p>
    <w:p w14:paraId="72255E47" w14:textId="0F6E2BFB" w:rsidR="00570DF2" w:rsidRDefault="00570DF2" w:rsidP="0062241F">
      <w:pPr>
        <w:spacing w:line="360" w:lineRule="auto"/>
        <w:rPr>
          <w:rFonts w:asciiTheme="minorHAnsi" w:hAnsiTheme="minorHAnsi" w:cstheme="minorHAnsi"/>
          <w:bCs/>
          <w:sz w:val="22"/>
          <w:szCs w:val="22"/>
        </w:rPr>
      </w:pPr>
    </w:p>
    <w:p w14:paraId="109A047E" w14:textId="7FAB141C" w:rsidR="00577158" w:rsidRDefault="00577158" w:rsidP="0062241F">
      <w:pPr>
        <w:spacing w:line="360" w:lineRule="auto"/>
        <w:rPr>
          <w:rFonts w:asciiTheme="minorHAnsi" w:hAnsiTheme="minorHAnsi" w:cstheme="minorHAnsi"/>
          <w:bCs/>
          <w:sz w:val="22"/>
          <w:szCs w:val="22"/>
        </w:rPr>
      </w:pPr>
    </w:p>
    <w:p w14:paraId="612F7B2B" w14:textId="77777777" w:rsidR="00577158" w:rsidRDefault="00577158" w:rsidP="0062241F">
      <w:pPr>
        <w:spacing w:line="360" w:lineRule="auto"/>
        <w:rPr>
          <w:rFonts w:asciiTheme="minorHAnsi" w:hAnsiTheme="minorHAnsi" w:cstheme="minorHAnsi"/>
          <w:bCs/>
          <w:sz w:val="22"/>
          <w:szCs w:val="22"/>
        </w:rPr>
      </w:pPr>
    </w:p>
    <w:p w14:paraId="49D54EB2" w14:textId="1738DAEF" w:rsidR="00570DF2" w:rsidRDefault="00570DF2" w:rsidP="0062241F">
      <w:pPr>
        <w:spacing w:line="360" w:lineRule="auto"/>
        <w:rPr>
          <w:rFonts w:asciiTheme="minorHAnsi" w:hAnsiTheme="minorHAnsi" w:cstheme="minorHAnsi"/>
          <w:bCs/>
          <w:sz w:val="22"/>
          <w:szCs w:val="22"/>
        </w:rPr>
      </w:pPr>
    </w:p>
    <w:p w14:paraId="7B33B53F" w14:textId="09BD3B75" w:rsidR="00570DF2" w:rsidRDefault="00570DF2" w:rsidP="0062241F">
      <w:pPr>
        <w:spacing w:line="360" w:lineRule="auto"/>
        <w:rPr>
          <w:rFonts w:asciiTheme="minorHAnsi" w:hAnsiTheme="minorHAnsi" w:cstheme="minorHAnsi"/>
          <w:bCs/>
          <w:sz w:val="22"/>
          <w:szCs w:val="22"/>
        </w:rPr>
      </w:pPr>
    </w:p>
    <w:p w14:paraId="3B9EBDDD" w14:textId="53E69044" w:rsidR="00570DF2" w:rsidRDefault="00570DF2" w:rsidP="0062241F">
      <w:pPr>
        <w:spacing w:line="360" w:lineRule="auto"/>
        <w:rPr>
          <w:rFonts w:asciiTheme="minorHAnsi" w:hAnsiTheme="minorHAnsi" w:cstheme="minorHAnsi"/>
          <w:bCs/>
          <w:sz w:val="22"/>
          <w:szCs w:val="22"/>
        </w:rPr>
      </w:pPr>
    </w:p>
    <w:p w14:paraId="4F395765" w14:textId="65DA9D99" w:rsidR="00570DF2" w:rsidRDefault="00570DF2" w:rsidP="0062241F">
      <w:pPr>
        <w:spacing w:line="360" w:lineRule="auto"/>
        <w:rPr>
          <w:rFonts w:asciiTheme="minorHAnsi" w:hAnsiTheme="minorHAnsi" w:cstheme="minorHAnsi"/>
          <w:bCs/>
          <w:sz w:val="22"/>
          <w:szCs w:val="22"/>
        </w:rPr>
      </w:pPr>
    </w:p>
    <w:p w14:paraId="0EDCE39B" w14:textId="202F8D7E" w:rsidR="00570DF2" w:rsidRDefault="00570DF2" w:rsidP="0062241F">
      <w:pPr>
        <w:spacing w:line="360" w:lineRule="auto"/>
        <w:rPr>
          <w:rFonts w:asciiTheme="minorHAnsi" w:hAnsiTheme="minorHAnsi" w:cstheme="minorHAnsi"/>
          <w:bCs/>
          <w:sz w:val="22"/>
          <w:szCs w:val="22"/>
        </w:rPr>
      </w:pPr>
    </w:p>
    <w:p w14:paraId="5B53E22E" w14:textId="3C18DC86" w:rsidR="00144BB6" w:rsidRDefault="00144BB6" w:rsidP="0062241F">
      <w:pPr>
        <w:spacing w:line="360" w:lineRule="auto"/>
        <w:rPr>
          <w:rFonts w:asciiTheme="minorHAnsi" w:hAnsiTheme="minorHAnsi" w:cstheme="minorHAnsi"/>
          <w:bCs/>
          <w:sz w:val="22"/>
          <w:szCs w:val="22"/>
        </w:rPr>
      </w:pPr>
    </w:p>
    <w:p w14:paraId="20D0C40B" w14:textId="03FD98CA" w:rsidR="00144BB6" w:rsidRDefault="00144BB6" w:rsidP="0062241F">
      <w:pPr>
        <w:spacing w:line="360" w:lineRule="auto"/>
        <w:rPr>
          <w:rFonts w:asciiTheme="minorHAnsi" w:hAnsiTheme="minorHAnsi" w:cstheme="minorHAnsi"/>
          <w:bCs/>
          <w:sz w:val="22"/>
          <w:szCs w:val="22"/>
        </w:rPr>
      </w:pPr>
    </w:p>
    <w:p w14:paraId="32DB391A" w14:textId="1F2A6B5F" w:rsidR="00144BB6" w:rsidRDefault="00144BB6" w:rsidP="0062241F">
      <w:pPr>
        <w:spacing w:line="360" w:lineRule="auto"/>
        <w:rPr>
          <w:rFonts w:asciiTheme="minorHAnsi" w:hAnsiTheme="minorHAnsi" w:cstheme="minorHAnsi"/>
          <w:bCs/>
          <w:sz w:val="22"/>
          <w:szCs w:val="22"/>
        </w:rPr>
      </w:pPr>
    </w:p>
    <w:p w14:paraId="3965D595" w14:textId="1589DFAF" w:rsidR="00144BB6" w:rsidRDefault="00144BB6" w:rsidP="0062241F">
      <w:pPr>
        <w:spacing w:line="360" w:lineRule="auto"/>
        <w:rPr>
          <w:rFonts w:asciiTheme="minorHAnsi" w:hAnsiTheme="minorHAnsi" w:cstheme="minorHAnsi"/>
          <w:bCs/>
          <w:sz w:val="22"/>
          <w:szCs w:val="22"/>
        </w:rPr>
      </w:pPr>
    </w:p>
    <w:p w14:paraId="6556FD76" w14:textId="55467D3F" w:rsidR="00D80DD7" w:rsidRDefault="00D80DD7" w:rsidP="0062241F">
      <w:pPr>
        <w:spacing w:line="360" w:lineRule="auto"/>
        <w:rPr>
          <w:rFonts w:asciiTheme="minorHAnsi" w:hAnsiTheme="minorHAnsi" w:cstheme="minorHAnsi"/>
          <w:bCs/>
          <w:sz w:val="22"/>
          <w:szCs w:val="22"/>
        </w:rPr>
      </w:pPr>
    </w:p>
    <w:p w14:paraId="0C3FAA83" w14:textId="017D2827" w:rsidR="00D80DD7" w:rsidRDefault="00D80DD7" w:rsidP="0062241F">
      <w:pPr>
        <w:spacing w:line="360" w:lineRule="auto"/>
        <w:rPr>
          <w:rFonts w:asciiTheme="minorHAnsi" w:hAnsiTheme="minorHAnsi" w:cstheme="minorHAnsi"/>
          <w:bCs/>
          <w:sz w:val="22"/>
          <w:szCs w:val="22"/>
        </w:rPr>
      </w:pPr>
    </w:p>
    <w:p w14:paraId="397A1B5D" w14:textId="1C78854C" w:rsidR="00D80DD7" w:rsidRDefault="00D80DD7" w:rsidP="0062241F">
      <w:pPr>
        <w:spacing w:line="360" w:lineRule="auto"/>
        <w:rPr>
          <w:rFonts w:asciiTheme="minorHAnsi" w:hAnsiTheme="minorHAnsi" w:cstheme="minorHAnsi"/>
          <w:bCs/>
          <w:sz w:val="22"/>
          <w:szCs w:val="22"/>
        </w:rPr>
      </w:pPr>
    </w:p>
    <w:p w14:paraId="569E70A0" w14:textId="175396EC" w:rsidR="00D80DD7" w:rsidRDefault="00D80DD7" w:rsidP="0062241F">
      <w:pPr>
        <w:spacing w:line="360" w:lineRule="auto"/>
        <w:rPr>
          <w:rFonts w:asciiTheme="minorHAnsi" w:hAnsiTheme="minorHAnsi" w:cstheme="minorHAnsi"/>
          <w:bCs/>
          <w:sz w:val="22"/>
          <w:szCs w:val="22"/>
        </w:rPr>
      </w:pPr>
    </w:p>
    <w:p w14:paraId="7CD1ABAE" w14:textId="12B42B26" w:rsidR="00D80DD7" w:rsidRDefault="00D80DD7" w:rsidP="0062241F">
      <w:pPr>
        <w:spacing w:line="360" w:lineRule="auto"/>
        <w:rPr>
          <w:rFonts w:asciiTheme="minorHAnsi" w:hAnsiTheme="minorHAnsi" w:cstheme="minorHAnsi"/>
          <w:bCs/>
          <w:sz w:val="22"/>
          <w:szCs w:val="22"/>
        </w:rPr>
      </w:pPr>
    </w:p>
    <w:p w14:paraId="24E80AE0" w14:textId="74F60472" w:rsidR="00D80DD7" w:rsidRDefault="00D80DD7" w:rsidP="0062241F">
      <w:pPr>
        <w:spacing w:line="360" w:lineRule="auto"/>
        <w:rPr>
          <w:rFonts w:asciiTheme="minorHAnsi" w:hAnsiTheme="minorHAnsi" w:cstheme="minorHAnsi"/>
          <w:bCs/>
          <w:sz w:val="22"/>
          <w:szCs w:val="22"/>
        </w:rPr>
      </w:pPr>
    </w:p>
    <w:p w14:paraId="1D1577C9" w14:textId="77777777" w:rsidR="00D80DD7" w:rsidRDefault="00D80DD7" w:rsidP="0062241F">
      <w:pPr>
        <w:spacing w:line="360" w:lineRule="auto"/>
        <w:rPr>
          <w:rFonts w:asciiTheme="minorHAnsi" w:hAnsiTheme="minorHAnsi" w:cstheme="minorHAnsi"/>
          <w:bCs/>
          <w:sz w:val="22"/>
          <w:szCs w:val="22"/>
        </w:rPr>
      </w:pPr>
    </w:p>
    <w:p w14:paraId="588C40E5" w14:textId="17A28063" w:rsidR="00144BB6" w:rsidRDefault="00144BB6" w:rsidP="0062241F">
      <w:pPr>
        <w:spacing w:line="360" w:lineRule="auto"/>
        <w:rPr>
          <w:rFonts w:asciiTheme="minorHAnsi" w:hAnsiTheme="minorHAnsi" w:cstheme="minorHAnsi"/>
          <w:bCs/>
          <w:sz w:val="22"/>
          <w:szCs w:val="22"/>
        </w:rPr>
      </w:pPr>
    </w:p>
    <w:p w14:paraId="50241EB8" w14:textId="14BB60FF" w:rsidR="00144BB6" w:rsidRDefault="00144BB6" w:rsidP="0062241F">
      <w:pPr>
        <w:spacing w:line="360" w:lineRule="auto"/>
        <w:rPr>
          <w:rFonts w:asciiTheme="minorHAnsi" w:hAnsiTheme="minorHAnsi" w:cstheme="minorHAnsi"/>
          <w:bCs/>
          <w:sz w:val="22"/>
          <w:szCs w:val="22"/>
        </w:rPr>
      </w:pPr>
    </w:p>
    <w:p w14:paraId="7384DC8B" w14:textId="4B0DAC64" w:rsidR="00144BB6" w:rsidRDefault="00144BB6" w:rsidP="0062241F">
      <w:pPr>
        <w:spacing w:line="360" w:lineRule="auto"/>
        <w:rPr>
          <w:rFonts w:asciiTheme="minorHAnsi" w:hAnsiTheme="minorHAnsi" w:cstheme="minorHAnsi"/>
          <w:bCs/>
          <w:sz w:val="22"/>
          <w:szCs w:val="22"/>
        </w:rPr>
      </w:pPr>
    </w:p>
    <w:p w14:paraId="669B67BF" w14:textId="72E7E80B" w:rsidR="00144BB6" w:rsidRDefault="00144BB6" w:rsidP="0062241F">
      <w:pPr>
        <w:spacing w:line="360" w:lineRule="auto"/>
        <w:rPr>
          <w:rFonts w:asciiTheme="minorHAnsi" w:hAnsiTheme="minorHAnsi" w:cstheme="minorHAnsi"/>
          <w:bCs/>
          <w:sz w:val="22"/>
          <w:szCs w:val="22"/>
        </w:rPr>
      </w:pPr>
    </w:p>
    <w:p w14:paraId="45BDF026" w14:textId="22B2A8EA" w:rsidR="00144BB6" w:rsidRDefault="00144BB6" w:rsidP="0062241F">
      <w:pPr>
        <w:spacing w:line="360" w:lineRule="auto"/>
        <w:rPr>
          <w:rFonts w:asciiTheme="minorHAnsi" w:hAnsiTheme="minorHAnsi" w:cstheme="minorHAnsi"/>
          <w:bCs/>
          <w:sz w:val="22"/>
          <w:szCs w:val="22"/>
        </w:rPr>
      </w:pPr>
    </w:p>
    <w:p w14:paraId="58E1D8CE" w14:textId="1247FF86" w:rsidR="00CC7E97" w:rsidRPr="00C63C6B" w:rsidRDefault="00CC7E97" w:rsidP="0062241F">
      <w:pPr>
        <w:spacing w:line="360" w:lineRule="auto"/>
        <w:rPr>
          <w:rFonts w:asciiTheme="minorHAnsi" w:hAnsiTheme="minorHAnsi" w:cstheme="minorHAnsi"/>
          <w:bCs/>
          <w:sz w:val="22"/>
          <w:szCs w:val="22"/>
        </w:rPr>
      </w:pPr>
      <w:r w:rsidRPr="00CC7E97">
        <w:rPr>
          <w:rFonts w:asciiTheme="minorHAnsi" w:hAnsiTheme="minorHAnsi" w:cstheme="minorHAnsi"/>
          <w:b/>
          <w:sz w:val="22"/>
          <w:szCs w:val="22"/>
        </w:rPr>
        <w:t>References</w:t>
      </w:r>
    </w:p>
    <w:p w14:paraId="6D069E92" w14:textId="0B0A77DE" w:rsidR="006F50C4" w:rsidRPr="006F50C4" w:rsidRDefault="006F50C4" w:rsidP="006F50C4">
      <w:pPr>
        <w:pStyle w:val="EndNoteBibliography"/>
      </w:pPr>
      <w:r w:rsidRPr="006F50C4">
        <w:t>1.</w:t>
      </w:r>
      <w:r w:rsidRPr="006F50C4">
        <w:tab/>
      </w:r>
      <w:r w:rsidR="00001E36">
        <w:t xml:space="preserve">Macmillan Cancer </w:t>
      </w:r>
      <w:r w:rsidRPr="006F50C4">
        <w:t>Support; The forgotten 'C'? The impact of Covid-19 on cancer care. 2020.</w:t>
      </w:r>
    </w:p>
    <w:p w14:paraId="1AD6C55C" w14:textId="77777777" w:rsidR="006F50C4" w:rsidRPr="006F50C4" w:rsidRDefault="006F50C4" w:rsidP="006F50C4">
      <w:pPr>
        <w:pStyle w:val="EndNoteBibliography"/>
      </w:pPr>
      <w:r w:rsidRPr="006F50C4">
        <w:t>2.</w:t>
      </w:r>
      <w:r w:rsidRPr="006F50C4">
        <w:tab/>
        <w:t>Sud A, Jones ME, Broggio J, Loveday C, Torr B, Garrett A, et al. Collateral damage: the impact on cancer outcomes of the COVID-19 pandemic. medRxiv. 2020:2020.04.21.20073833.</w:t>
      </w:r>
    </w:p>
    <w:p w14:paraId="02CEB0A0" w14:textId="77777777" w:rsidR="006F50C4" w:rsidRPr="006F50C4" w:rsidRDefault="006F50C4" w:rsidP="006F50C4">
      <w:pPr>
        <w:pStyle w:val="EndNoteBibliography"/>
      </w:pPr>
      <w:r w:rsidRPr="006F50C4">
        <w:t>3.</w:t>
      </w:r>
      <w:r w:rsidRPr="006F50C4">
        <w:tab/>
        <w:t>Kuderer NM, Choueiri TK, Shah DP, Shyr Y, Rubinstein SM, Rivera DR, et al. Clinical impact of COVID-19 on patients with cancer (CCC19): a cohort study. Lancet. 2020;395(10241):1907-18.</w:t>
      </w:r>
    </w:p>
    <w:p w14:paraId="1641A097" w14:textId="77777777" w:rsidR="006F50C4" w:rsidRPr="006F50C4" w:rsidRDefault="006F50C4" w:rsidP="006F50C4">
      <w:pPr>
        <w:pStyle w:val="EndNoteBibliography"/>
      </w:pPr>
      <w:r w:rsidRPr="006F50C4">
        <w:t>4.</w:t>
      </w:r>
      <w:r w:rsidRPr="006F50C4">
        <w:tab/>
        <w:t>Jordan RE, Adab P, Cheng KK. Covid-19: risk factors for severe disease and death. BMJ. 2020;368:m1198.</w:t>
      </w:r>
    </w:p>
    <w:p w14:paraId="05522CEC" w14:textId="77777777" w:rsidR="006F50C4" w:rsidRPr="006F50C4" w:rsidRDefault="006F50C4" w:rsidP="006F50C4">
      <w:pPr>
        <w:pStyle w:val="EndNoteBibliography"/>
      </w:pPr>
      <w:r w:rsidRPr="006F50C4">
        <w:t>5.</w:t>
      </w:r>
      <w:r w:rsidRPr="006F50C4">
        <w:tab/>
        <w:t>Silver JK. Prehabilitation could save lives in a pandemic. Bmj. 2020;369:m1386.</w:t>
      </w:r>
    </w:p>
    <w:p w14:paraId="2F96B55D" w14:textId="77777777" w:rsidR="006F50C4" w:rsidRPr="006F50C4" w:rsidRDefault="006F50C4" w:rsidP="006F50C4">
      <w:pPr>
        <w:pStyle w:val="EndNoteBibliography"/>
      </w:pPr>
      <w:r w:rsidRPr="006F50C4">
        <w:t>6.</w:t>
      </w:r>
      <w:r w:rsidRPr="006F50C4">
        <w:tab/>
        <w:t>Bruce J, Thornton AJ, Powell R, Johnston M, Wells M, Heys SD, et al. Psychological, surgical, and sociodemographic predictors of pain outcomes after breast cancer surgery: a population-based cohort study. Pain. 2014;155(2):232-43.</w:t>
      </w:r>
    </w:p>
    <w:p w14:paraId="5BD9C6E8" w14:textId="77777777" w:rsidR="006F50C4" w:rsidRPr="006F50C4" w:rsidRDefault="006F50C4" w:rsidP="006F50C4">
      <w:pPr>
        <w:pStyle w:val="EndNoteBibliography"/>
      </w:pPr>
      <w:r w:rsidRPr="006F50C4">
        <w:t>7.</w:t>
      </w:r>
      <w:r w:rsidRPr="006F50C4">
        <w:tab/>
        <w:t>Foster C, Haviland J, Winter J, Grimmett C, Chivers Seymour K, Batehup L, et al. Pre-Surgery Depression and Confidence to Manage Problems Predict Recovery Trajectories of Health and Wellbeing in the First Two Years following Colorectal Cancer: Results from the CREW Cohort Study. PLoS One. 2016;11(5):e0155434.</w:t>
      </w:r>
    </w:p>
    <w:p w14:paraId="40BCC349" w14:textId="77777777" w:rsidR="006F50C4" w:rsidRPr="006F50C4" w:rsidRDefault="006F50C4" w:rsidP="006F50C4">
      <w:pPr>
        <w:pStyle w:val="EndNoteBibliography"/>
      </w:pPr>
      <w:r w:rsidRPr="006F50C4">
        <w:t>8.</w:t>
      </w:r>
      <w:r w:rsidRPr="006F50C4">
        <w:tab/>
        <w:t>Mavros MN, Athanasiou S, Gkegkes ID, Polyzos KA, Peppas G, Falagas ME. Do psychological variables affect early surgical recovery? PLoS One. 2011;6(5):e20306.</w:t>
      </w:r>
    </w:p>
    <w:p w14:paraId="1ADA0860" w14:textId="38F9B22D" w:rsidR="006F50C4" w:rsidRPr="006F50C4" w:rsidRDefault="006F50C4" w:rsidP="006F50C4">
      <w:pPr>
        <w:pStyle w:val="EndNoteBibliography"/>
      </w:pPr>
      <w:r w:rsidRPr="006F50C4">
        <w:t>9.</w:t>
      </w:r>
      <w:r w:rsidRPr="006F50C4">
        <w:tab/>
      </w:r>
      <w:r w:rsidR="00001E36">
        <w:t>Macmillan Cancer Support</w:t>
      </w:r>
      <w:r w:rsidRPr="006F50C4">
        <w:t xml:space="preserve">. Coronavirus: Half a million people with cancer are too scared to leave the house; 2020 [Available from: </w:t>
      </w:r>
      <w:r w:rsidRPr="00FD36A8">
        <w:t>https://news.sky.com/story/coronavirus-half-a-million-people-with-cancer-are-too-scared-to-leave-the-house-research-shows-12017108</w:t>
      </w:r>
      <w:r w:rsidRPr="006F50C4">
        <w:t>.</w:t>
      </w:r>
    </w:p>
    <w:p w14:paraId="001F3F6C" w14:textId="6D81D5C0" w:rsidR="006F50C4" w:rsidRPr="006F50C4" w:rsidRDefault="006F50C4" w:rsidP="006F50C4">
      <w:pPr>
        <w:pStyle w:val="EndNoteBibliography"/>
      </w:pPr>
      <w:r w:rsidRPr="006F50C4">
        <w:t>10.</w:t>
      </w:r>
      <w:r w:rsidRPr="006F50C4">
        <w:tab/>
        <w:t xml:space="preserve">Trials.gov. The Wessex Fit-4-Cancer Surgery Trial (WesFit) 2018 [Available from: </w:t>
      </w:r>
      <w:r w:rsidRPr="00FD36A8">
        <w:t>https://clinicaltrials.gov/ct2/show/NCT03509428</w:t>
      </w:r>
      <w:r w:rsidRPr="006F50C4">
        <w:t>.</w:t>
      </w:r>
    </w:p>
    <w:p w14:paraId="2B318457" w14:textId="2F110400" w:rsidR="006F50C4" w:rsidRPr="006F50C4" w:rsidRDefault="006F50C4" w:rsidP="006F50C4">
      <w:pPr>
        <w:pStyle w:val="EndNoteBibliography"/>
      </w:pPr>
      <w:r w:rsidRPr="006F50C4">
        <w:t>11.</w:t>
      </w:r>
      <w:r w:rsidRPr="006F50C4">
        <w:tab/>
        <w:t>Macmillan Cancer Support</w:t>
      </w:r>
      <w:r w:rsidR="00C371BA">
        <w:t>,</w:t>
      </w:r>
      <w:r w:rsidRPr="006F50C4">
        <w:t xml:space="preserve"> RCoA</w:t>
      </w:r>
      <w:r w:rsidR="00C371BA">
        <w:t xml:space="preserve"> and </w:t>
      </w:r>
      <w:r w:rsidRPr="006F50C4">
        <w:t>NIHR. Principles and guidance for prehabilitation within the management and support of people with cancer. 2019 Jan 2019.</w:t>
      </w:r>
    </w:p>
    <w:p w14:paraId="21156544" w14:textId="77777777" w:rsidR="006F50C4" w:rsidRPr="006F50C4" w:rsidRDefault="006F50C4" w:rsidP="006F50C4">
      <w:pPr>
        <w:pStyle w:val="EndNoteBibliography"/>
      </w:pPr>
      <w:r w:rsidRPr="006F50C4">
        <w:t>12.</w:t>
      </w:r>
      <w:r w:rsidRPr="006F50C4">
        <w:tab/>
        <w:t>Goode AD, Lawler SP, Brakenridge CL, Reeves MM, Eakin EG. Telephone, print, and Web-based interventions for physical activity, diet, and weight control among cancer survivors: a systematic review. J Cancer Surviv. 2015;9(4):660-82.</w:t>
      </w:r>
    </w:p>
    <w:p w14:paraId="6A107C66" w14:textId="77777777" w:rsidR="006F50C4" w:rsidRPr="006F50C4" w:rsidRDefault="006F50C4" w:rsidP="006F50C4">
      <w:pPr>
        <w:pStyle w:val="EndNoteBibliography"/>
      </w:pPr>
      <w:r w:rsidRPr="006F50C4">
        <w:t>13.</w:t>
      </w:r>
      <w:r w:rsidRPr="006F50C4">
        <w:tab/>
        <w:t>Turner RR, Steed L, Quirk H, Greasley RU, Saxton JM, Taylor SJ, et al. Interventions for promoting habitual exercise in people living with and beyond cancer. Cochrane Database Syst Rev. 2018;9(9):Cd010192.</w:t>
      </w:r>
    </w:p>
    <w:p w14:paraId="0527F691" w14:textId="77777777" w:rsidR="006F50C4" w:rsidRPr="006F50C4" w:rsidRDefault="006F50C4" w:rsidP="006F50C4">
      <w:pPr>
        <w:pStyle w:val="EndNoteBibliography"/>
      </w:pPr>
      <w:r w:rsidRPr="006F50C4">
        <w:t>14.</w:t>
      </w:r>
      <w:r w:rsidRPr="006F50C4">
        <w:tab/>
        <w:t>Grimmett C, Corbett T, Brunet J, Shepherd J, Pinto BM, May CR, et al. Systematic review and meta-analysis of maintenance of physical activity behaviour change in cancer survivors. International Journal of Behavioral Nutrition and Physical Activity. 2019;16(1):37.</w:t>
      </w:r>
    </w:p>
    <w:p w14:paraId="7F3CCFD4" w14:textId="77777777" w:rsidR="006F50C4" w:rsidRPr="006F50C4" w:rsidRDefault="006F50C4" w:rsidP="006F50C4">
      <w:pPr>
        <w:pStyle w:val="EndNoteBibliography"/>
      </w:pPr>
      <w:r w:rsidRPr="006F50C4">
        <w:t>15.</w:t>
      </w:r>
      <w:r w:rsidRPr="006F50C4">
        <w:tab/>
        <w:t>McAuley E, Szabo A, Gothe N, Olson EA. Self-Efficacy: Implications for Physical Activity, Function, and Functional Limitations in Older Adults. American Journal of Lifestyle Medicine. 2011;5(4):361-9.</w:t>
      </w:r>
    </w:p>
    <w:p w14:paraId="44EBDE4C" w14:textId="77777777" w:rsidR="006F50C4" w:rsidRPr="006F50C4" w:rsidRDefault="006F50C4" w:rsidP="006F50C4">
      <w:pPr>
        <w:pStyle w:val="EndNoteBibliography"/>
      </w:pPr>
      <w:r w:rsidRPr="006F50C4">
        <w:t>16.</w:t>
      </w:r>
      <w:r w:rsidRPr="006F50C4">
        <w:tab/>
        <w:t>Aaronson NK, Ahmedzai S, Bergman B, Bullinger M, Cull A, Duez NJ, et al. The European Organization for Research and Treatment of Cancer QLQ-C30: a quality-of-life instrument for use in international clinical trials in oncology. J Natl Cancer Inst. 1993;85(5):365-76.</w:t>
      </w:r>
    </w:p>
    <w:p w14:paraId="6FD1F046" w14:textId="77777777" w:rsidR="006F50C4" w:rsidRPr="006F50C4" w:rsidRDefault="006F50C4" w:rsidP="006F50C4">
      <w:pPr>
        <w:pStyle w:val="EndNoteBibliography"/>
      </w:pPr>
      <w:r w:rsidRPr="006F50C4">
        <w:t>17.</w:t>
      </w:r>
      <w:r w:rsidRPr="006F50C4">
        <w:tab/>
        <w:t>Herdman M, Gudex C, Lloyd A, Janssen M, Kind P, Parkin D, et al. Development and preliminary testing of the new five-level version of EQ-5D (EQ-5D-5L). Qual Life Res. 2011;20(10):1727-36.</w:t>
      </w:r>
    </w:p>
    <w:p w14:paraId="23226205" w14:textId="77777777" w:rsidR="006F50C4" w:rsidRPr="006F50C4" w:rsidRDefault="006F50C4" w:rsidP="006F50C4">
      <w:pPr>
        <w:pStyle w:val="EndNoteBibliography"/>
      </w:pPr>
      <w:r w:rsidRPr="006F50C4">
        <w:t>18.</w:t>
      </w:r>
      <w:r w:rsidRPr="006F50C4">
        <w:tab/>
        <w:t>Lorig KR, Sobel DS, Stewart AL, Brown BW, Jr., Bandura A, Ritter P, et al. Evidence suggesting that a chronic disease self-management program can improve health status while reducing hospitalization: a randomized trial. Med Care. 1999;37(1):5-14.</w:t>
      </w:r>
    </w:p>
    <w:p w14:paraId="00388A5E" w14:textId="77777777" w:rsidR="006F50C4" w:rsidRPr="006F50C4" w:rsidRDefault="006F50C4" w:rsidP="006F50C4">
      <w:pPr>
        <w:pStyle w:val="EndNoteBibliography"/>
      </w:pPr>
      <w:r w:rsidRPr="006F50C4">
        <w:t>19.</w:t>
      </w:r>
      <w:r w:rsidRPr="006F50C4">
        <w:tab/>
        <w:t>Hibbard JH, Mahoney ER, Stockard J, Tusler M. Development and testing of a short form of the patient activation measure. Health Serv Res. 2005;40(6 Pt 1):1918-30.</w:t>
      </w:r>
    </w:p>
    <w:p w14:paraId="77D456A8" w14:textId="77777777" w:rsidR="006F50C4" w:rsidRPr="006F50C4" w:rsidRDefault="006F50C4" w:rsidP="006F50C4">
      <w:pPr>
        <w:pStyle w:val="EndNoteBibliography"/>
      </w:pPr>
      <w:r w:rsidRPr="006F50C4">
        <w:t>20.</w:t>
      </w:r>
      <w:r w:rsidRPr="006F50C4">
        <w:tab/>
        <w:t>Mitchell AJ, Baker-Glenn EA, Granger L, Symonds P. Can the Distress Thermometer be improved by additional mood domains? Part I. Initial validation of the Emotion Thermometers tool. Psychooncology. 2010;19(2):125-33.</w:t>
      </w:r>
    </w:p>
    <w:p w14:paraId="50DDB16E" w14:textId="77777777" w:rsidR="006F50C4" w:rsidRPr="006F50C4" w:rsidRDefault="006F50C4" w:rsidP="006F50C4">
      <w:pPr>
        <w:pStyle w:val="EndNoteBibliography"/>
      </w:pPr>
      <w:r w:rsidRPr="006F50C4">
        <w:t>21.</w:t>
      </w:r>
      <w:r w:rsidRPr="006F50C4">
        <w:tab/>
        <w:t>Mitchell AJ, Morgan JP, Petersen D, Fabbri S, Fayard C, Stoletniy L, et al. Validation of simple visual-analogue thermometer screen for mood complications of cardiovascular disease: the Emotion Thermometers. J Affect Disord. 2012;136(3):1257-63.</w:t>
      </w:r>
    </w:p>
    <w:p w14:paraId="089D6C0D" w14:textId="77777777" w:rsidR="006F50C4" w:rsidRPr="006F50C4" w:rsidRDefault="006F50C4" w:rsidP="006F50C4">
      <w:pPr>
        <w:pStyle w:val="EndNoteBibliography"/>
      </w:pPr>
      <w:r w:rsidRPr="006F50C4">
        <w:t>22.</w:t>
      </w:r>
      <w:r w:rsidRPr="006F50C4">
        <w:tab/>
        <w:t>Weiss DS. The Impact of Event Scale: Revised.  Cross-cultural assessment of psychological trauma and PTSD. International and cultural psychology. New York, NY, US: Springer Science + Business Media; 2007. p. 219-38.</w:t>
      </w:r>
    </w:p>
    <w:p w14:paraId="30F5F8F7" w14:textId="77777777" w:rsidR="006F50C4" w:rsidRPr="006F50C4" w:rsidRDefault="006F50C4" w:rsidP="006F50C4">
      <w:pPr>
        <w:pStyle w:val="EndNoteBibliography"/>
      </w:pPr>
      <w:r w:rsidRPr="006F50C4">
        <w:t>23.</w:t>
      </w:r>
      <w:r w:rsidRPr="006F50C4">
        <w:tab/>
        <w:t>Amireault S, Godin G, Lacombe J, Sabiston CM. The use of the Godin-Shephard Leisure-Time Physical Activity Questionnaire in oncology research: a systematic review. BMC Med Res Methodol. 2015;15:60-.</w:t>
      </w:r>
    </w:p>
    <w:p w14:paraId="740C364B" w14:textId="77777777" w:rsidR="006F50C4" w:rsidRPr="006F50C4" w:rsidRDefault="006F50C4" w:rsidP="006F50C4">
      <w:pPr>
        <w:pStyle w:val="EndNoteBibliography"/>
      </w:pPr>
      <w:r w:rsidRPr="006F50C4">
        <w:t>24.</w:t>
      </w:r>
      <w:r w:rsidRPr="006F50C4">
        <w:tab/>
        <w:t>Godin GSR. Godin leisure-time exercise questionnaire. . Medicine Science Sports and Exercise. 1997;26:S36-8.</w:t>
      </w:r>
    </w:p>
    <w:p w14:paraId="7837D378" w14:textId="1E90F2AF" w:rsidR="006F50C4" w:rsidRPr="006F50C4" w:rsidRDefault="006F50C4" w:rsidP="006F50C4">
      <w:pPr>
        <w:pStyle w:val="EndNoteBibliography"/>
      </w:pPr>
      <w:r w:rsidRPr="006F50C4">
        <w:t>25.</w:t>
      </w:r>
      <w:r w:rsidRPr="006F50C4">
        <w:tab/>
      </w:r>
      <w:r w:rsidR="00C371BA">
        <w:t>World Cancer Research Fund</w:t>
      </w:r>
      <w:r w:rsidRPr="006F50C4">
        <w:t xml:space="preserve">. Cancer Health Check  [Available from: </w:t>
      </w:r>
      <w:r w:rsidRPr="00FD36A8">
        <w:t>https://www.wcrf-uk.org/uk/cancer-health-check</w:t>
      </w:r>
      <w:r w:rsidRPr="006F50C4">
        <w:t>.</w:t>
      </w:r>
    </w:p>
    <w:p w14:paraId="58BFB54A" w14:textId="77777777" w:rsidR="006F50C4" w:rsidRPr="006F50C4" w:rsidRDefault="006F50C4" w:rsidP="006F50C4">
      <w:pPr>
        <w:pStyle w:val="EndNoteBibliography"/>
      </w:pPr>
      <w:r w:rsidRPr="006F50C4">
        <w:t>26.</w:t>
      </w:r>
      <w:r w:rsidRPr="006F50C4">
        <w:tab/>
        <w:t>Jager-Wittenaar H, de Bats HF, Welink-Lamberts BJ, Gort-van Dijk D, van der Laan B, Ottery FD, et al. Self-Completion of the Patient-Generated Subjective Global Assessment Short Form Is Feasible and Is Associated With Increased Awareness on Malnutrition Risk in Patients With Head and Neck Cancer. Nutr Clin Pract. 2020;35(2):353-62.</w:t>
      </w:r>
    </w:p>
    <w:p w14:paraId="42FFB39C" w14:textId="77777777" w:rsidR="006F50C4" w:rsidRPr="006F50C4" w:rsidRDefault="006F50C4" w:rsidP="006F50C4">
      <w:pPr>
        <w:pStyle w:val="EndNoteBibliography"/>
      </w:pPr>
      <w:r w:rsidRPr="006F50C4">
        <w:t>27.</w:t>
      </w:r>
      <w:r w:rsidRPr="006F50C4">
        <w:tab/>
        <w:t>Ottery FD. Definition of standardized nutritional assessment and interventional pathways in oncology. Nutrition. 1996;12(1 Suppl):S15-9.</w:t>
      </w:r>
    </w:p>
    <w:p w14:paraId="7F7C98E8" w14:textId="77777777" w:rsidR="006F50C4" w:rsidRPr="006F50C4" w:rsidRDefault="006F50C4" w:rsidP="006F50C4">
      <w:pPr>
        <w:pStyle w:val="EndNoteBibliography"/>
      </w:pPr>
      <w:r w:rsidRPr="006F50C4">
        <w:t>28.</w:t>
      </w:r>
      <w:r w:rsidRPr="006F50C4">
        <w:tab/>
        <w:t>Alonso J, Permanyer-Miralda G, Cascant P, Brotons C, Prieto L, Soler-Soler J. Measuring functional status of chronic coronary patients. Reliability, validity and responsiveness to clinical change of the reduced version of the Duke Activity Status Index (DASI). Eur Heart J. 1997;18(3):414-9.</w:t>
      </w:r>
    </w:p>
    <w:p w14:paraId="1F0102EB" w14:textId="77777777" w:rsidR="006F50C4" w:rsidRPr="006F50C4" w:rsidRDefault="006F50C4" w:rsidP="006F50C4">
      <w:pPr>
        <w:pStyle w:val="EndNoteBibliography"/>
      </w:pPr>
      <w:r w:rsidRPr="006F50C4">
        <w:t>29.</w:t>
      </w:r>
      <w:r w:rsidRPr="006F50C4">
        <w:tab/>
        <w:t>Bredin SSD, Gledhill N, Jamnik VK, Warburton DER. PAR-Q+ and ePARmed-X+: new risk stratification and physical activity clearance strategy for physicians and patients alike. Can Fam Physician. 2013;59(3):273-7.</w:t>
      </w:r>
    </w:p>
    <w:p w14:paraId="60E01B49" w14:textId="77777777" w:rsidR="006F50C4" w:rsidRPr="006F50C4" w:rsidRDefault="006F50C4" w:rsidP="006F50C4">
      <w:pPr>
        <w:pStyle w:val="EndNoteBibliography"/>
      </w:pPr>
      <w:r w:rsidRPr="006F50C4">
        <w:t>30.</w:t>
      </w:r>
      <w:r w:rsidRPr="006F50C4">
        <w:tab/>
        <w:t>Warburton DER, Jamnik V, Bredin SSD, Shephard RJ, Gledhill N. The 2020 Physical Activity Readiness Questionnaire for Everyone (PAR-Q+) and electronic Physical Activity Readiness Medical Examination (ePARmed-X+): 2020 PAR-Q+. The Health &amp;amp; Fitness Journal of Canada. 2019;12(4):58-61.</w:t>
      </w:r>
    </w:p>
    <w:p w14:paraId="05285C3B" w14:textId="1FE3B892" w:rsidR="006F50C4" w:rsidRPr="006F50C4" w:rsidRDefault="006F50C4" w:rsidP="006F50C4">
      <w:pPr>
        <w:pStyle w:val="EndNoteBibliography"/>
      </w:pPr>
      <w:r w:rsidRPr="006F50C4">
        <w:t>31.</w:t>
      </w:r>
      <w:r w:rsidRPr="006F50C4">
        <w:tab/>
      </w:r>
      <w:r w:rsidR="00FF725A">
        <w:t xml:space="preserve">National Institute for Healtha </w:t>
      </w:r>
      <w:r w:rsidR="00DC6882">
        <w:t>a</w:t>
      </w:r>
      <w:r w:rsidR="00FF725A">
        <w:t>nd Care Excleence</w:t>
      </w:r>
      <w:r w:rsidRPr="006F50C4">
        <w:t>. Improving supportive and palliative care for adults with cancer, Cancer service guideline [CSG4]. 2004.</w:t>
      </w:r>
    </w:p>
    <w:p w14:paraId="02352479" w14:textId="77777777" w:rsidR="006F50C4" w:rsidRPr="006F50C4" w:rsidRDefault="006F50C4" w:rsidP="006F50C4">
      <w:pPr>
        <w:pStyle w:val="EndNoteBibliography"/>
      </w:pPr>
      <w:r w:rsidRPr="006F50C4">
        <w:t>32.</w:t>
      </w:r>
      <w:r w:rsidRPr="006F50C4">
        <w:tab/>
        <w:t>Tinati T, Lawrence W, Ntani G, Black C, Cradock S, Jarman M, et al. Implementation of new Healthy Conversation Skills to support lifestyle changes - what helps and what hinders? Experiences of Sure Start Children's Centre staff. Health Soc Care Community. 2012;20(4):430-7.</w:t>
      </w:r>
    </w:p>
    <w:p w14:paraId="1A517524" w14:textId="77777777" w:rsidR="006F50C4" w:rsidRPr="006F50C4" w:rsidRDefault="006F50C4" w:rsidP="006F50C4">
      <w:pPr>
        <w:pStyle w:val="EndNoteBibliography"/>
      </w:pPr>
      <w:r w:rsidRPr="006F50C4">
        <w:t>33.</w:t>
      </w:r>
      <w:r w:rsidRPr="006F50C4">
        <w:tab/>
        <w:t>Michie S, Richardson M, Johnston M, Abraham C, Francis J, Hardeman W, et al. The behavior change technique taxonomy (v1) of 93 hierarchically clustered techniques: building an international consensus for the reporting of behavior change interventions. Ann Behav Med. 2013;46(1):81-95.</w:t>
      </w:r>
    </w:p>
    <w:p w14:paraId="22A5801C" w14:textId="77777777" w:rsidR="006F50C4" w:rsidRPr="006F50C4" w:rsidRDefault="006F50C4" w:rsidP="006F50C4">
      <w:pPr>
        <w:pStyle w:val="EndNoteBibliography"/>
      </w:pPr>
      <w:r w:rsidRPr="006F50C4">
        <w:t>34.</w:t>
      </w:r>
      <w:r w:rsidRPr="006F50C4">
        <w:tab/>
        <w:t>May CR, Mair F, Finch T, MacFarlane A, Dowrick C, Treweek S, et al. Development of a theory of implementation and integration: Normalization Process Theory. Implementation Science. 2009;4(1):29.</w:t>
      </w:r>
    </w:p>
    <w:p w14:paraId="53F3C4DA" w14:textId="77777777" w:rsidR="006F50C4" w:rsidRPr="006F50C4" w:rsidRDefault="006F50C4" w:rsidP="006F50C4">
      <w:pPr>
        <w:pStyle w:val="EndNoteBibliography"/>
      </w:pPr>
      <w:r w:rsidRPr="006F50C4">
        <w:t>35.</w:t>
      </w:r>
      <w:r w:rsidRPr="006F50C4">
        <w:tab/>
        <w:t>Giesinger JM, Loth FLC, Aaronson NK, Arraras JI, Caocci G, Efficace F, et al. Thresholds for clinical importance were established to improve interpretation of the EORTC QLQ-C30 in clinical practice and research. J Clin Epidemiol. 2020;118:1-8.</w:t>
      </w:r>
    </w:p>
    <w:p w14:paraId="59531298" w14:textId="62FD27C2" w:rsidR="00696188" w:rsidRDefault="00696188" w:rsidP="0062241F">
      <w:pPr>
        <w:spacing w:line="360" w:lineRule="auto"/>
        <w:rPr>
          <w:rFonts w:asciiTheme="minorHAnsi" w:hAnsiTheme="minorHAnsi" w:cstheme="minorHAnsi"/>
          <w:bCs/>
          <w:sz w:val="22"/>
          <w:szCs w:val="22"/>
        </w:rPr>
      </w:pPr>
    </w:p>
    <w:p w14:paraId="24EB35D0" w14:textId="6E7C3B76" w:rsidR="00696188" w:rsidRDefault="00696188" w:rsidP="0062241F">
      <w:pPr>
        <w:spacing w:line="360" w:lineRule="auto"/>
        <w:rPr>
          <w:rFonts w:asciiTheme="minorHAnsi" w:hAnsiTheme="minorHAnsi" w:cstheme="minorHAnsi"/>
          <w:bCs/>
          <w:sz w:val="22"/>
          <w:szCs w:val="22"/>
        </w:rPr>
      </w:pPr>
    </w:p>
    <w:p w14:paraId="2F0201F9" w14:textId="7B127AB4" w:rsidR="00696188" w:rsidRDefault="00696188" w:rsidP="0062241F">
      <w:pPr>
        <w:spacing w:line="360" w:lineRule="auto"/>
        <w:rPr>
          <w:rFonts w:asciiTheme="minorHAnsi" w:hAnsiTheme="minorHAnsi" w:cstheme="minorHAnsi"/>
          <w:bCs/>
          <w:sz w:val="22"/>
          <w:szCs w:val="22"/>
        </w:rPr>
      </w:pPr>
    </w:p>
    <w:p w14:paraId="0EFA5603" w14:textId="260DAC81" w:rsidR="00696188" w:rsidRDefault="00696188" w:rsidP="0062241F">
      <w:pPr>
        <w:spacing w:line="360" w:lineRule="auto"/>
        <w:rPr>
          <w:rFonts w:asciiTheme="minorHAnsi" w:hAnsiTheme="minorHAnsi" w:cstheme="minorHAnsi"/>
          <w:bCs/>
          <w:sz w:val="22"/>
          <w:szCs w:val="22"/>
        </w:rPr>
      </w:pPr>
    </w:p>
    <w:p w14:paraId="759F9A24" w14:textId="06E949A6" w:rsidR="009C5EF7" w:rsidRDefault="009C5EF7" w:rsidP="0062241F">
      <w:pPr>
        <w:spacing w:line="360" w:lineRule="auto"/>
        <w:rPr>
          <w:rFonts w:asciiTheme="minorHAnsi" w:hAnsiTheme="minorHAnsi" w:cstheme="minorHAnsi"/>
          <w:bCs/>
          <w:sz w:val="22"/>
          <w:szCs w:val="22"/>
        </w:rPr>
      </w:pPr>
    </w:p>
    <w:p w14:paraId="3EBB0E71" w14:textId="1AB2EE2A" w:rsidR="009C5EF7" w:rsidRDefault="009C5EF7" w:rsidP="0062241F">
      <w:pPr>
        <w:spacing w:line="360" w:lineRule="auto"/>
        <w:rPr>
          <w:rFonts w:asciiTheme="minorHAnsi" w:hAnsiTheme="minorHAnsi" w:cstheme="minorHAnsi"/>
          <w:bCs/>
          <w:sz w:val="22"/>
          <w:szCs w:val="22"/>
        </w:rPr>
      </w:pPr>
    </w:p>
    <w:p w14:paraId="5D678DAF" w14:textId="68B356E7" w:rsidR="00AF7CC7" w:rsidRDefault="00AF7CC7" w:rsidP="0062241F">
      <w:pPr>
        <w:spacing w:line="360" w:lineRule="auto"/>
        <w:rPr>
          <w:rFonts w:asciiTheme="minorHAnsi" w:hAnsiTheme="minorHAnsi" w:cstheme="minorHAnsi"/>
          <w:bCs/>
          <w:sz w:val="22"/>
          <w:szCs w:val="22"/>
        </w:rPr>
      </w:pPr>
    </w:p>
    <w:p w14:paraId="4319BE13" w14:textId="4D9DB6CB" w:rsidR="00AF7CC7" w:rsidRDefault="00AF7CC7" w:rsidP="0062241F">
      <w:pPr>
        <w:spacing w:line="360" w:lineRule="auto"/>
        <w:rPr>
          <w:rFonts w:asciiTheme="minorHAnsi" w:hAnsiTheme="minorHAnsi" w:cstheme="minorHAnsi"/>
          <w:bCs/>
          <w:sz w:val="22"/>
          <w:szCs w:val="22"/>
        </w:rPr>
      </w:pPr>
    </w:p>
    <w:p w14:paraId="367A660F" w14:textId="10AA1EE6" w:rsidR="00AF7CC7" w:rsidRDefault="00AF7CC7" w:rsidP="0062241F">
      <w:pPr>
        <w:spacing w:line="360" w:lineRule="auto"/>
        <w:rPr>
          <w:rFonts w:asciiTheme="minorHAnsi" w:hAnsiTheme="minorHAnsi" w:cstheme="minorHAnsi"/>
          <w:bCs/>
          <w:sz w:val="22"/>
          <w:szCs w:val="22"/>
        </w:rPr>
      </w:pPr>
    </w:p>
    <w:p w14:paraId="69702209" w14:textId="0DD6B439" w:rsidR="00AF7CC7" w:rsidRDefault="00AF7CC7" w:rsidP="0062241F">
      <w:pPr>
        <w:spacing w:line="360" w:lineRule="auto"/>
        <w:rPr>
          <w:rFonts w:asciiTheme="minorHAnsi" w:hAnsiTheme="minorHAnsi" w:cstheme="minorHAnsi"/>
          <w:bCs/>
          <w:sz w:val="22"/>
          <w:szCs w:val="22"/>
        </w:rPr>
      </w:pPr>
    </w:p>
    <w:p w14:paraId="00CCB957" w14:textId="48EEEEC9" w:rsidR="00AF7CC7" w:rsidRDefault="00AF7CC7" w:rsidP="0062241F">
      <w:pPr>
        <w:spacing w:line="360" w:lineRule="auto"/>
        <w:rPr>
          <w:rFonts w:asciiTheme="minorHAnsi" w:hAnsiTheme="minorHAnsi" w:cstheme="minorHAnsi"/>
          <w:bCs/>
          <w:sz w:val="22"/>
          <w:szCs w:val="22"/>
        </w:rPr>
      </w:pPr>
    </w:p>
    <w:p w14:paraId="114B66FF" w14:textId="14BAF8A4" w:rsidR="00AF7CC7" w:rsidRDefault="00AF7CC7" w:rsidP="0062241F">
      <w:pPr>
        <w:spacing w:line="360" w:lineRule="auto"/>
        <w:rPr>
          <w:rFonts w:asciiTheme="minorHAnsi" w:hAnsiTheme="minorHAnsi" w:cstheme="minorHAnsi"/>
          <w:bCs/>
          <w:sz w:val="22"/>
          <w:szCs w:val="22"/>
        </w:rPr>
      </w:pPr>
    </w:p>
    <w:p w14:paraId="63E1614D" w14:textId="77777777" w:rsidR="00AF7CC7" w:rsidRDefault="00AF7CC7" w:rsidP="0062241F">
      <w:pPr>
        <w:spacing w:line="360" w:lineRule="auto"/>
        <w:rPr>
          <w:rFonts w:asciiTheme="minorHAnsi" w:hAnsiTheme="minorHAnsi" w:cstheme="minorHAnsi"/>
          <w:bCs/>
          <w:sz w:val="22"/>
          <w:szCs w:val="22"/>
        </w:rPr>
      </w:pPr>
    </w:p>
    <w:p w14:paraId="2B4994FF" w14:textId="40E5BB86" w:rsidR="009C5EF7" w:rsidRDefault="009C5EF7" w:rsidP="0062241F">
      <w:pPr>
        <w:spacing w:line="360" w:lineRule="auto"/>
        <w:rPr>
          <w:rFonts w:asciiTheme="minorHAnsi" w:hAnsiTheme="minorHAnsi" w:cstheme="minorHAnsi"/>
          <w:bCs/>
          <w:sz w:val="22"/>
          <w:szCs w:val="22"/>
        </w:rPr>
      </w:pPr>
    </w:p>
    <w:sectPr w:rsidR="009C5EF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94C0B" w14:textId="77777777" w:rsidR="003241F9" w:rsidRDefault="003241F9" w:rsidP="005C641E">
      <w:r>
        <w:separator/>
      </w:r>
    </w:p>
  </w:endnote>
  <w:endnote w:type="continuationSeparator" w:id="0">
    <w:p w14:paraId="44034697" w14:textId="77777777" w:rsidR="003241F9" w:rsidRDefault="003241F9" w:rsidP="005C641E">
      <w:r>
        <w:continuationSeparator/>
      </w:r>
    </w:p>
  </w:endnote>
  <w:endnote w:type="continuationNotice" w:id="1">
    <w:p w14:paraId="44F11726" w14:textId="77777777" w:rsidR="003241F9" w:rsidRDefault="00324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974509"/>
      <w:docPartObj>
        <w:docPartGallery w:val="Page Numbers (Bottom of Page)"/>
        <w:docPartUnique/>
      </w:docPartObj>
    </w:sdtPr>
    <w:sdtEndPr>
      <w:rPr>
        <w:noProof/>
      </w:rPr>
    </w:sdtEndPr>
    <w:sdtContent>
      <w:p w14:paraId="6AB14999" w14:textId="67FF62E9" w:rsidR="005A488B" w:rsidRDefault="005A48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28E232" w14:textId="77777777" w:rsidR="005A488B" w:rsidRDefault="005A4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71F7B" w14:textId="77777777" w:rsidR="003241F9" w:rsidRDefault="003241F9" w:rsidP="005C641E">
      <w:r>
        <w:separator/>
      </w:r>
    </w:p>
  </w:footnote>
  <w:footnote w:type="continuationSeparator" w:id="0">
    <w:p w14:paraId="21F405F2" w14:textId="77777777" w:rsidR="003241F9" w:rsidRDefault="003241F9" w:rsidP="005C641E">
      <w:r>
        <w:continuationSeparator/>
      </w:r>
    </w:p>
  </w:footnote>
  <w:footnote w:type="continuationNotice" w:id="1">
    <w:p w14:paraId="4C3471DC" w14:textId="77777777" w:rsidR="003241F9" w:rsidRDefault="003241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7494F"/>
    <w:multiLevelType w:val="hybridMultilevel"/>
    <w:tmpl w:val="0B0626DC"/>
    <w:lvl w:ilvl="0" w:tplc="C5C81AC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43ED3"/>
    <w:multiLevelType w:val="hybridMultilevel"/>
    <w:tmpl w:val="E9D2E0F0"/>
    <w:lvl w:ilvl="0" w:tplc="38B26A62">
      <w:start w:val="1"/>
      <w:numFmt w:val="bullet"/>
      <w:lvlText w:val=""/>
      <w:lvlJc w:val="left"/>
      <w:pPr>
        <w:tabs>
          <w:tab w:val="num" w:pos="720"/>
        </w:tabs>
        <w:ind w:left="720" w:hanging="360"/>
      </w:pPr>
      <w:rPr>
        <w:rFonts w:ascii="Symbol" w:hAnsi="Symbol" w:hint="default"/>
        <w:sz w:val="20"/>
      </w:rPr>
    </w:lvl>
    <w:lvl w:ilvl="1" w:tplc="9EE8B146" w:tentative="1">
      <w:start w:val="1"/>
      <w:numFmt w:val="bullet"/>
      <w:lvlText w:val=""/>
      <w:lvlJc w:val="left"/>
      <w:pPr>
        <w:tabs>
          <w:tab w:val="num" w:pos="1440"/>
        </w:tabs>
        <w:ind w:left="1440" w:hanging="360"/>
      </w:pPr>
      <w:rPr>
        <w:rFonts w:ascii="Symbol" w:hAnsi="Symbol" w:hint="default"/>
        <w:sz w:val="20"/>
      </w:rPr>
    </w:lvl>
    <w:lvl w:ilvl="2" w:tplc="7FE4DD7A" w:tentative="1">
      <w:start w:val="1"/>
      <w:numFmt w:val="bullet"/>
      <w:lvlText w:val=""/>
      <w:lvlJc w:val="left"/>
      <w:pPr>
        <w:tabs>
          <w:tab w:val="num" w:pos="2160"/>
        </w:tabs>
        <w:ind w:left="2160" w:hanging="360"/>
      </w:pPr>
      <w:rPr>
        <w:rFonts w:ascii="Symbol" w:hAnsi="Symbol" w:hint="default"/>
        <w:sz w:val="20"/>
      </w:rPr>
    </w:lvl>
    <w:lvl w:ilvl="3" w:tplc="0E36A018" w:tentative="1">
      <w:start w:val="1"/>
      <w:numFmt w:val="bullet"/>
      <w:lvlText w:val=""/>
      <w:lvlJc w:val="left"/>
      <w:pPr>
        <w:tabs>
          <w:tab w:val="num" w:pos="2880"/>
        </w:tabs>
        <w:ind w:left="2880" w:hanging="360"/>
      </w:pPr>
      <w:rPr>
        <w:rFonts w:ascii="Symbol" w:hAnsi="Symbol" w:hint="default"/>
        <w:sz w:val="20"/>
      </w:rPr>
    </w:lvl>
    <w:lvl w:ilvl="4" w:tplc="4F9698DA" w:tentative="1">
      <w:start w:val="1"/>
      <w:numFmt w:val="bullet"/>
      <w:lvlText w:val=""/>
      <w:lvlJc w:val="left"/>
      <w:pPr>
        <w:tabs>
          <w:tab w:val="num" w:pos="3600"/>
        </w:tabs>
        <w:ind w:left="3600" w:hanging="360"/>
      </w:pPr>
      <w:rPr>
        <w:rFonts w:ascii="Symbol" w:hAnsi="Symbol" w:hint="default"/>
        <w:sz w:val="20"/>
      </w:rPr>
    </w:lvl>
    <w:lvl w:ilvl="5" w:tplc="483A57D2" w:tentative="1">
      <w:start w:val="1"/>
      <w:numFmt w:val="bullet"/>
      <w:lvlText w:val=""/>
      <w:lvlJc w:val="left"/>
      <w:pPr>
        <w:tabs>
          <w:tab w:val="num" w:pos="4320"/>
        </w:tabs>
        <w:ind w:left="4320" w:hanging="360"/>
      </w:pPr>
      <w:rPr>
        <w:rFonts w:ascii="Symbol" w:hAnsi="Symbol" w:hint="default"/>
        <w:sz w:val="20"/>
      </w:rPr>
    </w:lvl>
    <w:lvl w:ilvl="6" w:tplc="99EA2A6E" w:tentative="1">
      <w:start w:val="1"/>
      <w:numFmt w:val="bullet"/>
      <w:lvlText w:val=""/>
      <w:lvlJc w:val="left"/>
      <w:pPr>
        <w:tabs>
          <w:tab w:val="num" w:pos="5040"/>
        </w:tabs>
        <w:ind w:left="5040" w:hanging="360"/>
      </w:pPr>
      <w:rPr>
        <w:rFonts w:ascii="Symbol" w:hAnsi="Symbol" w:hint="default"/>
        <w:sz w:val="20"/>
      </w:rPr>
    </w:lvl>
    <w:lvl w:ilvl="7" w:tplc="388253BE" w:tentative="1">
      <w:start w:val="1"/>
      <w:numFmt w:val="bullet"/>
      <w:lvlText w:val=""/>
      <w:lvlJc w:val="left"/>
      <w:pPr>
        <w:tabs>
          <w:tab w:val="num" w:pos="5760"/>
        </w:tabs>
        <w:ind w:left="5760" w:hanging="360"/>
      </w:pPr>
      <w:rPr>
        <w:rFonts w:ascii="Symbol" w:hAnsi="Symbol" w:hint="default"/>
        <w:sz w:val="20"/>
      </w:rPr>
    </w:lvl>
    <w:lvl w:ilvl="8" w:tplc="2BF6CB8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C113B4"/>
    <w:multiLevelType w:val="hybridMultilevel"/>
    <w:tmpl w:val="E2800BE4"/>
    <w:lvl w:ilvl="0" w:tplc="6D8068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155D94"/>
    <w:multiLevelType w:val="hybridMultilevel"/>
    <w:tmpl w:val="774C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29598C"/>
    <w:multiLevelType w:val="hybridMultilevel"/>
    <w:tmpl w:val="8D22EEE6"/>
    <w:lvl w:ilvl="0" w:tplc="7F94E5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DF5B17"/>
    <w:multiLevelType w:val="hybridMultilevel"/>
    <w:tmpl w:val="A46407BA"/>
    <w:lvl w:ilvl="0" w:tplc="59B86530">
      <w:start w:val="1"/>
      <w:numFmt w:val="bullet"/>
      <w:lvlText w:val=""/>
      <w:lvlJc w:val="left"/>
      <w:pPr>
        <w:tabs>
          <w:tab w:val="num" w:pos="720"/>
        </w:tabs>
        <w:ind w:left="720" w:hanging="360"/>
      </w:pPr>
      <w:rPr>
        <w:rFonts w:ascii="Symbol" w:hAnsi="Symbol" w:hint="default"/>
        <w:sz w:val="20"/>
      </w:rPr>
    </w:lvl>
    <w:lvl w:ilvl="1" w:tplc="7FA2F1D4" w:tentative="1">
      <w:start w:val="1"/>
      <w:numFmt w:val="bullet"/>
      <w:lvlText w:val=""/>
      <w:lvlJc w:val="left"/>
      <w:pPr>
        <w:tabs>
          <w:tab w:val="num" w:pos="1440"/>
        </w:tabs>
        <w:ind w:left="1440" w:hanging="360"/>
      </w:pPr>
      <w:rPr>
        <w:rFonts w:ascii="Symbol" w:hAnsi="Symbol" w:hint="default"/>
        <w:sz w:val="20"/>
      </w:rPr>
    </w:lvl>
    <w:lvl w:ilvl="2" w:tplc="1130DF36" w:tentative="1">
      <w:start w:val="1"/>
      <w:numFmt w:val="bullet"/>
      <w:lvlText w:val=""/>
      <w:lvlJc w:val="left"/>
      <w:pPr>
        <w:tabs>
          <w:tab w:val="num" w:pos="2160"/>
        </w:tabs>
        <w:ind w:left="2160" w:hanging="360"/>
      </w:pPr>
      <w:rPr>
        <w:rFonts w:ascii="Symbol" w:hAnsi="Symbol" w:hint="default"/>
        <w:sz w:val="20"/>
      </w:rPr>
    </w:lvl>
    <w:lvl w:ilvl="3" w:tplc="B7F0E01A" w:tentative="1">
      <w:start w:val="1"/>
      <w:numFmt w:val="bullet"/>
      <w:lvlText w:val=""/>
      <w:lvlJc w:val="left"/>
      <w:pPr>
        <w:tabs>
          <w:tab w:val="num" w:pos="2880"/>
        </w:tabs>
        <w:ind w:left="2880" w:hanging="360"/>
      </w:pPr>
      <w:rPr>
        <w:rFonts w:ascii="Symbol" w:hAnsi="Symbol" w:hint="default"/>
        <w:sz w:val="20"/>
      </w:rPr>
    </w:lvl>
    <w:lvl w:ilvl="4" w:tplc="F8CC42C4" w:tentative="1">
      <w:start w:val="1"/>
      <w:numFmt w:val="bullet"/>
      <w:lvlText w:val=""/>
      <w:lvlJc w:val="left"/>
      <w:pPr>
        <w:tabs>
          <w:tab w:val="num" w:pos="3600"/>
        </w:tabs>
        <w:ind w:left="3600" w:hanging="360"/>
      </w:pPr>
      <w:rPr>
        <w:rFonts w:ascii="Symbol" w:hAnsi="Symbol" w:hint="default"/>
        <w:sz w:val="20"/>
      </w:rPr>
    </w:lvl>
    <w:lvl w:ilvl="5" w:tplc="D19E2BD4" w:tentative="1">
      <w:start w:val="1"/>
      <w:numFmt w:val="bullet"/>
      <w:lvlText w:val=""/>
      <w:lvlJc w:val="left"/>
      <w:pPr>
        <w:tabs>
          <w:tab w:val="num" w:pos="4320"/>
        </w:tabs>
        <w:ind w:left="4320" w:hanging="360"/>
      </w:pPr>
      <w:rPr>
        <w:rFonts w:ascii="Symbol" w:hAnsi="Symbol" w:hint="default"/>
        <w:sz w:val="20"/>
      </w:rPr>
    </w:lvl>
    <w:lvl w:ilvl="6" w:tplc="B1E88616" w:tentative="1">
      <w:start w:val="1"/>
      <w:numFmt w:val="bullet"/>
      <w:lvlText w:val=""/>
      <w:lvlJc w:val="left"/>
      <w:pPr>
        <w:tabs>
          <w:tab w:val="num" w:pos="5040"/>
        </w:tabs>
        <w:ind w:left="5040" w:hanging="360"/>
      </w:pPr>
      <w:rPr>
        <w:rFonts w:ascii="Symbol" w:hAnsi="Symbol" w:hint="default"/>
        <w:sz w:val="20"/>
      </w:rPr>
    </w:lvl>
    <w:lvl w:ilvl="7" w:tplc="938E2AA6" w:tentative="1">
      <w:start w:val="1"/>
      <w:numFmt w:val="bullet"/>
      <w:lvlText w:val=""/>
      <w:lvlJc w:val="left"/>
      <w:pPr>
        <w:tabs>
          <w:tab w:val="num" w:pos="5760"/>
        </w:tabs>
        <w:ind w:left="5760" w:hanging="360"/>
      </w:pPr>
      <w:rPr>
        <w:rFonts w:ascii="Symbol" w:hAnsi="Symbol" w:hint="default"/>
        <w:sz w:val="20"/>
      </w:rPr>
    </w:lvl>
    <w:lvl w:ilvl="8" w:tplc="9CE205F6"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0"/>
  </w:num>
  <w:num w:numId="5">
    <w:abstractNumId w:val="1"/>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t59d2pta5xaheredpvpte5rxevf0re0rfx&quot;&gt;SafeFit protocol&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1&lt;/item&gt;&lt;item&gt;22&lt;/item&gt;&lt;item&gt;24&lt;/item&gt;&lt;item&gt;25&lt;/item&gt;&lt;item&gt;26&lt;/item&gt;&lt;item&gt;28&lt;/item&gt;&lt;item&gt;29&lt;/item&gt;&lt;item&gt;30&lt;/item&gt;&lt;item&gt;32&lt;/item&gt;&lt;item&gt;33&lt;/item&gt;&lt;item&gt;34&lt;/item&gt;&lt;item&gt;35&lt;/item&gt;&lt;item&gt;36&lt;/item&gt;&lt;item&gt;37&lt;/item&gt;&lt;item&gt;38&lt;/item&gt;&lt;item&gt;39&lt;/item&gt;&lt;/record-ids&gt;&lt;/item&gt;&lt;/Libraries&gt;"/>
  </w:docVars>
  <w:rsids>
    <w:rsidRoot w:val="0062241F"/>
    <w:rsid w:val="00001E36"/>
    <w:rsid w:val="00002CDD"/>
    <w:rsid w:val="00003F04"/>
    <w:rsid w:val="00005C71"/>
    <w:rsid w:val="00006FD9"/>
    <w:rsid w:val="000119C1"/>
    <w:rsid w:val="00012EEB"/>
    <w:rsid w:val="0001358B"/>
    <w:rsid w:val="0001468C"/>
    <w:rsid w:val="00015ADA"/>
    <w:rsid w:val="00021157"/>
    <w:rsid w:val="000218FA"/>
    <w:rsid w:val="00026F0E"/>
    <w:rsid w:val="0003236C"/>
    <w:rsid w:val="000405DD"/>
    <w:rsid w:val="00041538"/>
    <w:rsid w:val="00044E9B"/>
    <w:rsid w:val="000451CB"/>
    <w:rsid w:val="00046402"/>
    <w:rsid w:val="000502E2"/>
    <w:rsid w:val="00051D85"/>
    <w:rsid w:val="00057AE2"/>
    <w:rsid w:val="00060D55"/>
    <w:rsid w:val="00061E70"/>
    <w:rsid w:val="000621CA"/>
    <w:rsid w:val="00062DBC"/>
    <w:rsid w:val="0006687A"/>
    <w:rsid w:val="000669AF"/>
    <w:rsid w:val="00071A42"/>
    <w:rsid w:val="000729F3"/>
    <w:rsid w:val="00072A71"/>
    <w:rsid w:val="00077AD4"/>
    <w:rsid w:val="00082784"/>
    <w:rsid w:val="0008491E"/>
    <w:rsid w:val="00092B14"/>
    <w:rsid w:val="00095280"/>
    <w:rsid w:val="00097993"/>
    <w:rsid w:val="000A66F5"/>
    <w:rsid w:val="000B2509"/>
    <w:rsid w:val="000B5C2B"/>
    <w:rsid w:val="000C00CB"/>
    <w:rsid w:val="000C4969"/>
    <w:rsid w:val="000D20A7"/>
    <w:rsid w:val="000D3E49"/>
    <w:rsid w:val="000E3178"/>
    <w:rsid w:val="000E3963"/>
    <w:rsid w:val="000E4443"/>
    <w:rsid w:val="000E61A7"/>
    <w:rsid w:val="000F533C"/>
    <w:rsid w:val="001008BC"/>
    <w:rsid w:val="00102445"/>
    <w:rsid w:val="00105BA1"/>
    <w:rsid w:val="00117CDC"/>
    <w:rsid w:val="00121BB9"/>
    <w:rsid w:val="00122B7D"/>
    <w:rsid w:val="00122C9E"/>
    <w:rsid w:val="001235D8"/>
    <w:rsid w:val="00126F5A"/>
    <w:rsid w:val="001278CE"/>
    <w:rsid w:val="00130C80"/>
    <w:rsid w:val="00133557"/>
    <w:rsid w:val="001358D3"/>
    <w:rsid w:val="001417E9"/>
    <w:rsid w:val="00141E18"/>
    <w:rsid w:val="00142CB5"/>
    <w:rsid w:val="001439DA"/>
    <w:rsid w:val="00144456"/>
    <w:rsid w:val="00144986"/>
    <w:rsid w:val="00144BB6"/>
    <w:rsid w:val="00144F64"/>
    <w:rsid w:val="00145FF2"/>
    <w:rsid w:val="0015085E"/>
    <w:rsid w:val="00151364"/>
    <w:rsid w:val="00155678"/>
    <w:rsid w:val="00155AB0"/>
    <w:rsid w:val="00157C6D"/>
    <w:rsid w:val="00165160"/>
    <w:rsid w:val="001658D9"/>
    <w:rsid w:val="00170FA0"/>
    <w:rsid w:val="00173495"/>
    <w:rsid w:val="00173A9F"/>
    <w:rsid w:val="00174472"/>
    <w:rsid w:val="00177DBD"/>
    <w:rsid w:val="001828FC"/>
    <w:rsid w:val="001878E5"/>
    <w:rsid w:val="00192147"/>
    <w:rsid w:val="00194E7F"/>
    <w:rsid w:val="001A12D4"/>
    <w:rsid w:val="001A1944"/>
    <w:rsid w:val="001A35F3"/>
    <w:rsid w:val="001A421D"/>
    <w:rsid w:val="001A57C1"/>
    <w:rsid w:val="001B073B"/>
    <w:rsid w:val="001B3E4C"/>
    <w:rsid w:val="001B6E41"/>
    <w:rsid w:val="001B7491"/>
    <w:rsid w:val="001C234B"/>
    <w:rsid w:val="001C29DE"/>
    <w:rsid w:val="001D0E10"/>
    <w:rsid w:val="001D636B"/>
    <w:rsid w:val="001D6E54"/>
    <w:rsid w:val="001D71FC"/>
    <w:rsid w:val="001E08F3"/>
    <w:rsid w:val="001E1418"/>
    <w:rsid w:val="001E27FF"/>
    <w:rsid w:val="001E2D5B"/>
    <w:rsid w:val="001E3D1A"/>
    <w:rsid w:val="001E4E20"/>
    <w:rsid w:val="001E7313"/>
    <w:rsid w:val="001E7E70"/>
    <w:rsid w:val="001E7FC6"/>
    <w:rsid w:val="001F23E8"/>
    <w:rsid w:val="001F5922"/>
    <w:rsid w:val="001F7388"/>
    <w:rsid w:val="001F76A8"/>
    <w:rsid w:val="002020D0"/>
    <w:rsid w:val="0021059E"/>
    <w:rsid w:val="00212CC9"/>
    <w:rsid w:val="002132C9"/>
    <w:rsid w:val="00214303"/>
    <w:rsid w:val="00215E5B"/>
    <w:rsid w:val="002214CB"/>
    <w:rsid w:val="00226127"/>
    <w:rsid w:val="00231909"/>
    <w:rsid w:val="002373F6"/>
    <w:rsid w:val="0024039C"/>
    <w:rsid w:val="0024103F"/>
    <w:rsid w:val="002437BA"/>
    <w:rsid w:val="002439D3"/>
    <w:rsid w:val="00245269"/>
    <w:rsid w:val="00245771"/>
    <w:rsid w:val="0024594B"/>
    <w:rsid w:val="002512A5"/>
    <w:rsid w:val="00255E7A"/>
    <w:rsid w:val="00256D04"/>
    <w:rsid w:val="0026341E"/>
    <w:rsid w:val="00263C81"/>
    <w:rsid w:val="0027371C"/>
    <w:rsid w:val="00274AB3"/>
    <w:rsid w:val="0028200C"/>
    <w:rsid w:val="0028609D"/>
    <w:rsid w:val="0028777A"/>
    <w:rsid w:val="002921CC"/>
    <w:rsid w:val="00294CFC"/>
    <w:rsid w:val="00297912"/>
    <w:rsid w:val="002A0679"/>
    <w:rsid w:val="002A190C"/>
    <w:rsid w:val="002A2AF4"/>
    <w:rsid w:val="002A372B"/>
    <w:rsid w:val="002A6D40"/>
    <w:rsid w:val="002A7583"/>
    <w:rsid w:val="002B31BD"/>
    <w:rsid w:val="002B33C2"/>
    <w:rsid w:val="002B5B8E"/>
    <w:rsid w:val="002B6588"/>
    <w:rsid w:val="002C1F29"/>
    <w:rsid w:val="002C3305"/>
    <w:rsid w:val="002C4AEE"/>
    <w:rsid w:val="002D0B3A"/>
    <w:rsid w:val="002E1DBF"/>
    <w:rsid w:val="002E27E4"/>
    <w:rsid w:val="002E6051"/>
    <w:rsid w:val="002E7BA6"/>
    <w:rsid w:val="002F4B36"/>
    <w:rsid w:val="00302A0D"/>
    <w:rsid w:val="00303317"/>
    <w:rsid w:val="00305340"/>
    <w:rsid w:val="003058F5"/>
    <w:rsid w:val="00307EBC"/>
    <w:rsid w:val="003126EE"/>
    <w:rsid w:val="00317BDC"/>
    <w:rsid w:val="0032193B"/>
    <w:rsid w:val="00322A2A"/>
    <w:rsid w:val="00323173"/>
    <w:rsid w:val="003241F9"/>
    <w:rsid w:val="0032471A"/>
    <w:rsid w:val="00324C99"/>
    <w:rsid w:val="00326A47"/>
    <w:rsid w:val="00326D25"/>
    <w:rsid w:val="003307E7"/>
    <w:rsid w:val="00332FEB"/>
    <w:rsid w:val="00333E17"/>
    <w:rsid w:val="003360FF"/>
    <w:rsid w:val="0033793F"/>
    <w:rsid w:val="00337F78"/>
    <w:rsid w:val="003418C3"/>
    <w:rsid w:val="00342AE9"/>
    <w:rsid w:val="00355238"/>
    <w:rsid w:val="00355C52"/>
    <w:rsid w:val="003567C1"/>
    <w:rsid w:val="00360C0C"/>
    <w:rsid w:val="00363237"/>
    <w:rsid w:val="003650C4"/>
    <w:rsid w:val="00366D3F"/>
    <w:rsid w:val="00371EEB"/>
    <w:rsid w:val="00375DB1"/>
    <w:rsid w:val="003773B0"/>
    <w:rsid w:val="003808D2"/>
    <w:rsid w:val="00382866"/>
    <w:rsid w:val="0038289B"/>
    <w:rsid w:val="00386049"/>
    <w:rsid w:val="00390F89"/>
    <w:rsid w:val="0039113C"/>
    <w:rsid w:val="003B05CC"/>
    <w:rsid w:val="003B0EC9"/>
    <w:rsid w:val="003B3519"/>
    <w:rsid w:val="003B68F1"/>
    <w:rsid w:val="003C3755"/>
    <w:rsid w:val="003C4059"/>
    <w:rsid w:val="003C5517"/>
    <w:rsid w:val="003D09F5"/>
    <w:rsid w:val="003D4132"/>
    <w:rsid w:val="003D6C60"/>
    <w:rsid w:val="003D75C8"/>
    <w:rsid w:val="003E0F47"/>
    <w:rsid w:val="003E2420"/>
    <w:rsid w:val="003E729B"/>
    <w:rsid w:val="003F1023"/>
    <w:rsid w:val="003F1094"/>
    <w:rsid w:val="003F44A1"/>
    <w:rsid w:val="003F6F0C"/>
    <w:rsid w:val="00401480"/>
    <w:rsid w:val="004048C6"/>
    <w:rsid w:val="00410D86"/>
    <w:rsid w:val="004127DD"/>
    <w:rsid w:val="00412DB0"/>
    <w:rsid w:val="004178D9"/>
    <w:rsid w:val="004203C7"/>
    <w:rsid w:val="004269CF"/>
    <w:rsid w:val="00427D32"/>
    <w:rsid w:val="00431AA6"/>
    <w:rsid w:val="00437679"/>
    <w:rsid w:val="00440A3D"/>
    <w:rsid w:val="00441362"/>
    <w:rsid w:val="0045150B"/>
    <w:rsid w:val="00451706"/>
    <w:rsid w:val="00454B17"/>
    <w:rsid w:val="00461B78"/>
    <w:rsid w:val="00465BAA"/>
    <w:rsid w:val="004663F1"/>
    <w:rsid w:val="00467A1C"/>
    <w:rsid w:val="00467B2F"/>
    <w:rsid w:val="00471219"/>
    <w:rsid w:val="00472F5D"/>
    <w:rsid w:val="00474FFF"/>
    <w:rsid w:val="00483867"/>
    <w:rsid w:val="00484084"/>
    <w:rsid w:val="00484CBC"/>
    <w:rsid w:val="00484F43"/>
    <w:rsid w:val="00490D56"/>
    <w:rsid w:val="0049249B"/>
    <w:rsid w:val="00493C23"/>
    <w:rsid w:val="00494F6D"/>
    <w:rsid w:val="00496392"/>
    <w:rsid w:val="004A29AA"/>
    <w:rsid w:val="004A39BD"/>
    <w:rsid w:val="004B168C"/>
    <w:rsid w:val="004B36C3"/>
    <w:rsid w:val="004B7939"/>
    <w:rsid w:val="004C2D66"/>
    <w:rsid w:val="004C4858"/>
    <w:rsid w:val="004C7AC0"/>
    <w:rsid w:val="004D592C"/>
    <w:rsid w:val="004D6EF9"/>
    <w:rsid w:val="004E04FE"/>
    <w:rsid w:val="004E2A0C"/>
    <w:rsid w:val="004E494A"/>
    <w:rsid w:val="004F57E2"/>
    <w:rsid w:val="004F6B09"/>
    <w:rsid w:val="004F76E8"/>
    <w:rsid w:val="00500B24"/>
    <w:rsid w:val="00506B15"/>
    <w:rsid w:val="00510751"/>
    <w:rsid w:val="00512721"/>
    <w:rsid w:val="00515985"/>
    <w:rsid w:val="005174B0"/>
    <w:rsid w:val="00517831"/>
    <w:rsid w:val="00521025"/>
    <w:rsid w:val="005266B2"/>
    <w:rsid w:val="0052777B"/>
    <w:rsid w:val="00530BF5"/>
    <w:rsid w:val="005316FD"/>
    <w:rsid w:val="005322DD"/>
    <w:rsid w:val="00534005"/>
    <w:rsid w:val="00542F95"/>
    <w:rsid w:val="005434F0"/>
    <w:rsid w:val="00543F6E"/>
    <w:rsid w:val="0054627F"/>
    <w:rsid w:val="00547147"/>
    <w:rsid w:val="00551949"/>
    <w:rsid w:val="00554181"/>
    <w:rsid w:val="0055730F"/>
    <w:rsid w:val="00563196"/>
    <w:rsid w:val="00563427"/>
    <w:rsid w:val="00566A52"/>
    <w:rsid w:val="00567B26"/>
    <w:rsid w:val="00570DF2"/>
    <w:rsid w:val="005718E2"/>
    <w:rsid w:val="0057565C"/>
    <w:rsid w:val="005764E0"/>
    <w:rsid w:val="00577158"/>
    <w:rsid w:val="0058189F"/>
    <w:rsid w:val="00586E53"/>
    <w:rsid w:val="005A11B0"/>
    <w:rsid w:val="005A1622"/>
    <w:rsid w:val="005A41B6"/>
    <w:rsid w:val="005A488B"/>
    <w:rsid w:val="005A4BF5"/>
    <w:rsid w:val="005A695B"/>
    <w:rsid w:val="005B3B17"/>
    <w:rsid w:val="005C2A09"/>
    <w:rsid w:val="005C3273"/>
    <w:rsid w:val="005C3F1B"/>
    <w:rsid w:val="005C4ACB"/>
    <w:rsid w:val="005C641E"/>
    <w:rsid w:val="005C6641"/>
    <w:rsid w:val="005C78E9"/>
    <w:rsid w:val="005D45BC"/>
    <w:rsid w:val="005D5EC1"/>
    <w:rsid w:val="005E0361"/>
    <w:rsid w:val="005E0B7D"/>
    <w:rsid w:val="005E16F9"/>
    <w:rsid w:val="005E1866"/>
    <w:rsid w:val="005E3FC1"/>
    <w:rsid w:val="005F134A"/>
    <w:rsid w:val="005F260E"/>
    <w:rsid w:val="005F31E7"/>
    <w:rsid w:val="005F4911"/>
    <w:rsid w:val="005F5758"/>
    <w:rsid w:val="00603C38"/>
    <w:rsid w:val="00605A27"/>
    <w:rsid w:val="00610217"/>
    <w:rsid w:val="0061028A"/>
    <w:rsid w:val="006105EE"/>
    <w:rsid w:val="00616D17"/>
    <w:rsid w:val="006211B0"/>
    <w:rsid w:val="0062241F"/>
    <w:rsid w:val="00622CFD"/>
    <w:rsid w:val="00631F20"/>
    <w:rsid w:val="006332C5"/>
    <w:rsid w:val="00633A01"/>
    <w:rsid w:val="006360D7"/>
    <w:rsid w:val="00640C8A"/>
    <w:rsid w:val="00644302"/>
    <w:rsid w:val="006446DE"/>
    <w:rsid w:val="0064578A"/>
    <w:rsid w:val="00655749"/>
    <w:rsid w:val="0066052B"/>
    <w:rsid w:val="00673084"/>
    <w:rsid w:val="00676E62"/>
    <w:rsid w:val="006826EE"/>
    <w:rsid w:val="00684F93"/>
    <w:rsid w:val="006864A0"/>
    <w:rsid w:val="0069254E"/>
    <w:rsid w:val="0069285D"/>
    <w:rsid w:val="00696188"/>
    <w:rsid w:val="00696319"/>
    <w:rsid w:val="00697217"/>
    <w:rsid w:val="00697F2A"/>
    <w:rsid w:val="006A2F12"/>
    <w:rsid w:val="006A4CE5"/>
    <w:rsid w:val="006A5BE5"/>
    <w:rsid w:val="006A78B2"/>
    <w:rsid w:val="006B32C1"/>
    <w:rsid w:val="006B3BF2"/>
    <w:rsid w:val="006B65FF"/>
    <w:rsid w:val="006B7C39"/>
    <w:rsid w:val="006C06E0"/>
    <w:rsid w:val="006C2769"/>
    <w:rsid w:val="006C3F4F"/>
    <w:rsid w:val="006C60DC"/>
    <w:rsid w:val="006D6363"/>
    <w:rsid w:val="006E4CF5"/>
    <w:rsid w:val="006F2385"/>
    <w:rsid w:val="006F2AE8"/>
    <w:rsid w:val="006F2B21"/>
    <w:rsid w:val="006F3B1D"/>
    <w:rsid w:val="006F4E1E"/>
    <w:rsid w:val="006F50C4"/>
    <w:rsid w:val="00700F72"/>
    <w:rsid w:val="00711B86"/>
    <w:rsid w:val="0071272A"/>
    <w:rsid w:val="0071537B"/>
    <w:rsid w:val="00720FAC"/>
    <w:rsid w:val="007231EE"/>
    <w:rsid w:val="00723B9E"/>
    <w:rsid w:val="007258D0"/>
    <w:rsid w:val="0073095E"/>
    <w:rsid w:val="00732EB6"/>
    <w:rsid w:val="00737953"/>
    <w:rsid w:val="00742EA6"/>
    <w:rsid w:val="00745D44"/>
    <w:rsid w:val="00751219"/>
    <w:rsid w:val="0075281E"/>
    <w:rsid w:val="00752E11"/>
    <w:rsid w:val="00753DE6"/>
    <w:rsid w:val="007560E2"/>
    <w:rsid w:val="007647EF"/>
    <w:rsid w:val="0077276A"/>
    <w:rsid w:val="00776421"/>
    <w:rsid w:val="00777165"/>
    <w:rsid w:val="00782543"/>
    <w:rsid w:val="00784C93"/>
    <w:rsid w:val="007866AB"/>
    <w:rsid w:val="00787D20"/>
    <w:rsid w:val="007A154F"/>
    <w:rsid w:val="007A1D50"/>
    <w:rsid w:val="007A28FB"/>
    <w:rsid w:val="007A5A4B"/>
    <w:rsid w:val="007A5B1C"/>
    <w:rsid w:val="007A5FA4"/>
    <w:rsid w:val="007B12CB"/>
    <w:rsid w:val="007B42EF"/>
    <w:rsid w:val="007B6042"/>
    <w:rsid w:val="007C0854"/>
    <w:rsid w:val="007C0C87"/>
    <w:rsid w:val="007C1766"/>
    <w:rsid w:val="007C1BEA"/>
    <w:rsid w:val="007C2586"/>
    <w:rsid w:val="007C74B6"/>
    <w:rsid w:val="007D0772"/>
    <w:rsid w:val="007D601F"/>
    <w:rsid w:val="007E16DD"/>
    <w:rsid w:val="007E300A"/>
    <w:rsid w:val="007E34F8"/>
    <w:rsid w:val="007E4337"/>
    <w:rsid w:val="007E7644"/>
    <w:rsid w:val="007F2222"/>
    <w:rsid w:val="007F3CDF"/>
    <w:rsid w:val="007F3F6D"/>
    <w:rsid w:val="007F5B2B"/>
    <w:rsid w:val="0080187A"/>
    <w:rsid w:val="00811347"/>
    <w:rsid w:val="008120E1"/>
    <w:rsid w:val="008120F2"/>
    <w:rsid w:val="008127D2"/>
    <w:rsid w:val="00814582"/>
    <w:rsid w:val="008145E5"/>
    <w:rsid w:val="008150B9"/>
    <w:rsid w:val="00815F97"/>
    <w:rsid w:val="00817AAB"/>
    <w:rsid w:val="00821B1F"/>
    <w:rsid w:val="008266EB"/>
    <w:rsid w:val="00831AFB"/>
    <w:rsid w:val="008338A4"/>
    <w:rsid w:val="00837AD4"/>
    <w:rsid w:val="008427E4"/>
    <w:rsid w:val="008510E9"/>
    <w:rsid w:val="0085181A"/>
    <w:rsid w:val="00854C9E"/>
    <w:rsid w:val="008556C7"/>
    <w:rsid w:val="00860F45"/>
    <w:rsid w:val="008617B6"/>
    <w:rsid w:val="00862950"/>
    <w:rsid w:val="008635FD"/>
    <w:rsid w:val="008652BA"/>
    <w:rsid w:val="00866945"/>
    <w:rsid w:val="008723B8"/>
    <w:rsid w:val="008740D7"/>
    <w:rsid w:val="008753B0"/>
    <w:rsid w:val="0088273C"/>
    <w:rsid w:val="0088307E"/>
    <w:rsid w:val="00887074"/>
    <w:rsid w:val="00890913"/>
    <w:rsid w:val="008910E2"/>
    <w:rsid w:val="008A0984"/>
    <w:rsid w:val="008A75E8"/>
    <w:rsid w:val="008A7D16"/>
    <w:rsid w:val="008B4ECA"/>
    <w:rsid w:val="008B63EF"/>
    <w:rsid w:val="008B7CCF"/>
    <w:rsid w:val="008C04A6"/>
    <w:rsid w:val="008C5FF3"/>
    <w:rsid w:val="008D1291"/>
    <w:rsid w:val="008D1358"/>
    <w:rsid w:val="008D60EB"/>
    <w:rsid w:val="008D62FA"/>
    <w:rsid w:val="008E08C4"/>
    <w:rsid w:val="008E1559"/>
    <w:rsid w:val="008E3198"/>
    <w:rsid w:val="008E55C3"/>
    <w:rsid w:val="008E7072"/>
    <w:rsid w:val="008E7D9F"/>
    <w:rsid w:val="008F03A4"/>
    <w:rsid w:val="008F28F4"/>
    <w:rsid w:val="008F45DF"/>
    <w:rsid w:val="008F5E74"/>
    <w:rsid w:val="00904488"/>
    <w:rsid w:val="009109D6"/>
    <w:rsid w:val="009141C9"/>
    <w:rsid w:val="00914218"/>
    <w:rsid w:val="00914AA4"/>
    <w:rsid w:val="009152FE"/>
    <w:rsid w:val="00916D6D"/>
    <w:rsid w:val="00920199"/>
    <w:rsid w:val="009210A5"/>
    <w:rsid w:val="009214F4"/>
    <w:rsid w:val="0092196D"/>
    <w:rsid w:val="009320EC"/>
    <w:rsid w:val="00932AFB"/>
    <w:rsid w:val="00932BEE"/>
    <w:rsid w:val="00935DE9"/>
    <w:rsid w:val="0093675D"/>
    <w:rsid w:val="00941638"/>
    <w:rsid w:val="009433A4"/>
    <w:rsid w:val="00943DA0"/>
    <w:rsid w:val="00945AFA"/>
    <w:rsid w:val="00945B94"/>
    <w:rsid w:val="00945D85"/>
    <w:rsid w:val="009521FC"/>
    <w:rsid w:val="009633C3"/>
    <w:rsid w:val="00973B34"/>
    <w:rsid w:val="00977016"/>
    <w:rsid w:val="00984318"/>
    <w:rsid w:val="00984B38"/>
    <w:rsid w:val="00984DAB"/>
    <w:rsid w:val="00985333"/>
    <w:rsid w:val="00985B6B"/>
    <w:rsid w:val="00992A9D"/>
    <w:rsid w:val="009A1495"/>
    <w:rsid w:val="009A3ED0"/>
    <w:rsid w:val="009B3913"/>
    <w:rsid w:val="009B4DCA"/>
    <w:rsid w:val="009B6AAA"/>
    <w:rsid w:val="009B7B3C"/>
    <w:rsid w:val="009C0782"/>
    <w:rsid w:val="009C3D2E"/>
    <w:rsid w:val="009C4E1A"/>
    <w:rsid w:val="009C5EF7"/>
    <w:rsid w:val="009D0123"/>
    <w:rsid w:val="009D30B4"/>
    <w:rsid w:val="009D43B9"/>
    <w:rsid w:val="009D77B2"/>
    <w:rsid w:val="009E526B"/>
    <w:rsid w:val="009E60B9"/>
    <w:rsid w:val="009E772D"/>
    <w:rsid w:val="009F03C2"/>
    <w:rsid w:val="00A010A3"/>
    <w:rsid w:val="00A02036"/>
    <w:rsid w:val="00A049F4"/>
    <w:rsid w:val="00A05905"/>
    <w:rsid w:val="00A07457"/>
    <w:rsid w:val="00A1158D"/>
    <w:rsid w:val="00A12D0D"/>
    <w:rsid w:val="00A13CB8"/>
    <w:rsid w:val="00A13DE5"/>
    <w:rsid w:val="00A20774"/>
    <w:rsid w:val="00A26B00"/>
    <w:rsid w:val="00A30B65"/>
    <w:rsid w:val="00A41479"/>
    <w:rsid w:val="00A418BA"/>
    <w:rsid w:val="00A4589B"/>
    <w:rsid w:val="00A50992"/>
    <w:rsid w:val="00A511F0"/>
    <w:rsid w:val="00A5319D"/>
    <w:rsid w:val="00A623AE"/>
    <w:rsid w:val="00A637B7"/>
    <w:rsid w:val="00A63EAB"/>
    <w:rsid w:val="00A65ECB"/>
    <w:rsid w:val="00A66953"/>
    <w:rsid w:val="00A66E73"/>
    <w:rsid w:val="00A7088B"/>
    <w:rsid w:val="00A733A9"/>
    <w:rsid w:val="00A76D4B"/>
    <w:rsid w:val="00A840C5"/>
    <w:rsid w:val="00A85EC9"/>
    <w:rsid w:val="00A86558"/>
    <w:rsid w:val="00A92D95"/>
    <w:rsid w:val="00A96EDC"/>
    <w:rsid w:val="00AA04D0"/>
    <w:rsid w:val="00AA3B6D"/>
    <w:rsid w:val="00AA6D94"/>
    <w:rsid w:val="00AB0BF1"/>
    <w:rsid w:val="00AB238E"/>
    <w:rsid w:val="00AB2448"/>
    <w:rsid w:val="00AB4835"/>
    <w:rsid w:val="00AC1146"/>
    <w:rsid w:val="00AC1B81"/>
    <w:rsid w:val="00AC269F"/>
    <w:rsid w:val="00AC45AF"/>
    <w:rsid w:val="00AC6CA0"/>
    <w:rsid w:val="00AD110C"/>
    <w:rsid w:val="00AD4BED"/>
    <w:rsid w:val="00AD55E5"/>
    <w:rsid w:val="00AD5694"/>
    <w:rsid w:val="00AD700A"/>
    <w:rsid w:val="00AD7C8A"/>
    <w:rsid w:val="00AE1539"/>
    <w:rsid w:val="00AE2468"/>
    <w:rsid w:val="00AE2BB5"/>
    <w:rsid w:val="00AE30DA"/>
    <w:rsid w:val="00AE78E3"/>
    <w:rsid w:val="00AF0160"/>
    <w:rsid w:val="00AF1D35"/>
    <w:rsid w:val="00AF446F"/>
    <w:rsid w:val="00AF7CC7"/>
    <w:rsid w:val="00B01CF3"/>
    <w:rsid w:val="00B111E9"/>
    <w:rsid w:val="00B11F0B"/>
    <w:rsid w:val="00B15191"/>
    <w:rsid w:val="00B167DA"/>
    <w:rsid w:val="00B16B39"/>
    <w:rsid w:val="00B20D0C"/>
    <w:rsid w:val="00B22364"/>
    <w:rsid w:val="00B30562"/>
    <w:rsid w:val="00B373F3"/>
    <w:rsid w:val="00B4102F"/>
    <w:rsid w:val="00B50B4D"/>
    <w:rsid w:val="00B5409F"/>
    <w:rsid w:val="00B556C9"/>
    <w:rsid w:val="00B55A97"/>
    <w:rsid w:val="00B60EF4"/>
    <w:rsid w:val="00B63BDD"/>
    <w:rsid w:val="00B712ED"/>
    <w:rsid w:val="00B76446"/>
    <w:rsid w:val="00B8072D"/>
    <w:rsid w:val="00B8599A"/>
    <w:rsid w:val="00B9109C"/>
    <w:rsid w:val="00B92818"/>
    <w:rsid w:val="00B952D7"/>
    <w:rsid w:val="00BA038C"/>
    <w:rsid w:val="00BA0863"/>
    <w:rsid w:val="00BA1830"/>
    <w:rsid w:val="00BA23CB"/>
    <w:rsid w:val="00BA5A0E"/>
    <w:rsid w:val="00BA5D01"/>
    <w:rsid w:val="00BB295B"/>
    <w:rsid w:val="00BB40BD"/>
    <w:rsid w:val="00BB47E0"/>
    <w:rsid w:val="00BB7967"/>
    <w:rsid w:val="00BC4112"/>
    <w:rsid w:val="00BD2480"/>
    <w:rsid w:val="00BD4162"/>
    <w:rsid w:val="00BD4DD7"/>
    <w:rsid w:val="00BD7692"/>
    <w:rsid w:val="00BE26C6"/>
    <w:rsid w:val="00BE4686"/>
    <w:rsid w:val="00BE5D66"/>
    <w:rsid w:val="00BF1774"/>
    <w:rsid w:val="00BF55F7"/>
    <w:rsid w:val="00C04039"/>
    <w:rsid w:val="00C040C7"/>
    <w:rsid w:val="00C0414D"/>
    <w:rsid w:val="00C12ABB"/>
    <w:rsid w:val="00C14E7C"/>
    <w:rsid w:val="00C1512E"/>
    <w:rsid w:val="00C15E1B"/>
    <w:rsid w:val="00C17FAD"/>
    <w:rsid w:val="00C22FCA"/>
    <w:rsid w:val="00C319A1"/>
    <w:rsid w:val="00C34B51"/>
    <w:rsid w:val="00C35F99"/>
    <w:rsid w:val="00C36A38"/>
    <w:rsid w:val="00C36A4F"/>
    <w:rsid w:val="00C371BA"/>
    <w:rsid w:val="00C40755"/>
    <w:rsid w:val="00C43B43"/>
    <w:rsid w:val="00C5102A"/>
    <w:rsid w:val="00C53C62"/>
    <w:rsid w:val="00C55D9F"/>
    <w:rsid w:val="00C56373"/>
    <w:rsid w:val="00C61F5E"/>
    <w:rsid w:val="00C63C6B"/>
    <w:rsid w:val="00C6460B"/>
    <w:rsid w:val="00C73FF8"/>
    <w:rsid w:val="00C80450"/>
    <w:rsid w:val="00C806DF"/>
    <w:rsid w:val="00C813D3"/>
    <w:rsid w:val="00C860CC"/>
    <w:rsid w:val="00C87E8D"/>
    <w:rsid w:val="00C92922"/>
    <w:rsid w:val="00C94461"/>
    <w:rsid w:val="00CB0021"/>
    <w:rsid w:val="00CB2688"/>
    <w:rsid w:val="00CB4C1D"/>
    <w:rsid w:val="00CC1B4C"/>
    <w:rsid w:val="00CC425F"/>
    <w:rsid w:val="00CC6FC0"/>
    <w:rsid w:val="00CC7E97"/>
    <w:rsid w:val="00CD0C9A"/>
    <w:rsid w:val="00CE1F42"/>
    <w:rsid w:val="00CE5BC3"/>
    <w:rsid w:val="00CF1D70"/>
    <w:rsid w:val="00CF4119"/>
    <w:rsid w:val="00D0042A"/>
    <w:rsid w:val="00D07D9A"/>
    <w:rsid w:val="00D10EB6"/>
    <w:rsid w:val="00D115B0"/>
    <w:rsid w:val="00D122C1"/>
    <w:rsid w:val="00D1304E"/>
    <w:rsid w:val="00D1309D"/>
    <w:rsid w:val="00D149AE"/>
    <w:rsid w:val="00D235BD"/>
    <w:rsid w:val="00D2752D"/>
    <w:rsid w:val="00D33B02"/>
    <w:rsid w:val="00D34E0D"/>
    <w:rsid w:val="00D35BB3"/>
    <w:rsid w:val="00D37475"/>
    <w:rsid w:val="00D41CB1"/>
    <w:rsid w:val="00D41D7A"/>
    <w:rsid w:val="00D43E21"/>
    <w:rsid w:val="00D44995"/>
    <w:rsid w:val="00D44DD1"/>
    <w:rsid w:val="00D50207"/>
    <w:rsid w:val="00D5197A"/>
    <w:rsid w:val="00D55E84"/>
    <w:rsid w:val="00D5700D"/>
    <w:rsid w:val="00D60DE3"/>
    <w:rsid w:val="00D646F4"/>
    <w:rsid w:val="00D64863"/>
    <w:rsid w:val="00D6580B"/>
    <w:rsid w:val="00D67B4D"/>
    <w:rsid w:val="00D712C0"/>
    <w:rsid w:val="00D717BD"/>
    <w:rsid w:val="00D80DD7"/>
    <w:rsid w:val="00D816B4"/>
    <w:rsid w:val="00D82468"/>
    <w:rsid w:val="00D829BD"/>
    <w:rsid w:val="00D84B0F"/>
    <w:rsid w:val="00D85DCF"/>
    <w:rsid w:val="00D95FE5"/>
    <w:rsid w:val="00D96EA9"/>
    <w:rsid w:val="00DA76E9"/>
    <w:rsid w:val="00DB01A4"/>
    <w:rsid w:val="00DB027E"/>
    <w:rsid w:val="00DB2689"/>
    <w:rsid w:val="00DB310D"/>
    <w:rsid w:val="00DB5DEC"/>
    <w:rsid w:val="00DB6D1D"/>
    <w:rsid w:val="00DC057F"/>
    <w:rsid w:val="00DC05FD"/>
    <w:rsid w:val="00DC2F3F"/>
    <w:rsid w:val="00DC6691"/>
    <w:rsid w:val="00DC6882"/>
    <w:rsid w:val="00DD44F3"/>
    <w:rsid w:val="00DD4C48"/>
    <w:rsid w:val="00DD5988"/>
    <w:rsid w:val="00DE1BD8"/>
    <w:rsid w:val="00DE2845"/>
    <w:rsid w:val="00DE39CB"/>
    <w:rsid w:val="00DF09F7"/>
    <w:rsid w:val="00DF7DE6"/>
    <w:rsid w:val="00E006B9"/>
    <w:rsid w:val="00E0451D"/>
    <w:rsid w:val="00E074DB"/>
    <w:rsid w:val="00E07A78"/>
    <w:rsid w:val="00E1276B"/>
    <w:rsid w:val="00E129BD"/>
    <w:rsid w:val="00E13720"/>
    <w:rsid w:val="00E13F5E"/>
    <w:rsid w:val="00E15487"/>
    <w:rsid w:val="00E157D1"/>
    <w:rsid w:val="00E21693"/>
    <w:rsid w:val="00E221D3"/>
    <w:rsid w:val="00E2257F"/>
    <w:rsid w:val="00E23791"/>
    <w:rsid w:val="00E3102D"/>
    <w:rsid w:val="00E31C66"/>
    <w:rsid w:val="00E3351A"/>
    <w:rsid w:val="00E33D94"/>
    <w:rsid w:val="00E365E5"/>
    <w:rsid w:val="00E3753B"/>
    <w:rsid w:val="00E40AAC"/>
    <w:rsid w:val="00E43D88"/>
    <w:rsid w:val="00E475BB"/>
    <w:rsid w:val="00E54289"/>
    <w:rsid w:val="00E601A2"/>
    <w:rsid w:val="00E61162"/>
    <w:rsid w:val="00E65570"/>
    <w:rsid w:val="00E701A4"/>
    <w:rsid w:val="00E713C0"/>
    <w:rsid w:val="00E75E26"/>
    <w:rsid w:val="00E805E0"/>
    <w:rsid w:val="00E8234F"/>
    <w:rsid w:val="00E84481"/>
    <w:rsid w:val="00E85671"/>
    <w:rsid w:val="00E85A8C"/>
    <w:rsid w:val="00E87812"/>
    <w:rsid w:val="00E90EA9"/>
    <w:rsid w:val="00E9173F"/>
    <w:rsid w:val="00E959FA"/>
    <w:rsid w:val="00E96A24"/>
    <w:rsid w:val="00EA1D19"/>
    <w:rsid w:val="00EA26D2"/>
    <w:rsid w:val="00EA6610"/>
    <w:rsid w:val="00EC3BA5"/>
    <w:rsid w:val="00EC66EC"/>
    <w:rsid w:val="00ED0ABC"/>
    <w:rsid w:val="00ED42EC"/>
    <w:rsid w:val="00EE28DA"/>
    <w:rsid w:val="00EE35D2"/>
    <w:rsid w:val="00EE3917"/>
    <w:rsid w:val="00EF0777"/>
    <w:rsid w:val="00EF3ABE"/>
    <w:rsid w:val="00F00A4E"/>
    <w:rsid w:val="00F01861"/>
    <w:rsid w:val="00F05C76"/>
    <w:rsid w:val="00F066E6"/>
    <w:rsid w:val="00F12003"/>
    <w:rsid w:val="00F1280C"/>
    <w:rsid w:val="00F146D1"/>
    <w:rsid w:val="00F158F6"/>
    <w:rsid w:val="00F22494"/>
    <w:rsid w:val="00F22658"/>
    <w:rsid w:val="00F305F6"/>
    <w:rsid w:val="00F3559D"/>
    <w:rsid w:val="00F3760C"/>
    <w:rsid w:val="00F441A6"/>
    <w:rsid w:val="00F50BB0"/>
    <w:rsid w:val="00F52268"/>
    <w:rsid w:val="00F52DFC"/>
    <w:rsid w:val="00F53FD5"/>
    <w:rsid w:val="00F56DED"/>
    <w:rsid w:val="00F61463"/>
    <w:rsid w:val="00F71B04"/>
    <w:rsid w:val="00F71D9E"/>
    <w:rsid w:val="00F77541"/>
    <w:rsid w:val="00F8013E"/>
    <w:rsid w:val="00F81EB2"/>
    <w:rsid w:val="00F83B19"/>
    <w:rsid w:val="00F84200"/>
    <w:rsid w:val="00F844FD"/>
    <w:rsid w:val="00F8730A"/>
    <w:rsid w:val="00F91FE2"/>
    <w:rsid w:val="00FA3E3B"/>
    <w:rsid w:val="00FA50A2"/>
    <w:rsid w:val="00FA5497"/>
    <w:rsid w:val="00FA596E"/>
    <w:rsid w:val="00FA5B08"/>
    <w:rsid w:val="00FA5C26"/>
    <w:rsid w:val="00FB0B3A"/>
    <w:rsid w:val="00FB0F46"/>
    <w:rsid w:val="00FB3C24"/>
    <w:rsid w:val="00FB5C3A"/>
    <w:rsid w:val="00FB63BE"/>
    <w:rsid w:val="00FB68E4"/>
    <w:rsid w:val="00FC29C8"/>
    <w:rsid w:val="00FC3B50"/>
    <w:rsid w:val="00FC46C7"/>
    <w:rsid w:val="00FD2001"/>
    <w:rsid w:val="00FD23F8"/>
    <w:rsid w:val="00FD36A8"/>
    <w:rsid w:val="00FD6CC1"/>
    <w:rsid w:val="00FD7FAB"/>
    <w:rsid w:val="00FE02ED"/>
    <w:rsid w:val="00FE4635"/>
    <w:rsid w:val="00FE5C26"/>
    <w:rsid w:val="00FF26B1"/>
    <w:rsid w:val="00FF40EF"/>
    <w:rsid w:val="00FF4B55"/>
    <w:rsid w:val="00FF57AB"/>
    <w:rsid w:val="00FF6659"/>
    <w:rsid w:val="00FF725A"/>
    <w:rsid w:val="17EB0F88"/>
    <w:rsid w:val="2EB2A3A3"/>
    <w:rsid w:val="3373DE99"/>
    <w:rsid w:val="5E7BC38E"/>
    <w:rsid w:val="62AB6E51"/>
    <w:rsid w:val="75EED9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AAA7D3"/>
  <w15:docId w15:val="{84DA0F0A-8B50-4AFD-84DE-42F16D3A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41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5F31E7"/>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A0203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41F"/>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62241F"/>
    <w:rPr>
      <w:rFonts w:ascii="Segoe UI" w:hAnsi="Segoe UI" w:cs="Segoe UI"/>
      <w:sz w:val="18"/>
      <w:szCs w:val="18"/>
    </w:rPr>
  </w:style>
  <w:style w:type="character" w:customStyle="1" w:styleId="apple-converted-space">
    <w:name w:val="apple-converted-space"/>
    <w:basedOn w:val="DefaultParagraphFont"/>
    <w:rsid w:val="006F2385"/>
  </w:style>
  <w:style w:type="character" w:styleId="Strong">
    <w:name w:val="Strong"/>
    <w:basedOn w:val="DefaultParagraphFont"/>
    <w:uiPriority w:val="22"/>
    <w:qFormat/>
    <w:rsid w:val="006F2385"/>
    <w:rPr>
      <w:b/>
      <w:bCs/>
    </w:rPr>
  </w:style>
  <w:style w:type="character" w:styleId="Hyperlink">
    <w:name w:val="Hyperlink"/>
    <w:basedOn w:val="DefaultParagraphFont"/>
    <w:uiPriority w:val="99"/>
    <w:unhideWhenUsed/>
    <w:rsid w:val="002C4AEE"/>
    <w:rPr>
      <w:color w:val="0000FF"/>
      <w:u w:val="single"/>
    </w:rPr>
  </w:style>
  <w:style w:type="character" w:customStyle="1" w:styleId="UnresolvedMention1">
    <w:name w:val="Unresolved Mention1"/>
    <w:basedOn w:val="DefaultParagraphFont"/>
    <w:uiPriority w:val="99"/>
    <w:semiHidden/>
    <w:unhideWhenUsed/>
    <w:rsid w:val="001E7FC6"/>
    <w:rPr>
      <w:color w:val="605E5C"/>
      <w:shd w:val="clear" w:color="auto" w:fill="E1DFDD"/>
    </w:rPr>
  </w:style>
  <w:style w:type="character" w:styleId="FollowedHyperlink">
    <w:name w:val="FollowedHyperlink"/>
    <w:basedOn w:val="DefaultParagraphFont"/>
    <w:uiPriority w:val="99"/>
    <w:semiHidden/>
    <w:unhideWhenUsed/>
    <w:rsid w:val="001E7FC6"/>
    <w:rPr>
      <w:color w:val="954F72" w:themeColor="followedHyperlink"/>
      <w:u w:val="single"/>
    </w:rPr>
  </w:style>
  <w:style w:type="paragraph" w:styleId="ListParagraph">
    <w:name w:val="List Paragraph"/>
    <w:basedOn w:val="Normal"/>
    <w:uiPriority w:val="34"/>
    <w:qFormat/>
    <w:rsid w:val="009E772D"/>
    <w:pPr>
      <w:ind w:left="720"/>
      <w:contextualSpacing/>
    </w:pPr>
  </w:style>
  <w:style w:type="character" w:styleId="CommentReference">
    <w:name w:val="annotation reference"/>
    <w:basedOn w:val="DefaultParagraphFont"/>
    <w:uiPriority w:val="99"/>
    <w:semiHidden/>
    <w:unhideWhenUsed/>
    <w:rsid w:val="003F1094"/>
    <w:rPr>
      <w:sz w:val="16"/>
      <w:szCs w:val="16"/>
    </w:rPr>
  </w:style>
  <w:style w:type="paragraph" w:styleId="CommentText">
    <w:name w:val="annotation text"/>
    <w:basedOn w:val="Normal"/>
    <w:link w:val="CommentTextChar"/>
    <w:uiPriority w:val="99"/>
    <w:semiHidden/>
    <w:unhideWhenUsed/>
    <w:rsid w:val="003F1094"/>
    <w:rPr>
      <w:sz w:val="20"/>
      <w:szCs w:val="20"/>
    </w:rPr>
  </w:style>
  <w:style w:type="character" w:customStyle="1" w:styleId="CommentTextChar">
    <w:name w:val="Comment Text Char"/>
    <w:basedOn w:val="DefaultParagraphFont"/>
    <w:link w:val="CommentText"/>
    <w:uiPriority w:val="99"/>
    <w:semiHidden/>
    <w:rsid w:val="003F109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F1094"/>
    <w:rPr>
      <w:b/>
      <w:bCs/>
    </w:rPr>
  </w:style>
  <w:style w:type="character" w:customStyle="1" w:styleId="CommentSubjectChar">
    <w:name w:val="Comment Subject Char"/>
    <w:basedOn w:val="CommentTextChar"/>
    <w:link w:val="CommentSubject"/>
    <w:uiPriority w:val="99"/>
    <w:semiHidden/>
    <w:rsid w:val="003F1094"/>
    <w:rPr>
      <w:rFonts w:ascii="Times New Roman" w:eastAsia="Times New Roman" w:hAnsi="Times New Roman" w:cs="Times New Roman"/>
      <w:b/>
      <w:bCs/>
      <w:sz w:val="20"/>
      <w:szCs w:val="20"/>
      <w:lang w:eastAsia="en-GB"/>
    </w:rPr>
  </w:style>
  <w:style w:type="paragraph" w:customStyle="1" w:styleId="EndNoteBibliographyTitle">
    <w:name w:val="EndNote Bibliography Title"/>
    <w:basedOn w:val="Normal"/>
    <w:link w:val="EndNoteBibliographyTitleChar"/>
    <w:rsid w:val="00BB7967"/>
    <w:pPr>
      <w:jc w:val="center"/>
    </w:pPr>
    <w:rPr>
      <w:noProof/>
    </w:rPr>
  </w:style>
  <w:style w:type="character" w:customStyle="1" w:styleId="EndNoteBibliographyTitleChar">
    <w:name w:val="EndNote Bibliography Title Char"/>
    <w:basedOn w:val="DefaultParagraphFont"/>
    <w:link w:val="EndNoteBibliographyTitle"/>
    <w:rsid w:val="00BB7967"/>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BB7967"/>
    <w:rPr>
      <w:noProof/>
    </w:rPr>
  </w:style>
  <w:style w:type="character" w:customStyle="1" w:styleId="EndNoteBibliographyChar">
    <w:name w:val="EndNote Bibliography Char"/>
    <w:basedOn w:val="DefaultParagraphFont"/>
    <w:link w:val="EndNoteBibliography"/>
    <w:rsid w:val="00BB7967"/>
    <w:rPr>
      <w:rFonts w:ascii="Times New Roman" w:eastAsia="Times New Roman" w:hAnsi="Times New Roman" w:cs="Times New Roman"/>
      <w:noProof/>
      <w:sz w:val="24"/>
      <w:szCs w:val="24"/>
      <w:lang w:eastAsia="en-GB"/>
    </w:rPr>
  </w:style>
  <w:style w:type="character" w:styleId="UnresolvedMention">
    <w:name w:val="Unresolved Mention"/>
    <w:basedOn w:val="DefaultParagraphFont"/>
    <w:uiPriority w:val="99"/>
    <w:semiHidden/>
    <w:unhideWhenUsed/>
    <w:rsid w:val="00BB7967"/>
    <w:rPr>
      <w:color w:val="605E5C"/>
      <w:shd w:val="clear" w:color="auto" w:fill="E1DFDD"/>
    </w:rPr>
  </w:style>
  <w:style w:type="paragraph" w:styleId="NormalWeb">
    <w:name w:val="Normal (Web)"/>
    <w:basedOn w:val="Normal"/>
    <w:uiPriority w:val="99"/>
    <w:unhideWhenUsed/>
    <w:rsid w:val="00173495"/>
    <w:pPr>
      <w:spacing w:before="100" w:beforeAutospacing="1" w:after="100" w:afterAutospacing="1"/>
    </w:pPr>
  </w:style>
  <w:style w:type="paragraph" w:styleId="Header">
    <w:name w:val="header"/>
    <w:basedOn w:val="Normal"/>
    <w:link w:val="HeaderChar"/>
    <w:uiPriority w:val="99"/>
    <w:unhideWhenUsed/>
    <w:rsid w:val="005C641E"/>
    <w:pPr>
      <w:tabs>
        <w:tab w:val="center" w:pos="4513"/>
        <w:tab w:val="right" w:pos="9026"/>
      </w:tabs>
    </w:pPr>
  </w:style>
  <w:style w:type="character" w:customStyle="1" w:styleId="HeaderChar">
    <w:name w:val="Header Char"/>
    <w:basedOn w:val="DefaultParagraphFont"/>
    <w:link w:val="Header"/>
    <w:uiPriority w:val="99"/>
    <w:rsid w:val="005C641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C641E"/>
    <w:pPr>
      <w:tabs>
        <w:tab w:val="center" w:pos="4513"/>
        <w:tab w:val="right" w:pos="9026"/>
      </w:tabs>
    </w:pPr>
  </w:style>
  <w:style w:type="character" w:customStyle="1" w:styleId="FooterChar">
    <w:name w:val="Footer Char"/>
    <w:basedOn w:val="DefaultParagraphFont"/>
    <w:link w:val="Footer"/>
    <w:uiPriority w:val="99"/>
    <w:rsid w:val="005C641E"/>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F31E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A02036"/>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52055">
      <w:bodyDiv w:val="1"/>
      <w:marLeft w:val="0"/>
      <w:marRight w:val="0"/>
      <w:marTop w:val="0"/>
      <w:marBottom w:val="0"/>
      <w:divBdr>
        <w:top w:val="none" w:sz="0" w:space="0" w:color="auto"/>
        <w:left w:val="none" w:sz="0" w:space="0" w:color="auto"/>
        <w:bottom w:val="none" w:sz="0" w:space="0" w:color="auto"/>
        <w:right w:val="none" w:sz="0" w:space="0" w:color="auto"/>
      </w:divBdr>
    </w:div>
    <w:div w:id="88744938">
      <w:bodyDiv w:val="1"/>
      <w:marLeft w:val="0"/>
      <w:marRight w:val="0"/>
      <w:marTop w:val="0"/>
      <w:marBottom w:val="0"/>
      <w:divBdr>
        <w:top w:val="none" w:sz="0" w:space="0" w:color="auto"/>
        <w:left w:val="none" w:sz="0" w:space="0" w:color="auto"/>
        <w:bottom w:val="none" w:sz="0" w:space="0" w:color="auto"/>
        <w:right w:val="none" w:sz="0" w:space="0" w:color="auto"/>
      </w:divBdr>
    </w:div>
    <w:div w:id="172770622">
      <w:bodyDiv w:val="1"/>
      <w:marLeft w:val="0"/>
      <w:marRight w:val="0"/>
      <w:marTop w:val="0"/>
      <w:marBottom w:val="0"/>
      <w:divBdr>
        <w:top w:val="none" w:sz="0" w:space="0" w:color="auto"/>
        <w:left w:val="none" w:sz="0" w:space="0" w:color="auto"/>
        <w:bottom w:val="none" w:sz="0" w:space="0" w:color="auto"/>
        <w:right w:val="none" w:sz="0" w:space="0" w:color="auto"/>
      </w:divBdr>
    </w:div>
    <w:div w:id="979848155">
      <w:bodyDiv w:val="1"/>
      <w:marLeft w:val="0"/>
      <w:marRight w:val="0"/>
      <w:marTop w:val="0"/>
      <w:marBottom w:val="0"/>
      <w:divBdr>
        <w:top w:val="none" w:sz="0" w:space="0" w:color="auto"/>
        <w:left w:val="none" w:sz="0" w:space="0" w:color="auto"/>
        <w:bottom w:val="none" w:sz="0" w:space="0" w:color="auto"/>
        <w:right w:val="none" w:sz="0" w:space="0" w:color="auto"/>
      </w:divBdr>
    </w:div>
    <w:div w:id="1148017961">
      <w:bodyDiv w:val="1"/>
      <w:marLeft w:val="0"/>
      <w:marRight w:val="0"/>
      <w:marTop w:val="0"/>
      <w:marBottom w:val="0"/>
      <w:divBdr>
        <w:top w:val="none" w:sz="0" w:space="0" w:color="auto"/>
        <w:left w:val="none" w:sz="0" w:space="0" w:color="auto"/>
        <w:bottom w:val="none" w:sz="0" w:space="0" w:color="auto"/>
        <w:right w:val="none" w:sz="0" w:space="0" w:color="auto"/>
      </w:divBdr>
    </w:div>
    <w:div w:id="1264995780">
      <w:bodyDiv w:val="1"/>
      <w:marLeft w:val="0"/>
      <w:marRight w:val="0"/>
      <w:marTop w:val="0"/>
      <w:marBottom w:val="0"/>
      <w:divBdr>
        <w:top w:val="none" w:sz="0" w:space="0" w:color="auto"/>
        <w:left w:val="none" w:sz="0" w:space="0" w:color="auto"/>
        <w:bottom w:val="none" w:sz="0" w:space="0" w:color="auto"/>
        <w:right w:val="none" w:sz="0" w:space="0" w:color="auto"/>
      </w:divBdr>
    </w:div>
    <w:div w:id="1441417052">
      <w:bodyDiv w:val="1"/>
      <w:marLeft w:val="0"/>
      <w:marRight w:val="0"/>
      <w:marTop w:val="0"/>
      <w:marBottom w:val="0"/>
      <w:divBdr>
        <w:top w:val="none" w:sz="0" w:space="0" w:color="auto"/>
        <w:left w:val="none" w:sz="0" w:space="0" w:color="auto"/>
        <w:bottom w:val="none" w:sz="0" w:space="0" w:color="auto"/>
        <w:right w:val="none" w:sz="0" w:space="0" w:color="auto"/>
      </w:divBdr>
      <w:divsChild>
        <w:div w:id="128404597">
          <w:marLeft w:val="0"/>
          <w:marRight w:val="0"/>
          <w:marTop w:val="0"/>
          <w:marBottom w:val="0"/>
          <w:divBdr>
            <w:top w:val="none" w:sz="0" w:space="0" w:color="auto"/>
            <w:left w:val="none" w:sz="0" w:space="0" w:color="auto"/>
            <w:bottom w:val="none" w:sz="0" w:space="0" w:color="auto"/>
            <w:right w:val="none" w:sz="0" w:space="0" w:color="auto"/>
          </w:divBdr>
          <w:divsChild>
            <w:div w:id="1790783538">
              <w:marLeft w:val="150"/>
              <w:marRight w:val="150"/>
              <w:marTop w:val="0"/>
              <w:marBottom w:val="0"/>
              <w:divBdr>
                <w:top w:val="none" w:sz="0" w:space="0" w:color="auto"/>
                <w:left w:val="none" w:sz="0" w:space="0" w:color="auto"/>
                <w:bottom w:val="none" w:sz="0" w:space="0" w:color="auto"/>
                <w:right w:val="none" w:sz="0" w:space="0" w:color="auto"/>
              </w:divBdr>
            </w:div>
          </w:divsChild>
        </w:div>
        <w:div w:id="170605251">
          <w:marLeft w:val="0"/>
          <w:marRight w:val="0"/>
          <w:marTop w:val="0"/>
          <w:marBottom w:val="0"/>
          <w:divBdr>
            <w:top w:val="none" w:sz="0" w:space="0" w:color="auto"/>
            <w:left w:val="none" w:sz="0" w:space="0" w:color="auto"/>
            <w:bottom w:val="none" w:sz="0" w:space="0" w:color="auto"/>
            <w:right w:val="none" w:sz="0" w:space="0" w:color="auto"/>
          </w:divBdr>
          <w:divsChild>
            <w:div w:id="17620666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7008289">
      <w:bodyDiv w:val="1"/>
      <w:marLeft w:val="0"/>
      <w:marRight w:val="0"/>
      <w:marTop w:val="0"/>
      <w:marBottom w:val="0"/>
      <w:divBdr>
        <w:top w:val="none" w:sz="0" w:space="0" w:color="auto"/>
        <w:left w:val="none" w:sz="0" w:space="0" w:color="auto"/>
        <w:bottom w:val="none" w:sz="0" w:space="0" w:color="auto"/>
        <w:right w:val="none" w:sz="0" w:space="0" w:color="auto"/>
      </w:divBdr>
    </w:div>
    <w:div w:id="1585335824">
      <w:bodyDiv w:val="1"/>
      <w:marLeft w:val="0"/>
      <w:marRight w:val="0"/>
      <w:marTop w:val="0"/>
      <w:marBottom w:val="0"/>
      <w:divBdr>
        <w:top w:val="none" w:sz="0" w:space="0" w:color="auto"/>
        <w:left w:val="none" w:sz="0" w:space="0" w:color="auto"/>
        <w:bottom w:val="none" w:sz="0" w:space="0" w:color="auto"/>
        <w:right w:val="none" w:sz="0" w:space="0" w:color="auto"/>
      </w:divBdr>
    </w:div>
    <w:div w:id="1682926971">
      <w:bodyDiv w:val="1"/>
      <w:marLeft w:val="0"/>
      <w:marRight w:val="0"/>
      <w:marTop w:val="0"/>
      <w:marBottom w:val="0"/>
      <w:divBdr>
        <w:top w:val="none" w:sz="0" w:space="0" w:color="auto"/>
        <w:left w:val="none" w:sz="0" w:space="0" w:color="auto"/>
        <w:bottom w:val="none" w:sz="0" w:space="0" w:color="auto"/>
        <w:right w:val="none" w:sz="0" w:space="0" w:color="auto"/>
      </w:divBdr>
    </w:div>
    <w:div w:id="1851602436">
      <w:bodyDiv w:val="1"/>
      <w:marLeft w:val="0"/>
      <w:marRight w:val="0"/>
      <w:marTop w:val="0"/>
      <w:marBottom w:val="0"/>
      <w:divBdr>
        <w:top w:val="none" w:sz="0" w:space="0" w:color="auto"/>
        <w:left w:val="none" w:sz="0" w:space="0" w:color="auto"/>
        <w:bottom w:val="none" w:sz="0" w:space="0" w:color="auto"/>
        <w:right w:val="none" w:sz="0" w:space="0" w:color="auto"/>
      </w:divBdr>
    </w:div>
    <w:div w:id="193921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7540-720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8" ma:contentTypeDescription="Create a new document." ma:contentTypeScope="" ma:versionID="749fa0c4f2566f7ed4231babf7680e3d">
  <xsd:schema xmlns:xsd="http://www.w3.org/2001/XMLSchema" xmlns:xs="http://www.w3.org/2001/XMLSchema" xmlns:p="http://schemas.microsoft.com/office/2006/metadata/properties" xmlns:ns2="349c52c3-7488-4a9e-99a0-500ebff2edd8" targetNamespace="http://schemas.microsoft.com/office/2006/metadata/properties" ma:root="true" ma:fieldsID="d6772444f1053776fbccdaf0e906c39e" ns2:_="">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CFBC7-25AF-4ACD-8806-BD487BF824C2}"/>
</file>

<file path=customXml/itemProps2.xml><?xml version="1.0" encoding="utf-8"?>
<ds:datastoreItem xmlns:ds="http://schemas.openxmlformats.org/officeDocument/2006/customXml" ds:itemID="{76364AA2-0A5B-4D40-9C6B-F7E1E27FAF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7A5C42-DC26-4413-8C77-B0610A9BAD3C}">
  <ds:schemaRefs>
    <ds:schemaRef ds:uri="http://schemas.microsoft.com/sharepoint/v3/contenttype/forms"/>
  </ds:schemaRefs>
</ds:datastoreItem>
</file>

<file path=customXml/itemProps4.xml><?xml version="1.0" encoding="utf-8"?>
<ds:datastoreItem xmlns:ds="http://schemas.openxmlformats.org/officeDocument/2006/customXml" ds:itemID="{7FA38660-81EA-477F-A438-82A71D26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6920</Words>
  <Characters>39448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Grimmett C.</dc:creator>
  <cp:keywords/>
  <dc:description/>
  <cp:lastModifiedBy>Chloe Grimmett</cp:lastModifiedBy>
  <cp:revision>9</cp:revision>
  <dcterms:created xsi:type="dcterms:W3CDTF">2021-06-28T10:38:00Z</dcterms:created>
  <dcterms:modified xsi:type="dcterms:W3CDTF">2021-06-28T10:58:00Z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ies>
</file>