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995871" w14:textId="120AAF7E" w:rsidR="00871F5A" w:rsidRPr="00F06EE6" w:rsidRDefault="005B33CE" w:rsidP="00310E47">
      <w:pPr>
        <w:spacing w:line="360" w:lineRule="auto"/>
        <w:jc w:val="center"/>
        <w:rPr>
          <w:b/>
          <w:bCs/>
        </w:rPr>
      </w:pPr>
      <w:r w:rsidRPr="00F06EE6">
        <w:rPr>
          <w:b/>
          <w:bCs/>
        </w:rPr>
        <w:t>Discretion</w:t>
      </w:r>
      <w:r w:rsidR="00AA087D" w:rsidRPr="00F06EE6">
        <w:rPr>
          <w:b/>
          <w:bCs/>
        </w:rPr>
        <w:t>-as-politics</w:t>
      </w:r>
      <w:r w:rsidRPr="00F06EE6">
        <w:rPr>
          <w:b/>
          <w:bCs/>
        </w:rPr>
        <w:t xml:space="preserve"> in immigration processes </w:t>
      </w:r>
      <w:r w:rsidR="00EE397D" w:rsidRPr="00F06EE6">
        <w:rPr>
          <w:b/>
          <w:bCs/>
        </w:rPr>
        <w:t>and unaccompanied migrant children i</w:t>
      </w:r>
      <w:r w:rsidRPr="00F06EE6">
        <w:rPr>
          <w:b/>
          <w:bCs/>
        </w:rPr>
        <w:t>n the US</w:t>
      </w:r>
    </w:p>
    <w:p w14:paraId="3A093812" w14:textId="0EB8DFE3" w:rsidR="005B33CE" w:rsidRPr="00F06EE6" w:rsidRDefault="005B33CE" w:rsidP="00310E47">
      <w:pPr>
        <w:spacing w:line="360" w:lineRule="auto"/>
        <w:jc w:val="both"/>
      </w:pPr>
    </w:p>
    <w:p w14:paraId="22E5C870" w14:textId="64473BB0" w:rsidR="00013FD0" w:rsidRPr="00F06EE6" w:rsidRDefault="00013FD0" w:rsidP="005B33CE">
      <w:pPr>
        <w:spacing w:line="360" w:lineRule="auto"/>
        <w:jc w:val="both"/>
      </w:pPr>
    </w:p>
    <w:p w14:paraId="05723241" w14:textId="5D635A40" w:rsidR="00013FD0" w:rsidRPr="00F06EE6" w:rsidRDefault="00F85251" w:rsidP="005B33CE">
      <w:pPr>
        <w:spacing w:line="360" w:lineRule="auto"/>
        <w:jc w:val="both"/>
        <w:rPr>
          <w:b/>
          <w:bCs/>
        </w:rPr>
      </w:pPr>
      <w:r w:rsidRPr="00F06EE6">
        <w:rPr>
          <w:b/>
          <w:bCs/>
        </w:rPr>
        <w:t>Abstract</w:t>
      </w:r>
    </w:p>
    <w:p w14:paraId="478A26C3" w14:textId="77777777" w:rsidR="00547FD9" w:rsidRPr="00F06EE6" w:rsidRDefault="00547FD9" w:rsidP="005B33CE">
      <w:pPr>
        <w:spacing w:line="360" w:lineRule="auto"/>
        <w:jc w:val="both"/>
        <w:rPr>
          <w:b/>
          <w:bCs/>
        </w:rPr>
      </w:pPr>
    </w:p>
    <w:p w14:paraId="1BCCB61E" w14:textId="59BAA602" w:rsidR="00F85251" w:rsidRPr="00F06EE6" w:rsidRDefault="00871F5A" w:rsidP="005B33CE">
      <w:pPr>
        <w:spacing w:line="360" w:lineRule="auto"/>
        <w:jc w:val="both"/>
      </w:pPr>
      <w:r w:rsidRPr="00F06EE6">
        <w:t>Trump administration</w:t>
      </w:r>
      <w:r w:rsidR="00C8647C" w:rsidRPr="00F06EE6">
        <w:t xml:space="preserve">’s </w:t>
      </w:r>
      <w:r w:rsidRPr="00F06EE6">
        <w:t>anti-immigration measures</w:t>
      </w:r>
      <w:r w:rsidR="00C8647C" w:rsidRPr="00F06EE6">
        <w:t xml:space="preserve"> </w:t>
      </w:r>
      <w:r w:rsidR="002B638C" w:rsidRPr="00F06EE6">
        <w:t xml:space="preserve">affected </w:t>
      </w:r>
      <w:r w:rsidR="00AC3B67" w:rsidRPr="00F06EE6">
        <w:t xml:space="preserve">dramatically </w:t>
      </w:r>
      <w:r w:rsidR="00C8647C" w:rsidRPr="00F06EE6">
        <w:t>the</w:t>
      </w:r>
      <w:r w:rsidR="002B638C" w:rsidRPr="00F06EE6">
        <w:t xml:space="preserve"> lives</w:t>
      </w:r>
      <w:r w:rsidR="00C8647C" w:rsidRPr="00F06EE6">
        <w:t xml:space="preserve"> </w:t>
      </w:r>
      <w:r w:rsidR="00AC3B67" w:rsidRPr="00F06EE6">
        <w:t xml:space="preserve">of </w:t>
      </w:r>
      <w:r w:rsidRPr="00F06EE6">
        <w:t xml:space="preserve">unaccompanied migrant children (unaccompanied minors-UAMs) </w:t>
      </w:r>
      <w:r w:rsidR="00C8647C" w:rsidRPr="00F06EE6">
        <w:t xml:space="preserve">at the Southern border. </w:t>
      </w:r>
      <w:r w:rsidRPr="00F06EE6">
        <w:t xml:space="preserve">This paper investigates how and the extent to which </w:t>
      </w:r>
      <w:r w:rsidR="0089397C" w:rsidRPr="00F06EE6">
        <w:t xml:space="preserve">the </w:t>
      </w:r>
      <w:r w:rsidRPr="00F06EE6">
        <w:t>‘discretionary power’</w:t>
      </w:r>
      <w:r w:rsidR="0089397C" w:rsidRPr="00F06EE6">
        <w:t xml:space="preserve"> of immigration officials </w:t>
      </w:r>
      <w:r w:rsidR="00F41E08" w:rsidRPr="00F06EE6">
        <w:t xml:space="preserve">served </w:t>
      </w:r>
      <w:r w:rsidR="0089397C" w:rsidRPr="00F06EE6">
        <w:t xml:space="preserve">the </w:t>
      </w:r>
      <w:r w:rsidR="002B638C" w:rsidRPr="00F06EE6">
        <w:t xml:space="preserve">political objective </w:t>
      </w:r>
      <w:r w:rsidR="0089397C" w:rsidRPr="00F06EE6">
        <w:t>of</w:t>
      </w:r>
      <w:r w:rsidRPr="00F06EE6">
        <w:t xml:space="preserve"> obstruct</w:t>
      </w:r>
      <w:r w:rsidR="0089397C" w:rsidRPr="00F06EE6">
        <w:t>ing</w:t>
      </w:r>
      <w:r w:rsidRPr="00F06EE6">
        <w:t xml:space="preserve"> UAMs</w:t>
      </w:r>
      <w:r w:rsidR="003D089B" w:rsidRPr="00F06EE6">
        <w:t>’</w:t>
      </w:r>
      <w:r w:rsidRPr="00F06EE6">
        <w:t xml:space="preserve"> prospects of immigration relief</w:t>
      </w:r>
      <w:r w:rsidR="0089397C" w:rsidRPr="00F06EE6">
        <w:t xml:space="preserve">. </w:t>
      </w:r>
      <w:r w:rsidRPr="00F06EE6">
        <w:t xml:space="preserve">By drawing on qualitative </w:t>
      </w:r>
      <w:r w:rsidR="006C2834" w:rsidRPr="00F06EE6">
        <w:t xml:space="preserve">empirical </w:t>
      </w:r>
      <w:r w:rsidRPr="00F06EE6">
        <w:t>data, this paper finds that</w:t>
      </w:r>
      <w:r w:rsidR="003D089B" w:rsidRPr="00F06EE6">
        <w:t xml:space="preserve"> border officials and the Attorney General </w:t>
      </w:r>
      <w:r w:rsidR="00F41E08" w:rsidRPr="00F06EE6">
        <w:t xml:space="preserve">employed </w:t>
      </w:r>
      <w:r w:rsidR="003D089B" w:rsidRPr="00F06EE6">
        <w:t>‘discretion</w:t>
      </w:r>
      <w:r w:rsidR="00F41E08" w:rsidRPr="00F06EE6">
        <w:t>-as-politics</w:t>
      </w:r>
      <w:r w:rsidR="003D089B" w:rsidRPr="00F06EE6">
        <w:t xml:space="preserve">’ to block UAMs’ </w:t>
      </w:r>
      <w:r w:rsidR="00C8647C" w:rsidRPr="00F06EE6">
        <w:t xml:space="preserve">prospects </w:t>
      </w:r>
      <w:r w:rsidR="003D089B" w:rsidRPr="00F06EE6">
        <w:t xml:space="preserve">of </w:t>
      </w:r>
      <w:r w:rsidR="00AC3B67" w:rsidRPr="00F06EE6">
        <w:t>regularizing</w:t>
      </w:r>
      <w:r w:rsidR="003D089B" w:rsidRPr="00F06EE6">
        <w:t xml:space="preserve"> their </w:t>
      </w:r>
      <w:r w:rsidR="00AC3B67" w:rsidRPr="00F06EE6">
        <w:t xml:space="preserve">immigration </w:t>
      </w:r>
      <w:r w:rsidR="003D089B" w:rsidRPr="00F06EE6">
        <w:t>status</w:t>
      </w:r>
      <w:r w:rsidR="006C2834" w:rsidRPr="00F06EE6">
        <w:t xml:space="preserve"> in the US</w:t>
      </w:r>
      <w:r w:rsidR="00F41E08" w:rsidRPr="00F06EE6">
        <w:t xml:space="preserve">, which was consistent with the political </w:t>
      </w:r>
      <w:r w:rsidR="006C2834" w:rsidRPr="00F06EE6">
        <w:t>agenda</w:t>
      </w:r>
      <w:r w:rsidR="00F41E08" w:rsidRPr="00F06EE6">
        <w:t xml:space="preserve"> of </w:t>
      </w:r>
      <w:r w:rsidR="006C2834" w:rsidRPr="00F06EE6">
        <w:t xml:space="preserve">the </w:t>
      </w:r>
      <w:r w:rsidR="00F41E08" w:rsidRPr="00F06EE6">
        <w:t>Trump administration</w:t>
      </w:r>
      <w:r w:rsidR="002B638C" w:rsidRPr="00F06EE6">
        <w:t>.</w:t>
      </w:r>
    </w:p>
    <w:p w14:paraId="6B2C3EFB" w14:textId="1B791CCB" w:rsidR="00F85251" w:rsidRPr="00F06EE6" w:rsidRDefault="00F85251" w:rsidP="005B33CE">
      <w:pPr>
        <w:spacing w:line="360" w:lineRule="auto"/>
        <w:jc w:val="both"/>
        <w:rPr>
          <w:b/>
          <w:bCs/>
        </w:rPr>
      </w:pPr>
    </w:p>
    <w:p w14:paraId="4248F1B9" w14:textId="0E77AF39" w:rsidR="00F85251" w:rsidRPr="00F06EE6" w:rsidRDefault="003716A6" w:rsidP="005B33CE">
      <w:pPr>
        <w:spacing w:line="360" w:lineRule="auto"/>
        <w:jc w:val="both"/>
        <w:rPr>
          <w:b/>
          <w:bCs/>
        </w:rPr>
      </w:pPr>
      <w:r w:rsidRPr="00F06EE6">
        <w:rPr>
          <w:b/>
          <w:bCs/>
        </w:rPr>
        <w:t>Word count:</w:t>
      </w:r>
      <w:r w:rsidR="00053EC0" w:rsidRPr="00F06EE6">
        <w:rPr>
          <w:b/>
          <w:bCs/>
        </w:rPr>
        <w:t xml:space="preserve"> </w:t>
      </w:r>
      <w:r w:rsidR="00D45299" w:rsidRPr="00F06EE6">
        <w:rPr>
          <w:b/>
          <w:bCs/>
        </w:rPr>
        <w:t>7,997</w:t>
      </w:r>
    </w:p>
    <w:p w14:paraId="768A5D9F" w14:textId="77777777" w:rsidR="003716A6" w:rsidRPr="00F06EE6" w:rsidRDefault="003716A6" w:rsidP="005B33CE">
      <w:pPr>
        <w:spacing w:line="360" w:lineRule="auto"/>
        <w:jc w:val="both"/>
        <w:rPr>
          <w:b/>
          <w:bCs/>
        </w:rPr>
      </w:pPr>
    </w:p>
    <w:p w14:paraId="76E90521" w14:textId="2F6D7988" w:rsidR="00151912" w:rsidRPr="00F06EE6" w:rsidRDefault="00151912" w:rsidP="005B33CE">
      <w:pPr>
        <w:spacing w:line="360" w:lineRule="auto"/>
        <w:jc w:val="both"/>
        <w:rPr>
          <w:b/>
          <w:bCs/>
        </w:rPr>
      </w:pPr>
      <w:r w:rsidRPr="00F06EE6">
        <w:rPr>
          <w:b/>
          <w:bCs/>
        </w:rPr>
        <w:t>Introduction</w:t>
      </w:r>
      <w:r w:rsidR="00F06EE6">
        <w:rPr>
          <w:rStyle w:val="EndnoteReference"/>
          <w:b/>
          <w:bCs/>
        </w:rPr>
        <w:endnoteReference w:id="1"/>
      </w:r>
    </w:p>
    <w:p w14:paraId="1A22A9A7" w14:textId="77777777" w:rsidR="009835A6" w:rsidRPr="00F06EE6" w:rsidRDefault="009835A6" w:rsidP="005B33CE">
      <w:pPr>
        <w:spacing w:line="360" w:lineRule="auto"/>
        <w:jc w:val="both"/>
        <w:rPr>
          <w:b/>
          <w:bCs/>
        </w:rPr>
      </w:pPr>
    </w:p>
    <w:p w14:paraId="39715BF6" w14:textId="3ACC50DA" w:rsidR="009344C2" w:rsidRPr="00F06EE6" w:rsidRDefault="00F21745" w:rsidP="005B33CE">
      <w:pPr>
        <w:spacing w:line="360" w:lineRule="auto"/>
        <w:jc w:val="both"/>
      </w:pPr>
      <w:r w:rsidRPr="00F06EE6">
        <w:t xml:space="preserve">The US immigration policy is notorious for its incoherent treatment of </w:t>
      </w:r>
      <w:r w:rsidR="00B54C65" w:rsidRPr="00F06EE6">
        <w:t xml:space="preserve">migrant </w:t>
      </w:r>
      <w:r w:rsidRPr="00F06EE6">
        <w:t xml:space="preserve">children seeking </w:t>
      </w:r>
      <w:r w:rsidR="00BF70FD" w:rsidRPr="00F06EE6">
        <w:t xml:space="preserve">asylum </w:t>
      </w:r>
      <w:r w:rsidRPr="00F06EE6">
        <w:t xml:space="preserve">in the US. </w:t>
      </w:r>
      <w:r w:rsidR="00B54C65" w:rsidRPr="00F06EE6">
        <w:t>T</w:t>
      </w:r>
      <w:r w:rsidRPr="00F06EE6">
        <w:t>h</w:t>
      </w:r>
      <w:r w:rsidR="00DD4A0A" w:rsidRPr="00F06EE6">
        <w:t xml:space="preserve">is treatment </w:t>
      </w:r>
      <w:r w:rsidRPr="00F06EE6">
        <w:t xml:space="preserve">has been described as an ‘outlier in comparison to the treatment of children in other legal contexts’ (Thronson 2018). </w:t>
      </w:r>
      <w:r w:rsidR="009418FA" w:rsidRPr="00F06EE6">
        <w:t>Moreover,</w:t>
      </w:r>
      <w:r w:rsidR="0062091E" w:rsidRPr="00F06EE6">
        <w:t xml:space="preserve"> Trump administration</w:t>
      </w:r>
      <w:r w:rsidR="00B54C65" w:rsidRPr="00F06EE6">
        <w:t>’s</w:t>
      </w:r>
      <w:r w:rsidR="0062091E" w:rsidRPr="00F06EE6">
        <w:t xml:space="preserve"> anti-immigration policies from 201</w:t>
      </w:r>
      <w:r w:rsidR="008B7462" w:rsidRPr="00F06EE6">
        <w:t>7</w:t>
      </w:r>
      <w:r w:rsidR="0062091E" w:rsidRPr="00F06EE6">
        <w:t xml:space="preserve"> onwards had </w:t>
      </w:r>
      <w:r w:rsidR="00544E07" w:rsidRPr="00F06EE6">
        <w:t xml:space="preserve">a detrimental impact on the </w:t>
      </w:r>
      <w:r w:rsidR="00515957" w:rsidRPr="00F06EE6">
        <w:t xml:space="preserve">plight </w:t>
      </w:r>
      <w:r w:rsidR="00AB62DD" w:rsidRPr="00F06EE6">
        <w:t xml:space="preserve">of immigrants crossing the Southern border </w:t>
      </w:r>
      <w:r w:rsidR="00883733" w:rsidRPr="00F06EE6">
        <w:t>and their prospects of getting asylum.</w:t>
      </w:r>
      <w:r w:rsidR="0071690B" w:rsidRPr="00F06EE6">
        <w:t xml:space="preserve"> </w:t>
      </w:r>
      <w:r w:rsidR="009344C2" w:rsidRPr="00F06EE6">
        <w:t>This paper investigates how</w:t>
      </w:r>
      <w:r w:rsidR="00393C10" w:rsidRPr="00F06EE6">
        <w:t xml:space="preserve"> the use of </w:t>
      </w:r>
      <w:r w:rsidR="00527D5C" w:rsidRPr="00F06EE6">
        <w:t>‘discretionary power’</w:t>
      </w:r>
      <w:r w:rsidR="009344C2" w:rsidRPr="00F06EE6">
        <w:t xml:space="preserve"> </w:t>
      </w:r>
      <w:r w:rsidR="00B85408" w:rsidRPr="00F06EE6">
        <w:t>or ‘discretion’</w:t>
      </w:r>
      <w:r w:rsidR="0089397C" w:rsidRPr="00F06EE6">
        <w:t xml:space="preserve">, </w:t>
      </w:r>
      <w:r w:rsidR="005C0214" w:rsidRPr="00F06EE6">
        <w:t xml:space="preserve">as </w:t>
      </w:r>
      <w:r w:rsidR="0089397C" w:rsidRPr="00F06EE6">
        <w:t>exerted by key immigration</w:t>
      </w:r>
      <w:r w:rsidR="005C0214" w:rsidRPr="00F06EE6">
        <w:t xml:space="preserve"> officials during the Trump administration</w:t>
      </w:r>
      <w:r w:rsidR="0089397C" w:rsidRPr="00F06EE6">
        <w:t>,</w:t>
      </w:r>
      <w:r w:rsidR="00EC3C62" w:rsidRPr="00F06EE6">
        <w:t xml:space="preserve"> served solely </w:t>
      </w:r>
      <w:r w:rsidR="005C0214" w:rsidRPr="00F06EE6">
        <w:t xml:space="preserve">the </w:t>
      </w:r>
      <w:r w:rsidR="00EC3C62" w:rsidRPr="00F06EE6">
        <w:t>political objective</w:t>
      </w:r>
      <w:r w:rsidR="005C0214" w:rsidRPr="00F06EE6">
        <w:t xml:space="preserve"> of </w:t>
      </w:r>
      <w:r w:rsidR="009344C2" w:rsidRPr="00F06EE6">
        <w:t>obstruct</w:t>
      </w:r>
      <w:r w:rsidR="005C0214" w:rsidRPr="00F06EE6">
        <w:t>ing</w:t>
      </w:r>
      <w:r w:rsidR="009344C2" w:rsidRPr="00F06EE6">
        <w:t xml:space="preserve"> unaccompanied migrant children’s (unaccompanied minors-UAMs) prospects of getting immigration relief</w:t>
      </w:r>
      <w:r w:rsidR="0089397C" w:rsidRPr="00F06EE6">
        <w:t xml:space="preserve"> in the US</w:t>
      </w:r>
      <w:r w:rsidR="009344C2" w:rsidRPr="00F06EE6">
        <w:t xml:space="preserve">. </w:t>
      </w:r>
      <w:r w:rsidR="009239BA" w:rsidRPr="00F06EE6">
        <w:t xml:space="preserve">More specifically, it will scrutinise </w:t>
      </w:r>
      <w:r w:rsidR="009239BA" w:rsidRPr="00F06EE6">
        <w:rPr>
          <w:i/>
          <w:iCs/>
        </w:rPr>
        <w:t>how and the extent to which discretionary</w:t>
      </w:r>
      <w:r w:rsidR="009239BA" w:rsidRPr="00F06EE6">
        <w:t xml:space="preserve"> </w:t>
      </w:r>
      <w:r w:rsidR="009239BA" w:rsidRPr="00F06EE6">
        <w:rPr>
          <w:i/>
          <w:iCs/>
        </w:rPr>
        <w:t>modus operandi</w:t>
      </w:r>
      <w:r w:rsidR="009239BA" w:rsidRPr="00F06EE6">
        <w:t xml:space="preserve">, </w:t>
      </w:r>
      <w:r w:rsidR="008A7597" w:rsidRPr="00F06EE6">
        <w:t xml:space="preserve">namely </w:t>
      </w:r>
      <w:r w:rsidR="009239BA" w:rsidRPr="00F06EE6">
        <w:t>in the interpretation and implementation of immigration procedures</w:t>
      </w:r>
      <w:r w:rsidR="00EC3C62" w:rsidRPr="00F06EE6">
        <w:t xml:space="preserve"> and </w:t>
      </w:r>
      <w:r w:rsidR="009239BA" w:rsidRPr="00F06EE6">
        <w:t>rules,</w:t>
      </w:r>
      <w:r w:rsidR="000129F9" w:rsidRPr="00F06EE6">
        <w:t xml:space="preserve"> served Trump administration's political agenda</w:t>
      </w:r>
      <w:r w:rsidR="00DD4A0A" w:rsidRPr="00F06EE6">
        <w:t>,</w:t>
      </w:r>
      <w:r w:rsidR="000129F9" w:rsidRPr="00F06EE6">
        <w:t xml:space="preserve"> and therefore</w:t>
      </w:r>
      <w:r w:rsidR="00DD4A0A" w:rsidRPr="00F06EE6">
        <w:t>,</w:t>
      </w:r>
      <w:r w:rsidR="000129F9" w:rsidRPr="00F06EE6">
        <w:t xml:space="preserve"> gave rise to </w:t>
      </w:r>
      <w:r w:rsidR="000129F9" w:rsidRPr="00F06EE6">
        <w:rPr>
          <w:i/>
          <w:iCs/>
        </w:rPr>
        <w:t>'discretion-as-politics'</w:t>
      </w:r>
      <w:r w:rsidR="000129F9" w:rsidRPr="00F06EE6">
        <w:t xml:space="preserve">, which overshadowed the previous usages of </w:t>
      </w:r>
      <w:r w:rsidR="00DD4A0A" w:rsidRPr="00F06EE6">
        <w:t xml:space="preserve">prosecutorial </w:t>
      </w:r>
      <w:r w:rsidR="000129F9" w:rsidRPr="00F06EE6">
        <w:t xml:space="preserve">discretion in immigration, namely discretion-as-expedience or discretion-as-humanitarian. To illustrate this, the paper draws on the case of </w:t>
      </w:r>
      <w:r w:rsidR="00EC3C62" w:rsidRPr="00F06EE6">
        <w:t>UAMs'</w:t>
      </w:r>
      <w:r w:rsidR="009239BA" w:rsidRPr="00F06EE6">
        <w:t xml:space="preserve"> </w:t>
      </w:r>
      <w:r w:rsidR="00B85408" w:rsidRPr="00F06EE6">
        <w:t xml:space="preserve">prospects </w:t>
      </w:r>
      <w:r w:rsidR="009239BA" w:rsidRPr="00F06EE6">
        <w:t xml:space="preserve">of being granted </w:t>
      </w:r>
      <w:r w:rsidR="00EC3C62" w:rsidRPr="00F06EE6">
        <w:t xml:space="preserve">immigration relief </w:t>
      </w:r>
      <w:r w:rsidR="00C8580D" w:rsidRPr="00F06EE6">
        <w:t>under the Trump</w:t>
      </w:r>
      <w:r w:rsidR="00BA5F6C" w:rsidRPr="00F06EE6">
        <w:t xml:space="preserve"> administration</w:t>
      </w:r>
      <w:r w:rsidR="009239BA" w:rsidRPr="00F06EE6">
        <w:t xml:space="preserve">. </w:t>
      </w:r>
      <w:r w:rsidR="00586B6C" w:rsidRPr="00F06EE6">
        <w:t>While prosecutorial discretion</w:t>
      </w:r>
      <w:r w:rsidR="0058221C" w:rsidRPr="00F06EE6">
        <w:t>,</w:t>
      </w:r>
      <w:r w:rsidR="00586B6C" w:rsidRPr="00F06EE6">
        <w:t xml:space="preserve"> as </w:t>
      </w:r>
      <w:r w:rsidR="00D44CD8" w:rsidRPr="00F06EE6">
        <w:lastRenderedPageBreak/>
        <w:t xml:space="preserve">a </w:t>
      </w:r>
      <w:r w:rsidR="00586B6C" w:rsidRPr="00F06EE6">
        <w:t>legal principle in US immigration</w:t>
      </w:r>
      <w:r w:rsidR="0058221C" w:rsidRPr="00F06EE6">
        <w:t>,</w:t>
      </w:r>
      <w:r w:rsidR="00586B6C" w:rsidRPr="00F06EE6">
        <w:t xml:space="preserve"> has been widely investigated (Kanstroom 1997</w:t>
      </w:r>
      <w:r w:rsidR="001B4C26" w:rsidRPr="00F06EE6">
        <w:t>;</w:t>
      </w:r>
      <w:r w:rsidR="00586B6C" w:rsidRPr="00F06EE6">
        <w:t xml:space="preserve"> Wadhia 2010) </w:t>
      </w:r>
      <w:r w:rsidR="008B4571" w:rsidRPr="00F06EE6">
        <w:t xml:space="preserve">this paper demonstrates </w:t>
      </w:r>
      <w:r w:rsidR="00D44CD8" w:rsidRPr="00F06EE6">
        <w:t>that</w:t>
      </w:r>
      <w:r w:rsidR="001B4C26" w:rsidRPr="00F06EE6">
        <w:t>, during the Trump administration,</w:t>
      </w:r>
      <w:r w:rsidR="00D44CD8" w:rsidRPr="00F06EE6">
        <w:t xml:space="preserve"> </w:t>
      </w:r>
      <w:r w:rsidR="008B4571" w:rsidRPr="00F06EE6">
        <w:t xml:space="preserve">the unprecedented deployment of 'discretionary power' by key </w:t>
      </w:r>
      <w:r w:rsidR="0058221C" w:rsidRPr="00F06EE6">
        <w:t>civil servants</w:t>
      </w:r>
      <w:r w:rsidR="008B4571" w:rsidRPr="00F06EE6">
        <w:t xml:space="preserve"> at both the top and bottom ends of the immigration system</w:t>
      </w:r>
      <w:r w:rsidR="00D44CD8" w:rsidRPr="00F06EE6">
        <w:t xml:space="preserve"> was </w:t>
      </w:r>
      <w:r w:rsidR="008B4571" w:rsidRPr="00F06EE6">
        <w:rPr>
          <w:i/>
          <w:iCs/>
        </w:rPr>
        <w:t>politically motivated</w:t>
      </w:r>
      <w:r w:rsidR="008B4571" w:rsidRPr="00F06EE6">
        <w:t xml:space="preserve"> </w:t>
      </w:r>
      <w:r w:rsidR="00D44CD8" w:rsidRPr="00F06EE6">
        <w:t xml:space="preserve">and it </w:t>
      </w:r>
      <w:r w:rsidR="008B4571" w:rsidRPr="00F06EE6">
        <w:t>exceed</w:t>
      </w:r>
      <w:r w:rsidR="00D44CD8" w:rsidRPr="00F06EE6">
        <w:t>ed</w:t>
      </w:r>
      <w:r w:rsidR="008B4571" w:rsidRPr="00F06EE6">
        <w:t xml:space="preserve"> the</w:t>
      </w:r>
      <w:r w:rsidR="0058221C" w:rsidRPr="00F06EE6">
        <w:t xml:space="preserve"> prosecutorial </w:t>
      </w:r>
      <w:r w:rsidR="008B4571" w:rsidRPr="00F06EE6">
        <w:t xml:space="preserve">discretion - </w:t>
      </w:r>
      <w:r w:rsidR="0058221C" w:rsidRPr="00F06EE6">
        <w:t xml:space="preserve">which </w:t>
      </w:r>
      <w:r w:rsidR="00D44CD8" w:rsidRPr="00F06EE6">
        <w:t xml:space="preserve">is </w:t>
      </w:r>
      <w:r w:rsidR="008B4571" w:rsidRPr="00F06EE6">
        <w:t>built-in the system</w:t>
      </w:r>
      <w:r w:rsidR="0058221C" w:rsidRPr="00F06EE6">
        <w:t xml:space="preserve"> </w:t>
      </w:r>
      <w:r w:rsidR="008B4571" w:rsidRPr="00F06EE6">
        <w:t xml:space="preserve">- both in terms of its depth and extent.  </w:t>
      </w:r>
      <w:r w:rsidR="009239BA" w:rsidRPr="00F06EE6">
        <w:t xml:space="preserve">Analytically, the paper tests for the first time the </w:t>
      </w:r>
      <w:r w:rsidR="00D03136" w:rsidRPr="00F06EE6">
        <w:t>explanatory power</w:t>
      </w:r>
      <w:r w:rsidR="009239BA" w:rsidRPr="00F06EE6">
        <w:t xml:space="preserve"> of ‘</w:t>
      </w:r>
      <w:r w:rsidR="009239BA" w:rsidRPr="00F06EE6">
        <w:rPr>
          <w:i/>
          <w:iCs/>
        </w:rPr>
        <w:t>discretion</w:t>
      </w:r>
      <w:r w:rsidR="001B4C26" w:rsidRPr="00F06EE6">
        <w:rPr>
          <w:i/>
          <w:iCs/>
        </w:rPr>
        <w:t>-as-politics</w:t>
      </w:r>
      <w:r w:rsidR="009239BA" w:rsidRPr="00F06EE6">
        <w:rPr>
          <w:i/>
          <w:iCs/>
        </w:rPr>
        <w:t xml:space="preserve">’ </w:t>
      </w:r>
      <w:r w:rsidR="009239BA" w:rsidRPr="00F06EE6">
        <w:t>framework</w:t>
      </w:r>
      <w:r w:rsidR="009239BA" w:rsidRPr="00F06EE6">
        <w:rPr>
          <w:i/>
          <w:iCs/>
        </w:rPr>
        <w:t xml:space="preserve"> </w:t>
      </w:r>
      <w:r w:rsidR="00D03136" w:rsidRPr="00F06EE6">
        <w:t xml:space="preserve">to </w:t>
      </w:r>
      <w:r w:rsidR="00D258CE" w:rsidRPr="00F06EE6">
        <w:t>account for</w:t>
      </w:r>
      <w:r w:rsidR="009239BA" w:rsidRPr="00F06EE6">
        <w:t xml:space="preserve"> the treatment of UAMs in immigration proceedings</w:t>
      </w:r>
      <w:r w:rsidR="00B85408" w:rsidRPr="00F06EE6">
        <w:t xml:space="preserve"> in the US</w:t>
      </w:r>
      <w:r w:rsidR="009239BA" w:rsidRPr="00F06EE6">
        <w:t xml:space="preserve">, while empirically, the </w:t>
      </w:r>
      <w:r w:rsidR="00C8580D" w:rsidRPr="00F06EE6">
        <w:t xml:space="preserve">qualitative </w:t>
      </w:r>
      <w:r w:rsidR="009239BA" w:rsidRPr="00F06EE6">
        <w:t xml:space="preserve">data sheds new light on how the anti-immigration measures adopted by </w:t>
      </w:r>
      <w:r w:rsidR="00DD4A0A" w:rsidRPr="00F06EE6">
        <w:t xml:space="preserve">the </w:t>
      </w:r>
      <w:r w:rsidR="00586B6C" w:rsidRPr="00F06EE6">
        <w:t xml:space="preserve">Trump </w:t>
      </w:r>
      <w:r w:rsidR="009239BA" w:rsidRPr="00F06EE6">
        <w:t>administration impact</w:t>
      </w:r>
      <w:r w:rsidR="00B85408" w:rsidRPr="00F06EE6">
        <w:t>ed</w:t>
      </w:r>
      <w:r w:rsidR="009239BA" w:rsidRPr="00F06EE6">
        <w:t xml:space="preserve"> on the </w:t>
      </w:r>
      <w:r w:rsidR="00D245F0" w:rsidRPr="00F06EE6">
        <w:t xml:space="preserve">situation of vulnerable child migrants. </w:t>
      </w:r>
      <w:r w:rsidR="00356827" w:rsidRPr="00F06EE6">
        <w:t xml:space="preserve">The key theoretical and empirical contribution made by this paper is the provision of evidence showcasing that the exercise of discretion by key immigration officials </w:t>
      </w:r>
      <w:r w:rsidR="00DD4A0A" w:rsidRPr="00F06EE6">
        <w:t xml:space="preserve">was politically subordinated to </w:t>
      </w:r>
      <w:r w:rsidR="00FB55BA" w:rsidRPr="00F06EE6">
        <w:t>curbing of immigration, in this case of UAMs, as embraced by the Trump administration</w:t>
      </w:r>
      <w:r w:rsidR="00603504" w:rsidRPr="00F06EE6">
        <w:t xml:space="preserve">. </w:t>
      </w:r>
      <w:r w:rsidR="00D245F0" w:rsidRPr="00F06EE6">
        <w:t xml:space="preserve">Methodologically, the study draws on a sample of </w:t>
      </w:r>
      <w:r w:rsidR="0021724F" w:rsidRPr="00F06EE6">
        <w:t>s</w:t>
      </w:r>
      <w:r w:rsidR="00D245F0" w:rsidRPr="00F06EE6">
        <w:t>e</w:t>
      </w:r>
      <w:r w:rsidR="0021724F" w:rsidRPr="00F06EE6">
        <w:t>mi-structured</w:t>
      </w:r>
      <w:r w:rsidR="00D245F0" w:rsidRPr="00F06EE6">
        <w:t xml:space="preserve"> interviews (30)</w:t>
      </w:r>
      <w:r w:rsidR="00F85251" w:rsidRPr="00F06EE6">
        <w:rPr>
          <w:rStyle w:val="EndnoteReference"/>
        </w:rPr>
        <w:endnoteReference w:id="2"/>
      </w:r>
      <w:r w:rsidR="00F85251" w:rsidRPr="00F06EE6">
        <w:t xml:space="preserve"> </w:t>
      </w:r>
      <w:r w:rsidR="00D245F0" w:rsidRPr="00F06EE6">
        <w:t xml:space="preserve">conducted </w:t>
      </w:r>
      <w:r w:rsidR="006C63E3" w:rsidRPr="00F06EE6">
        <w:t xml:space="preserve">between February-April 2020 </w:t>
      </w:r>
      <w:r w:rsidR="00D245F0" w:rsidRPr="00F06EE6">
        <w:t xml:space="preserve">with </w:t>
      </w:r>
      <w:r w:rsidR="004837E4" w:rsidRPr="00F06EE6">
        <w:t xml:space="preserve">immigration </w:t>
      </w:r>
      <w:r w:rsidR="00D245F0" w:rsidRPr="00F06EE6">
        <w:t>lawyers, social workers, children’s organisations, immigration officials and former UAMs in the state of Massachusetts, as well as</w:t>
      </w:r>
      <w:r w:rsidR="0021724F" w:rsidRPr="00F06EE6">
        <w:t xml:space="preserve"> with</w:t>
      </w:r>
      <w:r w:rsidR="00D245F0" w:rsidRPr="00F06EE6">
        <w:t xml:space="preserve"> key stakeholders </w:t>
      </w:r>
      <w:r w:rsidR="00134A93" w:rsidRPr="00F06EE6">
        <w:t xml:space="preserve">aiding </w:t>
      </w:r>
      <w:r w:rsidR="00D245F0" w:rsidRPr="00F06EE6">
        <w:t>UAMs across the US.</w:t>
      </w:r>
      <w:r w:rsidR="00D258CE" w:rsidRPr="00F06EE6">
        <w:t xml:space="preserve"> The empirical data is triangulated with primary and secondary documents, as well as with </w:t>
      </w:r>
      <w:r w:rsidR="00E67358" w:rsidRPr="00F06EE6">
        <w:t>official data on migration in the US.</w:t>
      </w:r>
    </w:p>
    <w:p w14:paraId="7B571937" w14:textId="77777777" w:rsidR="00EA4A20" w:rsidRPr="00F06EE6" w:rsidRDefault="00EA4A20" w:rsidP="005B33CE">
      <w:pPr>
        <w:spacing w:line="360" w:lineRule="auto"/>
        <w:jc w:val="both"/>
      </w:pPr>
    </w:p>
    <w:p w14:paraId="139FACCB" w14:textId="3DC9EF4D" w:rsidR="00102E4A" w:rsidRPr="00F06EE6" w:rsidRDefault="0021724F" w:rsidP="00151912">
      <w:pPr>
        <w:spacing w:line="360" w:lineRule="auto"/>
        <w:jc w:val="both"/>
      </w:pPr>
      <w:r w:rsidRPr="00F06EE6">
        <w:t xml:space="preserve">The paper is organised as follows. The first section sets out the theoretical framework, while section </w:t>
      </w:r>
      <w:r w:rsidR="00BE17DD" w:rsidRPr="00F06EE6">
        <w:t xml:space="preserve">two provides an overview of the US immigration policy as relevant to UAMs. The third section explores how discretionary power and leverage </w:t>
      </w:r>
      <w:r w:rsidR="00EA4A20" w:rsidRPr="00F06EE6">
        <w:t>wa</w:t>
      </w:r>
      <w:r w:rsidR="00BE17DD" w:rsidRPr="00F06EE6">
        <w:t>s deployed by immigration officers at the Southern border as well as by the Attorney General</w:t>
      </w:r>
      <w:r w:rsidR="004837E4" w:rsidRPr="00F06EE6">
        <w:t xml:space="preserve"> (AG)</w:t>
      </w:r>
      <w:r w:rsidR="00BE17DD" w:rsidRPr="00F06EE6">
        <w:t xml:space="preserve"> to bend l</w:t>
      </w:r>
      <w:r w:rsidR="00D730D7" w:rsidRPr="00F06EE6">
        <w:t>egislation, rendering it</w:t>
      </w:r>
      <w:r w:rsidR="00BE17DD" w:rsidRPr="00F06EE6">
        <w:t xml:space="preserve"> </w:t>
      </w:r>
      <w:r w:rsidR="00156B42" w:rsidRPr="00F06EE6">
        <w:t xml:space="preserve">more problematic for UAMs to get a form of immigration relief in the US. The fourth section </w:t>
      </w:r>
      <w:r w:rsidR="00EA4A20" w:rsidRPr="00F06EE6">
        <w:t>examines the significance and consequences of deploying 'discretion-as-politics' for US immigration law and system.</w:t>
      </w:r>
    </w:p>
    <w:p w14:paraId="06EE37CA" w14:textId="77777777" w:rsidR="00DD4A0A" w:rsidRPr="00F06EE6" w:rsidRDefault="00DD4A0A" w:rsidP="00151912">
      <w:pPr>
        <w:spacing w:line="360" w:lineRule="auto"/>
        <w:jc w:val="both"/>
      </w:pPr>
    </w:p>
    <w:p w14:paraId="4436F42F" w14:textId="6E63C3A8" w:rsidR="00151912" w:rsidRPr="00F06EE6" w:rsidRDefault="00151912" w:rsidP="00151912">
      <w:pPr>
        <w:spacing w:line="360" w:lineRule="auto"/>
        <w:jc w:val="both"/>
        <w:rPr>
          <w:b/>
          <w:bCs/>
        </w:rPr>
      </w:pPr>
      <w:r w:rsidRPr="00F06EE6">
        <w:rPr>
          <w:b/>
          <w:bCs/>
        </w:rPr>
        <w:t>1.Discretion in decision-making and policy-implementation: theoretical approaches</w:t>
      </w:r>
    </w:p>
    <w:p w14:paraId="239E8344" w14:textId="008EDDE7" w:rsidR="00F21745" w:rsidRPr="00F06EE6" w:rsidRDefault="00F21745" w:rsidP="00151912">
      <w:pPr>
        <w:spacing w:line="360" w:lineRule="auto"/>
        <w:jc w:val="both"/>
        <w:rPr>
          <w:b/>
          <w:bCs/>
        </w:rPr>
      </w:pPr>
    </w:p>
    <w:p w14:paraId="35C73B51" w14:textId="53EEEE6C" w:rsidR="00787FEB" w:rsidRPr="00F06EE6" w:rsidRDefault="00D91704" w:rsidP="00921E7E">
      <w:pPr>
        <w:spacing w:line="360" w:lineRule="auto"/>
        <w:jc w:val="both"/>
      </w:pPr>
      <w:r w:rsidRPr="00F06EE6">
        <w:t>‘Discretion’</w:t>
      </w:r>
      <w:r w:rsidR="00D730D7" w:rsidRPr="00F06EE6">
        <w:t>,</w:t>
      </w:r>
      <w:r w:rsidRPr="00F06EE6">
        <w:t xml:space="preserve"> as a conceptual framework used to explain </w:t>
      </w:r>
      <w:r w:rsidR="00F63904" w:rsidRPr="00F06EE6">
        <w:t>policy interpretation and implementation</w:t>
      </w:r>
      <w:r w:rsidRPr="00F06EE6">
        <w:t xml:space="preserve"> </w:t>
      </w:r>
      <w:r w:rsidR="00CB471C" w:rsidRPr="00F06EE6">
        <w:t xml:space="preserve">in practice, </w:t>
      </w:r>
      <w:r w:rsidRPr="00F06EE6">
        <w:t xml:space="preserve">was popularised for the first time by Michael Lipsky (1980) in his book </w:t>
      </w:r>
      <w:r w:rsidRPr="00F06EE6">
        <w:rPr>
          <w:i/>
          <w:iCs/>
          <w:color w:val="000000"/>
        </w:rPr>
        <w:t xml:space="preserve">‘Street-level </w:t>
      </w:r>
      <w:r w:rsidR="00CF7EB4" w:rsidRPr="00F06EE6">
        <w:rPr>
          <w:i/>
          <w:iCs/>
          <w:color w:val="000000"/>
        </w:rPr>
        <w:t>B</w:t>
      </w:r>
      <w:r w:rsidRPr="00F06EE6">
        <w:rPr>
          <w:i/>
          <w:iCs/>
          <w:color w:val="000000"/>
        </w:rPr>
        <w:t xml:space="preserve">ureaucracy: Dilemmas of the </w:t>
      </w:r>
      <w:r w:rsidR="00CF7EB4" w:rsidRPr="00F06EE6">
        <w:rPr>
          <w:i/>
          <w:iCs/>
          <w:color w:val="000000"/>
        </w:rPr>
        <w:t>I</w:t>
      </w:r>
      <w:r w:rsidRPr="00F06EE6">
        <w:rPr>
          <w:i/>
          <w:iCs/>
          <w:color w:val="000000"/>
        </w:rPr>
        <w:t xml:space="preserve">ndividual in </w:t>
      </w:r>
      <w:r w:rsidR="00CF7EB4" w:rsidRPr="00F06EE6">
        <w:rPr>
          <w:i/>
          <w:iCs/>
          <w:color w:val="000000"/>
        </w:rPr>
        <w:t>P</w:t>
      </w:r>
      <w:r w:rsidRPr="00F06EE6">
        <w:rPr>
          <w:i/>
          <w:iCs/>
          <w:color w:val="000000"/>
        </w:rPr>
        <w:t xml:space="preserve">ublic </w:t>
      </w:r>
      <w:r w:rsidR="00CF7EB4" w:rsidRPr="00F06EE6">
        <w:rPr>
          <w:i/>
          <w:iCs/>
          <w:color w:val="000000"/>
        </w:rPr>
        <w:t>S</w:t>
      </w:r>
      <w:r w:rsidRPr="00F06EE6">
        <w:rPr>
          <w:i/>
          <w:iCs/>
          <w:color w:val="000000"/>
        </w:rPr>
        <w:t>ervices’</w:t>
      </w:r>
      <w:r w:rsidR="00921E7E" w:rsidRPr="00F06EE6">
        <w:rPr>
          <w:i/>
          <w:iCs/>
          <w:color w:val="000000"/>
        </w:rPr>
        <w:t>.</w:t>
      </w:r>
      <w:r w:rsidR="00921E7E" w:rsidRPr="00F06EE6">
        <w:rPr>
          <w:color w:val="000000"/>
        </w:rPr>
        <w:t xml:space="preserve"> Lipsky’s </w:t>
      </w:r>
      <w:r w:rsidR="00921E7E" w:rsidRPr="00F06EE6">
        <w:t xml:space="preserve">book </w:t>
      </w:r>
      <w:r w:rsidR="008713AD" w:rsidRPr="00F06EE6">
        <w:rPr>
          <w:color w:val="000000"/>
        </w:rPr>
        <w:t>analyse</w:t>
      </w:r>
      <w:r w:rsidR="00921E7E" w:rsidRPr="00F06EE6">
        <w:rPr>
          <w:color w:val="000000"/>
        </w:rPr>
        <w:t>s</w:t>
      </w:r>
      <w:r w:rsidR="008713AD" w:rsidRPr="00F06EE6">
        <w:rPr>
          <w:color w:val="000000"/>
        </w:rPr>
        <w:t xml:space="preserve"> the behaviour of frontline staff</w:t>
      </w:r>
      <w:r w:rsidR="00921E7E" w:rsidRPr="00F06EE6">
        <w:rPr>
          <w:color w:val="000000"/>
        </w:rPr>
        <w:t>, i</w:t>
      </w:r>
      <w:r w:rsidR="00CF2FD5" w:rsidRPr="00F06EE6">
        <w:rPr>
          <w:color w:val="000000"/>
        </w:rPr>
        <w:t>.</w:t>
      </w:r>
      <w:r w:rsidR="00921E7E" w:rsidRPr="00F06EE6">
        <w:rPr>
          <w:color w:val="000000"/>
        </w:rPr>
        <w:t>e</w:t>
      </w:r>
      <w:r w:rsidR="00CF2FD5" w:rsidRPr="00F06EE6">
        <w:rPr>
          <w:color w:val="000000"/>
        </w:rPr>
        <w:t>.</w:t>
      </w:r>
      <w:r w:rsidR="00921E7E" w:rsidRPr="00F06EE6">
        <w:rPr>
          <w:color w:val="000000"/>
        </w:rPr>
        <w:t xml:space="preserve"> street-leve</w:t>
      </w:r>
      <w:r w:rsidR="00CF2FD5" w:rsidRPr="00F06EE6">
        <w:rPr>
          <w:color w:val="000000"/>
        </w:rPr>
        <w:t>l bureaucrats</w:t>
      </w:r>
      <w:r w:rsidR="002B24E2" w:rsidRPr="00F06EE6">
        <w:rPr>
          <w:color w:val="000000"/>
        </w:rPr>
        <w:t xml:space="preserve"> (SLBs)</w:t>
      </w:r>
      <w:r w:rsidR="00091906" w:rsidRPr="00F06EE6">
        <w:rPr>
          <w:color w:val="000000"/>
        </w:rPr>
        <w:t xml:space="preserve"> such as teachers, police officers, social workers</w:t>
      </w:r>
      <w:r w:rsidR="00CF2FD5" w:rsidRPr="00F06EE6">
        <w:rPr>
          <w:color w:val="000000"/>
        </w:rPr>
        <w:t xml:space="preserve">, </w:t>
      </w:r>
      <w:r w:rsidR="008713AD" w:rsidRPr="00F06EE6">
        <w:rPr>
          <w:color w:val="000000"/>
        </w:rPr>
        <w:t xml:space="preserve">in policy </w:t>
      </w:r>
      <w:r w:rsidR="00921E7E" w:rsidRPr="00F06EE6">
        <w:rPr>
          <w:color w:val="000000"/>
        </w:rPr>
        <w:t>implementing agencies</w:t>
      </w:r>
      <w:r w:rsidR="008713AD" w:rsidRPr="00F06EE6">
        <w:rPr>
          <w:color w:val="000000"/>
        </w:rPr>
        <w:t xml:space="preserve">. These public employees interact directly with citizens and have substantial discretion in the execution of their work </w:t>
      </w:r>
      <w:r w:rsidR="008713AD" w:rsidRPr="00F06EE6">
        <w:rPr>
          <w:color w:val="000000"/>
        </w:rPr>
        <w:lastRenderedPageBreak/>
        <w:t xml:space="preserve">(1980:3). </w:t>
      </w:r>
      <w:r w:rsidR="002B24E2" w:rsidRPr="00F06EE6">
        <w:rPr>
          <w:color w:val="000000"/>
        </w:rPr>
        <w:t>These frontline workers have to respond to the specific needs of citizens in their respective policy sectors wh</w:t>
      </w:r>
      <w:r w:rsidR="00DD4A0A" w:rsidRPr="00F06EE6">
        <w:rPr>
          <w:color w:val="000000"/>
        </w:rPr>
        <w:t xml:space="preserve">ile </w:t>
      </w:r>
      <w:r w:rsidR="002B24E2" w:rsidRPr="00F06EE6">
        <w:rPr>
          <w:color w:val="000000"/>
        </w:rPr>
        <w:t>following br</w:t>
      </w:r>
      <w:r w:rsidR="00B80F78" w:rsidRPr="00F06EE6">
        <w:rPr>
          <w:color w:val="000000"/>
        </w:rPr>
        <w:t>oa</w:t>
      </w:r>
      <w:r w:rsidR="002B24E2" w:rsidRPr="00F06EE6">
        <w:rPr>
          <w:color w:val="000000"/>
        </w:rPr>
        <w:t xml:space="preserve">d policy guidelines. To cope with the specific information shortages, SLBs </w:t>
      </w:r>
      <w:r w:rsidR="00F5264C" w:rsidRPr="00F06EE6">
        <w:rPr>
          <w:color w:val="000000"/>
        </w:rPr>
        <w:t xml:space="preserve">have to adjust the policy to the specific needs of the beneficiary group, hence they have </w:t>
      </w:r>
      <w:r w:rsidR="008713AD" w:rsidRPr="00F06EE6">
        <w:rPr>
          <w:color w:val="000000"/>
        </w:rPr>
        <w:t xml:space="preserve">a certain degree of </w:t>
      </w:r>
      <w:r w:rsidR="008713AD" w:rsidRPr="00F06EE6">
        <w:rPr>
          <w:i/>
          <w:iCs/>
          <w:color w:val="000000"/>
        </w:rPr>
        <w:t xml:space="preserve">discretion </w:t>
      </w:r>
      <w:r w:rsidR="008713AD" w:rsidRPr="00F06EE6">
        <w:rPr>
          <w:color w:val="000000"/>
        </w:rPr>
        <w:t xml:space="preserve">– or autonomy </w:t>
      </w:r>
      <w:r w:rsidR="00EF29F9" w:rsidRPr="00F06EE6">
        <w:rPr>
          <w:color w:val="000000"/>
        </w:rPr>
        <w:t xml:space="preserve">– </w:t>
      </w:r>
      <w:r w:rsidR="008713AD" w:rsidRPr="00F06EE6">
        <w:rPr>
          <w:color w:val="000000"/>
        </w:rPr>
        <w:t xml:space="preserve">in their work (1980:14). </w:t>
      </w:r>
      <w:r w:rsidR="00B80F78" w:rsidRPr="00F06EE6">
        <w:rPr>
          <w:color w:val="000000"/>
        </w:rPr>
        <w:t>Therefore, ‘discretion’ is understood as the</w:t>
      </w:r>
      <w:r w:rsidR="00B80F78" w:rsidRPr="00F06EE6">
        <w:t xml:space="preserve"> perceived freedom of </w:t>
      </w:r>
      <w:r w:rsidR="00CF7EB4" w:rsidRPr="00F06EE6">
        <w:t xml:space="preserve">SLBs </w:t>
      </w:r>
      <w:r w:rsidR="00B80F78" w:rsidRPr="00F06EE6">
        <w:t>in making choices concerning the sort, quantity, and quality of sanctions and rewards on offer when implementing a policy</w:t>
      </w:r>
      <w:r w:rsidR="00787FEB" w:rsidRPr="00F06EE6">
        <w:t xml:space="preserve"> measure or rule (Hill </w:t>
      </w:r>
      <w:r w:rsidR="00031ACF" w:rsidRPr="00F06EE6">
        <w:t>and</w:t>
      </w:r>
      <w:r w:rsidR="00787FEB" w:rsidRPr="00F06EE6">
        <w:t xml:space="preserve"> Hupe 2009). </w:t>
      </w:r>
    </w:p>
    <w:p w14:paraId="790A52F5" w14:textId="77777777" w:rsidR="00190CC9" w:rsidRPr="00F06EE6" w:rsidRDefault="00190CC9" w:rsidP="00921E7E">
      <w:pPr>
        <w:spacing w:line="360" w:lineRule="auto"/>
        <w:jc w:val="both"/>
      </w:pPr>
    </w:p>
    <w:p w14:paraId="1F025420" w14:textId="3C25496D" w:rsidR="009B4918" w:rsidRPr="00F06EE6" w:rsidRDefault="00EF29F9" w:rsidP="00190CC9">
      <w:pPr>
        <w:pStyle w:val="NormalWeb"/>
        <w:spacing w:before="0" w:beforeAutospacing="0" w:after="0" w:afterAutospacing="0" w:line="360" w:lineRule="auto"/>
        <w:jc w:val="both"/>
      </w:pPr>
      <w:r w:rsidRPr="00F06EE6">
        <w:t>According to Lipsky, t</w:t>
      </w:r>
      <w:r w:rsidR="00787FEB" w:rsidRPr="00F06EE6">
        <w:t>he discreti</w:t>
      </w:r>
      <w:r w:rsidR="00010361" w:rsidRPr="00F06EE6">
        <w:t>on exerted by SLBs is a</w:t>
      </w:r>
      <w:r w:rsidR="009B4918" w:rsidRPr="00F06EE6">
        <w:t xml:space="preserve"> consequence of limited resources</w:t>
      </w:r>
      <w:r w:rsidR="00F63904" w:rsidRPr="00F06EE6">
        <w:t>, hence there are no political motivations involved</w:t>
      </w:r>
      <w:r w:rsidR="009B4918" w:rsidRPr="00F06EE6">
        <w:t>. T</w:t>
      </w:r>
      <w:r w:rsidR="00DD4A0A" w:rsidRPr="00F06EE6">
        <w:t>hus</w:t>
      </w:r>
      <w:r w:rsidR="009B4918" w:rsidRPr="00F06EE6">
        <w:t xml:space="preserve">, SLBs need to draw on their own interpretation of the situation and the demands of their clients, and subsequently, they engage in routinizing procedures, modifying goals, rationing services, or asserting priorities. </w:t>
      </w:r>
      <w:r w:rsidR="00493966" w:rsidRPr="00F06EE6">
        <w:t>SLBs have been depicted as rule-followers and rule-benders (Heimer 2001).</w:t>
      </w:r>
      <w:r w:rsidR="00203250" w:rsidRPr="00F06EE6">
        <w:t xml:space="preserve"> The discretion of SLBs is exercised as </w:t>
      </w:r>
      <w:r w:rsidR="00203250" w:rsidRPr="00F06EE6">
        <w:rPr>
          <w:i/>
          <w:iCs/>
        </w:rPr>
        <w:t>rule-benders</w:t>
      </w:r>
      <w:r w:rsidR="00203250" w:rsidRPr="00F06EE6">
        <w:t>, when they attach their own interpretation to formal rules when they encounter clients particularly 'deserving' or 'undeserving' of assistance (Zacka 2017).</w:t>
      </w:r>
      <w:r w:rsidR="00493966" w:rsidRPr="00F06EE6">
        <w:t xml:space="preserve"> </w:t>
      </w:r>
      <w:r w:rsidR="00922287" w:rsidRPr="00F06EE6">
        <w:t xml:space="preserve">In essence, Lipsky’s argument is that the meaning of policy takes shape at the level of implementation, </w:t>
      </w:r>
      <w:r w:rsidR="00F07995" w:rsidRPr="00F06EE6">
        <w:t>where</w:t>
      </w:r>
      <w:r w:rsidR="00922287" w:rsidRPr="00F06EE6">
        <w:t xml:space="preserve"> SLBs </w:t>
      </w:r>
      <w:r w:rsidR="00256989" w:rsidRPr="00F06EE6">
        <w:t xml:space="preserve">shape </w:t>
      </w:r>
      <w:r w:rsidR="00922287" w:rsidRPr="00F06EE6">
        <w:t>its content</w:t>
      </w:r>
      <w:r w:rsidR="00F07995" w:rsidRPr="00F06EE6">
        <w:t xml:space="preserve"> </w:t>
      </w:r>
      <w:r w:rsidR="00E11422" w:rsidRPr="00F06EE6">
        <w:t xml:space="preserve">via their discretionary actions </w:t>
      </w:r>
      <w:r w:rsidR="005532D8" w:rsidRPr="00F06EE6">
        <w:t xml:space="preserve">involved </w:t>
      </w:r>
      <w:r w:rsidR="00E11422" w:rsidRPr="00F06EE6">
        <w:t>in the interpretation and implementation of rules</w:t>
      </w:r>
      <w:r w:rsidR="00F07995" w:rsidRPr="00F06EE6">
        <w:t xml:space="preserve"> and policy measures.</w:t>
      </w:r>
    </w:p>
    <w:p w14:paraId="15549BAE" w14:textId="77777777" w:rsidR="00FF36A8" w:rsidRPr="00F06EE6" w:rsidRDefault="00FF36A8" w:rsidP="00190CC9">
      <w:pPr>
        <w:pStyle w:val="NormalWeb"/>
        <w:spacing w:before="0" w:beforeAutospacing="0" w:after="0" w:afterAutospacing="0" w:line="360" w:lineRule="auto"/>
        <w:jc w:val="both"/>
      </w:pPr>
    </w:p>
    <w:p w14:paraId="5C9D1707" w14:textId="016E9A42" w:rsidR="00433BCC" w:rsidRPr="00F06EE6" w:rsidRDefault="00C37583" w:rsidP="00190CC9">
      <w:pPr>
        <w:pStyle w:val="NormalWeb"/>
        <w:spacing w:before="0" w:beforeAutospacing="0" w:after="0" w:afterAutospacing="0" w:line="360" w:lineRule="auto"/>
        <w:jc w:val="both"/>
      </w:pPr>
      <w:r w:rsidRPr="00F06EE6">
        <w:t>T</w:t>
      </w:r>
      <w:r w:rsidR="00B80F78" w:rsidRPr="00F06EE6">
        <w:rPr>
          <w:color w:val="000000"/>
        </w:rPr>
        <w:t xml:space="preserve">he </w:t>
      </w:r>
      <w:r w:rsidR="008713AD" w:rsidRPr="00F06EE6">
        <w:rPr>
          <w:color w:val="000000"/>
        </w:rPr>
        <w:t xml:space="preserve">concept of </w:t>
      </w:r>
      <w:r w:rsidR="00752CC0" w:rsidRPr="00F06EE6">
        <w:rPr>
          <w:color w:val="000000"/>
        </w:rPr>
        <w:t>‘</w:t>
      </w:r>
      <w:r w:rsidR="008713AD" w:rsidRPr="00F06EE6">
        <w:rPr>
          <w:color w:val="000000"/>
        </w:rPr>
        <w:t>discretion</w:t>
      </w:r>
      <w:r w:rsidR="00752CC0" w:rsidRPr="00F06EE6">
        <w:rPr>
          <w:color w:val="000000"/>
        </w:rPr>
        <w:t>’</w:t>
      </w:r>
      <w:r w:rsidR="008713AD" w:rsidRPr="00F06EE6">
        <w:rPr>
          <w:color w:val="000000"/>
        </w:rPr>
        <w:t xml:space="preserve"> has received wide attention in the policy implementation literature (Hill </w:t>
      </w:r>
      <w:r w:rsidR="00031ACF" w:rsidRPr="00F06EE6">
        <w:rPr>
          <w:color w:val="000000"/>
        </w:rPr>
        <w:t>and</w:t>
      </w:r>
      <w:r w:rsidR="008713AD" w:rsidRPr="00F06EE6">
        <w:rPr>
          <w:color w:val="000000"/>
        </w:rPr>
        <w:t xml:space="preserve"> Hupe 2009; Sandfort 2000).</w:t>
      </w:r>
      <w:r w:rsidR="00BF0FF7" w:rsidRPr="00F06EE6">
        <w:rPr>
          <w:color w:val="000000"/>
        </w:rPr>
        <w:t xml:space="preserve"> Scholars deployed the concept to explain the bottom-up dimension of implementation. </w:t>
      </w:r>
      <w:r w:rsidR="00844F26" w:rsidRPr="00F06EE6">
        <w:rPr>
          <w:color w:val="000000"/>
        </w:rPr>
        <w:t xml:space="preserve">Indeed, as Hill (2013:203) rightly puts it, the literature on ‘discretion’ </w:t>
      </w:r>
      <w:r w:rsidR="00CF7EB4" w:rsidRPr="00F06EE6">
        <w:rPr>
          <w:color w:val="000000"/>
        </w:rPr>
        <w:t xml:space="preserve">as an </w:t>
      </w:r>
      <w:r w:rsidR="00844F26" w:rsidRPr="00F06EE6">
        <w:rPr>
          <w:color w:val="000000"/>
        </w:rPr>
        <w:t xml:space="preserve">analytical framework </w:t>
      </w:r>
      <w:r w:rsidR="00443203" w:rsidRPr="00F06EE6">
        <w:rPr>
          <w:color w:val="000000"/>
        </w:rPr>
        <w:t xml:space="preserve">is ‘about the various degrees of discretion accorded to those close to, or actually at, the delivery point for policy’. </w:t>
      </w:r>
      <w:r w:rsidR="00BF0FF7" w:rsidRPr="00F06EE6">
        <w:rPr>
          <w:color w:val="000000"/>
        </w:rPr>
        <w:t xml:space="preserve">The concept of ‘discretion’ has been operationalised in various ways in practice. For instance, a distinction was made </w:t>
      </w:r>
      <w:r w:rsidR="00BF0FF7" w:rsidRPr="00F06EE6">
        <w:t xml:space="preserve">between ‘discretionary space’ and ‘discretionary reasoning’ (Molander </w:t>
      </w:r>
      <w:r w:rsidR="00BF0FF7" w:rsidRPr="00F06EE6">
        <w:rPr>
          <w:i/>
          <w:iCs/>
        </w:rPr>
        <w:t>et al.</w:t>
      </w:r>
      <w:r w:rsidR="00BF0FF7" w:rsidRPr="00F06EE6">
        <w:t xml:space="preserve"> 2012). Discretionary space </w:t>
      </w:r>
      <w:r w:rsidR="009414A0" w:rsidRPr="00F06EE6">
        <w:t xml:space="preserve">refers to the </w:t>
      </w:r>
      <w:r w:rsidR="00BF0FF7" w:rsidRPr="00F06EE6">
        <w:t>issues SLB</w:t>
      </w:r>
      <w:r w:rsidR="00F669E9" w:rsidRPr="00F06EE6">
        <w:t xml:space="preserve">s </w:t>
      </w:r>
      <w:r w:rsidR="00BF0FF7" w:rsidRPr="00F06EE6">
        <w:t xml:space="preserve">make decisions about, and discretionary reasoning is about the justification of decisions. </w:t>
      </w:r>
      <w:r w:rsidR="003C2054" w:rsidRPr="00F06EE6">
        <w:t>Both these operationalisations of 'discretion' pertain to the conceptualisation of SLBs as 'rule-benders' when exerting discretionary power.</w:t>
      </w:r>
      <w:r w:rsidR="0074007C" w:rsidRPr="00F06EE6">
        <w:t xml:space="preserve"> </w:t>
      </w:r>
    </w:p>
    <w:p w14:paraId="5E5847D3" w14:textId="77777777" w:rsidR="00433BCC" w:rsidRPr="00F06EE6" w:rsidRDefault="00433BCC" w:rsidP="00190CC9">
      <w:pPr>
        <w:pStyle w:val="NormalWeb"/>
        <w:spacing w:before="0" w:beforeAutospacing="0" w:after="0" w:afterAutospacing="0" w:line="360" w:lineRule="auto"/>
        <w:jc w:val="both"/>
      </w:pPr>
    </w:p>
    <w:p w14:paraId="6FBEFACC" w14:textId="2B4F79C8" w:rsidR="00190CC9" w:rsidRPr="00F06EE6" w:rsidRDefault="0074007C" w:rsidP="00190CC9">
      <w:pPr>
        <w:pStyle w:val="NormalWeb"/>
        <w:spacing w:before="0" w:beforeAutospacing="0" w:after="0" w:afterAutospacing="0" w:line="360" w:lineRule="auto"/>
        <w:jc w:val="both"/>
        <w:rPr>
          <w:color w:val="000000" w:themeColor="text1"/>
          <w:shd w:val="clear" w:color="auto" w:fill="FFFFFF"/>
        </w:rPr>
      </w:pPr>
      <w:r w:rsidRPr="00F06EE6">
        <w:t xml:space="preserve">Within the US immigration literature, the SLBs and the discretionary framework were employed </w:t>
      </w:r>
      <w:r w:rsidR="00433BCC" w:rsidRPr="00F06EE6">
        <w:t>as an analytical framework to explain the judicial decision-making in US immigration courts (Asad 2019). It is widely contended that immigration judges reach decisions under significant structural and bureaucratic constraints (</w:t>
      </w:r>
      <w:r w:rsidR="00286A82" w:rsidRPr="00F06EE6">
        <w:t>Asad 2019</w:t>
      </w:r>
      <w:r w:rsidR="00433BCC" w:rsidRPr="00F06EE6">
        <w:t xml:space="preserve">). These were </w:t>
      </w:r>
      <w:r w:rsidR="00433BCC" w:rsidRPr="00F06EE6">
        <w:lastRenderedPageBreak/>
        <w:t xml:space="preserve">further exacerbated by </w:t>
      </w:r>
      <w:r w:rsidR="00027BBC" w:rsidRPr="00F06EE6">
        <w:t xml:space="preserve">the political pressure exerted by the Trump administration </w:t>
      </w:r>
      <w:r w:rsidR="005E295E" w:rsidRPr="00F06EE6">
        <w:t>requiring</w:t>
      </w:r>
      <w:r w:rsidR="00027BBC" w:rsidRPr="00F06EE6">
        <w:t xml:space="preserve"> that judges cleared a minimum of 700 cases per year</w:t>
      </w:r>
      <w:r w:rsidR="00027BBC" w:rsidRPr="00F06EE6">
        <w:rPr>
          <w:rStyle w:val="EndnoteReference"/>
        </w:rPr>
        <w:endnoteReference w:id="3"/>
      </w:r>
      <w:r w:rsidR="00CA0464" w:rsidRPr="00F06EE6">
        <w:t xml:space="preserve"> due to an increasing backlog of cases. Given these circumstances, scholars have explained the variation in removal outcomes by drawing on the discretion exercised by </w:t>
      </w:r>
      <w:r w:rsidR="00CA0464" w:rsidRPr="00F06EE6">
        <w:rPr>
          <w:color w:val="000000" w:themeColor="text1"/>
        </w:rPr>
        <w:t>judges</w:t>
      </w:r>
      <w:r w:rsidR="00075E5D" w:rsidRPr="00F06EE6">
        <w:rPr>
          <w:color w:val="000000" w:themeColor="text1"/>
        </w:rPr>
        <w:t>,</w:t>
      </w:r>
      <w:r w:rsidR="00CA0464" w:rsidRPr="00F06EE6">
        <w:rPr>
          <w:color w:val="000000" w:themeColor="text1"/>
        </w:rPr>
        <w:t xml:space="preserve"> described as </w:t>
      </w:r>
      <w:r w:rsidR="00075E5D" w:rsidRPr="00F06EE6">
        <w:rPr>
          <w:color w:val="000000" w:themeColor="text1"/>
        </w:rPr>
        <w:t>'</w:t>
      </w:r>
      <w:r w:rsidR="00CA0464" w:rsidRPr="00F06EE6">
        <w:rPr>
          <w:color w:val="000000" w:themeColor="text1"/>
        </w:rPr>
        <w:t>SLBs</w:t>
      </w:r>
      <w:r w:rsidR="00075E5D" w:rsidRPr="00F06EE6">
        <w:rPr>
          <w:color w:val="000000" w:themeColor="text1"/>
        </w:rPr>
        <w:t>'</w:t>
      </w:r>
      <w:r w:rsidR="00CA0464" w:rsidRPr="00F06EE6">
        <w:rPr>
          <w:color w:val="000000" w:themeColor="text1"/>
        </w:rPr>
        <w:t xml:space="preserve">, due to their </w:t>
      </w:r>
      <w:r w:rsidR="001465A6" w:rsidRPr="00F06EE6">
        <w:rPr>
          <w:color w:val="000000" w:themeColor="text1"/>
        </w:rPr>
        <w:t>personal</w:t>
      </w:r>
      <w:r w:rsidR="00CA0464" w:rsidRPr="00F06EE6">
        <w:rPr>
          <w:color w:val="000000" w:themeColor="text1"/>
        </w:rPr>
        <w:t xml:space="preserve"> attitu</w:t>
      </w:r>
      <w:r w:rsidR="001465A6" w:rsidRPr="00F06EE6">
        <w:rPr>
          <w:color w:val="000000" w:themeColor="text1"/>
        </w:rPr>
        <w:t xml:space="preserve">des, biases and motivations (Asad 2019). This scholarship sheds light on the judges' pro-active role in the decision-making process, where the </w:t>
      </w:r>
      <w:r w:rsidR="00075E5D" w:rsidRPr="00F06EE6">
        <w:rPr>
          <w:color w:val="000000" w:themeColor="text1"/>
        </w:rPr>
        <w:t xml:space="preserve">employment </w:t>
      </w:r>
      <w:r w:rsidR="001465A6" w:rsidRPr="00F06EE6">
        <w:rPr>
          <w:color w:val="000000" w:themeColor="text1"/>
        </w:rPr>
        <w:t xml:space="preserve">of discretion </w:t>
      </w:r>
      <w:r w:rsidR="00FD03B0" w:rsidRPr="00F06EE6">
        <w:rPr>
          <w:color w:val="000000" w:themeColor="text1"/>
        </w:rPr>
        <w:t xml:space="preserve">can also be explained as an </w:t>
      </w:r>
      <w:r w:rsidR="001465A6" w:rsidRPr="00F06EE6">
        <w:rPr>
          <w:color w:val="000000" w:themeColor="text1"/>
          <w:shd w:val="clear" w:color="auto" w:fill="FFFFFF"/>
        </w:rPr>
        <w:t xml:space="preserve">attempt to circumvent structural and bureaucratic </w:t>
      </w:r>
      <w:r w:rsidR="00FD03B0" w:rsidRPr="00F06EE6">
        <w:rPr>
          <w:color w:val="000000" w:themeColor="text1"/>
          <w:shd w:val="clear" w:color="auto" w:fill="FFFFFF"/>
        </w:rPr>
        <w:t>factors perceived as constraints (Asad 2019)</w:t>
      </w:r>
      <w:r w:rsidR="00BD206E" w:rsidRPr="00F06EE6">
        <w:rPr>
          <w:color w:val="000000" w:themeColor="text1"/>
          <w:shd w:val="clear" w:color="auto" w:fill="FFFFFF"/>
        </w:rPr>
        <w:t>. Indeed,</w:t>
      </w:r>
      <w:r w:rsidR="00075E5D" w:rsidRPr="00F06EE6">
        <w:rPr>
          <w:color w:val="000000" w:themeColor="text1"/>
          <w:shd w:val="clear" w:color="auto" w:fill="FFFFFF"/>
        </w:rPr>
        <w:t xml:space="preserve"> immigration judges</w:t>
      </w:r>
      <w:r w:rsidR="00BD206E" w:rsidRPr="00F06EE6">
        <w:rPr>
          <w:color w:val="000000" w:themeColor="text1"/>
          <w:shd w:val="clear" w:color="auto" w:fill="FFFFFF"/>
        </w:rPr>
        <w:t xml:space="preserve"> as rule-benders</w:t>
      </w:r>
      <w:r w:rsidR="00075E5D" w:rsidRPr="00F06EE6">
        <w:rPr>
          <w:color w:val="000000" w:themeColor="text1"/>
          <w:shd w:val="clear" w:color="auto" w:fill="FFFFFF"/>
        </w:rPr>
        <w:t xml:space="preserve"> </w:t>
      </w:r>
      <w:r w:rsidR="00BD206E" w:rsidRPr="00F06EE6">
        <w:rPr>
          <w:color w:val="000000" w:themeColor="text1"/>
          <w:shd w:val="clear" w:color="auto" w:fill="FFFFFF"/>
        </w:rPr>
        <w:t>can exercise discretion when, by drawing on their own personal attitudes and motivations, they view certain immigrants as particularly 'deserving' of support (Zacka 2017).</w:t>
      </w:r>
      <w:r w:rsidR="00621F5E" w:rsidRPr="00F06EE6">
        <w:rPr>
          <w:color w:val="000000" w:themeColor="text1"/>
          <w:shd w:val="clear" w:color="auto" w:fill="FFFFFF"/>
        </w:rPr>
        <w:t xml:space="preserve"> The variation in decision-making between immigration courts is explained via the role played by judges as SLBs</w:t>
      </w:r>
      <w:r w:rsidR="00075E5D" w:rsidRPr="00F06EE6">
        <w:rPr>
          <w:color w:val="000000" w:themeColor="text1"/>
          <w:shd w:val="clear" w:color="auto" w:fill="FFFFFF"/>
        </w:rPr>
        <w:t xml:space="preserve"> </w:t>
      </w:r>
      <w:r w:rsidR="006224A1" w:rsidRPr="00F06EE6">
        <w:rPr>
          <w:color w:val="000000" w:themeColor="text1"/>
          <w:shd w:val="clear" w:color="auto" w:fill="FFFFFF"/>
        </w:rPr>
        <w:t>who exert discretion in their interpretation and enforcement of the law, which has significant implications for the social control capacity of the federal immigration system (Asad 2019).</w:t>
      </w:r>
    </w:p>
    <w:p w14:paraId="159B9E4A" w14:textId="77777777" w:rsidR="00FD03B0" w:rsidRPr="00F06EE6" w:rsidRDefault="00FD03B0" w:rsidP="00190CC9">
      <w:pPr>
        <w:pStyle w:val="NormalWeb"/>
        <w:spacing w:before="0" w:beforeAutospacing="0" w:after="0" w:afterAutospacing="0" w:line="360" w:lineRule="auto"/>
        <w:jc w:val="both"/>
        <w:rPr>
          <w:color w:val="000000"/>
        </w:rPr>
      </w:pPr>
    </w:p>
    <w:p w14:paraId="154CAB3F" w14:textId="34F815FD" w:rsidR="006C4B0D" w:rsidRPr="00F06EE6" w:rsidRDefault="00196D07" w:rsidP="006C4B0D">
      <w:pPr>
        <w:pStyle w:val="NormalWeb"/>
        <w:spacing w:before="0" w:beforeAutospacing="0" w:after="0" w:afterAutospacing="0" w:line="360" w:lineRule="auto"/>
        <w:jc w:val="both"/>
      </w:pPr>
      <w:r w:rsidRPr="00F06EE6">
        <w:t>This article</w:t>
      </w:r>
      <w:r w:rsidR="00180D48" w:rsidRPr="00F06EE6">
        <w:t xml:space="preserve"> examines</w:t>
      </w:r>
      <w:r w:rsidRPr="00F06EE6">
        <w:t xml:space="preserve"> the </w:t>
      </w:r>
      <w:r w:rsidR="00580BD3" w:rsidRPr="00F06EE6">
        <w:t xml:space="preserve">politically-motivated </w:t>
      </w:r>
      <w:r w:rsidRPr="00F06EE6">
        <w:t>discretion of</w:t>
      </w:r>
      <w:r w:rsidR="00F63904" w:rsidRPr="00F06EE6">
        <w:t xml:space="preserve"> </w:t>
      </w:r>
      <w:r w:rsidR="00580BD3" w:rsidRPr="00F06EE6">
        <w:t xml:space="preserve">key immigration officials </w:t>
      </w:r>
      <w:r w:rsidRPr="00F06EE6">
        <w:t xml:space="preserve">during policy </w:t>
      </w:r>
      <w:r w:rsidR="0040708A" w:rsidRPr="00F06EE6">
        <w:t xml:space="preserve">interpretation and </w:t>
      </w:r>
      <w:r w:rsidRPr="00F06EE6">
        <w:t xml:space="preserve">implementation. </w:t>
      </w:r>
      <w:r w:rsidR="00FB5A70" w:rsidRPr="00F06EE6">
        <w:t xml:space="preserve">The focus </w:t>
      </w:r>
      <w:r w:rsidR="00180D48" w:rsidRPr="00F06EE6">
        <w:t xml:space="preserve">is </w:t>
      </w:r>
      <w:r w:rsidR="00FB5A70" w:rsidRPr="00F06EE6">
        <w:t xml:space="preserve">on how the discretionary approach of </w:t>
      </w:r>
      <w:r w:rsidR="00DA006D" w:rsidRPr="00F06EE6">
        <w:t>the</w:t>
      </w:r>
      <w:r w:rsidR="00FB5A70" w:rsidRPr="00F06EE6">
        <w:t>s</w:t>
      </w:r>
      <w:r w:rsidR="00DA006D" w:rsidRPr="00F06EE6">
        <w:t xml:space="preserve">e </w:t>
      </w:r>
      <w:r w:rsidR="00580BD3" w:rsidRPr="00F06EE6">
        <w:t>official</w:t>
      </w:r>
      <w:r w:rsidR="00DA006D" w:rsidRPr="00F06EE6">
        <w:t>s</w:t>
      </w:r>
      <w:r w:rsidR="001E27F2" w:rsidRPr="00F06EE6">
        <w:t xml:space="preserve">, who are </w:t>
      </w:r>
      <w:r w:rsidR="00FB5A70" w:rsidRPr="00F06EE6">
        <w:t xml:space="preserve">enforcing immigration rules in the US, </w:t>
      </w:r>
      <w:r w:rsidR="00075E5D" w:rsidRPr="00F06EE6">
        <w:t xml:space="preserve">is distinct from </w:t>
      </w:r>
      <w:r w:rsidR="00596B32" w:rsidRPr="00F06EE6">
        <w:t>prosecutorial discretion</w:t>
      </w:r>
      <w:r w:rsidR="00580BD3" w:rsidRPr="00F06EE6">
        <w:t xml:space="preserve">, i.e. discretion exerted on grounds of expedience or humanitarianism, </w:t>
      </w:r>
      <w:r w:rsidR="00596B32" w:rsidRPr="00F06EE6">
        <w:t>and</w:t>
      </w:r>
      <w:r w:rsidR="00075E5D" w:rsidRPr="00F06EE6">
        <w:t xml:space="preserve"> thus,</w:t>
      </w:r>
      <w:r w:rsidR="00596B32" w:rsidRPr="00F06EE6">
        <w:t xml:space="preserve"> it is solely subordinated to Trump administration</w:t>
      </w:r>
      <w:r w:rsidR="00075E5D" w:rsidRPr="00F06EE6">
        <w:t>'s political agenda</w:t>
      </w:r>
      <w:r w:rsidR="00596B32" w:rsidRPr="00F06EE6">
        <w:t>.</w:t>
      </w:r>
      <w:r w:rsidR="00FB5A70" w:rsidRPr="00F06EE6">
        <w:t xml:space="preserve"> </w:t>
      </w:r>
      <w:r w:rsidR="00844F26" w:rsidRPr="00F06EE6">
        <w:t xml:space="preserve">The employment of the ‘SLBs’ concept in this paper is broader: it entails both </w:t>
      </w:r>
      <w:r w:rsidR="00416DA7" w:rsidRPr="00F06EE6">
        <w:t xml:space="preserve">those professionals </w:t>
      </w:r>
      <w:r w:rsidR="00844F26" w:rsidRPr="00F06EE6">
        <w:t>at the level of policy</w:t>
      </w:r>
      <w:r w:rsidR="009C4F30" w:rsidRPr="00F06EE6">
        <w:t xml:space="preserve"> and </w:t>
      </w:r>
      <w:r w:rsidR="004F0694" w:rsidRPr="00F06EE6">
        <w:t>law enforcement</w:t>
      </w:r>
      <w:r w:rsidR="00844F26" w:rsidRPr="00F06EE6">
        <w:t>, as well as</w:t>
      </w:r>
      <w:r w:rsidR="00416DA7" w:rsidRPr="00F06EE6">
        <w:t xml:space="preserve"> those engaged in</w:t>
      </w:r>
      <w:r w:rsidR="00844F26" w:rsidRPr="00F06EE6">
        <w:t xml:space="preserve"> policy interpretation</w:t>
      </w:r>
      <w:r w:rsidR="001B7DD2" w:rsidRPr="00F06EE6">
        <w:t>,</w:t>
      </w:r>
      <w:r w:rsidR="00844F26" w:rsidRPr="00F06EE6">
        <w:t xml:space="preserve"> and hence policy change. </w:t>
      </w:r>
      <w:r w:rsidR="00FB5A70" w:rsidRPr="00F06EE6">
        <w:t>Th</w:t>
      </w:r>
      <w:r w:rsidR="009844D4" w:rsidRPr="00F06EE6">
        <w:t>is paper will discuss in particular t</w:t>
      </w:r>
      <w:r w:rsidR="00093064" w:rsidRPr="00F06EE6">
        <w:t>wo</w:t>
      </w:r>
      <w:r w:rsidR="00FB5A70" w:rsidRPr="00F06EE6">
        <w:t xml:space="preserve"> key factors </w:t>
      </w:r>
      <w:r w:rsidR="009844D4" w:rsidRPr="00F06EE6">
        <w:t xml:space="preserve">that </w:t>
      </w:r>
      <w:r w:rsidR="00FB5A70" w:rsidRPr="00F06EE6">
        <w:t xml:space="preserve">allow </w:t>
      </w:r>
      <w:r w:rsidR="00416DA7" w:rsidRPr="00F06EE6">
        <w:t xml:space="preserve">for </w:t>
      </w:r>
      <w:r w:rsidR="00FB5A70" w:rsidRPr="00F06EE6">
        <w:t xml:space="preserve">the successful </w:t>
      </w:r>
      <w:r w:rsidR="009844D4" w:rsidRPr="00F06EE6">
        <w:t xml:space="preserve">pursuit of </w:t>
      </w:r>
      <w:r w:rsidR="00FB5A70" w:rsidRPr="00F06EE6">
        <w:t>discretionary decisions and actions. First</w:t>
      </w:r>
      <w:r w:rsidR="009844D4" w:rsidRPr="00F06EE6">
        <w:t xml:space="preserve">, the controversial and politically charged character of the policy area; second, </w:t>
      </w:r>
      <w:r w:rsidR="001E02FB" w:rsidRPr="00F06EE6">
        <w:t>the expert knowledge or lack thereof of SLBs in relation to the policy sector</w:t>
      </w:r>
      <w:r w:rsidR="004C648C" w:rsidRPr="00F06EE6">
        <w:t xml:space="preserve"> under scrutiny</w:t>
      </w:r>
      <w:r w:rsidR="001E02FB" w:rsidRPr="00F06EE6">
        <w:t xml:space="preserve">. </w:t>
      </w:r>
      <w:r w:rsidR="00093064" w:rsidRPr="00F06EE6">
        <w:t xml:space="preserve">These factors can facilitate the exercise of </w:t>
      </w:r>
      <w:r w:rsidR="00093064" w:rsidRPr="00F06EE6">
        <w:rPr>
          <w:i/>
          <w:iCs/>
        </w:rPr>
        <w:t>discretion</w:t>
      </w:r>
      <w:r w:rsidR="00661B7F" w:rsidRPr="00F06EE6">
        <w:rPr>
          <w:i/>
          <w:iCs/>
        </w:rPr>
        <w:t>-as-politics</w:t>
      </w:r>
      <w:r w:rsidR="00093064" w:rsidRPr="00F06EE6">
        <w:rPr>
          <w:i/>
          <w:iCs/>
        </w:rPr>
        <w:t xml:space="preserve"> </w:t>
      </w:r>
      <w:r w:rsidR="00093064" w:rsidRPr="00F06EE6">
        <w:t xml:space="preserve">by shaping how and the extent to which </w:t>
      </w:r>
      <w:r w:rsidR="00E920B8" w:rsidRPr="00F06EE6">
        <w:t>various professionals take action vis-à-vis UAMs in</w:t>
      </w:r>
      <w:r w:rsidR="00661B7F" w:rsidRPr="00F06EE6">
        <w:t xml:space="preserve"> ways that bend rules and serve political purposes</w:t>
      </w:r>
      <w:r w:rsidR="00E920B8" w:rsidRPr="00F06EE6">
        <w:t>.</w:t>
      </w:r>
    </w:p>
    <w:p w14:paraId="22AD26F2" w14:textId="77777777" w:rsidR="006C4B0D" w:rsidRPr="00F06EE6" w:rsidRDefault="006C4B0D" w:rsidP="006C4B0D">
      <w:pPr>
        <w:pStyle w:val="NormalWeb"/>
        <w:spacing w:before="0" w:beforeAutospacing="0" w:after="0" w:afterAutospacing="0" w:line="360" w:lineRule="auto"/>
        <w:jc w:val="both"/>
      </w:pPr>
    </w:p>
    <w:p w14:paraId="4DA304ED" w14:textId="03A4C45F" w:rsidR="00D37BF6" w:rsidRPr="00F06EE6" w:rsidRDefault="00661B7F" w:rsidP="006C4B0D">
      <w:pPr>
        <w:pStyle w:val="NormalWeb"/>
        <w:spacing w:before="0" w:beforeAutospacing="0" w:after="0" w:afterAutospacing="0" w:line="360" w:lineRule="auto"/>
        <w:jc w:val="both"/>
      </w:pPr>
      <w:r w:rsidRPr="00F06EE6">
        <w:t xml:space="preserve">The key analytical contribution of this paper is that </w:t>
      </w:r>
      <w:r w:rsidR="000555BC" w:rsidRPr="00F06EE6">
        <w:t xml:space="preserve">the operationalisation of the ‘discretion’ </w:t>
      </w:r>
      <w:r w:rsidR="00075E5D" w:rsidRPr="00F06EE6">
        <w:t xml:space="preserve">analytical </w:t>
      </w:r>
      <w:r w:rsidR="000555BC" w:rsidRPr="00F06EE6">
        <w:t xml:space="preserve">framework </w:t>
      </w:r>
      <w:r w:rsidRPr="00F06EE6">
        <w:t xml:space="preserve">is </w:t>
      </w:r>
      <w:r w:rsidR="00D37BF6" w:rsidRPr="00F06EE6">
        <w:t>linked to political aims</w:t>
      </w:r>
      <w:r w:rsidRPr="00F06EE6">
        <w:t>, which is evidenced by the political context of the Trump administration.</w:t>
      </w:r>
      <w:r w:rsidR="000555BC" w:rsidRPr="00F06EE6">
        <w:t xml:space="preserve"> </w:t>
      </w:r>
      <w:r w:rsidRPr="00F06EE6">
        <w:t xml:space="preserve">Therefore, the empirical case shows that </w:t>
      </w:r>
      <w:r w:rsidR="00D37BF6" w:rsidRPr="00F06EE6">
        <w:t>discretion was exer</w:t>
      </w:r>
      <w:r w:rsidR="00DA006D" w:rsidRPr="00F06EE6">
        <w:t xml:space="preserve">cised </w:t>
      </w:r>
      <w:r w:rsidR="00D37BF6" w:rsidRPr="00F06EE6">
        <w:t>not with the intention of helping clients, as Lipsky's theory suggest</w:t>
      </w:r>
      <w:r w:rsidR="001B7DD2" w:rsidRPr="00F06EE6">
        <w:t>s</w:t>
      </w:r>
      <w:r w:rsidR="00D37BF6" w:rsidRPr="00F06EE6">
        <w:t>, but rather to serve the</w:t>
      </w:r>
      <w:r w:rsidR="00807343" w:rsidRPr="00F06EE6">
        <w:t xml:space="preserve"> cruci</w:t>
      </w:r>
      <w:r w:rsidR="00D37BF6" w:rsidRPr="00F06EE6">
        <w:t xml:space="preserve">al political objective of </w:t>
      </w:r>
      <w:r w:rsidR="00DA006D" w:rsidRPr="00F06EE6">
        <w:t>deterring</w:t>
      </w:r>
      <w:r w:rsidR="00D37BF6" w:rsidRPr="00F06EE6">
        <w:t xml:space="preserve"> immigration. While the anti-immigration </w:t>
      </w:r>
      <w:r w:rsidR="001B7DD2" w:rsidRPr="00F06EE6">
        <w:t>strategy</w:t>
      </w:r>
      <w:r w:rsidR="00D37BF6" w:rsidRPr="00F06EE6">
        <w:t>, as reflected by the</w:t>
      </w:r>
      <w:r w:rsidR="009414A0" w:rsidRPr="00F06EE6">
        <w:t xml:space="preserve"> Prevention through Deterrence</w:t>
      </w:r>
      <w:r w:rsidR="00D37BF6" w:rsidRPr="00F06EE6">
        <w:t xml:space="preserve"> </w:t>
      </w:r>
      <w:r w:rsidR="009414A0" w:rsidRPr="00F06EE6">
        <w:t>(</w:t>
      </w:r>
      <w:r w:rsidR="00D37BF6" w:rsidRPr="00F06EE6">
        <w:t>PTD</w:t>
      </w:r>
      <w:r w:rsidR="009414A0" w:rsidRPr="00F06EE6">
        <w:t xml:space="preserve">) </w:t>
      </w:r>
      <w:r w:rsidR="00D37BF6" w:rsidRPr="00F06EE6">
        <w:t xml:space="preserve">- see more below - had already been in </w:t>
      </w:r>
      <w:r w:rsidR="00D37BF6" w:rsidRPr="00F06EE6">
        <w:lastRenderedPageBreak/>
        <w:t>place before Trump, the</w:t>
      </w:r>
      <w:r w:rsidR="00D769F0" w:rsidRPr="00F06EE6">
        <w:t xml:space="preserve"> plight of UAMs</w:t>
      </w:r>
      <w:r w:rsidR="00807343" w:rsidRPr="00F06EE6">
        <w:t xml:space="preserve"> during the Trump administration</w:t>
      </w:r>
      <w:r w:rsidR="00D769F0" w:rsidRPr="00F06EE6">
        <w:t xml:space="preserve"> was compounded by the exacerbation of the structural problems of the US immigration system and</w:t>
      </w:r>
      <w:r w:rsidR="00807343" w:rsidRPr="00F06EE6">
        <w:t xml:space="preserve">, </w:t>
      </w:r>
      <w:r w:rsidR="009414A0" w:rsidRPr="00F06EE6">
        <w:t>moreover</w:t>
      </w:r>
      <w:r w:rsidR="00807343" w:rsidRPr="00F06EE6">
        <w:t>,</w:t>
      </w:r>
      <w:r w:rsidR="00D769F0" w:rsidRPr="00F06EE6">
        <w:t xml:space="preserve"> </w:t>
      </w:r>
      <w:r w:rsidR="00DA006D" w:rsidRPr="00F06EE6">
        <w:t xml:space="preserve">by </w:t>
      </w:r>
      <w:r w:rsidR="00D769F0" w:rsidRPr="00F06EE6">
        <w:t>the implementation of new rules, via discretionary power, justified by political motivations.</w:t>
      </w:r>
      <w:r w:rsidR="00807343" w:rsidRPr="00F06EE6">
        <w:t xml:space="preserve"> </w:t>
      </w:r>
      <w:r w:rsidR="003E55BE" w:rsidRPr="00F06EE6">
        <w:t>In brief, it is claimed that key immigration officials exerted discretion to help materialise the political agenda of immigration deterrence</w:t>
      </w:r>
      <w:r w:rsidR="00075E5D" w:rsidRPr="00F06EE6">
        <w:t xml:space="preserve">, thus </w:t>
      </w:r>
      <w:r w:rsidR="00075E5D" w:rsidRPr="00F06EE6">
        <w:rPr>
          <w:i/>
          <w:iCs/>
        </w:rPr>
        <w:t>discretion-as-politics</w:t>
      </w:r>
      <w:r w:rsidR="003E55BE" w:rsidRPr="00F06EE6">
        <w:t xml:space="preserve">. </w:t>
      </w:r>
    </w:p>
    <w:p w14:paraId="4A9842D6" w14:textId="77777777" w:rsidR="006224A1" w:rsidRPr="00F06EE6" w:rsidRDefault="006224A1" w:rsidP="006C4B0D">
      <w:pPr>
        <w:pStyle w:val="NormalWeb"/>
        <w:spacing w:before="0" w:beforeAutospacing="0" w:after="0" w:afterAutospacing="0" w:line="360" w:lineRule="auto"/>
        <w:jc w:val="both"/>
      </w:pPr>
    </w:p>
    <w:p w14:paraId="442A3D14" w14:textId="70092B8B" w:rsidR="002A79F0" w:rsidRPr="00F06EE6" w:rsidRDefault="002A79F0" w:rsidP="003C77CC">
      <w:pPr>
        <w:autoSpaceDE w:val="0"/>
        <w:autoSpaceDN w:val="0"/>
        <w:adjustRightInd w:val="0"/>
        <w:rPr>
          <w:rFonts w:ascii="Arial" w:hAnsi="Arial" w:cs="Arial"/>
          <w:color w:val="000000"/>
          <w:sz w:val="20"/>
          <w:szCs w:val="20"/>
        </w:rPr>
      </w:pPr>
    </w:p>
    <w:p w14:paraId="2B7E6367" w14:textId="5F807298" w:rsidR="00151912" w:rsidRPr="00F06EE6" w:rsidRDefault="00151912" w:rsidP="00151912">
      <w:pPr>
        <w:spacing w:line="360" w:lineRule="auto"/>
        <w:jc w:val="both"/>
        <w:rPr>
          <w:b/>
          <w:bCs/>
        </w:rPr>
      </w:pPr>
      <w:r w:rsidRPr="00F06EE6">
        <w:rPr>
          <w:b/>
          <w:bCs/>
        </w:rPr>
        <w:t>2.Protection of UAMs in the US: context and key policies</w:t>
      </w:r>
    </w:p>
    <w:p w14:paraId="5DB91240" w14:textId="7337E42C" w:rsidR="00151912" w:rsidRPr="00F06EE6" w:rsidRDefault="00151912" w:rsidP="00151912">
      <w:pPr>
        <w:spacing w:line="360" w:lineRule="auto"/>
        <w:jc w:val="both"/>
        <w:rPr>
          <w:b/>
          <w:bCs/>
        </w:rPr>
      </w:pPr>
    </w:p>
    <w:p w14:paraId="4C0D91AE" w14:textId="76D349C0" w:rsidR="00A877F7" w:rsidRPr="00F06EE6" w:rsidRDefault="009C700C" w:rsidP="007C47CC">
      <w:pPr>
        <w:spacing w:line="360" w:lineRule="auto"/>
        <w:jc w:val="both"/>
      </w:pPr>
      <w:r w:rsidRPr="00F06EE6">
        <w:t xml:space="preserve">It is widely contended that US immigration policy is particularly unwelcoming of immigrants and </w:t>
      </w:r>
      <w:r w:rsidR="00CB2206" w:rsidRPr="00F06EE6">
        <w:t>asylum-seekers</w:t>
      </w:r>
      <w:r w:rsidR="00CB2206" w:rsidRPr="00F06EE6">
        <w:rPr>
          <w:rStyle w:val="EndnoteReference"/>
        </w:rPr>
        <w:endnoteReference w:id="4"/>
      </w:r>
      <w:r w:rsidRPr="00F06EE6">
        <w:t xml:space="preserve"> from </w:t>
      </w:r>
      <w:r w:rsidR="00C010CD" w:rsidRPr="00F06EE6">
        <w:t xml:space="preserve">Latin </w:t>
      </w:r>
      <w:r w:rsidRPr="00F06EE6">
        <w:t xml:space="preserve">America. </w:t>
      </w:r>
      <w:r w:rsidR="00CE733D" w:rsidRPr="00F06EE6">
        <w:t>Coutin (2011) evidenced how the US government's treatment of Central Americans as generally undeserving of political asylum gave rise to political and legal advocacy, particularly on the part of human rights defenders, who contend that claiming asylum in the US is subject to abuse (Fassin 2005</w:t>
      </w:r>
      <w:r w:rsidR="009414A0" w:rsidRPr="00F06EE6">
        <w:t>)</w:t>
      </w:r>
      <w:r w:rsidR="00CE733D" w:rsidRPr="00F06EE6">
        <w:t>.</w:t>
      </w:r>
      <w:r w:rsidR="00FF2904" w:rsidRPr="00F06EE6">
        <w:t xml:space="preserve"> Given that the burden of proof rests with the asylum claimant, the US asylum law is based on asylum exceptionality, which means that asylum claimants need to provide evidence of being singled out, subjected to a risk of violence higher than that experienced by the population at large, and forced to move (Coutin 2001). Among the category of immigrants seeking immigration relief in the US, there is the vast group of </w:t>
      </w:r>
      <w:r w:rsidR="00E5159B" w:rsidRPr="00F06EE6">
        <w:t>unaccompanied migrant children</w:t>
      </w:r>
      <w:r w:rsidR="00FF2904" w:rsidRPr="00F06EE6">
        <w:t>, which the Trump administration rebranded</w:t>
      </w:r>
      <w:r w:rsidR="00E5159B" w:rsidRPr="00F06EE6">
        <w:t xml:space="preserve"> </w:t>
      </w:r>
      <w:r w:rsidR="00FF2904" w:rsidRPr="00F06EE6">
        <w:t>a</w:t>
      </w:r>
      <w:r w:rsidR="00E5159B" w:rsidRPr="00F06EE6">
        <w:t xml:space="preserve">s unaccompanied alien children (UACs). </w:t>
      </w:r>
      <w:r w:rsidR="00995112" w:rsidRPr="00F06EE6">
        <w:t>UACs</w:t>
      </w:r>
      <w:r w:rsidR="00E5159B" w:rsidRPr="00F06EE6">
        <w:t xml:space="preserve"> are defined in statute as children under age 18 who lack lawful immigration status in the U</w:t>
      </w:r>
      <w:r w:rsidR="00BD4750" w:rsidRPr="00F06EE6">
        <w:t>S</w:t>
      </w:r>
      <w:r w:rsidR="00E5159B" w:rsidRPr="00F06EE6">
        <w:t>, and who are either without a parent or legal guardian in the</w:t>
      </w:r>
      <w:r w:rsidR="00D1560C" w:rsidRPr="00F06EE6">
        <w:t xml:space="preserve"> US</w:t>
      </w:r>
      <w:r w:rsidR="004C5CF1" w:rsidRPr="00F06EE6">
        <w:t xml:space="preserve"> </w:t>
      </w:r>
      <w:r w:rsidR="00E5159B" w:rsidRPr="00F06EE6">
        <w:t>who is available to provide care and physical custody.</w:t>
      </w:r>
      <w:r w:rsidR="00995112" w:rsidRPr="00F06EE6">
        <w:t xml:space="preserve"> The term UAMs</w:t>
      </w:r>
      <w:r w:rsidR="00D1560C" w:rsidRPr="00F06EE6">
        <w:t xml:space="preserve"> in this paper</w:t>
      </w:r>
      <w:r w:rsidR="00995112" w:rsidRPr="00F06EE6">
        <w:t xml:space="preserve"> is used to refer to UACs, given that they refer to the same category of migrant children. </w:t>
      </w:r>
      <w:r w:rsidR="00DE7BB4" w:rsidRPr="00F06EE6">
        <w:t>UAMs in the US can apply for various forms of immigration relief, the most common being asylum and special immigrant juvenile status (SIJ)</w:t>
      </w:r>
      <w:r w:rsidR="00DE7BB4" w:rsidRPr="00F06EE6">
        <w:rPr>
          <w:rStyle w:val="EndnoteReference"/>
        </w:rPr>
        <w:endnoteReference w:id="5"/>
      </w:r>
      <w:r w:rsidR="00DE7BB4" w:rsidRPr="00F06EE6">
        <w:t xml:space="preserve">. </w:t>
      </w:r>
      <w:r w:rsidR="00A877F7" w:rsidRPr="00F06EE6">
        <w:t>There are three key pieces of legislation relevant to UA</w:t>
      </w:r>
      <w:r w:rsidR="00995112" w:rsidRPr="00F06EE6">
        <w:t>M</w:t>
      </w:r>
      <w:r w:rsidR="00A877F7" w:rsidRPr="00F06EE6">
        <w:t xml:space="preserve">s in the US: the </w:t>
      </w:r>
      <w:r w:rsidR="00A877F7" w:rsidRPr="00F06EE6">
        <w:rPr>
          <w:i/>
          <w:iCs/>
        </w:rPr>
        <w:t xml:space="preserve">Flores </w:t>
      </w:r>
      <w:r w:rsidR="007C47CC" w:rsidRPr="00F06EE6">
        <w:rPr>
          <w:i/>
          <w:iCs/>
        </w:rPr>
        <w:t>S</w:t>
      </w:r>
      <w:r w:rsidR="00A877F7" w:rsidRPr="00F06EE6">
        <w:rPr>
          <w:i/>
          <w:iCs/>
        </w:rPr>
        <w:t xml:space="preserve">ettlement </w:t>
      </w:r>
      <w:r w:rsidR="007C47CC" w:rsidRPr="00F06EE6">
        <w:rPr>
          <w:i/>
          <w:iCs/>
        </w:rPr>
        <w:t xml:space="preserve">Agreement </w:t>
      </w:r>
      <w:r w:rsidR="00A877F7" w:rsidRPr="00F06EE6">
        <w:t xml:space="preserve">of 1997, the </w:t>
      </w:r>
      <w:r w:rsidR="00A877F7" w:rsidRPr="00F06EE6">
        <w:rPr>
          <w:i/>
          <w:iCs/>
        </w:rPr>
        <w:t>Homeland Security Act</w:t>
      </w:r>
      <w:r w:rsidR="00A877F7" w:rsidRPr="00F06EE6">
        <w:t xml:space="preserve"> of 2002, and the </w:t>
      </w:r>
      <w:r w:rsidR="00A877F7" w:rsidRPr="00F06EE6">
        <w:rPr>
          <w:i/>
          <w:iCs/>
        </w:rPr>
        <w:t>William Wilberforce</w:t>
      </w:r>
      <w:r w:rsidR="007C47CC" w:rsidRPr="00F06EE6">
        <w:rPr>
          <w:i/>
          <w:iCs/>
        </w:rPr>
        <w:t xml:space="preserve"> Trafficking</w:t>
      </w:r>
      <w:r w:rsidR="00A877F7" w:rsidRPr="00F06EE6">
        <w:rPr>
          <w:i/>
          <w:iCs/>
        </w:rPr>
        <w:t xml:space="preserve"> Victims </w:t>
      </w:r>
      <w:r w:rsidR="007C47CC" w:rsidRPr="00F06EE6">
        <w:rPr>
          <w:i/>
          <w:iCs/>
        </w:rPr>
        <w:t xml:space="preserve">Protection Reauthorization </w:t>
      </w:r>
      <w:r w:rsidR="00A877F7" w:rsidRPr="00F06EE6">
        <w:rPr>
          <w:i/>
          <w:iCs/>
        </w:rPr>
        <w:t xml:space="preserve">Act </w:t>
      </w:r>
      <w:r w:rsidR="007C47CC" w:rsidRPr="00F06EE6">
        <w:t xml:space="preserve">(TVPRA) </w:t>
      </w:r>
      <w:r w:rsidR="00A877F7" w:rsidRPr="00F06EE6">
        <w:t xml:space="preserve">of 2008. </w:t>
      </w:r>
      <w:r w:rsidR="00324299" w:rsidRPr="00F06EE6">
        <w:t>These laws fit the broader US immigration and asylum law, which has been described as being plagued by inconsistencies due to, among others, restrictions on judicial review, the lack of legal representation, and asylum seekers' more limited due process rights (</w:t>
      </w:r>
      <w:r w:rsidR="00B732E2" w:rsidRPr="00F06EE6">
        <w:t xml:space="preserve">Coutin 2011). </w:t>
      </w:r>
      <w:r w:rsidR="00CC171E" w:rsidRPr="00F06EE6">
        <w:t xml:space="preserve">These </w:t>
      </w:r>
      <w:r w:rsidR="00B732E2" w:rsidRPr="00F06EE6">
        <w:t xml:space="preserve">three pieces of legislation relevant to UAMs </w:t>
      </w:r>
      <w:r w:rsidR="00CC171E" w:rsidRPr="00F06EE6">
        <w:t>are discussed below.</w:t>
      </w:r>
    </w:p>
    <w:p w14:paraId="3F9AA97C" w14:textId="77777777" w:rsidR="00A877F7" w:rsidRPr="00F06EE6" w:rsidRDefault="00A877F7" w:rsidP="00A877F7">
      <w:pPr>
        <w:autoSpaceDE w:val="0"/>
        <w:autoSpaceDN w:val="0"/>
        <w:adjustRightInd w:val="0"/>
        <w:jc w:val="both"/>
      </w:pPr>
    </w:p>
    <w:p w14:paraId="512E0E19" w14:textId="411150C4" w:rsidR="00C96152" w:rsidRPr="00F06EE6" w:rsidRDefault="00A877F7" w:rsidP="007C47CC">
      <w:pPr>
        <w:autoSpaceDE w:val="0"/>
        <w:autoSpaceDN w:val="0"/>
        <w:adjustRightInd w:val="0"/>
        <w:spacing w:line="360" w:lineRule="auto"/>
        <w:jc w:val="both"/>
      </w:pPr>
      <w:r w:rsidRPr="00F06EE6">
        <w:lastRenderedPageBreak/>
        <w:t xml:space="preserve">The </w:t>
      </w:r>
      <w:r w:rsidRPr="00F06EE6">
        <w:rPr>
          <w:i/>
          <w:iCs/>
        </w:rPr>
        <w:t>Flores Settlement Agreement</w:t>
      </w:r>
      <w:r w:rsidRPr="00F06EE6">
        <w:rPr>
          <w:b/>
          <w:bCs/>
          <w:i/>
          <w:iCs/>
        </w:rPr>
        <w:t xml:space="preserve"> </w:t>
      </w:r>
      <w:r w:rsidR="00C00B8E" w:rsidRPr="00F06EE6">
        <w:t xml:space="preserve">(FSA) </w:t>
      </w:r>
      <w:r w:rsidRPr="00F06EE6">
        <w:t xml:space="preserve">was a result of lawsuits against Immigration and Customs Enforcement (ICE) regarding the treatment of unaccompanied migrant children in </w:t>
      </w:r>
      <w:r w:rsidR="00C85F49" w:rsidRPr="00F06EE6">
        <w:t xml:space="preserve">detention in </w:t>
      </w:r>
      <w:r w:rsidRPr="00F06EE6">
        <w:t>the 1980s. This law recognizes the vulnerability of unaccompanied children and provides guidelines for their detention, treatment, including provisions of food and water, conditions of shelter (such as temperature control, access to facilities, etc.), and guidelines for supervision and protection</w:t>
      </w:r>
      <w:r w:rsidR="00567772" w:rsidRPr="00F06EE6">
        <w:t xml:space="preserve">. </w:t>
      </w:r>
      <w:r w:rsidR="00C85F49" w:rsidRPr="00F06EE6">
        <w:t>In</w:t>
      </w:r>
      <w:r w:rsidR="009E17FD" w:rsidRPr="00F06EE6">
        <w:t xml:space="preserve"> brief</w:t>
      </w:r>
      <w:r w:rsidR="00C85F49" w:rsidRPr="00F06EE6">
        <w:t xml:space="preserve">, the FSA requires that all detention centres </w:t>
      </w:r>
      <w:r w:rsidR="00C00B8E" w:rsidRPr="00F06EE6">
        <w:t>meet minimum child welfare standards</w:t>
      </w:r>
      <w:r w:rsidR="00204598" w:rsidRPr="00F06EE6">
        <w:t xml:space="preserve"> and that</w:t>
      </w:r>
      <w:r w:rsidR="00C96152" w:rsidRPr="00F06EE6">
        <w:t xml:space="preserve"> </w:t>
      </w:r>
      <w:r w:rsidR="008C071E" w:rsidRPr="00F06EE6">
        <w:t>UA</w:t>
      </w:r>
      <w:r w:rsidR="00995112" w:rsidRPr="00F06EE6">
        <w:t>M</w:t>
      </w:r>
      <w:r w:rsidR="008C071E" w:rsidRPr="00F06EE6">
        <w:t>s should</w:t>
      </w:r>
      <w:r w:rsidR="00C96152" w:rsidRPr="00F06EE6">
        <w:t xml:space="preserve"> be held in the ‘least restrictive’ facilities </w:t>
      </w:r>
      <w:r w:rsidR="007C7A5C" w:rsidRPr="00F06EE6">
        <w:t>possible</w:t>
      </w:r>
      <w:r w:rsidR="00C96152" w:rsidRPr="00F06EE6">
        <w:t xml:space="preserve">. </w:t>
      </w:r>
    </w:p>
    <w:p w14:paraId="18ABEFA0" w14:textId="77777777" w:rsidR="00A877F7" w:rsidRPr="00F06EE6" w:rsidRDefault="00A877F7" w:rsidP="00A877F7">
      <w:pPr>
        <w:autoSpaceDE w:val="0"/>
        <w:autoSpaceDN w:val="0"/>
        <w:adjustRightInd w:val="0"/>
        <w:rPr>
          <w:sz w:val="22"/>
          <w:szCs w:val="22"/>
        </w:rPr>
      </w:pPr>
    </w:p>
    <w:p w14:paraId="17BD3BE0" w14:textId="07055F5E" w:rsidR="00C97D25" w:rsidRPr="00F06EE6" w:rsidRDefault="00A877F7" w:rsidP="00567772">
      <w:pPr>
        <w:spacing w:line="360" w:lineRule="auto"/>
        <w:jc w:val="both"/>
        <w:rPr>
          <w:color w:val="000000"/>
        </w:rPr>
      </w:pPr>
      <w:r w:rsidRPr="00F06EE6">
        <w:t xml:space="preserve">The </w:t>
      </w:r>
      <w:r w:rsidRPr="00F06EE6">
        <w:rPr>
          <w:i/>
          <w:iCs/>
        </w:rPr>
        <w:t>Homeland Security Act of 2002</w:t>
      </w:r>
      <w:r w:rsidRPr="00F06EE6">
        <w:t xml:space="preserve"> removes agency responsibility for unaccompanied migrant children from Immigration and Naturalization Service</w:t>
      </w:r>
      <w:r w:rsidR="00BD4750" w:rsidRPr="00F06EE6">
        <w:t xml:space="preserve"> (INS)</w:t>
      </w:r>
      <w:r w:rsidRPr="00F06EE6">
        <w:t xml:space="preserve"> to divide tasks across two agencies with different missions. The tasks of capturing, transferring, and repatriating UAMs moves to the Department of Homeland Security (DHS), </w:t>
      </w:r>
      <w:r w:rsidR="00C97D25" w:rsidRPr="00F06EE6">
        <w:t>i.e.</w:t>
      </w:r>
      <w:r w:rsidRPr="00F06EE6">
        <w:t xml:space="preserve"> US Customs and Border Protection (C</w:t>
      </w:r>
      <w:r w:rsidR="003C288B" w:rsidRPr="00F06EE6">
        <w:t>BP</w:t>
      </w:r>
      <w:r w:rsidRPr="00F06EE6">
        <w:t>), while the tasks of coordination and implementation of care for children moved to the Department of Health and Human Services (HHS), namely to ORR</w:t>
      </w:r>
      <w:r w:rsidR="00C97D25" w:rsidRPr="00F06EE6">
        <w:t xml:space="preserve">. </w:t>
      </w:r>
      <w:r w:rsidRPr="00F06EE6">
        <w:t>To ORR, the law assigned responsibility for coordinating and implementing the care and placement of UAM</w:t>
      </w:r>
      <w:r w:rsidR="00C97D25" w:rsidRPr="00F06EE6">
        <w:t>s</w:t>
      </w:r>
      <w:r w:rsidRPr="00F06EE6">
        <w:t xml:space="preserve"> in appropriate custody, reunifying UA</w:t>
      </w:r>
      <w:r w:rsidR="00C97D25" w:rsidRPr="00F06EE6">
        <w:t>Ms</w:t>
      </w:r>
      <w:r w:rsidRPr="00F06EE6">
        <w:t xml:space="preserve"> with their parents abroad if appropriate</w:t>
      </w:r>
      <w:r w:rsidR="00204598" w:rsidRPr="00F06EE6">
        <w:t xml:space="preserve"> and </w:t>
      </w:r>
      <w:r w:rsidRPr="00F06EE6">
        <w:t>maintaining and publishing a list of legal services available to UA</w:t>
      </w:r>
      <w:r w:rsidR="00C97D25" w:rsidRPr="00F06EE6">
        <w:t>Ms</w:t>
      </w:r>
      <w:r w:rsidRPr="00F06EE6">
        <w:t>. The Homeland Security Act also established the statutory definition of UA</w:t>
      </w:r>
      <w:r w:rsidR="00C97D25" w:rsidRPr="00F06EE6">
        <w:t>Ms</w:t>
      </w:r>
      <w:r w:rsidRPr="00F06EE6">
        <w:t xml:space="preserve"> as unauthorized minors not accompanied by a parent or legal guardian.</w:t>
      </w:r>
      <w:r w:rsidR="00567772" w:rsidRPr="00F06EE6">
        <w:rPr>
          <w:color w:val="000000"/>
        </w:rPr>
        <w:t xml:space="preserve"> To CBP, the law assigned responsibility for the apprehension, transfer, and repatriation of UAMs, and this role of the gate-keeper agency became crucial during the Trump administration.</w:t>
      </w:r>
    </w:p>
    <w:p w14:paraId="04318D8B" w14:textId="77777777" w:rsidR="00567772" w:rsidRPr="00F06EE6" w:rsidRDefault="00567772" w:rsidP="00567772">
      <w:pPr>
        <w:spacing w:line="360" w:lineRule="auto"/>
        <w:jc w:val="both"/>
        <w:rPr>
          <w:color w:val="000000"/>
        </w:rPr>
      </w:pPr>
    </w:p>
    <w:p w14:paraId="1307E54A" w14:textId="78F3367C" w:rsidR="00F85251" w:rsidRPr="00F06EE6" w:rsidRDefault="00A877F7" w:rsidP="00A33FC2">
      <w:pPr>
        <w:autoSpaceDE w:val="0"/>
        <w:autoSpaceDN w:val="0"/>
        <w:adjustRightInd w:val="0"/>
        <w:spacing w:line="360" w:lineRule="auto"/>
        <w:jc w:val="both"/>
      </w:pPr>
      <w:r w:rsidRPr="00F06EE6">
        <w:t xml:space="preserve">The third piece of legislation is the </w:t>
      </w:r>
      <w:r w:rsidRPr="00F06EE6">
        <w:rPr>
          <w:i/>
          <w:iCs/>
        </w:rPr>
        <w:t xml:space="preserve">William Wilberforce Trafficking Victims Protection Reauthorization Act of 2008 </w:t>
      </w:r>
      <w:r w:rsidRPr="00F06EE6">
        <w:t>(TVPRA). Under TVPRA, unaccompanied children from Mexico and Canada (contiguous countries) can be returned to their home country without penalty, while children from other countries (non-contiguous) are transferred to HHS (ORR) for care and custody during the removal process. TVPRA expands ORR’s statutory responsibilities such that children have to be promptly placed in the ‘least restrictive setting that is in the best interest of the child’</w:t>
      </w:r>
      <w:r w:rsidR="00F85251" w:rsidRPr="00F06EE6">
        <w:rPr>
          <w:rStyle w:val="EndnoteReference"/>
        </w:rPr>
        <w:endnoteReference w:id="6"/>
      </w:r>
      <w:r w:rsidR="00F85251" w:rsidRPr="00F06EE6">
        <w:t>.</w:t>
      </w:r>
      <w:r w:rsidR="00A33FC2" w:rsidRPr="00F06EE6">
        <w:t xml:space="preserve"> </w:t>
      </w:r>
      <w:r w:rsidR="00B11D20" w:rsidRPr="00F06EE6">
        <w:t xml:space="preserve">These are the </w:t>
      </w:r>
      <w:r w:rsidR="0036064E" w:rsidRPr="00F06EE6">
        <w:t xml:space="preserve">main pieces of immigration legislation at the federal level that guide how UAMs </w:t>
      </w:r>
      <w:r w:rsidR="007716AB" w:rsidRPr="00F06EE6">
        <w:t>should be</w:t>
      </w:r>
      <w:r w:rsidR="0036064E" w:rsidRPr="00F06EE6">
        <w:t xml:space="preserve"> treated in the US. These</w:t>
      </w:r>
      <w:r w:rsidR="00504C03" w:rsidRPr="00F06EE6">
        <w:t xml:space="preserve"> laws</w:t>
      </w:r>
      <w:r w:rsidR="0036064E" w:rsidRPr="00F06EE6">
        <w:t xml:space="preserve"> ha</w:t>
      </w:r>
      <w:r w:rsidR="00504C03" w:rsidRPr="00F06EE6">
        <w:t>d</w:t>
      </w:r>
      <w:r w:rsidR="0036064E" w:rsidRPr="00F06EE6">
        <w:t xml:space="preserve"> to be </w:t>
      </w:r>
      <w:r w:rsidR="00504C03" w:rsidRPr="00F06EE6">
        <w:t xml:space="preserve">enforced </w:t>
      </w:r>
      <w:r w:rsidR="0036064E" w:rsidRPr="00F06EE6">
        <w:t>particularly during and in the aftermath of the 2014 migrant surge, when the C</w:t>
      </w:r>
      <w:r w:rsidR="00EA1F88" w:rsidRPr="00F06EE6">
        <w:t>BP apprehended 68,541 UA</w:t>
      </w:r>
      <w:r w:rsidR="007716AB" w:rsidRPr="00F06EE6">
        <w:t>Ms</w:t>
      </w:r>
      <w:r w:rsidR="00F85251" w:rsidRPr="00F06EE6">
        <w:rPr>
          <w:rStyle w:val="EndnoteReference"/>
        </w:rPr>
        <w:endnoteReference w:id="7"/>
      </w:r>
      <w:r w:rsidR="00F85251" w:rsidRPr="00F06EE6">
        <w:t>,</w:t>
      </w:r>
      <w:r w:rsidR="00EA1F88" w:rsidRPr="00F06EE6">
        <w:t xml:space="preserve"> a record at that time. </w:t>
      </w:r>
    </w:p>
    <w:p w14:paraId="257E381F" w14:textId="77777777" w:rsidR="00A33FC2" w:rsidRPr="00F06EE6" w:rsidRDefault="00A33FC2" w:rsidP="00A33FC2">
      <w:pPr>
        <w:autoSpaceDE w:val="0"/>
        <w:autoSpaceDN w:val="0"/>
        <w:adjustRightInd w:val="0"/>
        <w:spacing w:line="360" w:lineRule="auto"/>
        <w:jc w:val="both"/>
      </w:pPr>
    </w:p>
    <w:p w14:paraId="7A477DEB" w14:textId="4E0809C9" w:rsidR="00367082" w:rsidRPr="00F06EE6" w:rsidRDefault="00A33FC2" w:rsidP="00367082">
      <w:pPr>
        <w:spacing w:line="360" w:lineRule="auto"/>
        <w:jc w:val="both"/>
        <w:rPr>
          <w:color w:val="000000"/>
        </w:rPr>
      </w:pPr>
      <w:r w:rsidRPr="00F06EE6">
        <w:rPr>
          <w:color w:val="000000"/>
        </w:rPr>
        <w:lastRenderedPageBreak/>
        <w:t xml:space="preserve">Apart from these laws, the broader US immigration system has been underpinned by deterrence - the so called PTD - since 1994, when the US saw a build-up of enforcement in the Southwest, including surveillance towers and </w:t>
      </w:r>
      <w:r w:rsidR="009D3B29" w:rsidRPr="00F06EE6">
        <w:rPr>
          <w:color w:val="000000"/>
        </w:rPr>
        <w:t>checkpoints</w:t>
      </w:r>
      <w:r w:rsidRPr="00F06EE6">
        <w:rPr>
          <w:color w:val="000000"/>
        </w:rPr>
        <w:t xml:space="preserve"> along the US-Mexico border. </w:t>
      </w:r>
      <w:r w:rsidR="00B11019" w:rsidRPr="00F06EE6">
        <w:rPr>
          <w:color w:val="000000"/>
        </w:rPr>
        <w:t>The PTD strategy forces migrants to cross the US-Mexico borderlands via an arduous terrain which exposes migrants to extreme dangers (Dunn 20</w:t>
      </w:r>
      <w:r w:rsidR="002A6A28" w:rsidRPr="00F06EE6">
        <w:rPr>
          <w:color w:val="000000"/>
        </w:rPr>
        <w:t>10</w:t>
      </w:r>
      <w:r w:rsidR="00B11019" w:rsidRPr="00F06EE6">
        <w:rPr>
          <w:color w:val="000000"/>
        </w:rPr>
        <w:t xml:space="preserve">). </w:t>
      </w:r>
      <w:r w:rsidRPr="00F06EE6">
        <w:rPr>
          <w:color w:val="000000"/>
        </w:rPr>
        <w:t>De Le</w:t>
      </w:r>
      <w:r w:rsidR="002A6A28" w:rsidRPr="00F06EE6">
        <w:rPr>
          <w:color w:val="222222"/>
          <w:shd w:val="clear" w:color="auto" w:fill="FFFFFF"/>
        </w:rPr>
        <w:t>ó</w:t>
      </w:r>
      <w:r w:rsidRPr="00F06EE6">
        <w:rPr>
          <w:color w:val="000000"/>
        </w:rPr>
        <w:t>n shows how PTD involves the effective use of non-human elements, such as</w:t>
      </w:r>
      <w:r w:rsidR="00B11019" w:rsidRPr="00F06EE6">
        <w:rPr>
          <w:color w:val="000000"/>
        </w:rPr>
        <w:t xml:space="preserve"> the desert and extreme temperatures, as 'the best and most lethal weapon the Border Patrol has' (2015: 158). </w:t>
      </w:r>
      <w:r w:rsidR="00367082" w:rsidRPr="00F06EE6">
        <w:rPr>
          <w:color w:val="000000"/>
        </w:rPr>
        <w:t xml:space="preserve">Indeed, by pushing migration into a hostile terrain, it was expected that immigrants wishing to cross the border would be deterred due to finding themselves in a dangerous terrain when attempting to enter the US illegally. The aim of the PTD </w:t>
      </w:r>
      <w:r w:rsidR="00BD4750" w:rsidRPr="00F06EE6">
        <w:rPr>
          <w:color w:val="000000"/>
        </w:rPr>
        <w:t>i</w:t>
      </w:r>
      <w:r w:rsidR="00367082" w:rsidRPr="00F06EE6">
        <w:rPr>
          <w:color w:val="000000"/>
        </w:rPr>
        <w:t>s to deter immigrants from considering the journey, with the overall goal of preventing migration from Central America. Nevertheless, the goal proved to be unattainable for the US administration as PTD caused a significant number of deaths and countless more disappearances. In essence, PTD failed to deter the mass movement of undocumented migrants into the US.</w:t>
      </w:r>
    </w:p>
    <w:p w14:paraId="307A364E" w14:textId="77777777" w:rsidR="00367082" w:rsidRPr="00F06EE6" w:rsidRDefault="00367082" w:rsidP="00A92D02">
      <w:pPr>
        <w:spacing w:line="360" w:lineRule="auto"/>
        <w:jc w:val="both"/>
        <w:rPr>
          <w:color w:val="000000"/>
        </w:rPr>
      </w:pPr>
    </w:p>
    <w:p w14:paraId="4F7C0E84" w14:textId="6E8F0ABE" w:rsidR="00F85251" w:rsidRPr="00F06EE6" w:rsidRDefault="00BD4750" w:rsidP="00A92D02">
      <w:pPr>
        <w:spacing w:line="360" w:lineRule="auto"/>
        <w:jc w:val="both"/>
        <w:rPr>
          <w:color w:val="000000" w:themeColor="text1"/>
        </w:rPr>
      </w:pPr>
      <w:r w:rsidRPr="00F06EE6">
        <w:rPr>
          <w:color w:val="000000"/>
        </w:rPr>
        <w:t>B</w:t>
      </w:r>
      <w:r w:rsidR="00B11019" w:rsidRPr="00F06EE6">
        <w:rPr>
          <w:color w:val="000000"/>
        </w:rPr>
        <w:t xml:space="preserve">efore Trump, President Obama's actions vis-a-vis immigrants earned him the moniker 'deporter-in-chief' (Coutin </w:t>
      </w:r>
      <w:r w:rsidR="00B11019" w:rsidRPr="00F06EE6">
        <w:rPr>
          <w:i/>
          <w:iCs/>
          <w:color w:val="000000"/>
        </w:rPr>
        <w:t>et al</w:t>
      </w:r>
      <w:r w:rsidR="00B11019" w:rsidRPr="00F06EE6">
        <w:rPr>
          <w:color w:val="000000"/>
        </w:rPr>
        <w:t>. 2017) for the record number of deportations that occurred under his watch.</w:t>
      </w:r>
      <w:r w:rsidR="00D965C6" w:rsidRPr="00F06EE6">
        <w:rPr>
          <w:color w:val="000000"/>
        </w:rPr>
        <w:t xml:space="preserve"> </w:t>
      </w:r>
      <w:r w:rsidRPr="00F06EE6">
        <w:rPr>
          <w:color w:val="000000"/>
        </w:rPr>
        <w:t>Moreover, d</w:t>
      </w:r>
      <w:r w:rsidR="00D965C6" w:rsidRPr="00F06EE6">
        <w:rPr>
          <w:color w:val="000000"/>
        </w:rPr>
        <w:t>uring the Obama administration, the policy of 'metering' began to be enforced at the Southern border</w:t>
      </w:r>
      <w:r w:rsidR="00D965C6" w:rsidRPr="00F06EE6">
        <w:rPr>
          <w:color w:val="000000" w:themeColor="text1"/>
        </w:rPr>
        <w:t xml:space="preserve">. In </w:t>
      </w:r>
      <w:r w:rsidRPr="00F06EE6">
        <w:rPr>
          <w:color w:val="000000" w:themeColor="text1"/>
        </w:rPr>
        <w:t>brief</w:t>
      </w:r>
      <w:r w:rsidR="00D965C6" w:rsidRPr="00F06EE6">
        <w:rPr>
          <w:color w:val="000000" w:themeColor="text1"/>
        </w:rPr>
        <w:t xml:space="preserve">, 'metering' entails </w:t>
      </w:r>
      <w:r w:rsidR="00D965C6" w:rsidRPr="00F06EE6">
        <w:rPr>
          <w:color w:val="000000" w:themeColor="text1"/>
          <w:shd w:val="clear" w:color="auto" w:fill="FFFFFF"/>
        </w:rPr>
        <w:t xml:space="preserve">limiting the number of asylum seekers who can be processed per day at a port of entry. The policy was applied </w:t>
      </w:r>
      <w:r w:rsidR="00D965C6" w:rsidRPr="00F06EE6">
        <w:rPr>
          <w:color w:val="000000" w:themeColor="text1"/>
        </w:rPr>
        <w:t>when thousands of Haitians arrived in Tijuana and Mexicali, but it became institutionalized during the Trump presidency.</w:t>
      </w:r>
      <w:r w:rsidR="00811901" w:rsidRPr="00F06EE6">
        <w:rPr>
          <w:color w:val="000000" w:themeColor="text1"/>
        </w:rPr>
        <w:t xml:space="preserve"> Indeed, since 2018 onwards, CBP had been specifically tasked with stopping asylum seekers from stepping into US territory and asking them to wait in Mexico instead (Leutert 2019). </w:t>
      </w:r>
      <w:r w:rsidR="00D965C6" w:rsidRPr="00F06EE6">
        <w:rPr>
          <w:color w:val="000000" w:themeColor="text1"/>
          <w:shd w:val="clear" w:color="auto" w:fill="FFFFFF"/>
        </w:rPr>
        <w:t>This practice</w:t>
      </w:r>
      <w:r w:rsidR="00F3264A" w:rsidRPr="00F06EE6">
        <w:rPr>
          <w:color w:val="000000" w:themeColor="text1"/>
          <w:shd w:val="clear" w:color="auto" w:fill="FFFFFF"/>
        </w:rPr>
        <w:t xml:space="preserve"> led to significant </w:t>
      </w:r>
      <w:r w:rsidR="00D965C6" w:rsidRPr="00F06EE6">
        <w:rPr>
          <w:color w:val="000000" w:themeColor="text1"/>
          <w:shd w:val="clear" w:color="auto" w:fill="FFFFFF"/>
        </w:rPr>
        <w:t xml:space="preserve">hardship among immigrants from Central America, many of whom travelled for weeks or months to get to the border, </w:t>
      </w:r>
      <w:r w:rsidR="0091528F" w:rsidRPr="00F06EE6">
        <w:rPr>
          <w:color w:val="000000" w:themeColor="text1"/>
          <w:shd w:val="clear" w:color="auto" w:fill="FFFFFF"/>
        </w:rPr>
        <w:t xml:space="preserve">and while there, having to wait for several </w:t>
      </w:r>
      <w:r w:rsidR="00D965C6" w:rsidRPr="00F06EE6">
        <w:rPr>
          <w:color w:val="000000" w:themeColor="text1"/>
          <w:shd w:val="clear" w:color="auto" w:fill="FFFFFF"/>
        </w:rPr>
        <w:t>months in Mexico before being processed</w:t>
      </w:r>
      <w:r w:rsidR="0091528F" w:rsidRPr="00F06EE6">
        <w:rPr>
          <w:color w:val="000000" w:themeColor="text1"/>
          <w:shd w:val="clear" w:color="auto" w:fill="FFFFFF"/>
        </w:rPr>
        <w:t xml:space="preserve"> (Leutert </w:t>
      </w:r>
      <w:r w:rsidR="00BF1767" w:rsidRPr="00F06EE6">
        <w:rPr>
          <w:i/>
          <w:iCs/>
          <w:color w:val="000000" w:themeColor="text1"/>
          <w:shd w:val="clear" w:color="auto" w:fill="FFFFFF"/>
        </w:rPr>
        <w:t>et al.</w:t>
      </w:r>
      <w:r w:rsidR="00BF1767" w:rsidRPr="00F06EE6">
        <w:rPr>
          <w:color w:val="000000" w:themeColor="text1"/>
          <w:shd w:val="clear" w:color="auto" w:fill="FFFFFF"/>
        </w:rPr>
        <w:t xml:space="preserve"> </w:t>
      </w:r>
      <w:r w:rsidR="0091528F" w:rsidRPr="00F06EE6">
        <w:rPr>
          <w:color w:val="000000" w:themeColor="text1"/>
          <w:shd w:val="clear" w:color="auto" w:fill="FFFFFF"/>
        </w:rPr>
        <w:t>2018).</w:t>
      </w:r>
      <w:r w:rsidR="0091528F" w:rsidRPr="00F06EE6">
        <w:rPr>
          <w:color w:val="000000" w:themeColor="text1"/>
        </w:rPr>
        <w:t xml:space="preserve"> </w:t>
      </w:r>
      <w:r w:rsidR="0091528F" w:rsidRPr="00F06EE6">
        <w:rPr>
          <w:color w:val="000000"/>
        </w:rPr>
        <w:t>T</w:t>
      </w:r>
      <w:r w:rsidR="00B75D58" w:rsidRPr="00F06EE6">
        <w:rPr>
          <w:color w:val="000000"/>
        </w:rPr>
        <w:t xml:space="preserve">he plight of immigrants in the US was </w:t>
      </w:r>
      <w:r w:rsidR="00336D72" w:rsidRPr="00F06EE6">
        <w:rPr>
          <w:color w:val="000000"/>
        </w:rPr>
        <w:t xml:space="preserve">deplorable </w:t>
      </w:r>
      <w:r w:rsidR="00B75D58" w:rsidRPr="00F06EE6">
        <w:rPr>
          <w:color w:val="000000"/>
        </w:rPr>
        <w:t>also before Trump, nevertheless, the measures adopted by the Trump administration aggravated substant</w:t>
      </w:r>
      <w:r w:rsidR="009D3B29" w:rsidRPr="00F06EE6">
        <w:rPr>
          <w:color w:val="000000"/>
        </w:rPr>
        <w:t>ially</w:t>
      </w:r>
      <w:r w:rsidR="00B75D58" w:rsidRPr="00F06EE6">
        <w:rPr>
          <w:color w:val="000000"/>
        </w:rPr>
        <w:t xml:space="preserve"> the </w:t>
      </w:r>
      <w:r w:rsidR="009D3B29" w:rsidRPr="00F06EE6">
        <w:rPr>
          <w:color w:val="000000"/>
        </w:rPr>
        <w:t>plight</w:t>
      </w:r>
      <w:r w:rsidR="00B75D58" w:rsidRPr="00F06EE6">
        <w:rPr>
          <w:color w:val="000000"/>
        </w:rPr>
        <w:t xml:space="preserve"> of immigrants in general</w:t>
      </w:r>
      <w:r w:rsidR="009D3B29" w:rsidRPr="00F06EE6">
        <w:rPr>
          <w:color w:val="000000"/>
        </w:rPr>
        <w:t>,</w:t>
      </w:r>
      <w:r w:rsidR="00B75D58" w:rsidRPr="00F06EE6">
        <w:rPr>
          <w:color w:val="000000"/>
        </w:rPr>
        <w:t xml:space="preserve"> and </w:t>
      </w:r>
      <w:r w:rsidR="009D3B29" w:rsidRPr="00F06EE6">
        <w:rPr>
          <w:color w:val="000000"/>
        </w:rPr>
        <w:t xml:space="preserve">that </w:t>
      </w:r>
      <w:r w:rsidR="00B75D58" w:rsidRPr="00F06EE6">
        <w:rPr>
          <w:color w:val="000000"/>
        </w:rPr>
        <w:t>of UAMs in particular.</w:t>
      </w:r>
    </w:p>
    <w:p w14:paraId="5D3EED2B" w14:textId="77777777" w:rsidR="00567772" w:rsidRPr="00F06EE6" w:rsidRDefault="00567772" w:rsidP="006B11B3">
      <w:pPr>
        <w:spacing w:line="360" w:lineRule="auto"/>
        <w:jc w:val="both"/>
        <w:rPr>
          <w:color w:val="000000"/>
        </w:rPr>
      </w:pPr>
    </w:p>
    <w:p w14:paraId="47A34C31" w14:textId="082CCEB0" w:rsidR="006A4619" w:rsidRPr="00F06EE6" w:rsidRDefault="00F85251" w:rsidP="00151912">
      <w:pPr>
        <w:spacing w:line="360" w:lineRule="auto"/>
        <w:jc w:val="both"/>
        <w:rPr>
          <w:color w:val="000000" w:themeColor="text1"/>
        </w:rPr>
      </w:pPr>
      <w:r w:rsidRPr="00F06EE6">
        <w:rPr>
          <w:color w:val="000000"/>
        </w:rPr>
        <w:t xml:space="preserve">In light of </w:t>
      </w:r>
      <w:r w:rsidR="00607D33" w:rsidRPr="00F06EE6">
        <w:rPr>
          <w:color w:val="000000"/>
        </w:rPr>
        <w:t>the</w:t>
      </w:r>
      <w:r w:rsidRPr="00F06EE6">
        <w:rPr>
          <w:color w:val="000000"/>
        </w:rPr>
        <w:t xml:space="preserve"> strong anti-immigration rhetoric of </w:t>
      </w:r>
      <w:r w:rsidR="00B75D58" w:rsidRPr="00F06EE6">
        <w:rPr>
          <w:color w:val="000000"/>
        </w:rPr>
        <w:t xml:space="preserve">Trump </w:t>
      </w:r>
      <w:r w:rsidRPr="00F06EE6">
        <w:rPr>
          <w:color w:val="000000"/>
        </w:rPr>
        <w:t xml:space="preserve">administration, there were widespread criticisms </w:t>
      </w:r>
      <w:r w:rsidRPr="00F06EE6">
        <w:t>p</w:t>
      </w:r>
      <w:r w:rsidRPr="00F06EE6">
        <w:rPr>
          <w:color w:val="000000"/>
        </w:rPr>
        <w:t xml:space="preserve">articularly linked to the poor implementation of the FSA. The implementation of the FSA provisions at the Southern border has to occur in conjunction with the TVPRA, as the CBP officers have to screen the apprehended UAMs for evidence of human trafficking or </w:t>
      </w:r>
      <w:r w:rsidRPr="00F06EE6">
        <w:rPr>
          <w:color w:val="000000"/>
        </w:rPr>
        <w:lastRenderedPageBreak/>
        <w:t>persecution</w:t>
      </w:r>
      <w:r w:rsidR="00BD4750" w:rsidRPr="00F06EE6">
        <w:rPr>
          <w:color w:val="000000"/>
        </w:rPr>
        <w:t>. H</w:t>
      </w:r>
      <w:r w:rsidR="000D67FE" w:rsidRPr="00F06EE6">
        <w:rPr>
          <w:color w:val="000000"/>
        </w:rPr>
        <w:t>owever</w:t>
      </w:r>
      <w:r w:rsidR="00BD4750" w:rsidRPr="00F06EE6">
        <w:rPr>
          <w:color w:val="000000"/>
        </w:rPr>
        <w:t>,</w:t>
      </w:r>
      <w:r w:rsidR="000D67FE" w:rsidRPr="00F06EE6">
        <w:rPr>
          <w:color w:val="000000"/>
        </w:rPr>
        <w:t xml:space="preserve"> in August 2019 the Trump administration adopted a rule, later reversed, which tried to eliminate Flores altogether. The administration </w:t>
      </w:r>
      <w:r w:rsidRPr="00F06EE6">
        <w:rPr>
          <w:color w:val="000000"/>
        </w:rPr>
        <w:t xml:space="preserve">further enforced rules at the border, such as the controversial </w:t>
      </w:r>
      <w:r w:rsidR="00BD4750" w:rsidRPr="00F06EE6">
        <w:rPr>
          <w:color w:val="000000"/>
        </w:rPr>
        <w:t>'</w:t>
      </w:r>
      <w:r w:rsidR="0022244D" w:rsidRPr="00F06EE6">
        <w:rPr>
          <w:color w:val="000000"/>
        </w:rPr>
        <w:t>zero-tolerance</w:t>
      </w:r>
      <w:r w:rsidR="00BD4750" w:rsidRPr="00F06EE6">
        <w:rPr>
          <w:color w:val="000000"/>
        </w:rPr>
        <w:t>'</w:t>
      </w:r>
      <w:r w:rsidR="0022244D" w:rsidRPr="00F06EE6">
        <w:rPr>
          <w:color w:val="000000"/>
        </w:rPr>
        <w:t xml:space="preserve"> policy, </w:t>
      </w:r>
      <w:r w:rsidRPr="00F06EE6">
        <w:rPr>
          <w:color w:val="000000"/>
        </w:rPr>
        <w:t xml:space="preserve">or the Remain in Mexico (Migrant Protection Protocol-MPP), which all had detrimental effects on UAMs arriving or </w:t>
      </w:r>
      <w:r w:rsidRPr="00F06EE6">
        <w:rPr>
          <w:color w:val="000000" w:themeColor="text1"/>
        </w:rPr>
        <w:t xml:space="preserve">wishing to arrive </w:t>
      </w:r>
      <w:r w:rsidR="00BD4750" w:rsidRPr="00F06EE6">
        <w:rPr>
          <w:color w:val="000000" w:themeColor="text1"/>
        </w:rPr>
        <w:t>in</w:t>
      </w:r>
      <w:r w:rsidRPr="00F06EE6">
        <w:rPr>
          <w:color w:val="000000" w:themeColor="text1"/>
        </w:rPr>
        <w:t xml:space="preserve"> the US. </w:t>
      </w:r>
      <w:r w:rsidR="0022244D" w:rsidRPr="00F06EE6">
        <w:rPr>
          <w:color w:val="000000" w:themeColor="text1"/>
        </w:rPr>
        <w:t>For instance,</w:t>
      </w:r>
      <w:r w:rsidR="00792903" w:rsidRPr="00F06EE6">
        <w:rPr>
          <w:color w:val="000000" w:themeColor="text1"/>
        </w:rPr>
        <w:t xml:space="preserve"> the 'zero-tolerance' policy adopted in April 2018 led to the separation of children from parents, therefore rendering accompanied minors unaccompanied. </w:t>
      </w:r>
      <w:r w:rsidR="00BF1767" w:rsidRPr="00F06EE6">
        <w:rPr>
          <w:color w:val="000000" w:themeColor="text1"/>
        </w:rPr>
        <w:t xml:space="preserve">Human rights advocates documented how </w:t>
      </w:r>
      <w:r w:rsidR="00BF1767" w:rsidRPr="00F06EE6">
        <w:rPr>
          <w:color w:val="000000" w:themeColor="text1"/>
          <w:shd w:val="clear" w:color="auto" w:fill="FFFFFF"/>
        </w:rPr>
        <w:t xml:space="preserve">CBP officers gave false information to asylum-seekers at the border and therefore, turned them away, or they resorted to using intimidation and coercive tactics toward a deeply vulnerable population of asylum seekers (see Leutert </w:t>
      </w:r>
      <w:r w:rsidR="00BF1767" w:rsidRPr="00F06EE6">
        <w:rPr>
          <w:i/>
          <w:iCs/>
          <w:color w:val="000000" w:themeColor="text1"/>
          <w:shd w:val="clear" w:color="auto" w:fill="FFFFFF"/>
        </w:rPr>
        <w:t>et al</w:t>
      </w:r>
      <w:r w:rsidR="00BF1767" w:rsidRPr="00F06EE6">
        <w:rPr>
          <w:color w:val="000000" w:themeColor="text1"/>
          <w:shd w:val="clear" w:color="auto" w:fill="FFFFFF"/>
        </w:rPr>
        <w:t>. 2018). </w:t>
      </w:r>
      <w:r w:rsidR="00BD4750" w:rsidRPr="00F06EE6">
        <w:rPr>
          <w:color w:val="000000" w:themeColor="text1"/>
        </w:rPr>
        <w:t xml:space="preserve"> </w:t>
      </w:r>
      <w:r w:rsidR="00BF1767" w:rsidRPr="00F06EE6">
        <w:rPr>
          <w:color w:val="000000"/>
        </w:rPr>
        <w:t xml:space="preserve">Along the same line, </w:t>
      </w:r>
      <w:r w:rsidR="000D67FE" w:rsidRPr="00F06EE6">
        <w:rPr>
          <w:color w:val="000000"/>
        </w:rPr>
        <w:t>Flores -</w:t>
      </w:r>
      <w:r w:rsidR="006A4619" w:rsidRPr="00F06EE6">
        <w:rPr>
          <w:color w:val="000000"/>
        </w:rPr>
        <w:t xml:space="preserve"> </w:t>
      </w:r>
      <w:r w:rsidR="00792903" w:rsidRPr="00F06EE6">
        <w:rPr>
          <w:color w:val="000000"/>
        </w:rPr>
        <w:t>which states that children and adults cannot be detained together</w:t>
      </w:r>
      <w:r w:rsidR="006A4619" w:rsidRPr="00F06EE6">
        <w:rPr>
          <w:color w:val="000000"/>
        </w:rPr>
        <w:t xml:space="preserve"> -</w:t>
      </w:r>
      <w:r w:rsidR="00792903" w:rsidRPr="00F06EE6">
        <w:rPr>
          <w:color w:val="000000"/>
        </w:rPr>
        <w:t xml:space="preserve"> was a</w:t>
      </w:r>
      <w:r w:rsidR="000D67FE" w:rsidRPr="00F06EE6">
        <w:rPr>
          <w:color w:val="000000"/>
        </w:rPr>
        <w:t xml:space="preserve">dditionally </w:t>
      </w:r>
      <w:r w:rsidR="00792903" w:rsidRPr="00F06EE6">
        <w:rPr>
          <w:color w:val="000000"/>
        </w:rPr>
        <w:t xml:space="preserve">used as a justification for separating immigrant families under the </w:t>
      </w:r>
      <w:r w:rsidR="00CB2206" w:rsidRPr="00F06EE6">
        <w:rPr>
          <w:color w:val="000000"/>
        </w:rPr>
        <w:t>'</w:t>
      </w:r>
      <w:r w:rsidR="00792903" w:rsidRPr="00F06EE6">
        <w:rPr>
          <w:color w:val="000000"/>
        </w:rPr>
        <w:t>zero-tolerance</w:t>
      </w:r>
      <w:r w:rsidR="00CB2206" w:rsidRPr="00F06EE6">
        <w:rPr>
          <w:color w:val="000000"/>
        </w:rPr>
        <w:t>'</w:t>
      </w:r>
      <w:r w:rsidR="00792903" w:rsidRPr="00F06EE6">
        <w:rPr>
          <w:color w:val="000000"/>
        </w:rPr>
        <w:t xml:space="preserve"> policy. </w:t>
      </w:r>
      <w:r w:rsidRPr="00F06EE6">
        <w:rPr>
          <w:color w:val="000000"/>
        </w:rPr>
        <w:t xml:space="preserve">The </w:t>
      </w:r>
      <w:r w:rsidR="00CB2206" w:rsidRPr="00F06EE6">
        <w:rPr>
          <w:color w:val="000000"/>
        </w:rPr>
        <w:t>MPP</w:t>
      </w:r>
      <w:r w:rsidRPr="00F06EE6">
        <w:rPr>
          <w:color w:val="000000"/>
        </w:rPr>
        <w:t xml:space="preserve"> requires asylum</w:t>
      </w:r>
      <w:r w:rsidR="0091528F" w:rsidRPr="00F06EE6">
        <w:rPr>
          <w:color w:val="000000"/>
        </w:rPr>
        <w:t>-</w:t>
      </w:r>
      <w:r w:rsidRPr="00F06EE6">
        <w:rPr>
          <w:color w:val="000000"/>
        </w:rPr>
        <w:t xml:space="preserve">seekers who have arrived at the US border to return to Mexico pending their formal removal proceedings. The </w:t>
      </w:r>
      <w:r w:rsidR="0091528F" w:rsidRPr="00F06EE6">
        <w:rPr>
          <w:color w:val="000000"/>
        </w:rPr>
        <w:t>'</w:t>
      </w:r>
      <w:r w:rsidRPr="00F06EE6">
        <w:rPr>
          <w:color w:val="000000"/>
        </w:rPr>
        <w:t>metering</w:t>
      </w:r>
      <w:r w:rsidR="0091528F" w:rsidRPr="00F06EE6">
        <w:rPr>
          <w:color w:val="000000"/>
        </w:rPr>
        <w:t>'</w:t>
      </w:r>
      <w:r w:rsidRPr="00F06EE6">
        <w:rPr>
          <w:color w:val="000000"/>
        </w:rPr>
        <w:t xml:space="preserve"> </w:t>
      </w:r>
      <w:r w:rsidR="0091528F" w:rsidRPr="00F06EE6">
        <w:rPr>
          <w:color w:val="000000"/>
        </w:rPr>
        <w:t xml:space="preserve">border measure </w:t>
      </w:r>
      <w:r w:rsidRPr="00F06EE6">
        <w:rPr>
          <w:color w:val="000000"/>
        </w:rPr>
        <w:t xml:space="preserve">applies to immigrants who have not yet been apprehended by CBP, whereas MPP applies to those who have already been inspected and placed in removal proceedings. </w:t>
      </w:r>
      <w:r w:rsidR="00792903" w:rsidRPr="00F06EE6">
        <w:rPr>
          <w:color w:val="000000"/>
        </w:rPr>
        <w:t>The MPP was also</w:t>
      </w:r>
      <w:r w:rsidR="0091528F" w:rsidRPr="00F06EE6">
        <w:rPr>
          <w:color w:val="000000"/>
        </w:rPr>
        <w:t xml:space="preserve">, indirectly, </w:t>
      </w:r>
      <w:r w:rsidR="00792903" w:rsidRPr="00F06EE6">
        <w:rPr>
          <w:color w:val="000000"/>
        </w:rPr>
        <w:t xml:space="preserve">conducive to the separation of families as children were removed from their parents at the border and sent to detention in the US while their parents waited in Mexico to apply for asylum (Roth </w:t>
      </w:r>
      <w:r w:rsidR="00792903" w:rsidRPr="00F06EE6">
        <w:rPr>
          <w:i/>
          <w:iCs/>
          <w:color w:val="000000"/>
        </w:rPr>
        <w:t xml:space="preserve">et al. </w:t>
      </w:r>
      <w:r w:rsidR="00792903" w:rsidRPr="00F06EE6">
        <w:rPr>
          <w:color w:val="000000"/>
        </w:rPr>
        <w:t>2019</w:t>
      </w:r>
      <w:r w:rsidR="00792903" w:rsidRPr="00F06EE6">
        <w:rPr>
          <w:i/>
          <w:iCs/>
          <w:color w:val="000000"/>
        </w:rPr>
        <w:t>).</w:t>
      </w:r>
      <w:r w:rsidR="00792903" w:rsidRPr="00F06EE6">
        <w:rPr>
          <w:color w:val="000000"/>
        </w:rPr>
        <w:t xml:space="preserve"> </w:t>
      </w:r>
      <w:r w:rsidRPr="00F06EE6">
        <w:rPr>
          <w:color w:val="000000"/>
        </w:rPr>
        <w:t>Arguably, the</w:t>
      </w:r>
      <w:r w:rsidR="006A4619" w:rsidRPr="00F06EE6">
        <w:rPr>
          <w:color w:val="000000"/>
        </w:rPr>
        <w:t xml:space="preserve">se examples demonstrate that one of Trump administration's strategies was to use the well-being of child migrants to deter immigration. </w:t>
      </w:r>
    </w:p>
    <w:p w14:paraId="71B80DE5" w14:textId="4B5F8A92" w:rsidR="006A4619" w:rsidRPr="00F06EE6" w:rsidRDefault="006A4619" w:rsidP="00151912">
      <w:pPr>
        <w:spacing w:line="360" w:lineRule="auto"/>
        <w:jc w:val="both"/>
        <w:rPr>
          <w:color w:val="000000"/>
        </w:rPr>
      </w:pPr>
    </w:p>
    <w:p w14:paraId="64B60C59" w14:textId="1CA024FE" w:rsidR="00FC630E" w:rsidRPr="00F06EE6" w:rsidRDefault="00915B17" w:rsidP="00151912">
      <w:pPr>
        <w:spacing w:line="360" w:lineRule="auto"/>
        <w:jc w:val="both"/>
      </w:pPr>
      <w:r w:rsidRPr="00F06EE6">
        <w:rPr>
          <w:color w:val="000000"/>
        </w:rPr>
        <w:t xml:space="preserve">Apart from these </w:t>
      </w:r>
      <w:r w:rsidR="00FB5062" w:rsidRPr="00F06EE6">
        <w:rPr>
          <w:color w:val="000000"/>
        </w:rPr>
        <w:t xml:space="preserve">measures </w:t>
      </w:r>
      <w:r w:rsidRPr="00F06EE6">
        <w:rPr>
          <w:color w:val="000000"/>
        </w:rPr>
        <w:t xml:space="preserve">targeting immigration deterrence, the US immigration system is described as including 'prosecutorial discretion' to shape certain decisions linked to immigration. </w:t>
      </w:r>
      <w:r w:rsidRPr="00F06EE6">
        <w:t xml:space="preserve">Prosecutorial discretion covers decisions about which offenses or populations to target; whom to stop, </w:t>
      </w:r>
      <w:r w:rsidR="005E1015" w:rsidRPr="00F06EE6">
        <w:t xml:space="preserve">and </w:t>
      </w:r>
      <w:r w:rsidRPr="00F06EE6">
        <w:t>interrogate; whether to detain or to release a noncitizen; whether to initiate removal proceedings; whether to execute a removal orde</w:t>
      </w:r>
      <w:r w:rsidR="005E1015" w:rsidRPr="00F06EE6">
        <w:t>r (Wadhia 2010)</w:t>
      </w:r>
      <w:r w:rsidRPr="00F06EE6">
        <w:t xml:space="preserve">. </w:t>
      </w:r>
      <w:r w:rsidR="00DD52F6" w:rsidRPr="00F06EE6">
        <w:t>P</w:t>
      </w:r>
      <w:r w:rsidR="000A5A47" w:rsidRPr="00F06EE6">
        <w:rPr>
          <w:color w:val="000000" w:themeColor="text1"/>
        </w:rPr>
        <w:t xml:space="preserve">rosecutorial discretion refers to the Department of Homeland Security’s (DHS) power to choose whether or not to take enforcement action against a person or group of people (Wadhia 2021). </w:t>
      </w:r>
      <w:r w:rsidR="005E1015" w:rsidRPr="00F06EE6">
        <w:t xml:space="preserve">It has been argued that </w:t>
      </w:r>
      <w:r w:rsidR="00DD52F6" w:rsidRPr="00F06EE6">
        <w:t>prosecutorial d</w:t>
      </w:r>
      <w:r w:rsidR="005E1015" w:rsidRPr="00F06EE6">
        <w:t xml:space="preserve">iscretion linked to immigration decisions provides a useful tool </w:t>
      </w:r>
      <w:r w:rsidRPr="00F06EE6">
        <w:t>for achieving cost-effective law enforcement</w:t>
      </w:r>
      <w:r w:rsidR="00DD52F6" w:rsidRPr="00F06EE6">
        <w:t xml:space="preserve"> (Wadhia 2010), i.e. </w:t>
      </w:r>
      <w:r w:rsidRPr="00F06EE6">
        <w:t xml:space="preserve"> </w:t>
      </w:r>
      <w:r w:rsidR="00DD52F6" w:rsidRPr="00F06EE6">
        <w:rPr>
          <w:i/>
          <w:iCs/>
        </w:rPr>
        <w:t xml:space="preserve">discretion-as-expedience, </w:t>
      </w:r>
      <w:r w:rsidRPr="00F06EE6">
        <w:t xml:space="preserve">and relief for individuals </w:t>
      </w:r>
      <w:r w:rsidR="005E1015" w:rsidRPr="00F06EE6">
        <w:t xml:space="preserve">on </w:t>
      </w:r>
      <w:r w:rsidRPr="00F06EE6">
        <w:t xml:space="preserve">humanitarian </w:t>
      </w:r>
      <w:r w:rsidR="005E1015" w:rsidRPr="00F06EE6">
        <w:t>grounds</w:t>
      </w:r>
      <w:r w:rsidR="00DD52F6" w:rsidRPr="00F06EE6">
        <w:t xml:space="preserve">, i.e. </w:t>
      </w:r>
      <w:r w:rsidR="00DD52F6" w:rsidRPr="00F06EE6">
        <w:rPr>
          <w:i/>
          <w:iCs/>
        </w:rPr>
        <w:t>discretion-as humanitarian</w:t>
      </w:r>
      <w:r w:rsidR="00DD52F6" w:rsidRPr="00F06EE6">
        <w:t xml:space="preserve">. </w:t>
      </w:r>
      <w:r w:rsidR="00BB611F" w:rsidRPr="00F06EE6">
        <w:t xml:space="preserve">For instance, during </w:t>
      </w:r>
      <w:r w:rsidR="00A460C0" w:rsidRPr="00F06EE6">
        <w:t xml:space="preserve">the </w:t>
      </w:r>
      <w:r w:rsidR="00BB611F" w:rsidRPr="00F06EE6">
        <w:t>Obama</w:t>
      </w:r>
      <w:r w:rsidR="001755BE" w:rsidRPr="00F06EE6">
        <w:t xml:space="preserve"> administration,</w:t>
      </w:r>
      <w:r w:rsidR="00BB611F" w:rsidRPr="00F06EE6">
        <w:t xml:space="preserve"> prosecutorial discretion was widely used as a necessity</w:t>
      </w:r>
      <w:r w:rsidR="005E295E" w:rsidRPr="00F06EE6">
        <w:t xml:space="preserve"> (</w:t>
      </w:r>
      <w:r w:rsidR="00BB611F" w:rsidRPr="00F06EE6">
        <w:t>Kanstroom</w:t>
      </w:r>
      <w:r w:rsidR="005E295E" w:rsidRPr="00F06EE6">
        <w:t xml:space="preserve"> </w:t>
      </w:r>
      <w:r w:rsidR="00BB611F" w:rsidRPr="00F06EE6">
        <w:t>2012:215)</w:t>
      </w:r>
      <w:r w:rsidR="001755BE" w:rsidRPr="00F06EE6">
        <w:t xml:space="preserve">. A key reason for the exercise of </w:t>
      </w:r>
      <w:r w:rsidR="00AD7ECF" w:rsidRPr="00F06EE6">
        <w:t>prosecutorial discretion</w:t>
      </w:r>
      <w:r w:rsidR="001755BE" w:rsidRPr="00F06EE6">
        <w:t xml:space="preserve"> is humanitarian</w:t>
      </w:r>
      <w:r w:rsidR="00AD7ECF" w:rsidRPr="00F06EE6">
        <w:t xml:space="preserve">, as it allows humanitarian concerns to be </w:t>
      </w:r>
      <w:r w:rsidR="00A460C0" w:rsidRPr="00F06EE6">
        <w:t>considered</w:t>
      </w:r>
      <w:r w:rsidR="00AD7ECF" w:rsidRPr="00F06EE6">
        <w:t xml:space="preserve"> by immigration officials when rigid immigration laws are enforced (Zatz and Rodriguez 2014). </w:t>
      </w:r>
      <w:r w:rsidR="00DD52F6" w:rsidRPr="00F06EE6">
        <w:rPr>
          <w:color w:val="000000" w:themeColor="text1"/>
        </w:rPr>
        <w:t xml:space="preserve">This discretion is </w:t>
      </w:r>
      <w:r w:rsidR="00DD52F6" w:rsidRPr="00F06EE6">
        <w:rPr>
          <w:color w:val="000000" w:themeColor="text1"/>
        </w:rPr>
        <w:lastRenderedPageBreak/>
        <w:t>exercised when DHS chooses to not enforce the law against a mother legally eligible for immigration arrest or detention (Wadhia 2021).</w:t>
      </w:r>
      <w:r w:rsidR="00DD52F6" w:rsidRPr="00F06EE6">
        <w:t xml:space="preserve"> Therefore, </w:t>
      </w:r>
      <w:r w:rsidR="00AD7ECF" w:rsidRPr="00F06EE6">
        <w:t xml:space="preserve">beneficiaries of prosecutorial discretion avoid removal and in certain circumstances are eligible to apply for work authorization (Wadhia 2010). </w:t>
      </w:r>
      <w:r w:rsidR="00AD7ECF" w:rsidRPr="00F06EE6">
        <w:rPr>
          <w:color w:val="000000"/>
        </w:rPr>
        <w:t xml:space="preserve"> </w:t>
      </w:r>
      <w:r w:rsidR="00EC37FA" w:rsidRPr="00F06EE6">
        <w:rPr>
          <w:color w:val="000000"/>
        </w:rPr>
        <w:t>In the next sections we will examine how</w:t>
      </w:r>
      <w:r w:rsidR="00AD7ECF" w:rsidRPr="00F06EE6">
        <w:rPr>
          <w:color w:val="000000"/>
        </w:rPr>
        <w:t xml:space="preserve"> a different type of discretion, i</w:t>
      </w:r>
      <w:r w:rsidR="00196FA4" w:rsidRPr="00F06EE6">
        <w:rPr>
          <w:color w:val="000000"/>
        </w:rPr>
        <w:t>.</w:t>
      </w:r>
      <w:r w:rsidR="00AD7ECF" w:rsidRPr="00F06EE6">
        <w:rPr>
          <w:color w:val="000000"/>
        </w:rPr>
        <w:t>e</w:t>
      </w:r>
      <w:r w:rsidR="00196FA4" w:rsidRPr="00F06EE6">
        <w:rPr>
          <w:color w:val="000000"/>
        </w:rPr>
        <w:t xml:space="preserve">. </w:t>
      </w:r>
      <w:r w:rsidR="00196FA4" w:rsidRPr="00F06EE6">
        <w:rPr>
          <w:i/>
          <w:iCs/>
          <w:color w:val="000000"/>
        </w:rPr>
        <w:t>discretion-as-politics</w:t>
      </w:r>
      <w:r w:rsidR="00AD7ECF" w:rsidRPr="00F06EE6">
        <w:rPr>
          <w:color w:val="000000"/>
        </w:rPr>
        <w:t>,</w:t>
      </w:r>
      <w:r w:rsidR="00196FA4" w:rsidRPr="00F06EE6">
        <w:rPr>
          <w:color w:val="000000"/>
        </w:rPr>
        <w:t xml:space="preserve"> became prominent during the Trump administration and it</w:t>
      </w:r>
      <w:r w:rsidR="00AD7ECF" w:rsidRPr="00F06EE6">
        <w:rPr>
          <w:color w:val="000000"/>
        </w:rPr>
        <w:t xml:space="preserve"> </w:t>
      </w:r>
      <w:r w:rsidR="00EC37FA" w:rsidRPr="00F06EE6">
        <w:rPr>
          <w:color w:val="000000"/>
        </w:rPr>
        <w:t>was exercised by key immigration professionals</w:t>
      </w:r>
      <w:r w:rsidR="00196FA4" w:rsidRPr="00F06EE6">
        <w:rPr>
          <w:color w:val="000000"/>
        </w:rPr>
        <w:t>, via rule-bending,</w:t>
      </w:r>
      <w:r w:rsidR="00EC37FA" w:rsidRPr="00F06EE6">
        <w:rPr>
          <w:color w:val="000000"/>
        </w:rPr>
        <w:t xml:space="preserve"> in the interpretation and implementation of</w:t>
      </w:r>
      <w:r w:rsidR="00420839" w:rsidRPr="00F06EE6">
        <w:rPr>
          <w:color w:val="000000"/>
        </w:rPr>
        <w:t xml:space="preserve"> </w:t>
      </w:r>
      <w:r w:rsidR="00EC37FA" w:rsidRPr="00F06EE6">
        <w:rPr>
          <w:color w:val="000000"/>
        </w:rPr>
        <w:t>immigration</w:t>
      </w:r>
      <w:r w:rsidR="00AD7ECF" w:rsidRPr="00F06EE6">
        <w:rPr>
          <w:color w:val="000000"/>
        </w:rPr>
        <w:t xml:space="preserve"> policy with the key </w:t>
      </w:r>
      <w:r w:rsidR="00196FA4" w:rsidRPr="00F06EE6">
        <w:rPr>
          <w:color w:val="000000"/>
        </w:rPr>
        <w:t>political aim</w:t>
      </w:r>
      <w:r w:rsidR="00AD7ECF" w:rsidRPr="00F06EE6">
        <w:rPr>
          <w:color w:val="000000"/>
        </w:rPr>
        <w:t xml:space="preserve"> of deterring immigration</w:t>
      </w:r>
      <w:r w:rsidR="00EC37FA" w:rsidRPr="00F06EE6">
        <w:rPr>
          <w:color w:val="000000"/>
        </w:rPr>
        <w:t>.</w:t>
      </w:r>
    </w:p>
    <w:p w14:paraId="39D55993" w14:textId="0FAAD1FA" w:rsidR="00547FD9" w:rsidRPr="00F06EE6" w:rsidRDefault="00547FD9" w:rsidP="00151912">
      <w:pPr>
        <w:spacing w:line="360" w:lineRule="auto"/>
        <w:jc w:val="both"/>
        <w:rPr>
          <w:color w:val="000000"/>
        </w:rPr>
      </w:pPr>
    </w:p>
    <w:p w14:paraId="06745B8B" w14:textId="206ABCDD" w:rsidR="00151912" w:rsidRPr="00F06EE6" w:rsidRDefault="00151912" w:rsidP="00151912">
      <w:pPr>
        <w:spacing w:line="360" w:lineRule="auto"/>
        <w:jc w:val="both"/>
        <w:rPr>
          <w:b/>
          <w:bCs/>
        </w:rPr>
      </w:pPr>
      <w:r w:rsidRPr="00F06EE6">
        <w:rPr>
          <w:b/>
          <w:bCs/>
        </w:rPr>
        <w:t xml:space="preserve">3. Exercise of </w:t>
      </w:r>
      <w:r w:rsidR="009C1EAC" w:rsidRPr="00F06EE6">
        <w:rPr>
          <w:b/>
          <w:bCs/>
        </w:rPr>
        <w:t>politically motivated</w:t>
      </w:r>
      <w:r w:rsidR="00915B17" w:rsidRPr="00F06EE6">
        <w:rPr>
          <w:b/>
          <w:bCs/>
        </w:rPr>
        <w:t xml:space="preserve"> </w:t>
      </w:r>
      <w:r w:rsidRPr="00F06EE6">
        <w:rPr>
          <w:b/>
          <w:bCs/>
        </w:rPr>
        <w:t>discretion</w:t>
      </w:r>
    </w:p>
    <w:p w14:paraId="6D045C4E" w14:textId="77777777" w:rsidR="006F71F9" w:rsidRPr="00F06EE6" w:rsidRDefault="006F71F9" w:rsidP="00151912">
      <w:pPr>
        <w:spacing w:line="360" w:lineRule="auto"/>
        <w:jc w:val="both"/>
        <w:rPr>
          <w:b/>
          <w:bCs/>
        </w:rPr>
      </w:pPr>
    </w:p>
    <w:p w14:paraId="517DD6DB" w14:textId="17D3BBCB" w:rsidR="00846D8A" w:rsidRPr="00F06EE6" w:rsidRDefault="00B204B4" w:rsidP="00151912">
      <w:pPr>
        <w:spacing w:line="360" w:lineRule="auto"/>
        <w:jc w:val="both"/>
      </w:pPr>
      <w:r w:rsidRPr="00F06EE6">
        <w:t>This section will explore instances of rule interpretation and application which were underpinned by the discretion exerted by relevant officials and decision-makers. While the exercise of discretion occurred at the level of policy delivery and rule application, this was also primarily facilitated by t</w:t>
      </w:r>
      <w:r w:rsidR="00F643D6" w:rsidRPr="00F06EE6">
        <w:t xml:space="preserve">he normative and legal framework for UAMs in removal proceedings </w:t>
      </w:r>
      <w:r w:rsidRPr="00F06EE6">
        <w:t>which is</w:t>
      </w:r>
      <w:r w:rsidR="00F643D6" w:rsidRPr="00F06EE6">
        <w:t xml:space="preserve"> based on </w:t>
      </w:r>
      <w:r w:rsidR="00C66322" w:rsidRPr="00F06EE6">
        <w:t xml:space="preserve">an </w:t>
      </w:r>
      <w:r w:rsidR="00F643D6" w:rsidRPr="00F06EE6">
        <w:t>adult framework (Thronson 2018)</w:t>
      </w:r>
      <w:r w:rsidRPr="00F06EE6">
        <w:t>.</w:t>
      </w:r>
      <w:r w:rsidR="004910E6" w:rsidRPr="00F06EE6">
        <w:t xml:space="preserve"> </w:t>
      </w:r>
      <w:r w:rsidR="000456EA" w:rsidRPr="00F06EE6">
        <w:t xml:space="preserve">Most significantly, it is shown that the ‘discretion’ exercised by immigration officials is an outcome </w:t>
      </w:r>
      <w:r w:rsidR="00D92110" w:rsidRPr="00F06EE6">
        <w:t>of strong institutional incentives to adhere to particular political priorities, such as immigration deterrence, which in turn colour</w:t>
      </w:r>
      <w:r w:rsidR="009C1EAC" w:rsidRPr="00F06EE6">
        <w:t>s</w:t>
      </w:r>
      <w:r w:rsidR="00D92110" w:rsidRPr="00F06EE6">
        <w:t xml:space="preserve"> decision-making. </w:t>
      </w:r>
      <w:r w:rsidR="004910E6" w:rsidRPr="00F06EE6">
        <w:t xml:space="preserve">The analysis will focus on </w:t>
      </w:r>
      <w:r w:rsidR="004910E6" w:rsidRPr="00F06EE6">
        <w:rPr>
          <w:i/>
          <w:iCs/>
        </w:rPr>
        <w:t>discretion</w:t>
      </w:r>
      <w:r w:rsidR="00516466" w:rsidRPr="00F06EE6">
        <w:rPr>
          <w:i/>
          <w:iCs/>
        </w:rPr>
        <w:t>-as-politics</w:t>
      </w:r>
      <w:r w:rsidR="00516466" w:rsidRPr="00F06EE6">
        <w:t>,</w:t>
      </w:r>
      <w:r w:rsidR="004910E6" w:rsidRPr="00F06EE6">
        <w:t xml:space="preserve"> </w:t>
      </w:r>
      <w:r w:rsidR="00516466" w:rsidRPr="00F06EE6">
        <w:t xml:space="preserve">i.e. discretion serving political ends, </w:t>
      </w:r>
      <w:r w:rsidR="004910E6" w:rsidRPr="00F06EE6">
        <w:t>exercised by officials in charge of apprehending, screening and detaining UAMs,</w:t>
      </w:r>
      <w:r w:rsidR="009C1EAC" w:rsidRPr="00F06EE6">
        <w:t xml:space="preserve"> i.e. CBP </w:t>
      </w:r>
      <w:r w:rsidR="00A460C0" w:rsidRPr="00F06EE6">
        <w:t>officials</w:t>
      </w:r>
      <w:r w:rsidR="009C1EAC" w:rsidRPr="00F06EE6">
        <w:t>,</w:t>
      </w:r>
      <w:r w:rsidR="004910E6" w:rsidRPr="00F06EE6">
        <w:t xml:space="preserve"> </w:t>
      </w:r>
      <w:r w:rsidR="00C66322" w:rsidRPr="00F06EE6">
        <w:t>namely</w:t>
      </w:r>
      <w:r w:rsidR="004910E6" w:rsidRPr="00F06EE6">
        <w:t xml:space="preserve"> in the first stage of </w:t>
      </w:r>
      <w:r w:rsidR="00A460C0" w:rsidRPr="00F06EE6">
        <w:t>UAM</w:t>
      </w:r>
      <w:r w:rsidR="004910E6" w:rsidRPr="00F06EE6">
        <w:t>s</w:t>
      </w:r>
      <w:r w:rsidR="00A460C0" w:rsidRPr="00F06EE6">
        <w:t>'</w:t>
      </w:r>
      <w:r w:rsidR="004910E6" w:rsidRPr="00F06EE6">
        <w:t xml:space="preserve"> immigration process, as well as the discretion of the </w:t>
      </w:r>
      <w:r w:rsidR="00C66322" w:rsidRPr="00F06EE6">
        <w:t>Attorney General (</w:t>
      </w:r>
      <w:r w:rsidR="004910E6" w:rsidRPr="00F06EE6">
        <w:t>AG</w:t>
      </w:r>
      <w:r w:rsidR="00C66322" w:rsidRPr="00F06EE6">
        <w:t xml:space="preserve">) </w:t>
      </w:r>
      <w:r w:rsidR="004910E6" w:rsidRPr="00F06EE6">
        <w:t xml:space="preserve">in interpreting and amending legislation which </w:t>
      </w:r>
      <w:r w:rsidR="00C66322" w:rsidRPr="00F06EE6">
        <w:t>impinge</w:t>
      </w:r>
      <w:r w:rsidR="002A46D4" w:rsidRPr="00F06EE6">
        <w:t>s</w:t>
      </w:r>
      <w:r w:rsidR="00C66322" w:rsidRPr="00F06EE6">
        <w:t xml:space="preserve"> directly </w:t>
      </w:r>
      <w:r w:rsidR="004910E6" w:rsidRPr="00F06EE6">
        <w:t xml:space="preserve">on UAMs’ prospects of being granted </w:t>
      </w:r>
      <w:r w:rsidR="00941607" w:rsidRPr="00F06EE6">
        <w:t>immigration relief</w:t>
      </w:r>
      <w:r w:rsidR="00D92110" w:rsidRPr="00F06EE6">
        <w:t>.</w:t>
      </w:r>
      <w:r w:rsidR="009C1EAC" w:rsidRPr="00F06EE6">
        <w:t xml:space="preserve"> In brief, the focus is on the discretionary power exerted at the two main ends of the immigration system: the entry point and the immigration relief eligibility one.</w:t>
      </w:r>
      <w:r w:rsidR="00516466" w:rsidRPr="00F06EE6">
        <w:t xml:space="preserve"> The discretionary use of authority, via rule-bending, by immigration officials had the main political purpose of deterring immigration at the Southern border.</w:t>
      </w:r>
    </w:p>
    <w:p w14:paraId="24DEFD0D" w14:textId="77777777" w:rsidR="007454C9" w:rsidRPr="00F06EE6" w:rsidRDefault="007454C9" w:rsidP="007454C9">
      <w:pPr>
        <w:spacing w:line="360" w:lineRule="auto"/>
        <w:jc w:val="both"/>
      </w:pPr>
    </w:p>
    <w:p w14:paraId="09C88D3A" w14:textId="43EDA71B" w:rsidR="00151912" w:rsidRPr="00F06EE6" w:rsidRDefault="00941607" w:rsidP="007454C9">
      <w:pPr>
        <w:spacing w:line="360" w:lineRule="auto"/>
        <w:jc w:val="both"/>
        <w:rPr>
          <w:i/>
          <w:iCs/>
        </w:rPr>
      </w:pPr>
      <w:r w:rsidRPr="00F06EE6">
        <w:rPr>
          <w:i/>
          <w:iCs/>
        </w:rPr>
        <w:t xml:space="preserve">3.1. </w:t>
      </w:r>
      <w:r w:rsidR="00151912" w:rsidRPr="00F06EE6">
        <w:rPr>
          <w:i/>
          <w:iCs/>
        </w:rPr>
        <w:t>CBP officers and detention at the Southern border</w:t>
      </w:r>
    </w:p>
    <w:p w14:paraId="61EE27CA" w14:textId="77777777" w:rsidR="00685B45" w:rsidRPr="00F06EE6" w:rsidRDefault="00685B45" w:rsidP="00151912">
      <w:pPr>
        <w:spacing w:line="360" w:lineRule="auto"/>
        <w:jc w:val="both"/>
      </w:pPr>
    </w:p>
    <w:p w14:paraId="36D9D9C6" w14:textId="20688A40" w:rsidR="008E4795" w:rsidRPr="00F06EE6" w:rsidRDefault="00745D49" w:rsidP="00BC3D18">
      <w:pPr>
        <w:spacing w:line="360" w:lineRule="auto"/>
        <w:jc w:val="both"/>
      </w:pPr>
      <w:r w:rsidRPr="00F06EE6">
        <w:t xml:space="preserve">The broader treatment of immigrants </w:t>
      </w:r>
      <w:r w:rsidR="001847C2" w:rsidRPr="00F06EE6">
        <w:t>at</w:t>
      </w:r>
      <w:r w:rsidRPr="00F06EE6">
        <w:t xml:space="preserve"> the Southern border is guided by deterrence. Indeed, the detention of immigrants, which peaked during the Obama administration, and became the </w:t>
      </w:r>
      <w:r w:rsidRPr="00F06EE6">
        <w:rPr>
          <w:i/>
          <w:iCs/>
        </w:rPr>
        <w:t>modus operandi</w:t>
      </w:r>
      <w:r w:rsidRPr="00F06EE6">
        <w:t xml:space="preserve"> during the Trump administration</w:t>
      </w:r>
      <w:r w:rsidR="00550083" w:rsidRPr="00F06EE6">
        <w:t>,</w:t>
      </w:r>
      <w:r w:rsidRPr="00F06EE6">
        <w:t xml:space="preserve"> relies on t</w:t>
      </w:r>
      <w:r w:rsidR="00685B45" w:rsidRPr="00F06EE6">
        <w:t>he idea that detention can prevent immigrants from coming to the</w:t>
      </w:r>
      <w:r w:rsidRPr="00F06EE6">
        <w:t xml:space="preserve"> US. </w:t>
      </w:r>
      <w:r w:rsidR="00902F33" w:rsidRPr="00F06EE6">
        <w:t xml:space="preserve">There is wide ranging evidence documenting the treatment </w:t>
      </w:r>
      <w:r w:rsidR="00902F33" w:rsidRPr="00F06EE6">
        <w:lastRenderedPageBreak/>
        <w:t>of UAMs at the Southern border by CBP officials as well as the conditions of detention in CBP facilities</w:t>
      </w:r>
      <w:r w:rsidR="0055146B" w:rsidRPr="00F06EE6">
        <w:t xml:space="preserve"> (Rojas-Flores </w:t>
      </w:r>
      <w:r w:rsidR="0055146B" w:rsidRPr="00F06EE6">
        <w:rPr>
          <w:i/>
          <w:iCs/>
        </w:rPr>
        <w:t>et al.</w:t>
      </w:r>
      <w:r w:rsidR="0055146B" w:rsidRPr="00F06EE6">
        <w:t xml:space="preserve"> 2017)</w:t>
      </w:r>
      <w:r w:rsidR="00902F33" w:rsidRPr="00F06EE6">
        <w:t xml:space="preserve">. </w:t>
      </w:r>
      <w:r w:rsidR="0055146B" w:rsidRPr="00F06EE6">
        <w:t xml:space="preserve">In the case of UAMs, the use of discretion to implement immigration rules </w:t>
      </w:r>
      <w:r w:rsidR="00DC2CBF" w:rsidRPr="00F06EE6">
        <w:t>generates fundamental questions regarding the rules’ scope vis-à-vis children: whether they should block or support the protection of immigrant children arriving in the US.</w:t>
      </w:r>
    </w:p>
    <w:p w14:paraId="15D02B6A" w14:textId="6E1E3FD8" w:rsidR="00835342" w:rsidRPr="00F06EE6" w:rsidRDefault="00835342" w:rsidP="007A414A">
      <w:pPr>
        <w:spacing w:line="360" w:lineRule="auto"/>
        <w:jc w:val="both"/>
        <w:rPr>
          <w:color w:val="000000" w:themeColor="text1"/>
        </w:rPr>
      </w:pPr>
    </w:p>
    <w:p w14:paraId="1F1F6652" w14:textId="397337B5" w:rsidR="00F85251" w:rsidRPr="00F06EE6" w:rsidRDefault="00835342" w:rsidP="0021478C">
      <w:pPr>
        <w:spacing w:line="360" w:lineRule="auto"/>
        <w:jc w:val="both"/>
        <w:rPr>
          <w:color w:val="000000" w:themeColor="text1"/>
        </w:rPr>
      </w:pPr>
      <w:r w:rsidRPr="00F06EE6">
        <w:rPr>
          <w:color w:val="000000" w:themeColor="text1"/>
        </w:rPr>
        <w:t>Leading civil society stakeholders have documented</w:t>
      </w:r>
      <w:r w:rsidR="001847C2" w:rsidRPr="00F06EE6">
        <w:rPr>
          <w:color w:val="000000" w:themeColor="text1"/>
        </w:rPr>
        <w:t xml:space="preserve"> UAMs’ </w:t>
      </w:r>
      <w:r w:rsidRPr="00F06EE6">
        <w:rPr>
          <w:color w:val="000000" w:themeColor="text1"/>
        </w:rPr>
        <w:t xml:space="preserve">treatment in detention by key immigration officials. </w:t>
      </w:r>
      <w:r w:rsidR="001847C2" w:rsidRPr="00F06EE6">
        <w:rPr>
          <w:color w:val="000000" w:themeColor="text1"/>
        </w:rPr>
        <w:t xml:space="preserve">How </w:t>
      </w:r>
      <w:r w:rsidR="004F0F00" w:rsidRPr="00F06EE6">
        <w:rPr>
          <w:color w:val="000000" w:themeColor="text1"/>
        </w:rPr>
        <w:t xml:space="preserve">UAMs </w:t>
      </w:r>
      <w:r w:rsidR="001847C2" w:rsidRPr="00F06EE6">
        <w:rPr>
          <w:color w:val="000000" w:themeColor="text1"/>
        </w:rPr>
        <w:t xml:space="preserve">are treated </w:t>
      </w:r>
      <w:r w:rsidR="004F0F00" w:rsidRPr="00F06EE6">
        <w:rPr>
          <w:color w:val="000000" w:themeColor="text1"/>
        </w:rPr>
        <w:t>in detention centres, either in CBP custody, when detained alone, or ICE, when detained along with adults, violates the detention conditions and standards stipulated in the</w:t>
      </w:r>
      <w:r w:rsidR="00F80DF6" w:rsidRPr="00F06EE6">
        <w:rPr>
          <w:color w:val="000000" w:themeColor="text1"/>
        </w:rPr>
        <w:t xml:space="preserve"> FSA</w:t>
      </w:r>
      <w:r w:rsidR="004F0F00" w:rsidRPr="00F06EE6">
        <w:rPr>
          <w:color w:val="000000" w:themeColor="text1"/>
        </w:rPr>
        <w:t>.</w:t>
      </w:r>
      <w:r w:rsidR="00F80DF6" w:rsidRPr="00F06EE6">
        <w:rPr>
          <w:color w:val="000000" w:themeColor="text1"/>
        </w:rPr>
        <w:t xml:space="preserve"> </w:t>
      </w:r>
      <w:r w:rsidR="008B7FDB" w:rsidRPr="00F06EE6">
        <w:rPr>
          <w:color w:val="000000" w:themeColor="text1"/>
        </w:rPr>
        <w:t xml:space="preserve">The Flores Settlement requires that minors in the custody of the CBP must be housed in facilities that meet certain </w:t>
      </w:r>
      <w:r w:rsidR="00747C83" w:rsidRPr="00F06EE6">
        <w:rPr>
          <w:color w:val="000000" w:themeColor="text1"/>
        </w:rPr>
        <w:t xml:space="preserve">welfare </w:t>
      </w:r>
      <w:r w:rsidR="008B7FDB" w:rsidRPr="00F06EE6">
        <w:rPr>
          <w:color w:val="000000" w:themeColor="text1"/>
        </w:rPr>
        <w:t>standards, including state standards for housing and care of</w:t>
      </w:r>
      <w:r w:rsidR="003D1B42" w:rsidRPr="00F06EE6">
        <w:rPr>
          <w:color w:val="000000" w:themeColor="text1"/>
        </w:rPr>
        <w:t xml:space="preserve"> minors</w:t>
      </w:r>
      <w:r w:rsidR="008B7FDB" w:rsidRPr="00F06EE6">
        <w:rPr>
          <w:color w:val="000000" w:themeColor="text1"/>
        </w:rPr>
        <w:t xml:space="preserve">. </w:t>
      </w:r>
      <w:r w:rsidR="003D1B42" w:rsidRPr="00F06EE6">
        <w:rPr>
          <w:color w:val="000000" w:themeColor="text1"/>
        </w:rPr>
        <w:t>As mentioned above, the FSA requires the relevan</w:t>
      </w:r>
      <w:r w:rsidR="00747C83" w:rsidRPr="00F06EE6">
        <w:rPr>
          <w:color w:val="000000" w:themeColor="text1"/>
        </w:rPr>
        <w:t>t</w:t>
      </w:r>
      <w:r w:rsidR="003D1B42" w:rsidRPr="00F06EE6">
        <w:rPr>
          <w:color w:val="000000" w:themeColor="text1"/>
        </w:rPr>
        <w:t xml:space="preserve"> agencies to place minors in the least restrictive settings appropriate to the child’s age and special needs, provide notice of rights, safe and sanitary facilities, toilets and sinks, drinking water and food, medical assistance, temperature control, supervision, and contact with family members, among other requirements</w:t>
      </w:r>
      <w:r w:rsidR="00245AE5" w:rsidRPr="00F06EE6">
        <w:rPr>
          <w:color w:val="000000" w:themeColor="text1"/>
        </w:rPr>
        <w:t>.</w:t>
      </w:r>
      <w:r w:rsidR="005B7285" w:rsidRPr="00F06EE6">
        <w:rPr>
          <w:color w:val="000000" w:themeColor="text1"/>
        </w:rPr>
        <w:t xml:space="preserve"> </w:t>
      </w:r>
      <w:r w:rsidR="003E01BE" w:rsidRPr="00F06EE6">
        <w:rPr>
          <w:color w:val="000000" w:themeColor="text1"/>
        </w:rPr>
        <w:t xml:space="preserve"> Upon detaining a minor, CBP officers must make and record a prompt and continuous effort toward family reunification and release, as well as maintain up-to-date records of minors held for longer than 72 hours, including biographical information and hearing dates. </w:t>
      </w:r>
      <w:r w:rsidR="00941607" w:rsidRPr="00F06EE6">
        <w:rPr>
          <w:color w:val="000000" w:themeColor="text1"/>
        </w:rPr>
        <w:t>T</w:t>
      </w:r>
      <w:r w:rsidR="005B7285" w:rsidRPr="00F06EE6">
        <w:rPr>
          <w:color w:val="000000" w:themeColor="text1"/>
        </w:rPr>
        <w:t>he detention of minors and their treatment in these facilities ha</w:t>
      </w:r>
      <w:r w:rsidR="00747C83" w:rsidRPr="00F06EE6">
        <w:rPr>
          <w:color w:val="000000" w:themeColor="text1"/>
        </w:rPr>
        <w:t>ve</w:t>
      </w:r>
      <w:r w:rsidR="005B7285" w:rsidRPr="00F06EE6">
        <w:rPr>
          <w:color w:val="000000" w:themeColor="text1"/>
        </w:rPr>
        <w:t xml:space="preserve"> to meet child welfare standards.</w:t>
      </w:r>
      <w:r w:rsidR="005E0810" w:rsidRPr="00F06EE6">
        <w:rPr>
          <w:color w:val="000000" w:themeColor="text1"/>
        </w:rPr>
        <w:t xml:space="preserve"> </w:t>
      </w:r>
      <w:r w:rsidR="00A849C8" w:rsidRPr="00F06EE6">
        <w:rPr>
          <w:color w:val="000000" w:themeColor="text1"/>
        </w:rPr>
        <w:t>T</w:t>
      </w:r>
      <w:r w:rsidR="005E0810" w:rsidRPr="00F06EE6">
        <w:rPr>
          <w:color w:val="000000" w:themeColor="text1"/>
        </w:rPr>
        <w:t xml:space="preserve">he Trump administration tried to amend the FSA requlations on detention by expanding </w:t>
      </w:r>
      <w:r w:rsidR="00B21360" w:rsidRPr="00F06EE6">
        <w:rPr>
          <w:color w:val="000000" w:themeColor="text1"/>
        </w:rPr>
        <w:t>the government’s ability to detain migrant children with their parents for indefinite periods of time.</w:t>
      </w:r>
      <w:r w:rsidR="007A682A" w:rsidRPr="00F06EE6">
        <w:rPr>
          <w:color w:val="000000" w:themeColor="text1"/>
        </w:rPr>
        <w:t xml:space="preserve"> </w:t>
      </w:r>
      <w:r w:rsidR="00F85251" w:rsidRPr="00F06EE6">
        <w:rPr>
          <w:color w:val="000000"/>
          <w:shd w:val="clear" w:color="auto" w:fill="FFFFFF"/>
        </w:rPr>
        <w:t>However, in September 2019 US District Judge Dolly M</w:t>
      </w:r>
      <w:r w:rsidR="00025630" w:rsidRPr="00F06EE6">
        <w:rPr>
          <w:color w:val="000000"/>
          <w:shd w:val="clear" w:color="auto" w:fill="FFFFFF"/>
        </w:rPr>
        <w:t>.</w:t>
      </w:r>
      <w:r w:rsidR="00F85251" w:rsidRPr="00F06EE6">
        <w:rPr>
          <w:color w:val="000000"/>
          <w:shd w:val="clear" w:color="auto" w:fill="FFFFFF"/>
        </w:rPr>
        <w:t xml:space="preserve"> Gee issued a permanent injunction blocking the Government from implementing new rules that would expand UAMs’ detention for indefinite periods of time.</w:t>
      </w:r>
    </w:p>
    <w:p w14:paraId="0FB313C5" w14:textId="77777777" w:rsidR="00F85251" w:rsidRPr="00F06EE6" w:rsidRDefault="00F85251" w:rsidP="0021478C">
      <w:pPr>
        <w:spacing w:line="360" w:lineRule="auto"/>
        <w:jc w:val="both"/>
        <w:rPr>
          <w:color w:val="000000" w:themeColor="text1"/>
        </w:rPr>
      </w:pPr>
    </w:p>
    <w:p w14:paraId="77CDDF08" w14:textId="1C2EA9EC" w:rsidR="00F85251" w:rsidRPr="00F06EE6" w:rsidRDefault="00F85251" w:rsidP="00090612">
      <w:pPr>
        <w:spacing w:after="225" w:line="360" w:lineRule="auto"/>
        <w:jc w:val="both"/>
        <w:textAlignment w:val="baseline"/>
        <w:rPr>
          <w:color w:val="000000" w:themeColor="text1"/>
        </w:rPr>
      </w:pPr>
      <w:r w:rsidRPr="00F06EE6">
        <w:rPr>
          <w:color w:val="000000" w:themeColor="text1"/>
        </w:rPr>
        <w:t>The poor treatment of UAMs in CBP facilities</w:t>
      </w:r>
      <w:r w:rsidR="00941607" w:rsidRPr="00F06EE6">
        <w:rPr>
          <w:color w:val="000000" w:themeColor="text1"/>
        </w:rPr>
        <w:t xml:space="preserve">, during the Trump administration, </w:t>
      </w:r>
      <w:r w:rsidRPr="00F06EE6">
        <w:rPr>
          <w:color w:val="000000" w:themeColor="text1"/>
        </w:rPr>
        <w:t xml:space="preserve">points to the breach of FSA standards. Indeed, civil society organisations monitoring the situation of UAMs in detention centres contend that both the children’s treatment as well as the conditions in these facilities </w:t>
      </w:r>
      <w:r w:rsidR="00AA2666" w:rsidRPr="00F06EE6">
        <w:rPr>
          <w:color w:val="000000" w:themeColor="text1"/>
        </w:rPr>
        <w:t>we</w:t>
      </w:r>
      <w:r w:rsidRPr="00F06EE6">
        <w:rPr>
          <w:color w:val="000000" w:themeColor="text1"/>
        </w:rPr>
        <w:t>re very poor</w:t>
      </w:r>
      <w:r w:rsidR="00642094" w:rsidRPr="00F06EE6">
        <w:rPr>
          <w:color w:val="000000" w:themeColor="text1"/>
        </w:rPr>
        <w:t>.</w:t>
      </w:r>
      <w:r w:rsidRPr="00F06EE6">
        <w:rPr>
          <w:color w:val="000000" w:themeColor="text1"/>
        </w:rPr>
        <w:t xml:space="preserve"> As an interviewee put: ‘the problem is not in the law content, but its implementation’</w:t>
      </w:r>
      <w:r w:rsidR="009E7C6E" w:rsidRPr="00F06EE6">
        <w:rPr>
          <w:color w:val="000000" w:themeColor="text1"/>
        </w:rPr>
        <w:t xml:space="preserve"> (author's interview with a legal expert 2020)</w:t>
      </w:r>
      <w:r w:rsidRPr="00F06EE6">
        <w:rPr>
          <w:color w:val="000000" w:themeColor="text1"/>
        </w:rPr>
        <w:t xml:space="preserve">.  The conditions in CBP facilities </w:t>
      </w:r>
      <w:r w:rsidR="00AA2666" w:rsidRPr="00F06EE6">
        <w:rPr>
          <w:color w:val="000000" w:themeColor="text1"/>
        </w:rPr>
        <w:t>we</w:t>
      </w:r>
      <w:r w:rsidRPr="00F06EE6">
        <w:rPr>
          <w:color w:val="000000" w:themeColor="text1"/>
        </w:rPr>
        <w:t>re poor: children often lack</w:t>
      </w:r>
      <w:r w:rsidR="00AA2666" w:rsidRPr="00F06EE6">
        <w:rPr>
          <w:color w:val="000000" w:themeColor="text1"/>
        </w:rPr>
        <w:t>ed</w:t>
      </w:r>
      <w:r w:rsidRPr="00F06EE6">
        <w:rPr>
          <w:color w:val="000000" w:themeColor="text1"/>
        </w:rPr>
        <w:t xml:space="preserve"> basic sanitation conditions, the rooms </w:t>
      </w:r>
      <w:r w:rsidR="00AA2666" w:rsidRPr="00F06EE6">
        <w:rPr>
          <w:color w:val="000000" w:themeColor="text1"/>
        </w:rPr>
        <w:t>we</w:t>
      </w:r>
      <w:r w:rsidRPr="00F06EE6">
        <w:rPr>
          <w:color w:val="000000" w:themeColor="text1"/>
        </w:rPr>
        <w:t xml:space="preserve">re not heated, and the overall living conditions </w:t>
      </w:r>
      <w:r w:rsidR="00AA2666" w:rsidRPr="00F06EE6">
        <w:rPr>
          <w:color w:val="000000" w:themeColor="text1"/>
        </w:rPr>
        <w:t>we</w:t>
      </w:r>
      <w:r w:rsidRPr="00F06EE6">
        <w:rPr>
          <w:color w:val="000000" w:themeColor="text1"/>
        </w:rPr>
        <w:t>re precarious. Moreover, they lack</w:t>
      </w:r>
      <w:r w:rsidR="00AA2666" w:rsidRPr="00F06EE6">
        <w:rPr>
          <w:color w:val="000000" w:themeColor="text1"/>
        </w:rPr>
        <w:t>ed</w:t>
      </w:r>
      <w:r w:rsidRPr="00F06EE6">
        <w:rPr>
          <w:color w:val="000000" w:themeColor="text1"/>
        </w:rPr>
        <w:t xml:space="preserve"> access to healthcare and mental health services while detained in these facilities. A report</w:t>
      </w:r>
      <w:r w:rsidRPr="00F06EE6">
        <w:rPr>
          <w:rStyle w:val="EndnoteReference"/>
          <w:color w:val="000000" w:themeColor="text1"/>
        </w:rPr>
        <w:endnoteReference w:id="8"/>
      </w:r>
      <w:r w:rsidRPr="00F06EE6">
        <w:rPr>
          <w:color w:val="000000" w:themeColor="text1"/>
        </w:rPr>
        <w:t xml:space="preserve"> by the Office of Inspector General, DHS’s independent watchdog, evidenced the overcrowding and squalid conditions at </w:t>
      </w:r>
      <w:r w:rsidRPr="00F06EE6">
        <w:rPr>
          <w:color w:val="000000" w:themeColor="text1"/>
        </w:rPr>
        <w:lastRenderedPageBreak/>
        <w:t xml:space="preserve">migrant centres at the Southern border. The report also described the </w:t>
      </w:r>
      <w:r w:rsidRPr="00F06EE6">
        <w:rPr>
          <w:color w:val="000000" w:themeColor="text1"/>
          <w:shd w:val="clear" w:color="auto" w:fill="FFFFFF"/>
        </w:rPr>
        <w:t>standing-room-only cells, children without showers and hot meals, and how child detainees clamoured desperately for release.</w:t>
      </w:r>
      <w:r w:rsidR="00107004" w:rsidRPr="00F06EE6">
        <w:rPr>
          <w:color w:val="000000" w:themeColor="text1"/>
          <w:shd w:val="clear" w:color="auto" w:fill="FFFFFF"/>
        </w:rPr>
        <w:t xml:space="preserve"> </w:t>
      </w:r>
      <w:r w:rsidR="00116908" w:rsidRPr="00F06EE6">
        <w:rPr>
          <w:color w:val="000000" w:themeColor="text1"/>
          <w:shd w:val="clear" w:color="auto" w:fill="FFFFFF"/>
        </w:rPr>
        <w:t xml:space="preserve">This shows that CPB officers' discretionary actions </w:t>
      </w:r>
      <w:r w:rsidR="00AA2666" w:rsidRPr="00F06EE6">
        <w:rPr>
          <w:color w:val="000000" w:themeColor="text1"/>
          <w:shd w:val="clear" w:color="auto" w:fill="FFFFFF"/>
        </w:rPr>
        <w:t>we</w:t>
      </w:r>
      <w:r w:rsidR="00116908" w:rsidRPr="00F06EE6">
        <w:rPr>
          <w:color w:val="000000" w:themeColor="text1"/>
          <w:shd w:val="clear" w:color="auto" w:fill="FFFFFF"/>
        </w:rPr>
        <w:t>re consistent with the employment of childhood trauma to deter immigration.</w:t>
      </w:r>
    </w:p>
    <w:p w14:paraId="213CC09F" w14:textId="6CE3282C" w:rsidR="00F85251" w:rsidRPr="00F06EE6" w:rsidRDefault="00F85251" w:rsidP="008601EF">
      <w:pPr>
        <w:rPr>
          <w:color w:val="000000" w:themeColor="text1"/>
        </w:rPr>
      </w:pPr>
    </w:p>
    <w:p w14:paraId="02DAAB26" w14:textId="77777777" w:rsidR="00A849C8" w:rsidRPr="00F06EE6" w:rsidRDefault="00F85251" w:rsidP="00A849C8">
      <w:pPr>
        <w:spacing w:line="360" w:lineRule="auto"/>
        <w:jc w:val="both"/>
        <w:textAlignment w:val="baseline"/>
        <w:rPr>
          <w:color w:val="000000" w:themeColor="text1"/>
        </w:rPr>
      </w:pPr>
      <w:r w:rsidRPr="00F06EE6">
        <w:rPr>
          <w:color w:val="000000" w:themeColor="text1"/>
        </w:rPr>
        <w:t>How can we explain the failure of CBP officers to enforce the provisions in the FSA? One of the reasons for the poor implementation of FSA standards and the inadequate screening of UAMs at the border by CBP officers is their lack of training in child welfare</w:t>
      </w:r>
      <w:r w:rsidR="00642094" w:rsidRPr="00F06EE6">
        <w:rPr>
          <w:color w:val="000000" w:themeColor="text1"/>
        </w:rPr>
        <w:t xml:space="preserve"> (author's interview with a refugee NGO, 2020)</w:t>
      </w:r>
      <w:r w:rsidRPr="00F06EE6">
        <w:rPr>
          <w:color w:val="000000" w:themeColor="text1"/>
        </w:rPr>
        <w:t>.</w:t>
      </w:r>
      <w:r w:rsidR="00FF3B62" w:rsidRPr="00F06EE6">
        <w:rPr>
          <w:color w:val="000000" w:themeColor="text1"/>
        </w:rPr>
        <w:t xml:space="preserve"> This lack of training is particularly evident in their treatment </w:t>
      </w:r>
      <w:r w:rsidR="00B11EEC" w:rsidRPr="00F06EE6">
        <w:rPr>
          <w:color w:val="000000" w:themeColor="text1"/>
        </w:rPr>
        <w:t xml:space="preserve">of UAMs from contiguous countries, such as Mexico. </w:t>
      </w:r>
      <w:r w:rsidR="001F0C9D" w:rsidRPr="00F06EE6">
        <w:rPr>
          <w:color w:val="000000" w:themeColor="text1"/>
        </w:rPr>
        <w:t xml:space="preserve">For instance, according to the TVPRA, children from non-contiguous countries </w:t>
      </w:r>
      <w:r w:rsidR="00CA0E95" w:rsidRPr="00F06EE6">
        <w:rPr>
          <w:color w:val="000000" w:themeColor="text1"/>
        </w:rPr>
        <w:t xml:space="preserve">are placed in removal proceedings and are referred to the ORR within 72 hours </w:t>
      </w:r>
      <w:r w:rsidR="00CA0E95" w:rsidRPr="00F06EE6">
        <w:t>for screening and placement in the least restrictive setting possible</w:t>
      </w:r>
      <w:r w:rsidRPr="00F06EE6">
        <w:rPr>
          <w:rStyle w:val="EndnoteReference"/>
        </w:rPr>
        <w:endnoteReference w:id="9"/>
      </w:r>
      <w:r w:rsidRPr="00F06EE6">
        <w:t>.</w:t>
      </w:r>
      <w:r w:rsidR="00CA0E95" w:rsidRPr="00F06EE6">
        <w:t>On the other hand, UAMs from contiguous countries</w:t>
      </w:r>
      <w:r w:rsidR="00095BBC" w:rsidRPr="00F06EE6">
        <w:t>,</w:t>
      </w:r>
      <w:r w:rsidR="00CA0E95" w:rsidRPr="00F06EE6">
        <w:t xml:space="preserve"> like Mexico</w:t>
      </w:r>
      <w:r w:rsidR="00095BBC" w:rsidRPr="00F06EE6">
        <w:t>,</w:t>
      </w:r>
      <w:r w:rsidR="00CA0E95" w:rsidRPr="00F06EE6">
        <w:t xml:space="preserve"> must be screened within </w:t>
      </w:r>
      <w:r w:rsidR="00B25342" w:rsidRPr="00F06EE6">
        <w:t>48 hours of apprehension to determine whether they were trafficked, whether the child has a credible fear of returning to their home country and, finally, whether the child is able to make an independent decision to withdraw an application for admission into the US, also known as voluntary departure</w:t>
      </w:r>
      <w:r w:rsidRPr="00F06EE6">
        <w:rPr>
          <w:rStyle w:val="EndnoteReference"/>
        </w:rPr>
        <w:endnoteReference w:id="10"/>
      </w:r>
      <w:r w:rsidRPr="00F06EE6">
        <w:t xml:space="preserve">. However, according to stakeholders, Mexican UAMs </w:t>
      </w:r>
      <w:r w:rsidR="00941607" w:rsidRPr="00F06EE6">
        <w:t>we</w:t>
      </w:r>
      <w:r w:rsidRPr="00F06EE6">
        <w:t xml:space="preserve">re often put in harm’s way due to the lack or poor screening by CBP officers. Moreover, </w:t>
      </w:r>
      <w:r w:rsidRPr="00F06EE6">
        <w:rPr>
          <w:color w:val="000000" w:themeColor="text1"/>
        </w:rPr>
        <w:t xml:space="preserve">Mexican UAMs </w:t>
      </w:r>
      <w:r w:rsidR="00941607" w:rsidRPr="00F06EE6">
        <w:rPr>
          <w:color w:val="000000" w:themeColor="text1"/>
        </w:rPr>
        <w:t>we</w:t>
      </w:r>
      <w:r w:rsidRPr="00F06EE6">
        <w:rPr>
          <w:color w:val="000000" w:themeColor="text1"/>
        </w:rPr>
        <w:t xml:space="preserve">re not screened by CBP officers to check whether they are victims of trafficking or persecution, or indeed </w:t>
      </w:r>
      <w:r w:rsidR="00941607" w:rsidRPr="00F06EE6">
        <w:rPr>
          <w:color w:val="000000" w:themeColor="text1"/>
        </w:rPr>
        <w:t>we</w:t>
      </w:r>
      <w:r w:rsidRPr="00F06EE6">
        <w:rPr>
          <w:color w:val="000000" w:themeColor="text1"/>
        </w:rPr>
        <w:t xml:space="preserve">re at risk of persecution. Therefore, there </w:t>
      </w:r>
      <w:r w:rsidR="00941607" w:rsidRPr="00F06EE6">
        <w:rPr>
          <w:color w:val="000000" w:themeColor="text1"/>
        </w:rPr>
        <w:t>wa</w:t>
      </w:r>
      <w:r w:rsidRPr="00F06EE6">
        <w:rPr>
          <w:color w:val="000000" w:themeColor="text1"/>
        </w:rPr>
        <w:t xml:space="preserve">s a significant disparity between the treatment of UAMs from contiguous and non-contiguous countries: the former </w:t>
      </w:r>
      <w:r w:rsidR="00A10D32" w:rsidRPr="00F06EE6">
        <w:rPr>
          <w:color w:val="000000" w:themeColor="text1"/>
        </w:rPr>
        <w:t>we</w:t>
      </w:r>
      <w:r w:rsidRPr="00F06EE6">
        <w:rPr>
          <w:color w:val="000000" w:themeColor="text1"/>
        </w:rPr>
        <w:t xml:space="preserve">re not screened and their capacity to make independent decisions to travel to their home country, i.e. Mexico, </w:t>
      </w:r>
      <w:r w:rsidR="00A10D32" w:rsidRPr="00F06EE6">
        <w:rPr>
          <w:color w:val="000000" w:themeColor="text1"/>
        </w:rPr>
        <w:t>wa</w:t>
      </w:r>
      <w:r w:rsidRPr="00F06EE6">
        <w:rPr>
          <w:color w:val="000000" w:themeColor="text1"/>
        </w:rPr>
        <w:t>s not taken into account</w:t>
      </w:r>
      <w:r w:rsidR="009E7C6E" w:rsidRPr="00F06EE6">
        <w:rPr>
          <w:color w:val="000000" w:themeColor="text1"/>
        </w:rPr>
        <w:t xml:space="preserve"> (author's interview with a refugee NGO, 2020)</w:t>
      </w:r>
      <w:r w:rsidRPr="00F06EE6">
        <w:rPr>
          <w:color w:val="000000" w:themeColor="text1"/>
        </w:rPr>
        <w:t>.</w:t>
      </w:r>
    </w:p>
    <w:p w14:paraId="6F96A59C" w14:textId="77777777" w:rsidR="00A849C8" w:rsidRPr="00F06EE6" w:rsidRDefault="00A849C8" w:rsidP="00A849C8">
      <w:pPr>
        <w:spacing w:line="360" w:lineRule="auto"/>
        <w:jc w:val="both"/>
        <w:textAlignment w:val="baseline"/>
        <w:rPr>
          <w:color w:val="000000" w:themeColor="text1"/>
        </w:rPr>
      </w:pPr>
    </w:p>
    <w:p w14:paraId="74C006F8" w14:textId="1AE29321" w:rsidR="00FC0A5C" w:rsidRPr="00F06EE6" w:rsidRDefault="00F85251" w:rsidP="00A849C8">
      <w:pPr>
        <w:spacing w:line="360" w:lineRule="auto"/>
        <w:jc w:val="both"/>
        <w:textAlignment w:val="baseline"/>
        <w:rPr>
          <w:color w:val="000000" w:themeColor="text1"/>
        </w:rPr>
      </w:pPr>
      <w:r w:rsidRPr="00F06EE6">
        <w:rPr>
          <w:color w:val="000000" w:themeColor="text1"/>
        </w:rPr>
        <w:t xml:space="preserve">The </w:t>
      </w:r>
      <w:r w:rsidR="00A10D32" w:rsidRPr="00F06EE6">
        <w:rPr>
          <w:color w:val="000000" w:themeColor="text1"/>
        </w:rPr>
        <w:t xml:space="preserve">evidence above shows that the </w:t>
      </w:r>
      <w:r w:rsidRPr="00F06EE6">
        <w:rPr>
          <w:color w:val="000000" w:themeColor="text1"/>
        </w:rPr>
        <w:t>treatment of migrant children at the Southern border significantly worsened during the Trump administration. This is another factor that explains why the poor treatment of UAMs by CBP officers, which violates the FSA</w:t>
      </w:r>
      <w:r w:rsidR="00410007" w:rsidRPr="00F06EE6">
        <w:rPr>
          <w:rStyle w:val="EndnoteReference"/>
          <w:color w:val="000000" w:themeColor="text1"/>
        </w:rPr>
        <w:endnoteReference w:id="11"/>
      </w:r>
      <w:r w:rsidRPr="00F06EE6">
        <w:rPr>
          <w:color w:val="000000" w:themeColor="text1"/>
        </w:rPr>
        <w:t xml:space="preserve"> provisions, could be seen </w:t>
      </w:r>
      <w:r w:rsidR="00936944" w:rsidRPr="00F06EE6">
        <w:rPr>
          <w:color w:val="000000" w:themeColor="text1"/>
        </w:rPr>
        <w:t xml:space="preserve">politically </w:t>
      </w:r>
      <w:r w:rsidRPr="00F06EE6">
        <w:rPr>
          <w:color w:val="000000" w:themeColor="text1"/>
        </w:rPr>
        <w:t>legitimate</w:t>
      </w:r>
      <w:r w:rsidR="00A460C0" w:rsidRPr="00F06EE6">
        <w:rPr>
          <w:color w:val="000000" w:themeColor="text1"/>
        </w:rPr>
        <w:t xml:space="preserve">: namely UAMs' treatment </w:t>
      </w:r>
      <w:r w:rsidR="00A10D32" w:rsidRPr="00F06EE6">
        <w:rPr>
          <w:color w:val="000000" w:themeColor="text1"/>
        </w:rPr>
        <w:t>wa</w:t>
      </w:r>
      <w:r w:rsidR="00A460C0" w:rsidRPr="00F06EE6">
        <w:rPr>
          <w:color w:val="000000" w:themeColor="text1"/>
        </w:rPr>
        <w:t>s in line with</w:t>
      </w:r>
      <w:r w:rsidRPr="00F06EE6">
        <w:rPr>
          <w:color w:val="000000" w:themeColor="text1"/>
        </w:rPr>
        <w:t xml:space="preserve"> the anti-immigration rhetoric advanced by t</w:t>
      </w:r>
      <w:r w:rsidR="00A460C0" w:rsidRPr="00F06EE6">
        <w:rPr>
          <w:color w:val="000000" w:themeColor="text1"/>
        </w:rPr>
        <w:t>he Trump</w:t>
      </w:r>
      <w:r w:rsidRPr="00F06EE6">
        <w:rPr>
          <w:color w:val="000000" w:themeColor="text1"/>
        </w:rPr>
        <w:t xml:space="preserve"> administration. Indeed, as an interviewee - who had been documenting the situation of children at the border – put it ‘this population [UAMs] is extremely vulnerable and the Trump administration has targeted them in particular: a population that is vulnerable and, in some ways, visible’</w:t>
      </w:r>
      <w:r w:rsidR="00167ABA" w:rsidRPr="00F06EE6">
        <w:rPr>
          <w:color w:val="000000" w:themeColor="text1"/>
        </w:rPr>
        <w:t xml:space="preserve"> (author's interview with a child refugee NGO, 2020)</w:t>
      </w:r>
      <w:r w:rsidRPr="00F06EE6">
        <w:rPr>
          <w:color w:val="000000" w:themeColor="text1"/>
        </w:rPr>
        <w:t xml:space="preserve">. The Trump administration took targeted action to weaken the FSA, as </w:t>
      </w:r>
      <w:r w:rsidRPr="00F06EE6">
        <w:rPr>
          <w:color w:val="000000" w:themeColor="text1"/>
        </w:rPr>
        <w:lastRenderedPageBreak/>
        <w:t>the various attempts at weakening both the letter and the spirit of the FSA demonstrate it</w:t>
      </w:r>
      <w:r w:rsidR="00867C3D" w:rsidRPr="00F06EE6">
        <w:rPr>
          <w:color w:val="000000" w:themeColor="text1"/>
          <w:shd w:val="clear" w:color="auto" w:fill="FFFFFF"/>
        </w:rPr>
        <w:t xml:space="preserve">. </w:t>
      </w:r>
      <w:r w:rsidRPr="00F06EE6">
        <w:rPr>
          <w:color w:val="000000" w:themeColor="text1"/>
          <w:shd w:val="clear" w:color="auto" w:fill="FFFFFF"/>
        </w:rPr>
        <w:t xml:space="preserve">Against this backdrop, the CBP officers’ discretionary interpretation and implementation of FSA standards vis-à-vis UAMs </w:t>
      </w:r>
      <w:r w:rsidR="00A10D32" w:rsidRPr="00F06EE6">
        <w:rPr>
          <w:color w:val="000000" w:themeColor="text1"/>
          <w:shd w:val="clear" w:color="auto" w:fill="FFFFFF"/>
        </w:rPr>
        <w:t xml:space="preserve">complied with </w:t>
      </w:r>
      <w:r w:rsidRPr="00F06EE6">
        <w:rPr>
          <w:color w:val="000000" w:themeColor="text1"/>
          <w:shd w:val="clear" w:color="auto" w:fill="FFFFFF"/>
        </w:rPr>
        <w:t>the</w:t>
      </w:r>
      <w:r w:rsidR="00936944" w:rsidRPr="00F06EE6">
        <w:rPr>
          <w:color w:val="000000" w:themeColor="text1"/>
          <w:shd w:val="clear" w:color="auto" w:fill="FFFFFF"/>
        </w:rPr>
        <w:t xml:space="preserve"> political objective of deterring </w:t>
      </w:r>
      <w:r w:rsidRPr="00F06EE6">
        <w:rPr>
          <w:color w:val="000000" w:themeColor="text1"/>
          <w:shd w:val="clear" w:color="auto" w:fill="FFFFFF"/>
        </w:rPr>
        <w:t>immigration</w:t>
      </w:r>
      <w:r w:rsidR="00936944" w:rsidRPr="00F06EE6">
        <w:rPr>
          <w:color w:val="000000" w:themeColor="text1"/>
          <w:shd w:val="clear" w:color="auto" w:fill="FFFFFF"/>
        </w:rPr>
        <w:t xml:space="preserve"> by all means</w:t>
      </w:r>
      <w:r w:rsidRPr="00F06EE6">
        <w:rPr>
          <w:color w:val="000000" w:themeColor="text1"/>
          <w:shd w:val="clear" w:color="auto" w:fill="FFFFFF"/>
        </w:rPr>
        <w:t>. Thus, they deliberately misinterpret</w:t>
      </w:r>
      <w:r w:rsidR="007F62D7" w:rsidRPr="00F06EE6">
        <w:rPr>
          <w:color w:val="000000" w:themeColor="text1"/>
          <w:shd w:val="clear" w:color="auto" w:fill="FFFFFF"/>
        </w:rPr>
        <w:t>ed</w:t>
      </w:r>
      <w:r w:rsidRPr="00F06EE6">
        <w:rPr>
          <w:color w:val="000000" w:themeColor="text1"/>
          <w:shd w:val="clear" w:color="auto" w:fill="FFFFFF"/>
        </w:rPr>
        <w:t xml:space="preserve"> the FSA provisions, as a stakeholder put it: ‘the FSA is </w:t>
      </w:r>
      <w:r w:rsidR="00A460C0" w:rsidRPr="00F06EE6">
        <w:rPr>
          <w:color w:val="000000" w:themeColor="text1"/>
          <w:shd w:val="clear" w:color="auto" w:fill="FFFFFF"/>
        </w:rPr>
        <w:t xml:space="preserve">deliberately </w:t>
      </w:r>
      <w:r w:rsidRPr="00F06EE6">
        <w:rPr>
          <w:color w:val="000000" w:themeColor="text1"/>
          <w:shd w:val="clear" w:color="auto" w:fill="FFFFFF"/>
        </w:rPr>
        <w:t>not enforced in practice at the border’</w:t>
      </w:r>
      <w:r w:rsidR="00105207" w:rsidRPr="00F06EE6">
        <w:rPr>
          <w:color w:val="000000" w:themeColor="text1"/>
          <w:shd w:val="clear" w:color="auto" w:fill="FFFFFF"/>
        </w:rPr>
        <w:t xml:space="preserve"> (author's interview with a refugee NGO</w:t>
      </w:r>
      <w:r w:rsidR="00867C3D" w:rsidRPr="00F06EE6">
        <w:rPr>
          <w:color w:val="000000" w:themeColor="text1"/>
          <w:shd w:val="clear" w:color="auto" w:fill="FFFFFF"/>
        </w:rPr>
        <w:t>, 2020</w:t>
      </w:r>
      <w:r w:rsidR="00105207" w:rsidRPr="00F06EE6">
        <w:rPr>
          <w:color w:val="000000" w:themeColor="text1"/>
          <w:shd w:val="clear" w:color="auto" w:fill="FFFFFF"/>
        </w:rPr>
        <w:t>)</w:t>
      </w:r>
      <w:r w:rsidR="00642094" w:rsidRPr="00F06EE6">
        <w:rPr>
          <w:color w:val="000000" w:themeColor="text1"/>
          <w:shd w:val="clear" w:color="auto" w:fill="FFFFFF"/>
        </w:rPr>
        <w:t>,</w:t>
      </w:r>
      <w:r w:rsidR="00133B08" w:rsidRPr="00F06EE6">
        <w:rPr>
          <w:color w:val="000000" w:themeColor="text1"/>
          <w:shd w:val="clear" w:color="auto" w:fill="FFFFFF"/>
        </w:rPr>
        <w:t xml:space="preserve"> as this is </w:t>
      </w:r>
      <w:r w:rsidR="00A10D32" w:rsidRPr="00F06EE6">
        <w:rPr>
          <w:color w:val="000000" w:themeColor="text1"/>
          <w:shd w:val="clear" w:color="auto" w:fill="FFFFFF"/>
        </w:rPr>
        <w:t xml:space="preserve">aligned </w:t>
      </w:r>
      <w:r w:rsidR="00133B08" w:rsidRPr="00F06EE6">
        <w:rPr>
          <w:color w:val="000000" w:themeColor="text1"/>
          <w:shd w:val="clear" w:color="auto" w:fill="FFFFFF"/>
        </w:rPr>
        <w:t xml:space="preserve">with the </w:t>
      </w:r>
      <w:r w:rsidR="004E7877" w:rsidRPr="00F06EE6">
        <w:rPr>
          <w:color w:val="000000" w:themeColor="text1"/>
          <w:shd w:val="clear" w:color="auto" w:fill="FFFFFF"/>
        </w:rPr>
        <w:t xml:space="preserve">political priorities </w:t>
      </w:r>
      <w:r w:rsidR="00133B08" w:rsidRPr="00F06EE6">
        <w:rPr>
          <w:color w:val="000000" w:themeColor="text1"/>
          <w:shd w:val="clear" w:color="auto" w:fill="FFFFFF"/>
        </w:rPr>
        <w:t xml:space="preserve">of the </w:t>
      </w:r>
      <w:r w:rsidR="007F62D7" w:rsidRPr="00F06EE6">
        <w:rPr>
          <w:color w:val="000000" w:themeColor="text1"/>
          <w:shd w:val="clear" w:color="auto" w:fill="FFFFFF"/>
        </w:rPr>
        <w:t xml:space="preserve">Trump </w:t>
      </w:r>
      <w:r w:rsidR="00133B08" w:rsidRPr="00F06EE6">
        <w:rPr>
          <w:color w:val="000000" w:themeColor="text1"/>
          <w:shd w:val="clear" w:color="auto" w:fill="FFFFFF"/>
        </w:rPr>
        <w:t xml:space="preserve">administration. </w:t>
      </w:r>
      <w:r w:rsidR="0067775D" w:rsidRPr="00F06EE6">
        <w:rPr>
          <w:color w:val="000000" w:themeColor="text1"/>
          <w:shd w:val="clear" w:color="auto" w:fill="FFFFFF"/>
        </w:rPr>
        <w:t xml:space="preserve"> How CBP officers treat UAMs and how they could justify their actions is consistent with the concepts of discretionary space and discretionary reasoning (</w:t>
      </w:r>
      <w:r w:rsidR="0067775D" w:rsidRPr="00F06EE6">
        <w:t xml:space="preserve">Molander </w:t>
      </w:r>
      <w:r w:rsidR="0067775D" w:rsidRPr="00F06EE6">
        <w:rPr>
          <w:i/>
          <w:iCs/>
        </w:rPr>
        <w:t>et al.</w:t>
      </w:r>
      <w:r w:rsidR="0067775D" w:rsidRPr="00F06EE6">
        <w:t xml:space="preserve"> 2012). In other words, the discretionary space is reflected by the CBP’s handling of a controversial and politically charged issue, such as immigration, </w:t>
      </w:r>
      <w:r w:rsidR="00B17E1F" w:rsidRPr="00F06EE6">
        <w:t xml:space="preserve">while the discretionary reasoning is determined by how they can justify their actions: in this case, their actions </w:t>
      </w:r>
      <w:r w:rsidR="00A10D32" w:rsidRPr="00F06EE6">
        <w:t>we</w:t>
      </w:r>
      <w:r w:rsidR="00B17E1F" w:rsidRPr="00F06EE6">
        <w:t xml:space="preserve">re legitimate as they </w:t>
      </w:r>
      <w:r w:rsidR="00A10D32" w:rsidRPr="00F06EE6">
        <w:t>we</w:t>
      </w:r>
      <w:r w:rsidR="00B17E1F" w:rsidRPr="00F06EE6">
        <w:t>re consistent with the Trump administration’s</w:t>
      </w:r>
      <w:r w:rsidR="00A10D32" w:rsidRPr="00F06EE6">
        <w:t xml:space="preserve"> political agenda</w:t>
      </w:r>
      <w:r w:rsidR="00B17E1F" w:rsidRPr="00F06EE6">
        <w:t>.</w:t>
      </w:r>
      <w:r w:rsidR="006F2191" w:rsidRPr="00F06EE6">
        <w:t xml:space="preserve"> Rather than making </w:t>
      </w:r>
      <w:r w:rsidR="00FA2E41" w:rsidRPr="00F06EE6">
        <w:t>strictly arbitrary decisions in line with their personal preferences, CBP officers ha</w:t>
      </w:r>
      <w:r w:rsidR="007F62D7" w:rsidRPr="00F06EE6">
        <w:t>d</w:t>
      </w:r>
      <w:r w:rsidR="00FA2E41" w:rsidRPr="00F06EE6">
        <w:t xml:space="preserve"> strong institutional incentives to </w:t>
      </w:r>
      <w:r w:rsidR="00A10D32" w:rsidRPr="00F06EE6">
        <w:t xml:space="preserve">pursue actions conforming </w:t>
      </w:r>
      <w:r w:rsidR="004E7877" w:rsidRPr="00F06EE6">
        <w:t>with immigration deterrence</w:t>
      </w:r>
      <w:r w:rsidR="00FA2E41" w:rsidRPr="00F06EE6">
        <w:t xml:space="preserve">. </w:t>
      </w:r>
      <w:r w:rsidR="00B17E1F" w:rsidRPr="00F06EE6">
        <w:t xml:space="preserve"> </w:t>
      </w:r>
      <w:r w:rsidR="00B17E1F" w:rsidRPr="00F06EE6">
        <w:rPr>
          <w:color w:val="000000" w:themeColor="text1"/>
          <w:shd w:val="clear" w:color="auto" w:fill="FFFFFF"/>
        </w:rPr>
        <w:t>In brief, t</w:t>
      </w:r>
      <w:r w:rsidR="00133B08" w:rsidRPr="00F06EE6">
        <w:rPr>
          <w:color w:val="000000" w:themeColor="text1"/>
          <w:shd w:val="clear" w:color="auto" w:fill="FFFFFF"/>
        </w:rPr>
        <w:t xml:space="preserve">he treatment of UAMs by CBP officers in detention </w:t>
      </w:r>
      <w:r w:rsidR="00A10D32" w:rsidRPr="00F06EE6">
        <w:rPr>
          <w:color w:val="000000" w:themeColor="text1"/>
          <w:shd w:val="clear" w:color="auto" w:fill="FFFFFF"/>
        </w:rPr>
        <w:t>could</w:t>
      </w:r>
      <w:r w:rsidR="00133B08" w:rsidRPr="00F06EE6">
        <w:rPr>
          <w:color w:val="000000" w:themeColor="text1"/>
          <w:shd w:val="clear" w:color="auto" w:fill="FFFFFF"/>
        </w:rPr>
        <w:t xml:space="preserve"> be described as ‘FUBAR’</w:t>
      </w:r>
      <w:r w:rsidRPr="00F06EE6">
        <w:rPr>
          <w:rStyle w:val="EndnoteReference"/>
          <w:color w:val="000000" w:themeColor="text1"/>
          <w:shd w:val="clear" w:color="auto" w:fill="FFFFFF"/>
        </w:rPr>
        <w:endnoteReference w:id="12"/>
      </w:r>
      <w:r w:rsidRPr="00F06EE6">
        <w:rPr>
          <w:color w:val="000000" w:themeColor="text1"/>
          <w:shd w:val="clear" w:color="auto" w:fill="FFFFFF"/>
        </w:rPr>
        <w:t>, as an interviewee put it. This is further aggravated by the widespread misinformation faced by UAMs at the border regarding their rights and how they should be treated: this is rooted in the fundamental scepticism shared by immigration officers about children’s claims for protection</w:t>
      </w:r>
      <w:r w:rsidR="00105207" w:rsidRPr="00F06EE6">
        <w:rPr>
          <w:color w:val="000000" w:themeColor="text1"/>
          <w:shd w:val="clear" w:color="auto" w:fill="FFFFFF"/>
        </w:rPr>
        <w:t xml:space="preserve"> (author's interview with a child refugee charity, 2020)</w:t>
      </w:r>
      <w:r w:rsidRPr="00F06EE6">
        <w:rPr>
          <w:color w:val="000000" w:themeColor="text1"/>
          <w:shd w:val="clear" w:color="auto" w:fill="FFFFFF"/>
        </w:rPr>
        <w:t>.</w:t>
      </w:r>
    </w:p>
    <w:p w14:paraId="32F65AE6" w14:textId="534FEB99" w:rsidR="002B3830" w:rsidRPr="00F06EE6" w:rsidRDefault="002B3830" w:rsidP="004E7877">
      <w:pPr>
        <w:spacing w:line="360" w:lineRule="auto"/>
        <w:jc w:val="both"/>
      </w:pPr>
    </w:p>
    <w:p w14:paraId="3C0E36D5" w14:textId="13141435" w:rsidR="00B24DC2" w:rsidRPr="00F06EE6" w:rsidRDefault="00B24DC2" w:rsidP="004E7877">
      <w:pPr>
        <w:spacing w:line="360" w:lineRule="auto"/>
        <w:jc w:val="both"/>
      </w:pPr>
      <w:r w:rsidRPr="00F06EE6">
        <w:t xml:space="preserve">The bureaucratic discretion exerted by CBP staff </w:t>
      </w:r>
      <w:r w:rsidR="00354B4F" w:rsidRPr="00F06EE6">
        <w:t>can be explained via Downs</w:t>
      </w:r>
      <w:r w:rsidR="004E7877" w:rsidRPr="00F06EE6">
        <w:t>’</w:t>
      </w:r>
      <w:r w:rsidR="00354B4F" w:rsidRPr="00F06EE6">
        <w:t xml:space="preserve"> (1967) account of ‘zealot’ bureaucrats, namely those bureaucrats who are loyal to specific policies</w:t>
      </w:r>
      <w:r w:rsidR="00936944" w:rsidRPr="00F06EE6">
        <w:t xml:space="preserve"> or politics</w:t>
      </w:r>
      <w:r w:rsidR="00354B4F" w:rsidRPr="00F06EE6">
        <w:t>. Indeed, this description is based on the division of public servant</w:t>
      </w:r>
      <w:r w:rsidR="00B17E1F" w:rsidRPr="00F06EE6">
        <w:t>s</w:t>
      </w:r>
      <w:r w:rsidR="00354B4F" w:rsidRPr="00F06EE6">
        <w:t xml:space="preserve"> into those who care about public policy </w:t>
      </w:r>
      <w:r w:rsidR="00354B4F" w:rsidRPr="00F06EE6">
        <w:rPr>
          <w:i/>
          <w:iCs/>
        </w:rPr>
        <w:t>per se</w:t>
      </w:r>
      <w:r w:rsidR="00354B4F" w:rsidRPr="00F06EE6">
        <w:t>, and others who do not (Downs 1967).</w:t>
      </w:r>
      <w:r w:rsidR="00BF28AE" w:rsidRPr="00F06EE6">
        <w:t xml:space="preserve"> This is in line with the Gailmard and Patty’s (2007) discussion about the heterogeneity of public service motivation among SLBs: the CBP officers implementing Trump’s anti-immigration </w:t>
      </w:r>
      <w:r w:rsidR="00936944" w:rsidRPr="00F06EE6">
        <w:t xml:space="preserve">political </w:t>
      </w:r>
      <w:r w:rsidR="00BF28AE" w:rsidRPr="00F06EE6">
        <w:t>objective can be described as policy motivated or ‘zealots’, who are radically distinct from policy indifferent ‘slackers’.</w:t>
      </w:r>
      <w:r w:rsidR="001E01D5" w:rsidRPr="00F06EE6">
        <w:t xml:space="preserve"> Arguably</w:t>
      </w:r>
      <w:r w:rsidR="00AE13AB" w:rsidRPr="00F06EE6">
        <w:t xml:space="preserve">, the zealots’ commitment to deliver Trump administration’s anti-immigration </w:t>
      </w:r>
      <w:r w:rsidR="00936944" w:rsidRPr="00F06EE6">
        <w:t>strategy</w:t>
      </w:r>
      <w:r w:rsidR="00AE13AB" w:rsidRPr="00F06EE6">
        <w:t xml:space="preserve"> is facilitated by their discretionary interpretation and implementation of the policy.</w:t>
      </w:r>
      <w:r w:rsidR="0080069B" w:rsidRPr="00F06EE6">
        <w:t xml:space="preserve"> In brief, CBP staff’s discretionary violation of FSA child welfare standards can only be justified in terms of </w:t>
      </w:r>
      <w:r w:rsidR="007F62D7" w:rsidRPr="00F06EE6">
        <w:t>conforming with</w:t>
      </w:r>
      <w:r w:rsidR="00272D1A" w:rsidRPr="00F06EE6">
        <w:t xml:space="preserve"> the </w:t>
      </w:r>
      <w:r w:rsidR="00936944" w:rsidRPr="00F06EE6">
        <w:t xml:space="preserve">political objective of </w:t>
      </w:r>
      <w:r w:rsidR="00272D1A" w:rsidRPr="00F06EE6">
        <w:t>immigration deterrence</w:t>
      </w:r>
      <w:r w:rsidR="00936944" w:rsidRPr="00F06EE6">
        <w:t>: in this case, bureaucratic discretion serve</w:t>
      </w:r>
      <w:r w:rsidR="007F62D7" w:rsidRPr="00F06EE6">
        <w:t>d the</w:t>
      </w:r>
      <w:r w:rsidR="00936944" w:rsidRPr="00F06EE6">
        <w:t xml:space="preserve"> political </w:t>
      </w:r>
      <w:r w:rsidR="007F62D7" w:rsidRPr="00F06EE6">
        <w:t>agenda of the government of the day</w:t>
      </w:r>
      <w:r w:rsidR="00272D1A" w:rsidRPr="00F06EE6">
        <w:t>.</w:t>
      </w:r>
      <w:r w:rsidR="00B155D6" w:rsidRPr="00F06EE6">
        <w:t xml:space="preserve"> </w:t>
      </w:r>
    </w:p>
    <w:p w14:paraId="0BA81354" w14:textId="77777777" w:rsidR="00E755F5" w:rsidRPr="00F06EE6" w:rsidRDefault="00E755F5" w:rsidP="00BE155A">
      <w:pPr>
        <w:spacing w:line="360" w:lineRule="auto"/>
        <w:jc w:val="both"/>
      </w:pPr>
    </w:p>
    <w:p w14:paraId="39DA7DA5" w14:textId="3878AA5F" w:rsidR="00151912" w:rsidRPr="00F06EE6" w:rsidRDefault="00A10D32" w:rsidP="00BE155A">
      <w:pPr>
        <w:spacing w:line="360" w:lineRule="auto"/>
        <w:jc w:val="both"/>
        <w:rPr>
          <w:i/>
          <w:iCs/>
        </w:rPr>
      </w:pPr>
      <w:r w:rsidRPr="00F06EE6">
        <w:rPr>
          <w:i/>
          <w:iCs/>
        </w:rPr>
        <w:t xml:space="preserve">3.2. </w:t>
      </w:r>
      <w:r w:rsidR="00BE155A" w:rsidRPr="00F06EE6">
        <w:rPr>
          <w:i/>
          <w:iCs/>
        </w:rPr>
        <w:t>Attorney</w:t>
      </w:r>
      <w:r w:rsidR="00151912" w:rsidRPr="00F06EE6">
        <w:rPr>
          <w:i/>
          <w:iCs/>
        </w:rPr>
        <w:t xml:space="preserve"> General</w:t>
      </w:r>
      <w:r w:rsidR="00053EC0" w:rsidRPr="00F06EE6">
        <w:rPr>
          <w:i/>
          <w:iCs/>
        </w:rPr>
        <w:t xml:space="preserve">' </w:t>
      </w:r>
      <w:r w:rsidR="00151912" w:rsidRPr="00F06EE6">
        <w:rPr>
          <w:i/>
          <w:iCs/>
        </w:rPr>
        <w:t>s discretionary power and decisions</w:t>
      </w:r>
    </w:p>
    <w:p w14:paraId="3BA11C7E" w14:textId="765CAD0C" w:rsidR="008B31C9" w:rsidRPr="00F06EE6" w:rsidRDefault="008B31C9" w:rsidP="00151912">
      <w:pPr>
        <w:spacing w:line="360" w:lineRule="auto"/>
        <w:jc w:val="both"/>
      </w:pPr>
    </w:p>
    <w:p w14:paraId="4F6DA82D" w14:textId="6ACC92D6" w:rsidR="008B31C9" w:rsidRPr="00F06EE6" w:rsidRDefault="00655DF6" w:rsidP="00151912">
      <w:pPr>
        <w:spacing w:line="360" w:lineRule="auto"/>
        <w:jc w:val="both"/>
      </w:pPr>
      <w:r w:rsidRPr="00F06EE6">
        <w:t>The exercise of d</w:t>
      </w:r>
      <w:r w:rsidR="008B31C9" w:rsidRPr="00F06EE6">
        <w:t xml:space="preserve">iscretionary power </w:t>
      </w:r>
      <w:r w:rsidRPr="00F06EE6">
        <w:t xml:space="preserve">to deter </w:t>
      </w:r>
      <w:r w:rsidR="00272D1A" w:rsidRPr="00F06EE6">
        <w:t>im</w:t>
      </w:r>
      <w:r w:rsidRPr="00F06EE6">
        <w:t xml:space="preserve">migration applies both to </w:t>
      </w:r>
      <w:r w:rsidR="008B31C9" w:rsidRPr="00F06EE6">
        <w:t>policy implementation</w:t>
      </w:r>
      <w:r w:rsidRPr="00F06EE6">
        <w:t>, as shown above, and policy content and interpretation, as shown in this section.</w:t>
      </w:r>
      <w:r w:rsidR="006E78F4" w:rsidRPr="00F06EE6">
        <w:t xml:space="preserve"> The decisions adopted </w:t>
      </w:r>
      <w:r w:rsidR="00872908" w:rsidRPr="00F06EE6">
        <w:t>b</w:t>
      </w:r>
      <w:r w:rsidR="006E78F4" w:rsidRPr="00F06EE6">
        <w:t>y the Attorney General (AG) further curtailed the rights and prospects of UAMs</w:t>
      </w:r>
      <w:r w:rsidR="00272D1A" w:rsidRPr="00F06EE6">
        <w:t xml:space="preserve"> to </w:t>
      </w:r>
      <w:r w:rsidR="00872908" w:rsidRPr="00F06EE6">
        <w:t>regularize</w:t>
      </w:r>
      <w:r w:rsidR="00272D1A" w:rsidRPr="00F06EE6">
        <w:t xml:space="preserve"> their status in the US</w:t>
      </w:r>
      <w:r w:rsidR="006E78F4" w:rsidRPr="00F06EE6">
        <w:t xml:space="preserve">. </w:t>
      </w:r>
      <w:r w:rsidR="00116244" w:rsidRPr="00F06EE6">
        <w:t xml:space="preserve">Being politically appointed by </w:t>
      </w:r>
      <w:r w:rsidR="00A10D32" w:rsidRPr="00F06EE6">
        <w:t>P</w:t>
      </w:r>
      <w:r w:rsidR="00116244" w:rsidRPr="00F06EE6">
        <w:t>resident Trump, the AG ha</w:t>
      </w:r>
      <w:r w:rsidR="00A10D32" w:rsidRPr="00F06EE6">
        <w:t>d</w:t>
      </w:r>
      <w:r w:rsidR="00116244" w:rsidRPr="00F06EE6">
        <w:t xml:space="preserve"> the discretionary power of reinterpreting, and hence changing, the content and application of immigration law, which in practice change</w:t>
      </w:r>
      <w:r w:rsidR="00A10D32" w:rsidRPr="00F06EE6">
        <w:t>d</w:t>
      </w:r>
      <w:r w:rsidR="00116244" w:rsidRPr="00F06EE6">
        <w:t xml:space="preserve"> the type of hurdles and challenges that UAMs ha</w:t>
      </w:r>
      <w:r w:rsidR="00A10D32" w:rsidRPr="00F06EE6">
        <w:t>d</w:t>
      </w:r>
      <w:r w:rsidR="00116244" w:rsidRPr="00F06EE6">
        <w:t xml:space="preserve"> to face in their attempts to </w:t>
      </w:r>
      <w:r w:rsidR="00872908" w:rsidRPr="00F06EE6">
        <w:t>regularize</w:t>
      </w:r>
      <w:r w:rsidR="00116244" w:rsidRPr="00F06EE6">
        <w:t xml:space="preserve"> their immigration status in the US.</w:t>
      </w:r>
    </w:p>
    <w:p w14:paraId="2BBA5295" w14:textId="77777777" w:rsidR="00655DF6" w:rsidRPr="00F06EE6" w:rsidRDefault="00655DF6" w:rsidP="00151912">
      <w:pPr>
        <w:spacing w:line="360" w:lineRule="auto"/>
        <w:jc w:val="both"/>
        <w:rPr>
          <w:color w:val="000000" w:themeColor="text1"/>
        </w:rPr>
      </w:pPr>
    </w:p>
    <w:p w14:paraId="7EB7E81B" w14:textId="6C753B82" w:rsidR="00F85251" w:rsidRPr="00F06EE6" w:rsidRDefault="006877FE" w:rsidP="006877FE">
      <w:pPr>
        <w:spacing w:line="360" w:lineRule="auto"/>
        <w:jc w:val="both"/>
        <w:rPr>
          <w:color w:val="000000" w:themeColor="text1"/>
          <w:shd w:val="clear" w:color="auto" w:fill="FFFFFF"/>
        </w:rPr>
      </w:pPr>
      <w:r w:rsidRPr="00F06EE6">
        <w:rPr>
          <w:color w:val="000000" w:themeColor="text1"/>
          <w:shd w:val="clear" w:color="auto" w:fill="FFFFFF"/>
        </w:rPr>
        <w:t>As head of the Department of Justice and chief legal counsel to the president, the </w:t>
      </w:r>
      <w:r w:rsidRPr="00F06EE6">
        <w:rPr>
          <w:color w:val="000000" w:themeColor="text1"/>
        </w:rPr>
        <w:t>duties</w:t>
      </w:r>
      <w:r w:rsidRPr="00F06EE6">
        <w:rPr>
          <w:color w:val="000000" w:themeColor="text1"/>
          <w:shd w:val="clear" w:color="auto" w:fill="FFFFFF"/>
        </w:rPr>
        <w:t> of the </w:t>
      </w:r>
      <w:r w:rsidR="00AB175F" w:rsidRPr="00F06EE6">
        <w:rPr>
          <w:color w:val="000000" w:themeColor="text1"/>
        </w:rPr>
        <w:t>AG</w:t>
      </w:r>
      <w:r w:rsidR="00AB175F" w:rsidRPr="00F06EE6">
        <w:rPr>
          <w:color w:val="000000" w:themeColor="text1"/>
          <w:shd w:val="clear" w:color="auto" w:fill="FFFFFF"/>
        </w:rPr>
        <w:t xml:space="preserve"> </w:t>
      </w:r>
      <w:r w:rsidRPr="00F06EE6">
        <w:rPr>
          <w:color w:val="000000" w:themeColor="text1"/>
          <w:shd w:val="clear" w:color="auto" w:fill="FFFFFF"/>
        </w:rPr>
        <w:t xml:space="preserve">are obviously important </w:t>
      </w:r>
      <w:r w:rsidR="00AB175F" w:rsidRPr="00F06EE6">
        <w:rPr>
          <w:color w:val="000000" w:themeColor="text1"/>
          <w:shd w:val="clear" w:color="auto" w:fill="FFFFFF"/>
        </w:rPr>
        <w:t>for immigration policy</w:t>
      </w:r>
      <w:r w:rsidRPr="00F06EE6">
        <w:rPr>
          <w:color w:val="000000" w:themeColor="text1"/>
          <w:shd w:val="clear" w:color="auto" w:fill="FFFFFF"/>
        </w:rPr>
        <w:t>. The </w:t>
      </w:r>
      <w:r w:rsidR="00AB175F" w:rsidRPr="00F06EE6">
        <w:rPr>
          <w:color w:val="000000" w:themeColor="text1"/>
        </w:rPr>
        <w:t>AG</w:t>
      </w:r>
      <w:r w:rsidR="00AB175F" w:rsidRPr="00F06EE6">
        <w:rPr>
          <w:color w:val="000000" w:themeColor="text1"/>
          <w:shd w:val="clear" w:color="auto" w:fill="FFFFFF"/>
        </w:rPr>
        <w:t xml:space="preserve"> </w:t>
      </w:r>
      <w:r w:rsidRPr="00F06EE6">
        <w:rPr>
          <w:color w:val="000000" w:themeColor="text1"/>
          <w:shd w:val="clear" w:color="auto" w:fill="FFFFFF"/>
        </w:rPr>
        <w:t>prosecutes cases that involve the government and</w:t>
      </w:r>
      <w:r w:rsidR="00ED0BF6" w:rsidRPr="00F06EE6">
        <w:rPr>
          <w:color w:val="000000" w:themeColor="text1"/>
          <w:shd w:val="clear" w:color="auto" w:fill="FFFFFF"/>
        </w:rPr>
        <w:t>, being politically appointed by the President, endeavours to put into practi</w:t>
      </w:r>
      <w:r w:rsidR="00272D1A" w:rsidRPr="00F06EE6">
        <w:rPr>
          <w:color w:val="000000" w:themeColor="text1"/>
          <w:shd w:val="clear" w:color="auto" w:fill="FFFFFF"/>
        </w:rPr>
        <w:t>c</w:t>
      </w:r>
      <w:r w:rsidR="00ED0BF6" w:rsidRPr="00F06EE6">
        <w:rPr>
          <w:color w:val="000000" w:themeColor="text1"/>
          <w:shd w:val="clear" w:color="auto" w:fill="FFFFFF"/>
        </w:rPr>
        <w:t xml:space="preserve">e the </w:t>
      </w:r>
      <w:r w:rsidR="00186D39" w:rsidRPr="00F06EE6">
        <w:rPr>
          <w:color w:val="000000" w:themeColor="text1"/>
          <w:shd w:val="clear" w:color="auto" w:fill="FFFFFF"/>
        </w:rPr>
        <w:t xml:space="preserve">anti-immigration </w:t>
      </w:r>
      <w:r w:rsidR="00ED0BF6" w:rsidRPr="00F06EE6">
        <w:rPr>
          <w:color w:val="000000" w:themeColor="text1"/>
          <w:shd w:val="clear" w:color="auto" w:fill="FFFFFF"/>
        </w:rPr>
        <w:t>pol</w:t>
      </w:r>
      <w:r w:rsidR="00186D39" w:rsidRPr="00F06EE6">
        <w:rPr>
          <w:color w:val="000000" w:themeColor="text1"/>
          <w:shd w:val="clear" w:color="auto" w:fill="FFFFFF"/>
        </w:rPr>
        <w:t>itical</w:t>
      </w:r>
      <w:r w:rsidR="00ED0BF6" w:rsidRPr="00F06EE6">
        <w:rPr>
          <w:color w:val="000000" w:themeColor="text1"/>
          <w:shd w:val="clear" w:color="auto" w:fill="FFFFFF"/>
        </w:rPr>
        <w:t xml:space="preserve"> objective. The AG took some</w:t>
      </w:r>
      <w:r w:rsidR="00936944" w:rsidRPr="00F06EE6">
        <w:rPr>
          <w:color w:val="000000" w:themeColor="text1"/>
          <w:shd w:val="clear" w:color="auto" w:fill="FFFFFF"/>
        </w:rPr>
        <w:t xml:space="preserve"> crucial</w:t>
      </w:r>
      <w:r w:rsidR="00E755F5" w:rsidRPr="00F06EE6">
        <w:rPr>
          <w:color w:val="000000" w:themeColor="text1"/>
          <w:shd w:val="clear" w:color="auto" w:fill="FFFFFF"/>
        </w:rPr>
        <w:t xml:space="preserve"> </w:t>
      </w:r>
      <w:r w:rsidR="00ED0BF6" w:rsidRPr="00F06EE6">
        <w:rPr>
          <w:color w:val="000000" w:themeColor="text1"/>
          <w:shd w:val="clear" w:color="auto" w:fill="FFFFFF"/>
        </w:rPr>
        <w:t xml:space="preserve">legally binding decisions </w:t>
      </w:r>
      <w:r w:rsidR="00481383" w:rsidRPr="00F06EE6">
        <w:rPr>
          <w:color w:val="000000" w:themeColor="text1"/>
          <w:shd w:val="clear" w:color="auto" w:fill="FFFFFF"/>
        </w:rPr>
        <w:t>which ma</w:t>
      </w:r>
      <w:r w:rsidR="003339C0" w:rsidRPr="00F06EE6">
        <w:rPr>
          <w:color w:val="000000" w:themeColor="text1"/>
          <w:shd w:val="clear" w:color="auto" w:fill="FFFFFF"/>
        </w:rPr>
        <w:t>d</w:t>
      </w:r>
      <w:r w:rsidR="00481383" w:rsidRPr="00F06EE6">
        <w:rPr>
          <w:color w:val="000000" w:themeColor="text1"/>
          <w:shd w:val="clear" w:color="auto" w:fill="FFFFFF"/>
        </w:rPr>
        <w:t xml:space="preserve">e it more difficult for UAMs to get a form of immigration relief, such as asylum. These are discussed below and it is shown that </w:t>
      </w:r>
      <w:r w:rsidR="003339C0" w:rsidRPr="00F06EE6">
        <w:rPr>
          <w:color w:val="000000" w:themeColor="text1"/>
          <w:shd w:val="clear" w:color="auto" w:fill="FFFFFF"/>
        </w:rPr>
        <w:t>compelling</w:t>
      </w:r>
      <w:r w:rsidR="00481383" w:rsidRPr="00F06EE6">
        <w:rPr>
          <w:color w:val="000000" w:themeColor="text1"/>
          <w:shd w:val="clear" w:color="auto" w:fill="FFFFFF"/>
        </w:rPr>
        <w:t xml:space="preserve"> discretion</w:t>
      </w:r>
      <w:r w:rsidR="003339C0" w:rsidRPr="00F06EE6">
        <w:rPr>
          <w:color w:val="000000" w:themeColor="text1"/>
          <w:shd w:val="clear" w:color="auto" w:fill="FFFFFF"/>
        </w:rPr>
        <w:t xml:space="preserve"> </w:t>
      </w:r>
      <w:r w:rsidR="00481383" w:rsidRPr="00F06EE6">
        <w:rPr>
          <w:color w:val="000000" w:themeColor="text1"/>
          <w:shd w:val="clear" w:color="auto" w:fill="FFFFFF"/>
        </w:rPr>
        <w:t xml:space="preserve">was exerted by the AG in order to pursue </w:t>
      </w:r>
      <w:r w:rsidR="00C169FC" w:rsidRPr="00F06EE6">
        <w:rPr>
          <w:color w:val="000000" w:themeColor="text1"/>
          <w:shd w:val="clear" w:color="auto" w:fill="FFFFFF"/>
        </w:rPr>
        <w:t xml:space="preserve">the </w:t>
      </w:r>
      <w:r w:rsidR="00481383" w:rsidRPr="00F06EE6">
        <w:rPr>
          <w:color w:val="000000" w:themeColor="text1"/>
          <w:shd w:val="clear" w:color="auto" w:fill="FFFFFF"/>
        </w:rPr>
        <w:t xml:space="preserve">political objective of the President, </w:t>
      </w:r>
      <w:r w:rsidR="00C169FC" w:rsidRPr="00F06EE6">
        <w:rPr>
          <w:color w:val="000000" w:themeColor="text1"/>
          <w:shd w:val="clear" w:color="auto" w:fill="FFFFFF"/>
        </w:rPr>
        <w:t xml:space="preserve">i.e. </w:t>
      </w:r>
      <w:r w:rsidR="00AD2690" w:rsidRPr="00F06EE6">
        <w:rPr>
          <w:color w:val="000000" w:themeColor="text1"/>
          <w:shd w:val="clear" w:color="auto" w:fill="FFFFFF"/>
        </w:rPr>
        <w:t>im</w:t>
      </w:r>
      <w:r w:rsidR="00C169FC" w:rsidRPr="00F06EE6">
        <w:rPr>
          <w:color w:val="000000" w:themeColor="text1"/>
          <w:shd w:val="clear" w:color="auto" w:fill="FFFFFF"/>
        </w:rPr>
        <w:t>migration deterrence</w:t>
      </w:r>
      <w:r w:rsidR="00481383" w:rsidRPr="00F06EE6">
        <w:rPr>
          <w:color w:val="000000" w:themeColor="text1"/>
          <w:shd w:val="clear" w:color="auto" w:fill="FFFFFF"/>
        </w:rPr>
        <w:t>.</w:t>
      </w:r>
      <w:r w:rsidR="0032679C" w:rsidRPr="00F06EE6">
        <w:rPr>
          <w:color w:val="000000" w:themeColor="text1"/>
          <w:shd w:val="clear" w:color="auto" w:fill="FFFFFF"/>
        </w:rPr>
        <w:t xml:space="preserve"> It is not only the </w:t>
      </w:r>
      <w:r w:rsidR="00C169FC" w:rsidRPr="00F06EE6">
        <w:rPr>
          <w:color w:val="000000" w:themeColor="text1"/>
          <w:shd w:val="clear" w:color="auto" w:fill="FFFFFF"/>
        </w:rPr>
        <w:t>content</w:t>
      </w:r>
      <w:r w:rsidR="0032679C" w:rsidRPr="00F06EE6">
        <w:rPr>
          <w:color w:val="000000" w:themeColor="text1"/>
          <w:shd w:val="clear" w:color="auto" w:fill="FFFFFF"/>
        </w:rPr>
        <w:t xml:space="preserve"> of the rules that </w:t>
      </w:r>
      <w:r w:rsidR="00A10D32" w:rsidRPr="00F06EE6">
        <w:rPr>
          <w:color w:val="000000" w:themeColor="text1"/>
          <w:shd w:val="clear" w:color="auto" w:fill="FFFFFF"/>
        </w:rPr>
        <w:t>we</w:t>
      </w:r>
      <w:r w:rsidR="0032679C" w:rsidRPr="00F06EE6">
        <w:rPr>
          <w:color w:val="000000" w:themeColor="text1"/>
          <w:shd w:val="clear" w:color="auto" w:fill="FFFFFF"/>
        </w:rPr>
        <w:t xml:space="preserve">re being </w:t>
      </w:r>
      <w:r w:rsidR="00C169FC" w:rsidRPr="00F06EE6">
        <w:rPr>
          <w:color w:val="000000" w:themeColor="text1"/>
          <w:shd w:val="clear" w:color="auto" w:fill="FFFFFF"/>
        </w:rPr>
        <w:t xml:space="preserve">reinterpreted, and hence </w:t>
      </w:r>
      <w:r w:rsidR="0032679C" w:rsidRPr="00F06EE6">
        <w:rPr>
          <w:color w:val="000000" w:themeColor="text1"/>
          <w:shd w:val="clear" w:color="auto" w:fill="FFFFFF"/>
        </w:rPr>
        <w:t xml:space="preserve">changed, but also the </w:t>
      </w:r>
      <w:r w:rsidR="00867C3D" w:rsidRPr="00F06EE6">
        <w:rPr>
          <w:color w:val="000000" w:themeColor="text1"/>
          <w:shd w:val="clear" w:color="auto" w:fill="FFFFFF"/>
        </w:rPr>
        <w:t>number</w:t>
      </w:r>
      <w:r w:rsidR="0032679C" w:rsidRPr="00F06EE6">
        <w:rPr>
          <w:color w:val="000000" w:themeColor="text1"/>
          <w:shd w:val="clear" w:color="auto" w:fill="FFFFFF"/>
        </w:rPr>
        <w:t xml:space="preserve"> of rules that the AG amended in a short space of time, as an interviewee </w:t>
      </w:r>
      <w:r w:rsidR="00C169FC" w:rsidRPr="00F06EE6">
        <w:rPr>
          <w:color w:val="000000" w:themeColor="text1"/>
          <w:shd w:val="clear" w:color="auto" w:fill="FFFFFF"/>
        </w:rPr>
        <w:t xml:space="preserve">rightly </w:t>
      </w:r>
      <w:r w:rsidR="0032679C" w:rsidRPr="00F06EE6">
        <w:rPr>
          <w:color w:val="000000" w:themeColor="text1"/>
          <w:shd w:val="clear" w:color="auto" w:fill="FFFFFF"/>
        </w:rPr>
        <w:t>put it ‘that’s the big challenge: he [AG</w:t>
      </w:r>
      <w:r w:rsidR="00DB2B52" w:rsidRPr="00F06EE6">
        <w:rPr>
          <w:color w:val="000000" w:themeColor="text1"/>
          <w:shd w:val="clear" w:color="auto" w:fill="FFFFFF"/>
        </w:rPr>
        <w:t>]</w:t>
      </w:r>
      <w:r w:rsidR="0032679C" w:rsidRPr="00F06EE6">
        <w:rPr>
          <w:color w:val="000000" w:themeColor="text1"/>
          <w:shd w:val="clear" w:color="auto" w:fill="FFFFFF"/>
        </w:rPr>
        <w:t xml:space="preserve"> keeps </w:t>
      </w:r>
      <w:r w:rsidR="00C169FC" w:rsidRPr="00F06EE6">
        <w:rPr>
          <w:color w:val="000000" w:themeColor="text1"/>
          <w:shd w:val="clear" w:color="auto" w:fill="FFFFFF"/>
        </w:rPr>
        <w:t xml:space="preserve">reinterpreting and </w:t>
      </w:r>
      <w:r w:rsidR="0032679C" w:rsidRPr="00F06EE6">
        <w:rPr>
          <w:color w:val="000000" w:themeColor="text1"/>
          <w:shd w:val="clear" w:color="auto" w:fill="FFFFFF"/>
        </w:rPr>
        <w:t>changing the rules all the time’</w:t>
      </w:r>
      <w:r w:rsidR="00105207" w:rsidRPr="00F06EE6">
        <w:rPr>
          <w:color w:val="000000" w:themeColor="text1"/>
          <w:shd w:val="clear" w:color="auto" w:fill="FFFFFF"/>
        </w:rPr>
        <w:t xml:space="preserve"> (author's interview with a lawyer, 2020)</w:t>
      </w:r>
      <w:r w:rsidR="00642094" w:rsidRPr="00F06EE6">
        <w:rPr>
          <w:color w:val="000000" w:themeColor="text1"/>
          <w:shd w:val="clear" w:color="auto" w:fill="FFFFFF"/>
        </w:rPr>
        <w:t>.</w:t>
      </w:r>
    </w:p>
    <w:p w14:paraId="59F01C94" w14:textId="01AC6913" w:rsidR="00F85251" w:rsidRPr="00F06EE6" w:rsidRDefault="00F85251" w:rsidP="006877FE">
      <w:pPr>
        <w:spacing w:line="360" w:lineRule="auto"/>
        <w:jc w:val="both"/>
        <w:rPr>
          <w:color w:val="000000" w:themeColor="text1"/>
        </w:rPr>
      </w:pPr>
    </w:p>
    <w:p w14:paraId="453D3FD4" w14:textId="40432381" w:rsidR="006877FE" w:rsidRPr="00F06EE6" w:rsidRDefault="00F85251" w:rsidP="00EC11A7">
      <w:pPr>
        <w:spacing w:line="360" w:lineRule="auto"/>
        <w:jc w:val="both"/>
      </w:pPr>
      <w:r w:rsidRPr="00F06EE6">
        <w:rPr>
          <w:color w:val="000000" w:themeColor="text1"/>
        </w:rPr>
        <w:t>The immigration lawyers working with UAMs and usually representing them in court agree that the AG employed his power in a discretionary manner to adopt decisions that drastically diminish</w:t>
      </w:r>
      <w:r w:rsidR="00A10D32" w:rsidRPr="00F06EE6">
        <w:rPr>
          <w:color w:val="000000" w:themeColor="text1"/>
        </w:rPr>
        <w:t>ed</w:t>
      </w:r>
      <w:r w:rsidRPr="00F06EE6">
        <w:rPr>
          <w:color w:val="000000" w:themeColor="text1"/>
        </w:rPr>
        <w:t xml:space="preserve"> the prospects of asylum-seekers, including children, to be granted asylum. These legislative changes were facilitated by the way in which the American immigration court system works and the AG’s power in relation to it.  The immigration court is an administrative agency and the AG can decide cases that get appealed – at the Board of Immigration Appeals (BIA) – or refer cases to himself, which he can decide upon differently. Over two years the AG took a couple of crucial decisions that affect the UAMs’ asylum application process. For instance, in October 2018, BIA </w:t>
      </w:r>
      <w:r w:rsidRPr="00F06EE6">
        <w:t xml:space="preserve">published </w:t>
      </w:r>
      <w:r w:rsidRPr="00F06EE6">
        <w:rPr>
          <w:i/>
          <w:iCs/>
        </w:rPr>
        <w:t>Matter of M-A-C-O-</w:t>
      </w:r>
      <w:r w:rsidR="00167ABA" w:rsidRPr="00F06EE6">
        <w:rPr>
          <w:rStyle w:val="EndnoteReference"/>
        </w:rPr>
        <w:endnoteReference w:id="13"/>
      </w:r>
      <w:r w:rsidR="00167ABA" w:rsidRPr="00F06EE6">
        <w:t xml:space="preserve">, </w:t>
      </w:r>
      <w:r w:rsidRPr="00F06EE6">
        <w:t>a decision concerning initial jurisdiction over asylum applications filed by UAMs after their eighteenth birthday.</w:t>
      </w:r>
      <w:r w:rsidRPr="00F06EE6">
        <w:rPr>
          <w:position w:val="6"/>
        </w:rPr>
        <w:t xml:space="preserve"> </w:t>
      </w:r>
      <w:r w:rsidRPr="00F06EE6">
        <w:t xml:space="preserve">In </w:t>
      </w:r>
      <w:r w:rsidRPr="00F06EE6">
        <w:rPr>
          <w:i/>
          <w:iCs/>
        </w:rPr>
        <w:t>Matter of M-A-C-O-</w:t>
      </w:r>
      <w:r w:rsidRPr="00F06EE6">
        <w:t>, the AG decided that immigration judges c</w:t>
      </w:r>
      <w:r w:rsidR="00A10D32" w:rsidRPr="00F06EE6">
        <w:t>ould</w:t>
      </w:r>
      <w:r w:rsidRPr="00F06EE6">
        <w:t xml:space="preserve"> determine the initial jurisdiction over asylum applications filed by UAMs. The decision further stipulated that if an UAM filled </w:t>
      </w:r>
      <w:r w:rsidRPr="00F06EE6">
        <w:lastRenderedPageBreak/>
        <w:t>an asylum claim and turned 18, then the immigration judge ha</w:t>
      </w:r>
      <w:r w:rsidR="00A10D32" w:rsidRPr="00F06EE6">
        <w:t>d</w:t>
      </w:r>
      <w:r w:rsidRPr="00F06EE6">
        <w:t xml:space="preserve"> jurisdiction over his/her asylum application rather than US Citizenship and Immigration Services (USCIS), namely the Asylum Office.  In May 2019, USCIS adopted a memorandum concerning its position in relation to AG’s decision. According to th</w:t>
      </w:r>
      <w:r w:rsidR="00F80716" w:rsidRPr="00F06EE6">
        <w:t xml:space="preserve">is </w:t>
      </w:r>
      <w:r w:rsidRPr="00F06EE6">
        <w:t xml:space="preserve">policy memorandum, asylum officers </w:t>
      </w:r>
      <w:r w:rsidR="00F80716" w:rsidRPr="00F06EE6">
        <w:t>we</w:t>
      </w:r>
      <w:r w:rsidRPr="00F06EE6">
        <w:t xml:space="preserve">re required to independently determine whether an applicant met the </w:t>
      </w:r>
      <w:r w:rsidR="007F62D7" w:rsidRPr="00F06EE6">
        <w:t>unaccompanied minor</w:t>
      </w:r>
      <w:r w:rsidRPr="00F06EE6">
        <w:t xml:space="preserve"> definition at the time of filing</w:t>
      </w:r>
      <w:r w:rsidRPr="00F06EE6">
        <w:rPr>
          <w:rStyle w:val="EndnoteReference"/>
        </w:rPr>
        <w:endnoteReference w:id="14"/>
      </w:r>
      <w:r w:rsidRPr="00F06EE6">
        <w:t>.</w:t>
      </w:r>
    </w:p>
    <w:p w14:paraId="2FF5CB97" w14:textId="0CDE649F" w:rsidR="006877FE" w:rsidRPr="00F06EE6" w:rsidRDefault="006877FE" w:rsidP="00151912">
      <w:pPr>
        <w:spacing w:line="360" w:lineRule="auto"/>
        <w:jc w:val="both"/>
      </w:pPr>
    </w:p>
    <w:p w14:paraId="1C927E7A" w14:textId="3BC8D252" w:rsidR="003A4A3D" w:rsidRPr="00F06EE6" w:rsidRDefault="00466C14" w:rsidP="00DB122B">
      <w:pPr>
        <w:spacing w:line="360" w:lineRule="auto"/>
        <w:jc w:val="both"/>
        <w:rPr>
          <w:color w:val="000000" w:themeColor="text1"/>
        </w:rPr>
      </w:pPr>
      <w:r w:rsidRPr="00F06EE6">
        <w:rPr>
          <w:color w:val="000000" w:themeColor="text1"/>
        </w:rPr>
        <w:t xml:space="preserve">Other two important decisions reached by the AG further narrowed down the criteria under which UAMs could make an asylum claim. These are </w:t>
      </w:r>
      <w:r w:rsidRPr="00F06EE6">
        <w:rPr>
          <w:i/>
          <w:iCs/>
          <w:color w:val="000000" w:themeColor="text1"/>
        </w:rPr>
        <w:t>Matter of A-B-</w:t>
      </w:r>
      <w:r w:rsidR="00167ABA" w:rsidRPr="00F06EE6">
        <w:rPr>
          <w:rStyle w:val="EndnoteReference"/>
          <w:i/>
          <w:iCs/>
          <w:color w:val="000000" w:themeColor="text1"/>
        </w:rPr>
        <w:endnoteReference w:id="15"/>
      </w:r>
      <w:r w:rsidR="00F85251" w:rsidRPr="00F06EE6">
        <w:rPr>
          <w:color w:val="000000" w:themeColor="text1"/>
        </w:rPr>
        <w:t xml:space="preserve"> and </w:t>
      </w:r>
      <w:r w:rsidR="00F85251" w:rsidRPr="00F06EE6">
        <w:rPr>
          <w:i/>
          <w:iCs/>
          <w:color w:val="000000" w:themeColor="text1"/>
        </w:rPr>
        <w:t>Matter of L-E-A</w:t>
      </w:r>
      <w:r w:rsidR="00167ABA" w:rsidRPr="00F06EE6">
        <w:rPr>
          <w:rStyle w:val="EndnoteReference"/>
          <w:i/>
          <w:iCs/>
          <w:color w:val="000000" w:themeColor="text1"/>
        </w:rPr>
        <w:endnoteReference w:id="16"/>
      </w:r>
      <w:r w:rsidR="00F85251" w:rsidRPr="00F06EE6">
        <w:rPr>
          <w:i/>
          <w:iCs/>
          <w:color w:val="000000" w:themeColor="text1"/>
        </w:rPr>
        <w:t>.</w:t>
      </w:r>
      <w:r w:rsidR="00642094" w:rsidRPr="00F06EE6">
        <w:rPr>
          <w:color w:val="000000" w:themeColor="text1"/>
        </w:rPr>
        <w:t xml:space="preserve"> </w:t>
      </w:r>
      <w:r w:rsidR="00F85251" w:rsidRPr="00F06EE6">
        <w:rPr>
          <w:color w:val="000000" w:themeColor="text1"/>
        </w:rPr>
        <w:t xml:space="preserve">In </w:t>
      </w:r>
      <w:r w:rsidR="00F85251" w:rsidRPr="00F06EE6">
        <w:rPr>
          <w:i/>
          <w:iCs/>
          <w:color w:val="000000" w:themeColor="text1"/>
        </w:rPr>
        <w:t>Matter of A-B</w:t>
      </w:r>
      <w:r w:rsidR="00F85251" w:rsidRPr="00F06EE6">
        <w:rPr>
          <w:i/>
          <w:iCs/>
          <w:color w:val="000000" w:themeColor="text1"/>
          <w:shd w:val="clear" w:color="auto" w:fill="FFFFFF"/>
        </w:rPr>
        <w:t xml:space="preserve">- </w:t>
      </w:r>
      <w:r w:rsidR="00F85251" w:rsidRPr="00F06EE6">
        <w:rPr>
          <w:color w:val="000000" w:themeColor="text1"/>
          <w:shd w:val="clear" w:color="auto" w:fill="FFFFFF"/>
        </w:rPr>
        <w:t>the AG overruled the </w:t>
      </w:r>
      <w:r w:rsidR="00F85251" w:rsidRPr="00F06EE6">
        <w:rPr>
          <w:i/>
          <w:iCs/>
          <w:color w:val="000000" w:themeColor="text1"/>
        </w:rPr>
        <w:t>Matter</w:t>
      </w:r>
      <w:r w:rsidR="00F85251" w:rsidRPr="00F06EE6">
        <w:rPr>
          <w:i/>
          <w:iCs/>
          <w:color w:val="000000" w:themeColor="text1"/>
          <w:shd w:val="clear" w:color="auto" w:fill="FFFFFF"/>
        </w:rPr>
        <w:t> of A-R-C-G-</w:t>
      </w:r>
      <w:r w:rsidR="00F85251" w:rsidRPr="00F06EE6">
        <w:rPr>
          <w:color w:val="000000" w:themeColor="text1"/>
          <w:shd w:val="clear" w:color="auto" w:fill="FFFFFF"/>
        </w:rPr>
        <w:t xml:space="preserve"> landmark decision by the Board of Immigration Appeals, which had recognized that domestic violence survivors may be eligible for </w:t>
      </w:r>
      <w:r w:rsidR="00F85251" w:rsidRPr="00F06EE6">
        <w:rPr>
          <w:color w:val="000000" w:themeColor="text1"/>
        </w:rPr>
        <w:t>asylum</w:t>
      </w:r>
      <w:r w:rsidR="00F85251" w:rsidRPr="00F06EE6">
        <w:rPr>
          <w:color w:val="000000" w:themeColor="text1"/>
          <w:shd w:val="clear" w:color="auto" w:fill="FFFFFF"/>
        </w:rPr>
        <w:t xml:space="preserve">. </w:t>
      </w:r>
      <w:r w:rsidR="00F85251" w:rsidRPr="00F06EE6">
        <w:rPr>
          <w:color w:val="000000"/>
          <w:shd w:val="clear" w:color="auto" w:fill="FFFFFF"/>
        </w:rPr>
        <w:t>This decision threaten</w:t>
      </w:r>
      <w:r w:rsidR="00A10D32" w:rsidRPr="00F06EE6">
        <w:rPr>
          <w:color w:val="000000"/>
          <w:shd w:val="clear" w:color="auto" w:fill="FFFFFF"/>
        </w:rPr>
        <w:t>ed</w:t>
      </w:r>
      <w:r w:rsidR="00F85251" w:rsidRPr="00F06EE6">
        <w:rPr>
          <w:color w:val="000000"/>
          <w:shd w:val="clear" w:color="auto" w:fill="FFFFFF"/>
        </w:rPr>
        <w:t xml:space="preserve"> the viability of asylum claims by domestic violence survivors, including UAMs, and others who faced persecution by private actors, such as criminal gangs. Arguably, t</w:t>
      </w:r>
      <w:r w:rsidR="00F85251" w:rsidRPr="00F06EE6">
        <w:t>he AG's decision eliminate</w:t>
      </w:r>
      <w:r w:rsidR="00F80716" w:rsidRPr="00F06EE6">
        <w:t>d</w:t>
      </w:r>
      <w:r w:rsidR="00F85251" w:rsidRPr="00F06EE6">
        <w:t xml:space="preserve"> domestic violence linked to harm and persecution as a basis for asylum claim and above all, rule</w:t>
      </w:r>
      <w:r w:rsidR="00A10D32" w:rsidRPr="00F06EE6">
        <w:t>d</w:t>
      </w:r>
      <w:r w:rsidR="00F85251" w:rsidRPr="00F06EE6">
        <w:t xml:space="preserve"> out </w:t>
      </w:r>
      <w:r w:rsidR="00F85251" w:rsidRPr="00F06EE6">
        <w:rPr>
          <w:color w:val="000000" w:themeColor="text1"/>
        </w:rPr>
        <w:t xml:space="preserve">gang violence as a basis for asylum. UAMs arriving to the US often flee domestic violence and gang violence, which the decision describes as examples of ‘private violence’ against groups, and which do not qualify as a valid basis for asylum. </w:t>
      </w:r>
      <w:r w:rsidR="00F85251" w:rsidRPr="00F06EE6">
        <w:rPr>
          <w:rFonts w:ascii="TimesNewRomanPSMT" w:hAnsi="TimesNewRomanPSMT"/>
        </w:rPr>
        <w:t>The AG’s decision entail</w:t>
      </w:r>
      <w:r w:rsidR="00F80716" w:rsidRPr="00F06EE6">
        <w:rPr>
          <w:rFonts w:ascii="TimesNewRomanPSMT" w:hAnsi="TimesNewRomanPSMT"/>
        </w:rPr>
        <w:t>ed</w:t>
      </w:r>
      <w:r w:rsidR="00F85251" w:rsidRPr="00F06EE6">
        <w:rPr>
          <w:rFonts w:ascii="TimesNewRomanPSMT" w:hAnsi="TimesNewRomanPSMT"/>
        </w:rPr>
        <w:t>, in practice, that all asylum claims from applicants fearing gang violence should generally not be approved. As most stakeholders acknowledged it, this decision already had its intended effects: it generated fear and dismay among immigrant communities, including UAMs, and further created confusion among practitioners on how best to navigate the new legal landscape.</w:t>
      </w:r>
      <w:r w:rsidR="00F85251" w:rsidRPr="00F06EE6">
        <w:rPr>
          <w:color w:val="000000" w:themeColor="text1"/>
        </w:rPr>
        <w:t xml:space="preserve"> In the </w:t>
      </w:r>
      <w:r w:rsidR="00F85251" w:rsidRPr="00F06EE6">
        <w:rPr>
          <w:i/>
          <w:iCs/>
          <w:color w:val="000000" w:themeColor="text1"/>
        </w:rPr>
        <w:t>Matter of L-E-A</w:t>
      </w:r>
      <w:r w:rsidR="00642094" w:rsidRPr="00F06EE6">
        <w:rPr>
          <w:color w:val="000000" w:themeColor="text1"/>
          <w:shd w:val="clear" w:color="auto" w:fill="FFFFFF"/>
        </w:rPr>
        <w:t>-,</w:t>
      </w:r>
      <w:r w:rsidR="003A4A3D" w:rsidRPr="00F06EE6">
        <w:rPr>
          <w:color w:val="000000" w:themeColor="text1"/>
          <w:shd w:val="clear" w:color="auto" w:fill="FFFFFF"/>
        </w:rPr>
        <w:t xml:space="preserve"> the A</w:t>
      </w:r>
      <w:r w:rsidR="00507D1F" w:rsidRPr="00F06EE6">
        <w:rPr>
          <w:color w:val="000000" w:themeColor="text1"/>
          <w:shd w:val="clear" w:color="auto" w:fill="FFFFFF"/>
        </w:rPr>
        <w:t>G</w:t>
      </w:r>
      <w:r w:rsidR="003A4A3D" w:rsidRPr="00F06EE6">
        <w:rPr>
          <w:color w:val="000000" w:themeColor="text1"/>
          <w:shd w:val="clear" w:color="auto" w:fill="FFFFFF"/>
        </w:rPr>
        <w:t xml:space="preserve"> issued another decision with the intention of limiting the ability of asylum seekers to obtain protection.  In this decision, the restrictions </w:t>
      </w:r>
      <w:r w:rsidR="00F80716" w:rsidRPr="00F06EE6">
        <w:rPr>
          <w:color w:val="000000" w:themeColor="text1"/>
          <w:shd w:val="clear" w:color="auto" w:fill="FFFFFF"/>
        </w:rPr>
        <w:t>we</w:t>
      </w:r>
      <w:r w:rsidR="003A4A3D" w:rsidRPr="00F06EE6">
        <w:rPr>
          <w:color w:val="000000" w:themeColor="text1"/>
          <w:shd w:val="clear" w:color="auto" w:fill="FFFFFF"/>
        </w:rPr>
        <w:t>re intended for individuals who had been persecuted or fear</w:t>
      </w:r>
      <w:r w:rsidR="00A10D32" w:rsidRPr="00F06EE6">
        <w:rPr>
          <w:color w:val="000000" w:themeColor="text1"/>
          <w:shd w:val="clear" w:color="auto" w:fill="FFFFFF"/>
        </w:rPr>
        <w:t>ed</w:t>
      </w:r>
      <w:r w:rsidR="003A4A3D" w:rsidRPr="00F06EE6">
        <w:rPr>
          <w:color w:val="000000" w:themeColor="text1"/>
          <w:shd w:val="clear" w:color="auto" w:fill="FFFFFF"/>
        </w:rPr>
        <w:t xml:space="preserve"> persecution in connection with their family membership.  </w:t>
      </w:r>
      <w:r w:rsidR="006066F0" w:rsidRPr="00F06EE6">
        <w:t>These decisions by the AG and BIA illustrate</w:t>
      </w:r>
      <w:r w:rsidR="00A10D32" w:rsidRPr="00F06EE6">
        <w:t>d</w:t>
      </w:r>
      <w:r w:rsidR="006066F0" w:rsidRPr="00F06EE6">
        <w:t xml:space="preserve"> how adjudicators bec</w:t>
      </w:r>
      <w:r w:rsidR="00F80716" w:rsidRPr="00F06EE6">
        <w:t>a</w:t>
      </w:r>
      <w:r w:rsidR="006066F0" w:rsidRPr="00F06EE6">
        <w:t>me increasingly resistant to ensuring due process for asylum</w:t>
      </w:r>
      <w:r w:rsidR="003E43CD" w:rsidRPr="00F06EE6">
        <w:t>-</w:t>
      </w:r>
      <w:r w:rsidR="006066F0" w:rsidRPr="00F06EE6">
        <w:t xml:space="preserve">seekers under the Trump administration. </w:t>
      </w:r>
      <w:r w:rsidR="00DB122B" w:rsidRPr="00F06EE6">
        <w:t>Legal experts acknowledge</w:t>
      </w:r>
      <w:r w:rsidR="00A12271" w:rsidRPr="00F06EE6">
        <w:t xml:space="preserve"> that, for instance,</w:t>
      </w:r>
      <w:r w:rsidR="00DB122B" w:rsidRPr="00F06EE6">
        <w:t xml:space="preserve"> the </w:t>
      </w:r>
      <w:r w:rsidR="003A4A3D" w:rsidRPr="00F06EE6">
        <w:rPr>
          <w:rFonts w:ascii="TimesNewRomanPS" w:hAnsi="TimesNewRomanPS"/>
          <w:i/>
          <w:iCs/>
        </w:rPr>
        <w:t>Matter of A-B-</w:t>
      </w:r>
      <w:r w:rsidR="00DB122B" w:rsidRPr="00F06EE6">
        <w:rPr>
          <w:rFonts w:ascii="TimesNewRomanPSMT" w:hAnsi="TimesNewRomanPSMT"/>
        </w:rPr>
        <w:t xml:space="preserve"> decision </w:t>
      </w:r>
      <w:r w:rsidR="00A12271" w:rsidRPr="00F06EE6">
        <w:rPr>
          <w:rFonts w:ascii="TimesNewRomanPSMT" w:hAnsi="TimesNewRomanPSMT"/>
        </w:rPr>
        <w:t xml:space="preserve">was quite effective in achieving the objectives of the AG, namely preventing many asylum-seekers from getting asylum. These decisions </w:t>
      </w:r>
      <w:r w:rsidR="003A4A3D" w:rsidRPr="00F06EE6">
        <w:rPr>
          <w:rFonts w:ascii="TimesNewRomanPSMT" w:hAnsi="TimesNewRomanPSMT"/>
        </w:rPr>
        <w:t xml:space="preserve">closed the door on many meritorious asylums claims by </w:t>
      </w:r>
      <w:r w:rsidR="00A12271" w:rsidRPr="00F06EE6">
        <w:rPr>
          <w:rFonts w:ascii="TimesNewRomanPSMT" w:hAnsi="TimesNewRomanPSMT"/>
        </w:rPr>
        <w:t xml:space="preserve">UAMs who were </w:t>
      </w:r>
      <w:r w:rsidR="003A4A3D" w:rsidRPr="00F06EE6">
        <w:rPr>
          <w:rFonts w:ascii="TimesNewRomanPSMT" w:hAnsi="TimesNewRomanPSMT"/>
        </w:rPr>
        <w:t xml:space="preserve">survivors of domestic violence, gang brutality, and other harms inflicted by non-state actors. </w:t>
      </w:r>
    </w:p>
    <w:p w14:paraId="77B267BF" w14:textId="77199B87" w:rsidR="003A4A3D" w:rsidRPr="00F06EE6" w:rsidRDefault="003A4A3D" w:rsidP="002A14CE">
      <w:pPr>
        <w:spacing w:line="360" w:lineRule="auto"/>
        <w:jc w:val="both"/>
      </w:pPr>
    </w:p>
    <w:p w14:paraId="7EB27084" w14:textId="01926FA3" w:rsidR="00F85251" w:rsidRPr="00F06EE6" w:rsidRDefault="00C4195B" w:rsidP="00514F9B">
      <w:pPr>
        <w:spacing w:line="360" w:lineRule="auto"/>
        <w:jc w:val="both"/>
        <w:rPr>
          <w:color w:val="000000" w:themeColor="text1"/>
        </w:rPr>
      </w:pPr>
      <w:r w:rsidRPr="00F06EE6">
        <w:t>Following the same pattern of blocking the asylum application for child</w:t>
      </w:r>
      <w:r w:rsidR="000F36B6" w:rsidRPr="00F06EE6">
        <w:t>ren</w:t>
      </w:r>
      <w:r w:rsidRPr="00F06EE6">
        <w:t xml:space="preserve">, the AG made further changes to immigration proceedings that </w:t>
      </w:r>
      <w:r w:rsidR="007B0141" w:rsidRPr="00F06EE6">
        <w:t xml:space="preserve">made it more difficult for UAMs to be granted </w:t>
      </w:r>
      <w:r w:rsidR="007B0141" w:rsidRPr="00F06EE6">
        <w:lastRenderedPageBreak/>
        <w:t xml:space="preserve">asylum in the US. </w:t>
      </w:r>
      <w:r w:rsidR="00936944" w:rsidRPr="00F06EE6">
        <w:t xml:space="preserve">In </w:t>
      </w:r>
      <w:r w:rsidR="00CA0F61" w:rsidRPr="00F06EE6">
        <w:rPr>
          <w:color w:val="000000" w:themeColor="text1"/>
        </w:rPr>
        <w:t xml:space="preserve">the </w:t>
      </w:r>
      <w:r w:rsidR="00CA0F61" w:rsidRPr="00F06EE6">
        <w:rPr>
          <w:i/>
          <w:iCs/>
          <w:color w:val="000000" w:themeColor="text1"/>
        </w:rPr>
        <w:t>Matter of Castro-Tum</w:t>
      </w:r>
      <w:r w:rsidR="00CA0F61" w:rsidRPr="00F06EE6">
        <w:rPr>
          <w:color w:val="000000" w:themeColor="text1"/>
        </w:rPr>
        <w:t>, followed the same approach of rendering UAMs’ prospects of being granted asylum more difficult. The AG’s aim</w:t>
      </w:r>
      <w:r w:rsidR="0001528E" w:rsidRPr="00F06EE6">
        <w:rPr>
          <w:color w:val="000000" w:themeColor="text1"/>
        </w:rPr>
        <w:t xml:space="preserve">, in line with Trump administration immigration policy, was to dispense </w:t>
      </w:r>
      <w:r w:rsidR="00523FEB" w:rsidRPr="00F06EE6">
        <w:rPr>
          <w:color w:val="000000" w:themeColor="text1"/>
        </w:rPr>
        <w:t xml:space="preserve">immigration cases in an orderly and expeditious way, </w:t>
      </w:r>
      <w:r w:rsidR="0001528E" w:rsidRPr="00F06EE6">
        <w:rPr>
          <w:color w:val="000000" w:themeColor="text1"/>
        </w:rPr>
        <w:t xml:space="preserve">requesting </w:t>
      </w:r>
      <w:r w:rsidR="00523FEB" w:rsidRPr="00F06EE6">
        <w:rPr>
          <w:color w:val="000000" w:themeColor="text1"/>
        </w:rPr>
        <w:t xml:space="preserve">judges and the BIA </w:t>
      </w:r>
      <w:r w:rsidR="0001528E" w:rsidRPr="00F06EE6">
        <w:rPr>
          <w:color w:val="000000" w:themeColor="text1"/>
        </w:rPr>
        <w:t>to deal with cases in removal proceedings by acting</w:t>
      </w:r>
      <w:r w:rsidR="003E43CD" w:rsidRPr="00F06EE6">
        <w:rPr>
          <w:color w:val="000000" w:themeColor="text1"/>
        </w:rPr>
        <w:t xml:space="preserve"> swiftly</w:t>
      </w:r>
      <w:r w:rsidR="00523FEB" w:rsidRPr="00F06EE6">
        <w:rPr>
          <w:color w:val="000000" w:themeColor="text1"/>
        </w:rPr>
        <w:t xml:space="preserve"> to resolve the case</w:t>
      </w:r>
      <w:r w:rsidR="0001528E" w:rsidRPr="00F06EE6">
        <w:rPr>
          <w:color w:val="000000" w:themeColor="text1"/>
        </w:rPr>
        <w:t>.</w:t>
      </w:r>
      <w:r w:rsidR="003E43CD" w:rsidRPr="00F06EE6">
        <w:rPr>
          <w:color w:val="000000" w:themeColor="text1"/>
        </w:rPr>
        <w:t xml:space="preserve"> </w:t>
      </w:r>
      <w:r w:rsidR="0001528E" w:rsidRPr="00F06EE6">
        <w:rPr>
          <w:color w:val="000000" w:themeColor="text1"/>
        </w:rPr>
        <w:t xml:space="preserve">The AG’s decision </w:t>
      </w:r>
      <w:r w:rsidR="00523FEB" w:rsidRPr="00F06EE6">
        <w:rPr>
          <w:color w:val="000000" w:themeColor="text1"/>
        </w:rPr>
        <w:t>expressly require</w:t>
      </w:r>
      <w:r w:rsidR="00F80716" w:rsidRPr="00F06EE6">
        <w:rPr>
          <w:color w:val="000000" w:themeColor="text1"/>
        </w:rPr>
        <w:t>d</w:t>
      </w:r>
      <w:r w:rsidR="00523FEB" w:rsidRPr="00F06EE6">
        <w:rPr>
          <w:color w:val="000000" w:themeColor="text1"/>
        </w:rPr>
        <w:t xml:space="preserve"> immigration judges to promote the </w:t>
      </w:r>
      <w:r w:rsidR="0001528E" w:rsidRPr="00F06EE6">
        <w:rPr>
          <w:color w:val="000000" w:themeColor="text1"/>
        </w:rPr>
        <w:t>‘</w:t>
      </w:r>
      <w:r w:rsidR="00523FEB" w:rsidRPr="00F06EE6">
        <w:rPr>
          <w:color w:val="000000" w:themeColor="text1"/>
        </w:rPr>
        <w:t>timely</w:t>
      </w:r>
      <w:r w:rsidR="0001528E" w:rsidRPr="00F06EE6">
        <w:rPr>
          <w:color w:val="000000" w:themeColor="text1"/>
        </w:rPr>
        <w:t xml:space="preserve"> ‘</w:t>
      </w:r>
      <w:r w:rsidR="00523FEB" w:rsidRPr="00F06EE6">
        <w:rPr>
          <w:color w:val="000000" w:themeColor="text1"/>
        </w:rPr>
        <w:t xml:space="preserve">and </w:t>
      </w:r>
      <w:r w:rsidR="0001528E" w:rsidRPr="00F06EE6">
        <w:rPr>
          <w:color w:val="000000" w:themeColor="text1"/>
        </w:rPr>
        <w:t>‘</w:t>
      </w:r>
      <w:r w:rsidR="00523FEB" w:rsidRPr="00F06EE6">
        <w:rPr>
          <w:color w:val="000000" w:themeColor="text1"/>
        </w:rPr>
        <w:t>expeditious</w:t>
      </w:r>
      <w:r w:rsidR="0001528E" w:rsidRPr="00F06EE6">
        <w:rPr>
          <w:color w:val="000000" w:themeColor="text1"/>
        </w:rPr>
        <w:t>’</w:t>
      </w:r>
      <w:r w:rsidR="00523FEB" w:rsidRPr="00F06EE6">
        <w:rPr>
          <w:color w:val="000000" w:themeColor="text1"/>
        </w:rPr>
        <w:t xml:space="preserve"> completion of removal proceedings.</w:t>
      </w:r>
      <w:r w:rsidR="0001528E" w:rsidRPr="00F06EE6">
        <w:rPr>
          <w:color w:val="000000" w:themeColor="text1"/>
        </w:rPr>
        <w:t xml:space="preserve"> This is consistent with </w:t>
      </w:r>
      <w:r w:rsidR="003E43CD" w:rsidRPr="00F06EE6">
        <w:rPr>
          <w:color w:val="000000" w:themeColor="text1"/>
        </w:rPr>
        <w:t>the views shared by</w:t>
      </w:r>
      <w:r w:rsidR="0001528E" w:rsidRPr="00F06EE6">
        <w:rPr>
          <w:color w:val="000000" w:themeColor="text1"/>
        </w:rPr>
        <w:t xml:space="preserve"> interviewees: all key legal experts and </w:t>
      </w:r>
      <w:r w:rsidR="00A10D32" w:rsidRPr="00F06EE6">
        <w:rPr>
          <w:color w:val="000000" w:themeColor="text1"/>
        </w:rPr>
        <w:t xml:space="preserve">stakeholders </w:t>
      </w:r>
      <w:r w:rsidR="0001528E" w:rsidRPr="00F06EE6">
        <w:rPr>
          <w:color w:val="000000" w:themeColor="text1"/>
        </w:rPr>
        <w:t xml:space="preserve">agree that there </w:t>
      </w:r>
      <w:r w:rsidR="00A10D32" w:rsidRPr="00F06EE6">
        <w:rPr>
          <w:color w:val="000000" w:themeColor="text1"/>
        </w:rPr>
        <w:t>wa</w:t>
      </w:r>
      <w:r w:rsidR="0001528E" w:rsidRPr="00F06EE6">
        <w:rPr>
          <w:color w:val="000000" w:themeColor="text1"/>
        </w:rPr>
        <w:t>s a lot of pressure placed by these decisions on immigration judges to move cases along by reaching decisions on asylum in an expediate manner</w:t>
      </w:r>
      <w:r w:rsidR="00642094" w:rsidRPr="00F06EE6">
        <w:rPr>
          <w:color w:val="000000" w:themeColor="text1"/>
        </w:rPr>
        <w:t>.</w:t>
      </w:r>
    </w:p>
    <w:p w14:paraId="77C9A4AB" w14:textId="77777777" w:rsidR="00F85251" w:rsidRPr="00F06EE6" w:rsidRDefault="00F85251" w:rsidP="00514F9B">
      <w:pPr>
        <w:spacing w:line="360" w:lineRule="auto"/>
        <w:jc w:val="both"/>
        <w:rPr>
          <w:color w:val="000000" w:themeColor="text1"/>
        </w:rPr>
      </w:pPr>
    </w:p>
    <w:p w14:paraId="0D3E3482" w14:textId="427037FC" w:rsidR="00964C0A" w:rsidRPr="00F06EE6" w:rsidRDefault="00F85251" w:rsidP="00B22A8F">
      <w:pPr>
        <w:pStyle w:val="NormalWeb"/>
        <w:shd w:val="clear" w:color="auto" w:fill="FFFFFF"/>
        <w:spacing w:before="0" w:beforeAutospacing="0" w:after="0" w:afterAutospacing="0" w:line="360" w:lineRule="auto"/>
        <w:jc w:val="both"/>
      </w:pPr>
      <w:r w:rsidRPr="00F06EE6">
        <w:t>These decisions and legislative changes brought about by the AG demonstrate the discretionary use of power to shape the legal framework</w:t>
      </w:r>
      <w:r w:rsidR="00DA5603" w:rsidRPr="00F06EE6">
        <w:t>, which affect</w:t>
      </w:r>
      <w:r w:rsidR="00A10D32" w:rsidRPr="00F06EE6">
        <w:t>ed</w:t>
      </w:r>
      <w:r w:rsidRPr="00F06EE6">
        <w:t xml:space="preserve"> UAMs</w:t>
      </w:r>
      <w:r w:rsidR="00DA5603" w:rsidRPr="00F06EE6">
        <w:t xml:space="preserve"> indirectly</w:t>
      </w:r>
      <w:r w:rsidRPr="00F06EE6">
        <w:t xml:space="preserve">. In this case, discretion is employed at the policy interpretation stage, which subsequently, shapes the policy implementation process. Immigration experts highlighted both the structural problems of the US immigration system, as well as the decisions of the AG, which were politically driven. In terms of policy interpretation and content, the AG exceeded </w:t>
      </w:r>
      <w:r w:rsidR="00DA5603" w:rsidRPr="00F06EE6">
        <w:t>hi</w:t>
      </w:r>
      <w:r w:rsidRPr="00F06EE6">
        <w:t xml:space="preserve">s legal mandate by overhauling at least twenty immigration rules </w:t>
      </w:r>
      <w:r w:rsidR="00105207" w:rsidRPr="00F06EE6">
        <w:t xml:space="preserve">over a couple </w:t>
      </w:r>
      <w:r w:rsidRPr="00F06EE6">
        <w:t>few months</w:t>
      </w:r>
      <w:r w:rsidR="00105207" w:rsidRPr="00F06EE6">
        <w:t xml:space="preserve"> (author's interview with a lawyer, 2020)</w:t>
      </w:r>
      <w:r w:rsidR="00642094" w:rsidRPr="00F06EE6">
        <w:t>.</w:t>
      </w:r>
      <w:r w:rsidRPr="00F06EE6">
        <w:t xml:space="preserve"> As one of the interviewees put it, the BIA, as the appellant body, is subject to the AG and the AG’s </w:t>
      </w:r>
      <w:r w:rsidRPr="00F06EE6">
        <w:rPr>
          <w:i/>
          <w:iCs/>
        </w:rPr>
        <w:t>modus operandi</w:t>
      </w:r>
      <w:r w:rsidRPr="00F06EE6">
        <w:t xml:space="preserve"> in relation to the BIA is that ‘once in a while, the AG would go [to the BIA] and say:” this is what we’re going to do next</w:t>
      </w:r>
      <w:r w:rsidR="00867C3D" w:rsidRPr="00F06EE6">
        <w:t xml:space="preserve"> [</w:t>
      </w:r>
      <w:r w:rsidRPr="00F06EE6">
        <w:t>…</w:t>
      </w:r>
      <w:r w:rsidR="00867C3D" w:rsidRPr="00F06EE6">
        <w:t xml:space="preserve">] </w:t>
      </w:r>
      <w:r w:rsidRPr="00F06EE6">
        <w:t>we need to change this and this…”’</w:t>
      </w:r>
      <w:r w:rsidR="00D447D0" w:rsidRPr="00F06EE6">
        <w:t xml:space="preserve"> (author's interview with a lawyer, 2020)</w:t>
      </w:r>
      <w:r w:rsidR="00642094" w:rsidRPr="00F06EE6">
        <w:t>.</w:t>
      </w:r>
      <w:r w:rsidRPr="00F06EE6">
        <w:t xml:space="preserve"> This clearly demonstrates the discretionary manner in which the AG deal</w:t>
      </w:r>
      <w:r w:rsidR="00A10D32" w:rsidRPr="00F06EE6">
        <w:t>t</w:t>
      </w:r>
      <w:r w:rsidRPr="00F06EE6">
        <w:t xml:space="preserve"> with the BIA and the decisions he adopt</w:t>
      </w:r>
      <w:r w:rsidR="00A10D32" w:rsidRPr="00F06EE6">
        <w:t>ed</w:t>
      </w:r>
      <w:r w:rsidRPr="00F06EE6">
        <w:t>. Indeed, as one of the interviewees put it, the Trump administration exacerbated the existing problems of the UAMs in the American immigration system, and, therefore, all the subsequent decisions and amendments to legislation carried out by the AG were justified by the narrative that these child migrants are not genuine asylum-seekers</w:t>
      </w:r>
      <w:r w:rsidR="00642094" w:rsidRPr="00F06EE6">
        <w:t xml:space="preserve"> (author's interview with a lawyer, 2020)</w:t>
      </w:r>
      <w:r w:rsidRPr="00F06EE6">
        <w:t xml:space="preserve">. </w:t>
      </w:r>
      <w:r w:rsidR="00116908" w:rsidRPr="00F06EE6">
        <w:t xml:space="preserve">The </w:t>
      </w:r>
      <w:r w:rsidR="00F80716" w:rsidRPr="00F06EE6">
        <w:t xml:space="preserve">politically motivated </w:t>
      </w:r>
      <w:r w:rsidR="00116908" w:rsidRPr="00F06EE6">
        <w:t xml:space="preserve">discretionary actions of the AG generated a ‘legally anomalous system, where policies change all the time’ (author's interview with a lawyer, 2020). </w:t>
      </w:r>
      <w:r w:rsidR="004E39AE" w:rsidRPr="00F06EE6">
        <w:t>All stakeholders concede that the AG exert</w:t>
      </w:r>
      <w:r w:rsidR="00A10D32" w:rsidRPr="00F06EE6">
        <w:t>ed</w:t>
      </w:r>
      <w:r w:rsidR="004E39AE" w:rsidRPr="00F06EE6">
        <w:t xml:space="preserve"> significant </w:t>
      </w:r>
      <w:r w:rsidR="00936944" w:rsidRPr="00F06EE6">
        <w:t xml:space="preserve">political </w:t>
      </w:r>
      <w:r w:rsidR="004E39AE" w:rsidRPr="00F06EE6">
        <w:t>discretionary influence over the content and, subsequently, application of immigration law.</w:t>
      </w:r>
    </w:p>
    <w:p w14:paraId="506C3266" w14:textId="159419CE" w:rsidR="004E39AE" w:rsidRPr="00F06EE6" w:rsidRDefault="004E39AE" w:rsidP="00B22A8F">
      <w:pPr>
        <w:pStyle w:val="NormalWeb"/>
        <w:shd w:val="clear" w:color="auto" w:fill="FFFFFF"/>
        <w:spacing w:before="0" w:beforeAutospacing="0" w:after="0" w:afterAutospacing="0" w:line="360" w:lineRule="auto"/>
        <w:jc w:val="both"/>
      </w:pPr>
    </w:p>
    <w:p w14:paraId="5BB0D818" w14:textId="79787D9B" w:rsidR="00DC6B89" w:rsidRPr="00F06EE6" w:rsidRDefault="00CB1436" w:rsidP="00B1750F">
      <w:pPr>
        <w:pStyle w:val="NormalWeb"/>
        <w:shd w:val="clear" w:color="auto" w:fill="FFFFFF"/>
        <w:spacing w:before="0" w:beforeAutospacing="0" w:after="0" w:afterAutospacing="0" w:line="360" w:lineRule="auto"/>
        <w:jc w:val="both"/>
      </w:pPr>
      <w:r w:rsidRPr="00F06EE6">
        <w:t>The actions of the AG, despite demonstrating the discretionary use of power, are justifiable, and hence accountable, to the Trump administration.</w:t>
      </w:r>
      <w:r w:rsidR="00DC6B89" w:rsidRPr="00F06EE6">
        <w:t xml:space="preserve"> This is consistent with the depiction of ‘discretion’ as an ‘opportunity-concept’</w:t>
      </w:r>
      <w:r w:rsidR="00056312" w:rsidRPr="00F06EE6">
        <w:t xml:space="preserve">, reflecting the </w:t>
      </w:r>
      <w:r w:rsidR="00DC6B89" w:rsidRPr="00F06EE6">
        <w:t xml:space="preserve">nexus discretion-accountability. For </w:t>
      </w:r>
      <w:r w:rsidR="00DC6B89" w:rsidRPr="00F06EE6">
        <w:lastRenderedPageBreak/>
        <w:t xml:space="preserve">instance, Molander </w:t>
      </w:r>
      <w:r w:rsidR="00DC6B89" w:rsidRPr="00F06EE6">
        <w:rPr>
          <w:i/>
          <w:iCs/>
        </w:rPr>
        <w:t>et al</w:t>
      </w:r>
      <w:r w:rsidR="00DC6B89" w:rsidRPr="00F06EE6">
        <w:t xml:space="preserve">. (2012) distinguish between an understanding of discretion consistent with an </w:t>
      </w:r>
      <w:r w:rsidR="00DC6B89" w:rsidRPr="00F06EE6">
        <w:rPr>
          <w:i/>
          <w:iCs/>
        </w:rPr>
        <w:t>epistemic</w:t>
      </w:r>
      <w:r w:rsidR="00DC6B89" w:rsidRPr="00F06EE6">
        <w:t xml:space="preserve"> dimension (discretion as a mode of reasoning) and another </w:t>
      </w:r>
      <w:r w:rsidR="00514F9B" w:rsidRPr="00F06EE6">
        <w:t xml:space="preserve">one </w:t>
      </w:r>
      <w:r w:rsidR="00DC6B89" w:rsidRPr="00F06EE6">
        <w:t xml:space="preserve">consistent with the common </w:t>
      </w:r>
      <w:r w:rsidR="00DC6B89" w:rsidRPr="00F06EE6">
        <w:rPr>
          <w:i/>
          <w:iCs/>
        </w:rPr>
        <w:t>structural</w:t>
      </w:r>
      <w:r w:rsidR="00DC6B89" w:rsidRPr="00F06EE6">
        <w:t xml:space="preserve"> understanding of discretion (an area of judgment and decision).</w:t>
      </w:r>
      <w:r w:rsidR="00314BAF" w:rsidRPr="00F06EE6">
        <w:t xml:space="preserve"> </w:t>
      </w:r>
      <w:r w:rsidR="004C3B50" w:rsidRPr="00F06EE6">
        <w:t xml:space="preserve">The former </w:t>
      </w:r>
      <w:r w:rsidR="00C45CE2" w:rsidRPr="00F06EE6">
        <w:t>describes the type of reasoning that results in conclusions about what to do under conditions of indeterminacy</w:t>
      </w:r>
      <w:r w:rsidR="004C3B50" w:rsidRPr="00F06EE6">
        <w:t xml:space="preserve">, while the latter </w:t>
      </w:r>
      <w:r w:rsidR="00C45CE2" w:rsidRPr="00F06EE6">
        <w:t xml:space="preserve"> </w:t>
      </w:r>
      <w:r w:rsidR="004C3B50" w:rsidRPr="00F06EE6">
        <w:t xml:space="preserve">refers to a space where an agent has the autonomy to judge, decide and act according to his own judgment, hence discretion as an ‘opportunity-concept’ </w:t>
      </w:r>
      <w:r w:rsidR="00C45CE2" w:rsidRPr="00F06EE6">
        <w:t xml:space="preserve">(Molander </w:t>
      </w:r>
      <w:r w:rsidR="00C45CE2" w:rsidRPr="00F06EE6">
        <w:rPr>
          <w:i/>
          <w:iCs/>
        </w:rPr>
        <w:t>et al</w:t>
      </w:r>
      <w:r w:rsidR="00C45CE2" w:rsidRPr="00F06EE6">
        <w:t xml:space="preserve">. 2012:214-215). According to the opportunity dimension, agents have the choice of using discretion: when they are afforded discretionary powers, like the AG </w:t>
      </w:r>
      <w:r w:rsidR="007A1843" w:rsidRPr="00F06EE6">
        <w:t>wa</w:t>
      </w:r>
      <w:r w:rsidR="00C45CE2" w:rsidRPr="00F06EE6">
        <w:t xml:space="preserve">s, then they are expected to deploy that discretionary power in their judgements as long as these are justifiable, and hence the agents can be held to account. </w:t>
      </w:r>
      <w:r w:rsidR="005F3698" w:rsidRPr="00F06EE6">
        <w:t xml:space="preserve">Similar to CBP officers’ discretion at the implementation stage, AG’s discretionary power vis-à-vis immigration law </w:t>
      </w:r>
      <w:r w:rsidR="007A1843" w:rsidRPr="00F06EE6">
        <w:t>wa</w:t>
      </w:r>
      <w:r w:rsidR="005F3698" w:rsidRPr="00F06EE6">
        <w:t xml:space="preserve">s an upshot of the need to adhere to the political agenda of the Trump administration. Rather than illustrating arbitrary decisions, the </w:t>
      </w:r>
      <w:r w:rsidR="00F80716" w:rsidRPr="00F06EE6">
        <w:t xml:space="preserve">actions </w:t>
      </w:r>
      <w:r w:rsidR="005F3698" w:rsidRPr="00F06EE6">
        <w:t xml:space="preserve">of the AG here </w:t>
      </w:r>
      <w:r w:rsidR="007272D6" w:rsidRPr="00F06EE6">
        <w:t xml:space="preserve">reflect the </w:t>
      </w:r>
      <w:r w:rsidR="00936944" w:rsidRPr="00F06EE6">
        <w:t xml:space="preserve">political </w:t>
      </w:r>
      <w:r w:rsidR="007272D6" w:rsidRPr="00F06EE6">
        <w:t xml:space="preserve">loyalty to the government of the day, including their anti-immigration agenda. In brief, </w:t>
      </w:r>
      <w:r w:rsidR="00240C2F" w:rsidRPr="00F06EE6">
        <w:t>AG</w:t>
      </w:r>
      <w:r w:rsidR="007272D6" w:rsidRPr="00F06EE6">
        <w:t xml:space="preserve">’s actions are </w:t>
      </w:r>
      <w:r w:rsidR="00240C2F" w:rsidRPr="00F06EE6">
        <w:t xml:space="preserve">acceptable as long as </w:t>
      </w:r>
      <w:r w:rsidR="007272D6" w:rsidRPr="00F06EE6">
        <w:t xml:space="preserve">they </w:t>
      </w:r>
      <w:r w:rsidR="00240C2F" w:rsidRPr="00F06EE6">
        <w:t xml:space="preserve">can be </w:t>
      </w:r>
      <w:r w:rsidR="000F3356" w:rsidRPr="00F06EE6">
        <w:t xml:space="preserve">politically </w:t>
      </w:r>
      <w:r w:rsidR="00240C2F" w:rsidRPr="00F06EE6">
        <w:t xml:space="preserve">justified, namely he could provide </w:t>
      </w:r>
      <w:r w:rsidR="000F3356" w:rsidRPr="00F06EE6">
        <w:t xml:space="preserve">political </w:t>
      </w:r>
      <w:r w:rsidR="00240C2F" w:rsidRPr="00F06EE6">
        <w:t xml:space="preserve">reasons to the administration to justify the taken course of action. </w:t>
      </w:r>
      <w:r w:rsidR="00A07B46" w:rsidRPr="00F06EE6">
        <w:t xml:space="preserve"> As the empirical evidence in this section illustrates, the rule-bending actions pursued by both CBP officers and the AG were politically-justifiable by Trump's anti-immigration agenda.</w:t>
      </w:r>
    </w:p>
    <w:p w14:paraId="10119221" w14:textId="0F75FD7D" w:rsidR="00BC4697" w:rsidRPr="00F06EE6" w:rsidRDefault="00BC4697" w:rsidP="00151912">
      <w:pPr>
        <w:spacing w:line="360" w:lineRule="auto"/>
        <w:jc w:val="both"/>
        <w:rPr>
          <w:b/>
          <w:bCs/>
        </w:rPr>
      </w:pPr>
    </w:p>
    <w:p w14:paraId="3C8A55F0" w14:textId="77777777" w:rsidR="00A07B46" w:rsidRPr="00F06EE6" w:rsidRDefault="00A07B46" w:rsidP="00151912">
      <w:pPr>
        <w:spacing w:line="360" w:lineRule="auto"/>
        <w:jc w:val="both"/>
        <w:rPr>
          <w:b/>
          <w:bCs/>
        </w:rPr>
      </w:pPr>
    </w:p>
    <w:p w14:paraId="6C2121E3" w14:textId="452EEB38" w:rsidR="00151912" w:rsidRPr="00F06EE6" w:rsidRDefault="00151912" w:rsidP="00151912">
      <w:pPr>
        <w:spacing w:line="360" w:lineRule="auto"/>
        <w:jc w:val="both"/>
        <w:rPr>
          <w:b/>
          <w:bCs/>
        </w:rPr>
      </w:pPr>
      <w:r w:rsidRPr="00F06EE6">
        <w:rPr>
          <w:b/>
          <w:bCs/>
        </w:rPr>
        <w:t xml:space="preserve">4. </w:t>
      </w:r>
      <w:r w:rsidR="00F80716" w:rsidRPr="00F06EE6">
        <w:rPr>
          <w:b/>
          <w:bCs/>
        </w:rPr>
        <w:t>Discretion-as-politics and its implications</w:t>
      </w:r>
    </w:p>
    <w:p w14:paraId="6463ECE6" w14:textId="3230D02F" w:rsidR="001525FB" w:rsidRPr="00F06EE6" w:rsidRDefault="001525FB" w:rsidP="00151912">
      <w:pPr>
        <w:spacing w:line="360" w:lineRule="auto"/>
        <w:jc w:val="both"/>
      </w:pPr>
    </w:p>
    <w:p w14:paraId="15AF7B36" w14:textId="42BCA1EA" w:rsidR="00D878B6" w:rsidRPr="00F06EE6" w:rsidRDefault="00D878B6" w:rsidP="00151912">
      <w:pPr>
        <w:spacing w:line="360" w:lineRule="auto"/>
        <w:jc w:val="both"/>
      </w:pPr>
      <w:r w:rsidRPr="00F06EE6">
        <w:t xml:space="preserve">The discretionary rule-bending exercised by key civil servants during the Trump administration highlights the importance of the political context and institutional incentives </w:t>
      </w:r>
      <w:r w:rsidR="00A435B9" w:rsidRPr="00F06EE6">
        <w:t xml:space="preserve">for facilitating the use of </w:t>
      </w:r>
      <w:r w:rsidR="00A435B9" w:rsidRPr="00F06EE6">
        <w:rPr>
          <w:i/>
          <w:iCs/>
        </w:rPr>
        <w:t>discretion-as-politics</w:t>
      </w:r>
      <w:r w:rsidR="00A435B9" w:rsidRPr="00F06EE6">
        <w:t>. While anti-immigration measures, such as PTD policy and 'metering'</w:t>
      </w:r>
      <w:r w:rsidR="00321944" w:rsidRPr="00F06EE6">
        <w:t xml:space="preserve">, </w:t>
      </w:r>
      <w:r w:rsidR="00A435B9" w:rsidRPr="00F06EE6">
        <w:t xml:space="preserve">pre-dated Trump </w:t>
      </w:r>
      <w:r w:rsidR="00321944" w:rsidRPr="00F06EE6">
        <w:t>P</w:t>
      </w:r>
      <w:r w:rsidR="00A435B9" w:rsidRPr="00F06EE6">
        <w:t xml:space="preserve">residency, immigration officials were under enormous political pressure to align their actions with </w:t>
      </w:r>
      <w:r w:rsidR="007A1843" w:rsidRPr="00F06EE6">
        <w:t xml:space="preserve">Trump </w:t>
      </w:r>
      <w:r w:rsidR="0084328D" w:rsidRPr="00F06EE6">
        <w:t xml:space="preserve">administration's agenda. </w:t>
      </w:r>
      <w:r w:rsidR="00962B0E" w:rsidRPr="00F06EE6">
        <w:t>T</w:t>
      </w:r>
      <w:r w:rsidR="0084328D" w:rsidRPr="00F06EE6">
        <w:t xml:space="preserve">he actions undertaken during the Trump </w:t>
      </w:r>
      <w:r w:rsidR="007A1843" w:rsidRPr="00F06EE6">
        <w:t>Presidency</w:t>
      </w:r>
      <w:r w:rsidR="0084328D" w:rsidRPr="00F06EE6">
        <w:t xml:space="preserve"> led to what has been described as the 'reconstructing and dismantling of the US immigration system (Pierce and Bolter 2020).</w:t>
      </w:r>
      <w:r w:rsidR="00962B0E" w:rsidRPr="00F06EE6">
        <w:t xml:space="preserve"> In essence, the measures adopted by the </w:t>
      </w:r>
      <w:r w:rsidR="007A1843" w:rsidRPr="00F06EE6">
        <w:t xml:space="preserve">previous </w:t>
      </w:r>
      <w:r w:rsidR="00962B0E" w:rsidRPr="00F06EE6">
        <w:t>administration exacerbated the already existing anti-immigration hostility while creating new institutional incentives for the enforcement of more radical anti-immigration changes.</w:t>
      </w:r>
    </w:p>
    <w:p w14:paraId="31C49BB4" w14:textId="77777777" w:rsidR="005B1550" w:rsidRPr="00F06EE6" w:rsidRDefault="005B1550" w:rsidP="00962B0E">
      <w:pPr>
        <w:spacing w:line="360" w:lineRule="auto"/>
        <w:jc w:val="both"/>
      </w:pPr>
    </w:p>
    <w:p w14:paraId="0EE0E974" w14:textId="5098F607" w:rsidR="00962B0E" w:rsidRPr="00F06EE6" w:rsidRDefault="005B1550" w:rsidP="00962B0E">
      <w:pPr>
        <w:spacing w:line="360" w:lineRule="auto"/>
        <w:jc w:val="both"/>
      </w:pPr>
      <w:r w:rsidRPr="00F06EE6">
        <w:lastRenderedPageBreak/>
        <w:t xml:space="preserve">A key consequence of </w:t>
      </w:r>
      <w:r w:rsidR="00962B0E" w:rsidRPr="00F06EE6">
        <w:t>this hostile</w:t>
      </w:r>
      <w:r w:rsidR="007A1843" w:rsidRPr="00F06EE6">
        <w:t xml:space="preserve"> immigration</w:t>
      </w:r>
      <w:r w:rsidR="00962B0E" w:rsidRPr="00F06EE6">
        <w:t xml:space="preserve"> environment was the role played be pro-bono lawyers in navigating the legal barriers and restrictions imposed by the Trump administration by using a creative interpretation of the available loopholes in the legislation. Indeed, as most of the legal stakeholders contend, they c</w:t>
      </w:r>
      <w:r w:rsidR="007A1843" w:rsidRPr="00F06EE6">
        <w:t>oul</w:t>
      </w:r>
      <w:r w:rsidR="00F2791D" w:rsidRPr="00F06EE6">
        <w:t>d</w:t>
      </w:r>
      <w:r w:rsidR="00962B0E" w:rsidRPr="00F06EE6">
        <w:t xml:space="preserve"> aid UAMs by proffering arguments for a particular legal interpretation of statues and precedents in order to suit the specific circumstances of their clients. In this respect, their ‘creative lawyering’ </w:t>
      </w:r>
      <w:r w:rsidR="00321944" w:rsidRPr="00F06EE6">
        <w:t xml:space="preserve">was </w:t>
      </w:r>
      <w:r w:rsidR="00962B0E" w:rsidRPr="00F06EE6">
        <w:t>deployed as a counter</w:t>
      </w:r>
      <w:r w:rsidRPr="00F06EE6">
        <w:t xml:space="preserve">weight </w:t>
      </w:r>
      <w:r w:rsidR="00962B0E" w:rsidRPr="00F06EE6">
        <w:t>to the anti-immigration exercise of discretion.</w:t>
      </w:r>
    </w:p>
    <w:p w14:paraId="5C12F8E9" w14:textId="2933A619" w:rsidR="00962B0E" w:rsidRPr="00F06EE6" w:rsidRDefault="00962B0E" w:rsidP="00151912">
      <w:pPr>
        <w:spacing w:line="360" w:lineRule="auto"/>
        <w:jc w:val="both"/>
      </w:pPr>
    </w:p>
    <w:p w14:paraId="6F42F2CF" w14:textId="09EBD708" w:rsidR="00744746" w:rsidRPr="00F06EE6" w:rsidRDefault="005B1550" w:rsidP="00151912">
      <w:pPr>
        <w:spacing w:line="360" w:lineRule="auto"/>
        <w:jc w:val="both"/>
        <w:rPr>
          <w:color w:val="121212"/>
        </w:rPr>
      </w:pPr>
      <w:r w:rsidRPr="00F06EE6">
        <w:t xml:space="preserve">Another important consequence of the excessive deployment of </w:t>
      </w:r>
      <w:r w:rsidR="00082373" w:rsidRPr="00F06EE6">
        <w:t xml:space="preserve">discretionary power </w:t>
      </w:r>
      <w:r w:rsidR="007127D1" w:rsidRPr="00F06EE6">
        <w:t xml:space="preserve">subordinated to political ends is the emergence of path-dependent actions that may be difficult to reverse. </w:t>
      </w:r>
      <w:r w:rsidR="00321944" w:rsidRPr="00F06EE6">
        <w:t>W</w:t>
      </w:r>
      <w:r w:rsidR="007127D1" w:rsidRPr="00F06EE6">
        <w:t xml:space="preserve">ays of doing things, for instance the treatment of immigrants at the Southern border, became institutionalised due to locked-in effects, </w:t>
      </w:r>
      <w:r w:rsidR="007A1843" w:rsidRPr="00F06EE6">
        <w:t xml:space="preserve">which </w:t>
      </w:r>
      <w:r w:rsidR="00321944" w:rsidRPr="00F06EE6">
        <w:t xml:space="preserve">make it </w:t>
      </w:r>
      <w:r w:rsidR="007127D1" w:rsidRPr="00F06EE6">
        <w:t>costly, from a</w:t>
      </w:r>
      <w:r w:rsidR="00321944" w:rsidRPr="00F06EE6">
        <w:t>n</w:t>
      </w:r>
      <w:r w:rsidR="007127D1" w:rsidRPr="00F06EE6">
        <w:t xml:space="preserve"> institutional standpoint, to roll back those courses of action. Indeed, as some recent evidence </w:t>
      </w:r>
      <w:r w:rsidR="000A357C" w:rsidRPr="00F06EE6">
        <w:t>regarding the treatment of child migrants at the Southern border</w:t>
      </w:r>
      <w:r w:rsidR="00321944" w:rsidRPr="00F06EE6">
        <w:t xml:space="preserve"> shows</w:t>
      </w:r>
      <w:r w:rsidR="000A357C" w:rsidRPr="00F06EE6">
        <w:t xml:space="preserve">, the situation </w:t>
      </w:r>
      <w:r w:rsidR="007A1843" w:rsidRPr="00F06EE6">
        <w:t xml:space="preserve">of UAMs </w:t>
      </w:r>
      <w:r w:rsidR="000A357C" w:rsidRPr="00F06EE6">
        <w:t xml:space="preserve">has not improved radically under the Biden administration. For instance, </w:t>
      </w:r>
      <w:r w:rsidR="000A357C" w:rsidRPr="00F06EE6">
        <w:rPr>
          <w:color w:val="121212"/>
        </w:rPr>
        <w:t>data obtained by the Associated Press showed the number of migrant children in government custody more than doubled in the spring of 2021, while the shelters where they are housed still endanger children's health and safe</w:t>
      </w:r>
      <w:r w:rsidR="00AC255C" w:rsidRPr="00F06EE6">
        <w:rPr>
          <w:color w:val="121212"/>
        </w:rPr>
        <w:t>t</w:t>
      </w:r>
      <w:r w:rsidR="000A357C" w:rsidRPr="00F06EE6">
        <w:rPr>
          <w:color w:val="121212"/>
        </w:rPr>
        <w:t>y</w:t>
      </w:r>
      <w:r w:rsidR="000A357C" w:rsidRPr="00F06EE6">
        <w:rPr>
          <w:rStyle w:val="EndnoteReference"/>
          <w:color w:val="121212"/>
        </w:rPr>
        <w:endnoteReference w:id="17"/>
      </w:r>
      <w:r w:rsidR="000A357C" w:rsidRPr="00F06EE6">
        <w:rPr>
          <w:color w:val="121212"/>
        </w:rPr>
        <w:t>.</w:t>
      </w:r>
      <w:r w:rsidR="00064715" w:rsidRPr="00F06EE6">
        <w:rPr>
          <w:color w:val="121212"/>
        </w:rPr>
        <w:t xml:space="preserve"> While the Biden administration took action to roll back </w:t>
      </w:r>
      <w:r w:rsidR="001D690D" w:rsidRPr="00F06EE6">
        <w:rPr>
          <w:color w:val="121212"/>
        </w:rPr>
        <w:t>the Trump policies</w:t>
      </w:r>
      <w:r w:rsidR="00744746" w:rsidRPr="00F06EE6">
        <w:rPr>
          <w:color w:val="121212"/>
        </w:rPr>
        <w:t>, the plight</w:t>
      </w:r>
      <w:r w:rsidR="00321944" w:rsidRPr="00F06EE6">
        <w:rPr>
          <w:color w:val="121212"/>
        </w:rPr>
        <w:t xml:space="preserve"> of</w:t>
      </w:r>
      <w:r w:rsidR="00744746" w:rsidRPr="00F06EE6">
        <w:rPr>
          <w:color w:val="121212"/>
        </w:rPr>
        <w:t xml:space="preserve"> migrant children at the US-Mexico border did not improve, </w:t>
      </w:r>
      <w:r w:rsidR="007A1843" w:rsidRPr="00F06EE6">
        <w:rPr>
          <w:color w:val="121212"/>
        </w:rPr>
        <w:t xml:space="preserve">a fact that </w:t>
      </w:r>
      <w:r w:rsidR="00744746" w:rsidRPr="00F06EE6">
        <w:rPr>
          <w:color w:val="121212"/>
        </w:rPr>
        <w:t>was further compounded by an influx of unaccompanied children</w:t>
      </w:r>
      <w:r w:rsidR="007A1843" w:rsidRPr="00F06EE6">
        <w:rPr>
          <w:color w:val="121212"/>
        </w:rPr>
        <w:t xml:space="preserve"> which</w:t>
      </w:r>
      <w:r w:rsidR="00744746" w:rsidRPr="00F06EE6">
        <w:rPr>
          <w:color w:val="121212"/>
        </w:rPr>
        <w:t xml:space="preserve"> overwhelm</w:t>
      </w:r>
      <w:r w:rsidR="007A1843" w:rsidRPr="00F06EE6">
        <w:rPr>
          <w:color w:val="121212"/>
        </w:rPr>
        <w:t>ed the</w:t>
      </w:r>
      <w:r w:rsidR="00744746" w:rsidRPr="00F06EE6">
        <w:rPr>
          <w:color w:val="121212"/>
        </w:rPr>
        <w:t xml:space="preserve"> ORR. Due to this, UAMs were housed in overcrowded CBP facilities, some for far longer than the three-day limit stipulated in the TVPRA (Cheatham 2021). </w:t>
      </w:r>
      <w:r w:rsidR="00701D77" w:rsidRPr="00F06EE6">
        <w:rPr>
          <w:color w:val="121212"/>
        </w:rPr>
        <w:t>Despite the change in administration, the hostilities faced by UAMs</w:t>
      </w:r>
      <w:r w:rsidR="007737F6" w:rsidRPr="00F06EE6">
        <w:rPr>
          <w:color w:val="121212"/>
        </w:rPr>
        <w:t xml:space="preserve"> within the US immigration system still persist, and some of those challenges will have been set in motion by the politically-driven discretion exerted by those officials serving the previous administration.</w:t>
      </w:r>
    </w:p>
    <w:p w14:paraId="66B381FE" w14:textId="37F02F01" w:rsidR="009F2499" w:rsidRPr="00F06EE6" w:rsidRDefault="009F2499" w:rsidP="00151912">
      <w:pPr>
        <w:spacing w:line="360" w:lineRule="auto"/>
        <w:jc w:val="both"/>
        <w:rPr>
          <w:b/>
          <w:bCs/>
        </w:rPr>
      </w:pPr>
    </w:p>
    <w:p w14:paraId="02243991" w14:textId="77777777" w:rsidR="00547FD9" w:rsidRPr="00F06EE6" w:rsidRDefault="00547FD9" w:rsidP="00151912">
      <w:pPr>
        <w:spacing w:line="360" w:lineRule="auto"/>
        <w:jc w:val="both"/>
        <w:rPr>
          <w:b/>
          <w:bCs/>
        </w:rPr>
      </w:pPr>
    </w:p>
    <w:p w14:paraId="357E17A2" w14:textId="4C8DFC05" w:rsidR="00230D1B" w:rsidRPr="00F06EE6" w:rsidRDefault="00151912" w:rsidP="00151912">
      <w:pPr>
        <w:spacing w:line="360" w:lineRule="auto"/>
        <w:jc w:val="both"/>
        <w:rPr>
          <w:b/>
          <w:bCs/>
        </w:rPr>
      </w:pPr>
      <w:r w:rsidRPr="00F06EE6">
        <w:rPr>
          <w:b/>
          <w:bCs/>
        </w:rPr>
        <w:t>Conclusion</w:t>
      </w:r>
    </w:p>
    <w:p w14:paraId="7E0A3A4B" w14:textId="77777777" w:rsidR="00ED19EF" w:rsidRPr="00F06EE6" w:rsidRDefault="00ED19EF" w:rsidP="00151912">
      <w:pPr>
        <w:spacing w:line="360" w:lineRule="auto"/>
        <w:jc w:val="both"/>
        <w:rPr>
          <w:b/>
          <w:bCs/>
        </w:rPr>
      </w:pPr>
    </w:p>
    <w:p w14:paraId="28B58117" w14:textId="142CE7B5" w:rsidR="00F55347" w:rsidRPr="00F06EE6" w:rsidRDefault="002A55DC" w:rsidP="005B33CE">
      <w:pPr>
        <w:spacing w:line="360" w:lineRule="auto"/>
        <w:jc w:val="both"/>
      </w:pPr>
      <w:r w:rsidRPr="00F06EE6">
        <w:t xml:space="preserve">This paper </w:t>
      </w:r>
      <w:r w:rsidR="00147990" w:rsidRPr="00F06EE6">
        <w:t>examined</w:t>
      </w:r>
      <w:r w:rsidRPr="00F06EE6">
        <w:t xml:space="preserve"> how and the extent to which </w:t>
      </w:r>
      <w:r w:rsidR="00147990" w:rsidRPr="00F06EE6">
        <w:rPr>
          <w:i/>
          <w:iCs/>
        </w:rPr>
        <w:t>discretion</w:t>
      </w:r>
      <w:r w:rsidR="007737F6" w:rsidRPr="00F06EE6">
        <w:rPr>
          <w:i/>
          <w:iCs/>
        </w:rPr>
        <w:t>-as-politics</w:t>
      </w:r>
      <w:r w:rsidR="007737F6" w:rsidRPr="00F06EE6">
        <w:t xml:space="preserve"> wa</w:t>
      </w:r>
      <w:r w:rsidR="00147990" w:rsidRPr="00F06EE6">
        <w:t xml:space="preserve">s employed by key </w:t>
      </w:r>
      <w:r w:rsidR="007E10DC" w:rsidRPr="00F06EE6">
        <w:t xml:space="preserve">civil servants </w:t>
      </w:r>
      <w:r w:rsidRPr="00F06EE6">
        <w:t>in the interpretation and implementation of immigration rules</w:t>
      </w:r>
      <w:r w:rsidR="00147990" w:rsidRPr="00F06EE6">
        <w:t xml:space="preserve"> in relation to UAMs coming from Central America</w:t>
      </w:r>
      <w:r w:rsidR="007E10DC" w:rsidRPr="00F06EE6">
        <w:t>.</w:t>
      </w:r>
      <w:r w:rsidR="00F2791D" w:rsidRPr="00F06EE6">
        <w:t xml:space="preserve"> </w:t>
      </w:r>
      <w:r w:rsidR="007E10DC" w:rsidRPr="00F06EE6">
        <w:t xml:space="preserve">One of the key findings of this paper is that the </w:t>
      </w:r>
      <w:r w:rsidR="00CE24F6" w:rsidRPr="00F06EE6">
        <w:rPr>
          <w:i/>
          <w:iCs/>
        </w:rPr>
        <w:t>'discretion-as-politics'</w:t>
      </w:r>
      <w:r w:rsidR="00CE24F6" w:rsidRPr="00F06EE6">
        <w:t xml:space="preserve"> </w:t>
      </w:r>
      <w:r w:rsidR="007E10DC" w:rsidRPr="00F06EE6">
        <w:t>exerted by key immigration officials</w:t>
      </w:r>
      <w:r w:rsidR="00F2791D" w:rsidRPr="00F06EE6">
        <w:t>, such as CBP officers and the AG,</w:t>
      </w:r>
      <w:r w:rsidR="007E10DC" w:rsidRPr="00F06EE6">
        <w:t xml:space="preserve"> </w:t>
      </w:r>
      <w:r w:rsidR="00CE24F6" w:rsidRPr="00F06EE6">
        <w:t xml:space="preserve">superseded </w:t>
      </w:r>
      <w:r w:rsidR="007E10DC" w:rsidRPr="00F06EE6">
        <w:t>prosecutorial discretion</w:t>
      </w:r>
      <w:r w:rsidR="00CE24F6" w:rsidRPr="00F06EE6">
        <w:t xml:space="preserve">. </w:t>
      </w:r>
      <w:r w:rsidR="00E10FBD" w:rsidRPr="00F06EE6">
        <w:t xml:space="preserve">The civil servants' discretionary actions - as exemplified </w:t>
      </w:r>
      <w:r w:rsidR="00E10FBD" w:rsidRPr="00F06EE6">
        <w:lastRenderedPageBreak/>
        <w:t xml:space="preserve">by CBP officers and the AG - were driven by their institutional incentives to meet the anti-immigration political objectives of the Trump administration. </w:t>
      </w:r>
      <w:r w:rsidR="002823AB" w:rsidRPr="00F06EE6">
        <w:t xml:space="preserve">In essence, the exercise of </w:t>
      </w:r>
      <w:r w:rsidR="00CE24F6" w:rsidRPr="00F06EE6">
        <w:t xml:space="preserve">bureaucratic </w:t>
      </w:r>
      <w:r w:rsidR="002823AB" w:rsidRPr="00F06EE6">
        <w:t>discretion in the</w:t>
      </w:r>
      <w:r w:rsidR="00650379" w:rsidRPr="00F06EE6">
        <w:t>se</w:t>
      </w:r>
      <w:r w:rsidR="002823AB" w:rsidRPr="00F06EE6">
        <w:t xml:space="preserve"> cases served only political purposes, </w:t>
      </w:r>
      <w:r w:rsidR="00CE24F6" w:rsidRPr="00F06EE6">
        <w:t>hence the novel dimension of 'discretion-as-politics'</w:t>
      </w:r>
      <w:r w:rsidR="00025630" w:rsidRPr="00F06EE6">
        <w:t>,</w:t>
      </w:r>
      <w:r w:rsidR="00CE24F6" w:rsidRPr="00F06EE6">
        <w:t xml:space="preserve"> as this form of </w:t>
      </w:r>
      <w:r w:rsidR="00650379" w:rsidRPr="00F06EE6">
        <w:t>rule-bending</w:t>
      </w:r>
      <w:r w:rsidR="00CE24F6" w:rsidRPr="00F06EE6">
        <w:t xml:space="preserve"> was not pursued </w:t>
      </w:r>
      <w:r w:rsidR="00650379" w:rsidRPr="00F06EE6">
        <w:t>due to</w:t>
      </w:r>
      <w:r w:rsidR="002823AB" w:rsidRPr="00F06EE6">
        <w:t xml:space="preserve"> </w:t>
      </w:r>
      <w:r w:rsidR="00CE24F6" w:rsidRPr="00F06EE6">
        <w:t xml:space="preserve">economic </w:t>
      </w:r>
      <w:r w:rsidR="002823AB" w:rsidRPr="00F06EE6">
        <w:t xml:space="preserve">on humanitarian grounds, as the employment of prosecutorial discretion prescribes.  </w:t>
      </w:r>
      <w:r w:rsidR="00F55347" w:rsidRPr="00F06EE6">
        <w:t xml:space="preserve">This article shines a light on the often arbitrary practice of interpreting and implementing rules in relation to politically charged </w:t>
      </w:r>
      <w:r w:rsidR="00AA7189" w:rsidRPr="00F06EE6">
        <w:t xml:space="preserve">issue, i.e. immigration, which </w:t>
      </w:r>
      <w:r w:rsidR="002823AB" w:rsidRPr="00F06EE6">
        <w:t>wa</w:t>
      </w:r>
      <w:r w:rsidR="00AA7189" w:rsidRPr="00F06EE6">
        <w:t>s specifically targeted by the</w:t>
      </w:r>
      <w:r w:rsidR="00214729" w:rsidRPr="00F06EE6">
        <w:t xml:space="preserve"> Trump</w:t>
      </w:r>
      <w:r w:rsidR="00AA7189" w:rsidRPr="00F06EE6">
        <w:t xml:space="preserve"> administration in an attempt to score political points. Moreover, the empirical findings of this paper demonstrate that often the violation of human or children’s rights </w:t>
      </w:r>
      <w:r w:rsidR="00613E32" w:rsidRPr="00F06EE6">
        <w:t xml:space="preserve">is a consequence of </w:t>
      </w:r>
      <w:r w:rsidR="00CE24F6" w:rsidRPr="00F06EE6">
        <w:t xml:space="preserve">politically-motivated </w:t>
      </w:r>
      <w:r w:rsidR="00613E32" w:rsidRPr="00F06EE6">
        <w:t>discretionary interpretations and delivery of controversial immigration rules serving the political interests of the government of the day.</w:t>
      </w:r>
    </w:p>
    <w:p w14:paraId="65105EBE" w14:textId="400F86CD" w:rsidR="00786F9A" w:rsidRPr="00F06EE6" w:rsidRDefault="00786F9A" w:rsidP="005B33CE">
      <w:pPr>
        <w:spacing w:line="360" w:lineRule="auto"/>
        <w:jc w:val="both"/>
      </w:pPr>
    </w:p>
    <w:p w14:paraId="0C8085A2" w14:textId="399360C2" w:rsidR="00786F9A" w:rsidRPr="00F06EE6" w:rsidRDefault="00786F9A" w:rsidP="005B33CE">
      <w:pPr>
        <w:spacing w:line="360" w:lineRule="auto"/>
        <w:jc w:val="both"/>
      </w:pPr>
    </w:p>
    <w:p w14:paraId="65F3C233" w14:textId="536E028E" w:rsidR="00786F9A" w:rsidRPr="00F06EE6" w:rsidRDefault="00786F9A" w:rsidP="005B33CE">
      <w:pPr>
        <w:spacing w:line="360" w:lineRule="auto"/>
        <w:jc w:val="both"/>
      </w:pPr>
    </w:p>
    <w:p w14:paraId="60F6CD47" w14:textId="53E1D647" w:rsidR="008970CB" w:rsidRPr="00786F9A" w:rsidRDefault="004C61AC" w:rsidP="005B33CE">
      <w:pPr>
        <w:spacing w:line="360" w:lineRule="auto"/>
        <w:jc w:val="both"/>
        <w:rPr>
          <w:b/>
          <w:bCs/>
        </w:rPr>
      </w:pPr>
      <w:r w:rsidRPr="00F06EE6">
        <w:rPr>
          <w:b/>
          <w:bCs/>
        </w:rPr>
        <w:t>Endnotes</w:t>
      </w:r>
    </w:p>
    <w:sectPr w:rsidR="008970CB" w:rsidRPr="00786F9A" w:rsidSect="000C5CAA">
      <w:footerReference w:type="even" r:id="rId8"/>
      <w:footerReference w:type="default" r:id="rId9"/>
      <w:endnotePr>
        <w:numFmt w:val="decimal"/>
      </w:endnotePr>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6137C5" w14:textId="77777777" w:rsidR="00713607" w:rsidRDefault="00713607" w:rsidP="00F90CCD">
      <w:r>
        <w:separator/>
      </w:r>
    </w:p>
  </w:endnote>
  <w:endnote w:type="continuationSeparator" w:id="0">
    <w:p w14:paraId="2F457394" w14:textId="77777777" w:rsidR="00713607" w:rsidRDefault="00713607" w:rsidP="00F90CCD">
      <w:r>
        <w:continuationSeparator/>
      </w:r>
    </w:p>
  </w:endnote>
  <w:endnote w:id="1">
    <w:p w14:paraId="15DC16EC" w14:textId="46002A38" w:rsidR="00F06EE6" w:rsidRDefault="00F06EE6" w:rsidP="00F06EE6">
      <w:pPr>
        <w:pStyle w:val="EndnoteText"/>
        <w:jc w:val="both"/>
      </w:pPr>
      <w:r>
        <w:rPr>
          <w:rStyle w:val="EndnoteReference"/>
        </w:rPr>
        <w:endnoteRef/>
      </w:r>
      <w:r>
        <w:t xml:space="preserve"> Many thanks to the two reviewers who provided useful comments on the paper, and heartfelt thanks to Jacqueline Bhabha (Harvard University) for providing feedback on earlier versions of the paper.</w:t>
      </w:r>
    </w:p>
  </w:endnote>
  <w:endnote w:id="2">
    <w:p w14:paraId="7526D33D" w14:textId="33611B9F" w:rsidR="00871F5A" w:rsidRPr="00027BBC" w:rsidRDefault="00871F5A" w:rsidP="00F06EE6">
      <w:pPr>
        <w:pStyle w:val="EndnoteText"/>
        <w:jc w:val="both"/>
        <w:rPr>
          <w:color w:val="000000" w:themeColor="text1"/>
        </w:rPr>
      </w:pPr>
      <w:r>
        <w:rPr>
          <w:rStyle w:val="EndnoteReference"/>
        </w:rPr>
        <w:endnoteRef/>
      </w:r>
      <w:r>
        <w:t xml:space="preserve"> </w:t>
      </w:r>
      <w:r w:rsidRPr="00DE7BB4">
        <w:t>Data for this project was collected as part of a Fulbright-Schuman grant held at Harvard University (2019-20</w:t>
      </w:r>
      <w:r w:rsidR="000541F3" w:rsidRPr="00DE7BB4">
        <w:t>).</w:t>
      </w:r>
      <w:r w:rsidR="000541F3">
        <w:t xml:space="preserve"> </w:t>
      </w:r>
      <w:r w:rsidR="000541F3" w:rsidRPr="00027BBC">
        <w:t>The</w:t>
      </w:r>
      <w:r w:rsidR="0058221C" w:rsidRPr="00027BBC">
        <w:t xml:space="preserve"> study used a snowballing sampling, and semi-structured interviews were conducted with key professionals working or helping UAMs in the immigration process. The study aimed to investigate, among others</w:t>
      </w:r>
      <w:r w:rsidR="0058221C" w:rsidRPr="00027BBC">
        <w:rPr>
          <w:color w:val="000000" w:themeColor="text1"/>
        </w:rPr>
        <w:t>, how discretion was exerted by civil servants in relation to policy interpretation and implementation relevant to UAMs.</w:t>
      </w:r>
      <w:r w:rsidR="007C3BB1" w:rsidRPr="00027BBC">
        <w:rPr>
          <w:color w:val="000000" w:themeColor="text1"/>
        </w:rPr>
        <w:t xml:space="preserve"> Ethics Approval provided by Faculty of Social Sciences Ethics Committee (Southampton University)</w:t>
      </w:r>
      <w:r w:rsidR="0041048B" w:rsidRPr="00027BBC">
        <w:rPr>
          <w:color w:val="000000" w:themeColor="text1"/>
        </w:rPr>
        <w:t xml:space="preserve"> on </w:t>
      </w:r>
      <w:r w:rsidR="007C3BB1" w:rsidRPr="00027BBC">
        <w:rPr>
          <w:color w:val="000000" w:themeColor="text1"/>
        </w:rPr>
        <w:t>17 Dec</w:t>
      </w:r>
      <w:r w:rsidR="0041048B" w:rsidRPr="00027BBC">
        <w:rPr>
          <w:color w:val="000000" w:themeColor="text1"/>
        </w:rPr>
        <w:t>.</w:t>
      </w:r>
      <w:r w:rsidR="007C3BB1" w:rsidRPr="00027BBC">
        <w:rPr>
          <w:color w:val="000000" w:themeColor="text1"/>
        </w:rPr>
        <w:t xml:space="preserve"> 2019, Ethics No: 53857.</w:t>
      </w:r>
    </w:p>
  </w:endnote>
  <w:endnote w:id="3">
    <w:p w14:paraId="1EA5C6EB" w14:textId="1D09E4A9" w:rsidR="00027BBC" w:rsidRPr="00CB2206" w:rsidRDefault="00027BBC" w:rsidP="00027BBC">
      <w:pPr>
        <w:pStyle w:val="Heading1"/>
        <w:spacing w:before="0" w:beforeAutospacing="0" w:after="0" w:afterAutospacing="0"/>
        <w:jc w:val="both"/>
        <w:textAlignment w:val="baseline"/>
        <w:rPr>
          <w:b w:val="0"/>
          <w:bCs w:val="0"/>
          <w:color w:val="000000" w:themeColor="text1"/>
          <w:sz w:val="20"/>
          <w:szCs w:val="20"/>
        </w:rPr>
      </w:pPr>
      <w:r w:rsidRPr="00027BBC">
        <w:rPr>
          <w:rStyle w:val="EndnoteReference"/>
          <w:b w:val="0"/>
          <w:bCs w:val="0"/>
          <w:color w:val="000000" w:themeColor="text1"/>
          <w:sz w:val="20"/>
          <w:szCs w:val="20"/>
        </w:rPr>
        <w:endnoteRef/>
      </w:r>
      <w:r w:rsidRPr="00027BBC">
        <w:rPr>
          <w:b w:val="0"/>
          <w:bCs w:val="0"/>
          <w:color w:val="000000" w:themeColor="text1"/>
          <w:sz w:val="20"/>
          <w:szCs w:val="20"/>
        </w:rPr>
        <w:t xml:space="preserve"> See</w:t>
      </w:r>
      <w:r w:rsidRPr="00027BBC">
        <w:rPr>
          <w:color w:val="000000" w:themeColor="text1"/>
        </w:rPr>
        <w:t xml:space="preserve"> </w:t>
      </w:r>
      <w:r>
        <w:rPr>
          <w:b w:val="0"/>
          <w:bCs w:val="0"/>
          <w:color w:val="000000" w:themeColor="text1"/>
          <w:sz w:val="20"/>
          <w:szCs w:val="20"/>
        </w:rPr>
        <w:t>'</w:t>
      </w:r>
      <w:r w:rsidRPr="00027BBC">
        <w:rPr>
          <w:b w:val="0"/>
          <w:bCs w:val="0"/>
          <w:color w:val="000000" w:themeColor="text1"/>
          <w:sz w:val="20"/>
          <w:szCs w:val="20"/>
        </w:rPr>
        <w:t>New Quotas for Immigration Judges as Trump Administration Seeks Faster Deportations</w:t>
      </w:r>
      <w:r>
        <w:rPr>
          <w:b w:val="0"/>
          <w:bCs w:val="0"/>
          <w:color w:val="000000" w:themeColor="text1"/>
          <w:sz w:val="20"/>
          <w:szCs w:val="20"/>
        </w:rPr>
        <w:t xml:space="preserve">' (2018), </w:t>
      </w:r>
      <w:r w:rsidRPr="00027BBC">
        <w:rPr>
          <w:b w:val="0"/>
          <w:bCs w:val="0"/>
          <w:i/>
          <w:iCs/>
          <w:color w:val="000000" w:themeColor="text1"/>
          <w:sz w:val="20"/>
          <w:szCs w:val="20"/>
        </w:rPr>
        <w:t xml:space="preserve">The Wall Street Journal, </w:t>
      </w:r>
      <w:r>
        <w:rPr>
          <w:b w:val="0"/>
          <w:bCs w:val="0"/>
          <w:color w:val="000000" w:themeColor="text1"/>
          <w:sz w:val="20"/>
          <w:szCs w:val="20"/>
        </w:rPr>
        <w:t xml:space="preserve">April 2, available from </w:t>
      </w:r>
      <w:r w:rsidRPr="00027BBC">
        <w:rPr>
          <w:b w:val="0"/>
          <w:bCs w:val="0"/>
          <w:color w:val="000000" w:themeColor="text1"/>
          <w:sz w:val="20"/>
          <w:szCs w:val="20"/>
        </w:rPr>
        <w:t>https://www.wsj.com/articles/immigration-judges-face-new-quotas-in-</w:t>
      </w:r>
      <w:r w:rsidRPr="00CB2206">
        <w:rPr>
          <w:b w:val="0"/>
          <w:bCs w:val="0"/>
          <w:color w:val="000000" w:themeColor="text1"/>
          <w:sz w:val="20"/>
          <w:szCs w:val="20"/>
        </w:rPr>
        <w:t xml:space="preserve">bid-to-speed-deportations-1522696158 </w:t>
      </w:r>
    </w:p>
  </w:endnote>
  <w:endnote w:id="4">
    <w:p w14:paraId="15B5BD4E" w14:textId="6E8E0AFD" w:rsidR="00CB2206" w:rsidRPr="00CB2206" w:rsidRDefault="00CB2206" w:rsidP="00CB2206">
      <w:pPr>
        <w:pStyle w:val="Heading2"/>
        <w:jc w:val="both"/>
        <w:rPr>
          <w:rFonts w:ascii="Times New Roman" w:hAnsi="Times New Roman" w:cs="Times New Roman"/>
          <w:color w:val="000000" w:themeColor="text1"/>
          <w:sz w:val="20"/>
          <w:szCs w:val="20"/>
        </w:rPr>
      </w:pPr>
      <w:r w:rsidRPr="00F06EE6">
        <w:rPr>
          <w:rStyle w:val="EndnoteReference"/>
          <w:rFonts w:ascii="Times New Roman" w:hAnsi="Times New Roman" w:cs="Times New Roman"/>
          <w:color w:val="000000" w:themeColor="text1"/>
          <w:sz w:val="20"/>
          <w:szCs w:val="20"/>
        </w:rPr>
        <w:endnoteRef/>
      </w:r>
      <w:r w:rsidRPr="00F06EE6">
        <w:rPr>
          <w:rFonts w:ascii="Times New Roman" w:hAnsi="Times New Roman" w:cs="Times New Roman"/>
          <w:color w:val="000000" w:themeColor="text1"/>
          <w:sz w:val="20"/>
          <w:szCs w:val="20"/>
        </w:rPr>
        <w:t xml:space="preserve"> It should be noted that there is a procedural difference between asylum-seekers and refugees in the US immigration system. A person who requests asylum is called an 'asylee', while a person who requests protection while still overseas, and then is given international protection and permission to enter US is knowns as a refugee.</w:t>
      </w:r>
    </w:p>
  </w:endnote>
  <w:endnote w:id="5">
    <w:p w14:paraId="3FBCE00C" w14:textId="197A7CDE" w:rsidR="00DE7BB4" w:rsidRPr="0058221C" w:rsidRDefault="00DE7BB4" w:rsidP="00027BBC">
      <w:pPr>
        <w:jc w:val="both"/>
        <w:rPr>
          <w:color w:val="000000" w:themeColor="text1"/>
          <w:sz w:val="20"/>
          <w:szCs w:val="20"/>
        </w:rPr>
      </w:pPr>
      <w:r w:rsidRPr="00027BBC">
        <w:rPr>
          <w:rStyle w:val="EndnoteReference"/>
          <w:color w:val="000000" w:themeColor="text1"/>
          <w:sz w:val="20"/>
          <w:szCs w:val="20"/>
        </w:rPr>
        <w:endnoteRef/>
      </w:r>
      <w:r w:rsidRPr="00027BBC">
        <w:rPr>
          <w:color w:val="000000" w:themeColor="text1"/>
          <w:sz w:val="20"/>
          <w:szCs w:val="20"/>
        </w:rPr>
        <w:t xml:space="preserve"> </w:t>
      </w:r>
      <w:r w:rsidRPr="00027BBC">
        <w:rPr>
          <w:color w:val="000000" w:themeColor="text1"/>
          <w:sz w:val="20"/>
          <w:szCs w:val="20"/>
          <w:shd w:val="clear" w:color="auto" w:fill="FFFFFF"/>
        </w:rPr>
        <w:t> SIJ applies to cases where one or both of the applicant's parents are guilty of abuse, neglect, or abandonment of the child, </w:t>
      </w:r>
      <w:r w:rsidRPr="00027BBC">
        <w:rPr>
          <w:i/>
          <w:iCs/>
          <w:color w:val="000000" w:themeColor="text1"/>
          <w:sz w:val="20"/>
          <w:szCs w:val="20"/>
        </w:rPr>
        <w:t>and</w:t>
      </w:r>
      <w:r w:rsidRPr="00027BBC">
        <w:rPr>
          <w:color w:val="000000" w:themeColor="text1"/>
          <w:sz w:val="20"/>
          <w:szCs w:val="20"/>
          <w:shd w:val="clear" w:color="auto" w:fill="FFFFFF"/>
        </w:rPr>
        <w:t> it is not in the child's best interests to return to his or her home country. A state court decides SIJ cases.</w:t>
      </w:r>
      <w:r w:rsidRPr="0058221C">
        <w:rPr>
          <w:color w:val="000000" w:themeColor="text1"/>
          <w:sz w:val="20"/>
          <w:szCs w:val="20"/>
          <w:shd w:val="clear" w:color="auto" w:fill="FFFFFF"/>
        </w:rPr>
        <w:t> </w:t>
      </w:r>
    </w:p>
  </w:endnote>
  <w:endnote w:id="6">
    <w:p w14:paraId="5FF39878" w14:textId="4C974583" w:rsidR="00871F5A" w:rsidRPr="0058221C" w:rsidRDefault="00871F5A" w:rsidP="00F85251">
      <w:pPr>
        <w:pStyle w:val="Heading1"/>
        <w:spacing w:before="0" w:beforeAutospacing="0" w:after="0" w:afterAutospacing="0"/>
        <w:rPr>
          <w:b w:val="0"/>
          <w:bCs w:val="0"/>
          <w:color w:val="000000" w:themeColor="text1"/>
          <w:sz w:val="20"/>
          <w:szCs w:val="20"/>
        </w:rPr>
      </w:pPr>
      <w:r w:rsidRPr="0058221C">
        <w:rPr>
          <w:rStyle w:val="EndnoteReference"/>
          <w:color w:val="000000" w:themeColor="text1"/>
          <w:sz w:val="20"/>
          <w:szCs w:val="20"/>
        </w:rPr>
        <w:endnoteRef/>
      </w:r>
      <w:r w:rsidRPr="0058221C">
        <w:rPr>
          <w:color w:val="000000" w:themeColor="text1"/>
          <w:sz w:val="20"/>
          <w:szCs w:val="20"/>
        </w:rPr>
        <w:t xml:space="preserve"> </w:t>
      </w:r>
      <w:r w:rsidRPr="0058221C">
        <w:rPr>
          <w:b w:val="0"/>
          <w:bCs w:val="0"/>
          <w:i/>
          <w:iCs/>
          <w:color w:val="000000" w:themeColor="text1"/>
          <w:sz w:val="20"/>
          <w:szCs w:val="20"/>
        </w:rPr>
        <w:t xml:space="preserve">U.S. Code § 1232 - Enhancing efforts to combat the trafficking of children, </w:t>
      </w:r>
      <w:r w:rsidRPr="0058221C">
        <w:rPr>
          <w:b w:val="0"/>
          <w:bCs w:val="0"/>
          <w:color w:val="000000" w:themeColor="text1"/>
          <w:sz w:val="20"/>
          <w:szCs w:val="20"/>
        </w:rPr>
        <w:t xml:space="preserve">available from Legal Information Institute, </w:t>
      </w:r>
      <w:hyperlink r:id="rId1" w:history="1">
        <w:r w:rsidRPr="0058221C">
          <w:rPr>
            <w:rStyle w:val="Hyperlink"/>
            <w:b w:val="0"/>
            <w:bCs w:val="0"/>
            <w:color w:val="000000" w:themeColor="text1"/>
            <w:sz w:val="20"/>
            <w:szCs w:val="20"/>
          </w:rPr>
          <w:t>https://www.law.cornell.edu/uscode/text/8/1232</w:t>
        </w:r>
      </w:hyperlink>
      <w:r w:rsidRPr="0058221C">
        <w:rPr>
          <w:b w:val="0"/>
          <w:bCs w:val="0"/>
          <w:color w:val="000000" w:themeColor="text1"/>
          <w:sz w:val="20"/>
          <w:szCs w:val="20"/>
        </w:rPr>
        <w:t xml:space="preserve"> </w:t>
      </w:r>
    </w:p>
  </w:endnote>
  <w:endnote w:id="7">
    <w:p w14:paraId="60918303" w14:textId="0365CFBF" w:rsidR="00871F5A" w:rsidRPr="00DE7BB4" w:rsidRDefault="00871F5A" w:rsidP="00F85251">
      <w:pPr>
        <w:pStyle w:val="EndnoteText"/>
        <w:jc w:val="both"/>
      </w:pPr>
      <w:r w:rsidRPr="00DE7BB4">
        <w:rPr>
          <w:rStyle w:val="EndnoteReference"/>
        </w:rPr>
        <w:endnoteRef/>
      </w:r>
      <w:r w:rsidRPr="00DE7BB4">
        <w:t xml:space="preserve"> According to official data for FY2014, available from </w:t>
      </w:r>
      <w:hyperlink r:id="rId2" w:history="1">
        <w:r w:rsidRPr="00DE7BB4">
          <w:rPr>
            <w:rStyle w:val="Hyperlink"/>
          </w:rPr>
          <w:t>https://www.cbp.gov/newsroom/stats/southwest-border-unaccompanied-children/fy-2014</w:t>
        </w:r>
      </w:hyperlink>
      <w:r w:rsidRPr="00DE7BB4">
        <w:t xml:space="preserve"> </w:t>
      </w:r>
    </w:p>
  </w:endnote>
  <w:endnote w:id="8">
    <w:p w14:paraId="44AF00A4" w14:textId="4FC77952" w:rsidR="00871F5A" w:rsidRPr="0047398C" w:rsidRDefault="00871F5A" w:rsidP="00F85251">
      <w:pPr>
        <w:jc w:val="both"/>
        <w:textAlignment w:val="baseline"/>
        <w:rPr>
          <w:color w:val="000000" w:themeColor="text1"/>
          <w:sz w:val="20"/>
          <w:szCs w:val="20"/>
        </w:rPr>
      </w:pPr>
      <w:r>
        <w:rPr>
          <w:rStyle w:val="EndnoteReference"/>
        </w:rPr>
        <w:endnoteRef/>
      </w:r>
      <w:r>
        <w:t xml:space="preserve"> </w:t>
      </w:r>
      <w:r w:rsidRPr="00090612">
        <w:rPr>
          <w:i/>
          <w:iCs/>
          <w:color w:val="000000" w:themeColor="text1"/>
          <w:sz w:val="20"/>
          <w:szCs w:val="20"/>
        </w:rPr>
        <w:t xml:space="preserve">Management Alert </w:t>
      </w:r>
      <w:r>
        <w:rPr>
          <w:i/>
          <w:iCs/>
          <w:color w:val="000000" w:themeColor="text1"/>
          <w:sz w:val="20"/>
          <w:szCs w:val="20"/>
        </w:rPr>
        <w:t>–</w:t>
      </w:r>
      <w:r w:rsidRPr="00090612">
        <w:rPr>
          <w:i/>
          <w:iCs/>
          <w:color w:val="000000" w:themeColor="text1"/>
          <w:sz w:val="20"/>
          <w:szCs w:val="20"/>
        </w:rPr>
        <w:t xml:space="preserve"> DHS</w:t>
      </w:r>
      <w:r>
        <w:rPr>
          <w:i/>
          <w:iCs/>
          <w:color w:val="000000" w:themeColor="text1"/>
          <w:sz w:val="20"/>
          <w:szCs w:val="20"/>
        </w:rPr>
        <w:t xml:space="preserve"> </w:t>
      </w:r>
      <w:r w:rsidRPr="00090612">
        <w:rPr>
          <w:i/>
          <w:iCs/>
          <w:color w:val="000000" w:themeColor="text1"/>
          <w:sz w:val="20"/>
          <w:szCs w:val="20"/>
        </w:rPr>
        <w:t>Needs to Address Dangerous Overcrowding and Prolonged Detention of Children and Adults in the Rio Grande Valley</w:t>
      </w:r>
      <w:r>
        <w:rPr>
          <w:color w:val="000000" w:themeColor="text1"/>
          <w:sz w:val="20"/>
          <w:szCs w:val="20"/>
        </w:rPr>
        <w:t xml:space="preserve">, July 2019, available from </w:t>
      </w:r>
      <w:hyperlink r:id="rId3" w:anchor="page=1" w:history="1">
        <w:r w:rsidRPr="00CB09FD">
          <w:rPr>
            <w:rStyle w:val="Hyperlink"/>
            <w:sz w:val="20"/>
            <w:szCs w:val="20"/>
          </w:rPr>
          <w:t>https://int.nyt.com/data/documenthelper/1358-ig-report-migrant-detention/2dd9d40be6a6b0cd3619/optimized/full.pdf#page=1</w:t>
        </w:r>
      </w:hyperlink>
      <w:r>
        <w:rPr>
          <w:color w:val="000000" w:themeColor="text1"/>
          <w:sz w:val="20"/>
          <w:szCs w:val="20"/>
        </w:rPr>
        <w:t xml:space="preserve"> .</w:t>
      </w:r>
    </w:p>
  </w:endnote>
  <w:endnote w:id="9">
    <w:p w14:paraId="29BC7F79" w14:textId="14572F23" w:rsidR="00871F5A" w:rsidRPr="00BF013E" w:rsidRDefault="00871F5A" w:rsidP="00F85251">
      <w:pPr>
        <w:pStyle w:val="NormalWeb"/>
        <w:spacing w:before="0" w:beforeAutospacing="0" w:after="0" w:afterAutospacing="0"/>
        <w:rPr>
          <w:sz w:val="20"/>
          <w:szCs w:val="20"/>
        </w:rPr>
      </w:pPr>
      <w:r w:rsidRPr="00BF013E">
        <w:rPr>
          <w:rStyle w:val="EndnoteReference"/>
          <w:sz w:val="20"/>
          <w:szCs w:val="20"/>
        </w:rPr>
        <w:endnoteRef/>
      </w:r>
      <w:r w:rsidRPr="00BF013E">
        <w:rPr>
          <w:sz w:val="20"/>
          <w:szCs w:val="20"/>
        </w:rPr>
        <w:t xml:space="preserve"> William Wilberforce Trafficking Victim Protection Act § 235(a)(5)(D), § 235 (c)(5) (2008).</w:t>
      </w:r>
    </w:p>
  </w:endnote>
  <w:endnote w:id="10">
    <w:p w14:paraId="1B59C2D8" w14:textId="7C7BC9FE" w:rsidR="00871F5A" w:rsidRPr="00BF013E" w:rsidRDefault="00871F5A" w:rsidP="00F85251">
      <w:pPr>
        <w:pStyle w:val="EndnoteText"/>
      </w:pPr>
      <w:r w:rsidRPr="00BF013E">
        <w:rPr>
          <w:rStyle w:val="EndnoteReference"/>
        </w:rPr>
        <w:endnoteRef/>
      </w:r>
      <w:r w:rsidRPr="00BF013E">
        <w:t xml:space="preserve"> Idem.</w:t>
      </w:r>
    </w:p>
  </w:endnote>
  <w:endnote w:id="11">
    <w:p w14:paraId="01330AF8" w14:textId="586D242F" w:rsidR="00410007" w:rsidRDefault="00410007">
      <w:pPr>
        <w:pStyle w:val="EndnoteText"/>
      </w:pPr>
      <w:r>
        <w:rPr>
          <w:rStyle w:val="EndnoteReference"/>
        </w:rPr>
        <w:endnoteRef/>
      </w:r>
      <w:r>
        <w:t xml:space="preserve"> </w:t>
      </w:r>
      <w:r w:rsidRPr="00F06EE6">
        <w:t xml:space="preserve">The Obama administration also violated Flores and tried to defend that in Court in 2015 (see </w:t>
      </w:r>
      <w:r w:rsidRPr="00F06EE6">
        <w:rPr>
          <w:color w:val="000000"/>
        </w:rPr>
        <w:t>Jenny L. Flores, et al. v. Jeh Johnson, et al).</w:t>
      </w:r>
    </w:p>
  </w:endnote>
  <w:endnote w:id="12">
    <w:p w14:paraId="1BBD598B" w14:textId="7F23BB2D" w:rsidR="00871F5A" w:rsidRPr="004253C7" w:rsidRDefault="00871F5A" w:rsidP="00F85251">
      <w:pPr>
        <w:jc w:val="both"/>
        <w:rPr>
          <w:color w:val="000000" w:themeColor="text1"/>
          <w:sz w:val="20"/>
          <w:szCs w:val="20"/>
        </w:rPr>
      </w:pPr>
      <w:r w:rsidRPr="00377BD5">
        <w:rPr>
          <w:rStyle w:val="EndnoteReference"/>
          <w:sz w:val="20"/>
          <w:szCs w:val="20"/>
        </w:rPr>
        <w:endnoteRef/>
      </w:r>
      <w:r w:rsidRPr="00377BD5">
        <w:rPr>
          <w:sz w:val="20"/>
          <w:szCs w:val="20"/>
        </w:rPr>
        <w:t xml:space="preserve"> </w:t>
      </w:r>
      <w:r w:rsidRPr="004253C7">
        <w:rPr>
          <w:color w:val="000000" w:themeColor="text1"/>
          <w:sz w:val="20"/>
          <w:szCs w:val="20"/>
        </w:rPr>
        <w:t xml:space="preserve">FUBAR </w:t>
      </w:r>
      <w:r w:rsidRPr="004253C7">
        <w:rPr>
          <w:color w:val="000000" w:themeColor="text1"/>
          <w:sz w:val="20"/>
          <w:szCs w:val="20"/>
          <w:shd w:val="clear" w:color="auto" w:fill="FFFFFF"/>
        </w:rPr>
        <w:t>s a military acronym for "fucked up beyond all recognition"</w:t>
      </w:r>
      <w:r w:rsidRPr="004253C7">
        <w:rPr>
          <w:color w:val="000000" w:themeColor="text1"/>
          <w:sz w:val="20"/>
          <w:szCs w:val="20"/>
        </w:rPr>
        <w:t xml:space="preserve">. </w:t>
      </w:r>
    </w:p>
  </w:endnote>
  <w:endnote w:id="13">
    <w:p w14:paraId="762C5F00" w14:textId="77777777" w:rsidR="00167ABA" w:rsidRPr="00CA6DE6" w:rsidRDefault="00167ABA" w:rsidP="00167ABA">
      <w:pPr>
        <w:pStyle w:val="EndnoteText"/>
        <w:jc w:val="both"/>
        <w:rPr>
          <w:color w:val="000000" w:themeColor="text1"/>
        </w:rPr>
      </w:pPr>
      <w:r w:rsidRPr="003400CB">
        <w:rPr>
          <w:rStyle w:val="EndnoteReference"/>
        </w:rPr>
        <w:endnoteRef/>
      </w:r>
      <w:r w:rsidRPr="003400CB">
        <w:t xml:space="preserve"> </w:t>
      </w:r>
      <w:r w:rsidRPr="00CA6DE6">
        <w:rPr>
          <w:color w:val="000000" w:themeColor="text1"/>
        </w:rPr>
        <w:t>Matter of M-A-C-O, 27 I</w:t>
      </w:r>
      <w:r>
        <w:rPr>
          <w:color w:val="000000" w:themeColor="text1"/>
        </w:rPr>
        <w:t>and</w:t>
      </w:r>
      <w:r w:rsidRPr="00CA6DE6">
        <w:rPr>
          <w:color w:val="000000" w:themeColor="text1"/>
        </w:rPr>
        <w:t>N Dec. 477 (BIA2018).</w:t>
      </w:r>
    </w:p>
  </w:endnote>
  <w:endnote w:id="14">
    <w:p w14:paraId="3A8AF765" w14:textId="66403ABC" w:rsidR="00871F5A" w:rsidRPr="00CA6DE6" w:rsidRDefault="00871F5A" w:rsidP="00F85251">
      <w:pPr>
        <w:pStyle w:val="EndnoteText"/>
        <w:jc w:val="both"/>
        <w:rPr>
          <w:color w:val="000000" w:themeColor="text1"/>
        </w:rPr>
      </w:pPr>
      <w:r w:rsidRPr="00CA6DE6">
        <w:rPr>
          <w:rStyle w:val="EndnoteReference"/>
          <w:color w:val="000000" w:themeColor="text1"/>
        </w:rPr>
        <w:endnoteRef/>
      </w:r>
      <w:r w:rsidRPr="00CA6DE6">
        <w:rPr>
          <w:color w:val="000000" w:themeColor="text1"/>
        </w:rPr>
        <w:t xml:space="preserve"> John Lafferty, Chief, USCIS Asylum Division, ‘Updated Procedures for Asylum Applications Filled by Unaccompanied Alien Children’ (May 31, 2019).</w:t>
      </w:r>
    </w:p>
  </w:endnote>
  <w:endnote w:id="15">
    <w:p w14:paraId="25B059E4" w14:textId="529983D9" w:rsidR="00167ABA" w:rsidRDefault="00167ABA">
      <w:pPr>
        <w:pStyle w:val="EndnoteText"/>
      </w:pPr>
      <w:r>
        <w:rPr>
          <w:rStyle w:val="EndnoteReference"/>
        </w:rPr>
        <w:endnoteRef/>
      </w:r>
      <w:r>
        <w:t xml:space="preserve"> </w:t>
      </w:r>
      <w:r w:rsidRPr="003A4A3D">
        <w:rPr>
          <w:color w:val="000000" w:themeColor="text1"/>
        </w:rPr>
        <w:t>Matter of A-B-</w:t>
      </w:r>
      <w:r w:rsidRPr="003A4A3D">
        <w:rPr>
          <w:color w:val="000000" w:themeColor="text1"/>
          <w:shd w:val="clear" w:color="auto" w:fill="FFFFFF"/>
        </w:rPr>
        <w:t>, 27 I</w:t>
      </w:r>
      <w:r>
        <w:rPr>
          <w:color w:val="000000" w:themeColor="text1"/>
          <w:shd w:val="clear" w:color="auto" w:fill="FFFFFF"/>
        </w:rPr>
        <w:t>and</w:t>
      </w:r>
      <w:r w:rsidRPr="003A4A3D">
        <w:rPr>
          <w:color w:val="000000" w:themeColor="text1"/>
          <w:shd w:val="clear" w:color="auto" w:fill="FFFFFF"/>
        </w:rPr>
        <w:t>N Dec. 316 (A.G. 2018)</w:t>
      </w:r>
      <w:r>
        <w:rPr>
          <w:color w:val="000000" w:themeColor="text1"/>
          <w:shd w:val="clear" w:color="auto" w:fill="FFFFFF"/>
        </w:rPr>
        <w:t>.</w:t>
      </w:r>
    </w:p>
  </w:endnote>
  <w:endnote w:id="16">
    <w:p w14:paraId="3A205916" w14:textId="6A49F2B8" w:rsidR="00167ABA" w:rsidRPr="008D65CC" w:rsidRDefault="00167ABA">
      <w:pPr>
        <w:pStyle w:val="EndnoteText"/>
        <w:rPr>
          <w:color w:val="000000" w:themeColor="text1"/>
        </w:rPr>
      </w:pPr>
      <w:r>
        <w:rPr>
          <w:rStyle w:val="EndnoteReference"/>
        </w:rPr>
        <w:endnoteRef/>
      </w:r>
      <w:r>
        <w:t xml:space="preserve"> </w:t>
      </w:r>
      <w:r w:rsidRPr="003A4A3D">
        <w:rPr>
          <w:color w:val="000000" w:themeColor="text1"/>
          <w:shd w:val="clear" w:color="auto" w:fill="FFFFFF"/>
        </w:rPr>
        <w:t>Matter of L-E-A-, 27 I</w:t>
      </w:r>
      <w:r>
        <w:rPr>
          <w:color w:val="000000" w:themeColor="text1"/>
          <w:shd w:val="clear" w:color="auto" w:fill="FFFFFF"/>
        </w:rPr>
        <w:t>and</w:t>
      </w:r>
      <w:r w:rsidRPr="003A4A3D">
        <w:rPr>
          <w:color w:val="000000" w:themeColor="text1"/>
          <w:shd w:val="clear" w:color="auto" w:fill="FFFFFF"/>
        </w:rPr>
        <w:t>N Dec. 581 (A.G. 2019)</w:t>
      </w:r>
      <w:r>
        <w:rPr>
          <w:color w:val="000000" w:themeColor="text1"/>
          <w:shd w:val="clear" w:color="auto" w:fill="FFFFFF"/>
        </w:rPr>
        <w:t>.</w:t>
      </w:r>
    </w:p>
  </w:endnote>
  <w:endnote w:id="17">
    <w:p w14:paraId="07023980" w14:textId="5645A34C" w:rsidR="000A357C" w:rsidRPr="000A357C" w:rsidRDefault="000A357C" w:rsidP="000A357C">
      <w:pPr>
        <w:pStyle w:val="Heading1"/>
        <w:spacing w:before="0" w:beforeAutospacing="0" w:after="0" w:afterAutospacing="0"/>
        <w:textAlignment w:val="baseline"/>
        <w:rPr>
          <w:b w:val="0"/>
          <w:bCs w:val="0"/>
          <w:color w:val="121212"/>
          <w:sz w:val="20"/>
          <w:szCs w:val="20"/>
        </w:rPr>
      </w:pPr>
      <w:r w:rsidRPr="000A357C">
        <w:rPr>
          <w:rStyle w:val="EndnoteReference"/>
          <w:b w:val="0"/>
          <w:bCs w:val="0"/>
          <w:sz w:val="20"/>
          <w:szCs w:val="20"/>
        </w:rPr>
        <w:endnoteRef/>
      </w:r>
      <w:r w:rsidRPr="000A357C">
        <w:rPr>
          <w:b w:val="0"/>
          <w:bCs w:val="0"/>
          <w:sz w:val="20"/>
          <w:szCs w:val="20"/>
        </w:rPr>
        <w:t xml:space="preserve"> </w:t>
      </w:r>
      <w:r w:rsidRPr="00F06EE6">
        <w:rPr>
          <w:b w:val="0"/>
          <w:bCs w:val="0"/>
          <w:sz w:val="20"/>
          <w:szCs w:val="20"/>
        </w:rPr>
        <w:t xml:space="preserve">See </w:t>
      </w:r>
      <w:r w:rsidRPr="00F06EE6">
        <w:rPr>
          <w:b w:val="0"/>
          <w:bCs w:val="0"/>
          <w:i/>
          <w:iCs/>
          <w:sz w:val="20"/>
          <w:szCs w:val="20"/>
        </w:rPr>
        <w:t>The Guardian</w:t>
      </w:r>
      <w:r w:rsidRPr="00F06EE6">
        <w:rPr>
          <w:b w:val="0"/>
          <w:bCs w:val="0"/>
          <w:sz w:val="20"/>
          <w:szCs w:val="20"/>
        </w:rPr>
        <w:t xml:space="preserve"> (2021) '</w:t>
      </w:r>
      <w:r w:rsidRPr="00F06EE6">
        <w:rPr>
          <w:b w:val="0"/>
          <w:bCs w:val="0"/>
          <w:color w:val="121212"/>
          <w:sz w:val="20"/>
          <w:szCs w:val="20"/>
        </w:rPr>
        <w:t>Revealed: Biden administration holding tens of thousands of migrant children', 11 May.</w:t>
      </w:r>
    </w:p>
    <w:p w14:paraId="3832A777" w14:textId="63609458" w:rsidR="000A357C" w:rsidRDefault="000A357C">
      <w:pPr>
        <w:pStyle w:val="EndnoteText"/>
      </w:pPr>
    </w:p>
    <w:p w14:paraId="0B27F18D" w14:textId="166A722F" w:rsidR="00063C84" w:rsidRDefault="00063C84">
      <w:pPr>
        <w:pStyle w:val="EndnoteText"/>
      </w:pPr>
    </w:p>
    <w:p w14:paraId="0CAB4540" w14:textId="224FA89E" w:rsidR="00063C84" w:rsidRDefault="00063C84">
      <w:pPr>
        <w:pStyle w:val="EndnoteText"/>
        <w:rPr>
          <w:b/>
          <w:bCs/>
          <w:sz w:val="24"/>
          <w:szCs w:val="24"/>
        </w:rPr>
      </w:pPr>
      <w:r w:rsidRPr="00063C84">
        <w:rPr>
          <w:b/>
          <w:bCs/>
          <w:sz w:val="24"/>
          <w:szCs w:val="24"/>
        </w:rPr>
        <w:t>BIBLIOGRAPHY</w:t>
      </w:r>
    </w:p>
    <w:p w14:paraId="65047250" w14:textId="76A25AC0" w:rsidR="00063C84" w:rsidRDefault="00063C84">
      <w:pPr>
        <w:pStyle w:val="EndnoteText"/>
        <w:rPr>
          <w:b/>
          <w:bCs/>
          <w:sz w:val="24"/>
          <w:szCs w:val="24"/>
        </w:rPr>
      </w:pPr>
    </w:p>
    <w:p w14:paraId="4654B941" w14:textId="7DE2B3FB" w:rsidR="00840E0B" w:rsidRPr="00F06EE6" w:rsidRDefault="00840E0B" w:rsidP="00840E0B">
      <w:pPr>
        <w:jc w:val="both"/>
      </w:pPr>
      <w:r w:rsidRPr="00F06EE6">
        <w:rPr>
          <w:color w:val="222222"/>
          <w:shd w:val="clear" w:color="auto" w:fill="FFFFFF"/>
        </w:rPr>
        <w:t xml:space="preserve">ASAD, A. L. (2019) 'Deportation decisions: Judicial decision-making in an American immigration court', </w:t>
      </w:r>
      <w:r w:rsidRPr="00F06EE6">
        <w:rPr>
          <w:i/>
          <w:iCs/>
          <w:color w:val="222222"/>
        </w:rPr>
        <w:t>American Behavioral Scientist</w:t>
      </w:r>
      <w:r w:rsidRPr="00F06EE6">
        <w:rPr>
          <w:color w:val="222222"/>
          <w:shd w:val="clear" w:color="auto" w:fill="FFFFFF"/>
        </w:rPr>
        <w:t>, </w:t>
      </w:r>
      <w:r w:rsidRPr="00F06EE6">
        <w:rPr>
          <w:i/>
          <w:iCs/>
          <w:color w:val="222222"/>
        </w:rPr>
        <w:t>63</w:t>
      </w:r>
      <w:r w:rsidRPr="00F06EE6">
        <w:rPr>
          <w:color w:val="222222"/>
          <w:shd w:val="clear" w:color="auto" w:fill="FFFFFF"/>
        </w:rPr>
        <w:t>(9), 1221-1249.</w:t>
      </w:r>
    </w:p>
    <w:p w14:paraId="6AEB9164" w14:textId="43C08BBF" w:rsidR="00063C84" w:rsidRPr="00F06EE6" w:rsidRDefault="00063C84" w:rsidP="00063C84">
      <w:pPr>
        <w:autoSpaceDE w:val="0"/>
        <w:autoSpaceDN w:val="0"/>
        <w:adjustRightInd w:val="0"/>
        <w:spacing w:line="360" w:lineRule="auto"/>
        <w:jc w:val="both"/>
        <w:rPr>
          <w:rFonts w:eastAsiaTheme="minorHAnsi"/>
          <w:color w:val="222222"/>
          <w:lang w:eastAsia="en-US"/>
        </w:rPr>
      </w:pPr>
    </w:p>
    <w:p w14:paraId="4CBE0137" w14:textId="419C4F8A" w:rsidR="00A44155" w:rsidRDefault="00A44155" w:rsidP="00063C84">
      <w:pPr>
        <w:autoSpaceDE w:val="0"/>
        <w:autoSpaceDN w:val="0"/>
        <w:adjustRightInd w:val="0"/>
        <w:spacing w:line="360" w:lineRule="auto"/>
        <w:jc w:val="both"/>
        <w:rPr>
          <w:rFonts w:eastAsiaTheme="minorHAnsi"/>
          <w:color w:val="222222"/>
          <w:lang w:eastAsia="en-US"/>
        </w:rPr>
      </w:pPr>
      <w:r w:rsidRPr="00F06EE6">
        <w:rPr>
          <w:rFonts w:eastAsiaTheme="minorHAnsi"/>
          <w:color w:val="222222"/>
          <w:lang w:eastAsia="en-US"/>
        </w:rPr>
        <w:t xml:space="preserve">CHEATHAM, A. (2021) 'US Detention of Child Migrants', </w:t>
      </w:r>
      <w:r w:rsidRPr="00F06EE6">
        <w:rPr>
          <w:rFonts w:eastAsiaTheme="minorHAnsi"/>
          <w:i/>
          <w:iCs/>
          <w:color w:val="222222"/>
          <w:lang w:eastAsia="en-US"/>
        </w:rPr>
        <w:t>Council on Foreign Relations</w:t>
      </w:r>
      <w:r w:rsidRPr="00F06EE6">
        <w:rPr>
          <w:rFonts w:eastAsiaTheme="minorHAnsi"/>
          <w:color w:val="222222"/>
          <w:lang w:eastAsia="en-US"/>
        </w:rPr>
        <w:t>, 4 May, available from https://www.cfr.org/backgrounder/us-detention-child-migrants</w:t>
      </w:r>
      <w:r>
        <w:rPr>
          <w:rFonts w:eastAsiaTheme="minorHAnsi"/>
          <w:color w:val="222222"/>
          <w:lang w:eastAsia="en-US"/>
        </w:rPr>
        <w:t xml:space="preserve"> </w:t>
      </w:r>
    </w:p>
    <w:p w14:paraId="50071DD0" w14:textId="77777777" w:rsidR="00A44155" w:rsidRPr="003D3EA3" w:rsidRDefault="00A44155" w:rsidP="00063C84">
      <w:pPr>
        <w:autoSpaceDE w:val="0"/>
        <w:autoSpaceDN w:val="0"/>
        <w:adjustRightInd w:val="0"/>
        <w:spacing w:line="360" w:lineRule="auto"/>
        <w:jc w:val="both"/>
        <w:rPr>
          <w:rFonts w:eastAsiaTheme="minorHAnsi"/>
          <w:color w:val="222222"/>
          <w:lang w:eastAsia="en-US"/>
        </w:rPr>
      </w:pPr>
    </w:p>
    <w:p w14:paraId="6A35A050" w14:textId="77777777" w:rsidR="00063C84" w:rsidRPr="00401112" w:rsidRDefault="00063C84" w:rsidP="00063C84">
      <w:pPr>
        <w:autoSpaceDE w:val="0"/>
        <w:autoSpaceDN w:val="0"/>
        <w:adjustRightInd w:val="0"/>
        <w:spacing w:line="360" w:lineRule="auto"/>
        <w:jc w:val="both"/>
        <w:rPr>
          <w:rFonts w:eastAsiaTheme="minorHAnsi"/>
          <w:color w:val="000000"/>
          <w:lang w:eastAsia="en-US"/>
        </w:rPr>
      </w:pPr>
      <w:r w:rsidRPr="003D3EA3">
        <w:rPr>
          <w:rFonts w:eastAsiaTheme="minorHAnsi"/>
          <w:color w:val="000000"/>
          <w:lang w:eastAsia="en-US"/>
        </w:rPr>
        <w:t xml:space="preserve">CONGRESSIONAL RESEARCH SERVICE (2019) </w:t>
      </w:r>
      <w:r>
        <w:rPr>
          <w:rFonts w:eastAsiaTheme="minorHAnsi"/>
          <w:color w:val="000000"/>
          <w:lang w:eastAsia="en-US"/>
        </w:rPr>
        <w:t>'</w:t>
      </w:r>
      <w:r w:rsidRPr="003D3EA3">
        <w:rPr>
          <w:rFonts w:eastAsiaTheme="minorHAnsi"/>
          <w:color w:val="000000"/>
          <w:lang w:eastAsia="en-US"/>
        </w:rPr>
        <w:t>Unaccompanied Alien Children: An</w:t>
      </w:r>
      <w:r>
        <w:rPr>
          <w:rFonts w:eastAsiaTheme="minorHAnsi"/>
          <w:color w:val="000000"/>
          <w:lang w:eastAsia="en-US"/>
        </w:rPr>
        <w:t xml:space="preserve"> </w:t>
      </w:r>
      <w:r w:rsidRPr="003D3EA3">
        <w:rPr>
          <w:rFonts w:eastAsiaTheme="minorHAnsi"/>
          <w:color w:val="000000"/>
          <w:lang w:eastAsia="en-US"/>
        </w:rPr>
        <w:t>Overview</w:t>
      </w:r>
      <w:r>
        <w:rPr>
          <w:rFonts w:eastAsiaTheme="minorHAnsi"/>
          <w:color w:val="000000"/>
          <w:lang w:eastAsia="en-US"/>
        </w:rPr>
        <w:t>'</w:t>
      </w:r>
      <w:r w:rsidRPr="003D3EA3">
        <w:rPr>
          <w:rFonts w:eastAsiaTheme="minorHAnsi"/>
          <w:color w:val="000000"/>
          <w:lang w:eastAsia="en-US"/>
        </w:rPr>
        <w:t xml:space="preserve">, available from </w:t>
      </w:r>
      <w:r w:rsidRPr="003D3EA3">
        <w:rPr>
          <w:rFonts w:eastAsiaTheme="minorHAnsi"/>
          <w:color w:val="0563C2"/>
          <w:lang w:eastAsia="en-US"/>
        </w:rPr>
        <w:t>https://fas.org/sgp/crs/homesec/R43599.pdf</w:t>
      </w:r>
    </w:p>
    <w:p w14:paraId="265407FD" w14:textId="057AAFCA" w:rsidR="00063C84" w:rsidRDefault="00063C84" w:rsidP="00063C84">
      <w:pPr>
        <w:pStyle w:val="EndnoteText"/>
        <w:spacing w:line="360" w:lineRule="auto"/>
        <w:jc w:val="both"/>
        <w:rPr>
          <w:rFonts w:eastAsiaTheme="minorHAnsi"/>
          <w:color w:val="0563C2"/>
          <w:sz w:val="24"/>
          <w:szCs w:val="24"/>
          <w:lang w:eastAsia="en-US"/>
        </w:rPr>
      </w:pPr>
    </w:p>
    <w:p w14:paraId="0502D204" w14:textId="20665D81" w:rsidR="00286A82" w:rsidRPr="00F06EE6" w:rsidRDefault="00286A82" w:rsidP="00286A82">
      <w:pPr>
        <w:jc w:val="both"/>
        <w:rPr>
          <w:color w:val="222222"/>
          <w:shd w:val="clear" w:color="auto" w:fill="FFFFFF"/>
        </w:rPr>
      </w:pPr>
      <w:r w:rsidRPr="00F06EE6">
        <w:rPr>
          <w:color w:val="222222"/>
          <w:shd w:val="clear" w:color="auto" w:fill="FFFFFF"/>
        </w:rPr>
        <w:t xml:space="preserve">COUTIN, S. B. (2001) 'The oppressed, the suspect, and the citizen: Subjectivity in competing accounts of political violence', </w:t>
      </w:r>
      <w:r w:rsidRPr="00F06EE6">
        <w:rPr>
          <w:i/>
          <w:iCs/>
          <w:color w:val="222222"/>
        </w:rPr>
        <w:t>Law &amp; Social Inquiry</w:t>
      </w:r>
      <w:r w:rsidRPr="00F06EE6">
        <w:rPr>
          <w:color w:val="222222"/>
          <w:shd w:val="clear" w:color="auto" w:fill="FFFFFF"/>
        </w:rPr>
        <w:t>, </w:t>
      </w:r>
      <w:r w:rsidRPr="00F06EE6">
        <w:rPr>
          <w:i/>
          <w:iCs/>
          <w:color w:val="222222"/>
        </w:rPr>
        <w:t>26</w:t>
      </w:r>
      <w:r w:rsidRPr="00F06EE6">
        <w:rPr>
          <w:color w:val="222222"/>
          <w:shd w:val="clear" w:color="auto" w:fill="FFFFFF"/>
        </w:rPr>
        <w:t>(1), 63-94.</w:t>
      </w:r>
    </w:p>
    <w:p w14:paraId="121DEDD1" w14:textId="21391723" w:rsidR="00286A82" w:rsidRPr="00F06EE6" w:rsidRDefault="00286A82" w:rsidP="00286A82">
      <w:pPr>
        <w:jc w:val="both"/>
        <w:rPr>
          <w:color w:val="222222"/>
          <w:shd w:val="clear" w:color="auto" w:fill="FFFFFF"/>
        </w:rPr>
      </w:pPr>
    </w:p>
    <w:p w14:paraId="2A605A53" w14:textId="711C192B" w:rsidR="00286A82" w:rsidRPr="00286A82" w:rsidRDefault="00286A82" w:rsidP="00286A82">
      <w:pPr>
        <w:jc w:val="both"/>
      </w:pPr>
      <w:r w:rsidRPr="00F06EE6">
        <w:rPr>
          <w:color w:val="222222"/>
          <w:shd w:val="clear" w:color="auto" w:fill="FFFFFF"/>
        </w:rPr>
        <w:t>COUTIN, S. B. (2011) 'Falling outside: Excavating the history of Central American asylum seekers',  </w:t>
      </w:r>
      <w:r w:rsidRPr="00F06EE6">
        <w:rPr>
          <w:i/>
          <w:iCs/>
          <w:color w:val="222222"/>
        </w:rPr>
        <w:t>Law &amp; Social Inquiry</w:t>
      </w:r>
      <w:r w:rsidRPr="00F06EE6">
        <w:rPr>
          <w:color w:val="222222"/>
          <w:shd w:val="clear" w:color="auto" w:fill="FFFFFF"/>
        </w:rPr>
        <w:t>, </w:t>
      </w:r>
      <w:r w:rsidRPr="00F06EE6">
        <w:rPr>
          <w:i/>
          <w:iCs/>
          <w:color w:val="222222"/>
        </w:rPr>
        <w:t>36</w:t>
      </w:r>
      <w:r w:rsidRPr="00F06EE6">
        <w:rPr>
          <w:color w:val="222222"/>
          <w:shd w:val="clear" w:color="auto" w:fill="FFFFFF"/>
        </w:rPr>
        <w:t>(3), 569-596.</w:t>
      </w:r>
    </w:p>
    <w:p w14:paraId="4EB69BF8" w14:textId="77777777" w:rsidR="00286A82" w:rsidRPr="00286A82" w:rsidRDefault="00286A82" w:rsidP="00286A82">
      <w:pPr>
        <w:pStyle w:val="EndnoteText"/>
        <w:spacing w:line="360" w:lineRule="auto"/>
        <w:jc w:val="both"/>
        <w:rPr>
          <w:rFonts w:eastAsiaTheme="minorHAnsi"/>
          <w:color w:val="0563C2"/>
          <w:sz w:val="24"/>
          <w:szCs w:val="24"/>
          <w:lang w:eastAsia="en-US"/>
        </w:rPr>
      </w:pPr>
    </w:p>
    <w:p w14:paraId="00C3301C" w14:textId="77777777" w:rsidR="00063C84" w:rsidRPr="0080401D" w:rsidRDefault="00063C84" w:rsidP="00063C84">
      <w:pPr>
        <w:autoSpaceDE w:val="0"/>
        <w:autoSpaceDN w:val="0"/>
        <w:adjustRightInd w:val="0"/>
        <w:spacing w:line="360" w:lineRule="auto"/>
        <w:jc w:val="both"/>
        <w:rPr>
          <w:rFonts w:eastAsiaTheme="minorHAnsi"/>
          <w:color w:val="222222"/>
          <w:lang w:eastAsia="en-US"/>
        </w:rPr>
      </w:pPr>
      <w:r w:rsidRPr="0080401D">
        <w:rPr>
          <w:rFonts w:eastAsiaTheme="minorHAnsi"/>
          <w:color w:val="222222"/>
          <w:lang w:eastAsia="en-US"/>
        </w:rPr>
        <w:t>COUTIN, S.B., ASHAR, S.M., CHACON, J.M. and LEE, S., (2017) 'Deferred action and the</w:t>
      </w:r>
    </w:p>
    <w:p w14:paraId="5B194251" w14:textId="77777777" w:rsidR="00063C84" w:rsidRPr="0080401D" w:rsidRDefault="00063C84" w:rsidP="00063C84">
      <w:pPr>
        <w:autoSpaceDE w:val="0"/>
        <w:autoSpaceDN w:val="0"/>
        <w:adjustRightInd w:val="0"/>
        <w:spacing w:line="360" w:lineRule="auto"/>
        <w:jc w:val="both"/>
        <w:rPr>
          <w:rFonts w:eastAsiaTheme="minorHAnsi"/>
          <w:color w:val="222222"/>
          <w:lang w:eastAsia="en-US"/>
        </w:rPr>
      </w:pPr>
      <w:r w:rsidRPr="0080401D">
        <w:rPr>
          <w:rFonts w:eastAsiaTheme="minorHAnsi"/>
          <w:color w:val="222222"/>
          <w:lang w:eastAsia="en-US"/>
        </w:rPr>
        <w:t xml:space="preserve">discretionary state: Migration, precarity and resistance', </w:t>
      </w:r>
      <w:r w:rsidRPr="0080401D">
        <w:rPr>
          <w:rFonts w:eastAsiaTheme="minorHAnsi"/>
          <w:i/>
          <w:iCs/>
          <w:color w:val="222222"/>
          <w:lang w:eastAsia="en-US"/>
        </w:rPr>
        <w:t>Citizenship Studies</w:t>
      </w:r>
      <w:r w:rsidRPr="0080401D">
        <w:rPr>
          <w:rFonts w:eastAsiaTheme="minorHAnsi"/>
          <w:color w:val="222222"/>
          <w:lang w:eastAsia="en-US"/>
        </w:rPr>
        <w:t>, 21(8), pp.951-</w:t>
      </w:r>
    </w:p>
    <w:p w14:paraId="7311F457" w14:textId="77777777" w:rsidR="00063C84" w:rsidRPr="003D3EA3" w:rsidRDefault="00063C84" w:rsidP="00063C84">
      <w:pPr>
        <w:autoSpaceDE w:val="0"/>
        <w:autoSpaceDN w:val="0"/>
        <w:adjustRightInd w:val="0"/>
        <w:spacing w:line="360" w:lineRule="auto"/>
        <w:jc w:val="both"/>
        <w:rPr>
          <w:rFonts w:eastAsiaTheme="minorHAnsi"/>
          <w:color w:val="222222"/>
          <w:lang w:eastAsia="en-US"/>
        </w:rPr>
      </w:pPr>
      <w:r w:rsidRPr="0080401D">
        <w:rPr>
          <w:rFonts w:eastAsiaTheme="minorHAnsi"/>
          <w:color w:val="222222"/>
          <w:lang w:eastAsia="en-US"/>
        </w:rPr>
        <w:t>968</w:t>
      </w:r>
      <w:r w:rsidRPr="00063C84">
        <w:rPr>
          <w:rFonts w:eastAsiaTheme="minorHAnsi"/>
          <w:color w:val="222222"/>
          <w:lang w:eastAsia="en-US"/>
        </w:rPr>
        <w:t>.</w:t>
      </w:r>
    </w:p>
    <w:p w14:paraId="12D7ADE3" w14:textId="77777777" w:rsidR="00063C84" w:rsidRPr="003D3EA3" w:rsidRDefault="00063C84" w:rsidP="00063C84">
      <w:pPr>
        <w:autoSpaceDE w:val="0"/>
        <w:autoSpaceDN w:val="0"/>
        <w:adjustRightInd w:val="0"/>
        <w:spacing w:line="360" w:lineRule="auto"/>
        <w:jc w:val="both"/>
        <w:rPr>
          <w:rFonts w:eastAsiaTheme="minorHAnsi"/>
          <w:color w:val="222222"/>
          <w:lang w:eastAsia="en-US"/>
        </w:rPr>
      </w:pPr>
    </w:p>
    <w:p w14:paraId="77368FBD" w14:textId="77777777" w:rsidR="00063C84" w:rsidRPr="003D3EA3" w:rsidRDefault="00063C84" w:rsidP="00063C84">
      <w:pPr>
        <w:autoSpaceDE w:val="0"/>
        <w:autoSpaceDN w:val="0"/>
        <w:adjustRightInd w:val="0"/>
        <w:spacing w:line="360" w:lineRule="auto"/>
        <w:jc w:val="both"/>
        <w:rPr>
          <w:rFonts w:eastAsiaTheme="minorHAnsi"/>
          <w:color w:val="000000"/>
          <w:lang w:eastAsia="en-US"/>
        </w:rPr>
      </w:pPr>
      <w:r w:rsidRPr="0080401D">
        <w:rPr>
          <w:rFonts w:eastAsiaTheme="minorHAnsi"/>
          <w:color w:val="000000"/>
          <w:lang w:eastAsia="en-US"/>
        </w:rPr>
        <w:t xml:space="preserve">DE LEON, J., (2015) 'Prevention Through Deterrence' In </w:t>
      </w:r>
      <w:r w:rsidRPr="0080401D">
        <w:rPr>
          <w:rFonts w:eastAsiaTheme="minorHAnsi"/>
          <w:i/>
          <w:iCs/>
          <w:color w:val="000000"/>
          <w:lang w:eastAsia="en-US"/>
        </w:rPr>
        <w:t>The Land of Open Graves</w:t>
      </w:r>
      <w:r w:rsidRPr="0080401D">
        <w:rPr>
          <w:rFonts w:eastAsiaTheme="minorHAnsi"/>
          <w:color w:val="000000"/>
          <w:lang w:eastAsia="en-US"/>
        </w:rPr>
        <w:t xml:space="preserve"> (pp. 21-37). University of California Press.</w:t>
      </w:r>
    </w:p>
    <w:p w14:paraId="0335414C" w14:textId="77777777" w:rsidR="00063C84" w:rsidRPr="003D3EA3" w:rsidRDefault="00063C84" w:rsidP="00063C84">
      <w:pPr>
        <w:autoSpaceDE w:val="0"/>
        <w:autoSpaceDN w:val="0"/>
        <w:adjustRightInd w:val="0"/>
        <w:spacing w:line="360" w:lineRule="auto"/>
        <w:jc w:val="both"/>
        <w:rPr>
          <w:rFonts w:eastAsiaTheme="minorHAnsi"/>
          <w:color w:val="000000"/>
          <w:lang w:eastAsia="en-US"/>
        </w:rPr>
      </w:pPr>
    </w:p>
    <w:p w14:paraId="2D16A8FF" w14:textId="77777777" w:rsidR="00063C84" w:rsidRPr="003D3EA3" w:rsidRDefault="00063C84" w:rsidP="00063C84">
      <w:pPr>
        <w:autoSpaceDE w:val="0"/>
        <w:autoSpaceDN w:val="0"/>
        <w:adjustRightInd w:val="0"/>
        <w:spacing w:line="360" w:lineRule="auto"/>
        <w:jc w:val="both"/>
        <w:rPr>
          <w:rFonts w:eastAsiaTheme="minorHAnsi"/>
          <w:color w:val="000000"/>
          <w:lang w:eastAsia="en-US"/>
        </w:rPr>
      </w:pPr>
      <w:r w:rsidRPr="003D3EA3">
        <w:rPr>
          <w:rFonts w:eastAsiaTheme="minorHAnsi"/>
          <w:color w:val="000000"/>
          <w:lang w:eastAsia="en-US"/>
        </w:rPr>
        <w:t xml:space="preserve">DOWNS, A. (1967) </w:t>
      </w:r>
      <w:r w:rsidRPr="003D3EA3">
        <w:rPr>
          <w:rFonts w:eastAsiaTheme="minorHAnsi"/>
          <w:i/>
          <w:iCs/>
          <w:color w:val="000000"/>
          <w:lang w:eastAsia="en-US"/>
        </w:rPr>
        <w:t>Inside Bureaucracy</w:t>
      </w:r>
      <w:r w:rsidRPr="003D3EA3">
        <w:rPr>
          <w:rFonts w:eastAsiaTheme="minorHAnsi"/>
          <w:color w:val="000000"/>
          <w:lang w:eastAsia="en-US"/>
        </w:rPr>
        <w:t>, Boston: Little, Brown and Company.</w:t>
      </w:r>
    </w:p>
    <w:p w14:paraId="595E14CE" w14:textId="77777777" w:rsidR="00063C84" w:rsidRPr="003D3EA3" w:rsidRDefault="00063C84" w:rsidP="00063C84">
      <w:pPr>
        <w:autoSpaceDE w:val="0"/>
        <w:autoSpaceDN w:val="0"/>
        <w:adjustRightInd w:val="0"/>
        <w:spacing w:line="360" w:lineRule="auto"/>
        <w:jc w:val="both"/>
        <w:rPr>
          <w:rFonts w:eastAsiaTheme="minorHAnsi"/>
          <w:color w:val="000000"/>
          <w:lang w:eastAsia="en-US"/>
        </w:rPr>
      </w:pPr>
    </w:p>
    <w:p w14:paraId="09510F56" w14:textId="56A3C6CE" w:rsidR="00063C84" w:rsidRDefault="00063C84" w:rsidP="00063C84">
      <w:pPr>
        <w:autoSpaceDE w:val="0"/>
        <w:autoSpaceDN w:val="0"/>
        <w:adjustRightInd w:val="0"/>
        <w:spacing w:line="360" w:lineRule="auto"/>
        <w:jc w:val="both"/>
        <w:rPr>
          <w:rFonts w:eastAsiaTheme="minorHAnsi"/>
          <w:color w:val="000000"/>
          <w:lang w:eastAsia="en-US"/>
        </w:rPr>
      </w:pPr>
      <w:r w:rsidRPr="0080401D">
        <w:rPr>
          <w:rFonts w:eastAsiaTheme="minorHAnsi"/>
          <w:color w:val="000000"/>
          <w:lang w:eastAsia="en-US"/>
        </w:rPr>
        <w:t xml:space="preserve">DUNN, T.J., (2010) </w:t>
      </w:r>
      <w:r w:rsidRPr="0080401D">
        <w:rPr>
          <w:rFonts w:eastAsiaTheme="minorHAnsi"/>
          <w:i/>
          <w:iCs/>
          <w:color w:val="000000"/>
          <w:lang w:eastAsia="en-US"/>
        </w:rPr>
        <w:t>Blockading the border and human rights: The El Paso operation that remade immigration enforcement</w:t>
      </w:r>
      <w:r w:rsidRPr="0080401D">
        <w:rPr>
          <w:rFonts w:eastAsiaTheme="minorHAnsi"/>
          <w:color w:val="000000"/>
          <w:lang w:eastAsia="en-US"/>
        </w:rPr>
        <w:t>. University of Texas Press.</w:t>
      </w:r>
    </w:p>
    <w:p w14:paraId="640EA27A" w14:textId="77777777" w:rsidR="00F2791D" w:rsidRPr="003D3EA3" w:rsidRDefault="00F2791D" w:rsidP="00063C84">
      <w:pPr>
        <w:autoSpaceDE w:val="0"/>
        <w:autoSpaceDN w:val="0"/>
        <w:adjustRightInd w:val="0"/>
        <w:spacing w:line="360" w:lineRule="auto"/>
        <w:jc w:val="both"/>
        <w:rPr>
          <w:rFonts w:eastAsiaTheme="minorHAnsi"/>
          <w:i/>
          <w:iCs/>
          <w:color w:val="000000"/>
          <w:lang w:eastAsia="en-US"/>
        </w:rPr>
      </w:pPr>
    </w:p>
    <w:p w14:paraId="33A3B029" w14:textId="227A728E" w:rsidR="00D269E9" w:rsidRPr="00D269E9" w:rsidRDefault="00D269E9" w:rsidP="00D269E9">
      <w:pPr>
        <w:jc w:val="both"/>
      </w:pPr>
      <w:r w:rsidRPr="00F06EE6">
        <w:rPr>
          <w:color w:val="222222"/>
          <w:shd w:val="clear" w:color="auto" w:fill="FFFFFF"/>
        </w:rPr>
        <w:t xml:space="preserve">FASSIN, D. (2005) 'Compassion and repression: The moral economy of immigration policies in France', </w:t>
      </w:r>
      <w:r w:rsidRPr="00F06EE6">
        <w:rPr>
          <w:i/>
          <w:iCs/>
          <w:color w:val="222222"/>
        </w:rPr>
        <w:t>Cultural anthropology</w:t>
      </w:r>
      <w:r w:rsidRPr="00F06EE6">
        <w:rPr>
          <w:color w:val="222222"/>
          <w:shd w:val="clear" w:color="auto" w:fill="FFFFFF"/>
        </w:rPr>
        <w:t>, </w:t>
      </w:r>
      <w:r w:rsidRPr="00F06EE6">
        <w:rPr>
          <w:i/>
          <w:iCs/>
          <w:color w:val="222222"/>
        </w:rPr>
        <w:t>20</w:t>
      </w:r>
      <w:r w:rsidRPr="00F06EE6">
        <w:rPr>
          <w:color w:val="222222"/>
          <w:shd w:val="clear" w:color="auto" w:fill="FFFFFF"/>
        </w:rPr>
        <w:t>(3), 362-387.</w:t>
      </w:r>
    </w:p>
    <w:p w14:paraId="4B58CF9A" w14:textId="77777777" w:rsidR="00D269E9" w:rsidRPr="003D3EA3" w:rsidRDefault="00D269E9" w:rsidP="00063C84">
      <w:pPr>
        <w:autoSpaceDE w:val="0"/>
        <w:autoSpaceDN w:val="0"/>
        <w:adjustRightInd w:val="0"/>
        <w:spacing w:line="360" w:lineRule="auto"/>
        <w:jc w:val="both"/>
        <w:rPr>
          <w:rFonts w:eastAsiaTheme="minorHAnsi"/>
          <w:color w:val="222222"/>
          <w:lang w:eastAsia="en-US"/>
        </w:rPr>
      </w:pPr>
    </w:p>
    <w:p w14:paraId="1986A87C" w14:textId="77777777" w:rsidR="00063C84" w:rsidRPr="003D3EA3" w:rsidRDefault="00063C84" w:rsidP="00063C84">
      <w:pPr>
        <w:autoSpaceDE w:val="0"/>
        <w:autoSpaceDN w:val="0"/>
        <w:adjustRightInd w:val="0"/>
        <w:spacing w:line="360" w:lineRule="auto"/>
        <w:jc w:val="both"/>
        <w:rPr>
          <w:rFonts w:eastAsiaTheme="minorHAnsi"/>
          <w:color w:val="222222"/>
          <w:lang w:eastAsia="en-US"/>
        </w:rPr>
      </w:pPr>
      <w:r w:rsidRPr="003D3EA3">
        <w:rPr>
          <w:rFonts w:eastAsiaTheme="minorHAnsi"/>
          <w:color w:val="222222"/>
          <w:lang w:eastAsia="en-US"/>
        </w:rPr>
        <w:t>GAILMARD, S. and PATTY, J.W. (2007) ‘Slackers and zealots: Civil service, policy</w:t>
      </w:r>
    </w:p>
    <w:p w14:paraId="5DFA5577" w14:textId="77777777" w:rsidR="00063C84" w:rsidRPr="003D3EA3" w:rsidRDefault="00063C84" w:rsidP="00063C84">
      <w:pPr>
        <w:autoSpaceDE w:val="0"/>
        <w:autoSpaceDN w:val="0"/>
        <w:adjustRightInd w:val="0"/>
        <w:spacing w:line="360" w:lineRule="auto"/>
        <w:jc w:val="both"/>
        <w:rPr>
          <w:rFonts w:eastAsiaTheme="minorHAnsi"/>
          <w:color w:val="222222"/>
          <w:lang w:eastAsia="en-US"/>
        </w:rPr>
      </w:pPr>
      <w:r w:rsidRPr="003D3EA3">
        <w:rPr>
          <w:rFonts w:eastAsiaTheme="minorHAnsi"/>
          <w:color w:val="222222"/>
          <w:lang w:eastAsia="en-US"/>
        </w:rPr>
        <w:t xml:space="preserve">discretion, and bureaucratic expertise’. </w:t>
      </w:r>
      <w:r w:rsidRPr="003D3EA3">
        <w:rPr>
          <w:rFonts w:eastAsiaTheme="minorHAnsi"/>
          <w:i/>
          <w:iCs/>
          <w:color w:val="222222"/>
          <w:lang w:eastAsia="en-US"/>
        </w:rPr>
        <w:t>American Journal of Political Science</w:t>
      </w:r>
      <w:r w:rsidRPr="003D3EA3">
        <w:rPr>
          <w:rFonts w:eastAsiaTheme="minorHAnsi"/>
          <w:color w:val="222222"/>
          <w:lang w:eastAsia="en-US"/>
        </w:rPr>
        <w:t>, 51(4): 873-889.</w:t>
      </w:r>
    </w:p>
    <w:p w14:paraId="49B50C4C" w14:textId="4E89832F" w:rsidR="00840E0B" w:rsidRPr="00D269E9" w:rsidRDefault="00840E0B" w:rsidP="00D269E9">
      <w:pPr>
        <w:spacing w:before="100" w:beforeAutospacing="1" w:after="100" w:afterAutospacing="1"/>
        <w:jc w:val="both"/>
      </w:pPr>
      <w:r w:rsidRPr="00F06EE6">
        <w:t xml:space="preserve">HEIMER, C. A. (2001) 'Cases and biographies: An essay on routinization and the nature of comparison', </w:t>
      </w:r>
      <w:r w:rsidRPr="00F06EE6">
        <w:rPr>
          <w:i/>
          <w:iCs/>
        </w:rPr>
        <w:t>Annual Review of Sociology</w:t>
      </w:r>
      <w:r w:rsidRPr="00F06EE6">
        <w:t xml:space="preserve">, </w:t>
      </w:r>
      <w:r w:rsidRPr="00F06EE6">
        <w:rPr>
          <w:i/>
          <w:iCs/>
        </w:rPr>
        <w:t>27</w:t>
      </w:r>
      <w:r w:rsidRPr="00F06EE6">
        <w:t>, 47-76.</w:t>
      </w:r>
      <w:r w:rsidRPr="00840E0B">
        <w:t xml:space="preserve"> </w:t>
      </w:r>
    </w:p>
    <w:p w14:paraId="0CF200DF" w14:textId="77777777" w:rsidR="00063C84" w:rsidRPr="003D3EA3" w:rsidRDefault="00063C84" w:rsidP="00063C84">
      <w:pPr>
        <w:autoSpaceDE w:val="0"/>
        <w:autoSpaceDN w:val="0"/>
        <w:adjustRightInd w:val="0"/>
        <w:spacing w:line="360" w:lineRule="auto"/>
        <w:jc w:val="both"/>
        <w:rPr>
          <w:rFonts w:eastAsiaTheme="minorHAnsi"/>
          <w:color w:val="222222"/>
          <w:lang w:eastAsia="en-US"/>
        </w:rPr>
      </w:pPr>
      <w:r w:rsidRPr="003D3EA3">
        <w:rPr>
          <w:rFonts w:eastAsiaTheme="minorHAnsi"/>
          <w:color w:val="222222"/>
          <w:lang w:eastAsia="en-US"/>
        </w:rPr>
        <w:t xml:space="preserve">HILL, M.J. ed., (2013) </w:t>
      </w:r>
      <w:r w:rsidRPr="003D3EA3">
        <w:rPr>
          <w:rFonts w:eastAsiaTheme="minorHAnsi"/>
          <w:i/>
          <w:iCs/>
          <w:color w:val="222222"/>
          <w:lang w:eastAsia="en-US"/>
        </w:rPr>
        <w:t>Comparative Public Policy</w:t>
      </w:r>
      <w:r w:rsidRPr="003D3EA3">
        <w:rPr>
          <w:rFonts w:eastAsiaTheme="minorHAnsi"/>
          <w:color w:val="222222"/>
          <w:lang w:eastAsia="en-US"/>
        </w:rPr>
        <w:t>. Sage.</w:t>
      </w:r>
    </w:p>
    <w:p w14:paraId="3B182B9A" w14:textId="77777777" w:rsidR="00063C84" w:rsidRPr="003D3EA3" w:rsidRDefault="00063C84" w:rsidP="00063C84">
      <w:pPr>
        <w:autoSpaceDE w:val="0"/>
        <w:autoSpaceDN w:val="0"/>
        <w:adjustRightInd w:val="0"/>
        <w:spacing w:line="360" w:lineRule="auto"/>
        <w:jc w:val="both"/>
        <w:rPr>
          <w:rFonts w:eastAsiaTheme="minorHAnsi"/>
          <w:color w:val="222222"/>
          <w:lang w:eastAsia="en-US"/>
        </w:rPr>
      </w:pPr>
    </w:p>
    <w:p w14:paraId="294D7C74" w14:textId="55CE8175" w:rsidR="00063C84" w:rsidRPr="00556A1A" w:rsidRDefault="00063C84" w:rsidP="00063C84">
      <w:pPr>
        <w:autoSpaceDE w:val="0"/>
        <w:autoSpaceDN w:val="0"/>
        <w:adjustRightInd w:val="0"/>
        <w:spacing w:line="360" w:lineRule="auto"/>
        <w:jc w:val="both"/>
        <w:rPr>
          <w:rFonts w:eastAsiaTheme="minorHAnsi"/>
          <w:color w:val="222222"/>
          <w:lang w:eastAsia="en-US"/>
        </w:rPr>
      </w:pPr>
      <w:r w:rsidRPr="00556A1A">
        <w:rPr>
          <w:rFonts w:eastAsiaTheme="minorHAnsi"/>
          <w:color w:val="222222"/>
          <w:lang w:eastAsia="en-US"/>
        </w:rPr>
        <w:t xml:space="preserve">HILL, M. J. and HUPE, P. (2009) </w:t>
      </w:r>
      <w:r w:rsidRPr="00556A1A">
        <w:rPr>
          <w:rFonts w:eastAsiaTheme="minorHAnsi"/>
          <w:i/>
          <w:iCs/>
          <w:color w:val="222222"/>
          <w:lang w:eastAsia="en-US"/>
        </w:rPr>
        <w:t>Implementing Public Policy</w:t>
      </w:r>
      <w:r w:rsidRPr="00556A1A">
        <w:rPr>
          <w:rFonts w:eastAsiaTheme="minorHAnsi"/>
          <w:color w:val="222222"/>
          <w:lang w:eastAsia="en-US"/>
        </w:rPr>
        <w:t>, Second Edition, Sage.</w:t>
      </w:r>
    </w:p>
    <w:p w14:paraId="4346A792" w14:textId="77777777" w:rsidR="00D269E9" w:rsidRPr="003D3EA3" w:rsidRDefault="00D269E9" w:rsidP="00063C84">
      <w:pPr>
        <w:autoSpaceDE w:val="0"/>
        <w:autoSpaceDN w:val="0"/>
        <w:adjustRightInd w:val="0"/>
        <w:spacing w:line="360" w:lineRule="auto"/>
        <w:jc w:val="both"/>
        <w:rPr>
          <w:rFonts w:eastAsiaTheme="minorHAnsi"/>
          <w:color w:val="222222"/>
          <w:lang w:eastAsia="en-US"/>
        </w:rPr>
      </w:pPr>
    </w:p>
    <w:p w14:paraId="13A94F87" w14:textId="77777777" w:rsidR="00063C84" w:rsidRPr="0080401D" w:rsidRDefault="00063C84" w:rsidP="00063C84">
      <w:pPr>
        <w:autoSpaceDE w:val="0"/>
        <w:autoSpaceDN w:val="0"/>
        <w:adjustRightInd w:val="0"/>
        <w:spacing w:line="360" w:lineRule="auto"/>
        <w:jc w:val="both"/>
        <w:rPr>
          <w:rFonts w:eastAsiaTheme="minorHAnsi"/>
          <w:color w:val="222222"/>
          <w:lang w:eastAsia="en-US"/>
        </w:rPr>
      </w:pPr>
      <w:r w:rsidRPr="0080401D">
        <w:rPr>
          <w:rFonts w:eastAsiaTheme="minorHAnsi"/>
          <w:color w:val="222222"/>
          <w:lang w:eastAsia="en-US"/>
        </w:rPr>
        <w:t>KANSTROOM, D., (1997) 'Surrounding the Hole in the Doughnut: Discretion and Deference</w:t>
      </w:r>
    </w:p>
    <w:p w14:paraId="615CB752" w14:textId="0183E4CF" w:rsidR="00063C84" w:rsidRDefault="00063C84" w:rsidP="00063C84">
      <w:pPr>
        <w:autoSpaceDE w:val="0"/>
        <w:autoSpaceDN w:val="0"/>
        <w:adjustRightInd w:val="0"/>
        <w:spacing w:line="360" w:lineRule="auto"/>
        <w:jc w:val="both"/>
        <w:rPr>
          <w:rFonts w:eastAsiaTheme="minorHAnsi"/>
          <w:color w:val="222222"/>
          <w:lang w:eastAsia="en-US"/>
        </w:rPr>
      </w:pPr>
      <w:r w:rsidRPr="0080401D">
        <w:rPr>
          <w:rFonts w:eastAsiaTheme="minorHAnsi"/>
          <w:color w:val="222222"/>
          <w:lang w:eastAsia="en-US"/>
        </w:rPr>
        <w:t xml:space="preserve">in US Immigration Law', </w:t>
      </w:r>
      <w:r w:rsidRPr="0080401D">
        <w:rPr>
          <w:rFonts w:eastAsiaTheme="minorHAnsi"/>
          <w:i/>
          <w:iCs/>
          <w:color w:val="222222"/>
          <w:lang w:eastAsia="en-US"/>
        </w:rPr>
        <w:t>Immigr. &amp; Nat'lity L. Rev</w:t>
      </w:r>
      <w:r w:rsidRPr="0080401D">
        <w:rPr>
          <w:rFonts w:eastAsiaTheme="minorHAnsi"/>
          <w:color w:val="222222"/>
          <w:lang w:eastAsia="en-US"/>
        </w:rPr>
        <w:t>., 18, p.137.</w:t>
      </w:r>
    </w:p>
    <w:p w14:paraId="3BED79A5" w14:textId="77777777" w:rsidR="00A44155" w:rsidRDefault="00A44155" w:rsidP="00063C84">
      <w:pPr>
        <w:autoSpaceDE w:val="0"/>
        <w:autoSpaceDN w:val="0"/>
        <w:adjustRightInd w:val="0"/>
        <w:spacing w:line="360" w:lineRule="auto"/>
        <w:jc w:val="both"/>
        <w:rPr>
          <w:rFonts w:eastAsiaTheme="minorHAnsi"/>
          <w:color w:val="222222"/>
          <w:lang w:eastAsia="en-US"/>
        </w:rPr>
      </w:pPr>
    </w:p>
    <w:p w14:paraId="25DCE4F6" w14:textId="49E53C4D" w:rsidR="00A44155" w:rsidRPr="00F06EE6" w:rsidRDefault="00A44155" w:rsidP="00A44155">
      <w:pPr>
        <w:jc w:val="both"/>
      </w:pPr>
      <w:r w:rsidRPr="00F06EE6">
        <w:rPr>
          <w:color w:val="222222"/>
          <w:shd w:val="clear" w:color="auto" w:fill="FFFFFF"/>
        </w:rPr>
        <w:t>LEUTERT, S., Ezzell, E., Arvey, S., Sanchez, G., Yates, C., &amp; Kuhne, P. (2018) 'Asylum processing and waitlists at the US-Mexico border',  </w:t>
      </w:r>
      <w:r w:rsidRPr="00F06EE6">
        <w:rPr>
          <w:i/>
          <w:iCs/>
          <w:color w:val="222222"/>
        </w:rPr>
        <w:t>Strauss Center for International Security and Law, Center for US-Mexican Studies, Migration Policy Centre at the European University Institute</w:t>
      </w:r>
      <w:r w:rsidRPr="00F06EE6">
        <w:rPr>
          <w:color w:val="222222"/>
          <w:shd w:val="clear" w:color="auto" w:fill="FFFFFF"/>
        </w:rPr>
        <w:t>.</w:t>
      </w:r>
    </w:p>
    <w:p w14:paraId="3CF1B75B" w14:textId="55A697ED" w:rsidR="00063C84" w:rsidRPr="00F06EE6" w:rsidRDefault="00063C84" w:rsidP="00A44155">
      <w:pPr>
        <w:autoSpaceDE w:val="0"/>
        <w:autoSpaceDN w:val="0"/>
        <w:adjustRightInd w:val="0"/>
        <w:spacing w:line="360" w:lineRule="auto"/>
        <w:jc w:val="both"/>
        <w:rPr>
          <w:rFonts w:eastAsiaTheme="minorHAnsi"/>
          <w:color w:val="222222"/>
          <w:lang w:eastAsia="en-US"/>
        </w:rPr>
      </w:pPr>
    </w:p>
    <w:p w14:paraId="24CF2A4F" w14:textId="652A05F3" w:rsidR="00626A69" w:rsidRPr="00626A69" w:rsidRDefault="00CA56FD" w:rsidP="00626A69">
      <w:pPr>
        <w:autoSpaceDE w:val="0"/>
        <w:autoSpaceDN w:val="0"/>
        <w:adjustRightInd w:val="0"/>
        <w:spacing w:line="360" w:lineRule="auto"/>
        <w:jc w:val="both"/>
        <w:rPr>
          <w:rFonts w:eastAsiaTheme="minorHAnsi"/>
          <w:color w:val="222222"/>
          <w:lang w:eastAsia="en-US"/>
        </w:rPr>
      </w:pPr>
      <w:r w:rsidRPr="00F06EE6">
        <w:rPr>
          <w:rFonts w:eastAsiaTheme="minorHAnsi"/>
          <w:color w:val="222222"/>
          <w:lang w:eastAsia="en-US"/>
        </w:rPr>
        <w:t>LEUTERT</w:t>
      </w:r>
      <w:r w:rsidR="00626A69" w:rsidRPr="00F06EE6">
        <w:rPr>
          <w:rFonts w:eastAsiaTheme="minorHAnsi"/>
          <w:color w:val="222222"/>
          <w:lang w:eastAsia="en-US"/>
        </w:rPr>
        <w:t xml:space="preserve">, S. (2019) </w:t>
      </w:r>
      <w:r w:rsidR="00626A69" w:rsidRPr="00F06EE6">
        <w:rPr>
          <w:color w:val="222222"/>
        </w:rPr>
        <w:t xml:space="preserve">'What ‘Metering’ Really Looks Like in South Texas', </w:t>
      </w:r>
      <w:r w:rsidR="00626A69" w:rsidRPr="00F06EE6">
        <w:rPr>
          <w:i/>
          <w:iCs/>
          <w:color w:val="222222"/>
        </w:rPr>
        <w:t>Lawfare</w:t>
      </w:r>
      <w:r w:rsidR="00A44155" w:rsidRPr="00F06EE6">
        <w:rPr>
          <w:i/>
          <w:iCs/>
          <w:color w:val="222222"/>
        </w:rPr>
        <w:t xml:space="preserve"> Blog</w:t>
      </w:r>
      <w:r w:rsidR="00626A69" w:rsidRPr="00F06EE6">
        <w:rPr>
          <w:color w:val="222222"/>
        </w:rPr>
        <w:t>, available from https://www.lawfareblog.com/what-metering-really-looks-south-texas</w:t>
      </w:r>
    </w:p>
    <w:p w14:paraId="70F7B882" w14:textId="77777777" w:rsidR="00626A69" w:rsidRPr="003D3EA3" w:rsidRDefault="00626A69" w:rsidP="00063C84">
      <w:pPr>
        <w:autoSpaceDE w:val="0"/>
        <w:autoSpaceDN w:val="0"/>
        <w:adjustRightInd w:val="0"/>
        <w:spacing w:line="360" w:lineRule="auto"/>
        <w:jc w:val="both"/>
        <w:rPr>
          <w:rFonts w:eastAsiaTheme="minorHAnsi"/>
          <w:color w:val="222222"/>
          <w:lang w:eastAsia="en-US"/>
        </w:rPr>
      </w:pPr>
    </w:p>
    <w:p w14:paraId="2013ED7C" w14:textId="77777777" w:rsidR="00063C84" w:rsidRPr="003D3EA3" w:rsidRDefault="00063C84" w:rsidP="00063C84">
      <w:pPr>
        <w:autoSpaceDE w:val="0"/>
        <w:autoSpaceDN w:val="0"/>
        <w:adjustRightInd w:val="0"/>
        <w:spacing w:line="360" w:lineRule="auto"/>
        <w:jc w:val="both"/>
        <w:rPr>
          <w:rFonts w:eastAsiaTheme="minorHAnsi"/>
          <w:i/>
          <w:iCs/>
          <w:color w:val="222222"/>
          <w:lang w:eastAsia="en-US"/>
        </w:rPr>
      </w:pPr>
      <w:r w:rsidRPr="003D3EA3">
        <w:rPr>
          <w:rFonts w:eastAsiaTheme="minorHAnsi"/>
          <w:color w:val="222222"/>
          <w:lang w:eastAsia="en-US"/>
        </w:rPr>
        <w:t>LIPSKY, M. (1980) S</w:t>
      </w:r>
      <w:r w:rsidRPr="003D3EA3">
        <w:rPr>
          <w:rFonts w:eastAsiaTheme="minorHAnsi"/>
          <w:i/>
          <w:iCs/>
          <w:color w:val="222222"/>
          <w:lang w:eastAsia="en-US"/>
        </w:rPr>
        <w:t>treet-level bureaucracy: Dilemmas of the individual in public service.</w:t>
      </w:r>
      <w:r>
        <w:rPr>
          <w:rFonts w:eastAsiaTheme="minorHAnsi"/>
          <w:i/>
          <w:iCs/>
          <w:color w:val="222222"/>
          <w:lang w:eastAsia="en-US"/>
        </w:rPr>
        <w:t xml:space="preserve"> </w:t>
      </w:r>
      <w:r w:rsidRPr="003D3EA3">
        <w:rPr>
          <w:rFonts w:eastAsiaTheme="minorHAnsi"/>
          <w:color w:val="222222"/>
          <w:lang w:eastAsia="en-US"/>
        </w:rPr>
        <w:t>Russell Sage Foundation.</w:t>
      </w:r>
    </w:p>
    <w:p w14:paraId="378A7634" w14:textId="77777777" w:rsidR="00063C84" w:rsidRPr="003D3EA3" w:rsidRDefault="00063C84" w:rsidP="00063C84">
      <w:pPr>
        <w:pStyle w:val="EndnoteText"/>
        <w:spacing w:line="360" w:lineRule="auto"/>
        <w:jc w:val="both"/>
        <w:rPr>
          <w:rFonts w:eastAsiaTheme="minorHAnsi"/>
          <w:color w:val="222222"/>
          <w:sz w:val="24"/>
          <w:szCs w:val="24"/>
          <w:lang w:eastAsia="en-US"/>
        </w:rPr>
      </w:pPr>
    </w:p>
    <w:p w14:paraId="55E57FA8" w14:textId="77777777" w:rsidR="00063C84" w:rsidRPr="003D3EA3" w:rsidRDefault="00063C84" w:rsidP="00063C84">
      <w:pPr>
        <w:autoSpaceDE w:val="0"/>
        <w:autoSpaceDN w:val="0"/>
        <w:adjustRightInd w:val="0"/>
        <w:spacing w:line="360" w:lineRule="auto"/>
        <w:jc w:val="both"/>
        <w:rPr>
          <w:rFonts w:eastAsiaTheme="minorHAnsi"/>
          <w:color w:val="222222"/>
          <w:lang w:eastAsia="en-US"/>
        </w:rPr>
      </w:pPr>
      <w:r w:rsidRPr="003D3EA3">
        <w:rPr>
          <w:rFonts w:eastAsiaTheme="minorHAnsi"/>
          <w:color w:val="222222"/>
          <w:lang w:eastAsia="en-US"/>
        </w:rPr>
        <w:t>MAYNARD-MOODY, S. and MUSHENO, M. (2000) ‘State agent or citizen agent: Two</w:t>
      </w:r>
      <w:r>
        <w:rPr>
          <w:rFonts w:eastAsiaTheme="minorHAnsi"/>
          <w:color w:val="222222"/>
          <w:lang w:eastAsia="en-US"/>
        </w:rPr>
        <w:t xml:space="preserve"> </w:t>
      </w:r>
      <w:r w:rsidRPr="003D3EA3">
        <w:rPr>
          <w:rFonts w:eastAsiaTheme="minorHAnsi"/>
          <w:color w:val="222222"/>
          <w:lang w:eastAsia="en-US"/>
        </w:rPr>
        <w:t xml:space="preserve">narratives of discretion’. </w:t>
      </w:r>
      <w:r w:rsidRPr="003D3EA3">
        <w:rPr>
          <w:rFonts w:eastAsiaTheme="minorHAnsi"/>
          <w:i/>
          <w:iCs/>
          <w:color w:val="222222"/>
          <w:lang w:eastAsia="en-US"/>
        </w:rPr>
        <w:t>Journal of public administration research and theory</w:t>
      </w:r>
      <w:r w:rsidRPr="003D3EA3">
        <w:rPr>
          <w:rFonts w:eastAsiaTheme="minorHAnsi"/>
          <w:color w:val="222222"/>
          <w:lang w:eastAsia="en-US"/>
        </w:rPr>
        <w:t xml:space="preserve"> 10(2): 329-358.</w:t>
      </w:r>
    </w:p>
    <w:p w14:paraId="605F36E8" w14:textId="77777777" w:rsidR="00063C84" w:rsidRPr="003D3EA3" w:rsidRDefault="00063C84" w:rsidP="00063C84">
      <w:pPr>
        <w:autoSpaceDE w:val="0"/>
        <w:autoSpaceDN w:val="0"/>
        <w:adjustRightInd w:val="0"/>
        <w:spacing w:line="360" w:lineRule="auto"/>
        <w:jc w:val="both"/>
        <w:rPr>
          <w:rFonts w:eastAsiaTheme="minorHAnsi"/>
          <w:color w:val="222222"/>
          <w:lang w:eastAsia="en-US"/>
        </w:rPr>
      </w:pPr>
    </w:p>
    <w:p w14:paraId="3FCA4B2E" w14:textId="77777777" w:rsidR="00063C84" w:rsidRPr="003D3EA3" w:rsidRDefault="00063C84" w:rsidP="00063C84">
      <w:pPr>
        <w:autoSpaceDE w:val="0"/>
        <w:autoSpaceDN w:val="0"/>
        <w:adjustRightInd w:val="0"/>
        <w:spacing w:line="360" w:lineRule="auto"/>
        <w:jc w:val="both"/>
        <w:rPr>
          <w:rFonts w:eastAsiaTheme="minorHAnsi"/>
          <w:color w:val="222222"/>
          <w:lang w:eastAsia="en-US"/>
        </w:rPr>
      </w:pPr>
      <w:r w:rsidRPr="003D3EA3">
        <w:rPr>
          <w:rFonts w:eastAsiaTheme="minorHAnsi"/>
          <w:color w:val="222222"/>
          <w:lang w:eastAsia="en-US"/>
        </w:rPr>
        <w:t>MAYNARD-MOODY, S.W., MUSHENO, M. and MUSHENO, M.C. (2003) Cops, teachers,</w:t>
      </w:r>
    </w:p>
    <w:p w14:paraId="4EB308F0" w14:textId="77777777" w:rsidR="00063C84" w:rsidRPr="003D3EA3" w:rsidRDefault="00063C84" w:rsidP="00063C84">
      <w:pPr>
        <w:autoSpaceDE w:val="0"/>
        <w:autoSpaceDN w:val="0"/>
        <w:adjustRightInd w:val="0"/>
        <w:spacing w:line="360" w:lineRule="auto"/>
        <w:jc w:val="both"/>
        <w:rPr>
          <w:rFonts w:eastAsiaTheme="minorHAnsi"/>
          <w:color w:val="222222"/>
          <w:lang w:eastAsia="en-US"/>
        </w:rPr>
      </w:pPr>
      <w:r w:rsidRPr="003D3EA3">
        <w:rPr>
          <w:rFonts w:eastAsiaTheme="minorHAnsi"/>
          <w:color w:val="222222"/>
          <w:lang w:eastAsia="en-US"/>
        </w:rPr>
        <w:t>counselors: Stories from the front lines of public service. University of Michigan Press.</w:t>
      </w:r>
    </w:p>
    <w:p w14:paraId="73E3727D" w14:textId="77777777" w:rsidR="00063C84" w:rsidRPr="003D3EA3" w:rsidRDefault="00063C84" w:rsidP="00063C84">
      <w:pPr>
        <w:pStyle w:val="EndnoteText"/>
        <w:spacing w:line="360" w:lineRule="auto"/>
        <w:jc w:val="both"/>
        <w:rPr>
          <w:rFonts w:eastAsiaTheme="minorHAnsi"/>
          <w:color w:val="222222"/>
          <w:sz w:val="24"/>
          <w:szCs w:val="24"/>
          <w:lang w:eastAsia="en-US"/>
        </w:rPr>
      </w:pPr>
    </w:p>
    <w:p w14:paraId="77AC2948" w14:textId="77777777" w:rsidR="00063C84" w:rsidRDefault="00063C84" w:rsidP="00063C84">
      <w:pPr>
        <w:autoSpaceDE w:val="0"/>
        <w:autoSpaceDN w:val="0"/>
        <w:adjustRightInd w:val="0"/>
        <w:spacing w:line="360" w:lineRule="auto"/>
        <w:jc w:val="both"/>
        <w:rPr>
          <w:rFonts w:eastAsiaTheme="minorHAnsi"/>
          <w:color w:val="222222"/>
          <w:lang w:eastAsia="en-US"/>
        </w:rPr>
      </w:pPr>
      <w:r w:rsidRPr="003D3EA3">
        <w:rPr>
          <w:rFonts w:eastAsiaTheme="minorHAnsi"/>
          <w:color w:val="222222"/>
          <w:lang w:eastAsia="en-US"/>
        </w:rPr>
        <w:t>MOLANDER, A., GRIMEN, H. and ERIKSEN, E.O. (2012) ‘Professional discretion and</w:t>
      </w:r>
      <w:r>
        <w:rPr>
          <w:rFonts w:eastAsiaTheme="minorHAnsi"/>
          <w:color w:val="222222"/>
          <w:lang w:eastAsia="en-US"/>
        </w:rPr>
        <w:t xml:space="preserve"> </w:t>
      </w:r>
      <w:r w:rsidRPr="003D3EA3">
        <w:rPr>
          <w:rFonts w:eastAsiaTheme="minorHAnsi"/>
          <w:color w:val="222222"/>
          <w:lang w:eastAsia="en-US"/>
        </w:rPr>
        <w:t>accountability in the welfare state’. Journal of Applied Philosophy 29(3): 214-230.</w:t>
      </w:r>
    </w:p>
    <w:p w14:paraId="22B8A35F" w14:textId="77777777" w:rsidR="00063C84" w:rsidRPr="003D3EA3" w:rsidRDefault="00063C84" w:rsidP="00063C84">
      <w:pPr>
        <w:autoSpaceDE w:val="0"/>
        <w:autoSpaceDN w:val="0"/>
        <w:adjustRightInd w:val="0"/>
        <w:spacing w:line="360" w:lineRule="auto"/>
        <w:jc w:val="both"/>
        <w:rPr>
          <w:rFonts w:eastAsiaTheme="minorHAnsi"/>
          <w:color w:val="222222"/>
          <w:lang w:eastAsia="en-US"/>
        </w:rPr>
      </w:pPr>
    </w:p>
    <w:p w14:paraId="206042DD" w14:textId="77777777" w:rsidR="00063C84" w:rsidRPr="003D3EA3" w:rsidRDefault="00063C84" w:rsidP="00063C84">
      <w:pPr>
        <w:autoSpaceDE w:val="0"/>
        <w:autoSpaceDN w:val="0"/>
        <w:adjustRightInd w:val="0"/>
        <w:spacing w:line="360" w:lineRule="auto"/>
        <w:jc w:val="both"/>
        <w:rPr>
          <w:rFonts w:eastAsiaTheme="minorHAnsi"/>
          <w:color w:val="222222"/>
          <w:lang w:eastAsia="en-US"/>
        </w:rPr>
      </w:pPr>
      <w:r w:rsidRPr="003D3EA3">
        <w:rPr>
          <w:rFonts w:eastAsiaTheme="minorHAnsi"/>
          <w:color w:val="222222"/>
          <w:lang w:eastAsia="en-US"/>
        </w:rPr>
        <w:t>PALUMBO, D.J., MAYNARD-MOODY, S. and WRIGHT, P. (1984) ‘Measuring degrees of</w:t>
      </w:r>
    </w:p>
    <w:p w14:paraId="27F1D979" w14:textId="77777777" w:rsidR="00063C84" w:rsidRPr="003D3EA3" w:rsidRDefault="00063C84" w:rsidP="00063C84">
      <w:pPr>
        <w:autoSpaceDE w:val="0"/>
        <w:autoSpaceDN w:val="0"/>
        <w:adjustRightInd w:val="0"/>
        <w:spacing w:line="360" w:lineRule="auto"/>
        <w:jc w:val="both"/>
        <w:rPr>
          <w:rFonts w:eastAsiaTheme="minorHAnsi"/>
          <w:color w:val="222222"/>
          <w:lang w:eastAsia="en-US"/>
        </w:rPr>
      </w:pPr>
      <w:r w:rsidRPr="003D3EA3">
        <w:rPr>
          <w:rFonts w:eastAsiaTheme="minorHAnsi"/>
          <w:color w:val="222222"/>
          <w:lang w:eastAsia="en-US"/>
        </w:rPr>
        <w:t xml:space="preserve">successful implementation: Achieving policy versus statutory goals’. </w:t>
      </w:r>
      <w:r w:rsidRPr="003D3EA3">
        <w:rPr>
          <w:rFonts w:eastAsiaTheme="minorHAnsi"/>
          <w:i/>
          <w:iCs/>
          <w:color w:val="222222"/>
          <w:lang w:eastAsia="en-US"/>
        </w:rPr>
        <w:t>Evaluation review</w:t>
      </w:r>
      <w:r w:rsidRPr="003D3EA3">
        <w:rPr>
          <w:rFonts w:eastAsiaTheme="minorHAnsi"/>
          <w:color w:val="222222"/>
          <w:lang w:eastAsia="en-US"/>
        </w:rPr>
        <w:t xml:space="preserve"> 8(1):</w:t>
      </w:r>
    </w:p>
    <w:p w14:paraId="0430D1D9" w14:textId="5D57B73E" w:rsidR="00063C84" w:rsidRDefault="00063C84" w:rsidP="00063C84">
      <w:pPr>
        <w:autoSpaceDE w:val="0"/>
        <w:autoSpaceDN w:val="0"/>
        <w:adjustRightInd w:val="0"/>
        <w:spacing w:line="360" w:lineRule="auto"/>
        <w:jc w:val="both"/>
        <w:rPr>
          <w:rFonts w:eastAsiaTheme="minorHAnsi"/>
          <w:color w:val="222222"/>
          <w:lang w:eastAsia="en-US"/>
        </w:rPr>
      </w:pPr>
      <w:r w:rsidRPr="003D3EA3">
        <w:rPr>
          <w:rFonts w:eastAsiaTheme="minorHAnsi"/>
          <w:color w:val="222222"/>
          <w:lang w:eastAsia="en-US"/>
        </w:rPr>
        <w:t>45-74.</w:t>
      </w:r>
    </w:p>
    <w:p w14:paraId="091DA1B0" w14:textId="50D0A072" w:rsidR="00A44155" w:rsidRDefault="00A44155" w:rsidP="00063C84">
      <w:pPr>
        <w:autoSpaceDE w:val="0"/>
        <w:autoSpaceDN w:val="0"/>
        <w:adjustRightInd w:val="0"/>
        <w:spacing w:line="360" w:lineRule="auto"/>
        <w:jc w:val="both"/>
        <w:rPr>
          <w:rFonts w:eastAsiaTheme="minorHAnsi"/>
          <w:color w:val="222222"/>
          <w:lang w:eastAsia="en-US"/>
        </w:rPr>
      </w:pPr>
    </w:p>
    <w:p w14:paraId="6BF762CD" w14:textId="7AD11FDE" w:rsidR="00A44155" w:rsidRPr="00A44155" w:rsidRDefault="00A44155" w:rsidP="00A44155">
      <w:pPr>
        <w:jc w:val="both"/>
      </w:pPr>
      <w:r w:rsidRPr="00F06EE6">
        <w:rPr>
          <w:color w:val="222222"/>
          <w:shd w:val="clear" w:color="auto" w:fill="FFFFFF"/>
        </w:rPr>
        <w:t xml:space="preserve">PIERCE, S., &amp; BOLTER, J. (2020) 'Dismantling and reconstructing the US immigration system', </w:t>
      </w:r>
      <w:r w:rsidRPr="00F06EE6">
        <w:rPr>
          <w:i/>
          <w:iCs/>
          <w:color w:val="222222"/>
        </w:rPr>
        <w:t>Migration Policy Institute. https://www. migrationpolicy. org/research/us-immigration-system-changes-trump-presidency</w:t>
      </w:r>
      <w:r w:rsidRPr="00F06EE6">
        <w:rPr>
          <w:color w:val="222222"/>
          <w:shd w:val="clear" w:color="auto" w:fill="FFFFFF"/>
        </w:rPr>
        <w:t>.</w:t>
      </w:r>
    </w:p>
    <w:p w14:paraId="6EA82880" w14:textId="77777777" w:rsidR="00A44155" w:rsidRPr="00A44155" w:rsidRDefault="00A44155" w:rsidP="00A44155">
      <w:pPr>
        <w:autoSpaceDE w:val="0"/>
        <w:autoSpaceDN w:val="0"/>
        <w:adjustRightInd w:val="0"/>
        <w:spacing w:line="360" w:lineRule="auto"/>
        <w:jc w:val="both"/>
        <w:rPr>
          <w:rFonts w:eastAsiaTheme="minorHAnsi"/>
          <w:color w:val="222222"/>
          <w:lang w:eastAsia="en-US"/>
        </w:rPr>
      </w:pPr>
    </w:p>
    <w:p w14:paraId="5FEF31F8" w14:textId="77777777" w:rsidR="00063C84" w:rsidRPr="003D3EA3" w:rsidRDefault="00063C84" w:rsidP="00063C84">
      <w:pPr>
        <w:autoSpaceDE w:val="0"/>
        <w:autoSpaceDN w:val="0"/>
        <w:adjustRightInd w:val="0"/>
        <w:spacing w:line="360" w:lineRule="auto"/>
        <w:jc w:val="both"/>
        <w:rPr>
          <w:rFonts w:eastAsiaTheme="minorHAnsi"/>
          <w:color w:val="222222"/>
          <w:lang w:eastAsia="en-US"/>
        </w:rPr>
      </w:pPr>
    </w:p>
    <w:p w14:paraId="765CE383" w14:textId="77777777" w:rsidR="00063C84" w:rsidRPr="003D3EA3" w:rsidRDefault="00063C84" w:rsidP="00063C84">
      <w:pPr>
        <w:autoSpaceDE w:val="0"/>
        <w:autoSpaceDN w:val="0"/>
        <w:adjustRightInd w:val="0"/>
        <w:spacing w:line="360" w:lineRule="auto"/>
        <w:jc w:val="both"/>
        <w:rPr>
          <w:rFonts w:eastAsiaTheme="minorHAnsi"/>
          <w:color w:val="222222"/>
          <w:lang w:eastAsia="en-US"/>
        </w:rPr>
      </w:pPr>
      <w:r w:rsidRPr="003D3EA3">
        <w:rPr>
          <w:rFonts w:eastAsiaTheme="minorHAnsi"/>
          <w:color w:val="222222"/>
          <w:lang w:eastAsia="en-US"/>
        </w:rPr>
        <w:t>ROJAS-FLORES, L., CLEMENTS, M. L., HWANG KOO, J., and LONDON, J. (2017)</w:t>
      </w:r>
      <w:r>
        <w:rPr>
          <w:rFonts w:eastAsiaTheme="minorHAnsi"/>
          <w:color w:val="222222"/>
          <w:lang w:eastAsia="en-US"/>
        </w:rPr>
        <w:t xml:space="preserve"> </w:t>
      </w:r>
      <w:r w:rsidRPr="003D3EA3">
        <w:rPr>
          <w:rFonts w:eastAsiaTheme="minorHAnsi"/>
          <w:color w:val="222222"/>
          <w:lang w:eastAsia="en-US"/>
        </w:rPr>
        <w:t>‘Trauma and psychological distress in Latino citizen children following parental detention and</w:t>
      </w:r>
    </w:p>
    <w:p w14:paraId="6491126C" w14:textId="77777777" w:rsidR="00063C84" w:rsidRDefault="00063C84" w:rsidP="00063C84">
      <w:pPr>
        <w:autoSpaceDE w:val="0"/>
        <w:autoSpaceDN w:val="0"/>
        <w:adjustRightInd w:val="0"/>
        <w:spacing w:line="360" w:lineRule="auto"/>
        <w:jc w:val="both"/>
        <w:rPr>
          <w:rFonts w:eastAsiaTheme="minorHAnsi"/>
          <w:color w:val="222222"/>
          <w:lang w:eastAsia="en-US"/>
        </w:rPr>
      </w:pPr>
      <w:r w:rsidRPr="003D3EA3">
        <w:rPr>
          <w:rFonts w:eastAsiaTheme="minorHAnsi"/>
          <w:color w:val="222222"/>
          <w:lang w:eastAsia="en-US"/>
        </w:rPr>
        <w:t xml:space="preserve">deportation’. </w:t>
      </w:r>
      <w:r w:rsidRPr="003D3EA3">
        <w:rPr>
          <w:rFonts w:eastAsiaTheme="minorHAnsi"/>
          <w:i/>
          <w:iCs/>
          <w:color w:val="222222"/>
          <w:lang w:eastAsia="en-US"/>
        </w:rPr>
        <w:t>Psychological Trauma: Theory, Research, Practice, and Policy</w:t>
      </w:r>
      <w:r w:rsidRPr="003D3EA3">
        <w:rPr>
          <w:rFonts w:eastAsiaTheme="minorHAnsi"/>
          <w:color w:val="222222"/>
          <w:lang w:eastAsia="en-US"/>
        </w:rPr>
        <w:t xml:space="preserve"> 9(3): 352.</w:t>
      </w:r>
    </w:p>
    <w:p w14:paraId="2C7CA090" w14:textId="77777777" w:rsidR="00063C84" w:rsidRPr="003D3EA3" w:rsidRDefault="00063C84" w:rsidP="00063C84">
      <w:pPr>
        <w:autoSpaceDE w:val="0"/>
        <w:autoSpaceDN w:val="0"/>
        <w:adjustRightInd w:val="0"/>
        <w:spacing w:line="360" w:lineRule="auto"/>
        <w:jc w:val="both"/>
        <w:rPr>
          <w:rFonts w:eastAsiaTheme="minorHAnsi"/>
          <w:color w:val="222222"/>
          <w:lang w:eastAsia="en-US"/>
        </w:rPr>
      </w:pPr>
    </w:p>
    <w:p w14:paraId="44287A4C" w14:textId="77777777" w:rsidR="00063C84" w:rsidRPr="0080401D" w:rsidRDefault="00063C84" w:rsidP="00063C84">
      <w:pPr>
        <w:autoSpaceDE w:val="0"/>
        <w:autoSpaceDN w:val="0"/>
        <w:adjustRightInd w:val="0"/>
        <w:spacing w:line="360" w:lineRule="auto"/>
        <w:jc w:val="both"/>
        <w:rPr>
          <w:rFonts w:eastAsiaTheme="minorHAnsi"/>
          <w:i/>
          <w:iCs/>
          <w:color w:val="222222"/>
          <w:lang w:eastAsia="en-US"/>
        </w:rPr>
      </w:pPr>
      <w:r w:rsidRPr="0080401D">
        <w:rPr>
          <w:rFonts w:eastAsiaTheme="minorHAnsi"/>
          <w:color w:val="222222"/>
          <w:lang w:eastAsia="en-US"/>
        </w:rPr>
        <w:t xml:space="preserve">ROTH, B.J., GRACE, B.L. and SEAY, K.D., (2020) 'Mechanisms of Deterrence: Federal Immigration Policies and the Erosion of Immigrant Children’s Rights', </w:t>
      </w:r>
      <w:r w:rsidRPr="0080401D">
        <w:rPr>
          <w:rFonts w:eastAsiaTheme="minorHAnsi"/>
          <w:i/>
          <w:iCs/>
          <w:color w:val="222222"/>
          <w:lang w:eastAsia="en-US"/>
        </w:rPr>
        <w:t>American journal of public health,</w:t>
      </w:r>
      <w:r w:rsidRPr="0080401D">
        <w:rPr>
          <w:rFonts w:eastAsiaTheme="minorHAnsi"/>
          <w:color w:val="222222"/>
          <w:lang w:eastAsia="en-US"/>
        </w:rPr>
        <w:t xml:space="preserve"> 110(1), pp.84-86.</w:t>
      </w:r>
    </w:p>
    <w:p w14:paraId="5FE8821C" w14:textId="77777777" w:rsidR="00063C84" w:rsidRPr="003D3EA3" w:rsidRDefault="00063C84" w:rsidP="00063C84">
      <w:pPr>
        <w:autoSpaceDE w:val="0"/>
        <w:autoSpaceDN w:val="0"/>
        <w:adjustRightInd w:val="0"/>
        <w:spacing w:line="360" w:lineRule="auto"/>
        <w:jc w:val="both"/>
        <w:rPr>
          <w:rFonts w:eastAsiaTheme="minorHAnsi"/>
          <w:color w:val="222222"/>
          <w:lang w:eastAsia="en-US"/>
        </w:rPr>
      </w:pPr>
    </w:p>
    <w:p w14:paraId="75D45777" w14:textId="77777777" w:rsidR="00063C84" w:rsidRDefault="00063C84" w:rsidP="00063C84">
      <w:pPr>
        <w:autoSpaceDE w:val="0"/>
        <w:autoSpaceDN w:val="0"/>
        <w:adjustRightInd w:val="0"/>
        <w:spacing w:line="360" w:lineRule="auto"/>
        <w:jc w:val="both"/>
        <w:rPr>
          <w:rFonts w:eastAsiaTheme="minorHAnsi"/>
          <w:color w:val="222222"/>
          <w:lang w:eastAsia="en-US"/>
        </w:rPr>
      </w:pPr>
      <w:r w:rsidRPr="003D3EA3">
        <w:rPr>
          <w:rFonts w:eastAsiaTheme="minorHAnsi"/>
          <w:color w:val="222222"/>
          <w:lang w:eastAsia="en-US"/>
        </w:rPr>
        <w:t>SANFORDT, J.R. (2000) ‘Moving beyond discretion and outcomes: Examining public</w:t>
      </w:r>
      <w:r>
        <w:rPr>
          <w:rFonts w:eastAsiaTheme="minorHAnsi"/>
          <w:color w:val="222222"/>
          <w:lang w:eastAsia="en-US"/>
        </w:rPr>
        <w:t xml:space="preserve"> </w:t>
      </w:r>
      <w:r w:rsidRPr="003D3EA3">
        <w:rPr>
          <w:rFonts w:eastAsiaTheme="minorHAnsi"/>
          <w:color w:val="222222"/>
          <w:lang w:eastAsia="en-US"/>
        </w:rPr>
        <w:t xml:space="preserve">management from the front lines of the welfare system.’ </w:t>
      </w:r>
      <w:r w:rsidRPr="003D3EA3">
        <w:rPr>
          <w:rFonts w:eastAsiaTheme="minorHAnsi"/>
          <w:i/>
          <w:iCs/>
          <w:color w:val="222222"/>
          <w:lang w:eastAsia="en-US"/>
        </w:rPr>
        <w:t>Journal of Public Administration</w:t>
      </w:r>
      <w:r>
        <w:rPr>
          <w:rFonts w:eastAsiaTheme="minorHAnsi"/>
          <w:color w:val="222222"/>
          <w:lang w:eastAsia="en-US"/>
        </w:rPr>
        <w:t xml:space="preserve"> </w:t>
      </w:r>
      <w:r w:rsidRPr="003D3EA3">
        <w:rPr>
          <w:rFonts w:eastAsiaTheme="minorHAnsi"/>
          <w:i/>
          <w:iCs/>
          <w:color w:val="222222"/>
          <w:lang w:eastAsia="en-US"/>
        </w:rPr>
        <w:t>Research and Theory</w:t>
      </w:r>
      <w:r w:rsidRPr="003D3EA3">
        <w:rPr>
          <w:rFonts w:eastAsiaTheme="minorHAnsi"/>
          <w:color w:val="222222"/>
          <w:lang w:eastAsia="en-US"/>
        </w:rPr>
        <w:t xml:space="preserve"> 10(4): 729-756.</w:t>
      </w:r>
    </w:p>
    <w:p w14:paraId="12E80DB6" w14:textId="77777777" w:rsidR="00063C84" w:rsidRPr="00063C84" w:rsidRDefault="00063C84" w:rsidP="00063C84">
      <w:pPr>
        <w:autoSpaceDE w:val="0"/>
        <w:autoSpaceDN w:val="0"/>
        <w:adjustRightInd w:val="0"/>
        <w:spacing w:line="360" w:lineRule="auto"/>
        <w:jc w:val="both"/>
        <w:rPr>
          <w:rFonts w:eastAsiaTheme="minorHAnsi"/>
          <w:color w:val="222222"/>
          <w:lang w:eastAsia="en-US"/>
        </w:rPr>
      </w:pPr>
    </w:p>
    <w:p w14:paraId="3A831CD4" w14:textId="77777777" w:rsidR="00063C84" w:rsidRDefault="00063C84" w:rsidP="00063C84">
      <w:pPr>
        <w:autoSpaceDE w:val="0"/>
        <w:autoSpaceDN w:val="0"/>
        <w:adjustRightInd w:val="0"/>
        <w:spacing w:line="360" w:lineRule="auto"/>
        <w:jc w:val="both"/>
        <w:rPr>
          <w:rFonts w:eastAsiaTheme="minorHAnsi"/>
          <w:color w:val="222222"/>
          <w:lang w:eastAsia="en-US"/>
        </w:rPr>
      </w:pPr>
      <w:r w:rsidRPr="003D3EA3">
        <w:rPr>
          <w:rFonts w:eastAsiaTheme="minorHAnsi"/>
          <w:color w:val="222222"/>
          <w:lang w:eastAsia="en-US"/>
        </w:rPr>
        <w:t xml:space="preserve">THRONSON, D.B. (2018) ‘Children’s rights and US immigration law’. In </w:t>
      </w:r>
      <w:r w:rsidRPr="003D3EA3">
        <w:rPr>
          <w:rFonts w:eastAsiaTheme="minorHAnsi"/>
          <w:i/>
          <w:iCs/>
          <w:color w:val="222222"/>
          <w:lang w:eastAsia="en-US"/>
        </w:rPr>
        <w:t>Research</w:t>
      </w:r>
      <w:r>
        <w:rPr>
          <w:rFonts w:eastAsiaTheme="minorHAnsi"/>
          <w:color w:val="222222"/>
          <w:lang w:eastAsia="en-US"/>
        </w:rPr>
        <w:t xml:space="preserve"> </w:t>
      </w:r>
      <w:r w:rsidRPr="003D3EA3">
        <w:rPr>
          <w:rFonts w:eastAsiaTheme="minorHAnsi"/>
          <w:i/>
          <w:iCs/>
          <w:color w:val="222222"/>
          <w:lang w:eastAsia="en-US"/>
        </w:rPr>
        <w:t>Handbook on Child Migration</w:t>
      </w:r>
      <w:r w:rsidRPr="003D3EA3">
        <w:rPr>
          <w:rFonts w:eastAsiaTheme="minorHAnsi"/>
          <w:color w:val="222222"/>
          <w:lang w:eastAsia="en-US"/>
        </w:rPr>
        <w:t xml:space="preserve">, </w:t>
      </w:r>
      <w:r w:rsidRPr="003D3EA3">
        <w:rPr>
          <w:rFonts w:eastAsiaTheme="minorHAnsi"/>
          <w:color w:val="0F1111"/>
          <w:lang w:eastAsia="en-US"/>
        </w:rPr>
        <w:t xml:space="preserve">by J. Bhabha, J. Kanics and D.S. Hernandez (eds) </w:t>
      </w:r>
      <w:r w:rsidRPr="003D3EA3">
        <w:rPr>
          <w:rFonts w:eastAsiaTheme="minorHAnsi"/>
          <w:color w:val="222222"/>
          <w:lang w:eastAsia="en-US"/>
        </w:rPr>
        <w:t>Edward Elgar</w:t>
      </w:r>
      <w:r>
        <w:rPr>
          <w:rFonts w:eastAsiaTheme="minorHAnsi"/>
          <w:color w:val="222222"/>
          <w:lang w:eastAsia="en-US"/>
        </w:rPr>
        <w:t xml:space="preserve"> </w:t>
      </w:r>
      <w:r w:rsidRPr="003D3EA3">
        <w:rPr>
          <w:rFonts w:eastAsiaTheme="minorHAnsi"/>
          <w:color w:val="222222"/>
          <w:lang w:eastAsia="en-US"/>
        </w:rPr>
        <w:t>Publishing.</w:t>
      </w:r>
    </w:p>
    <w:p w14:paraId="52F5D0D9" w14:textId="77777777" w:rsidR="00063C84" w:rsidRPr="003D3EA3" w:rsidRDefault="00063C84" w:rsidP="00063C84">
      <w:pPr>
        <w:autoSpaceDE w:val="0"/>
        <w:autoSpaceDN w:val="0"/>
        <w:adjustRightInd w:val="0"/>
        <w:spacing w:line="360" w:lineRule="auto"/>
        <w:jc w:val="both"/>
        <w:rPr>
          <w:rFonts w:eastAsiaTheme="minorHAnsi"/>
          <w:color w:val="222222"/>
          <w:lang w:eastAsia="en-US"/>
        </w:rPr>
      </w:pPr>
    </w:p>
    <w:p w14:paraId="3B59FAE3" w14:textId="77777777" w:rsidR="00063C84" w:rsidRPr="003D3EA3" w:rsidRDefault="00063C84" w:rsidP="00063C84">
      <w:pPr>
        <w:autoSpaceDE w:val="0"/>
        <w:autoSpaceDN w:val="0"/>
        <w:adjustRightInd w:val="0"/>
        <w:spacing w:line="360" w:lineRule="auto"/>
        <w:jc w:val="both"/>
        <w:rPr>
          <w:rFonts w:eastAsiaTheme="minorHAnsi"/>
          <w:color w:val="222222"/>
          <w:lang w:eastAsia="en-US"/>
        </w:rPr>
      </w:pPr>
      <w:r w:rsidRPr="003D3EA3">
        <w:rPr>
          <w:rFonts w:eastAsiaTheme="minorHAnsi"/>
          <w:color w:val="222222"/>
          <w:lang w:eastAsia="en-US"/>
        </w:rPr>
        <w:t>TUMMERS, L. and BEKKERS, V., (2012) ‘Discretion and its effects: Analysing the</w:t>
      </w:r>
      <w:r>
        <w:rPr>
          <w:rFonts w:eastAsiaTheme="minorHAnsi"/>
          <w:color w:val="222222"/>
          <w:lang w:eastAsia="en-US"/>
        </w:rPr>
        <w:t xml:space="preserve"> </w:t>
      </w:r>
      <w:r w:rsidRPr="003D3EA3">
        <w:rPr>
          <w:rFonts w:eastAsiaTheme="minorHAnsi"/>
          <w:color w:val="222222"/>
          <w:lang w:eastAsia="en-US"/>
        </w:rPr>
        <w:t xml:space="preserve">experiences of street-level bureaucrats during policy implementation’, </w:t>
      </w:r>
      <w:r w:rsidRPr="003D3EA3">
        <w:rPr>
          <w:rFonts w:eastAsiaTheme="minorHAnsi"/>
          <w:i/>
          <w:iCs/>
          <w:color w:val="000000"/>
          <w:lang w:eastAsia="en-US"/>
        </w:rPr>
        <w:t>EGPA Conference</w:t>
      </w:r>
      <w:r>
        <w:rPr>
          <w:rFonts w:eastAsiaTheme="minorHAnsi"/>
          <w:i/>
          <w:iCs/>
          <w:color w:val="000000"/>
          <w:lang w:eastAsia="en-US"/>
        </w:rPr>
        <w:t xml:space="preserve"> </w:t>
      </w:r>
      <w:r w:rsidRPr="003D3EA3">
        <w:rPr>
          <w:rFonts w:eastAsiaTheme="minorHAnsi"/>
          <w:color w:val="000000"/>
          <w:lang w:eastAsia="en-US"/>
        </w:rPr>
        <w:t>Bergen, Norway.</w:t>
      </w:r>
    </w:p>
    <w:p w14:paraId="05FA9914" w14:textId="77777777" w:rsidR="00063C84" w:rsidRPr="003D3EA3" w:rsidRDefault="00063C84" w:rsidP="00063C84">
      <w:pPr>
        <w:pStyle w:val="EndnoteText"/>
        <w:spacing w:line="360" w:lineRule="auto"/>
        <w:jc w:val="both"/>
        <w:rPr>
          <w:rFonts w:eastAsiaTheme="minorHAnsi"/>
          <w:color w:val="000000"/>
          <w:sz w:val="24"/>
          <w:szCs w:val="24"/>
          <w:lang w:eastAsia="en-US"/>
        </w:rPr>
      </w:pPr>
    </w:p>
    <w:p w14:paraId="22C05603" w14:textId="18DC8669" w:rsidR="00063C84" w:rsidRDefault="00063C84" w:rsidP="00063C84">
      <w:pPr>
        <w:autoSpaceDE w:val="0"/>
        <w:autoSpaceDN w:val="0"/>
        <w:adjustRightInd w:val="0"/>
        <w:spacing w:line="360" w:lineRule="auto"/>
        <w:jc w:val="both"/>
        <w:rPr>
          <w:rFonts w:eastAsiaTheme="minorHAnsi"/>
          <w:color w:val="000000"/>
          <w:lang w:eastAsia="en-US"/>
        </w:rPr>
      </w:pPr>
      <w:r w:rsidRPr="00063C84">
        <w:rPr>
          <w:rFonts w:eastAsiaTheme="minorHAnsi"/>
          <w:color w:val="000000"/>
          <w:lang w:eastAsia="en-US"/>
        </w:rPr>
        <w:t xml:space="preserve">WADHIA, S.S. (2010) </w:t>
      </w:r>
      <w:r w:rsidR="00840E0B">
        <w:rPr>
          <w:rFonts w:eastAsiaTheme="minorHAnsi"/>
          <w:color w:val="000000"/>
          <w:lang w:eastAsia="en-US"/>
        </w:rPr>
        <w:t>'</w:t>
      </w:r>
      <w:r w:rsidRPr="00063C84">
        <w:rPr>
          <w:rFonts w:eastAsiaTheme="minorHAnsi"/>
          <w:color w:val="000000"/>
          <w:lang w:eastAsia="en-US"/>
        </w:rPr>
        <w:t>The Role of Prosecutorial Discretion in Immigration Law,</w:t>
      </w:r>
      <w:r w:rsidR="00840E0B">
        <w:rPr>
          <w:rFonts w:eastAsiaTheme="minorHAnsi"/>
          <w:color w:val="000000"/>
          <w:lang w:eastAsia="en-US"/>
        </w:rPr>
        <w:t xml:space="preserve">' </w:t>
      </w:r>
      <w:r w:rsidRPr="00063C84">
        <w:rPr>
          <w:rFonts w:eastAsiaTheme="minorHAnsi"/>
          <w:color w:val="000000"/>
          <w:lang w:eastAsia="en-US"/>
        </w:rPr>
        <w:t xml:space="preserve"> </w:t>
      </w:r>
      <w:r w:rsidRPr="00840E0B">
        <w:rPr>
          <w:rFonts w:eastAsiaTheme="minorHAnsi"/>
          <w:i/>
          <w:iCs/>
          <w:color w:val="000000"/>
          <w:lang w:eastAsia="en-US"/>
        </w:rPr>
        <w:t>Connecticut Public Interest Law Journal</w:t>
      </w:r>
      <w:r w:rsidRPr="00840E0B">
        <w:rPr>
          <w:rFonts w:eastAsiaTheme="minorHAnsi"/>
          <w:color w:val="000000"/>
          <w:lang w:eastAsia="en-US"/>
        </w:rPr>
        <w:t xml:space="preserve"> 9, no. 2: 243-300</w:t>
      </w:r>
    </w:p>
    <w:p w14:paraId="5F1D1706" w14:textId="7A0939D0" w:rsidR="00A44155" w:rsidRDefault="00A44155" w:rsidP="00063C84">
      <w:pPr>
        <w:autoSpaceDE w:val="0"/>
        <w:autoSpaceDN w:val="0"/>
        <w:adjustRightInd w:val="0"/>
        <w:spacing w:line="360" w:lineRule="auto"/>
        <w:jc w:val="both"/>
        <w:rPr>
          <w:rFonts w:eastAsiaTheme="minorHAnsi"/>
          <w:color w:val="000000"/>
          <w:lang w:eastAsia="en-US"/>
        </w:rPr>
      </w:pPr>
    </w:p>
    <w:p w14:paraId="044652EA" w14:textId="4A3E9144" w:rsidR="00A44155" w:rsidRPr="00F06EE6" w:rsidRDefault="00A44155" w:rsidP="00063C84">
      <w:pPr>
        <w:autoSpaceDE w:val="0"/>
        <w:autoSpaceDN w:val="0"/>
        <w:adjustRightInd w:val="0"/>
        <w:spacing w:line="360" w:lineRule="auto"/>
        <w:jc w:val="both"/>
        <w:rPr>
          <w:rFonts w:eastAsiaTheme="minorHAnsi"/>
          <w:color w:val="000000"/>
          <w:lang w:eastAsia="en-US"/>
        </w:rPr>
      </w:pPr>
      <w:r w:rsidRPr="00F06EE6">
        <w:rPr>
          <w:rFonts w:eastAsiaTheme="minorHAnsi"/>
          <w:color w:val="000000"/>
          <w:lang w:eastAsia="en-US"/>
        </w:rPr>
        <w:t xml:space="preserve">WADHIA, S.S. (2021) </w:t>
      </w:r>
      <w:r w:rsidRPr="00F06EE6">
        <w:t xml:space="preserve">'Understanding Prosecutorial Discretion in Immigration Policy and Recommendations for Moving Forward', </w:t>
      </w:r>
      <w:r w:rsidRPr="00F06EE6">
        <w:rPr>
          <w:i/>
          <w:iCs/>
        </w:rPr>
        <w:t>American Constitution Society</w:t>
      </w:r>
      <w:r w:rsidRPr="00F06EE6">
        <w:t xml:space="preserve">, available from https://www.acslaw.org/expertforum/understanding-prosecutorial-discretion-in-immigration-policy-and-recommendations-for-moving-forward/ </w:t>
      </w:r>
    </w:p>
    <w:p w14:paraId="2E7DD38E" w14:textId="739CDD68" w:rsidR="00840E0B" w:rsidRPr="00840E0B" w:rsidRDefault="00840E0B" w:rsidP="00840E0B">
      <w:pPr>
        <w:spacing w:before="100" w:beforeAutospacing="1" w:after="100" w:afterAutospacing="1"/>
        <w:jc w:val="both"/>
      </w:pPr>
      <w:r w:rsidRPr="00F06EE6">
        <w:t xml:space="preserve">ZACKA, B. (2017) </w:t>
      </w:r>
      <w:r w:rsidRPr="00F06EE6">
        <w:rPr>
          <w:i/>
          <w:iCs/>
        </w:rPr>
        <w:t>When the state meets the street: Public service and moral agency</w:t>
      </w:r>
      <w:r w:rsidRPr="00F06EE6">
        <w:t>,  Cambridge,  MA: Harvard University Press.</w:t>
      </w:r>
      <w:r w:rsidRPr="00840E0B">
        <w:t xml:space="preserve"> </w:t>
      </w:r>
    </w:p>
    <w:p w14:paraId="3E8D79B4" w14:textId="77777777" w:rsidR="00840E0B" w:rsidRPr="00063C84" w:rsidRDefault="00840E0B" w:rsidP="00063C84">
      <w:pPr>
        <w:autoSpaceDE w:val="0"/>
        <w:autoSpaceDN w:val="0"/>
        <w:adjustRightInd w:val="0"/>
        <w:spacing w:line="360" w:lineRule="auto"/>
        <w:jc w:val="both"/>
        <w:rPr>
          <w:rFonts w:eastAsiaTheme="minorHAnsi"/>
          <w:color w:val="222222"/>
          <w:lang w:eastAsia="en-US"/>
        </w:rPr>
      </w:pPr>
    </w:p>
    <w:p w14:paraId="47B07E57" w14:textId="77777777" w:rsidR="00063C84" w:rsidRPr="00063C84" w:rsidRDefault="00063C84" w:rsidP="00063C84">
      <w:pPr>
        <w:autoSpaceDE w:val="0"/>
        <w:autoSpaceDN w:val="0"/>
        <w:adjustRightInd w:val="0"/>
        <w:spacing w:line="360" w:lineRule="auto"/>
        <w:jc w:val="both"/>
        <w:rPr>
          <w:rFonts w:eastAsiaTheme="minorHAnsi"/>
          <w:color w:val="222222"/>
          <w:lang w:eastAsia="en-US"/>
        </w:rPr>
      </w:pPr>
      <w:r w:rsidRPr="00063C84">
        <w:rPr>
          <w:rFonts w:eastAsiaTheme="minorHAnsi"/>
          <w:color w:val="222222"/>
          <w:lang w:eastAsia="en-US"/>
        </w:rPr>
        <w:t>ZATZ, M.S. and RODRIGUEZ, N., (2014) 'The limits of discretion: Challenges and dilemmas</w:t>
      </w:r>
    </w:p>
    <w:p w14:paraId="58EBB3DC" w14:textId="77777777" w:rsidR="00063C84" w:rsidRPr="00063C84" w:rsidRDefault="00063C84" w:rsidP="00063C84">
      <w:pPr>
        <w:autoSpaceDE w:val="0"/>
        <w:autoSpaceDN w:val="0"/>
        <w:adjustRightInd w:val="0"/>
        <w:spacing w:line="360" w:lineRule="auto"/>
        <w:jc w:val="both"/>
        <w:rPr>
          <w:rFonts w:eastAsiaTheme="minorHAnsi"/>
          <w:color w:val="222222"/>
          <w:lang w:eastAsia="en-US"/>
        </w:rPr>
      </w:pPr>
      <w:r w:rsidRPr="00063C84">
        <w:rPr>
          <w:rFonts w:eastAsiaTheme="minorHAnsi"/>
          <w:color w:val="222222"/>
          <w:lang w:eastAsia="en-US"/>
        </w:rPr>
        <w:t xml:space="preserve">of prosecutorial discretion in immigration enforcement', </w:t>
      </w:r>
      <w:r w:rsidRPr="00063C84">
        <w:rPr>
          <w:rFonts w:eastAsiaTheme="minorHAnsi"/>
          <w:i/>
          <w:iCs/>
          <w:color w:val="222222"/>
          <w:lang w:eastAsia="en-US"/>
        </w:rPr>
        <w:t>Law &amp; Social Inquiry</w:t>
      </w:r>
      <w:r w:rsidRPr="00063C84">
        <w:rPr>
          <w:rFonts w:eastAsiaTheme="minorHAnsi"/>
          <w:color w:val="222222"/>
          <w:lang w:eastAsia="en-US"/>
        </w:rPr>
        <w:t>, 39(3), pp.666-</w:t>
      </w:r>
    </w:p>
    <w:p w14:paraId="655FDA1C" w14:textId="77777777" w:rsidR="00063C84" w:rsidRPr="003D3EA3" w:rsidRDefault="00063C84" w:rsidP="00063C84">
      <w:pPr>
        <w:pStyle w:val="EndnoteText"/>
        <w:spacing w:line="360" w:lineRule="auto"/>
        <w:jc w:val="both"/>
        <w:rPr>
          <w:sz w:val="24"/>
          <w:szCs w:val="24"/>
        </w:rPr>
      </w:pPr>
      <w:r w:rsidRPr="00063C84">
        <w:rPr>
          <w:rFonts w:eastAsiaTheme="minorHAnsi"/>
          <w:color w:val="222222"/>
          <w:sz w:val="24"/>
          <w:szCs w:val="24"/>
          <w:lang w:eastAsia="en-US"/>
        </w:rPr>
        <w:t>689.</w:t>
      </w:r>
    </w:p>
    <w:p w14:paraId="4D8062F9" w14:textId="77777777" w:rsidR="00063C84" w:rsidRPr="00063C84" w:rsidRDefault="00063C84">
      <w:pPr>
        <w:pStyle w:val="EndnoteText"/>
        <w:rPr>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de">
    <w:altName w:val="Code"/>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87290703"/>
      <w:docPartObj>
        <w:docPartGallery w:val="Page Numbers (Bottom of Page)"/>
        <w:docPartUnique/>
      </w:docPartObj>
    </w:sdtPr>
    <w:sdtEndPr>
      <w:rPr>
        <w:rStyle w:val="PageNumber"/>
      </w:rPr>
    </w:sdtEndPr>
    <w:sdtContent>
      <w:p w14:paraId="3812338B" w14:textId="77C2056E" w:rsidR="00871F5A" w:rsidRDefault="00871F5A" w:rsidP="00871F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CBF210" w14:textId="77777777" w:rsidR="00871F5A" w:rsidRDefault="00871F5A" w:rsidP="00F90C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39492338"/>
      <w:docPartObj>
        <w:docPartGallery w:val="Page Numbers (Bottom of Page)"/>
        <w:docPartUnique/>
      </w:docPartObj>
    </w:sdtPr>
    <w:sdtEndPr>
      <w:rPr>
        <w:rStyle w:val="PageNumber"/>
      </w:rPr>
    </w:sdtEndPr>
    <w:sdtContent>
      <w:p w14:paraId="5BEDDCEF" w14:textId="2F0E846F" w:rsidR="00871F5A" w:rsidRDefault="00871F5A" w:rsidP="00871F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1AE0476" w14:textId="77777777" w:rsidR="00871F5A" w:rsidRDefault="00871F5A" w:rsidP="00F90CC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E4B23F" w14:textId="77777777" w:rsidR="00713607" w:rsidRDefault="00713607" w:rsidP="00F90CCD">
      <w:r>
        <w:separator/>
      </w:r>
    </w:p>
  </w:footnote>
  <w:footnote w:type="continuationSeparator" w:id="0">
    <w:p w14:paraId="1102E988" w14:textId="77777777" w:rsidR="00713607" w:rsidRDefault="00713607" w:rsidP="00F90C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81F2C"/>
    <w:multiLevelType w:val="multilevel"/>
    <w:tmpl w:val="340C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144F2"/>
    <w:multiLevelType w:val="hybridMultilevel"/>
    <w:tmpl w:val="5AC218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3E4ED8"/>
    <w:multiLevelType w:val="multilevel"/>
    <w:tmpl w:val="FE28E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327A8A"/>
    <w:multiLevelType w:val="hybridMultilevel"/>
    <w:tmpl w:val="89A4D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D93A9D"/>
    <w:multiLevelType w:val="multilevel"/>
    <w:tmpl w:val="B9765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8F34B4"/>
    <w:multiLevelType w:val="multilevel"/>
    <w:tmpl w:val="2ACE7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697335"/>
    <w:multiLevelType w:val="multilevel"/>
    <w:tmpl w:val="059A25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1032125"/>
    <w:multiLevelType w:val="multilevel"/>
    <w:tmpl w:val="9B580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271DF9"/>
    <w:multiLevelType w:val="hybridMultilevel"/>
    <w:tmpl w:val="0E3458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
  </w:num>
  <w:num w:numId="3">
    <w:abstractNumId w:val="5"/>
  </w:num>
  <w:num w:numId="4">
    <w:abstractNumId w:val="7"/>
  </w:num>
  <w:num w:numId="5">
    <w:abstractNumId w:val="0"/>
  </w:num>
  <w:num w:numId="6">
    <w:abstractNumId w:val="4"/>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E8B"/>
    <w:rsid w:val="0000647A"/>
    <w:rsid w:val="00010361"/>
    <w:rsid w:val="000118D6"/>
    <w:rsid w:val="00011D3A"/>
    <w:rsid w:val="00012487"/>
    <w:rsid w:val="000129F9"/>
    <w:rsid w:val="00013FD0"/>
    <w:rsid w:val="0001528E"/>
    <w:rsid w:val="00017ED0"/>
    <w:rsid w:val="00025630"/>
    <w:rsid w:val="00025FFE"/>
    <w:rsid w:val="00027BBC"/>
    <w:rsid w:val="00031ACF"/>
    <w:rsid w:val="0004061B"/>
    <w:rsid w:val="000456EA"/>
    <w:rsid w:val="00047B49"/>
    <w:rsid w:val="00053EC0"/>
    <w:rsid w:val="000541F3"/>
    <w:rsid w:val="000555BC"/>
    <w:rsid w:val="00056312"/>
    <w:rsid w:val="00063C84"/>
    <w:rsid w:val="00064715"/>
    <w:rsid w:val="00075E5D"/>
    <w:rsid w:val="000810B6"/>
    <w:rsid w:val="00082373"/>
    <w:rsid w:val="000874C8"/>
    <w:rsid w:val="00090612"/>
    <w:rsid w:val="00091906"/>
    <w:rsid w:val="00093064"/>
    <w:rsid w:val="0009492B"/>
    <w:rsid w:val="00095BBC"/>
    <w:rsid w:val="00096976"/>
    <w:rsid w:val="000A357C"/>
    <w:rsid w:val="000A56E1"/>
    <w:rsid w:val="000A5A47"/>
    <w:rsid w:val="000A5C57"/>
    <w:rsid w:val="000B23CE"/>
    <w:rsid w:val="000C4A94"/>
    <w:rsid w:val="000C5CAA"/>
    <w:rsid w:val="000D67FE"/>
    <w:rsid w:val="000E2CD9"/>
    <w:rsid w:val="000E546E"/>
    <w:rsid w:val="000E6E19"/>
    <w:rsid w:val="000E740C"/>
    <w:rsid w:val="000F32FF"/>
    <w:rsid w:val="000F3356"/>
    <w:rsid w:val="000F36B6"/>
    <w:rsid w:val="000F5D35"/>
    <w:rsid w:val="00100FEF"/>
    <w:rsid w:val="00102E4A"/>
    <w:rsid w:val="00105207"/>
    <w:rsid w:val="00107004"/>
    <w:rsid w:val="00107334"/>
    <w:rsid w:val="00107B04"/>
    <w:rsid w:val="00111E37"/>
    <w:rsid w:val="00116244"/>
    <w:rsid w:val="00116908"/>
    <w:rsid w:val="00121A17"/>
    <w:rsid w:val="00123B0F"/>
    <w:rsid w:val="00125F28"/>
    <w:rsid w:val="00130563"/>
    <w:rsid w:val="00133B08"/>
    <w:rsid w:val="00134A93"/>
    <w:rsid w:val="00135707"/>
    <w:rsid w:val="001428F6"/>
    <w:rsid w:val="001465A6"/>
    <w:rsid w:val="00147990"/>
    <w:rsid w:val="00147DDC"/>
    <w:rsid w:val="00151912"/>
    <w:rsid w:val="001525FB"/>
    <w:rsid w:val="00156B42"/>
    <w:rsid w:val="00161962"/>
    <w:rsid w:val="001670D2"/>
    <w:rsid w:val="00167ABA"/>
    <w:rsid w:val="001755BE"/>
    <w:rsid w:val="00177086"/>
    <w:rsid w:val="00180D48"/>
    <w:rsid w:val="001847C2"/>
    <w:rsid w:val="00185CBD"/>
    <w:rsid w:val="00186D39"/>
    <w:rsid w:val="00187DBE"/>
    <w:rsid w:val="00190CC9"/>
    <w:rsid w:val="0019258C"/>
    <w:rsid w:val="001966D2"/>
    <w:rsid w:val="00196A6E"/>
    <w:rsid w:val="00196D07"/>
    <w:rsid w:val="00196FA4"/>
    <w:rsid w:val="001A74FE"/>
    <w:rsid w:val="001B4892"/>
    <w:rsid w:val="001B4C26"/>
    <w:rsid w:val="001B5079"/>
    <w:rsid w:val="001B590E"/>
    <w:rsid w:val="001B7DD2"/>
    <w:rsid w:val="001D1652"/>
    <w:rsid w:val="001D690D"/>
    <w:rsid w:val="001D7910"/>
    <w:rsid w:val="001E01D5"/>
    <w:rsid w:val="001E02FB"/>
    <w:rsid w:val="001E27F2"/>
    <w:rsid w:val="001F0C9D"/>
    <w:rsid w:val="001F3A88"/>
    <w:rsid w:val="001F78D8"/>
    <w:rsid w:val="00203250"/>
    <w:rsid w:val="00204598"/>
    <w:rsid w:val="002075CE"/>
    <w:rsid w:val="002079C3"/>
    <w:rsid w:val="00214729"/>
    <w:rsid w:val="0021478C"/>
    <w:rsid w:val="0021724F"/>
    <w:rsid w:val="0022244D"/>
    <w:rsid w:val="00230D1B"/>
    <w:rsid w:val="00240B4A"/>
    <w:rsid w:val="00240C2F"/>
    <w:rsid w:val="00245AE5"/>
    <w:rsid w:val="0025251C"/>
    <w:rsid w:val="0025417D"/>
    <w:rsid w:val="00256989"/>
    <w:rsid w:val="00261DEF"/>
    <w:rsid w:val="00272D1A"/>
    <w:rsid w:val="002756B3"/>
    <w:rsid w:val="0027779B"/>
    <w:rsid w:val="002823AB"/>
    <w:rsid w:val="00284B3F"/>
    <w:rsid w:val="002855BF"/>
    <w:rsid w:val="00286A82"/>
    <w:rsid w:val="00286CAD"/>
    <w:rsid w:val="002A04AE"/>
    <w:rsid w:val="002A14CE"/>
    <w:rsid w:val="002A46D4"/>
    <w:rsid w:val="002A4D05"/>
    <w:rsid w:val="002A55DC"/>
    <w:rsid w:val="002A6A28"/>
    <w:rsid w:val="002A7607"/>
    <w:rsid w:val="002A79F0"/>
    <w:rsid w:val="002B24E2"/>
    <w:rsid w:val="002B32A4"/>
    <w:rsid w:val="002B3830"/>
    <w:rsid w:val="002B41ED"/>
    <w:rsid w:val="002B638C"/>
    <w:rsid w:val="002B67C2"/>
    <w:rsid w:val="002C4689"/>
    <w:rsid w:val="002C57DD"/>
    <w:rsid w:val="002E3821"/>
    <w:rsid w:val="002E5068"/>
    <w:rsid w:val="002F1A9B"/>
    <w:rsid w:val="002F238D"/>
    <w:rsid w:val="002F490C"/>
    <w:rsid w:val="00300A51"/>
    <w:rsid w:val="00304426"/>
    <w:rsid w:val="0030518E"/>
    <w:rsid w:val="003102DB"/>
    <w:rsid w:val="00310C64"/>
    <w:rsid w:val="00310E47"/>
    <w:rsid w:val="003149BF"/>
    <w:rsid w:val="00314BAF"/>
    <w:rsid w:val="003157D2"/>
    <w:rsid w:val="00321944"/>
    <w:rsid w:val="00322474"/>
    <w:rsid w:val="00323426"/>
    <w:rsid w:val="00324299"/>
    <w:rsid w:val="0032679C"/>
    <w:rsid w:val="00331A48"/>
    <w:rsid w:val="003339C0"/>
    <w:rsid w:val="003354A6"/>
    <w:rsid w:val="00336D72"/>
    <w:rsid w:val="003400CB"/>
    <w:rsid w:val="00345081"/>
    <w:rsid w:val="00347CAB"/>
    <w:rsid w:val="00353ADE"/>
    <w:rsid w:val="00354B4F"/>
    <w:rsid w:val="00355EB1"/>
    <w:rsid w:val="00356827"/>
    <w:rsid w:val="0036064E"/>
    <w:rsid w:val="003655AB"/>
    <w:rsid w:val="003660BD"/>
    <w:rsid w:val="00366DF6"/>
    <w:rsid w:val="00367082"/>
    <w:rsid w:val="0036731A"/>
    <w:rsid w:val="003716A6"/>
    <w:rsid w:val="00377BD5"/>
    <w:rsid w:val="00387167"/>
    <w:rsid w:val="003922EB"/>
    <w:rsid w:val="00393C10"/>
    <w:rsid w:val="003A4A3D"/>
    <w:rsid w:val="003B2138"/>
    <w:rsid w:val="003C0706"/>
    <w:rsid w:val="003C2054"/>
    <w:rsid w:val="003C288B"/>
    <w:rsid w:val="003C2EC9"/>
    <w:rsid w:val="003C334C"/>
    <w:rsid w:val="003C3605"/>
    <w:rsid w:val="003C77CC"/>
    <w:rsid w:val="003D089B"/>
    <w:rsid w:val="003D1B42"/>
    <w:rsid w:val="003D3EA3"/>
    <w:rsid w:val="003E01BE"/>
    <w:rsid w:val="003E43CD"/>
    <w:rsid w:val="003E55BE"/>
    <w:rsid w:val="003F1499"/>
    <w:rsid w:val="00401112"/>
    <w:rsid w:val="0040456C"/>
    <w:rsid w:val="00405F07"/>
    <w:rsid w:val="0040708A"/>
    <w:rsid w:val="00410007"/>
    <w:rsid w:val="0041048B"/>
    <w:rsid w:val="00416DA7"/>
    <w:rsid w:val="00420839"/>
    <w:rsid w:val="00421078"/>
    <w:rsid w:val="004253C7"/>
    <w:rsid w:val="00431820"/>
    <w:rsid w:val="00433BCC"/>
    <w:rsid w:val="00443203"/>
    <w:rsid w:val="00450374"/>
    <w:rsid w:val="00450ADA"/>
    <w:rsid w:val="00456D88"/>
    <w:rsid w:val="00463C64"/>
    <w:rsid w:val="00466C14"/>
    <w:rsid w:val="0047398C"/>
    <w:rsid w:val="00474406"/>
    <w:rsid w:val="00476504"/>
    <w:rsid w:val="00477AF1"/>
    <w:rsid w:val="00477BCD"/>
    <w:rsid w:val="00480F77"/>
    <w:rsid w:val="00481383"/>
    <w:rsid w:val="004837E4"/>
    <w:rsid w:val="00485069"/>
    <w:rsid w:val="004854D4"/>
    <w:rsid w:val="00486887"/>
    <w:rsid w:val="004910E6"/>
    <w:rsid w:val="00493966"/>
    <w:rsid w:val="00497713"/>
    <w:rsid w:val="004A1DB9"/>
    <w:rsid w:val="004A24AD"/>
    <w:rsid w:val="004A40AF"/>
    <w:rsid w:val="004A4DC5"/>
    <w:rsid w:val="004C3B50"/>
    <w:rsid w:val="004C5CF1"/>
    <w:rsid w:val="004C61AC"/>
    <w:rsid w:val="004C648C"/>
    <w:rsid w:val="004D0A74"/>
    <w:rsid w:val="004E1AA1"/>
    <w:rsid w:val="004E39AE"/>
    <w:rsid w:val="004E5F3C"/>
    <w:rsid w:val="004E7877"/>
    <w:rsid w:val="004F0694"/>
    <w:rsid w:val="004F0F00"/>
    <w:rsid w:val="004F4957"/>
    <w:rsid w:val="0050364E"/>
    <w:rsid w:val="00504BEB"/>
    <w:rsid w:val="00504C03"/>
    <w:rsid w:val="00505A8B"/>
    <w:rsid w:val="00507D1F"/>
    <w:rsid w:val="00514F9B"/>
    <w:rsid w:val="00515957"/>
    <w:rsid w:val="00516466"/>
    <w:rsid w:val="00523FEB"/>
    <w:rsid w:val="00524050"/>
    <w:rsid w:val="00527D5C"/>
    <w:rsid w:val="00531D21"/>
    <w:rsid w:val="005348DE"/>
    <w:rsid w:val="00535D54"/>
    <w:rsid w:val="00544E07"/>
    <w:rsid w:val="00547FD9"/>
    <w:rsid w:val="00550083"/>
    <w:rsid w:val="0055146B"/>
    <w:rsid w:val="005532D8"/>
    <w:rsid w:val="005545BE"/>
    <w:rsid w:val="00555F8D"/>
    <w:rsid w:val="00556A1A"/>
    <w:rsid w:val="005662FC"/>
    <w:rsid w:val="00566827"/>
    <w:rsid w:val="00567772"/>
    <w:rsid w:val="00571F81"/>
    <w:rsid w:val="00573B03"/>
    <w:rsid w:val="00574029"/>
    <w:rsid w:val="005747C8"/>
    <w:rsid w:val="00580BD3"/>
    <w:rsid w:val="0058221C"/>
    <w:rsid w:val="00583B4B"/>
    <w:rsid w:val="00586B6C"/>
    <w:rsid w:val="00586C83"/>
    <w:rsid w:val="005923CF"/>
    <w:rsid w:val="005946B6"/>
    <w:rsid w:val="00596B32"/>
    <w:rsid w:val="005975E4"/>
    <w:rsid w:val="005A74BF"/>
    <w:rsid w:val="005B1550"/>
    <w:rsid w:val="005B33CE"/>
    <w:rsid w:val="005B4FC1"/>
    <w:rsid w:val="005B7285"/>
    <w:rsid w:val="005C0214"/>
    <w:rsid w:val="005C5A4E"/>
    <w:rsid w:val="005C67E2"/>
    <w:rsid w:val="005D1B43"/>
    <w:rsid w:val="005D3D6C"/>
    <w:rsid w:val="005D66CB"/>
    <w:rsid w:val="005E0019"/>
    <w:rsid w:val="005E0810"/>
    <w:rsid w:val="005E0874"/>
    <w:rsid w:val="005E1015"/>
    <w:rsid w:val="005E295E"/>
    <w:rsid w:val="005E3C2E"/>
    <w:rsid w:val="005F3698"/>
    <w:rsid w:val="00601CDC"/>
    <w:rsid w:val="00603504"/>
    <w:rsid w:val="006066F0"/>
    <w:rsid w:val="00606EF5"/>
    <w:rsid w:val="00607D33"/>
    <w:rsid w:val="00613E32"/>
    <w:rsid w:val="00616AB2"/>
    <w:rsid w:val="00616B4D"/>
    <w:rsid w:val="0062091E"/>
    <w:rsid w:val="00621F5E"/>
    <w:rsid w:val="006224A1"/>
    <w:rsid w:val="00623E44"/>
    <w:rsid w:val="00626A69"/>
    <w:rsid w:val="006309D0"/>
    <w:rsid w:val="006416F8"/>
    <w:rsid w:val="00642094"/>
    <w:rsid w:val="00647ECD"/>
    <w:rsid w:val="00650379"/>
    <w:rsid w:val="00655DF6"/>
    <w:rsid w:val="00661B7F"/>
    <w:rsid w:val="00664E8B"/>
    <w:rsid w:val="00667883"/>
    <w:rsid w:val="00675BE6"/>
    <w:rsid w:val="0067775D"/>
    <w:rsid w:val="00680115"/>
    <w:rsid w:val="00682DE5"/>
    <w:rsid w:val="006831CF"/>
    <w:rsid w:val="00683CFC"/>
    <w:rsid w:val="00685B45"/>
    <w:rsid w:val="006877FE"/>
    <w:rsid w:val="006A107C"/>
    <w:rsid w:val="006A1A43"/>
    <w:rsid w:val="006A4619"/>
    <w:rsid w:val="006B11B3"/>
    <w:rsid w:val="006B5FF5"/>
    <w:rsid w:val="006C2834"/>
    <w:rsid w:val="006C322C"/>
    <w:rsid w:val="006C3B49"/>
    <w:rsid w:val="006C4B0D"/>
    <w:rsid w:val="006C5D03"/>
    <w:rsid w:val="006C63E3"/>
    <w:rsid w:val="006D211A"/>
    <w:rsid w:val="006D3B8A"/>
    <w:rsid w:val="006E78F4"/>
    <w:rsid w:val="006F2191"/>
    <w:rsid w:val="006F2C13"/>
    <w:rsid w:val="006F3C68"/>
    <w:rsid w:val="006F71F9"/>
    <w:rsid w:val="0070077C"/>
    <w:rsid w:val="00701D77"/>
    <w:rsid w:val="00705896"/>
    <w:rsid w:val="00712259"/>
    <w:rsid w:val="00712692"/>
    <w:rsid w:val="007127D1"/>
    <w:rsid w:val="00713607"/>
    <w:rsid w:val="00716741"/>
    <w:rsid w:val="0071690B"/>
    <w:rsid w:val="00725532"/>
    <w:rsid w:val="007272D6"/>
    <w:rsid w:val="00727D66"/>
    <w:rsid w:val="0074007C"/>
    <w:rsid w:val="00744746"/>
    <w:rsid w:val="007454C9"/>
    <w:rsid w:val="00745D49"/>
    <w:rsid w:val="00747C83"/>
    <w:rsid w:val="00750249"/>
    <w:rsid w:val="00752CC0"/>
    <w:rsid w:val="00753ADB"/>
    <w:rsid w:val="00755055"/>
    <w:rsid w:val="007551F8"/>
    <w:rsid w:val="007622B9"/>
    <w:rsid w:val="00771466"/>
    <w:rsid w:val="007716AB"/>
    <w:rsid w:val="007737F6"/>
    <w:rsid w:val="00777A72"/>
    <w:rsid w:val="00786F9A"/>
    <w:rsid w:val="00787FEB"/>
    <w:rsid w:val="00792903"/>
    <w:rsid w:val="0079694A"/>
    <w:rsid w:val="007A15A7"/>
    <w:rsid w:val="007A1843"/>
    <w:rsid w:val="007A414A"/>
    <w:rsid w:val="007A682A"/>
    <w:rsid w:val="007B0141"/>
    <w:rsid w:val="007B30D0"/>
    <w:rsid w:val="007B3412"/>
    <w:rsid w:val="007B533F"/>
    <w:rsid w:val="007B662C"/>
    <w:rsid w:val="007C3BB1"/>
    <w:rsid w:val="007C47CC"/>
    <w:rsid w:val="007C629B"/>
    <w:rsid w:val="007C7A5C"/>
    <w:rsid w:val="007E10DC"/>
    <w:rsid w:val="007E35E4"/>
    <w:rsid w:val="007F62D7"/>
    <w:rsid w:val="0080069B"/>
    <w:rsid w:val="00804F57"/>
    <w:rsid w:val="00807343"/>
    <w:rsid w:val="00811901"/>
    <w:rsid w:val="008333B3"/>
    <w:rsid w:val="00835342"/>
    <w:rsid w:val="0083712E"/>
    <w:rsid w:val="008371FA"/>
    <w:rsid w:val="00840D12"/>
    <w:rsid w:val="00840D61"/>
    <w:rsid w:val="00840E0B"/>
    <w:rsid w:val="0084328D"/>
    <w:rsid w:val="00844730"/>
    <w:rsid w:val="00844F26"/>
    <w:rsid w:val="00845FDE"/>
    <w:rsid w:val="00846D8A"/>
    <w:rsid w:val="008535D9"/>
    <w:rsid w:val="008601EF"/>
    <w:rsid w:val="00863DC7"/>
    <w:rsid w:val="00864455"/>
    <w:rsid w:val="00867C3D"/>
    <w:rsid w:val="008713AD"/>
    <w:rsid w:val="0087190A"/>
    <w:rsid w:val="00871F5A"/>
    <w:rsid w:val="00872908"/>
    <w:rsid w:val="00875F72"/>
    <w:rsid w:val="00882622"/>
    <w:rsid w:val="00883733"/>
    <w:rsid w:val="0088792C"/>
    <w:rsid w:val="008927F3"/>
    <w:rsid w:val="00892FA2"/>
    <w:rsid w:val="0089397C"/>
    <w:rsid w:val="00895BD9"/>
    <w:rsid w:val="008970CB"/>
    <w:rsid w:val="008A7597"/>
    <w:rsid w:val="008A7DF8"/>
    <w:rsid w:val="008B24D7"/>
    <w:rsid w:val="008B31C9"/>
    <w:rsid w:val="008B3730"/>
    <w:rsid w:val="008B4571"/>
    <w:rsid w:val="008B7458"/>
    <w:rsid w:val="008B7462"/>
    <w:rsid w:val="008B7FDB"/>
    <w:rsid w:val="008C071E"/>
    <w:rsid w:val="008C2C93"/>
    <w:rsid w:val="008C760F"/>
    <w:rsid w:val="008D1AEA"/>
    <w:rsid w:val="008D3F77"/>
    <w:rsid w:val="008D46D1"/>
    <w:rsid w:val="008D4BA4"/>
    <w:rsid w:val="008D65CC"/>
    <w:rsid w:val="008D707C"/>
    <w:rsid w:val="008D77FE"/>
    <w:rsid w:val="008D7AF2"/>
    <w:rsid w:val="008E4795"/>
    <w:rsid w:val="009010BB"/>
    <w:rsid w:val="009010EB"/>
    <w:rsid w:val="00902F33"/>
    <w:rsid w:val="00903FDD"/>
    <w:rsid w:val="00910062"/>
    <w:rsid w:val="009117D0"/>
    <w:rsid w:val="00913F81"/>
    <w:rsid w:val="00915217"/>
    <w:rsid w:val="0091528F"/>
    <w:rsid w:val="00915B17"/>
    <w:rsid w:val="00921776"/>
    <w:rsid w:val="00921E7E"/>
    <w:rsid w:val="00922287"/>
    <w:rsid w:val="009239BA"/>
    <w:rsid w:val="00924919"/>
    <w:rsid w:val="009344C2"/>
    <w:rsid w:val="00936689"/>
    <w:rsid w:val="00936944"/>
    <w:rsid w:val="009414A0"/>
    <w:rsid w:val="00941607"/>
    <w:rsid w:val="009418FA"/>
    <w:rsid w:val="00943537"/>
    <w:rsid w:val="00951F50"/>
    <w:rsid w:val="00955EF4"/>
    <w:rsid w:val="0095678A"/>
    <w:rsid w:val="00960AF3"/>
    <w:rsid w:val="00962B0E"/>
    <w:rsid w:val="00964C0A"/>
    <w:rsid w:val="009679BB"/>
    <w:rsid w:val="00970EFA"/>
    <w:rsid w:val="009750CF"/>
    <w:rsid w:val="0098016B"/>
    <w:rsid w:val="00982CA6"/>
    <w:rsid w:val="009835A6"/>
    <w:rsid w:val="009844D4"/>
    <w:rsid w:val="0098693B"/>
    <w:rsid w:val="009873EF"/>
    <w:rsid w:val="00995112"/>
    <w:rsid w:val="0099781A"/>
    <w:rsid w:val="009A350E"/>
    <w:rsid w:val="009B1C20"/>
    <w:rsid w:val="009B2CEF"/>
    <w:rsid w:val="009B4918"/>
    <w:rsid w:val="009B5635"/>
    <w:rsid w:val="009B7D9A"/>
    <w:rsid w:val="009C1EAC"/>
    <w:rsid w:val="009C4F30"/>
    <w:rsid w:val="009C6FDE"/>
    <w:rsid w:val="009C700C"/>
    <w:rsid w:val="009D3B29"/>
    <w:rsid w:val="009E17FD"/>
    <w:rsid w:val="009E7C6E"/>
    <w:rsid w:val="009F2499"/>
    <w:rsid w:val="009F4C97"/>
    <w:rsid w:val="009F76E5"/>
    <w:rsid w:val="00A0033F"/>
    <w:rsid w:val="00A027C7"/>
    <w:rsid w:val="00A07B46"/>
    <w:rsid w:val="00A10D32"/>
    <w:rsid w:val="00A12271"/>
    <w:rsid w:val="00A24455"/>
    <w:rsid w:val="00A24856"/>
    <w:rsid w:val="00A33FC2"/>
    <w:rsid w:val="00A3438E"/>
    <w:rsid w:val="00A37616"/>
    <w:rsid w:val="00A435B9"/>
    <w:rsid w:val="00A44155"/>
    <w:rsid w:val="00A460C0"/>
    <w:rsid w:val="00A552F7"/>
    <w:rsid w:val="00A76D78"/>
    <w:rsid w:val="00A849C8"/>
    <w:rsid w:val="00A877F7"/>
    <w:rsid w:val="00A90D09"/>
    <w:rsid w:val="00A9142C"/>
    <w:rsid w:val="00A92D02"/>
    <w:rsid w:val="00A935D2"/>
    <w:rsid w:val="00A95800"/>
    <w:rsid w:val="00AA087D"/>
    <w:rsid w:val="00AA2666"/>
    <w:rsid w:val="00AA35C4"/>
    <w:rsid w:val="00AA6A13"/>
    <w:rsid w:val="00AA7189"/>
    <w:rsid w:val="00AA73D2"/>
    <w:rsid w:val="00AB175F"/>
    <w:rsid w:val="00AB1ECD"/>
    <w:rsid w:val="00AB2D3F"/>
    <w:rsid w:val="00AB62DD"/>
    <w:rsid w:val="00AB6BFD"/>
    <w:rsid w:val="00AB749D"/>
    <w:rsid w:val="00AC1024"/>
    <w:rsid w:val="00AC255C"/>
    <w:rsid w:val="00AC3B67"/>
    <w:rsid w:val="00AD216A"/>
    <w:rsid w:val="00AD2690"/>
    <w:rsid w:val="00AD7ECF"/>
    <w:rsid w:val="00AE13AB"/>
    <w:rsid w:val="00AF116D"/>
    <w:rsid w:val="00AF5B7B"/>
    <w:rsid w:val="00AF721F"/>
    <w:rsid w:val="00B11019"/>
    <w:rsid w:val="00B11D20"/>
    <w:rsid w:val="00B11EEC"/>
    <w:rsid w:val="00B12696"/>
    <w:rsid w:val="00B1367A"/>
    <w:rsid w:val="00B155D6"/>
    <w:rsid w:val="00B1750F"/>
    <w:rsid w:val="00B17E1F"/>
    <w:rsid w:val="00B204B4"/>
    <w:rsid w:val="00B21360"/>
    <w:rsid w:val="00B22A8F"/>
    <w:rsid w:val="00B24DC2"/>
    <w:rsid w:val="00B25342"/>
    <w:rsid w:val="00B257A1"/>
    <w:rsid w:val="00B27010"/>
    <w:rsid w:val="00B32EBB"/>
    <w:rsid w:val="00B41A86"/>
    <w:rsid w:val="00B473B1"/>
    <w:rsid w:val="00B50160"/>
    <w:rsid w:val="00B519A5"/>
    <w:rsid w:val="00B54C65"/>
    <w:rsid w:val="00B55C59"/>
    <w:rsid w:val="00B732E2"/>
    <w:rsid w:val="00B74EAC"/>
    <w:rsid w:val="00B74F1D"/>
    <w:rsid w:val="00B75D58"/>
    <w:rsid w:val="00B80F78"/>
    <w:rsid w:val="00B8213D"/>
    <w:rsid w:val="00B85408"/>
    <w:rsid w:val="00B90493"/>
    <w:rsid w:val="00BA19EB"/>
    <w:rsid w:val="00BA5F6C"/>
    <w:rsid w:val="00BB3C76"/>
    <w:rsid w:val="00BB44C1"/>
    <w:rsid w:val="00BB611F"/>
    <w:rsid w:val="00BC07A1"/>
    <w:rsid w:val="00BC3D18"/>
    <w:rsid w:val="00BC4697"/>
    <w:rsid w:val="00BC5192"/>
    <w:rsid w:val="00BD0EA3"/>
    <w:rsid w:val="00BD206E"/>
    <w:rsid w:val="00BD3474"/>
    <w:rsid w:val="00BD4095"/>
    <w:rsid w:val="00BD4750"/>
    <w:rsid w:val="00BD6AFA"/>
    <w:rsid w:val="00BE155A"/>
    <w:rsid w:val="00BE17A1"/>
    <w:rsid w:val="00BE17DD"/>
    <w:rsid w:val="00BF013E"/>
    <w:rsid w:val="00BF0FF7"/>
    <w:rsid w:val="00BF1767"/>
    <w:rsid w:val="00BF1F7E"/>
    <w:rsid w:val="00BF28AE"/>
    <w:rsid w:val="00BF2E29"/>
    <w:rsid w:val="00BF70FD"/>
    <w:rsid w:val="00C00B8E"/>
    <w:rsid w:val="00C010CD"/>
    <w:rsid w:val="00C1140F"/>
    <w:rsid w:val="00C14ADD"/>
    <w:rsid w:val="00C169FC"/>
    <w:rsid w:val="00C30D01"/>
    <w:rsid w:val="00C3318E"/>
    <w:rsid w:val="00C347EC"/>
    <w:rsid w:val="00C37583"/>
    <w:rsid w:val="00C407E6"/>
    <w:rsid w:val="00C4195B"/>
    <w:rsid w:val="00C45CE2"/>
    <w:rsid w:val="00C462B7"/>
    <w:rsid w:val="00C56FE8"/>
    <w:rsid w:val="00C66322"/>
    <w:rsid w:val="00C718B0"/>
    <w:rsid w:val="00C72AE4"/>
    <w:rsid w:val="00C746A9"/>
    <w:rsid w:val="00C830A5"/>
    <w:rsid w:val="00C8580D"/>
    <w:rsid w:val="00C85F49"/>
    <w:rsid w:val="00C8647C"/>
    <w:rsid w:val="00C87D26"/>
    <w:rsid w:val="00C90E58"/>
    <w:rsid w:val="00C92C42"/>
    <w:rsid w:val="00C95191"/>
    <w:rsid w:val="00C96152"/>
    <w:rsid w:val="00C97D25"/>
    <w:rsid w:val="00CA0464"/>
    <w:rsid w:val="00CA0E95"/>
    <w:rsid w:val="00CA0F61"/>
    <w:rsid w:val="00CA56FD"/>
    <w:rsid w:val="00CA6DE6"/>
    <w:rsid w:val="00CA7FEA"/>
    <w:rsid w:val="00CB1436"/>
    <w:rsid w:val="00CB1FBF"/>
    <w:rsid w:val="00CB2206"/>
    <w:rsid w:val="00CB3E24"/>
    <w:rsid w:val="00CB471C"/>
    <w:rsid w:val="00CB7BE2"/>
    <w:rsid w:val="00CC171E"/>
    <w:rsid w:val="00CC37FB"/>
    <w:rsid w:val="00CC3E97"/>
    <w:rsid w:val="00CE24F6"/>
    <w:rsid w:val="00CE733D"/>
    <w:rsid w:val="00CE75B3"/>
    <w:rsid w:val="00CE7ACE"/>
    <w:rsid w:val="00CF155A"/>
    <w:rsid w:val="00CF2FD5"/>
    <w:rsid w:val="00CF397D"/>
    <w:rsid w:val="00CF3E82"/>
    <w:rsid w:val="00CF7EB4"/>
    <w:rsid w:val="00D03136"/>
    <w:rsid w:val="00D1560C"/>
    <w:rsid w:val="00D172DB"/>
    <w:rsid w:val="00D245F0"/>
    <w:rsid w:val="00D258CE"/>
    <w:rsid w:val="00D269E9"/>
    <w:rsid w:val="00D36030"/>
    <w:rsid w:val="00D368D5"/>
    <w:rsid w:val="00D37BF6"/>
    <w:rsid w:val="00D4370F"/>
    <w:rsid w:val="00D447D0"/>
    <w:rsid w:val="00D44CD8"/>
    <w:rsid w:val="00D45299"/>
    <w:rsid w:val="00D63D38"/>
    <w:rsid w:val="00D655B7"/>
    <w:rsid w:val="00D673DC"/>
    <w:rsid w:val="00D67CDB"/>
    <w:rsid w:val="00D730D7"/>
    <w:rsid w:val="00D7370F"/>
    <w:rsid w:val="00D739D7"/>
    <w:rsid w:val="00D769F0"/>
    <w:rsid w:val="00D76AAA"/>
    <w:rsid w:val="00D878B6"/>
    <w:rsid w:val="00D91704"/>
    <w:rsid w:val="00D92110"/>
    <w:rsid w:val="00D965C6"/>
    <w:rsid w:val="00DA006D"/>
    <w:rsid w:val="00DA5603"/>
    <w:rsid w:val="00DB122B"/>
    <w:rsid w:val="00DB2B52"/>
    <w:rsid w:val="00DB3AAA"/>
    <w:rsid w:val="00DB419C"/>
    <w:rsid w:val="00DB437D"/>
    <w:rsid w:val="00DC0BB5"/>
    <w:rsid w:val="00DC2CBF"/>
    <w:rsid w:val="00DC6B89"/>
    <w:rsid w:val="00DD4A0A"/>
    <w:rsid w:val="00DD52F6"/>
    <w:rsid w:val="00DD5A37"/>
    <w:rsid w:val="00DE4BDB"/>
    <w:rsid w:val="00DE7BB4"/>
    <w:rsid w:val="00DF11EB"/>
    <w:rsid w:val="00E008EF"/>
    <w:rsid w:val="00E02518"/>
    <w:rsid w:val="00E10FBD"/>
    <w:rsid w:val="00E11422"/>
    <w:rsid w:val="00E15C91"/>
    <w:rsid w:val="00E23664"/>
    <w:rsid w:val="00E26975"/>
    <w:rsid w:val="00E27AC9"/>
    <w:rsid w:val="00E44F55"/>
    <w:rsid w:val="00E462D5"/>
    <w:rsid w:val="00E5159B"/>
    <w:rsid w:val="00E67358"/>
    <w:rsid w:val="00E70C0A"/>
    <w:rsid w:val="00E7428B"/>
    <w:rsid w:val="00E755F5"/>
    <w:rsid w:val="00E90E55"/>
    <w:rsid w:val="00E91C81"/>
    <w:rsid w:val="00E920B8"/>
    <w:rsid w:val="00E953A3"/>
    <w:rsid w:val="00E97F9C"/>
    <w:rsid w:val="00EA0384"/>
    <w:rsid w:val="00EA1F88"/>
    <w:rsid w:val="00EA4A20"/>
    <w:rsid w:val="00EC11A7"/>
    <w:rsid w:val="00EC1FBE"/>
    <w:rsid w:val="00EC37FA"/>
    <w:rsid w:val="00EC3C62"/>
    <w:rsid w:val="00ED0BF6"/>
    <w:rsid w:val="00ED19EF"/>
    <w:rsid w:val="00ED29A6"/>
    <w:rsid w:val="00ED3180"/>
    <w:rsid w:val="00EE397D"/>
    <w:rsid w:val="00EF29F9"/>
    <w:rsid w:val="00F06128"/>
    <w:rsid w:val="00F0644A"/>
    <w:rsid w:val="00F06EE6"/>
    <w:rsid w:val="00F07995"/>
    <w:rsid w:val="00F17A15"/>
    <w:rsid w:val="00F20A32"/>
    <w:rsid w:val="00F20CEE"/>
    <w:rsid w:val="00F216F5"/>
    <w:rsid w:val="00F21745"/>
    <w:rsid w:val="00F25E71"/>
    <w:rsid w:val="00F27811"/>
    <w:rsid w:val="00F2791D"/>
    <w:rsid w:val="00F3264A"/>
    <w:rsid w:val="00F36F6F"/>
    <w:rsid w:val="00F410B1"/>
    <w:rsid w:val="00F4130C"/>
    <w:rsid w:val="00F41E08"/>
    <w:rsid w:val="00F46B04"/>
    <w:rsid w:val="00F50914"/>
    <w:rsid w:val="00F5264C"/>
    <w:rsid w:val="00F53174"/>
    <w:rsid w:val="00F55347"/>
    <w:rsid w:val="00F63904"/>
    <w:rsid w:val="00F643D6"/>
    <w:rsid w:val="00F669E9"/>
    <w:rsid w:val="00F70A2A"/>
    <w:rsid w:val="00F80716"/>
    <w:rsid w:val="00F80DF6"/>
    <w:rsid w:val="00F81CE5"/>
    <w:rsid w:val="00F85251"/>
    <w:rsid w:val="00F90CCD"/>
    <w:rsid w:val="00F92DDF"/>
    <w:rsid w:val="00F955E2"/>
    <w:rsid w:val="00FA1D07"/>
    <w:rsid w:val="00FA2E41"/>
    <w:rsid w:val="00FA4EDE"/>
    <w:rsid w:val="00FA512C"/>
    <w:rsid w:val="00FB5062"/>
    <w:rsid w:val="00FB55BA"/>
    <w:rsid w:val="00FB5A70"/>
    <w:rsid w:val="00FC0A5C"/>
    <w:rsid w:val="00FC0EB4"/>
    <w:rsid w:val="00FC630E"/>
    <w:rsid w:val="00FD03B0"/>
    <w:rsid w:val="00FD1D59"/>
    <w:rsid w:val="00FE42D0"/>
    <w:rsid w:val="00FF2904"/>
    <w:rsid w:val="00FF36A8"/>
    <w:rsid w:val="00FF3B62"/>
    <w:rsid w:val="00FF5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C01FD"/>
  <w15:chartTrackingRefBased/>
  <w15:docId w15:val="{2012E4DD-B56B-2E44-ACC8-8BE78FC4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839"/>
    <w:rPr>
      <w:rFonts w:ascii="Times New Roman" w:eastAsia="Times New Roman" w:hAnsi="Times New Roman" w:cs="Times New Roman"/>
      <w:lang w:eastAsia="en-GB"/>
    </w:rPr>
  </w:style>
  <w:style w:type="paragraph" w:styleId="Heading1">
    <w:name w:val="heading 1"/>
    <w:basedOn w:val="Normal"/>
    <w:link w:val="Heading1Char"/>
    <w:uiPriority w:val="9"/>
    <w:qFormat/>
    <w:rsid w:val="00683CFC"/>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CB220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912"/>
    <w:pPr>
      <w:ind w:left="720"/>
      <w:contextualSpacing/>
    </w:pPr>
    <w:rPr>
      <w:rFonts w:asciiTheme="minorHAnsi" w:eastAsiaTheme="minorHAnsi" w:hAnsiTheme="minorHAnsi" w:cstheme="minorBidi"/>
      <w:lang w:eastAsia="en-US"/>
    </w:rPr>
  </w:style>
  <w:style w:type="paragraph" w:styleId="Footer">
    <w:name w:val="footer"/>
    <w:basedOn w:val="Normal"/>
    <w:link w:val="FooterChar"/>
    <w:uiPriority w:val="99"/>
    <w:unhideWhenUsed/>
    <w:rsid w:val="00F90CCD"/>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F90CCD"/>
  </w:style>
  <w:style w:type="character" w:styleId="PageNumber">
    <w:name w:val="page number"/>
    <w:basedOn w:val="DefaultParagraphFont"/>
    <w:uiPriority w:val="99"/>
    <w:semiHidden/>
    <w:unhideWhenUsed/>
    <w:rsid w:val="00F90CCD"/>
  </w:style>
  <w:style w:type="paragraph" w:styleId="NormalWeb">
    <w:name w:val="Normal (Web)"/>
    <w:basedOn w:val="Normal"/>
    <w:uiPriority w:val="99"/>
    <w:unhideWhenUsed/>
    <w:rsid w:val="008970CB"/>
    <w:pPr>
      <w:spacing w:before="100" w:beforeAutospacing="1" w:after="100" w:afterAutospacing="1"/>
    </w:pPr>
  </w:style>
  <w:style w:type="paragraph" w:customStyle="1" w:styleId="Default">
    <w:name w:val="Default"/>
    <w:rsid w:val="00E953A3"/>
    <w:pPr>
      <w:autoSpaceDE w:val="0"/>
      <w:autoSpaceDN w:val="0"/>
      <w:adjustRightInd w:val="0"/>
    </w:pPr>
    <w:rPr>
      <w:rFonts w:ascii="Code" w:hAnsi="Code" w:cs="Code"/>
      <w:color w:val="000000"/>
    </w:rPr>
  </w:style>
  <w:style w:type="paragraph" w:styleId="BalloonText">
    <w:name w:val="Balloon Text"/>
    <w:basedOn w:val="Normal"/>
    <w:link w:val="BalloonTextChar"/>
    <w:uiPriority w:val="99"/>
    <w:semiHidden/>
    <w:unhideWhenUsed/>
    <w:rsid w:val="00B27010"/>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B27010"/>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477BCD"/>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477BCD"/>
    <w:rPr>
      <w:sz w:val="20"/>
      <w:szCs w:val="20"/>
    </w:rPr>
  </w:style>
  <w:style w:type="character" w:styleId="FootnoteReference">
    <w:name w:val="footnote reference"/>
    <w:basedOn w:val="DefaultParagraphFont"/>
    <w:uiPriority w:val="99"/>
    <w:semiHidden/>
    <w:unhideWhenUsed/>
    <w:rsid w:val="00477BCD"/>
    <w:rPr>
      <w:vertAlign w:val="superscript"/>
    </w:rPr>
  </w:style>
  <w:style w:type="character" w:styleId="Hyperlink">
    <w:name w:val="Hyperlink"/>
    <w:basedOn w:val="DefaultParagraphFont"/>
    <w:uiPriority w:val="99"/>
    <w:unhideWhenUsed/>
    <w:rsid w:val="00477BCD"/>
    <w:rPr>
      <w:color w:val="0563C1" w:themeColor="hyperlink"/>
      <w:u w:val="single"/>
    </w:rPr>
  </w:style>
  <w:style w:type="character" w:styleId="UnresolvedMention">
    <w:name w:val="Unresolved Mention"/>
    <w:basedOn w:val="DefaultParagraphFont"/>
    <w:uiPriority w:val="99"/>
    <w:semiHidden/>
    <w:unhideWhenUsed/>
    <w:rsid w:val="00477BCD"/>
    <w:rPr>
      <w:color w:val="605E5C"/>
      <w:shd w:val="clear" w:color="auto" w:fill="E1DFDD"/>
    </w:rPr>
  </w:style>
  <w:style w:type="character" w:customStyle="1" w:styleId="apple-converted-space">
    <w:name w:val="apple-converted-space"/>
    <w:basedOn w:val="DefaultParagraphFont"/>
    <w:rsid w:val="00245AE5"/>
  </w:style>
  <w:style w:type="character" w:styleId="Emphasis">
    <w:name w:val="Emphasis"/>
    <w:basedOn w:val="DefaultParagraphFont"/>
    <w:uiPriority w:val="20"/>
    <w:qFormat/>
    <w:rsid w:val="00245AE5"/>
    <w:rPr>
      <w:i/>
      <w:iCs/>
    </w:rPr>
  </w:style>
  <w:style w:type="character" w:customStyle="1" w:styleId="Heading1Char">
    <w:name w:val="Heading 1 Char"/>
    <w:basedOn w:val="DefaultParagraphFont"/>
    <w:link w:val="Heading1"/>
    <w:uiPriority w:val="9"/>
    <w:rsid w:val="00683CFC"/>
    <w:rPr>
      <w:rFonts w:ascii="Times New Roman" w:eastAsia="Times New Roman" w:hAnsi="Times New Roman" w:cs="Times New Roman"/>
      <w:b/>
      <w:bCs/>
      <w:kern w:val="36"/>
      <w:sz w:val="48"/>
      <w:szCs w:val="48"/>
      <w:lang w:eastAsia="en-GB"/>
    </w:rPr>
  </w:style>
  <w:style w:type="character" w:customStyle="1" w:styleId="bold-italic">
    <w:name w:val="bold-italic"/>
    <w:basedOn w:val="DefaultParagraphFont"/>
    <w:rsid w:val="008601EF"/>
  </w:style>
  <w:style w:type="character" w:styleId="FollowedHyperlink">
    <w:name w:val="FollowedHyperlink"/>
    <w:basedOn w:val="DefaultParagraphFont"/>
    <w:uiPriority w:val="99"/>
    <w:semiHidden/>
    <w:unhideWhenUsed/>
    <w:rsid w:val="00300A51"/>
    <w:rPr>
      <w:color w:val="954F72" w:themeColor="followedHyperlink"/>
      <w:u w:val="single"/>
    </w:rPr>
  </w:style>
  <w:style w:type="paragraph" w:styleId="EndnoteText">
    <w:name w:val="endnote text"/>
    <w:basedOn w:val="Normal"/>
    <w:link w:val="EndnoteTextChar"/>
    <w:uiPriority w:val="99"/>
    <w:semiHidden/>
    <w:unhideWhenUsed/>
    <w:rsid w:val="00F85251"/>
    <w:rPr>
      <w:sz w:val="20"/>
      <w:szCs w:val="20"/>
    </w:rPr>
  </w:style>
  <w:style w:type="character" w:customStyle="1" w:styleId="EndnoteTextChar">
    <w:name w:val="Endnote Text Char"/>
    <w:basedOn w:val="DefaultParagraphFont"/>
    <w:link w:val="EndnoteText"/>
    <w:uiPriority w:val="99"/>
    <w:semiHidden/>
    <w:rsid w:val="00F85251"/>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F85251"/>
    <w:rPr>
      <w:vertAlign w:val="superscript"/>
    </w:rPr>
  </w:style>
  <w:style w:type="character" w:customStyle="1" w:styleId="author">
    <w:name w:val="author"/>
    <w:basedOn w:val="DefaultParagraphFont"/>
    <w:rsid w:val="004C61AC"/>
  </w:style>
  <w:style w:type="paragraph" w:styleId="EnvelopeAddress">
    <w:name w:val="envelope address"/>
    <w:basedOn w:val="Normal"/>
    <w:uiPriority w:val="99"/>
    <w:semiHidden/>
    <w:unhideWhenUsed/>
    <w:rsid w:val="00F85251"/>
    <w:pPr>
      <w:framePr w:w="7920" w:h="1980" w:hRule="exact" w:hSpace="180" w:wrap="auto" w:hAnchor="page" w:xAlign="center" w:yAlign="bottom"/>
      <w:ind w:left="2880"/>
    </w:pPr>
    <w:rPr>
      <w:rFonts w:asciiTheme="majorHAnsi" w:eastAsiaTheme="majorEastAsia" w:hAnsiTheme="majorHAnsi" w:cstheme="majorBidi"/>
    </w:rPr>
  </w:style>
  <w:style w:type="character" w:customStyle="1" w:styleId="a-color-secondary">
    <w:name w:val="a-color-secondary"/>
    <w:basedOn w:val="DefaultParagraphFont"/>
    <w:rsid w:val="004C61AC"/>
  </w:style>
  <w:style w:type="character" w:customStyle="1" w:styleId="Heading2Char">
    <w:name w:val="Heading 2 Char"/>
    <w:basedOn w:val="DefaultParagraphFont"/>
    <w:link w:val="Heading2"/>
    <w:uiPriority w:val="9"/>
    <w:rsid w:val="00CB2206"/>
    <w:rPr>
      <w:rFonts w:asciiTheme="majorHAnsi" w:eastAsiaTheme="majorEastAsia" w:hAnsiTheme="majorHAnsi" w:cstheme="majorBidi"/>
      <w:color w:val="2F5496" w:themeColor="accent1" w:themeShade="BF"/>
      <w:sz w:val="26"/>
      <w:szCs w:val="26"/>
      <w:lang w:eastAsia="en-GB"/>
    </w:rPr>
  </w:style>
  <w:style w:type="paragraph" w:customStyle="1" w:styleId="dcr-s23rjr">
    <w:name w:val="dcr-s23rjr"/>
    <w:basedOn w:val="Normal"/>
    <w:rsid w:val="000A357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4860">
      <w:bodyDiv w:val="1"/>
      <w:marLeft w:val="0"/>
      <w:marRight w:val="0"/>
      <w:marTop w:val="0"/>
      <w:marBottom w:val="0"/>
      <w:divBdr>
        <w:top w:val="none" w:sz="0" w:space="0" w:color="auto"/>
        <w:left w:val="none" w:sz="0" w:space="0" w:color="auto"/>
        <w:bottom w:val="none" w:sz="0" w:space="0" w:color="auto"/>
        <w:right w:val="none" w:sz="0" w:space="0" w:color="auto"/>
      </w:divBdr>
    </w:div>
    <w:div w:id="52655217">
      <w:bodyDiv w:val="1"/>
      <w:marLeft w:val="0"/>
      <w:marRight w:val="0"/>
      <w:marTop w:val="0"/>
      <w:marBottom w:val="0"/>
      <w:divBdr>
        <w:top w:val="none" w:sz="0" w:space="0" w:color="auto"/>
        <w:left w:val="none" w:sz="0" w:space="0" w:color="auto"/>
        <w:bottom w:val="none" w:sz="0" w:space="0" w:color="auto"/>
        <w:right w:val="none" w:sz="0" w:space="0" w:color="auto"/>
      </w:divBdr>
    </w:div>
    <w:div w:id="83502634">
      <w:bodyDiv w:val="1"/>
      <w:marLeft w:val="0"/>
      <w:marRight w:val="0"/>
      <w:marTop w:val="0"/>
      <w:marBottom w:val="0"/>
      <w:divBdr>
        <w:top w:val="none" w:sz="0" w:space="0" w:color="auto"/>
        <w:left w:val="none" w:sz="0" w:space="0" w:color="auto"/>
        <w:bottom w:val="none" w:sz="0" w:space="0" w:color="auto"/>
        <w:right w:val="none" w:sz="0" w:space="0" w:color="auto"/>
      </w:divBdr>
    </w:div>
    <w:div w:id="86998260">
      <w:bodyDiv w:val="1"/>
      <w:marLeft w:val="0"/>
      <w:marRight w:val="0"/>
      <w:marTop w:val="0"/>
      <w:marBottom w:val="0"/>
      <w:divBdr>
        <w:top w:val="none" w:sz="0" w:space="0" w:color="auto"/>
        <w:left w:val="none" w:sz="0" w:space="0" w:color="auto"/>
        <w:bottom w:val="none" w:sz="0" w:space="0" w:color="auto"/>
        <w:right w:val="none" w:sz="0" w:space="0" w:color="auto"/>
      </w:divBdr>
    </w:div>
    <w:div w:id="145515240">
      <w:bodyDiv w:val="1"/>
      <w:marLeft w:val="0"/>
      <w:marRight w:val="0"/>
      <w:marTop w:val="0"/>
      <w:marBottom w:val="0"/>
      <w:divBdr>
        <w:top w:val="none" w:sz="0" w:space="0" w:color="auto"/>
        <w:left w:val="none" w:sz="0" w:space="0" w:color="auto"/>
        <w:bottom w:val="none" w:sz="0" w:space="0" w:color="auto"/>
        <w:right w:val="none" w:sz="0" w:space="0" w:color="auto"/>
      </w:divBdr>
    </w:div>
    <w:div w:id="158275040">
      <w:bodyDiv w:val="1"/>
      <w:marLeft w:val="0"/>
      <w:marRight w:val="0"/>
      <w:marTop w:val="0"/>
      <w:marBottom w:val="0"/>
      <w:divBdr>
        <w:top w:val="none" w:sz="0" w:space="0" w:color="auto"/>
        <w:left w:val="none" w:sz="0" w:space="0" w:color="auto"/>
        <w:bottom w:val="none" w:sz="0" w:space="0" w:color="auto"/>
        <w:right w:val="none" w:sz="0" w:space="0" w:color="auto"/>
      </w:divBdr>
    </w:div>
    <w:div w:id="161167202">
      <w:bodyDiv w:val="1"/>
      <w:marLeft w:val="0"/>
      <w:marRight w:val="0"/>
      <w:marTop w:val="0"/>
      <w:marBottom w:val="0"/>
      <w:divBdr>
        <w:top w:val="none" w:sz="0" w:space="0" w:color="auto"/>
        <w:left w:val="none" w:sz="0" w:space="0" w:color="auto"/>
        <w:bottom w:val="none" w:sz="0" w:space="0" w:color="auto"/>
        <w:right w:val="none" w:sz="0" w:space="0" w:color="auto"/>
      </w:divBdr>
    </w:div>
    <w:div w:id="170410000">
      <w:bodyDiv w:val="1"/>
      <w:marLeft w:val="0"/>
      <w:marRight w:val="0"/>
      <w:marTop w:val="0"/>
      <w:marBottom w:val="0"/>
      <w:divBdr>
        <w:top w:val="none" w:sz="0" w:space="0" w:color="auto"/>
        <w:left w:val="none" w:sz="0" w:space="0" w:color="auto"/>
        <w:bottom w:val="none" w:sz="0" w:space="0" w:color="auto"/>
        <w:right w:val="none" w:sz="0" w:space="0" w:color="auto"/>
      </w:divBdr>
    </w:div>
    <w:div w:id="171142997">
      <w:bodyDiv w:val="1"/>
      <w:marLeft w:val="0"/>
      <w:marRight w:val="0"/>
      <w:marTop w:val="0"/>
      <w:marBottom w:val="0"/>
      <w:divBdr>
        <w:top w:val="none" w:sz="0" w:space="0" w:color="auto"/>
        <w:left w:val="none" w:sz="0" w:space="0" w:color="auto"/>
        <w:bottom w:val="none" w:sz="0" w:space="0" w:color="auto"/>
        <w:right w:val="none" w:sz="0" w:space="0" w:color="auto"/>
      </w:divBdr>
    </w:div>
    <w:div w:id="187372106">
      <w:bodyDiv w:val="1"/>
      <w:marLeft w:val="0"/>
      <w:marRight w:val="0"/>
      <w:marTop w:val="0"/>
      <w:marBottom w:val="0"/>
      <w:divBdr>
        <w:top w:val="none" w:sz="0" w:space="0" w:color="auto"/>
        <w:left w:val="none" w:sz="0" w:space="0" w:color="auto"/>
        <w:bottom w:val="none" w:sz="0" w:space="0" w:color="auto"/>
        <w:right w:val="none" w:sz="0" w:space="0" w:color="auto"/>
      </w:divBdr>
      <w:divsChild>
        <w:div w:id="607199425">
          <w:marLeft w:val="0"/>
          <w:marRight w:val="0"/>
          <w:marTop w:val="0"/>
          <w:marBottom w:val="0"/>
          <w:divBdr>
            <w:top w:val="none" w:sz="0" w:space="0" w:color="auto"/>
            <w:left w:val="none" w:sz="0" w:space="0" w:color="auto"/>
            <w:bottom w:val="none" w:sz="0" w:space="0" w:color="auto"/>
            <w:right w:val="none" w:sz="0" w:space="0" w:color="auto"/>
          </w:divBdr>
          <w:divsChild>
            <w:div w:id="1715344940">
              <w:marLeft w:val="0"/>
              <w:marRight w:val="0"/>
              <w:marTop w:val="0"/>
              <w:marBottom w:val="0"/>
              <w:divBdr>
                <w:top w:val="none" w:sz="0" w:space="0" w:color="auto"/>
                <w:left w:val="none" w:sz="0" w:space="0" w:color="auto"/>
                <w:bottom w:val="none" w:sz="0" w:space="0" w:color="auto"/>
                <w:right w:val="none" w:sz="0" w:space="0" w:color="auto"/>
              </w:divBdr>
              <w:divsChild>
                <w:div w:id="1678074216">
                  <w:marLeft w:val="0"/>
                  <w:marRight w:val="0"/>
                  <w:marTop w:val="0"/>
                  <w:marBottom w:val="0"/>
                  <w:divBdr>
                    <w:top w:val="none" w:sz="0" w:space="0" w:color="auto"/>
                    <w:left w:val="none" w:sz="0" w:space="0" w:color="auto"/>
                    <w:bottom w:val="none" w:sz="0" w:space="0" w:color="auto"/>
                    <w:right w:val="none" w:sz="0" w:space="0" w:color="auto"/>
                  </w:divBdr>
                  <w:divsChild>
                    <w:div w:id="76939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50684">
      <w:bodyDiv w:val="1"/>
      <w:marLeft w:val="0"/>
      <w:marRight w:val="0"/>
      <w:marTop w:val="0"/>
      <w:marBottom w:val="0"/>
      <w:divBdr>
        <w:top w:val="none" w:sz="0" w:space="0" w:color="auto"/>
        <w:left w:val="none" w:sz="0" w:space="0" w:color="auto"/>
        <w:bottom w:val="none" w:sz="0" w:space="0" w:color="auto"/>
        <w:right w:val="none" w:sz="0" w:space="0" w:color="auto"/>
      </w:divBdr>
    </w:div>
    <w:div w:id="197787856">
      <w:bodyDiv w:val="1"/>
      <w:marLeft w:val="0"/>
      <w:marRight w:val="0"/>
      <w:marTop w:val="0"/>
      <w:marBottom w:val="0"/>
      <w:divBdr>
        <w:top w:val="none" w:sz="0" w:space="0" w:color="auto"/>
        <w:left w:val="none" w:sz="0" w:space="0" w:color="auto"/>
        <w:bottom w:val="none" w:sz="0" w:space="0" w:color="auto"/>
        <w:right w:val="none" w:sz="0" w:space="0" w:color="auto"/>
      </w:divBdr>
    </w:div>
    <w:div w:id="201989440">
      <w:bodyDiv w:val="1"/>
      <w:marLeft w:val="0"/>
      <w:marRight w:val="0"/>
      <w:marTop w:val="0"/>
      <w:marBottom w:val="0"/>
      <w:divBdr>
        <w:top w:val="none" w:sz="0" w:space="0" w:color="auto"/>
        <w:left w:val="none" w:sz="0" w:space="0" w:color="auto"/>
        <w:bottom w:val="none" w:sz="0" w:space="0" w:color="auto"/>
        <w:right w:val="none" w:sz="0" w:space="0" w:color="auto"/>
      </w:divBdr>
    </w:div>
    <w:div w:id="218132598">
      <w:bodyDiv w:val="1"/>
      <w:marLeft w:val="0"/>
      <w:marRight w:val="0"/>
      <w:marTop w:val="0"/>
      <w:marBottom w:val="0"/>
      <w:divBdr>
        <w:top w:val="none" w:sz="0" w:space="0" w:color="auto"/>
        <w:left w:val="none" w:sz="0" w:space="0" w:color="auto"/>
        <w:bottom w:val="none" w:sz="0" w:space="0" w:color="auto"/>
        <w:right w:val="none" w:sz="0" w:space="0" w:color="auto"/>
      </w:divBdr>
    </w:div>
    <w:div w:id="277224693">
      <w:bodyDiv w:val="1"/>
      <w:marLeft w:val="0"/>
      <w:marRight w:val="0"/>
      <w:marTop w:val="0"/>
      <w:marBottom w:val="0"/>
      <w:divBdr>
        <w:top w:val="none" w:sz="0" w:space="0" w:color="auto"/>
        <w:left w:val="none" w:sz="0" w:space="0" w:color="auto"/>
        <w:bottom w:val="none" w:sz="0" w:space="0" w:color="auto"/>
        <w:right w:val="none" w:sz="0" w:space="0" w:color="auto"/>
      </w:divBdr>
      <w:divsChild>
        <w:div w:id="339049284">
          <w:marLeft w:val="0"/>
          <w:marRight w:val="0"/>
          <w:marTop w:val="0"/>
          <w:marBottom w:val="0"/>
          <w:divBdr>
            <w:top w:val="none" w:sz="0" w:space="0" w:color="auto"/>
            <w:left w:val="none" w:sz="0" w:space="0" w:color="auto"/>
            <w:bottom w:val="none" w:sz="0" w:space="0" w:color="auto"/>
            <w:right w:val="none" w:sz="0" w:space="0" w:color="auto"/>
          </w:divBdr>
          <w:divsChild>
            <w:div w:id="118883512">
              <w:marLeft w:val="0"/>
              <w:marRight w:val="0"/>
              <w:marTop w:val="0"/>
              <w:marBottom w:val="0"/>
              <w:divBdr>
                <w:top w:val="none" w:sz="0" w:space="0" w:color="auto"/>
                <w:left w:val="none" w:sz="0" w:space="0" w:color="auto"/>
                <w:bottom w:val="none" w:sz="0" w:space="0" w:color="auto"/>
                <w:right w:val="none" w:sz="0" w:space="0" w:color="auto"/>
              </w:divBdr>
              <w:divsChild>
                <w:div w:id="324748973">
                  <w:marLeft w:val="0"/>
                  <w:marRight w:val="0"/>
                  <w:marTop w:val="0"/>
                  <w:marBottom w:val="0"/>
                  <w:divBdr>
                    <w:top w:val="none" w:sz="0" w:space="0" w:color="auto"/>
                    <w:left w:val="none" w:sz="0" w:space="0" w:color="auto"/>
                    <w:bottom w:val="none" w:sz="0" w:space="0" w:color="auto"/>
                    <w:right w:val="none" w:sz="0" w:space="0" w:color="auto"/>
                  </w:divBdr>
                  <w:divsChild>
                    <w:div w:id="194525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8353">
      <w:bodyDiv w:val="1"/>
      <w:marLeft w:val="0"/>
      <w:marRight w:val="0"/>
      <w:marTop w:val="0"/>
      <w:marBottom w:val="0"/>
      <w:divBdr>
        <w:top w:val="none" w:sz="0" w:space="0" w:color="auto"/>
        <w:left w:val="none" w:sz="0" w:space="0" w:color="auto"/>
        <w:bottom w:val="none" w:sz="0" w:space="0" w:color="auto"/>
        <w:right w:val="none" w:sz="0" w:space="0" w:color="auto"/>
      </w:divBdr>
    </w:div>
    <w:div w:id="399409097">
      <w:bodyDiv w:val="1"/>
      <w:marLeft w:val="0"/>
      <w:marRight w:val="0"/>
      <w:marTop w:val="0"/>
      <w:marBottom w:val="0"/>
      <w:divBdr>
        <w:top w:val="none" w:sz="0" w:space="0" w:color="auto"/>
        <w:left w:val="none" w:sz="0" w:space="0" w:color="auto"/>
        <w:bottom w:val="none" w:sz="0" w:space="0" w:color="auto"/>
        <w:right w:val="none" w:sz="0" w:space="0" w:color="auto"/>
      </w:divBdr>
      <w:divsChild>
        <w:div w:id="942958623">
          <w:marLeft w:val="0"/>
          <w:marRight w:val="0"/>
          <w:marTop w:val="0"/>
          <w:marBottom w:val="0"/>
          <w:divBdr>
            <w:top w:val="none" w:sz="0" w:space="0" w:color="auto"/>
            <w:left w:val="none" w:sz="0" w:space="0" w:color="auto"/>
            <w:bottom w:val="none" w:sz="0" w:space="0" w:color="auto"/>
            <w:right w:val="none" w:sz="0" w:space="0" w:color="auto"/>
          </w:divBdr>
          <w:divsChild>
            <w:div w:id="496655381">
              <w:marLeft w:val="0"/>
              <w:marRight w:val="0"/>
              <w:marTop w:val="0"/>
              <w:marBottom w:val="0"/>
              <w:divBdr>
                <w:top w:val="none" w:sz="0" w:space="0" w:color="auto"/>
                <w:left w:val="none" w:sz="0" w:space="0" w:color="auto"/>
                <w:bottom w:val="none" w:sz="0" w:space="0" w:color="auto"/>
                <w:right w:val="none" w:sz="0" w:space="0" w:color="auto"/>
              </w:divBdr>
              <w:divsChild>
                <w:div w:id="4910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518024">
      <w:bodyDiv w:val="1"/>
      <w:marLeft w:val="0"/>
      <w:marRight w:val="0"/>
      <w:marTop w:val="0"/>
      <w:marBottom w:val="0"/>
      <w:divBdr>
        <w:top w:val="none" w:sz="0" w:space="0" w:color="auto"/>
        <w:left w:val="none" w:sz="0" w:space="0" w:color="auto"/>
        <w:bottom w:val="none" w:sz="0" w:space="0" w:color="auto"/>
        <w:right w:val="none" w:sz="0" w:space="0" w:color="auto"/>
      </w:divBdr>
    </w:div>
    <w:div w:id="429551522">
      <w:bodyDiv w:val="1"/>
      <w:marLeft w:val="0"/>
      <w:marRight w:val="0"/>
      <w:marTop w:val="0"/>
      <w:marBottom w:val="0"/>
      <w:divBdr>
        <w:top w:val="none" w:sz="0" w:space="0" w:color="auto"/>
        <w:left w:val="none" w:sz="0" w:space="0" w:color="auto"/>
        <w:bottom w:val="none" w:sz="0" w:space="0" w:color="auto"/>
        <w:right w:val="none" w:sz="0" w:space="0" w:color="auto"/>
      </w:divBdr>
    </w:div>
    <w:div w:id="435562459">
      <w:bodyDiv w:val="1"/>
      <w:marLeft w:val="0"/>
      <w:marRight w:val="0"/>
      <w:marTop w:val="0"/>
      <w:marBottom w:val="0"/>
      <w:divBdr>
        <w:top w:val="none" w:sz="0" w:space="0" w:color="auto"/>
        <w:left w:val="none" w:sz="0" w:space="0" w:color="auto"/>
        <w:bottom w:val="none" w:sz="0" w:space="0" w:color="auto"/>
        <w:right w:val="none" w:sz="0" w:space="0" w:color="auto"/>
      </w:divBdr>
      <w:divsChild>
        <w:div w:id="1584873791">
          <w:marLeft w:val="0"/>
          <w:marRight w:val="0"/>
          <w:marTop w:val="0"/>
          <w:marBottom w:val="0"/>
          <w:divBdr>
            <w:top w:val="none" w:sz="0" w:space="0" w:color="auto"/>
            <w:left w:val="none" w:sz="0" w:space="0" w:color="auto"/>
            <w:bottom w:val="none" w:sz="0" w:space="0" w:color="auto"/>
            <w:right w:val="none" w:sz="0" w:space="0" w:color="auto"/>
          </w:divBdr>
          <w:divsChild>
            <w:div w:id="809981817">
              <w:marLeft w:val="0"/>
              <w:marRight w:val="0"/>
              <w:marTop w:val="0"/>
              <w:marBottom w:val="0"/>
              <w:divBdr>
                <w:top w:val="none" w:sz="0" w:space="0" w:color="auto"/>
                <w:left w:val="none" w:sz="0" w:space="0" w:color="auto"/>
                <w:bottom w:val="none" w:sz="0" w:space="0" w:color="auto"/>
                <w:right w:val="none" w:sz="0" w:space="0" w:color="auto"/>
              </w:divBdr>
              <w:divsChild>
                <w:div w:id="87700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38205">
      <w:bodyDiv w:val="1"/>
      <w:marLeft w:val="0"/>
      <w:marRight w:val="0"/>
      <w:marTop w:val="0"/>
      <w:marBottom w:val="0"/>
      <w:divBdr>
        <w:top w:val="none" w:sz="0" w:space="0" w:color="auto"/>
        <w:left w:val="none" w:sz="0" w:space="0" w:color="auto"/>
        <w:bottom w:val="none" w:sz="0" w:space="0" w:color="auto"/>
        <w:right w:val="none" w:sz="0" w:space="0" w:color="auto"/>
      </w:divBdr>
      <w:divsChild>
        <w:div w:id="1342009616">
          <w:marLeft w:val="0"/>
          <w:marRight w:val="0"/>
          <w:marTop w:val="0"/>
          <w:marBottom w:val="0"/>
          <w:divBdr>
            <w:top w:val="none" w:sz="0" w:space="0" w:color="auto"/>
            <w:left w:val="none" w:sz="0" w:space="0" w:color="auto"/>
            <w:bottom w:val="none" w:sz="0" w:space="0" w:color="auto"/>
            <w:right w:val="none" w:sz="0" w:space="0" w:color="auto"/>
          </w:divBdr>
          <w:divsChild>
            <w:div w:id="2109544628">
              <w:marLeft w:val="0"/>
              <w:marRight w:val="0"/>
              <w:marTop w:val="0"/>
              <w:marBottom w:val="0"/>
              <w:divBdr>
                <w:top w:val="none" w:sz="0" w:space="0" w:color="auto"/>
                <w:left w:val="none" w:sz="0" w:space="0" w:color="auto"/>
                <w:bottom w:val="none" w:sz="0" w:space="0" w:color="auto"/>
                <w:right w:val="none" w:sz="0" w:space="0" w:color="auto"/>
              </w:divBdr>
              <w:divsChild>
                <w:div w:id="1016887848">
                  <w:marLeft w:val="0"/>
                  <w:marRight w:val="0"/>
                  <w:marTop w:val="0"/>
                  <w:marBottom w:val="0"/>
                  <w:divBdr>
                    <w:top w:val="none" w:sz="0" w:space="0" w:color="auto"/>
                    <w:left w:val="none" w:sz="0" w:space="0" w:color="auto"/>
                    <w:bottom w:val="none" w:sz="0" w:space="0" w:color="auto"/>
                    <w:right w:val="none" w:sz="0" w:space="0" w:color="auto"/>
                  </w:divBdr>
                  <w:divsChild>
                    <w:div w:id="140548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243343">
      <w:bodyDiv w:val="1"/>
      <w:marLeft w:val="0"/>
      <w:marRight w:val="0"/>
      <w:marTop w:val="0"/>
      <w:marBottom w:val="0"/>
      <w:divBdr>
        <w:top w:val="none" w:sz="0" w:space="0" w:color="auto"/>
        <w:left w:val="none" w:sz="0" w:space="0" w:color="auto"/>
        <w:bottom w:val="none" w:sz="0" w:space="0" w:color="auto"/>
        <w:right w:val="none" w:sz="0" w:space="0" w:color="auto"/>
      </w:divBdr>
    </w:div>
    <w:div w:id="505360292">
      <w:bodyDiv w:val="1"/>
      <w:marLeft w:val="0"/>
      <w:marRight w:val="0"/>
      <w:marTop w:val="0"/>
      <w:marBottom w:val="0"/>
      <w:divBdr>
        <w:top w:val="none" w:sz="0" w:space="0" w:color="auto"/>
        <w:left w:val="none" w:sz="0" w:space="0" w:color="auto"/>
        <w:bottom w:val="none" w:sz="0" w:space="0" w:color="auto"/>
        <w:right w:val="none" w:sz="0" w:space="0" w:color="auto"/>
      </w:divBdr>
    </w:div>
    <w:div w:id="529687166">
      <w:bodyDiv w:val="1"/>
      <w:marLeft w:val="0"/>
      <w:marRight w:val="0"/>
      <w:marTop w:val="0"/>
      <w:marBottom w:val="0"/>
      <w:divBdr>
        <w:top w:val="none" w:sz="0" w:space="0" w:color="auto"/>
        <w:left w:val="none" w:sz="0" w:space="0" w:color="auto"/>
        <w:bottom w:val="none" w:sz="0" w:space="0" w:color="auto"/>
        <w:right w:val="none" w:sz="0" w:space="0" w:color="auto"/>
      </w:divBdr>
      <w:divsChild>
        <w:div w:id="1494834717">
          <w:marLeft w:val="0"/>
          <w:marRight w:val="0"/>
          <w:marTop w:val="0"/>
          <w:marBottom w:val="0"/>
          <w:divBdr>
            <w:top w:val="none" w:sz="0" w:space="0" w:color="auto"/>
            <w:left w:val="none" w:sz="0" w:space="0" w:color="auto"/>
            <w:bottom w:val="none" w:sz="0" w:space="0" w:color="auto"/>
            <w:right w:val="none" w:sz="0" w:space="0" w:color="auto"/>
          </w:divBdr>
          <w:divsChild>
            <w:div w:id="83377128">
              <w:marLeft w:val="0"/>
              <w:marRight w:val="0"/>
              <w:marTop w:val="0"/>
              <w:marBottom w:val="0"/>
              <w:divBdr>
                <w:top w:val="none" w:sz="0" w:space="0" w:color="auto"/>
                <w:left w:val="none" w:sz="0" w:space="0" w:color="auto"/>
                <w:bottom w:val="none" w:sz="0" w:space="0" w:color="auto"/>
                <w:right w:val="none" w:sz="0" w:space="0" w:color="auto"/>
              </w:divBdr>
              <w:divsChild>
                <w:div w:id="297952026">
                  <w:marLeft w:val="0"/>
                  <w:marRight w:val="0"/>
                  <w:marTop w:val="0"/>
                  <w:marBottom w:val="0"/>
                  <w:divBdr>
                    <w:top w:val="none" w:sz="0" w:space="0" w:color="auto"/>
                    <w:left w:val="none" w:sz="0" w:space="0" w:color="auto"/>
                    <w:bottom w:val="none" w:sz="0" w:space="0" w:color="auto"/>
                    <w:right w:val="none" w:sz="0" w:space="0" w:color="auto"/>
                  </w:divBdr>
                  <w:divsChild>
                    <w:div w:id="94923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409416">
      <w:bodyDiv w:val="1"/>
      <w:marLeft w:val="0"/>
      <w:marRight w:val="0"/>
      <w:marTop w:val="0"/>
      <w:marBottom w:val="0"/>
      <w:divBdr>
        <w:top w:val="none" w:sz="0" w:space="0" w:color="auto"/>
        <w:left w:val="none" w:sz="0" w:space="0" w:color="auto"/>
        <w:bottom w:val="none" w:sz="0" w:space="0" w:color="auto"/>
        <w:right w:val="none" w:sz="0" w:space="0" w:color="auto"/>
      </w:divBdr>
    </w:div>
    <w:div w:id="577594123">
      <w:bodyDiv w:val="1"/>
      <w:marLeft w:val="0"/>
      <w:marRight w:val="0"/>
      <w:marTop w:val="0"/>
      <w:marBottom w:val="0"/>
      <w:divBdr>
        <w:top w:val="none" w:sz="0" w:space="0" w:color="auto"/>
        <w:left w:val="none" w:sz="0" w:space="0" w:color="auto"/>
        <w:bottom w:val="none" w:sz="0" w:space="0" w:color="auto"/>
        <w:right w:val="none" w:sz="0" w:space="0" w:color="auto"/>
      </w:divBdr>
      <w:divsChild>
        <w:div w:id="745952676">
          <w:marLeft w:val="0"/>
          <w:marRight w:val="0"/>
          <w:marTop w:val="0"/>
          <w:marBottom w:val="0"/>
          <w:divBdr>
            <w:top w:val="none" w:sz="0" w:space="0" w:color="auto"/>
            <w:left w:val="none" w:sz="0" w:space="0" w:color="auto"/>
            <w:bottom w:val="none" w:sz="0" w:space="0" w:color="auto"/>
            <w:right w:val="none" w:sz="0" w:space="0" w:color="auto"/>
          </w:divBdr>
          <w:divsChild>
            <w:div w:id="1822192622">
              <w:marLeft w:val="0"/>
              <w:marRight w:val="0"/>
              <w:marTop w:val="0"/>
              <w:marBottom w:val="0"/>
              <w:divBdr>
                <w:top w:val="none" w:sz="0" w:space="0" w:color="auto"/>
                <w:left w:val="none" w:sz="0" w:space="0" w:color="auto"/>
                <w:bottom w:val="none" w:sz="0" w:space="0" w:color="auto"/>
                <w:right w:val="none" w:sz="0" w:space="0" w:color="auto"/>
              </w:divBdr>
              <w:divsChild>
                <w:div w:id="77590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0293">
      <w:bodyDiv w:val="1"/>
      <w:marLeft w:val="0"/>
      <w:marRight w:val="0"/>
      <w:marTop w:val="0"/>
      <w:marBottom w:val="0"/>
      <w:divBdr>
        <w:top w:val="none" w:sz="0" w:space="0" w:color="auto"/>
        <w:left w:val="none" w:sz="0" w:space="0" w:color="auto"/>
        <w:bottom w:val="none" w:sz="0" w:space="0" w:color="auto"/>
        <w:right w:val="none" w:sz="0" w:space="0" w:color="auto"/>
      </w:divBdr>
      <w:divsChild>
        <w:div w:id="375930468">
          <w:marLeft w:val="0"/>
          <w:marRight w:val="0"/>
          <w:marTop w:val="0"/>
          <w:marBottom w:val="0"/>
          <w:divBdr>
            <w:top w:val="none" w:sz="0" w:space="0" w:color="auto"/>
            <w:left w:val="none" w:sz="0" w:space="0" w:color="auto"/>
            <w:bottom w:val="none" w:sz="0" w:space="0" w:color="auto"/>
            <w:right w:val="none" w:sz="0" w:space="0" w:color="auto"/>
          </w:divBdr>
          <w:divsChild>
            <w:div w:id="687021218">
              <w:marLeft w:val="0"/>
              <w:marRight w:val="0"/>
              <w:marTop w:val="0"/>
              <w:marBottom w:val="0"/>
              <w:divBdr>
                <w:top w:val="none" w:sz="0" w:space="0" w:color="auto"/>
                <w:left w:val="none" w:sz="0" w:space="0" w:color="auto"/>
                <w:bottom w:val="none" w:sz="0" w:space="0" w:color="auto"/>
                <w:right w:val="none" w:sz="0" w:space="0" w:color="auto"/>
              </w:divBdr>
              <w:divsChild>
                <w:div w:id="124892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658903">
      <w:bodyDiv w:val="1"/>
      <w:marLeft w:val="0"/>
      <w:marRight w:val="0"/>
      <w:marTop w:val="0"/>
      <w:marBottom w:val="0"/>
      <w:divBdr>
        <w:top w:val="none" w:sz="0" w:space="0" w:color="auto"/>
        <w:left w:val="none" w:sz="0" w:space="0" w:color="auto"/>
        <w:bottom w:val="none" w:sz="0" w:space="0" w:color="auto"/>
        <w:right w:val="none" w:sz="0" w:space="0" w:color="auto"/>
      </w:divBdr>
    </w:div>
    <w:div w:id="608970100">
      <w:bodyDiv w:val="1"/>
      <w:marLeft w:val="0"/>
      <w:marRight w:val="0"/>
      <w:marTop w:val="0"/>
      <w:marBottom w:val="0"/>
      <w:divBdr>
        <w:top w:val="none" w:sz="0" w:space="0" w:color="auto"/>
        <w:left w:val="none" w:sz="0" w:space="0" w:color="auto"/>
        <w:bottom w:val="none" w:sz="0" w:space="0" w:color="auto"/>
        <w:right w:val="none" w:sz="0" w:space="0" w:color="auto"/>
      </w:divBdr>
      <w:divsChild>
        <w:div w:id="1264073780">
          <w:marLeft w:val="0"/>
          <w:marRight w:val="0"/>
          <w:marTop w:val="0"/>
          <w:marBottom w:val="0"/>
          <w:divBdr>
            <w:top w:val="none" w:sz="0" w:space="0" w:color="auto"/>
            <w:left w:val="none" w:sz="0" w:space="0" w:color="auto"/>
            <w:bottom w:val="none" w:sz="0" w:space="0" w:color="auto"/>
            <w:right w:val="none" w:sz="0" w:space="0" w:color="auto"/>
          </w:divBdr>
          <w:divsChild>
            <w:div w:id="767582973">
              <w:marLeft w:val="0"/>
              <w:marRight w:val="0"/>
              <w:marTop w:val="0"/>
              <w:marBottom w:val="0"/>
              <w:divBdr>
                <w:top w:val="none" w:sz="0" w:space="0" w:color="auto"/>
                <w:left w:val="none" w:sz="0" w:space="0" w:color="auto"/>
                <w:bottom w:val="none" w:sz="0" w:space="0" w:color="auto"/>
                <w:right w:val="none" w:sz="0" w:space="0" w:color="auto"/>
              </w:divBdr>
              <w:divsChild>
                <w:div w:id="1229463819">
                  <w:marLeft w:val="0"/>
                  <w:marRight w:val="0"/>
                  <w:marTop w:val="0"/>
                  <w:marBottom w:val="0"/>
                  <w:divBdr>
                    <w:top w:val="none" w:sz="0" w:space="0" w:color="auto"/>
                    <w:left w:val="none" w:sz="0" w:space="0" w:color="auto"/>
                    <w:bottom w:val="none" w:sz="0" w:space="0" w:color="auto"/>
                    <w:right w:val="none" w:sz="0" w:space="0" w:color="auto"/>
                  </w:divBdr>
                </w:div>
              </w:divsChild>
            </w:div>
            <w:div w:id="632448874">
              <w:marLeft w:val="0"/>
              <w:marRight w:val="0"/>
              <w:marTop w:val="0"/>
              <w:marBottom w:val="0"/>
              <w:divBdr>
                <w:top w:val="none" w:sz="0" w:space="0" w:color="auto"/>
                <w:left w:val="none" w:sz="0" w:space="0" w:color="auto"/>
                <w:bottom w:val="none" w:sz="0" w:space="0" w:color="auto"/>
                <w:right w:val="none" w:sz="0" w:space="0" w:color="auto"/>
              </w:divBdr>
              <w:divsChild>
                <w:div w:id="832989699">
                  <w:marLeft w:val="0"/>
                  <w:marRight w:val="0"/>
                  <w:marTop w:val="0"/>
                  <w:marBottom w:val="0"/>
                  <w:divBdr>
                    <w:top w:val="none" w:sz="0" w:space="0" w:color="auto"/>
                    <w:left w:val="none" w:sz="0" w:space="0" w:color="auto"/>
                    <w:bottom w:val="none" w:sz="0" w:space="0" w:color="auto"/>
                    <w:right w:val="none" w:sz="0" w:space="0" w:color="auto"/>
                  </w:divBdr>
                </w:div>
              </w:divsChild>
            </w:div>
            <w:div w:id="1199200324">
              <w:marLeft w:val="0"/>
              <w:marRight w:val="0"/>
              <w:marTop w:val="0"/>
              <w:marBottom w:val="0"/>
              <w:divBdr>
                <w:top w:val="none" w:sz="0" w:space="0" w:color="auto"/>
                <w:left w:val="none" w:sz="0" w:space="0" w:color="auto"/>
                <w:bottom w:val="none" w:sz="0" w:space="0" w:color="auto"/>
                <w:right w:val="none" w:sz="0" w:space="0" w:color="auto"/>
              </w:divBdr>
              <w:divsChild>
                <w:div w:id="1654213913">
                  <w:marLeft w:val="0"/>
                  <w:marRight w:val="0"/>
                  <w:marTop w:val="0"/>
                  <w:marBottom w:val="0"/>
                  <w:divBdr>
                    <w:top w:val="none" w:sz="0" w:space="0" w:color="auto"/>
                    <w:left w:val="none" w:sz="0" w:space="0" w:color="auto"/>
                    <w:bottom w:val="none" w:sz="0" w:space="0" w:color="auto"/>
                    <w:right w:val="none" w:sz="0" w:space="0" w:color="auto"/>
                  </w:divBdr>
                </w:div>
              </w:divsChild>
            </w:div>
            <w:div w:id="1653827604">
              <w:marLeft w:val="0"/>
              <w:marRight w:val="0"/>
              <w:marTop w:val="0"/>
              <w:marBottom w:val="0"/>
              <w:divBdr>
                <w:top w:val="none" w:sz="0" w:space="0" w:color="auto"/>
                <w:left w:val="none" w:sz="0" w:space="0" w:color="auto"/>
                <w:bottom w:val="none" w:sz="0" w:space="0" w:color="auto"/>
                <w:right w:val="none" w:sz="0" w:space="0" w:color="auto"/>
              </w:divBdr>
              <w:divsChild>
                <w:div w:id="1119303089">
                  <w:marLeft w:val="0"/>
                  <w:marRight w:val="0"/>
                  <w:marTop w:val="0"/>
                  <w:marBottom w:val="0"/>
                  <w:divBdr>
                    <w:top w:val="none" w:sz="0" w:space="0" w:color="auto"/>
                    <w:left w:val="none" w:sz="0" w:space="0" w:color="auto"/>
                    <w:bottom w:val="none" w:sz="0" w:space="0" w:color="auto"/>
                    <w:right w:val="none" w:sz="0" w:space="0" w:color="auto"/>
                  </w:divBdr>
                </w:div>
              </w:divsChild>
            </w:div>
            <w:div w:id="2084713014">
              <w:marLeft w:val="0"/>
              <w:marRight w:val="0"/>
              <w:marTop w:val="0"/>
              <w:marBottom w:val="0"/>
              <w:divBdr>
                <w:top w:val="none" w:sz="0" w:space="0" w:color="auto"/>
                <w:left w:val="none" w:sz="0" w:space="0" w:color="auto"/>
                <w:bottom w:val="none" w:sz="0" w:space="0" w:color="auto"/>
                <w:right w:val="none" w:sz="0" w:space="0" w:color="auto"/>
              </w:divBdr>
              <w:divsChild>
                <w:div w:id="20634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096276">
      <w:bodyDiv w:val="1"/>
      <w:marLeft w:val="0"/>
      <w:marRight w:val="0"/>
      <w:marTop w:val="0"/>
      <w:marBottom w:val="0"/>
      <w:divBdr>
        <w:top w:val="none" w:sz="0" w:space="0" w:color="auto"/>
        <w:left w:val="none" w:sz="0" w:space="0" w:color="auto"/>
        <w:bottom w:val="none" w:sz="0" w:space="0" w:color="auto"/>
        <w:right w:val="none" w:sz="0" w:space="0" w:color="auto"/>
      </w:divBdr>
    </w:div>
    <w:div w:id="640691231">
      <w:bodyDiv w:val="1"/>
      <w:marLeft w:val="0"/>
      <w:marRight w:val="0"/>
      <w:marTop w:val="0"/>
      <w:marBottom w:val="0"/>
      <w:divBdr>
        <w:top w:val="none" w:sz="0" w:space="0" w:color="auto"/>
        <w:left w:val="none" w:sz="0" w:space="0" w:color="auto"/>
        <w:bottom w:val="none" w:sz="0" w:space="0" w:color="auto"/>
        <w:right w:val="none" w:sz="0" w:space="0" w:color="auto"/>
      </w:divBdr>
    </w:div>
    <w:div w:id="657996270">
      <w:bodyDiv w:val="1"/>
      <w:marLeft w:val="0"/>
      <w:marRight w:val="0"/>
      <w:marTop w:val="0"/>
      <w:marBottom w:val="0"/>
      <w:divBdr>
        <w:top w:val="none" w:sz="0" w:space="0" w:color="auto"/>
        <w:left w:val="none" w:sz="0" w:space="0" w:color="auto"/>
        <w:bottom w:val="none" w:sz="0" w:space="0" w:color="auto"/>
        <w:right w:val="none" w:sz="0" w:space="0" w:color="auto"/>
      </w:divBdr>
    </w:div>
    <w:div w:id="658076914">
      <w:bodyDiv w:val="1"/>
      <w:marLeft w:val="0"/>
      <w:marRight w:val="0"/>
      <w:marTop w:val="0"/>
      <w:marBottom w:val="0"/>
      <w:divBdr>
        <w:top w:val="none" w:sz="0" w:space="0" w:color="auto"/>
        <w:left w:val="none" w:sz="0" w:space="0" w:color="auto"/>
        <w:bottom w:val="none" w:sz="0" w:space="0" w:color="auto"/>
        <w:right w:val="none" w:sz="0" w:space="0" w:color="auto"/>
      </w:divBdr>
      <w:divsChild>
        <w:div w:id="524515798">
          <w:marLeft w:val="0"/>
          <w:marRight w:val="0"/>
          <w:marTop w:val="0"/>
          <w:marBottom w:val="0"/>
          <w:divBdr>
            <w:top w:val="none" w:sz="0" w:space="0" w:color="auto"/>
            <w:left w:val="none" w:sz="0" w:space="0" w:color="auto"/>
            <w:bottom w:val="none" w:sz="0" w:space="0" w:color="auto"/>
            <w:right w:val="none" w:sz="0" w:space="0" w:color="auto"/>
          </w:divBdr>
        </w:div>
        <w:div w:id="929849572">
          <w:marLeft w:val="0"/>
          <w:marRight w:val="0"/>
          <w:marTop w:val="0"/>
          <w:marBottom w:val="0"/>
          <w:divBdr>
            <w:top w:val="none" w:sz="0" w:space="0" w:color="auto"/>
            <w:left w:val="none" w:sz="0" w:space="0" w:color="auto"/>
            <w:bottom w:val="none" w:sz="0" w:space="0" w:color="auto"/>
            <w:right w:val="none" w:sz="0" w:space="0" w:color="auto"/>
          </w:divBdr>
        </w:div>
      </w:divsChild>
    </w:div>
    <w:div w:id="685449934">
      <w:bodyDiv w:val="1"/>
      <w:marLeft w:val="0"/>
      <w:marRight w:val="0"/>
      <w:marTop w:val="0"/>
      <w:marBottom w:val="0"/>
      <w:divBdr>
        <w:top w:val="none" w:sz="0" w:space="0" w:color="auto"/>
        <w:left w:val="none" w:sz="0" w:space="0" w:color="auto"/>
        <w:bottom w:val="none" w:sz="0" w:space="0" w:color="auto"/>
        <w:right w:val="none" w:sz="0" w:space="0" w:color="auto"/>
      </w:divBdr>
    </w:div>
    <w:div w:id="696202832">
      <w:bodyDiv w:val="1"/>
      <w:marLeft w:val="0"/>
      <w:marRight w:val="0"/>
      <w:marTop w:val="0"/>
      <w:marBottom w:val="0"/>
      <w:divBdr>
        <w:top w:val="none" w:sz="0" w:space="0" w:color="auto"/>
        <w:left w:val="none" w:sz="0" w:space="0" w:color="auto"/>
        <w:bottom w:val="none" w:sz="0" w:space="0" w:color="auto"/>
        <w:right w:val="none" w:sz="0" w:space="0" w:color="auto"/>
      </w:divBdr>
      <w:divsChild>
        <w:div w:id="895434747">
          <w:marLeft w:val="0"/>
          <w:marRight w:val="0"/>
          <w:marTop w:val="0"/>
          <w:marBottom w:val="0"/>
          <w:divBdr>
            <w:top w:val="none" w:sz="0" w:space="0" w:color="auto"/>
            <w:left w:val="none" w:sz="0" w:space="0" w:color="auto"/>
            <w:bottom w:val="none" w:sz="0" w:space="0" w:color="auto"/>
            <w:right w:val="none" w:sz="0" w:space="0" w:color="auto"/>
          </w:divBdr>
          <w:divsChild>
            <w:div w:id="487668138">
              <w:marLeft w:val="0"/>
              <w:marRight w:val="0"/>
              <w:marTop w:val="0"/>
              <w:marBottom w:val="0"/>
              <w:divBdr>
                <w:top w:val="none" w:sz="0" w:space="0" w:color="auto"/>
                <w:left w:val="none" w:sz="0" w:space="0" w:color="auto"/>
                <w:bottom w:val="none" w:sz="0" w:space="0" w:color="auto"/>
                <w:right w:val="none" w:sz="0" w:space="0" w:color="auto"/>
              </w:divBdr>
              <w:divsChild>
                <w:div w:id="85422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306162">
      <w:bodyDiv w:val="1"/>
      <w:marLeft w:val="0"/>
      <w:marRight w:val="0"/>
      <w:marTop w:val="0"/>
      <w:marBottom w:val="0"/>
      <w:divBdr>
        <w:top w:val="none" w:sz="0" w:space="0" w:color="auto"/>
        <w:left w:val="none" w:sz="0" w:space="0" w:color="auto"/>
        <w:bottom w:val="none" w:sz="0" w:space="0" w:color="auto"/>
        <w:right w:val="none" w:sz="0" w:space="0" w:color="auto"/>
      </w:divBdr>
    </w:div>
    <w:div w:id="764347133">
      <w:bodyDiv w:val="1"/>
      <w:marLeft w:val="0"/>
      <w:marRight w:val="0"/>
      <w:marTop w:val="0"/>
      <w:marBottom w:val="0"/>
      <w:divBdr>
        <w:top w:val="none" w:sz="0" w:space="0" w:color="auto"/>
        <w:left w:val="none" w:sz="0" w:space="0" w:color="auto"/>
        <w:bottom w:val="none" w:sz="0" w:space="0" w:color="auto"/>
        <w:right w:val="none" w:sz="0" w:space="0" w:color="auto"/>
      </w:divBdr>
    </w:div>
    <w:div w:id="776562489">
      <w:bodyDiv w:val="1"/>
      <w:marLeft w:val="0"/>
      <w:marRight w:val="0"/>
      <w:marTop w:val="0"/>
      <w:marBottom w:val="0"/>
      <w:divBdr>
        <w:top w:val="none" w:sz="0" w:space="0" w:color="auto"/>
        <w:left w:val="none" w:sz="0" w:space="0" w:color="auto"/>
        <w:bottom w:val="none" w:sz="0" w:space="0" w:color="auto"/>
        <w:right w:val="none" w:sz="0" w:space="0" w:color="auto"/>
      </w:divBdr>
    </w:div>
    <w:div w:id="844368107">
      <w:bodyDiv w:val="1"/>
      <w:marLeft w:val="0"/>
      <w:marRight w:val="0"/>
      <w:marTop w:val="0"/>
      <w:marBottom w:val="0"/>
      <w:divBdr>
        <w:top w:val="none" w:sz="0" w:space="0" w:color="auto"/>
        <w:left w:val="none" w:sz="0" w:space="0" w:color="auto"/>
        <w:bottom w:val="none" w:sz="0" w:space="0" w:color="auto"/>
        <w:right w:val="none" w:sz="0" w:space="0" w:color="auto"/>
      </w:divBdr>
      <w:divsChild>
        <w:div w:id="1568304233">
          <w:marLeft w:val="0"/>
          <w:marRight w:val="0"/>
          <w:marTop w:val="0"/>
          <w:marBottom w:val="0"/>
          <w:divBdr>
            <w:top w:val="none" w:sz="0" w:space="0" w:color="auto"/>
            <w:left w:val="none" w:sz="0" w:space="0" w:color="auto"/>
            <w:bottom w:val="none" w:sz="0" w:space="0" w:color="auto"/>
            <w:right w:val="none" w:sz="0" w:space="0" w:color="auto"/>
          </w:divBdr>
          <w:divsChild>
            <w:div w:id="24523291">
              <w:marLeft w:val="0"/>
              <w:marRight w:val="0"/>
              <w:marTop w:val="0"/>
              <w:marBottom w:val="0"/>
              <w:divBdr>
                <w:top w:val="none" w:sz="0" w:space="0" w:color="auto"/>
                <w:left w:val="none" w:sz="0" w:space="0" w:color="auto"/>
                <w:bottom w:val="none" w:sz="0" w:space="0" w:color="auto"/>
                <w:right w:val="none" w:sz="0" w:space="0" w:color="auto"/>
              </w:divBdr>
              <w:divsChild>
                <w:div w:id="4804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320845">
      <w:bodyDiv w:val="1"/>
      <w:marLeft w:val="0"/>
      <w:marRight w:val="0"/>
      <w:marTop w:val="0"/>
      <w:marBottom w:val="0"/>
      <w:divBdr>
        <w:top w:val="none" w:sz="0" w:space="0" w:color="auto"/>
        <w:left w:val="none" w:sz="0" w:space="0" w:color="auto"/>
        <w:bottom w:val="none" w:sz="0" w:space="0" w:color="auto"/>
        <w:right w:val="none" w:sz="0" w:space="0" w:color="auto"/>
      </w:divBdr>
      <w:divsChild>
        <w:div w:id="161967213">
          <w:marLeft w:val="0"/>
          <w:marRight w:val="0"/>
          <w:marTop w:val="0"/>
          <w:marBottom w:val="0"/>
          <w:divBdr>
            <w:top w:val="none" w:sz="0" w:space="0" w:color="auto"/>
            <w:left w:val="none" w:sz="0" w:space="0" w:color="auto"/>
            <w:bottom w:val="none" w:sz="0" w:space="0" w:color="auto"/>
            <w:right w:val="none" w:sz="0" w:space="0" w:color="auto"/>
          </w:divBdr>
          <w:divsChild>
            <w:div w:id="61173488">
              <w:marLeft w:val="0"/>
              <w:marRight w:val="0"/>
              <w:marTop w:val="0"/>
              <w:marBottom w:val="0"/>
              <w:divBdr>
                <w:top w:val="none" w:sz="0" w:space="0" w:color="auto"/>
                <w:left w:val="none" w:sz="0" w:space="0" w:color="auto"/>
                <w:bottom w:val="none" w:sz="0" w:space="0" w:color="auto"/>
                <w:right w:val="none" w:sz="0" w:space="0" w:color="auto"/>
              </w:divBdr>
              <w:divsChild>
                <w:div w:id="1602296944">
                  <w:marLeft w:val="0"/>
                  <w:marRight w:val="0"/>
                  <w:marTop w:val="0"/>
                  <w:marBottom w:val="0"/>
                  <w:divBdr>
                    <w:top w:val="none" w:sz="0" w:space="0" w:color="auto"/>
                    <w:left w:val="none" w:sz="0" w:space="0" w:color="auto"/>
                    <w:bottom w:val="none" w:sz="0" w:space="0" w:color="auto"/>
                    <w:right w:val="none" w:sz="0" w:space="0" w:color="auto"/>
                  </w:divBdr>
                  <w:divsChild>
                    <w:div w:id="90997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628653">
      <w:bodyDiv w:val="1"/>
      <w:marLeft w:val="0"/>
      <w:marRight w:val="0"/>
      <w:marTop w:val="0"/>
      <w:marBottom w:val="0"/>
      <w:divBdr>
        <w:top w:val="none" w:sz="0" w:space="0" w:color="auto"/>
        <w:left w:val="none" w:sz="0" w:space="0" w:color="auto"/>
        <w:bottom w:val="none" w:sz="0" w:space="0" w:color="auto"/>
        <w:right w:val="none" w:sz="0" w:space="0" w:color="auto"/>
      </w:divBdr>
      <w:divsChild>
        <w:div w:id="1323704740">
          <w:marLeft w:val="0"/>
          <w:marRight w:val="0"/>
          <w:marTop w:val="0"/>
          <w:marBottom w:val="0"/>
          <w:divBdr>
            <w:top w:val="none" w:sz="0" w:space="0" w:color="auto"/>
            <w:left w:val="none" w:sz="0" w:space="0" w:color="auto"/>
            <w:bottom w:val="none" w:sz="0" w:space="0" w:color="auto"/>
            <w:right w:val="none" w:sz="0" w:space="0" w:color="auto"/>
          </w:divBdr>
          <w:divsChild>
            <w:div w:id="2068067594">
              <w:marLeft w:val="0"/>
              <w:marRight w:val="0"/>
              <w:marTop w:val="0"/>
              <w:marBottom w:val="0"/>
              <w:divBdr>
                <w:top w:val="none" w:sz="0" w:space="0" w:color="auto"/>
                <w:left w:val="none" w:sz="0" w:space="0" w:color="auto"/>
                <w:bottom w:val="none" w:sz="0" w:space="0" w:color="auto"/>
                <w:right w:val="none" w:sz="0" w:space="0" w:color="auto"/>
              </w:divBdr>
              <w:divsChild>
                <w:div w:id="128314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462816">
      <w:bodyDiv w:val="1"/>
      <w:marLeft w:val="0"/>
      <w:marRight w:val="0"/>
      <w:marTop w:val="0"/>
      <w:marBottom w:val="0"/>
      <w:divBdr>
        <w:top w:val="none" w:sz="0" w:space="0" w:color="auto"/>
        <w:left w:val="none" w:sz="0" w:space="0" w:color="auto"/>
        <w:bottom w:val="none" w:sz="0" w:space="0" w:color="auto"/>
        <w:right w:val="none" w:sz="0" w:space="0" w:color="auto"/>
      </w:divBdr>
      <w:divsChild>
        <w:div w:id="1698432032">
          <w:marLeft w:val="0"/>
          <w:marRight w:val="0"/>
          <w:marTop w:val="0"/>
          <w:marBottom w:val="0"/>
          <w:divBdr>
            <w:top w:val="none" w:sz="0" w:space="0" w:color="auto"/>
            <w:left w:val="none" w:sz="0" w:space="0" w:color="auto"/>
            <w:bottom w:val="none" w:sz="0" w:space="0" w:color="auto"/>
            <w:right w:val="none" w:sz="0" w:space="0" w:color="auto"/>
          </w:divBdr>
          <w:divsChild>
            <w:div w:id="1553156217">
              <w:marLeft w:val="0"/>
              <w:marRight w:val="0"/>
              <w:marTop w:val="0"/>
              <w:marBottom w:val="0"/>
              <w:divBdr>
                <w:top w:val="none" w:sz="0" w:space="0" w:color="auto"/>
                <w:left w:val="none" w:sz="0" w:space="0" w:color="auto"/>
                <w:bottom w:val="none" w:sz="0" w:space="0" w:color="auto"/>
                <w:right w:val="none" w:sz="0" w:space="0" w:color="auto"/>
              </w:divBdr>
              <w:divsChild>
                <w:div w:id="2142919856">
                  <w:marLeft w:val="0"/>
                  <w:marRight w:val="0"/>
                  <w:marTop w:val="0"/>
                  <w:marBottom w:val="0"/>
                  <w:divBdr>
                    <w:top w:val="none" w:sz="0" w:space="0" w:color="auto"/>
                    <w:left w:val="none" w:sz="0" w:space="0" w:color="auto"/>
                    <w:bottom w:val="none" w:sz="0" w:space="0" w:color="auto"/>
                    <w:right w:val="none" w:sz="0" w:space="0" w:color="auto"/>
                  </w:divBdr>
                  <w:divsChild>
                    <w:div w:id="203492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853600">
      <w:bodyDiv w:val="1"/>
      <w:marLeft w:val="0"/>
      <w:marRight w:val="0"/>
      <w:marTop w:val="0"/>
      <w:marBottom w:val="0"/>
      <w:divBdr>
        <w:top w:val="none" w:sz="0" w:space="0" w:color="auto"/>
        <w:left w:val="none" w:sz="0" w:space="0" w:color="auto"/>
        <w:bottom w:val="none" w:sz="0" w:space="0" w:color="auto"/>
        <w:right w:val="none" w:sz="0" w:space="0" w:color="auto"/>
      </w:divBdr>
    </w:div>
    <w:div w:id="1006858362">
      <w:bodyDiv w:val="1"/>
      <w:marLeft w:val="0"/>
      <w:marRight w:val="0"/>
      <w:marTop w:val="0"/>
      <w:marBottom w:val="0"/>
      <w:divBdr>
        <w:top w:val="none" w:sz="0" w:space="0" w:color="auto"/>
        <w:left w:val="none" w:sz="0" w:space="0" w:color="auto"/>
        <w:bottom w:val="none" w:sz="0" w:space="0" w:color="auto"/>
        <w:right w:val="none" w:sz="0" w:space="0" w:color="auto"/>
      </w:divBdr>
    </w:div>
    <w:div w:id="1026785025">
      <w:bodyDiv w:val="1"/>
      <w:marLeft w:val="0"/>
      <w:marRight w:val="0"/>
      <w:marTop w:val="0"/>
      <w:marBottom w:val="0"/>
      <w:divBdr>
        <w:top w:val="none" w:sz="0" w:space="0" w:color="auto"/>
        <w:left w:val="none" w:sz="0" w:space="0" w:color="auto"/>
        <w:bottom w:val="none" w:sz="0" w:space="0" w:color="auto"/>
        <w:right w:val="none" w:sz="0" w:space="0" w:color="auto"/>
      </w:divBdr>
      <w:divsChild>
        <w:div w:id="1529177964">
          <w:marLeft w:val="0"/>
          <w:marRight w:val="0"/>
          <w:marTop w:val="0"/>
          <w:marBottom w:val="0"/>
          <w:divBdr>
            <w:top w:val="none" w:sz="0" w:space="0" w:color="auto"/>
            <w:left w:val="none" w:sz="0" w:space="0" w:color="auto"/>
            <w:bottom w:val="none" w:sz="0" w:space="0" w:color="auto"/>
            <w:right w:val="none" w:sz="0" w:space="0" w:color="auto"/>
          </w:divBdr>
          <w:divsChild>
            <w:div w:id="424806446">
              <w:marLeft w:val="0"/>
              <w:marRight w:val="0"/>
              <w:marTop w:val="0"/>
              <w:marBottom w:val="0"/>
              <w:divBdr>
                <w:top w:val="none" w:sz="0" w:space="0" w:color="auto"/>
                <w:left w:val="none" w:sz="0" w:space="0" w:color="auto"/>
                <w:bottom w:val="none" w:sz="0" w:space="0" w:color="auto"/>
                <w:right w:val="none" w:sz="0" w:space="0" w:color="auto"/>
              </w:divBdr>
              <w:divsChild>
                <w:div w:id="910313891">
                  <w:marLeft w:val="0"/>
                  <w:marRight w:val="0"/>
                  <w:marTop w:val="0"/>
                  <w:marBottom w:val="0"/>
                  <w:divBdr>
                    <w:top w:val="none" w:sz="0" w:space="0" w:color="auto"/>
                    <w:left w:val="none" w:sz="0" w:space="0" w:color="auto"/>
                    <w:bottom w:val="none" w:sz="0" w:space="0" w:color="auto"/>
                    <w:right w:val="none" w:sz="0" w:space="0" w:color="auto"/>
                  </w:divBdr>
                  <w:divsChild>
                    <w:div w:id="196129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112913">
      <w:bodyDiv w:val="1"/>
      <w:marLeft w:val="0"/>
      <w:marRight w:val="0"/>
      <w:marTop w:val="0"/>
      <w:marBottom w:val="0"/>
      <w:divBdr>
        <w:top w:val="none" w:sz="0" w:space="0" w:color="auto"/>
        <w:left w:val="none" w:sz="0" w:space="0" w:color="auto"/>
        <w:bottom w:val="none" w:sz="0" w:space="0" w:color="auto"/>
        <w:right w:val="none" w:sz="0" w:space="0" w:color="auto"/>
      </w:divBdr>
    </w:div>
    <w:div w:id="1043485106">
      <w:bodyDiv w:val="1"/>
      <w:marLeft w:val="0"/>
      <w:marRight w:val="0"/>
      <w:marTop w:val="0"/>
      <w:marBottom w:val="0"/>
      <w:divBdr>
        <w:top w:val="none" w:sz="0" w:space="0" w:color="auto"/>
        <w:left w:val="none" w:sz="0" w:space="0" w:color="auto"/>
        <w:bottom w:val="none" w:sz="0" w:space="0" w:color="auto"/>
        <w:right w:val="none" w:sz="0" w:space="0" w:color="auto"/>
      </w:divBdr>
      <w:divsChild>
        <w:div w:id="828642130">
          <w:marLeft w:val="0"/>
          <w:marRight w:val="0"/>
          <w:marTop w:val="0"/>
          <w:marBottom w:val="0"/>
          <w:divBdr>
            <w:top w:val="none" w:sz="0" w:space="0" w:color="auto"/>
            <w:left w:val="none" w:sz="0" w:space="0" w:color="auto"/>
            <w:bottom w:val="none" w:sz="0" w:space="0" w:color="auto"/>
            <w:right w:val="none" w:sz="0" w:space="0" w:color="auto"/>
          </w:divBdr>
          <w:divsChild>
            <w:div w:id="1715888333">
              <w:marLeft w:val="0"/>
              <w:marRight w:val="0"/>
              <w:marTop w:val="0"/>
              <w:marBottom w:val="0"/>
              <w:divBdr>
                <w:top w:val="none" w:sz="0" w:space="0" w:color="auto"/>
                <w:left w:val="none" w:sz="0" w:space="0" w:color="auto"/>
                <w:bottom w:val="none" w:sz="0" w:space="0" w:color="auto"/>
                <w:right w:val="none" w:sz="0" w:space="0" w:color="auto"/>
              </w:divBdr>
              <w:divsChild>
                <w:div w:id="25266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742016">
      <w:bodyDiv w:val="1"/>
      <w:marLeft w:val="0"/>
      <w:marRight w:val="0"/>
      <w:marTop w:val="0"/>
      <w:marBottom w:val="0"/>
      <w:divBdr>
        <w:top w:val="none" w:sz="0" w:space="0" w:color="auto"/>
        <w:left w:val="none" w:sz="0" w:space="0" w:color="auto"/>
        <w:bottom w:val="none" w:sz="0" w:space="0" w:color="auto"/>
        <w:right w:val="none" w:sz="0" w:space="0" w:color="auto"/>
      </w:divBdr>
    </w:div>
    <w:div w:id="1070153802">
      <w:bodyDiv w:val="1"/>
      <w:marLeft w:val="0"/>
      <w:marRight w:val="0"/>
      <w:marTop w:val="0"/>
      <w:marBottom w:val="0"/>
      <w:divBdr>
        <w:top w:val="none" w:sz="0" w:space="0" w:color="auto"/>
        <w:left w:val="none" w:sz="0" w:space="0" w:color="auto"/>
        <w:bottom w:val="none" w:sz="0" w:space="0" w:color="auto"/>
        <w:right w:val="none" w:sz="0" w:space="0" w:color="auto"/>
      </w:divBdr>
    </w:div>
    <w:div w:id="1087069123">
      <w:bodyDiv w:val="1"/>
      <w:marLeft w:val="0"/>
      <w:marRight w:val="0"/>
      <w:marTop w:val="0"/>
      <w:marBottom w:val="0"/>
      <w:divBdr>
        <w:top w:val="none" w:sz="0" w:space="0" w:color="auto"/>
        <w:left w:val="none" w:sz="0" w:space="0" w:color="auto"/>
        <w:bottom w:val="none" w:sz="0" w:space="0" w:color="auto"/>
        <w:right w:val="none" w:sz="0" w:space="0" w:color="auto"/>
      </w:divBdr>
    </w:div>
    <w:div w:id="1088499317">
      <w:bodyDiv w:val="1"/>
      <w:marLeft w:val="0"/>
      <w:marRight w:val="0"/>
      <w:marTop w:val="0"/>
      <w:marBottom w:val="0"/>
      <w:divBdr>
        <w:top w:val="none" w:sz="0" w:space="0" w:color="auto"/>
        <w:left w:val="none" w:sz="0" w:space="0" w:color="auto"/>
        <w:bottom w:val="none" w:sz="0" w:space="0" w:color="auto"/>
        <w:right w:val="none" w:sz="0" w:space="0" w:color="auto"/>
      </w:divBdr>
      <w:divsChild>
        <w:div w:id="300158028">
          <w:marLeft w:val="0"/>
          <w:marRight w:val="0"/>
          <w:marTop w:val="0"/>
          <w:marBottom w:val="0"/>
          <w:divBdr>
            <w:top w:val="none" w:sz="0" w:space="0" w:color="auto"/>
            <w:left w:val="none" w:sz="0" w:space="0" w:color="auto"/>
            <w:bottom w:val="none" w:sz="0" w:space="0" w:color="auto"/>
            <w:right w:val="none" w:sz="0" w:space="0" w:color="auto"/>
          </w:divBdr>
          <w:divsChild>
            <w:div w:id="159123907">
              <w:marLeft w:val="0"/>
              <w:marRight w:val="0"/>
              <w:marTop w:val="0"/>
              <w:marBottom w:val="0"/>
              <w:divBdr>
                <w:top w:val="none" w:sz="0" w:space="0" w:color="auto"/>
                <w:left w:val="none" w:sz="0" w:space="0" w:color="auto"/>
                <w:bottom w:val="none" w:sz="0" w:space="0" w:color="auto"/>
                <w:right w:val="none" w:sz="0" w:space="0" w:color="auto"/>
              </w:divBdr>
              <w:divsChild>
                <w:div w:id="301926878">
                  <w:marLeft w:val="0"/>
                  <w:marRight w:val="0"/>
                  <w:marTop w:val="0"/>
                  <w:marBottom w:val="0"/>
                  <w:divBdr>
                    <w:top w:val="none" w:sz="0" w:space="0" w:color="auto"/>
                    <w:left w:val="none" w:sz="0" w:space="0" w:color="auto"/>
                    <w:bottom w:val="none" w:sz="0" w:space="0" w:color="auto"/>
                    <w:right w:val="none" w:sz="0" w:space="0" w:color="auto"/>
                  </w:divBdr>
                  <w:divsChild>
                    <w:div w:id="164530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555534">
      <w:bodyDiv w:val="1"/>
      <w:marLeft w:val="0"/>
      <w:marRight w:val="0"/>
      <w:marTop w:val="0"/>
      <w:marBottom w:val="0"/>
      <w:divBdr>
        <w:top w:val="none" w:sz="0" w:space="0" w:color="auto"/>
        <w:left w:val="none" w:sz="0" w:space="0" w:color="auto"/>
        <w:bottom w:val="none" w:sz="0" w:space="0" w:color="auto"/>
        <w:right w:val="none" w:sz="0" w:space="0" w:color="auto"/>
      </w:divBdr>
    </w:div>
    <w:div w:id="1104039994">
      <w:bodyDiv w:val="1"/>
      <w:marLeft w:val="0"/>
      <w:marRight w:val="0"/>
      <w:marTop w:val="0"/>
      <w:marBottom w:val="0"/>
      <w:divBdr>
        <w:top w:val="none" w:sz="0" w:space="0" w:color="auto"/>
        <w:left w:val="none" w:sz="0" w:space="0" w:color="auto"/>
        <w:bottom w:val="none" w:sz="0" w:space="0" w:color="auto"/>
        <w:right w:val="none" w:sz="0" w:space="0" w:color="auto"/>
      </w:divBdr>
    </w:div>
    <w:div w:id="1135945403">
      <w:bodyDiv w:val="1"/>
      <w:marLeft w:val="0"/>
      <w:marRight w:val="0"/>
      <w:marTop w:val="0"/>
      <w:marBottom w:val="0"/>
      <w:divBdr>
        <w:top w:val="none" w:sz="0" w:space="0" w:color="auto"/>
        <w:left w:val="none" w:sz="0" w:space="0" w:color="auto"/>
        <w:bottom w:val="none" w:sz="0" w:space="0" w:color="auto"/>
        <w:right w:val="none" w:sz="0" w:space="0" w:color="auto"/>
      </w:divBdr>
    </w:div>
    <w:div w:id="1184511367">
      <w:bodyDiv w:val="1"/>
      <w:marLeft w:val="0"/>
      <w:marRight w:val="0"/>
      <w:marTop w:val="0"/>
      <w:marBottom w:val="0"/>
      <w:divBdr>
        <w:top w:val="none" w:sz="0" w:space="0" w:color="auto"/>
        <w:left w:val="none" w:sz="0" w:space="0" w:color="auto"/>
        <w:bottom w:val="none" w:sz="0" w:space="0" w:color="auto"/>
        <w:right w:val="none" w:sz="0" w:space="0" w:color="auto"/>
      </w:divBdr>
    </w:div>
    <w:div w:id="1238058127">
      <w:bodyDiv w:val="1"/>
      <w:marLeft w:val="0"/>
      <w:marRight w:val="0"/>
      <w:marTop w:val="0"/>
      <w:marBottom w:val="0"/>
      <w:divBdr>
        <w:top w:val="none" w:sz="0" w:space="0" w:color="auto"/>
        <w:left w:val="none" w:sz="0" w:space="0" w:color="auto"/>
        <w:bottom w:val="none" w:sz="0" w:space="0" w:color="auto"/>
        <w:right w:val="none" w:sz="0" w:space="0" w:color="auto"/>
      </w:divBdr>
    </w:div>
    <w:div w:id="1245266260">
      <w:bodyDiv w:val="1"/>
      <w:marLeft w:val="0"/>
      <w:marRight w:val="0"/>
      <w:marTop w:val="0"/>
      <w:marBottom w:val="0"/>
      <w:divBdr>
        <w:top w:val="none" w:sz="0" w:space="0" w:color="auto"/>
        <w:left w:val="none" w:sz="0" w:space="0" w:color="auto"/>
        <w:bottom w:val="none" w:sz="0" w:space="0" w:color="auto"/>
        <w:right w:val="none" w:sz="0" w:space="0" w:color="auto"/>
      </w:divBdr>
    </w:div>
    <w:div w:id="1252544120">
      <w:bodyDiv w:val="1"/>
      <w:marLeft w:val="0"/>
      <w:marRight w:val="0"/>
      <w:marTop w:val="0"/>
      <w:marBottom w:val="0"/>
      <w:divBdr>
        <w:top w:val="none" w:sz="0" w:space="0" w:color="auto"/>
        <w:left w:val="none" w:sz="0" w:space="0" w:color="auto"/>
        <w:bottom w:val="none" w:sz="0" w:space="0" w:color="auto"/>
        <w:right w:val="none" w:sz="0" w:space="0" w:color="auto"/>
      </w:divBdr>
    </w:div>
    <w:div w:id="1271469196">
      <w:bodyDiv w:val="1"/>
      <w:marLeft w:val="0"/>
      <w:marRight w:val="0"/>
      <w:marTop w:val="0"/>
      <w:marBottom w:val="0"/>
      <w:divBdr>
        <w:top w:val="none" w:sz="0" w:space="0" w:color="auto"/>
        <w:left w:val="none" w:sz="0" w:space="0" w:color="auto"/>
        <w:bottom w:val="none" w:sz="0" w:space="0" w:color="auto"/>
        <w:right w:val="none" w:sz="0" w:space="0" w:color="auto"/>
      </w:divBdr>
    </w:div>
    <w:div w:id="1309624736">
      <w:bodyDiv w:val="1"/>
      <w:marLeft w:val="0"/>
      <w:marRight w:val="0"/>
      <w:marTop w:val="0"/>
      <w:marBottom w:val="0"/>
      <w:divBdr>
        <w:top w:val="none" w:sz="0" w:space="0" w:color="auto"/>
        <w:left w:val="none" w:sz="0" w:space="0" w:color="auto"/>
        <w:bottom w:val="none" w:sz="0" w:space="0" w:color="auto"/>
        <w:right w:val="none" w:sz="0" w:space="0" w:color="auto"/>
      </w:divBdr>
      <w:divsChild>
        <w:div w:id="1505632874">
          <w:marLeft w:val="0"/>
          <w:marRight w:val="0"/>
          <w:marTop w:val="0"/>
          <w:marBottom w:val="0"/>
          <w:divBdr>
            <w:top w:val="none" w:sz="0" w:space="0" w:color="auto"/>
            <w:left w:val="none" w:sz="0" w:space="0" w:color="auto"/>
            <w:bottom w:val="none" w:sz="0" w:space="0" w:color="auto"/>
            <w:right w:val="none" w:sz="0" w:space="0" w:color="auto"/>
          </w:divBdr>
          <w:divsChild>
            <w:div w:id="318074653">
              <w:marLeft w:val="0"/>
              <w:marRight w:val="0"/>
              <w:marTop w:val="0"/>
              <w:marBottom w:val="0"/>
              <w:divBdr>
                <w:top w:val="none" w:sz="0" w:space="0" w:color="auto"/>
                <w:left w:val="none" w:sz="0" w:space="0" w:color="auto"/>
                <w:bottom w:val="none" w:sz="0" w:space="0" w:color="auto"/>
                <w:right w:val="none" w:sz="0" w:space="0" w:color="auto"/>
              </w:divBdr>
              <w:divsChild>
                <w:div w:id="3328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059689">
      <w:bodyDiv w:val="1"/>
      <w:marLeft w:val="0"/>
      <w:marRight w:val="0"/>
      <w:marTop w:val="0"/>
      <w:marBottom w:val="0"/>
      <w:divBdr>
        <w:top w:val="none" w:sz="0" w:space="0" w:color="auto"/>
        <w:left w:val="none" w:sz="0" w:space="0" w:color="auto"/>
        <w:bottom w:val="none" w:sz="0" w:space="0" w:color="auto"/>
        <w:right w:val="none" w:sz="0" w:space="0" w:color="auto"/>
      </w:divBdr>
    </w:div>
    <w:div w:id="1324554343">
      <w:bodyDiv w:val="1"/>
      <w:marLeft w:val="0"/>
      <w:marRight w:val="0"/>
      <w:marTop w:val="0"/>
      <w:marBottom w:val="0"/>
      <w:divBdr>
        <w:top w:val="none" w:sz="0" w:space="0" w:color="auto"/>
        <w:left w:val="none" w:sz="0" w:space="0" w:color="auto"/>
        <w:bottom w:val="none" w:sz="0" w:space="0" w:color="auto"/>
        <w:right w:val="none" w:sz="0" w:space="0" w:color="auto"/>
      </w:divBdr>
    </w:div>
    <w:div w:id="1367178250">
      <w:bodyDiv w:val="1"/>
      <w:marLeft w:val="0"/>
      <w:marRight w:val="0"/>
      <w:marTop w:val="0"/>
      <w:marBottom w:val="0"/>
      <w:divBdr>
        <w:top w:val="none" w:sz="0" w:space="0" w:color="auto"/>
        <w:left w:val="none" w:sz="0" w:space="0" w:color="auto"/>
        <w:bottom w:val="none" w:sz="0" w:space="0" w:color="auto"/>
        <w:right w:val="none" w:sz="0" w:space="0" w:color="auto"/>
      </w:divBdr>
    </w:div>
    <w:div w:id="1371611458">
      <w:bodyDiv w:val="1"/>
      <w:marLeft w:val="0"/>
      <w:marRight w:val="0"/>
      <w:marTop w:val="0"/>
      <w:marBottom w:val="0"/>
      <w:divBdr>
        <w:top w:val="none" w:sz="0" w:space="0" w:color="auto"/>
        <w:left w:val="none" w:sz="0" w:space="0" w:color="auto"/>
        <w:bottom w:val="none" w:sz="0" w:space="0" w:color="auto"/>
        <w:right w:val="none" w:sz="0" w:space="0" w:color="auto"/>
      </w:divBdr>
    </w:div>
    <w:div w:id="1384714422">
      <w:bodyDiv w:val="1"/>
      <w:marLeft w:val="0"/>
      <w:marRight w:val="0"/>
      <w:marTop w:val="0"/>
      <w:marBottom w:val="0"/>
      <w:divBdr>
        <w:top w:val="none" w:sz="0" w:space="0" w:color="auto"/>
        <w:left w:val="none" w:sz="0" w:space="0" w:color="auto"/>
        <w:bottom w:val="none" w:sz="0" w:space="0" w:color="auto"/>
        <w:right w:val="none" w:sz="0" w:space="0" w:color="auto"/>
      </w:divBdr>
    </w:div>
    <w:div w:id="1444569127">
      <w:bodyDiv w:val="1"/>
      <w:marLeft w:val="0"/>
      <w:marRight w:val="0"/>
      <w:marTop w:val="0"/>
      <w:marBottom w:val="0"/>
      <w:divBdr>
        <w:top w:val="none" w:sz="0" w:space="0" w:color="auto"/>
        <w:left w:val="none" w:sz="0" w:space="0" w:color="auto"/>
        <w:bottom w:val="none" w:sz="0" w:space="0" w:color="auto"/>
        <w:right w:val="none" w:sz="0" w:space="0" w:color="auto"/>
      </w:divBdr>
    </w:div>
    <w:div w:id="1462574969">
      <w:bodyDiv w:val="1"/>
      <w:marLeft w:val="0"/>
      <w:marRight w:val="0"/>
      <w:marTop w:val="0"/>
      <w:marBottom w:val="0"/>
      <w:divBdr>
        <w:top w:val="none" w:sz="0" w:space="0" w:color="auto"/>
        <w:left w:val="none" w:sz="0" w:space="0" w:color="auto"/>
        <w:bottom w:val="none" w:sz="0" w:space="0" w:color="auto"/>
        <w:right w:val="none" w:sz="0" w:space="0" w:color="auto"/>
      </w:divBdr>
    </w:div>
    <w:div w:id="1483501623">
      <w:bodyDiv w:val="1"/>
      <w:marLeft w:val="0"/>
      <w:marRight w:val="0"/>
      <w:marTop w:val="0"/>
      <w:marBottom w:val="0"/>
      <w:divBdr>
        <w:top w:val="none" w:sz="0" w:space="0" w:color="auto"/>
        <w:left w:val="none" w:sz="0" w:space="0" w:color="auto"/>
        <w:bottom w:val="none" w:sz="0" w:space="0" w:color="auto"/>
        <w:right w:val="none" w:sz="0" w:space="0" w:color="auto"/>
      </w:divBdr>
    </w:div>
    <w:div w:id="1504316583">
      <w:bodyDiv w:val="1"/>
      <w:marLeft w:val="0"/>
      <w:marRight w:val="0"/>
      <w:marTop w:val="0"/>
      <w:marBottom w:val="0"/>
      <w:divBdr>
        <w:top w:val="none" w:sz="0" w:space="0" w:color="auto"/>
        <w:left w:val="none" w:sz="0" w:space="0" w:color="auto"/>
        <w:bottom w:val="none" w:sz="0" w:space="0" w:color="auto"/>
        <w:right w:val="none" w:sz="0" w:space="0" w:color="auto"/>
      </w:divBdr>
      <w:divsChild>
        <w:div w:id="2127305242">
          <w:marLeft w:val="0"/>
          <w:marRight w:val="0"/>
          <w:marTop w:val="0"/>
          <w:marBottom w:val="0"/>
          <w:divBdr>
            <w:top w:val="none" w:sz="0" w:space="0" w:color="auto"/>
            <w:left w:val="none" w:sz="0" w:space="0" w:color="auto"/>
            <w:bottom w:val="none" w:sz="0" w:space="0" w:color="auto"/>
            <w:right w:val="none" w:sz="0" w:space="0" w:color="auto"/>
          </w:divBdr>
          <w:divsChild>
            <w:div w:id="230507261">
              <w:marLeft w:val="0"/>
              <w:marRight w:val="0"/>
              <w:marTop w:val="0"/>
              <w:marBottom w:val="0"/>
              <w:divBdr>
                <w:top w:val="none" w:sz="0" w:space="0" w:color="auto"/>
                <w:left w:val="none" w:sz="0" w:space="0" w:color="auto"/>
                <w:bottom w:val="none" w:sz="0" w:space="0" w:color="auto"/>
                <w:right w:val="none" w:sz="0" w:space="0" w:color="auto"/>
              </w:divBdr>
              <w:divsChild>
                <w:div w:id="109905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861542">
      <w:bodyDiv w:val="1"/>
      <w:marLeft w:val="0"/>
      <w:marRight w:val="0"/>
      <w:marTop w:val="0"/>
      <w:marBottom w:val="0"/>
      <w:divBdr>
        <w:top w:val="none" w:sz="0" w:space="0" w:color="auto"/>
        <w:left w:val="none" w:sz="0" w:space="0" w:color="auto"/>
        <w:bottom w:val="none" w:sz="0" w:space="0" w:color="auto"/>
        <w:right w:val="none" w:sz="0" w:space="0" w:color="auto"/>
      </w:divBdr>
      <w:divsChild>
        <w:div w:id="1259682289">
          <w:marLeft w:val="0"/>
          <w:marRight w:val="0"/>
          <w:marTop w:val="0"/>
          <w:marBottom w:val="0"/>
          <w:divBdr>
            <w:top w:val="none" w:sz="0" w:space="0" w:color="auto"/>
            <w:left w:val="none" w:sz="0" w:space="0" w:color="auto"/>
            <w:bottom w:val="none" w:sz="0" w:space="0" w:color="auto"/>
            <w:right w:val="none" w:sz="0" w:space="0" w:color="auto"/>
          </w:divBdr>
          <w:divsChild>
            <w:div w:id="1307857527">
              <w:marLeft w:val="0"/>
              <w:marRight w:val="0"/>
              <w:marTop w:val="0"/>
              <w:marBottom w:val="0"/>
              <w:divBdr>
                <w:top w:val="none" w:sz="0" w:space="0" w:color="auto"/>
                <w:left w:val="none" w:sz="0" w:space="0" w:color="auto"/>
                <w:bottom w:val="none" w:sz="0" w:space="0" w:color="auto"/>
                <w:right w:val="none" w:sz="0" w:space="0" w:color="auto"/>
              </w:divBdr>
              <w:divsChild>
                <w:div w:id="1925534064">
                  <w:marLeft w:val="0"/>
                  <w:marRight w:val="0"/>
                  <w:marTop w:val="0"/>
                  <w:marBottom w:val="0"/>
                  <w:divBdr>
                    <w:top w:val="none" w:sz="0" w:space="0" w:color="auto"/>
                    <w:left w:val="none" w:sz="0" w:space="0" w:color="auto"/>
                    <w:bottom w:val="none" w:sz="0" w:space="0" w:color="auto"/>
                    <w:right w:val="none" w:sz="0" w:space="0" w:color="auto"/>
                  </w:divBdr>
                  <w:divsChild>
                    <w:div w:id="38522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772887">
      <w:bodyDiv w:val="1"/>
      <w:marLeft w:val="0"/>
      <w:marRight w:val="0"/>
      <w:marTop w:val="0"/>
      <w:marBottom w:val="0"/>
      <w:divBdr>
        <w:top w:val="none" w:sz="0" w:space="0" w:color="auto"/>
        <w:left w:val="none" w:sz="0" w:space="0" w:color="auto"/>
        <w:bottom w:val="none" w:sz="0" w:space="0" w:color="auto"/>
        <w:right w:val="none" w:sz="0" w:space="0" w:color="auto"/>
      </w:divBdr>
    </w:div>
    <w:div w:id="1527788888">
      <w:bodyDiv w:val="1"/>
      <w:marLeft w:val="0"/>
      <w:marRight w:val="0"/>
      <w:marTop w:val="0"/>
      <w:marBottom w:val="0"/>
      <w:divBdr>
        <w:top w:val="none" w:sz="0" w:space="0" w:color="auto"/>
        <w:left w:val="none" w:sz="0" w:space="0" w:color="auto"/>
        <w:bottom w:val="none" w:sz="0" w:space="0" w:color="auto"/>
        <w:right w:val="none" w:sz="0" w:space="0" w:color="auto"/>
      </w:divBdr>
    </w:div>
    <w:div w:id="1554612086">
      <w:bodyDiv w:val="1"/>
      <w:marLeft w:val="0"/>
      <w:marRight w:val="0"/>
      <w:marTop w:val="0"/>
      <w:marBottom w:val="0"/>
      <w:divBdr>
        <w:top w:val="none" w:sz="0" w:space="0" w:color="auto"/>
        <w:left w:val="none" w:sz="0" w:space="0" w:color="auto"/>
        <w:bottom w:val="none" w:sz="0" w:space="0" w:color="auto"/>
        <w:right w:val="none" w:sz="0" w:space="0" w:color="auto"/>
      </w:divBdr>
      <w:divsChild>
        <w:div w:id="1540430222">
          <w:marLeft w:val="0"/>
          <w:marRight w:val="0"/>
          <w:marTop w:val="0"/>
          <w:marBottom w:val="0"/>
          <w:divBdr>
            <w:top w:val="none" w:sz="0" w:space="0" w:color="auto"/>
            <w:left w:val="none" w:sz="0" w:space="0" w:color="auto"/>
            <w:bottom w:val="none" w:sz="0" w:space="0" w:color="auto"/>
            <w:right w:val="none" w:sz="0" w:space="0" w:color="auto"/>
          </w:divBdr>
          <w:divsChild>
            <w:div w:id="1558584951">
              <w:marLeft w:val="0"/>
              <w:marRight w:val="0"/>
              <w:marTop w:val="0"/>
              <w:marBottom w:val="0"/>
              <w:divBdr>
                <w:top w:val="none" w:sz="0" w:space="0" w:color="auto"/>
                <w:left w:val="none" w:sz="0" w:space="0" w:color="auto"/>
                <w:bottom w:val="none" w:sz="0" w:space="0" w:color="auto"/>
                <w:right w:val="none" w:sz="0" w:space="0" w:color="auto"/>
              </w:divBdr>
              <w:divsChild>
                <w:div w:id="17201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062611">
      <w:bodyDiv w:val="1"/>
      <w:marLeft w:val="0"/>
      <w:marRight w:val="0"/>
      <w:marTop w:val="0"/>
      <w:marBottom w:val="0"/>
      <w:divBdr>
        <w:top w:val="none" w:sz="0" w:space="0" w:color="auto"/>
        <w:left w:val="none" w:sz="0" w:space="0" w:color="auto"/>
        <w:bottom w:val="none" w:sz="0" w:space="0" w:color="auto"/>
        <w:right w:val="none" w:sz="0" w:space="0" w:color="auto"/>
      </w:divBdr>
    </w:div>
    <w:div w:id="1643922629">
      <w:bodyDiv w:val="1"/>
      <w:marLeft w:val="0"/>
      <w:marRight w:val="0"/>
      <w:marTop w:val="0"/>
      <w:marBottom w:val="0"/>
      <w:divBdr>
        <w:top w:val="none" w:sz="0" w:space="0" w:color="auto"/>
        <w:left w:val="none" w:sz="0" w:space="0" w:color="auto"/>
        <w:bottom w:val="none" w:sz="0" w:space="0" w:color="auto"/>
        <w:right w:val="none" w:sz="0" w:space="0" w:color="auto"/>
      </w:divBdr>
    </w:div>
    <w:div w:id="1649475635">
      <w:bodyDiv w:val="1"/>
      <w:marLeft w:val="0"/>
      <w:marRight w:val="0"/>
      <w:marTop w:val="0"/>
      <w:marBottom w:val="0"/>
      <w:divBdr>
        <w:top w:val="none" w:sz="0" w:space="0" w:color="auto"/>
        <w:left w:val="none" w:sz="0" w:space="0" w:color="auto"/>
        <w:bottom w:val="none" w:sz="0" w:space="0" w:color="auto"/>
        <w:right w:val="none" w:sz="0" w:space="0" w:color="auto"/>
      </w:divBdr>
      <w:divsChild>
        <w:div w:id="299962355">
          <w:marLeft w:val="0"/>
          <w:marRight w:val="0"/>
          <w:marTop w:val="0"/>
          <w:marBottom w:val="0"/>
          <w:divBdr>
            <w:top w:val="none" w:sz="0" w:space="0" w:color="auto"/>
            <w:left w:val="none" w:sz="0" w:space="0" w:color="auto"/>
            <w:bottom w:val="none" w:sz="0" w:space="0" w:color="auto"/>
            <w:right w:val="none" w:sz="0" w:space="0" w:color="auto"/>
          </w:divBdr>
          <w:divsChild>
            <w:div w:id="368339239">
              <w:marLeft w:val="0"/>
              <w:marRight w:val="0"/>
              <w:marTop w:val="0"/>
              <w:marBottom w:val="0"/>
              <w:divBdr>
                <w:top w:val="none" w:sz="0" w:space="0" w:color="auto"/>
                <w:left w:val="none" w:sz="0" w:space="0" w:color="auto"/>
                <w:bottom w:val="none" w:sz="0" w:space="0" w:color="auto"/>
                <w:right w:val="none" w:sz="0" w:space="0" w:color="auto"/>
              </w:divBdr>
              <w:divsChild>
                <w:div w:id="106595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280300">
      <w:bodyDiv w:val="1"/>
      <w:marLeft w:val="0"/>
      <w:marRight w:val="0"/>
      <w:marTop w:val="0"/>
      <w:marBottom w:val="0"/>
      <w:divBdr>
        <w:top w:val="none" w:sz="0" w:space="0" w:color="auto"/>
        <w:left w:val="none" w:sz="0" w:space="0" w:color="auto"/>
        <w:bottom w:val="none" w:sz="0" w:space="0" w:color="auto"/>
        <w:right w:val="none" w:sz="0" w:space="0" w:color="auto"/>
      </w:divBdr>
    </w:div>
    <w:div w:id="1692147444">
      <w:bodyDiv w:val="1"/>
      <w:marLeft w:val="0"/>
      <w:marRight w:val="0"/>
      <w:marTop w:val="0"/>
      <w:marBottom w:val="0"/>
      <w:divBdr>
        <w:top w:val="none" w:sz="0" w:space="0" w:color="auto"/>
        <w:left w:val="none" w:sz="0" w:space="0" w:color="auto"/>
        <w:bottom w:val="none" w:sz="0" w:space="0" w:color="auto"/>
        <w:right w:val="none" w:sz="0" w:space="0" w:color="auto"/>
      </w:divBdr>
      <w:divsChild>
        <w:div w:id="1645817295">
          <w:marLeft w:val="0"/>
          <w:marRight w:val="0"/>
          <w:marTop w:val="0"/>
          <w:marBottom w:val="0"/>
          <w:divBdr>
            <w:top w:val="none" w:sz="0" w:space="0" w:color="auto"/>
            <w:left w:val="none" w:sz="0" w:space="0" w:color="auto"/>
            <w:bottom w:val="none" w:sz="0" w:space="0" w:color="auto"/>
            <w:right w:val="none" w:sz="0" w:space="0" w:color="auto"/>
          </w:divBdr>
          <w:divsChild>
            <w:div w:id="1345206799">
              <w:marLeft w:val="0"/>
              <w:marRight w:val="0"/>
              <w:marTop w:val="0"/>
              <w:marBottom w:val="0"/>
              <w:divBdr>
                <w:top w:val="none" w:sz="0" w:space="0" w:color="auto"/>
                <w:left w:val="none" w:sz="0" w:space="0" w:color="auto"/>
                <w:bottom w:val="none" w:sz="0" w:space="0" w:color="auto"/>
                <w:right w:val="none" w:sz="0" w:space="0" w:color="auto"/>
              </w:divBdr>
              <w:divsChild>
                <w:div w:id="48925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901047">
      <w:bodyDiv w:val="1"/>
      <w:marLeft w:val="0"/>
      <w:marRight w:val="0"/>
      <w:marTop w:val="0"/>
      <w:marBottom w:val="0"/>
      <w:divBdr>
        <w:top w:val="none" w:sz="0" w:space="0" w:color="auto"/>
        <w:left w:val="none" w:sz="0" w:space="0" w:color="auto"/>
        <w:bottom w:val="none" w:sz="0" w:space="0" w:color="auto"/>
        <w:right w:val="none" w:sz="0" w:space="0" w:color="auto"/>
      </w:divBdr>
      <w:divsChild>
        <w:div w:id="417674133">
          <w:marLeft w:val="0"/>
          <w:marRight w:val="0"/>
          <w:marTop w:val="0"/>
          <w:marBottom w:val="0"/>
          <w:divBdr>
            <w:top w:val="none" w:sz="0" w:space="0" w:color="auto"/>
            <w:left w:val="none" w:sz="0" w:space="0" w:color="auto"/>
            <w:bottom w:val="none" w:sz="0" w:space="0" w:color="auto"/>
            <w:right w:val="none" w:sz="0" w:space="0" w:color="auto"/>
          </w:divBdr>
          <w:divsChild>
            <w:div w:id="986082449">
              <w:marLeft w:val="0"/>
              <w:marRight w:val="0"/>
              <w:marTop w:val="0"/>
              <w:marBottom w:val="0"/>
              <w:divBdr>
                <w:top w:val="none" w:sz="0" w:space="0" w:color="auto"/>
                <w:left w:val="none" w:sz="0" w:space="0" w:color="auto"/>
                <w:bottom w:val="none" w:sz="0" w:space="0" w:color="auto"/>
                <w:right w:val="none" w:sz="0" w:space="0" w:color="auto"/>
              </w:divBdr>
              <w:divsChild>
                <w:div w:id="134972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035162">
      <w:bodyDiv w:val="1"/>
      <w:marLeft w:val="0"/>
      <w:marRight w:val="0"/>
      <w:marTop w:val="0"/>
      <w:marBottom w:val="0"/>
      <w:divBdr>
        <w:top w:val="none" w:sz="0" w:space="0" w:color="auto"/>
        <w:left w:val="none" w:sz="0" w:space="0" w:color="auto"/>
        <w:bottom w:val="none" w:sz="0" w:space="0" w:color="auto"/>
        <w:right w:val="none" w:sz="0" w:space="0" w:color="auto"/>
      </w:divBdr>
      <w:divsChild>
        <w:div w:id="1751807844">
          <w:marLeft w:val="0"/>
          <w:marRight w:val="0"/>
          <w:marTop w:val="0"/>
          <w:marBottom w:val="0"/>
          <w:divBdr>
            <w:top w:val="none" w:sz="0" w:space="0" w:color="auto"/>
            <w:left w:val="none" w:sz="0" w:space="0" w:color="auto"/>
            <w:bottom w:val="none" w:sz="0" w:space="0" w:color="auto"/>
            <w:right w:val="none" w:sz="0" w:space="0" w:color="auto"/>
          </w:divBdr>
          <w:divsChild>
            <w:div w:id="2054646180">
              <w:marLeft w:val="0"/>
              <w:marRight w:val="0"/>
              <w:marTop w:val="0"/>
              <w:marBottom w:val="0"/>
              <w:divBdr>
                <w:top w:val="none" w:sz="0" w:space="0" w:color="auto"/>
                <w:left w:val="none" w:sz="0" w:space="0" w:color="auto"/>
                <w:bottom w:val="none" w:sz="0" w:space="0" w:color="auto"/>
                <w:right w:val="none" w:sz="0" w:space="0" w:color="auto"/>
              </w:divBdr>
              <w:divsChild>
                <w:div w:id="1304846479">
                  <w:marLeft w:val="0"/>
                  <w:marRight w:val="0"/>
                  <w:marTop w:val="0"/>
                  <w:marBottom w:val="0"/>
                  <w:divBdr>
                    <w:top w:val="none" w:sz="0" w:space="0" w:color="auto"/>
                    <w:left w:val="none" w:sz="0" w:space="0" w:color="auto"/>
                    <w:bottom w:val="none" w:sz="0" w:space="0" w:color="auto"/>
                    <w:right w:val="none" w:sz="0" w:space="0" w:color="auto"/>
                  </w:divBdr>
                  <w:divsChild>
                    <w:div w:id="84983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297867">
      <w:bodyDiv w:val="1"/>
      <w:marLeft w:val="0"/>
      <w:marRight w:val="0"/>
      <w:marTop w:val="0"/>
      <w:marBottom w:val="0"/>
      <w:divBdr>
        <w:top w:val="none" w:sz="0" w:space="0" w:color="auto"/>
        <w:left w:val="none" w:sz="0" w:space="0" w:color="auto"/>
        <w:bottom w:val="none" w:sz="0" w:space="0" w:color="auto"/>
        <w:right w:val="none" w:sz="0" w:space="0" w:color="auto"/>
      </w:divBdr>
    </w:div>
    <w:div w:id="1804499575">
      <w:bodyDiv w:val="1"/>
      <w:marLeft w:val="0"/>
      <w:marRight w:val="0"/>
      <w:marTop w:val="0"/>
      <w:marBottom w:val="0"/>
      <w:divBdr>
        <w:top w:val="none" w:sz="0" w:space="0" w:color="auto"/>
        <w:left w:val="none" w:sz="0" w:space="0" w:color="auto"/>
        <w:bottom w:val="none" w:sz="0" w:space="0" w:color="auto"/>
        <w:right w:val="none" w:sz="0" w:space="0" w:color="auto"/>
      </w:divBdr>
    </w:div>
    <w:div w:id="1819952327">
      <w:bodyDiv w:val="1"/>
      <w:marLeft w:val="0"/>
      <w:marRight w:val="0"/>
      <w:marTop w:val="0"/>
      <w:marBottom w:val="0"/>
      <w:divBdr>
        <w:top w:val="none" w:sz="0" w:space="0" w:color="auto"/>
        <w:left w:val="none" w:sz="0" w:space="0" w:color="auto"/>
        <w:bottom w:val="none" w:sz="0" w:space="0" w:color="auto"/>
        <w:right w:val="none" w:sz="0" w:space="0" w:color="auto"/>
      </w:divBdr>
    </w:div>
    <w:div w:id="1861813121">
      <w:bodyDiv w:val="1"/>
      <w:marLeft w:val="0"/>
      <w:marRight w:val="0"/>
      <w:marTop w:val="0"/>
      <w:marBottom w:val="0"/>
      <w:divBdr>
        <w:top w:val="none" w:sz="0" w:space="0" w:color="auto"/>
        <w:left w:val="none" w:sz="0" w:space="0" w:color="auto"/>
        <w:bottom w:val="none" w:sz="0" w:space="0" w:color="auto"/>
        <w:right w:val="none" w:sz="0" w:space="0" w:color="auto"/>
      </w:divBdr>
    </w:div>
    <w:div w:id="1911188582">
      <w:bodyDiv w:val="1"/>
      <w:marLeft w:val="0"/>
      <w:marRight w:val="0"/>
      <w:marTop w:val="0"/>
      <w:marBottom w:val="0"/>
      <w:divBdr>
        <w:top w:val="none" w:sz="0" w:space="0" w:color="auto"/>
        <w:left w:val="none" w:sz="0" w:space="0" w:color="auto"/>
        <w:bottom w:val="none" w:sz="0" w:space="0" w:color="auto"/>
        <w:right w:val="none" w:sz="0" w:space="0" w:color="auto"/>
      </w:divBdr>
    </w:div>
    <w:div w:id="1945845001">
      <w:bodyDiv w:val="1"/>
      <w:marLeft w:val="0"/>
      <w:marRight w:val="0"/>
      <w:marTop w:val="0"/>
      <w:marBottom w:val="0"/>
      <w:divBdr>
        <w:top w:val="none" w:sz="0" w:space="0" w:color="auto"/>
        <w:left w:val="none" w:sz="0" w:space="0" w:color="auto"/>
        <w:bottom w:val="none" w:sz="0" w:space="0" w:color="auto"/>
        <w:right w:val="none" w:sz="0" w:space="0" w:color="auto"/>
      </w:divBdr>
    </w:div>
    <w:div w:id="1958563021">
      <w:bodyDiv w:val="1"/>
      <w:marLeft w:val="0"/>
      <w:marRight w:val="0"/>
      <w:marTop w:val="0"/>
      <w:marBottom w:val="0"/>
      <w:divBdr>
        <w:top w:val="none" w:sz="0" w:space="0" w:color="auto"/>
        <w:left w:val="none" w:sz="0" w:space="0" w:color="auto"/>
        <w:bottom w:val="none" w:sz="0" w:space="0" w:color="auto"/>
        <w:right w:val="none" w:sz="0" w:space="0" w:color="auto"/>
      </w:divBdr>
    </w:div>
    <w:div w:id="1965041408">
      <w:bodyDiv w:val="1"/>
      <w:marLeft w:val="0"/>
      <w:marRight w:val="0"/>
      <w:marTop w:val="0"/>
      <w:marBottom w:val="0"/>
      <w:divBdr>
        <w:top w:val="none" w:sz="0" w:space="0" w:color="auto"/>
        <w:left w:val="none" w:sz="0" w:space="0" w:color="auto"/>
        <w:bottom w:val="none" w:sz="0" w:space="0" w:color="auto"/>
        <w:right w:val="none" w:sz="0" w:space="0" w:color="auto"/>
      </w:divBdr>
      <w:divsChild>
        <w:div w:id="379551489">
          <w:marLeft w:val="0"/>
          <w:marRight w:val="0"/>
          <w:marTop w:val="0"/>
          <w:marBottom w:val="0"/>
          <w:divBdr>
            <w:top w:val="none" w:sz="0" w:space="0" w:color="auto"/>
            <w:left w:val="none" w:sz="0" w:space="0" w:color="auto"/>
            <w:bottom w:val="none" w:sz="0" w:space="0" w:color="auto"/>
            <w:right w:val="none" w:sz="0" w:space="0" w:color="auto"/>
          </w:divBdr>
          <w:divsChild>
            <w:div w:id="483663691">
              <w:marLeft w:val="0"/>
              <w:marRight w:val="0"/>
              <w:marTop w:val="0"/>
              <w:marBottom w:val="0"/>
              <w:divBdr>
                <w:top w:val="none" w:sz="0" w:space="0" w:color="auto"/>
                <w:left w:val="none" w:sz="0" w:space="0" w:color="auto"/>
                <w:bottom w:val="none" w:sz="0" w:space="0" w:color="auto"/>
                <w:right w:val="none" w:sz="0" w:space="0" w:color="auto"/>
              </w:divBdr>
              <w:divsChild>
                <w:div w:id="140564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38921">
      <w:bodyDiv w:val="1"/>
      <w:marLeft w:val="0"/>
      <w:marRight w:val="0"/>
      <w:marTop w:val="0"/>
      <w:marBottom w:val="0"/>
      <w:divBdr>
        <w:top w:val="none" w:sz="0" w:space="0" w:color="auto"/>
        <w:left w:val="none" w:sz="0" w:space="0" w:color="auto"/>
        <w:bottom w:val="none" w:sz="0" w:space="0" w:color="auto"/>
        <w:right w:val="none" w:sz="0" w:space="0" w:color="auto"/>
      </w:divBdr>
      <w:divsChild>
        <w:div w:id="866260710">
          <w:marLeft w:val="0"/>
          <w:marRight w:val="0"/>
          <w:marTop w:val="0"/>
          <w:marBottom w:val="0"/>
          <w:divBdr>
            <w:top w:val="none" w:sz="0" w:space="0" w:color="auto"/>
            <w:left w:val="none" w:sz="0" w:space="0" w:color="auto"/>
            <w:bottom w:val="none" w:sz="0" w:space="0" w:color="auto"/>
            <w:right w:val="none" w:sz="0" w:space="0" w:color="auto"/>
          </w:divBdr>
          <w:divsChild>
            <w:div w:id="1386294406">
              <w:marLeft w:val="0"/>
              <w:marRight w:val="0"/>
              <w:marTop w:val="0"/>
              <w:marBottom w:val="0"/>
              <w:divBdr>
                <w:top w:val="none" w:sz="0" w:space="0" w:color="auto"/>
                <w:left w:val="none" w:sz="0" w:space="0" w:color="auto"/>
                <w:bottom w:val="none" w:sz="0" w:space="0" w:color="auto"/>
                <w:right w:val="none" w:sz="0" w:space="0" w:color="auto"/>
              </w:divBdr>
              <w:divsChild>
                <w:div w:id="104294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061143">
      <w:bodyDiv w:val="1"/>
      <w:marLeft w:val="0"/>
      <w:marRight w:val="0"/>
      <w:marTop w:val="0"/>
      <w:marBottom w:val="0"/>
      <w:divBdr>
        <w:top w:val="none" w:sz="0" w:space="0" w:color="auto"/>
        <w:left w:val="none" w:sz="0" w:space="0" w:color="auto"/>
        <w:bottom w:val="none" w:sz="0" w:space="0" w:color="auto"/>
        <w:right w:val="none" w:sz="0" w:space="0" w:color="auto"/>
      </w:divBdr>
      <w:divsChild>
        <w:div w:id="67189650">
          <w:marLeft w:val="0"/>
          <w:marRight w:val="0"/>
          <w:marTop w:val="0"/>
          <w:marBottom w:val="0"/>
          <w:divBdr>
            <w:top w:val="none" w:sz="0" w:space="0" w:color="auto"/>
            <w:left w:val="none" w:sz="0" w:space="0" w:color="auto"/>
            <w:bottom w:val="none" w:sz="0" w:space="0" w:color="auto"/>
            <w:right w:val="none" w:sz="0" w:space="0" w:color="auto"/>
          </w:divBdr>
          <w:divsChild>
            <w:div w:id="1099911614">
              <w:marLeft w:val="0"/>
              <w:marRight w:val="0"/>
              <w:marTop w:val="0"/>
              <w:marBottom w:val="0"/>
              <w:divBdr>
                <w:top w:val="none" w:sz="0" w:space="0" w:color="auto"/>
                <w:left w:val="none" w:sz="0" w:space="0" w:color="auto"/>
                <w:bottom w:val="none" w:sz="0" w:space="0" w:color="auto"/>
                <w:right w:val="none" w:sz="0" w:space="0" w:color="auto"/>
              </w:divBdr>
              <w:divsChild>
                <w:div w:id="1370953481">
                  <w:marLeft w:val="0"/>
                  <w:marRight w:val="0"/>
                  <w:marTop w:val="0"/>
                  <w:marBottom w:val="0"/>
                  <w:divBdr>
                    <w:top w:val="none" w:sz="0" w:space="0" w:color="auto"/>
                    <w:left w:val="none" w:sz="0" w:space="0" w:color="auto"/>
                    <w:bottom w:val="none" w:sz="0" w:space="0" w:color="auto"/>
                    <w:right w:val="none" w:sz="0" w:space="0" w:color="auto"/>
                  </w:divBdr>
                  <w:divsChild>
                    <w:div w:id="22094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819609">
      <w:bodyDiv w:val="1"/>
      <w:marLeft w:val="0"/>
      <w:marRight w:val="0"/>
      <w:marTop w:val="0"/>
      <w:marBottom w:val="0"/>
      <w:divBdr>
        <w:top w:val="none" w:sz="0" w:space="0" w:color="auto"/>
        <w:left w:val="none" w:sz="0" w:space="0" w:color="auto"/>
        <w:bottom w:val="none" w:sz="0" w:space="0" w:color="auto"/>
        <w:right w:val="none" w:sz="0" w:space="0" w:color="auto"/>
      </w:divBdr>
    </w:div>
    <w:div w:id="2023848283">
      <w:bodyDiv w:val="1"/>
      <w:marLeft w:val="0"/>
      <w:marRight w:val="0"/>
      <w:marTop w:val="0"/>
      <w:marBottom w:val="0"/>
      <w:divBdr>
        <w:top w:val="none" w:sz="0" w:space="0" w:color="auto"/>
        <w:left w:val="none" w:sz="0" w:space="0" w:color="auto"/>
        <w:bottom w:val="none" w:sz="0" w:space="0" w:color="auto"/>
        <w:right w:val="none" w:sz="0" w:space="0" w:color="auto"/>
      </w:divBdr>
    </w:div>
    <w:div w:id="2025588201">
      <w:bodyDiv w:val="1"/>
      <w:marLeft w:val="0"/>
      <w:marRight w:val="0"/>
      <w:marTop w:val="0"/>
      <w:marBottom w:val="0"/>
      <w:divBdr>
        <w:top w:val="none" w:sz="0" w:space="0" w:color="auto"/>
        <w:left w:val="none" w:sz="0" w:space="0" w:color="auto"/>
        <w:bottom w:val="none" w:sz="0" w:space="0" w:color="auto"/>
        <w:right w:val="none" w:sz="0" w:space="0" w:color="auto"/>
      </w:divBdr>
    </w:div>
    <w:div w:id="2048292211">
      <w:bodyDiv w:val="1"/>
      <w:marLeft w:val="0"/>
      <w:marRight w:val="0"/>
      <w:marTop w:val="0"/>
      <w:marBottom w:val="0"/>
      <w:divBdr>
        <w:top w:val="none" w:sz="0" w:space="0" w:color="auto"/>
        <w:left w:val="none" w:sz="0" w:space="0" w:color="auto"/>
        <w:bottom w:val="none" w:sz="0" w:space="0" w:color="auto"/>
        <w:right w:val="none" w:sz="0" w:space="0" w:color="auto"/>
      </w:divBdr>
    </w:div>
    <w:div w:id="2072337791">
      <w:bodyDiv w:val="1"/>
      <w:marLeft w:val="0"/>
      <w:marRight w:val="0"/>
      <w:marTop w:val="0"/>
      <w:marBottom w:val="0"/>
      <w:divBdr>
        <w:top w:val="none" w:sz="0" w:space="0" w:color="auto"/>
        <w:left w:val="none" w:sz="0" w:space="0" w:color="auto"/>
        <w:bottom w:val="none" w:sz="0" w:space="0" w:color="auto"/>
        <w:right w:val="none" w:sz="0" w:space="0" w:color="auto"/>
      </w:divBdr>
    </w:div>
    <w:div w:id="2080784815">
      <w:bodyDiv w:val="1"/>
      <w:marLeft w:val="0"/>
      <w:marRight w:val="0"/>
      <w:marTop w:val="0"/>
      <w:marBottom w:val="0"/>
      <w:divBdr>
        <w:top w:val="none" w:sz="0" w:space="0" w:color="auto"/>
        <w:left w:val="none" w:sz="0" w:space="0" w:color="auto"/>
        <w:bottom w:val="none" w:sz="0" w:space="0" w:color="auto"/>
        <w:right w:val="none" w:sz="0" w:space="0" w:color="auto"/>
      </w:divBdr>
    </w:div>
    <w:div w:id="2080980855">
      <w:bodyDiv w:val="1"/>
      <w:marLeft w:val="0"/>
      <w:marRight w:val="0"/>
      <w:marTop w:val="0"/>
      <w:marBottom w:val="0"/>
      <w:divBdr>
        <w:top w:val="none" w:sz="0" w:space="0" w:color="auto"/>
        <w:left w:val="none" w:sz="0" w:space="0" w:color="auto"/>
        <w:bottom w:val="none" w:sz="0" w:space="0" w:color="auto"/>
        <w:right w:val="none" w:sz="0" w:space="0" w:color="auto"/>
      </w:divBdr>
    </w:div>
    <w:div w:id="2092047538">
      <w:bodyDiv w:val="1"/>
      <w:marLeft w:val="0"/>
      <w:marRight w:val="0"/>
      <w:marTop w:val="0"/>
      <w:marBottom w:val="0"/>
      <w:divBdr>
        <w:top w:val="none" w:sz="0" w:space="0" w:color="auto"/>
        <w:left w:val="none" w:sz="0" w:space="0" w:color="auto"/>
        <w:bottom w:val="none" w:sz="0" w:space="0" w:color="auto"/>
        <w:right w:val="none" w:sz="0" w:space="0" w:color="auto"/>
      </w:divBdr>
      <w:divsChild>
        <w:div w:id="1533107049">
          <w:marLeft w:val="0"/>
          <w:marRight w:val="0"/>
          <w:marTop w:val="0"/>
          <w:marBottom w:val="0"/>
          <w:divBdr>
            <w:top w:val="none" w:sz="0" w:space="0" w:color="auto"/>
            <w:left w:val="none" w:sz="0" w:space="0" w:color="auto"/>
            <w:bottom w:val="none" w:sz="0" w:space="0" w:color="auto"/>
            <w:right w:val="none" w:sz="0" w:space="0" w:color="auto"/>
          </w:divBdr>
          <w:divsChild>
            <w:div w:id="7173551">
              <w:marLeft w:val="0"/>
              <w:marRight w:val="0"/>
              <w:marTop w:val="0"/>
              <w:marBottom w:val="0"/>
              <w:divBdr>
                <w:top w:val="none" w:sz="0" w:space="0" w:color="auto"/>
                <w:left w:val="none" w:sz="0" w:space="0" w:color="auto"/>
                <w:bottom w:val="none" w:sz="0" w:space="0" w:color="auto"/>
                <w:right w:val="none" w:sz="0" w:space="0" w:color="auto"/>
              </w:divBdr>
              <w:divsChild>
                <w:div w:id="36806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967789">
      <w:bodyDiv w:val="1"/>
      <w:marLeft w:val="0"/>
      <w:marRight w:val="0"/>
      <w:marTop w:val="0"/>
      <w:marBottom w:val="0"/>
      <w:divBdr>
        <w:top w:val="none" w:sz="0" w:space="0" w:color="auto"/>
        <w:left w:val="none" w:sz="0" w:space="0" w:color="auto"/>
        <w:bottom w:val="none" w:sz="0" w:space="0" w:color="auto"/>
        <w:right w:val="none" w:sz="0" w:space="0" w:color="auto"/>
      </w:divBdr>
    </w:div>
    <w:div w:id="2133089003">
      <w:bodyDiv w:val="1"/>
      <w:marLeft w:val="0"/>
      <w:marRight w:val="0"/>
      <w:marTop w:val="0"/>
      <w:marBottom w:val="0"/>
      <w:divBdr>
        <w:top w:val="none" w:sz="0" w:space="0" w:color="auto"/>
        <w:left w:val="none" w:sz="0" w:space="0" w:color="auto"/>
        <w:bottom w:val="none" w:sz="0" w:space="0" w:color="auto"/>
        <w:right w:val="none" w:sz="0" w:space="0" w:color="auto"/>
      </w:divBdr>
    </w:div>
    <w:div w:id="2137794708">
      <w:bodyDiv w:val="1"/>
      <w:marLeft w:val="0"/>
      <w:marRight w:val="0"/>
      <w:marTop w:val="0"/>
      <w:marBottom w:val="0"/>
      <w:divBdr>
        <w:top w:val="none" w:sz="0" w:space="0" w:color="auto"/>
        <w:left w:val="none" w:sz="0" w:space="0" w:color="auto"/>
        <w:bottom w:val="none" w:sz="0" w:space="0" w:color="auto"/>
        <w:right w:val="none" w:sz="0" w:space="0" w:color="auto"/>
      </w:divBdr>
    </w:div>
    <w:div w:id="2137874129">
      <w:bodyDiv w:val="1"/>
      <w:marLeft w:val="0"/>
      <w:marRight w:val="0"/>
      <w:marTop w:val="0"/>
      <w:marBottom w:val="0"/>
      <w:divBdr>
        <w:top w:val="none" w:sz="0" w:space="0" w:color="auto"/>
        <w:left w:val="none" w:sz="0" w:space="0" w:color="auto"/>
        <w:bottom w:val="none" w:sz="0" w:space="0" w:color="auto"/>
        <w:right w:val="none" w:sz="0" w:space="0" w:color="auto"/>
      </w:divBdr>
    </w:div>
    <w:div w:id="2145804893">
      <w:bodyDiv w:val="1"/>
      <w:marLeft w:val="0"/>
      <w:marRight w:val="0"/>
      <w:marTop w:val="0"/>
      <w:marBottom w:val="0"/>
      <w:divBdr>
        <w:top w:val="none" w:sz="0" w:space="0" w:color="auto"/>
        <w:left w:val="none" w:sz="0" w:space="0" w:color="auto"/>
        <w:bottom w:val="none" w:sz="0" w:space="0" w:color="auto"/>
        <w:right w:val="none" w:sz="0" w:space="0" w:color="auto"/>
      </w:divBdr>
      <w:divsChild>
        <w:div w:id="71320674">
          <w:marLeft w:val="0"/>
          <w:marRight w:val="0"/>
          <w:marTop w:val="0"/>
          <w:marBottom w:val="0"/>
          <w:divBdr>
            <w:top w:val="none" w:sz="0" w:space="0" w:color="auto"/>
            <w:left w:val="none" w:sz="0" w:space="0" w:color="auto"/>
            <w:bottom w:val="none" w:sz="0" w:space="0" w:color="auto"/>
            <w:right w:val="none" w:sz="0" w:space="0" w:color="auto"/>
          </w:divBdr>
          <w:divsChild>
            <w:div w:id="1227494481">
              <w:marLeft w:val="0"/>
              <w:marRight w:val="0"/>
              <w:marTop w:val="0"/>
              <w:marBottom w:val="0"/>
              <w:divBdr>
                <w:top w:val="none" w:sz="0" w:space="0" w:color="auto"/>
                <w:left w:val="none" w:sz="0" w:space="0" w:color="auto"/>
                <w:bottom w:val="none" w:sz="0" w:space="0" w:color="auto"/>
                <w:right w:val="none" w:sz="0" w:space="0" w:color="auto"/>
              </w:divBdr>
              <w:divsChild>
                <w:div w:id="52390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16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int.nyt.com/data/documenthelper/1358-ig-report-migrant-detention/2dd9d40be6a6b0cd3619/optimized/full.pdf" TargetMode="External"/><Relationship Id="rId2" Type="http://schemas.openxmlformats.org/officeDocument/2006/relationships/hyperlink" Target="https://www.cbp.gov/newsroom/stats/southwest-border-unaccompanied-children/fy-2014" TargetMode="External"/><Relationship Id="rId1" Type="http://schemas.openxmlformats.org/officeDocument/2006/relationships/hyperlink" Target="https://www.law.cornell.edu/uscode/text/8/12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80159-F1F1-F543-80FE-259865A26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4928</TotalTime>
  <Pages>20</Pages>
  <Words>7052</Words>
  <Characters>40202</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Iusmen I.</dc:creator>
  <cp:keywords/>
  <dc:description/>
  <cp:lastModifiedBy>Ingi Iusmen</cp:lastModifiedBy>
  <cp:revision>382</cp:revision>
  <dcterms:created xsi:type="dcterms:W3CDTF">2020-05-19T13:55:00Z</dcterms:created>
  <dcterms:modified xsi:type="dcterms:W3CDTF">2021-09-06T15:23:00Z</dcterms:modified>
</cp:coreProperties>
</file>