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BE5AB9" w14:textId="521530C2" w:rsidR="00BB5CBB" w:rsidRPr="0038770F" w:rsidRDefault="00CE5FD3" w:rsidP="00BB5CBB">
      <w:pPr>
        <w:suppressLineNumbers/>
        <w:rPr>
          <w:rFonts w:cstheme="minorHAnsi"/>
          <w:b/>
        </w:rPr>
      </w:pPr>
      <w:r>
        <w:rPr>
          <w:rFonts w:cstheme="minorHAnsi"/>
          <w:b/>
        </w:rPr>
        <w:t xml:space="preserve">Physical Characterisation of Chia Mucilage </w:t>
      </w:r>
      <w:r w:rsidR="00CD143D">
        <w:rPr>
          <w:rFonts w:cstheme="minorHAnsi"/>
          <w:b/>
        </w:rPr>
        <w:t xml:space="preserve">Polymeric Gel </w:t>
      </w:r>
      <w:r w:rsidR="008C7B9C">
        <w:rPr>
          <w:rFonts w:cstheme="minorHAnsi"/>
          <w:b/>
        </w:rPr>
        <w:t>and</w:t>
      </w:r>
      <w:r w:rsidR="005824CC">
        <w:rPr>
          <w:rFonts w:cstheme="minorHAnsi"/>
          <w:b/>
        </w:rPr>
        <w:t xml:space="preserve"> its</w:t>
      </w:r>
      <w:r w:rsidR="008C7B9C">
        <w:rPr>
          <w:rFonts w:cstheme="minorHAnsi"/>
          <w:b/>
        </w:rPr>
        <w:t xml:space="preserve"> Implications o</w:t>
      </w:r>
      <w:r w:rsidR="00444833">
        <w:rPr>
          <w:rFonts w:cstheme="minorHAnsi"/>
          <w:b/>
        </w:rPr>
        <w:t>n</w:t>
      </w:r>
      <w:r w:rsidR="008C7B9C">
        <w:rPr>
          <w:rFonts w:cstheme="minorHAnsi"/>
          <w:b/>
        </w:rPr>
        <w:t xml:space="preserve"> Rhizosphere Science </w:t>
      </w:r>
      <w:r>
        <w:rPr>
          <w:rFonts w:cstheme="minorHAnsi"/>
          <w:b/>
        </w:rPr>
        <w:t xml:space="preserve">- Integrating Imaging, </w:t>
      </w:r>
      <w:r w:rsidR="00B716E1">
        <w:rPr>
          <w:rFonts w:cstheme="minorHAnsi"/>
          <w:b/>
        </w:rPr>
        <w:t>MRI</w:t>
      </w:r>
      <w:r>
        <w:rPr>
          <w:rFonts w:cstheme="minorHAnsi"/>
          <w:b/>
        </w:rPr>
        <w:t>, and Modelling</w:t>
      </w:r>
      <w:r w:rsidR="00DA68E2">
        <w:rPr>
          <w:rFonts w:cstheme="minorHAnsi"/>
          <w:b/>
        </w:rPr>
        <w:t xml:space="preserve"> to Gain Insights into Plant and Microbial Amended Soils</w:t>
      </w:r>
    </w:p>
    <w:p w14:paraId="03AB5203" w14:textId="070140AE" w:rsidR="00BB5CBB" w:rsidRPr="0038770F" w:rsidRDefault="00BB5CBB" w:rsidP="00BB5CBB">
      <w:pPr>
        <w:suppressLineNumbers/>
        <w:rPr>
          <w:rFonts w:cstheme="minorHAnsi"/>
          <w:vertAlign w:val="superscript"/>
        </w:rPr>
      </w:pPr>
      <w:r w:rsidRPr="0038770F">
        <w:rPr>
          <w:rFonts w:cstheme="minorHAnsi"/>
        </w:rPr>
        <w:t>Authors: K. A. Williams</w:t>
      </w:r>
      <w:r>
        <w:rPr>
          <w:rFonts w:cstheme="minorHAnsi"/>
          <w:vertAlign w:val="superscript"/>
        </w:rPr>
        <w:t>1</w:t>
      </w:r>
      <w:r w:rsidR="002B1F18" w:rsidRPr="002B1F18">
        <w:rPr>
          <w:rFonts w:cstheme="minorHAnsi"/>
          <w:b/>
          <w:vertAlign w:val="superscript"/>
        </w:rPr>
        <w:t>*</w:t>
      </w:r>
      <w:r w:rsidRPr="0038770F">
        <w:rPr>
          <w:rFonts w:cstheme="minorHAnsi"/>
        </w:rPr>
        <w:t>, S. A. Ruiz</w:t>
      </w:r>
      <w:r>
        <w:rPr>
          <w:rFonts w:cstheme="minorHAnsi"/>
          <w:vertAlign w:val="superscript"/>
        </w:rPr>
        <w:t>1</w:t>
      </w:r>
      <w:r w:rsidR="002B1F18" w:rsidRPr="002B1F18">
        <w:rPr>
          <w:rFonts w:cstheme="minorHAnsi"/>
          <w:b/>
          <w:vertAlign w:val="superscript"/>
        </w:rPr>
        <w:t>*</w:t>
      </w:r>
      <w:r w:rsidRPr="0038770F">
        <w:rPr>
          <w:rFonts w:cstheme="minorHAnsi"/>
        </w:rPr>
        <w:t>,</w:t>
      </w:r>
      <w:r w:rsidR="0033192C">
        <w:rPr>
          <w:rFonts w:cstheme="minorHAnsi"/>
        </w:rPr>
        <w:t xml:space="preserve"> </w:t>
      </w:r>
      <w:r>
        <w:rPr>
          <w:rFonts w:cstheme="minorHAnsi"/>
        </w:rPr>
        <w:t>C. Petroselli</w:t>
      </w:r>
      <w:r w:rsidR="0033192C">
        <w:rPr>
          <w:rFonts w:cstheme="minorHAnsi"/>
          <w:vertAlign w:val="superscript"/>
        </w:rPr>
        <w:t>1</w:t>
      </w:r>
      <w:r>
        <w:rPr>
          <w:rFonts w:cstheme="minorHAnsi"/>
        </w:rPr>
        <w:t>, N. Walker</w:t>
      </w:r>
      <w:r>
        <w:rPr>
          <w:rFonts w:cstheme="minorHAnsi"/>
          <w:vertAlign w:val="superscript"/>
        </w:rPr>
        <w:t>1</w:t>
      </w:r>
      <w:r w:rsidRPr="00215AB3">
        <w:rPr>
          <w:rFonts w:cstheme="minorHAnsi"/>
        </w:rPr>
        <w:t>,</w:t>
      </w:r>
      <w:r>
        <w:rPr>
          <w:rFonts w:cstheme="minorHAnsi"/>
        </w:rPr>
        <w:t xml:space="preserve"> D. M. McKay Fletcher</w:t>
      </w:r>
      <w:r>
        <w:rPr>
          <w:rFonts w:cstheme="minorHAnsi"/>
          <w:vertAlign w:val="superscript"/>
        </w:rPr>
        <w:t>1</w:t>
      </w:r>
      <w:r>
        <w:rPr>
          <w:rFonts w:cstheme="minorHAnsi"/>
        </w:rPr>
        <w:t>,</w:t>
      </w:r>
      <w:r>
        <w:rPr>
          <w:rFonts w:cstheme="minorHAnsi"/>
          <w:vertAlign w:val="superscript"/>
        </w:rPr>
        <w:t xml:space="preserve"> </w:t>
      </w:r>
      <w:r>
        <w:rPr>
          <w:rFonts w:cstheme="minorHAnsi"/>
        </w:rPr>
        <w:t>G. Pileio</w:t>
      </w:r>
      <w:r>
        <w:rPr>
          <w:rFonts w:cstheme="minorHAnsi"/>
          <w:vertAlign w:val="superscript"/>
        </w:rPr>
        <w:t>2</w:t>
      </w:r>
      <w:r>
        <w:rPr>
          <w:rFonts w:cstheme="minorHAnsi"/>
        </w:rPr>
        <w:t xml:space="preserve">, </w:t>
      </w:r>
      <w:r w:rsidRPr="0038770F">
        <w:rPr>
          <w:rFonts w:cstheme="minorHAnsi"/>
        </w:rPr>
        <w:t>T. Roose</w:t>
      </w:r>
      <w:r>
        <w:rPr>
          <w:rFonts w:cstheme="minorHAnsi"/>
          <w:vertAlign w:val="superscript"/>
        </w:rPr>
        <w:t>1</w:t>
      </w:r>
    </w:p>
    <w:p w14:paraId="5E75F8A8" w14:textId="474A96F3" w:rsidR="00BB5CBB" w:rsidRDefault="00BB5CBB" w:rsidP="00BB5CBB">
      <w:pPr>
        <w:suppressLineNumbers/>
        <w:rPr>
          <w:rFonts w:cstheme="minorHAnsi"/>
        </w:rPr>
      </w:pPr>
      <w:r>
        <w:rPr>
          <w:rFonts w:cstheme="minorHAnsi"/>
          <w:vertAlign w:val="superscript"/>
        </w:rPr>
        <w:t>1</w:t>
      </w:r>
      <w:r>
        <w:rPr>
          <w:rFonts w:cstheme="minorHAnsi"/>
        </w:rPr>
        <w:t xml:space="preserve">Bioengineering </w:t>
      </w:r>
      <w:r w:rsidR="00A52E5C">
        <w:rPr>
          <w:rFonts w:cstheme="minorHAnsi"/>
        </w:rPr>
        <w:t xml:space="preserve">Sciences </w:t>
      </w:r>
      <w:r>
        <w:rPr>
          <w:rFonts w:cstheme="minorHAnsi"/>
        </w:rPr>
        <w:t xml:space="preserve">Research Group, </w:t>
      </w:r>
      <w:r w:rsidR="00A52E5C">
        <w:rPr>
          <w:rFonts w:cstheme="minorHAnsi"/>
        </w:rPr>
        <w:t xml:space="preserve">Department of Mechanical Engineering, School of Engineering, </w:t>
      </w:r>
      <w:r>
        <w:rPr>
          <w:rFonts w:cstheme="minorHAnsi"/>
        </w:rPr>
        <w:t>Faculty of Engineering and Physical Sciences, University of Southampton</w:t>
      </w:r>
    </w:p>
    <w:p w14:paraId="6ED12E61" w14:textId="05EFE6BE" w:rsidR="00BB5CBB" w:rsidRPr="003F15ED" w:rsidRDefault="00BB5CBB" w:rsidP="00BB5CBB">
      <w:pPr>
        <w:suppressLineNumbers/>
        <w:rPr>
          <w:rFonts w:cstheme="minorHAnsi"/>
        </w:rPr>
      </w:pPr>
      <w:r>
        <w:rPr>
          <w:rFonts w:cstheme="minorHAnsi"/>
          <w:vertAlign w:val="superscript"/>
        </w:rPr>
        <w:t>2</w:t>
      </w:r>
      <w:r w:rsidR="00A52E5C">
        <w:rPr>
          <w:rFonts w:cstheme="minorHAnsi"/>
        </w:rPr>
        <w:t>School of C</w:t>
      </w:r>
      <w:r>
        <w:rPr>
          <w:rFonts w:cstheme="minorHAnsi"/>
        </w:rPr>
        <w:t xml:space="preserve">hemistry, </w:t>
      </w:r>
      <w:r w:rsidR="00A52E5C">
        <w:rPr>
          <w:rFonts w:cstheme="minorHAnsi"/>
        </w:rPr>
        <w:t xml:space="preserve">Faculty of Engineering and Physical Sciences, </w:t>
      </w:r>
      <w:r>
        <w:rPr>
          <w:rFonts w:cstheme="minorHAnsi"/>
        </w:rPr>
        <w:t>University of Southampton</w:t>
      </w:r>
    </w:p>
    <w:p w14:paraId="69ED27E9" w14:textId="6CC013A3" w:rsidR="00BB5CBB" w:rsidRPr="0038770F" w:rsidRDefault="002B1F18" w:rsidP="00BB5CBB">
      <w:pPr>
        <w:suppressLineNumbers/>
        <w:rPr>
          <w:rFonts w:cstheme="minorHAnsi"/>
        </w:rPr>
      </w:pPr>
      <w:r>
        <w:rPr>
          <w:rFonts w:cstheme="minorHAnsi"/>
        </w:rPr>
        <w:t>*authors contributed equally to this work</w:t>
      </w:r>
    </w:p>
    <w:p w14:paraId="4A210C68" w14:textId="77777777" w:rsidR="00BB5CBB" w:rsidRPr="0038770F" w:rsidRDefault="00BB5CBB" w:rsidP="00BB5CBB">
      <w:pPr>
        <w:suppressLineNumbers/>
        <w:rPr>
          <w:rFonts w:cstheme="minorHAnsi"/>
          <w:b/>
        </w:rPr>
      </w:pPr>
      <w:r w:rsidRPr="0038770F">
        <w:rPr>
          <w:rFonts w:cstheme="minorHAnsi"/>
          <w:b/>
        </w:rPr>
        <w:t>Abstract</w:t>
      </w:r>
    </w:p>
    <w:p w14:paraId="70E5C7CC" w14:textId="77777777" w:rsidR="00BB5CBB" w:rsidRDefault="00BB5CBB" w:rsidP="00BB5CBB">
      <w:pPr>
        <w:suppressLineNumbers/>
        <w:jc w:val="both"/>
        <w:rPr>
          <w:rFonts w:cstheme="minorHAnsi"/>
        </w:rPr>
      </w:pPr>
    </w:p>
    <w:p w14:paraId="40719B12" w14:textId="4B0D4879" w:rsidR="00CE5FD3" w:rsidRDefault="006C376A" w:rsidP="00CE5FD3">
      <w:pPr>
        <w:suppressLineNumbers/>
        <w:jc w:val="both"/>
        <w:rPr>
          <w:rFonts w:cstheme="minorHAnsi"/>
          <w:sz w:val="24"/>
          <w:szCs w:val="24"/>
        </w:rPr>
      </w:pPr>
      <w:r>
        <w:rPr>
          <w:rFonts w:cstheme="minorHAnsi"/>
          <w:sz w:val="24"/>
          <w:szCs w:val="24"/>
        </w:rPr>
        <w:t>R</w:t>
      </w:r>
      <w:r w:rsidR="00CE5FD3">
        <w:rPr>
          <w:rFonts w:cstheme="minorHAnsi"/>
          <w:sz w:val="24"/>
          <w:szCs w:val="24"/>
        </w:rPr>
        <w:t>oot</w:t>
      </w:r>
      <w:r>
        <w:rPr>
          <w:rFonts w:cstheme="minorHAnsi"/>
          <w:sz w:val="24"/>
          <w:szCs w:val="24"/>
        </w:rPr>
        <w:t>-secreted mucilage</w:t>
      </w:r>
      <w:r w:rsidR="00CE5FD3">
        <w:rPr>
          <w:rFonts w:cstheme="minorHAnsi"/>
          <w:sz w:val="24"/>
          <w:szCs w:val="24"/>
        </w:rPr>
        <w:t xml:space="preserve"> </w:t>
      </w:r>
      <w:r w:rsidR="00A011F7">
        <w:rPr>
          <w:rFonts w:cstheme="minorHAnsi"/>
          <w:sz w:val="24"/>
          <w:szCs w:val="24"/>
        </w:rPr>
        <w:t>and microbial</w:t>
      </w:r>
      <w:r w:rsidR="00EE2F33">
        <w:rPr>
          <w:rFonts w:cstheme="minorHAnsi"/>
          <w:sz w:val="24"/>
          <w:szCs w:val="24"/>
        </w:rPr>
        <w:t xml:space="preserve"> produced extracellular polymeric substances</w:t>
      </w:r>
      <w:r w:rsidR="00A011F7">
        <w:rPr>
          <w:rFonts w:cstheme="minorHAnsi"/>
          <w:sz w:val="24"/>
          <w:szCs w:val="24"/>
        </w:rPr>
        <w:t xml:space="preserve"> (EPS)</w:t>
      </w:r>
      <w:r w:rsidR="00EE2F33">
        <w:rPr>
          <w:rFonts w:cstheme="minorHAnsi"/>
          <w:sz w:val="24"/>
          <w:szCs w:val="24"/>
        </w:rPr>
        <w:t xml:space="preserve"> modify </w:t>
      </w:r>
      <w:r w:rsidR="00CE5FD3">
        <w:rPr>
          <w:rFonts w:cstheme="minorHAnsi"/>
          <w:sz w:val="24"/>
          <w:szCs w:val="24"/>
        </w:rPr>
        <w:t xml:space="preserve">soil physical and biogeochemical processes. </w:t>
      </w:r>
      <w:r w:rsidR="00EE2F33">
        <w:rPr>
          <w:rFonts w:cstheme="minorHAnsi"/>
          <w:sz w:val="24"/>
          <w:szCs w:val="24"/>
        </w:rPr>
        <w:t>M</w:t>
      </w:r>
      <w:r w:rsidR="00CE5FD3">
        <w:rPr>
          <w:rFonts w:cstheme="minorHAnsi"/>
          <w:sz w:val="24"/>
          <w:szCs w:val="24"/>
        </w:rPr>
        <w:t xml:space="preserve">ost studies infer the effects of </w:t>
      </w:r>
      <w:r w:rsidR="00EE2F33">
        <w:rPr>
          <w:rFonts w:cstheme="minorHAnsi"/>
          <w:sz w:val="24"/>
          <w:szCs w:val="24"/>
        </w:rPr>
        <w:t>these polymeric substances</w:t>
      </w:r>
      <w:r w:rsidR="00CE5FD3">
        <w:rPr>
          <w:rFonts w:cstheme="minorHAnsi"/>
          <w:sz w:val="24"/>
          <w:szCs w:val="24"/>
        </w:rPr>
        <w:t xml:space="preserve"> </w:t>
      </w:r>
      <w:r>
        <w:rPr>
          <w:rFonts w:cstheme="minorHAnsi"/>
          <w:sz w:val="24"/>
          <w:szCs w:val="24"/>
        </w:rPr>
        <w:t>from</w:t>
      </w:r>
      <w:r w:rsidR="009F17E4">
        <w:rPr>
          <w:rFonts w:cstheme="minorHAnsi"/>
          <w:sz w:val="24"/>
          <w:szCs w:val="24"/>
        </w:rPr>
        <w:t xml:space="preserve"> soil</w:t>
      </w:r>
      <w:r w:rsidR="00CE5FD3">
        <w:rPr>
          <w:rFonts w:cstheme="minorHAnsi"/>
          <w:sz w:val="24"/>
          <w:szCs w:val="24"/>
        </w:rPr>
        <w:t xml:space="preserve"> bulk</w:t>
      </w:r>
      <w:r>
        <w:rPr>
          <w:rFonts w:cstheme="minorHAnsi"/>
          <w:sz w:val="24"/>
          <w:szCs w:val="24"/>
        </w:rPr>
        <w:t xml:space="preserve"> behaviour</w:t>
      </w:r>
      <w:r w:rsidR="00CE5FD3">
        <w:rPr>
          <w:rFonts w:cstheme="minorHAnsi"/>
          <w:sz w:val="24"/>
          <w:szCs w:val="24"/>
        </w:rPr>
        <w:t xml:space="preserve"> </w:t>
      </w:r>
      <w:r w:rsidR="009F17E4">
        <w:rPr>
          <w:rFonts w:cstheme="minorHAnsi"/>
          <w:sz w:val="24"/>
          <w:szCs w:val="24"/>
        </w:rPr>
        <w:t xml:space="preserve">rather than </w:t>
      </w:r>
      <w:r>
        <w:rPr>
          <w:rFonts w:cstheme="minorHAnsi"/>
          <w:sz w:val="24"/>
          <w:szCs w:val="24"/>
        </w:rPr>
        <w:t xml:space="preserve">investigating the </w:t>
      </w:r>
      <w:r w:rsidR="009F17E4">
        <w:rPr>
          <w:rFonts w:cstheme="minorHAnsi"/>
          <w:sz w:val="24"/>
          <w:szCs w:val="24"/>
        </w:rPr>
        <w:t>pore</w:t>
      </w:r>
      <w:r>
        <w:rPr>
          <w:rFonts w:cstheme="minorHAnsi"/>
          <w:sz w:val="24"/>
          <w:szCs w:val="24"/>
        </w:rPr>
        <w:t xml:space="preserve"> </w:t>
      </w:r>
      <w:r w:rsidR="009F17E4">
        <w:rPr>
          <w:rFonts w:cstheme="minorHAnsi"/>
          <w:sz w:val="24"/>
          <w:szCs w:val="24"/>
        </w:rPr>
        <w:t>scale</w:t>
      </w:r>
      <w:r w:rsidR="00CE5FD3">
        <w:rPr>
          <w:rFonts w:cstheme="minorHAnsi"/>
          <w:sz w:val="24"/>
          <w:szCs w:val="24"/>
        </w:rPr>
        <w:t>. This investigation quantifie</w:t>
      </w:r>
      <w:r w:rsidR="00F31831">
        <w:rPr>
          <w:rFonts w:cstheme="minorHAnsi"/>
          <w:sz w:val="24"/>
          <w:szCs w:val="24"/>
        </w:rPr>
        <w:t>d</w:t>
      </w:r>
      <w:r w:rsidR="00CE5FD3">
        <w:rPr>
          <w:rFonts w:cstheme="minorHAnsi"/>
          <w:sz w:val="24"/>
          <w:szCs w:val="24"/>
        </w:rPr>
        <w:t xml:space="preserve"> the isolated physical behaviour of mucilage in a </w:t>
      </w:r>
      <w:r>
        <w:rPr>
          <w:rFonts w:cstheme="minorHAnsi"/>
          <w:sz w:val="24"/>
          <w:szCs w:val="24"/>
        </w:rPr>
        <w:t>simplified</w:t>
      </w:r>
      <w:r w:rsidR="00CE5FD3">
        <w:rPr>
          <w:rFonts w:cstheme="minorHAnsi"/>
          <w:sz w:val="24"/>
          <w:szCs w:val="24"/>
        </w:rPr>
        <w:t xml:space="preserve"> </w:t>
      </w:r>
      <w:r>
        <w:rPr>
          <w:rFonts w:cstheme="minorHAnsi"/>
          <w:sz w:val="24"/>
          <w:szCs w:val="24"/>
        </w:rPr>
        <w:t>pore-</w:t>
      </w:r>
      <w:r w:rsidR="00E15FAB">
        <w:rPr>
          <w:rFonts w:cstheme="minorHAnsi"/>
          <w:sz w:val="24"/>
          <w:szCs w:val="24"/>
        </w:rPr>
        <w:t>scale setup</w:t>
      </w:r>
      <w:r w:rsidR="00CE5FD3">
        <w:rPr>
          <w:rFonts w:cstheme="minorHAnsi"/>
          <w:sz w:val="24"/>
          <w:szCs w:val="24"/>
        </w:rPr>
        <w:t>. We placed drops of mucilage</w:t>
      </w:r>
      <w:r w:rsidR="0061792A">
        <w:rPr>
          <w:rFonts w:cstheme="minorHAnsi"/>
          <w:sz w:val="24"/>
          <w:szCs w:val="24"/>
        </w:rPr>
        <w:t xml:space="preserve"> of</w:t>
      </w:r>
      <w:r w:rsidR="00D62594">
        <w:rPr>
          <w:rFonts w:cstheme="minorHAnsi"/>
          <w:sz w:val="24"/>
          <w:szCs w:val="24"/>
        </w:rPr>
        <w:t xml:space="preserve"> different </w:t>
      </w:r>
      <w:r w:rsidR="00DD4818">
        <w:rPr>
          <w:rFonts w:cstheme="minorHAnsi"/>
          <w:sz w:val="24"/>
          <w:szCs w:val="24"/>
        </w:rPr>
        <w:t>concentrations</w:t>
      </w:r>
      <w:r w:rsidR="00CE5FD3">
        <w:rPr>
          <w:rFonts w:cstheme="minorHAnsi"/>
          <w:sz w:val="24"/>
          <w:szCs w:val="24"/>
        </w:rPr>
        <w:t xml:space="preserve"> between two flat surfaces to form liquid bridges and monitored their drying </w:t>
      </w:r>
      <w:r w:rsidR="00A0422D">
        <w:rPr>
          <w:rFonts w:cstheme="minorHAnsi"/>
          <w:sz w:val="24"/>
          <w:szCs w:val="24"/>
        </w:rPr>
        <w:t xml:space="preserve">using optical </w:t>
      </w:r>
      <w:r>
        <w:rPr>
          <w:rFonts w:cstheme="minorHAnsi"/>
          <w:sz w:val="24"/>
          <w:szCs w:val="24"/>
        </w:rPr>
        <w:t xml:space="preserve">imaging </w:t>
      </w:r>
      <w:r w:rsidR="00A0422D">
        <w:rPr>
          <w:rFonts w:cstheme="minorHAnsi"/>
          <w:sz w:val="24"/>
          <w:szCs w:val="24"/>
        </w:rPr>
        <w:t>and magne</w:t>
      </w:r>
      <w:r w:rsidR="00EB045A">
        <w:rPr>
          <w:rFonts w:cstheme="minorHAnsi"/>
          <w:sz w:val="24"/>
          <w:szCs w:val="24"/>
        </w:rPr>
        <w:t>t</w:t>
      </w:r>
      <w:r w:rsidR="00A0422D">
        <w:rPr>
          <w:rFonts w:cstheme="minorHAnsi"/>
          <w:sz w:val="24"/>
          <w:szCs w:val="24"/>
        </w:rPr>
        <w:t>ic resonance</w:t>
      </w:r>
      <w:r w:rsidR="008C6CA1">
        <w:rPr>
          <w:rFonts w:cstheme="minorHAnsi"/>
          <w:sz w:val="24"/>
          <w:szCs w:val="24"/>
        </w:rPr>
        <w:t xml:space="preserve"> imaging</w:t>
      </w:r>
      <w:r w:rsidR="00A0422D">
        <w:rPr>
          <w:rFonts w:cstheme="minorHAnsi"/>
          <w:sz w:val="24"/>
          <w:szCs w:val="24"/>
        </w:rPr>
        <w:t xml:space="preserve"> (</w:t>
      </w:r>
      <w:r w:rsidR="008C6CA1">
        <w:rPr>
          <w:rFonts w:cstheme="minorHAnsi"/>
          <w:sz w:val="24"/>
          <w:szCs w:val="24"/>
        </w:rPr>
        <w:t>MRI</w:t>
      </w:r>
      <w:r w:rsidR="00A0422D">
        <w:rPr>
          <w:rFonts w:cstheme="minorHAnsi"/>
          <w:sz w:val="24"/>
          <w:szCs w:val="24"/>
        </w:rPr>
        <w:t>)</w:t>
      </w:r>
      <w:r w:rsidR="00CE5FD3">
        <w:rPr>
          <w:rFonts w:cstheme="minorHAnsi"/>
          <w:sz w:val="24"/>
          <w:szCs w:val="24"/>
        </w:rPr>
        <w:t xml:space="preserve">. We used </w:t>
      </w:r>
      <w:r w:rsidR="00A0422D">
        <w:rPr>
          <w:rFonts w:cstheme="minorHAnsi"/>
          <w:sz w:val="24"/>
          <w:szCs w:val="24"/>
        </w:rPr>
        <w:t xml:space="preserve">our observations </w:t>
      </w:r>
      <w:r w:rsidR="00CE5FD3">
        <w:rPr>
          <w:rFonts w:cstheme="minorHAnsi"/>
          <w:sz w:val="24"/>
          <w:szCs w:val="24"/>
        </w:rPr>
        <w:t xml:space="preserve">to </w:t>
      </w:r>
      <w:r w:rsidR="00A0422D">
        <w:rPr>
          <w:rFonts w:cstheme="minorHAnsi"/>
          <w:sz w:val="24"/>
          <w:szCs w:val="24"/>
        </w:rPr>
        <w:t>val</w:t>
      </w:r>
      <w:r w:rsidR="00867427">
        <w:rPr>
          <w:rFonts w:cstheme="minorHAnsi"/>
          <w:sz w:val="24"/>
          <w:szCs w:val="24"/>
        </w:rPr>
        <w:t>i</w:t>
      </w:r>
      <w:r w:rsidR="00A0422D">
        <w:rPr>
          <w:rFonts w:cstheme="minorHAnsi"/>
          <w:sz w:val="24"/>
          <w:szCs w:val="24"/>
        </w:rPr>
        <w:t>date</w:t>
      </w:r>
      <w:r w:rsidR="00CE5FD3">
        <w:rPr>
          <w:rFonts w:cstheme="minorHAnsi"/>
          <w:sz w:val="24"/>
          <w:szCs w:val="24"/>
        </w:rPr>
        <w:t xml:space="preserve"> a </w:t>
      </w:r>
      <w:r w:rsidR="00730439">
        <w:rPr>
          <w:rFonts w:cstheme="minorHAnsi"/>
          <w:sz w:val="24"/>
          <w:szCs w:val="24"/>
        </w:rPr>
        <w:t xml:space="preserve">polymer-based </w:t>
      </w:r>
      <w:r w:rsidR="00CE5FD3">
        <w:rPr>
          <w:rFonts w:cstheme="minorHAnsi"/>
          <w:sz w:val="24"/>
          <w:szCs w:val="24"/>
        </w:rPr>
        <w:t xml:space="preserve">multi-phase model that characterises the </w:t>
      </w:r>
      <w:r w:rsidR="00F31831">
        <w:rPr>
          <w:rFonts w:cstheme="minorHAnsi"/>
          <w:sz w:val="24"/>
          <w:szCs w:val="24"/>
        </w:rPr>
        <w:t>gel</w:t>
      </w:r>
      <w:r w:rsidR="00CE5FD3">
        <w:rPr>
          <w:rFonts w:cstheme="minorHAnsi"/>
          <w:sz w:val="24"/>
          <w:szCs w:val="24"/>
        </w:rPr>
        <w:t>-water</w:t>
      </w:r>
      <w:r w:rsidR="00957A9E">
        <w:rPr>
          <w:rFonts w:cstheme="minorHAnsi"/>
          <w:sz w:val="24"/>
          <w:szCs w:val="24"/>
        </w:rPr>
        <w:t>-air</w:t>
      </w:r>
      <w:r w:rsidR="00CE5FD3">
        <w:rPr>
          <w:rFonts w:cstheme="minorHAnsi"/>
          <w:sz w:val="24"/>
          <w:szCs w:val="24"/>
        </w:rPr>
        <w:t xml:space="preserve"> interactions. </w:t>
      </w:r>
      <w:r w:rsidR="00730439">
        <w:rPr>
          <w:rFonts w:cstheme="minorHAnsi"/>
          <w:sz w:val="24"/>
          <w:szCs w:val="24"/>
        </w:rPr>
        <w:t>In the experiments, w</w:t>
      </w:r>
      <w:r w:rsidR="00E15FAB">
        <w:rPr>
          <w:rFonts w:cstheme="minorHAnsi"/>
          <w:sz w:val="24"/>
          <w:szCs w:val="24"/>
        </w:rPr>
        <w:t>hile</w:t>
      </w:r>
      <w:r w:rsidR="00CE5FD3">
        <w:rPr>
          <w:rFonts w:cstheme="minorHAnsi"/>
          <w:sz w:val="24"/>
          <w:szCs w:val="24"/>
        </w:rPr>
        <w:t xml:space="preserve"> pure water liquid bridges rupture, the mucilage </w:t>
      </w:r>
      <w:r w:rsidR="003E08DE">
        <w:rPr>
          <w:rFonts w:cstheme="minorHAnsi"/>
          <w:sz w:val="24"/>
          <w:szCs w:val="24"/>
        </w:rPr>
        <w:t xml:space="preserve">buckled </w:t>
      </w:r>
      <w:r w:rsidR="00CE5FD3">
        <w:rPr>
          <w:rFonts w:cstheme="minorHAnsi"/>
          <w:sz w:val="24"/>
          <w:szCs w:val="24"/>
        </w:rPr>
        <w:t>under drying, but maintain</w:t>
      </w:r>
      <w:r w:rsidR="000674C4">
        <w:rPr>
          <w:rFonts w:cstheme="minorHAnsi"/>
          <w:sz w:val="24"/>
          <w:szCs w:val="24"/>
        </w:rPr>
        <w:t>ed</w:t>
      </w:r>
      <w:r w:rsidR="00CE5FD3">
        <w:rPr>
          <w:rFonts w:cstheme="minorHAnsi"/>
          <w:sz w:val="24"/>
          <w:szCs w:val="24"/>
        </w:rPr>
        <w:t xml:space="preserve"> connection between the surfaces. </w:t>
      </w:r>
      <w:r w:rsidR="000A4AFA">
        <w:rPr>
          <w:rFonts w:cstheme="minorHAnsi"/>
          <w:sz w:val="24"/>
          <w:szCs w:val="24"/>
        </w:rPr>
        <w:t>MRI</w:t>
      </w:r>
      <w:r w:rsidR="00CE5FD3">
        <w:rPr>
          <w:rFonts w:cstheme="minorHAnsi"/>
          <w:sz w:val="24"/>
          <w:szCs w:val="24"/>
        </w:rPr>
        <w:t xml:space="preserve"> show</w:t>
      </w:r>
      <w:r w:rsidR="000674C4">
        <w:rPr>
          <w:rFonts w:cstheme="minorHAnsi"/>
          <w:sz w:val="24"/>
          <w:szCs w:val="24"/>
        </w:rPr>
        <w:t xml:space="preserve">ed </w:t>
      </w:r>
      <w:r w:rsidR="00730439">
        <w:rPr>
          <w:rFonts w:cstheme="minorHAnsi"/>
          <w:sz w:val="24"/>
          <w:szCs w:val="24"/>
        </w:rPr>
        <w:t xml:space="preserve">more </w:t>
      </w:r>
      <w:r w:rsidR="00DD4818">
        <w:rPr>
          <w:rFonts w:cstheme="minorHAnsi"/>
          <w:sz w:val="24"/>
          <w:szCs w:val="24"/>
        </w:rPr>
        <w:t xml:space="preserve">water </w:t>
      </w:r>
      <w:r w:rsidR="00E15FAB">
        <w:rPr>
          <w:rFonts w:cstheme="minorHAnsi"/>
          <w:sz w:val="24"/>
          <w:szCs w:val="24"/>
        </w:rPr>
        <w:t xml:space="preserve">was lost </w:t>
      </w:r>
      <w:r w:rsidR="00CE5FD3">
        <w:rPr>
          <w:rFonts w:cstheme="minorHAnsi"/>
          <w:sz w:val="24"/>
          <w:szCs w:val="24"/>
        </w:rPr>
        <w:t xml:space="preserve">from the </w:t>
      </w:r>
      <w:r w:rsidR="00EE2F33">
        <w:rPr>
          <w:rFonts w:cstheme="minorHAnsi"/>
          <w:sz w:val="24"/>
          <w:szCs w:val="24"/>
        </w:rPr>
        <w:t>central region in the middle of the two plates</w:t>
      </w:r>
      <w:r w:rsidR="00CE5FD3">
        <w:rPr>
          <w:rFonts w:cstheme="minorHAnsi"/>
          <w:sz w:val="24"/>
          <w:szCs w:val="24"/>
        </w:rPr>
        <w:t xml:space="preserve">. </w:t>
      </w:r>
      <w:r w:rsidR="00DD4818">
        <w:rPr>
          <w:rFonts w:cstheme="minorHAnsi"/>
          <w:sz w:val="24"/>
          <w:szCs w:val="24"/>
        </w:rPr>
        <w:t>In th</w:t>
      </w:r>
      <w:r w:rsidR="00957A9E">
        <w:rPr>
          <w:rFonts w:cstheme="minorHAnsi"/>
          <w:sz w:val="24"/>
          <w:szCs w:val="24"/>
        </w:rPr>
        <w:t>e m</w:t>
      </w:r>
      <w:r w:rsidR="00CE5FD3">
        <w:rPr>
          <w:rFonts w:cstheme="minorHAnsi"/>
          <w:sz w:val="24"/>
          <w:szCs w:val="24"/>
        </w:rPr>
        <w:t>odel</w:t>
      </w:r>
      <w:r w:rsidR="00DD4818">
        <w:rPr>
          <w:rFonts w:cstheme="minorHAnsi"/>
          <w:sz w:val="24"/>
          <w:szCs w:val="24"/>
        </w:rPr>
        <w:t>,</w:t>
      </w:r>
      <w:r w:rsidR="00CE5FD3">
        <w:rPr>
          <w:rFonts w:cstheme="minorHAnsi"/>
          <w:sz w:val="24"/>
          <w:szCs w:val="24"/>
        </w:rPr>
        <w:t xml:space="preserve"> </w:t>
      </w:r>
      <w:r w:rsidR="00E15FAB" w:rsidRPr="00E15FAB">
        <w:rPr>
          <w:rFonts w:cstheme="minorHAnsi"/>
          <w:sz w:val="24"/>
          <w:szCs w:val="24"/>
        </w:rPr>
        <w:t>mucilage gel accumulated near the boundaries where surface</w:t>
      </w:r>
      <w:r w:rsidR="00E15FAB">
        <w:rPr>
          <w:rFonts w:cstheme="minorHAnsi"/>
          <w:sz w:val="24"/>
          <w:szCs w:val="24"/>
        </w:rPr>
        <w:t xml:space="preserve"> adhesion occur</w:t>
      </w:r>
      <w:r w:rsidR="00BE68FC">
        <w:rPr>
          <w:rFonts w:cstheme="minorHAnsi"/>
          <w:sz w:val="24"/>
          <w:szCs w:val="24"/>
        </w:rPr>
        <w:t>s</w:t>
      </w:r>
      <w:r w:rsidR="00CE5FD3">
        <w:rPr>
          <w:rFonts w:cstheme="minorHAnsi"/>
          <w:sz w:val="24"/>
          <w:szCs w:val="24"/>
        </w:rPr>
        <w:t xml:space="preserve">. The modelled accumulation times overlapped with monitored bridge </w:t>
      </w:r>
      <w:r w:rsidR="00EE2F33">
        <w:rPr>
          <w:rFonts w:cstheme="minorHAnsi"/>
          <w:sz w:val="24"/>
          <w:szCs w:val="24"/>
        </w:rPr>
        <w:t xml:space="preserve">buckling </w:t>
      </w:r>
      <w:r w:rsidR="00CE5FD3">
        <w:rPr>
          <w:rFonts w:cstheme="minorHAnsi"/>
          <w:sz w:val="24"/>
          <w:szCs w:val="24"/>
        </w:rPr>
        <w:t xml:space="preserve">for the different </w:t>
      </w:r>
      <w:r w:rsidR="00E15FAB">
        <w:rPr>
          <w:rFonts w:cstheme="minorHAnsi"/>
          <w:sz w:val="24"/>
          <w:szCs w:val="24"/>
        </w:rPr>
        <w:t>concentrations</w:t>
      </w:r>
      <w:r w:rsidR="00DD4818">
        <w:rPr>
          <w:rFonts w:cstheme="minorHAnsi"/>
          <w:sz w:val="24"/>
          <w:szCs w:val="24"/>
        </w:rPr>
        <w:t xml:space="preserve">, showing </w:t>
      </w:r>
      <w:r w:rsidR="00772DC6">
        <w:rPr>
          <w:rFonts w:cstheme="minorHAnsi"/>
          <w:sz w:val="24"/>
          <w:szCs w:val="24"/>
        </w:rPr>
        <w:t xml:space="preserve">the model can </w:t>
      </w:r>
      <w:r w:rsidR="00CE5FD3">
        <w:rPr>
          <w:rFonts w:cstheme="minorHAnsi"/>
          <w:sz w:val="24"/>
          <w:szCs w:val="24"/>
        </w:rPr>
        <w:t xml:space="preserve">predict </w:t>
      </w:r>
      <w:r w:rsidR="0024546A">
        <w:rPr>
          <w:rFonts w:cstheme="minorHAnsi"/>
          <w:sz w:val="24"/>
          <w:szCs w:val="24"/>
        </w:rPr>
        <w:t>the observed</w:t>
      </w:r>
      <w:r w:rsidR="00CE5FD3">
        <w:rPr>
          <w:rFonts w:cstheme="minorHAnsi"/>
          <w:sz w:val="24"/>
          <w:szCs w:val="24"/>
        </w:rPr>
        <w:t xml:space="preserve"> transition </w:t>
      </w:r>
      <w:r w:rsidR="0024546A">
        <w:rPr>
          <w:rFonts w:cstheme="minorHAnsi"/>
          <w:sz w:val="24"/>
          <w:szCs w:val="24"/>
        </w:rPr>
        <w:t>at which</w:t>
      </w:r>
      <w:r w:rsidR="00CE5FD3">
        <w:rPr>
          <w:rFonts w:cstheme="minorHAnsi"/>
          <w:sz w:val="24"/>
          <w:szCs w:val="24"/>
        </w:rPr>
        <w:t xml:space="preserve"> the mixture no longer behaves like a </w:t>
      </w:r>
      <w:r w:rsidR="00A55D69">
        <w:rPr>
          <w:rFonts w:cstheme="minorHAnsi"/>
          <w:sz w:val="24"/>
          <w:szCs w:val="24"/>
        </w:rPr>
        <w:t xml:space="preserve">pure </w:t>
      </w:r>
      <w:r w:rsidR="00CE5FD3">
        <w:rPr>
          <w:rFonts w:cstheme="minorHAnsi"/>
          <w:sz w:val="24"/>
          <w:szCs w:val="24"/>
        </w:rPr>
        <w:t xml:space="preserve">liquid. Results suggest </w:t>
      </w:r>
      <w:r w:rsidR="00EE2F33">
        <w:rPr>
          <w:rFonts w:cstheme="minorHAnsi"/>
          <w:sz w:val="24"/>
          <w:szCs w:val="24"/>
        </w:rPr>
        <w:t>that</w:t>
      </w:r>
      <w:r w:rsidR="000C1C7D">
        <w:t xml:space="preserve"> the earlier phase transitions observed for higher mucilage concentrations </w:t>
      </w:r>
      <w:r w:rsidR="00EE2F33">
        <w:t xml:space="preserve">show </w:t>
      </w:r>
      <w:r w:rsidR="000C1C7D">
        <w:t xml:space="preserve">a potential mechanism for the greater drought tolerance </w:t>
      </w:r>
      <w:r w:rsidR="00EE2F33">
        <w:t>for plant roots and increase the soil water holding capacity. Furthermore, we discuss potential applications of our model for describing the impacts that microbial biofilms may have on soil structure along with impacts of soil fauna on soil physical functions.</w:t>
      </w:r>
    </w:p>
    <w:p w14:paraId="7A1E30BA" w14:textId="05EF17D3" w:rsidR="001513E7" w:rsidRDefault="001513E7" w:rsidP="001C66F7">
      <w:pPr>
        <w:suppressLineNumbers/>
        <w:jc w:val="both"/>
        <w:rPr>
          <w:rFonts w:cstheme="minorHAnsi"/>
          <w:sz w:val="24"/>
          <w:szCs w:val="24"/>
        </w:rPr>
      </w:pPr>
    </w:p>
    <w:p w14:paraId="58993DB4" w14:textId="77777777" w:rsidR="001513E7" w:rsidRDefault="001513E7" w:rsidP="001C66F7">
      <w:pPr>
        <w:suppressLineNumbers/>
        <w:jc w:val="both"/>
        <w:rPr>
          <w:rFonts w:cstheme="minorHAnsi"/>
          <w:sz w:val="24"/>
          <w:szCs w:val="24"/>
        </w:rPr>
      </w:pPr>
    </w:p>
    <w:p w14:paraId="3A2ECB08" w14:textId="07B50346" w:rsidR="00BB5CBB" w:rsidRPr="00DF7AA0" w:rsidRDefault="001513E7" w:rsidP="001C66F7">
      <w:pPr>
        <w:suppressLineNumbers/>
        <w:jc w:val="both"/>
        <w:rPr>
          <w:rFonts w:cstheme="minorHAnsi"/>
          <w:sz w:val="24"/>
          <w:szCs w:val="24"/>
        </w:rPr>
      </w:pPr>
      <w:r>
        <w:rPr>
          <w:rFonts w:cstheme="minorHAnsi"/>
          <w:sz w:val="24"/>
          <w:szCs w:val="24"/>
        </w:rPr>
        <w:t>Keywords: soil, mucilage,</w:t>
      </w:r>
      <w:r w:rsidR="00CD143D">
        <w:rPr>
          <w:rFonts w:cstheme="minorHAnsi"/>
          <w:sz w:val="24"/>
          <w:szCs w:val="24"/>
        </w:rPr>
        <w:t xml:space="preserve"> EPS,</w:t>
      </w:r>
      <w:r>
        <w:rPr>
          <w:rFonts w:cstheme="minorHAnsi"/>
          <w:sz w:val="24"/>
          <w:szCs w:val="24"/>
        </w:rPr>
        <w:t xml:space="preserve"> nuclear magnetic resonance, rhizosphere</w:t>
      </w:r>
      <w:r w:rsidR="00CE5FD3">
        <w:rPr>
          <w:rFonts w:cstheme="minorHAnsi"/>
          <w:sz w:val="24"/>
          <w:szCs w:val="24"/>
        </w:rPr>
        <w:t>, polymer physics, fluid mechanics</w:t>
      </w:r>
      <w:r w:rsidR="00BB5CBB" w:rsidRPr="00DF7AA0">
        <w:rPr>
          <w:rFonts w:cstheme="minorHAnsi"/>
          <w:sz w:val="24"/>
          <w:szCs w:val="24"/>
        </w:rPr>
        <w:br w:type="page"/>
      </w:r>
    </w:p>
    <w:p w14:paraId="108A20B1" w14:textId="7B10C8F8" w:rsidR="0054571C" w:rsidRPr="00215AB3" w:rsidRDefault="001A50C2" w:rsidP="0054571C">
      <w:pPr>
        <w:spacing w:line="360" w:lineRule="auto"/>
        <w:jc w:val="both"/>
        <w:rPr>
          <w:rFonts w:cstheme="minorHAnsi"/>
          <w:b/>
          <w:sz w:val="24"/>
          <w:szCs w:val="24"/>
        </w:rPr>
      </w:pPr>
      <w:r>
        <w:rPr>
          <w:rFonts w:cstheme="minorHAnsi"/>
          <w:b/>
          <w:sz w:val="24"/>
          <w:szCs w:val="24"/>
        </w:rPr>
        <w:lastRenderedPageBreak/>
        <w:t xml:space="preserve">1. </w:t>
      </w:r>
      <w:r w:rsidR="0054571C" w:rsidRPr="00215AB3">
        <w:rPr>
          <w:rFonts w:cstheme="minorHAnsi"/>
          <w:b/>
          <w:sz w:val="24"/>
          <w:szCs w:val="24"/>
        </w:rPr>
        <w:t xml:space="preserve">Introduction </w:t>
      </w:r>
    </w:p>
    <w:p w14:paraId="1E14E0E6" w14:textId="5BA80DB8" w:rsidR="0054571C" w:rsidRPr="00542F81" w:rsidRDefault="00CD143D" w:rsidP="0054571C">
      <w:pPr>
        <w:spacing w:line="360" w:lineRule="auto"/>
        <w:jc w:val="both"/>
        <w:rPr>
          <w:rFonts w:cstheme="minorHAnsi"/>
          <w:sz w:val="24"/>
          <w:szCs w:val="24"/>
        </w:rPr>
      </w:pPr>
      <w:r>
        <w:rPr>
          <w:rFonts w:cstheme="minorHAnsi"/>
          <w:sz w:val="24"/>
          <w:szCs w:val="24"/>
        </w:rPr>
        <w:t>Plant and microbial</w:t>
      </w:r>
      <w:r w:rsidR="0054571C">
        <w:rPr>
          <w:rFonts w:cstheme="minorHAnsi"/>
          <w:sz w:val="24"/>
          <w:szCs w:val="24"/>
        </w:rPr>
        <w:t xml:space="preserve"> interactions</w:t>
      </w:r>
      <w:r>
        <w:rPr>
          <w:rFonts w:cstheme="minorHAnsi"/>
          <w:sz w:val="24"/>
          <w:szCs w:val="24"/>
        </w:rPr>
        <w:t xml:space="preserve"> with soil</w:t>
      </w:r>
      <w:r w:rsidR="0054571C">
        <w:rPr>
          <w:rFonts w:cstheme="minorHAnsi"/>
          <w:sz w:val="24"/>
          <w:szCs w:val="24"/>
        </w:rPr>
        <w:t xml:space="preserve"> play an important role in regulating a variety of soil biogeochemical cycles and </w:t>
      </w:r>
      <w:r w:rsidR="00A356C0">
        <w:rPr>
          <w:rFonts w:cstheme="minorHAnsi"/>
          <w:sz w:val="24"/>
          <w:szCs w:val="24"/>
        </w:rPr>
        <w:t>altering</w:t>
      </w:r>
      <w:r w:rsidR="0054571C">
        <w:rPr>
          <w:rFonts w:cstheme="minorHAnsi"/>
          <w:sz w:val="24"/>
          <w:szCs w:val="24"/>
        </w:rPr>
        <w:t xml:space="preserve"> soil physical behaviour. During root growth, a</w:t>
      </w:r>
      <w:r w:rsidR="0054571C" w:rsidRPr="00542F81">
        <w:rPr>
          <w:rFonts w:cstheme="minorHAnsi"/>
          <w:sz w:val="24"/>
          <w:szCs w:val="24"/>
        </w:rPr>
        <w:t>s much as 20-40% of photosynthetically fixed carbon can be exuded</w:t>
      </w:r>
      <w:r w:rsidR="0024546A">
        <w:rPr>
          <w:rFonts w:cstheme="minorHAnsi"/>
          <w:sz w:val="24"/>
          <w:szCs w:val="24"/>
        </w:rPr>
        <w:t xml:space="preserve"> by plants</w:t>
      </w:r>
      <w:r w:rsidR="0054571C" w:rsidRPr="00542F81">
        <w:rPr>
          <w:rFonts w:cstheme="minorHAnsi"/>
          <w:sz w:val="24"/>
          <w:szCs w:val="24"/>
        </w:rPr>
        <w:t xml:space="preserve"> into the soil in the form of a </w:t>
      </w:r>
      <w:r w:rsidR="00093269">
        <w:rPr>
          <w:rFonts w:cstheme="minorHAnsi"/>
          <w:sz w:val="24"/>
          <w:szCs w:val="24"/>
        </w:rPr>
        <w:t xml:space="preserve">hydrated </w:t>
      </w:r>
      <w:r w:rsidR="0054571C" w:rsidRPr="00542F81">
        <w:rPr>
          <w:rFonts w:cstheme="minorHAnsi"/>
          <w:sz w:val="24"/>
          <w:szCs w:val="24"/>
        </w:rPr>
        <w:t>gel</w:t>
      </w:r>
      <w:r w:rsidR="00093269">
        <w:rPr>
          <w:rFonts w:cstheme="minorHAnsi"/>
          <w:sz w:val="24"/>
          <w:szCs w:val="24"/>
        </w:rPr>
        <w:t xml:space="preserve"> mixture</w:t>
      </w:r>
      <w:r w:rsidR="0054571C" w:rsidRPr="00542F81">
        <w:rPr>
          <w:rFonts w:cstheme="minorHAnsi"/>
          <w:sz w:val="24"/>
          <w:szCs w:val="24"/>
        </w:rPr>
        <w:t xml:space="preserve"> made up of high molecular weight carbohydrates and a small percentage of phospholipids</w:t>
      </w:r>
      <w:r w:rsidR="006F7038">
        <w:rPr>
          <w:rFonts w:cstheme="minorHAnsi"/>
          <w:sz w:val="24"/>
          <w:szCs w:val="24"/>
        </w:rPr>
        <w:t xml:space="preserve"> known as </w:t>
      </w:r>
      <w:r w:rsidR="006F7038" w:rsidRPr="00542F81">
        <w:rPr>
          <w:rFonts w:cstheme="minorHAnsi"/>
          <w:sz w:val="24"/>
          <w:szCs w:val="24"/>
        </w:rPr>
        <w:t xml:space="preserve">mucilage </w:t>
      </w:r>
      <w:r w:rsidR="006F7038" w:rsidRPr="00542F81">
        <w:rPr>
          <w:rFonts w:cstheme="minorHAnsi"/>
          <w:sz w:val="24"/>
          <w:szCs w:val="24"/>
        </w:rPr>
        <w:fldChar w:fldCharType="begin"/>
      </w:r>
      <w:r w:rsidR="006F7038">
        <w:rPr>
          <w:rFonts w:cstheme="minorHAnsi"/>
          <w:sz w:val="24"/>
          <w:szCs w:val="24"/>
        </w:rPr>
        <w:instrText xml:space="preserve"> ADDIN EN.CITE &lt;EndNote&gt;&lt;Cite&gt;&lt;Author&gt;Badri&lt;/Author&gt;&lt;Year&gt;2009&lt;/Year&gt;&lt;RecNum&gt;1221&lt;/RecNum&gt;&lt;DisplayText&gt;(Badri and Vivanco, 2009)&lt;/DisplayText&gt;&lt;record&gt;&lt;rec-number&gt;1221&lt;/rec-number&gt;&lt;foreign-keys&gt;&lt;key app="EN" db-id="fprfxwsxneafavezeaavpapgzpss2w2vxpet" timestamp="1603364951"&gt;1221&lt;/key&gt;&lt;/foreign-keys&gt;&lt;ref-type name="Journal Article"&gt;17&lt;/ref-type&gt;&lt;contributors&gt;&lt;authors&gt;&lt;author&gt;Badri, Dayakar V&lt;/author&gt;&lt;author&gt;Vivanco, Jorge M&lt;/author&gt;&lt;/authors&gt;&lt;/contributors&gt;&lt;titles&gt;&lt;title&gt;Regulation and function of root exudates&lt;/title&gt;&lt;secondary-title&gt;Plant, cell &amp;amp; environment&lt;/secondary-title&gt;&lt;/titles&gt;&lt;periodical&gt;&lt;full-title&gt;Plant, Cell &amp;amp; Environment&lt;/full-title&gt;&lt;/periodical&gt;&lt;pages&gt;666-681&lt;/pages&gt;&lt;volume&gt;32&lt;/volume&gt;&lt;number&gt;6&lt;/number&gt;&lt;dates&gt;&lt;year&gt;2009&lt;/year&gt;&lt;/dates&gt;&lt;isbn&gt;0140-7791&lt;/isbn&gt;&lt;urls&gt;&lt;/urls&gt;&lt;/record&gt;&lt;/Cite&gt;&lt;/EndNote&gt;</w:instrText>
      </w:r>
      <w:r w:rsidR="006F7038" w:rsidRPr="00542F81">
        <w:rPr>
          <w:rFonts w:cstheme="minorHAnsi"/>
          <w:sz w:val="24"/>
          <w:szCs w:val="24"/>
        </w:rPr>
        <w:fldChar w:fldCharType="separate"/>
      </w:r>
      <w:r w:rsidR="006F7038">
        <w:rPr>
          <w:rFonts w:cstheme="minorHAnsi"/>
          <w:noProof/>
          <w:sz w:val="24"/>
          <w:szCs w:val="24"/>
        </w:rPr>
        <w:t>(Badri and Vivanco, 2009)</w:t>
      </w:r>
      <w:r w:rsidR="006F7038" w:rsidRPr="00542F81">
        <w:rPr>
          <w:rFonts w:cstheme="minorHAnsi"/>
          <w:sz w:val="24"/>
          <w:szCs w:val="24"/>
        </w:rPr>
        <w:fldChar w:fldCharType="end"/>
      </w:r>
      <w:r w:rsidR="006F7038">
        <w:rPr>
          <w:rFonts w:cstheme="minorHAnsi"/>
          <w:sz w:val="24"/>
          <w:szCs w:val="24"/>
        </w:rPr>
        <w:t>. Root mucilage is a specific extra-cellular polymeric substance (EPS) that is secreted at</w:t>
      </w:r>
      <w:r w:rsidR="00C17E49">
        <w:rPr>
          <w:rFonts w:cstheme="minorHAnsi"/>
          <w:sz w:val="24"/>
          <w:szCs w:val="24"/>
        </w:rPr>
        <w:t xml:space="preserve"> </w:t>
      </w:r>
      <w:r w:rsidR="0054571C">
        <w:rPr>
          <w:rFonts w:cstheme="minorHAnsi"/>
          <w:sz w:val="24"/>
          <w:szCs w:val="24"/>
        </w:rPr>
        <w:t>a high carbon cost</w:t>
      </w:r>
      <w:r w:rsidR="006F7038">
        <w:rPr>
          <w:rFonts w:cstheme="minorHAnsi"/>
          <w:sz w:val="24"/>
          <w:szCs w:val="24"/>
        </w:rPr>
        <w:t>. Thus</w:t>
      </w:r>
      <w:r w:rsidR="0054571C">
        <w:rPr>
          <w:rFonts w:cstheme="minorHAnsi"/>
          <w:sz w:val="24"/>
          <w:szCs w:val="24"/>
        </w:rPr>
        <w:t xml:space="preserve">, </w:t>
      </w:r>
      <w:r w:rsidR="00C17E49">
        <w:rPr>
          <w:rFonts w:cstheme="minorHAnsi"/>
          <w:sz w:val="24"/>
          <w:szCs w:val="24"/>
        </w:rPr>
        <w:t xml:space="preserve">it </w:t>
      </w:r>
      <w:r w:rsidR="009739AB">
        <w:rPr>
          <w:rFonts w:cstheme="minorHAnsi"/>
          <w:sz w:val="24"/>
          <w:szCs w:val="24"/>
        </w:rPr>
        <w:t xml:space="preserve">is likely to </w:t>
      </w:r>
      <w:r w:rsidR="00C17E49">
        <w:rPr>
          <w:rFonts w:cstheme="minorHAnsi"/>
          <w:sz w:val="24"/>
          <w:szCs w:val="24"/>
        </w:rPr>
        <w:t xml:space="preserve">provide </w:t>
      </w:r>
      <w:r w:rsidR="0054571C">
        <w:rPr>
          <w:rFonts w:cstheme="minorHAnsi"/>
          <w:sz w:val="24"/>
          <w:szCs w:val="24"/>
        </w:rPr>
        <w:t>benefits</w:t>
      </w:r>
      <w:r w:rsidR="00BA4C75">
        <w:rPr>
          <w:rFonts w:cstheme="minorHAnsi"/>
          <w:sz w:val="24"/>
          <w:szCs w:val="24"/>
        </w:rPr>
        <w:t xml:space="preserve"> to the plant</w:t>
      </w:r>
      <w:r w:rsidR="0054571C">
        <w:rPr>
          <w:rFonts w:cstheme="minorHAnsi"/>
          <w:sz w:val="24"/>
          <w:szCs w:val="24"/>
        </w:rPr>
        <w:t xml:space="preserve"> </w:t>
      </w:r>
      <w:r w:rsidR="00C17E49">
        <w:rPr>
          <w:rFonts w:cstheme="minorHAnsi"/>
          <w:sz w:val="24"/>
          <w:szCs w:val="24"/>
        </w:rPr>
        <w:t>that</w:t>
      </w:r>
      <w:r w:rsidR="0054571C">
        <w:rPr>
          <w:rFonts w:cstheme="minorHAnsi"/>
          <w:sz w:val="24"/>
          <w:szCs w:val="24"/>
        </w:rPr>
        <w:t xml:space="preserve"> offset its energetic expense. Consequently,</w:t>
      </w:r>
      <w:r w:rsidR="0054571C" w:rsidRPr="00542F81">
        <w:rPr>
          <w:rFonts w:cstheme="minorHAnsi"/>
          <w:sz w:val="24"/>
          <w:szCs w:val="24"/>
        </w:rPr>
        <w:t xml:space="preserve"> </w:t>
      </w:r>
      <w:r w:rsidR="0054571C">
        <w:rPr>
          <w:rFonts w:cstheme="minorHAnsi"/>
          <w:sz w:val="24"/>
          <w:szCs w:val="24"/>
        </w:rPr>
        <w:t>mucilage</w:t>
      </w:r>
      <w:r w:rsidR="006F7038">
        <w:rPr>
          <w:rFonts w:cstheme="minorHAnsi"/>
          <w:sz w:val="24"/>
          <w:szCs w:val="24"/>
        </w:rPr>
        <w:t xml:space="preserve"> or EPS</w:t>
      </w:r>
      <w:r w:rsidR="0054571C">
        <w:rPr>
          <w:rFonts w:cstheme="minorHAnsi"/>
          <w:sz w:val="24"/>
          <w:szCs w:val="24"/>
        </w:rPr>
        <w:t xml:space="preserve"> has been proposed to aid in a plethora of soil</w:t>
      </w:r>
      <w:r w:rsidR="00563F7B">
        <w:rPr>
          <w:rFonts w:cstheme="minorHAnsi"/>
          <w:sz w:val="24"/>
          <w:szCs w:val="24"/>
        </w:rPr>
        <w:t xml:space="preserve"> </w:t>
      </w:r>
      <w:r w:rsidR="0054571C">
        <w:rPr>
          <w:rFonts w:cstheme="minorHAnsi"/>
          <w:sz w:val="24"/>
          <w:szCs w:val="24"/>
        </w:rPr>
        <w:t>biophysical</w:t>
      </w:r>
      <w:r w:rsidR="00563F7B">
        <w:rPr>
          <w:rFonts w:cstheme="minorHAnsi"/>
          <w:sz w:val="24"/>
          <w:szCs w:val="24"/>
        </w:rPr>
        <w:t xml:space="preserve"> and chemical</w:t>
      </w:r>
      <w:r w:rsidR="0054571C">
        <w:rPr>
          <w:rFonts w:cstheme="minorHAnsi"/>
          <w:sz w:val="24"/>
          <w:szCs w:val="24"/>
        </w:rPr>
        <w:t xml:space="preserve"> processes</w:t>
      </w:r>
      <w:r w:rsidR="0054571C" w:rsidRPr="00542F81">
        <w:rPr>
          <w:rFonts w:cstheme="minorHAnsi"/>
          <w:sz w:val="24"/>
          <w:szCs w:val="24"/>
        </w:rPr>
        <w:t xml:space="preserve">. Root exudates have been </w:t>
      </w:r>
      <w:r w:rsidR="008E38B7">
        <w:rPr>
          <w:rFonts w:cstheme="minorHAnsi"/>
          <w:sz w:val="24"/>
          <w:szCs w:val="24"/>
        </w:rPr>
        <w:t>suggested</w:t>
      </w:r>
      <w:r w:rsidR="008E38B7" w:rsidRPr="00542F81">
        <w:rPr>
          <w:rFonts w:cstheme="minorHAnsi"/>
          <w:sz w:val="24"/>
          <w:szCs w:val="24"/>
        </w:rPr>
        <w:t xml:space="preserve"> </w:t>
      </w:r>
      <w:r w:rsidR="0054571C" w:rsidRPr="00542F81">
        <w:rPr>
          <w:rFonts w:cstheme="minorHAnsi"/>
          <w:sz w:val="24"/>
          <w:szCs w:val="24"/>
        </w:rPr>
        <w:t xml:space="preserve">to provide lubrication for the growing root, thereby reducing the mechanical impedance to growth </w:t>
      </w:r>
      <w:r w:rsidR="0054571C" w:rsidRPr="00542F81">
        <w:rPr>
          <w:rFonts w:cstheme="minorHAnsi"/>
          <w:sz w:val="24"/>
          <w:szCs w:val="24"/>
        </w:rPr>
        <w:fldChar w:fldCharType="begin"/>
      </w:r>
      <w:r w:rsidR="00255A8F">
        <w:rPr>
          <w:rFonts w:cstheme="minorHAnsi"/>
          <w:sz w:val="24"/>
          <w:szCs w:val="24"/>
        </w:rPr>
        <w:instrText xml:space="preserve"> ADDIN EN.CITE &lt;EndNote&gt;&lt;Cite&gt;&lt;Author&gt;Iijima&lt;/Author&gt;&lt;Year&gt;2004&lt;/Year&gt;&lt;RecNum&gt;1222&lt;/RecNum&gt;&lt;DisplayText&gt;(Iijima et al., 2004)&lt;/DisplayText&gt;&lt;record&gt;&lt;rec-number&gt;1222&lt;/rec-number&gt;&lt;foreign-keys&gt;&lt;key app="EN" db-id="fprfxwsxneafavezeaavpapgzpss2w2vxpet" timestamp="1603364951"&gt;1222&lt;/key&gt;&lt;/foreign-keys&gt;&lt;ref-type name="Journal Article"&gt;17&lt;/ref-type&gt;&lt;contributors&gt;&lt;authors&gt;&lt;author&gt;Iijima, Morio&lt;/author&gt;&lt;author&gt;Higuchi, Toshifumi&lt;/author&gt;&lt;author&gt;Barlow, Peter W&lt;/author&gt;&lt;/authors&gt;&lt;/contributors&gt;&lt;titles&gt;&lt;title&gt;Contribution of root cap mucilage and presence of an intact root cap in maize (Zea mays) to the reduction of soil mechanical impedance&lt;/title&gt;&lt;secondary-title&gt;Annals of botany&lt;/secondary-title&gt;&lt;/titles&gt;&lt;periodical&gt;&lt;full-title&gt;Annals of Botany&lt;/full-title&gt;&lt;/periodical&gt;&lt;pages&gt;473-477&lt;/pages&gt;&lt;volume&gt;94&lt;/volume&gt;&lt;number&gt;3&lt;/number&gt;&lt;dates&gt;&lt;year&gt;2004&lt;/year&gt;&lt;/dates&gt;&lt;isbn&gt;1095-8290&lt;/isbn&gt;&lt;urls&gt;&lt;/urls&gt;&lt;/record&gt;&lt;/Cite&gt;&lt;/EndNote&gt;</w:instrText>
      </w:r>
      <w:r w:rsidR="0054571C" w:rsidRPr="00542F81">
        <w:rPr>
          <w:rFonts w:cstheme="minorHAnsi"/>
          <w:sz w:val="24"/>
          <w:szCs w:val="24"/>
        </w:rPr>
        <w:fldChar w:fldCharType="separate"/>
      </w:r>
      <w:r w:rsidR="00255A8F">
        <w:rPr>
          <w:rFonts w:cstheme="minorHAnsi"/>
          <w:noProof/>
          <w:sz w:val="24"/>
          <w:szCs w:val="24"/>
        </w:rPr>
        <w:t>(Iijima et al., 2004)</w:t>
      </w:r>
      <w:r w:rsidR="0054571C" w:rsidRPr="00542F81">
        <w:rPr>
          <w:rFonts w:cstheme="minorHAnsi"/>
          <w:sz w:val="24"/>
          <w:szCs w:val="24"/>
        </w:rPr>
        <w:fldChar w:fldCharType="end"/>
      </w:r>
      <w:r w:rsidR="0054571C" w:rsidRPr="00542F81">
        <w:rPr>
          <w:rFonts w:cstheme="minorHAnsi"/>
          <w:sz w:val="24"/>
          <w:szCs w:val="24"/>
        </w:rPr>
        <w:t>. Residual exudat</w:t>
      </w:r>
      <w:r w:rsidR="00C17E49">
        <w:rPr>
          <w:rFonts w:cstheme="minorHAnsi"/>
          <w:sz w:val="24"/>
          <w:szCs w:val="24"/>
        </w:rPr>
        <w:t>es</w:t>
      </w:r>
      <w:r w:rsidR="00BC4472">
        <w:rPr>
          <w:rFonts w:cstheme="minorHAnsi"/>
          <w:sz w:val="24"/>
          <w:szCs w:val="24"/>
        </w:rPr>
        <w:t xml:space="preserve"> are thought to</w:t>
      </w:r>
      <w:r w:rsidR="0054571C" w:rsidRPr="00542F81">
        <w:rPr>
          <w:rFonts w:cstheme="minorHAnsi"/>
          <w:sz w:val="24"/>
          <w:szCs w:val="24"/>
        </w:rPr>
        <w:t xml:space="preserve"> </w:t>
      </w:r>
      <w:r w:rsidR="00C17E49">
        <w:rPr>
          <w:rFonts w:cstheme="minorHAnsi"/>
          <w:sz w:val="24"/>
          <w:szCs w:val="24"/>
        </w:rPr>
        <w:t>contribute to</w:t>
      </w:r>
      <w:r w:rsidR="0054571C" w:rsidRPr="00542F81">
        <w:rPr>
          <w:rFonts w:cstheme="minorHAnsi"/>
          <w:sz w:val="24"/>
          <w:szCs w:val="24"/>
        </w:rPr>
        <w:t xml:space="preserve"> a microclimate that stimulate</w:t>
      </w:r>
      <w:r w:rsidR="00C17E49">
        <w:rPr>
          <w:rFonts w:cstheme="minorHAnsi"/>
          <w:sz w:val="24"/>
          <w:szCs w:val="24"/>
        </w:rPr>
        <w:t>s</w:t>
      </w:r>
      <w:r w:rsidR="0054571C" w:rsidRPr="00542F81">
        <w:rPr>
          <w:rFonts w:cstheme="minorHAnsi"/>
          <w:sz w:val="24"/>
          <w:szCs w:val="24"/>
        </w:rPr>
        <w:t xml:space="preserve"> soil microbial activity that, in turn, </w:t>
      </w:r>
      <w:r w:rsidR="00C17E49">
        <w:rPr>
          <w:rFonts w:cstheme="minorHAnsi"/>
          <w:sz w:val="24"/>
          <w:szCs w:val="24"/>
        </w:rPr>
        <w:t>is</w:t>
      </w:r>
      <w:r w:rsidR="0054571C" w:rsidRPr="00542F81">
        <w:rPr>
          <w:rFonts w:cstheme="minorHAnsi"/>
          <w:sz w:val="24"/>
          <w:szCs w:val="24"/>
        </w:rPr>
        <w:t xml:space="preserve"> beneficial to the plant in terms of nutrient acquisition </w:t>
      </w:r>
      <w:r w:rsidR="0054571C" w:rsidRPr="00542F81">
        <w:rPr>
          <w:rFonts w:cstheme="minorHAnsi"/>
          <w:sz w:val="24"/>
          <w:szCs w:val="24"/>
        </w:rPr>
        <w:fldChar w:fldCharType="begin"/>
      </w:r>
      <w:r w:rsidR="00255A8F">
        <w:rPr>
          <w:rFonts w:cstheme="minorHAnsi"/>
          <w:sz w:val="24"/>
          <w:szCs w:val="24"/>
        </w:rPr>
        <w:instrText xml:space="preserve"> ADDIN EN.CITE &lt;EndNote&gt;&lt;Cite&gt;&lt;Author&gt;Or&lt;/Author&gt;&lt;Year&gt;2007&lt;/Year&gt;&lt;RecNum&gt;701&lt;/RecNum&gt;&lt;DisplayText&gt;(Or et al., 2007; Ahmed et al., 2018)&lt;/DisplayText&gt;&lt;record&gt;&lt;rec-number&gt;701&lt;/rec-number&gt;&lt;foreign-keys&gt;&lt;key app="EN" db-id="fprfxwsxneafavezeaavpapgzpss2w2vxpet" timestamp="1479131128"&gt;701&lt;/key&gt;&lt;/foreign-keys&gt;&lt;ref-type name="Journal Article"&gt;17&lt;/ref-type&gt;&lt;contributors&gt;&lt;authors&gt;&lt;author&gt;Or, Dani&lt;/author&gt;&lt;author&gt;Phutane, Sachin&lt;/author&gt;&lt;author&gt;Dechesne, Arnaud&lt;/author&gt;&lt;/authors&gt;&lt;/contributors&gt;&lt;titles&gt;&lt;title&gt;Extracellular polymeric substances affecting pore-scale hydrologic conditions for bacterial activity in unsaturated soils&lt;/title&gt;&lt;secondary-title&gt;Vadose Zone Journal&lt;/secondary-title&gt;&lt;/titles&gt;&lt;periodical&gt;&lt;full-title&gt;Vadose Zone Journal&lt;/full-title&gt;&lt;/periodical&gt;&lt;pages&gt;298-305&lt;/pages&gt;&lt;volume&gt;6&lt;/volume&gt;&lt;number&gt;2&lt;/number&gt;&lt;dates&gt;&lt;year&gt;2007&lt;/year&gt;&lt;/dates&gt;&lt;label&gt;or2007extracellular&lt;/label&gt;&lt;urls&gt;&lt;/urls&gt;&lt;/record&gt;&lt;/Cite&gt;&lt;Cite&gt;&lt;Author&gt;Ahmed&lt;/Author&gt;&lt;Year&gt;2018&lt;/Year&gt;&lt;RecNum&gt;1223&lt;/RecNum&gt;&lt;record&gt;&lt;rec-number&gt;1223&lt;/rec-number&gt;&lt;foreign-keys&gt;&lt;key app="EN" db-id="fprfxwsxneafavezeaavpapgzpss2w2vxpet" timestamp="1603364951"&gt;1223&lt;/key&gt;&lt;/foreign-keys&gt;&lt;ref-type name="Journal Article"&gt;17&lt;/ref-type&gt;&lt;contributors&gt;&lt;authors&gt;&lt;author&gt;Ahmed, Mutez Ali&lt;/author&gt;&lt;author&gt;Sanaullah, Muhammad&lt;/author&gt;&lt;author&gt;Blagodatskaya, Evgenia&lt;/author&gt;&lt;author&gt;Mason-Jones, Kyle&lt;/author&gt;&lt;author&gt;Jawad, Husnain&lt;/author&gt;&lt;author&gt;Kuzyakov, Yakov&lt;/author&gt;&lt;author&gt;Dippold, Michaela A&lt;/author&gt;&lt;/authors&gt;&lt;/contributors&gt;&lt;titles&gt;&lt;title&gt;Soil microorganisms exhibit enzymatic and priming response to root mucilage under drought&lt;/title&gt;&lt;secondary-title&gt;Soil Biology and Biochemistry&lt;/secondary-title&gt;&lt;/titles&gt;&lt;periodical&gt;&lt;full-title&gt;Soil Biology and Biochemistry&lt;/full-title&gt;&lt;/periodical&gt;&lt;pages&gt;410-418&lt;/pages&gt;&lt;volume&gt;116&lt;/volume&gt;&lt;dates&gt;&lt;year&gt;2018&lt;/year&gt;&lt;/dates&gt;&lt;isbn&gt;0038-0717&lt;/isbn&gt;&lt;urls&gt;&lt;/urls&gt;&lt;/record&gt;&lt;/Cite&gt;&lt;/EndNote&gt;</w:instrText>
      </w:r>
      <w:r w:rsidR="0054571C" w:rsidRPr="00542F81">
        <w:rPr>
          <w:rFonts w:cstheme="minorHAnsi"/>
          <w:sz w:val="24"/>
          <w:szCs w:val="24"/>
        </w:rPr>
        <w:fldChar w:fldCharType="separate"/>
      </w:r>
      <w:r w:rsidR="00255A8F">
        <w:rPr>
          <w:rFonts w:cstheme="minorHAnsi"/>
          <w:noProof/>
          <w:sz w:val="24"/>
          <w:szCs w:val="24"/>
        </w:rPr>
        <w:t>(Or et al., 2007; Ahmed et al., 2018)</w:t>
      </w:r>
      <w:r w:rsidR="0054571C" w:rsidRPr="00542F81">
        <w:rPr>
          <w:rFonts w:cstheme="minorHAnsi"/>
          <w:sz w:val="24"/>
          <w:szCs w:val="24"/>
        </w:rPr>
        <w:fldChar w:fldCharType="end"/>
      </w:r>
      <w:r w:rsidR="0054571C" w:rsidRPr="00542F81">
        <w:rPr>
          <w:rFonts w:cstheme="minorHAnsi"/>
          <w:sz w:val="24"/>
          <w:szCs w:val="24"/>
        </w:rPr>
        <w:t xml:space="preserve">. In addition, mucilage changes the mechanical and hydraulic properties of the rhizosphere in ways that benefit the plant, including modifying soil aggregation </w:t>
      </w:r>
      <w:r w:rsidR="0054571C" w:rsidRPr="00542F81">
        <w:rPr>
          <w:rFonts w:cstheme="minorHAnsi"/>
          <w:sz w:val="24"/>
          <w:szCs w:val="24"/>
        </w:rPr>
        <w:fldChar w:fldCharType="begin"/>
      </w:r>
      <w:r w:rsidR="00255A8F">
        <w:rPr>
          <w:rFonts w:cstheme="minorHAnsi"/>
          <w:sz w:val="24"/>
          <w:szCs w:val="24"/>
        </w:rPr>
        <w:instrText xml:space="preserve"> ADDIN EN.CITE &lt;EndNote&gt;&lt;Cite&gt;&lt;Author&gt;Di Marsico&lt;/Author&gt;&lt;Year&gt;2018&lt;/Year&gt;&lt;RecNum&gt;1224&lt;/RecNum&gt;&lt;DisplayText&gt;(Di Marsico et al., 2018)&lt;/DisplayText&gt;&lt;record&gt;&lt;rec-number&gt;1224&lt;/rec-number&gt;&lt;foreign-keys&gt;&lt;key app="EN" db-id="fprfxwsxneafavezeaavpapgzpss2w2vxpet" timestamp="1603364951"&gt;1224&lt;/key&gt;&lt;/foreign-keys&gt;&lt;ref-type name="Journal Article"&gt;17&lt;/ref-type&gt;&lt;contributors&gt;&lt;authors&gt;&lt;author&gt;Di Marsico, Antonio&lt;/author&gt;&lt;author&gt;Scrano, Laura&lt;/author&gt;&lt;author&gt;Labella, Rosanna&lt;/author&gt;&lt;author&gt;Lanzotti, Virginia&lt;/author&gt;&lt;author&gt;Rossi, Roberta&lt;/author&gt;&lt;author&gt;Cox, Lucia&lt;/author&gt;&lt;author&gt;Perniola, Michele&lt;/author&gt;&lt;author&gt;Amato, Mariana&lt;/author&gt;&lt;/authors&gt;&lt;/contributors&gt;&lt;titles&gt;&lt;title&gt;Mucilage from fruits/seeds of chia (Salvia hispanica L.) improves soil aggregate stability&lt;/title&gt;&lt;secondary-title&gt;Plant and Soil&lt;/secondary-title&gt;&lt;/titles&gt;&lt;periodical&gt;&lt;full-title&gt;Plant and Soil&lt;/full-title&gt;&lt;/periodical&gt;&lt;pages&gt;57-69&lt;/pages&gt;&lt;volume&gt;425&lt;/volume&gt;&lt;number&gt;1-2&lt;/number&gt;&lt;dates&gt;&lt;year&gt;2018&lt;/year&gt;&lt;/dates&gt;&lt;isbn&gt;0032-079X&lt;/isbn&gt;&lt;urls&gt;&lt;/urls&gt;&lt;/record&gt;&lt;/Cite&gt;&lt;/EndNote&gt;</w:instrText>
      </w:r>
      <w:r w:rsidR="0054571C" w:rsidRPr="00542F81">
        <w:rPr>
          <w:rFonts w:cstheme="minorHAnsi"/>
          <w:sz w:val="24"/>
          <w:szCs w:val="24"/>
        </w:rPr>
        <w:fldChar w:fldCharType="separate"/>
      </w:r>
      <w:r w:rsidR="00255A8F">
        <w:rPr>
          <w:rFonts w:cstheme="minorHAnsi"/>
          <w:noProof/>
          <w:sz w:val="24"/>
          <w:szCs w:val="24"/>
        </w:rPr>
        <w:t>(Di Marsico et al., 2018)</w:t>
      </w:r>
      <w:r w:rsidR="0054571C" w:rsidRPr="00542F81">
        <w:rPr>
          <w:rFonts w:cstheme="minorHAnsi"/>
          <w:sz w:val="24"/>
          <w:szCs w:val="24"/>
        </w:rPr>
        <w:fldChar w:fldCharType="end"/>
      </w:r>
      <w:r w:rsidR="0054571C" w:rsidRPr="00542F81">
        <w:rPr>
          <w:rFonts w:cstheme="minorHAnsi"/>
          <w:sz w:val="24"/>
          <w:szCs w:val="24"/>
        </w:rPr>
        <w:t xml:space="preserve"> and potentially aiding in drought tolerance </w:t>
      </w:r>
      <w:r w:rsidR="0054571C" w:rsidRPr="00542F81">
        <w:rPr>
          <w:rFonts w:cstheme="minorHAnsi"/>
          <w:sz w:val="24"/>
          <w:szCs w:val="24"/>
        </w:rPr>
        <w:fldChar w:fldCharType="begin">
          <w:fldData xml:space="preserve">PEVuZE5vdGU+PENpdGU+PEF1dGhvcj5DYXJtaW5hdGk8L0F1dGhvcj48WWVhcj4yMDE2PC9ZZWFy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</w:fldData>
        </w:fldChar>
      </w:r>
      <w:r w:rsidR="00255A8F">
        <w:rPr>
          <w:rFonts w:cstheme="minorHAnsi"/>
          <w:sz w:val="24"/>
          <w:szCs w:val="24"/>
        </w:rPr>
        <w:instrText xml:space="preserve"> ADDIN EN.CITE </w:instrText>
      </w:r>
      <w:r w:rsidR="00255A8F">
        <w:rPr>
          <w:rFonts w:cstheme="minorHAnsi"/>
          <w:sz w:val="24"/>
          <w:szCs w:val="24"/>
        </w:rPr>
        <w:fldChar w:fldCharType="begin">
          <w:fldData xml:space="preserve">PEVuZE5vdGU+PENpdGU+PEF1dGhvcj5DYXJtaW5hdGk8L0F1dGhvcj48WWVhcj4yMDE2PC9ZZWFy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</w:fldData>
        </w:fldChar>
      </w:r>
      <w:r w:rsidR="00255A8F">
        <w:rPr>
          <w:rFonts w:cstheme="minorHAnsi"/>
          <w:sz w:val="24"/>
          <w:szCs w:val="24"/>
        </w:rPr>
        <w:instrText xml:space="preserve"> ADDIN EN.CITE.DATA </w:instrText>
      </w:r>
      <w:r w:rsidR="00255A8F">
        <w:rPr>
          <w:rFonts w:cstheme="minorHAnsi"/>
          <w:sz w:val="24"/>
          <w:szCs w:val="24"/>
        </w:rPr>
      </w:r>
      <w:r w:rsidR="00255A8F">
        <w:rPr>
          <w:rFonts w:cstheme="minorHAnsi"/>
          <w:sz w:val="24"/>
          <w:szCs w:val="24"/>
        </w:rPr>
        <w:fldChar w:fldCharType="end"/>
      </w:r>
      <w:r w:rsidR="0054571C" w:rsidRPr="00542F81">
        <w:rPr>
          <w:rFonts w:cstheme="minorHAnsi"/>
          <w:sz w:val="24"/>
          <w:szCs w:val="24"/>
        </w:rPr>
      </w:r>
      <w:r w:rsidR="0054571C" w:rsidRPr="00542F81">
        <w:rPr>
          <w:rFonts w:cstheme="minorHAnsi"/>
          <w:sz w:val="24"/>
          <w:szCs w:val="24"/>
        </w:rPr>
        <w:fldChar w:fldCharType="separate"/>
      </w:r>
      <w:r w:rsidR="00255A8F">
        <w:rPr>
          <w:rFonts w:cstheme="minorHAnsi"/>
          <w:noProof/>
          <w:sz w:val="24"/>
          <w:szCs w:val="24"/>
        </w:rPr>
        <w:t>(North and Nobel, 1992; Carminati et al., 2016)</w:t>
      </w:r>
      <w:r w:rsidR="0054571C" w:rsidRPr="00542F81">
        <w:rPr>
          <w:rFonts w:cstheme="minorHAnsi"/>
          <w:sz w:val="24"/>
          <w:szCs w:val="24"/>
        </w:rPr>
        <w:fldChar w:fldCharType="end"/>
      </w:r>
      <w:r w:rsidR="0054571C" w:rsidRPr="00542F81">
        <w:rPr>
          <w:rFonts w:cstheme="minorHAnsi"/>
          <w:sz w:val="24"/>
          <w:szCs w:val="24"/>
        </w:rPr>
        <w:t>.</w:t>
      </w:r>
      <w:r w:rsidR="008E38B7">
        <w:rPr>
          <w:rFonts w:cstheme="minorHAnsi"/>
          <w:sz w:val="24"/>
          <w:szCs w:val="24"/>
        </w:rPr>
        <w:t xml:space="preserve"> The fact that mucilage is co</w:t>
      </w:r>
      <w:r w:rsidR="00987FD9">
        <w:rPr>
          <w:rFonts w:cstheme="minorHAnsi"/>
          <w:sz w:val="24"/>
          <w:szCs w:val="24"/>
        </w:rPr>
        <w:t>-</w:t>
      </w:r>
      <w:r w:rsidR="008E38B7">
        <w:rPr>
          <w:rFonts w:cstheme="minorHAnsi"/>
          <w:sz w:val="24"/>
          <w:szCs w:val="24"/>
        </w:rPr>
        <w:t>located in the rhizosphere</w:t>
      </w:r>
      <w:r w:rsidR="00987FD9">
        <w:rPr>
          <w:rFonts w:cstheme="minorHAnsi"/>
          <w:sz w:val="24"/>
          <w:szCs w:val="24"/>
        </w:rPr>
        <w:t xml:space="preserve"> that</w:t>
      </w:r>
      <w:r w:rsidR="008E38B7">
        <w:rPr>
          <w:rFonts w:cstheme="minorHAnsi"/>
          <w:sz w:val="24"/>
          <w:szCs w:val="24"/>
        </w:rPr>
        <w:t xml:space="preserve"> is physically separated from the bulk soil</w:t>
      </w:r>
      <w:r w:rsidR="00987FD9">
        <w:rPr>
          <w:rFonts w:cstheme="minorHAnsi"/>
          <w:sz w:val="24"/>
          <w:szCs w:val="24"/>
        </w:rPr>
        <w:t xml:space="preserve"> by mechanical sealing action due to root growth</w:t>
      </w:r>
      <w:r w:rsidR="008E38B7">
        <w:rPr>
          <w:rFonts w:cstheme="minorHAnsi"/>
          <w:sz w:val="24"/>
          <w:szCs w:val="24"/>
        </w:rPr>
        <w:t xml:space="preserve"> further complicates its expected effects </w:t>
      </w:r>
      <w:r w:rsidR="0059073B">
        <w:rPr>
          <w:rFonts w:cstheme="minorHAnsi"/>
          <w:sz w:val="24"/>
          <w:szCs w:val="24"/>
        </w:rPr>
        <w:fldChar w:fldCharType="begin"/>
      </w:r>
      <w:r w:rsidR="00255A8F">
        <w:rPr>
          <w:rFonts w:cstheme="minorHAnsi"/>
          <w:sz w:val="24"/>
          <w:szCs w:val="24"/>
        </w:rPr>
        <w:instrText xml:space="preserve"> ADDIN EN.CITE &lt;EndNote&gt;&lt;Cite&gt;&lt;Author&gt;Van Veelen&lt;/Author&gt;&lt;Year&gt;2020&lt;/Year&gt;&lt;RecNum&gt;25&lt;/RecNum&gt;&lt;DisplayText&gt;(Van Veelen et al., 2020)&lt;/DisplayText&gt;&lt;record&gt;&lt;rec-number&gt;25&lt;/rec-number&gt;&lt;foreign-keys&gt;&lt;key app="EN" db-id="t9adtsz0levz01evrtzxwpzrza0vf0v0tx0r" timestamp="1606315074"&gt;25&lt;/key&gt;&lt;/foreign-keys&gt;&lt;ref-type name="Journal Article"&gt;17&lt;/ref-type&gt;&lt;contributors&gt;&lt;authors&gt;&lt;author&gt;Van Veelen, Arjen&lt;/author&gt;&lt;author&gt;Koebernick, Nicolai&lt;/author&gt;&lt;author&gt;Scotson, Callum S&lt;/author&gt;&lt;author&gt;McKay‐Fletcher, Daniel&lt;/author&gt;&lt;author&gt;Huthwelker, Thomas&lt;/author&gt;&lt;author&gt;Borca, Camelia N&lt;/author&gt;&lt;author&gt;Mosselmans, J Fred W&lt;/author&gt;&lt;author&gt;Roose, Tiina&lt;/author&gt;&lt;/authors&gt;&lt;/contributors&gt;&lt;titles&gt;&lt;title&gt;Root‐induced soil deformation influences Fe, S and P: rhizosphere chemistry investigated using synchrotron XRF and XANES&lt;/title&gt;&lt;secondary-title&gt;New Phytologist&lt;/secondary-title&gt;&lt;/titles&gt;&lt;periodical&gt;&lt;full-title&gt;New Phytologist&lt;/full-title&gt;&lt;/periodical&gt;&lt;pages&gt;1476-1490&lt;/pages&gt;&lt;volume&gt;225&lt;/volume&gt;&lt;number&gt;4&lt;/number&gt;&lt;dates&gt;&lt;year&gt;2020&lt;/year&gt;&lt;/dates&gt;&lt;isbn&gt;0028-646X&lt;/isbn&gt;&lt;urls&gt;&lt;/urls&gt;&lt;/record&gt;&lt;/Cite&gt;&lt;/EndNote&gt;</w:instrText>
      </w:r>
      <w:r w:rsidR="0059073B">
        <w:rPr>
          <w:rFonts w:cstheme="minorHAnsi"/>
          <w:sz w:val="24"/>
          <w:szCs w:val="24"/>
        </w:rPr>
        <w:fldChar w:fldCharType="separate"/>
      </w:r>
      <w:r w:rsidR="00255A8F">
        <w:rPr>
          <w:rFonts w:cstheme="minorHAnsi"/>
          <w:noProof/>
          <w:sz w:val="24"/>
          <w:szCs w:val="24"/>
        </w:rPr>
        <w:t>(Van Veelen et al., 2020)</w:t>
      </w:r>
      <w:r w:rsidR="0059073B">
        <w:rPr>
          <w:rFonts w:cstheme="minorHAnsi"/>
          <w:sz w:val="24"/>
          <w:szCs w:val="24"/>
        </w:rPr>
        <w:fldChar w:fldCharType="end"/>
      </w:r>
      <w:r w:rsidR="008E38B7">
        <w:rPr>
          <w:rFonts w:cstheme="minorHAnsi"/>
          <w:sz w:val="24"/>
          <w:szCs w:val="24"/>
        </w:rPr>
        <w:t>.</w:t>
      </w:r>
    </w:p>
    <w:p w14:paraId="22048CAE" w14:textId="3F6D5192" w:rsidR="0054571C" w:rsidRPr="00542F81" w:rsidRDefault="00C17E49" w:rsidP="0054571C">
      <w:pPr>
        <w:spacing w:line="360" w:lineRule="auto"/>
        <w:jc w:val="both"/>
        <w:rPr>
          <w:rFonts w:cstheme="minorHAnsi"/>
          <w:sz w:val="24"/>
          <w:szCs w:val="24"/>
        </w:rPr>
      </w:pPr>
      <w:r>
        <w:rPr>
          <w:rFonts w:cstheme="minorHAnsi"/>
          <w:sz w:val="24"/>
          <w:szCs w:val="24"/>
        </w:rPr>
        <w:t xml:space="preserve">Improving drought tolerance is hypothesised to be one of the </w:t>
      </w:r>
      <w:r w:rsidR="0054571C" w:rsidRPr="00542F81">
        <w:rPr>
          <w:rFonts w:cstheme="minorHAnsi"/>
          <w:sz w:val="24"/>
          <w:szCs w:val="24"/>
        </w:rPr>
        <w:t>key function</w:t>
      </w:r>
      <w:r>
        <w:rPr>
          <w:rFonts w:cstheme="minorHAnsi"/>
          <w:sz w:val="24"/>
          <w:szCs w:val="24"/>
        </w:rPr>
        <w:t>s</w:t>
      </w:r>
      <w:r w:rsidR="0054571C" w:rsidRPr="00542F81">
        <w:rPr>
          <w:rFonts w:cstheme="minorHAnsi"/>
          <w:sz w:val="24"/>
          <w:szCs w:val="24"/>
        </w:rPr>
        <w:t xml:space="preserve"> of root mucilage</w:t>
      </w:r>
      <w:r w:rsidR="00DF4072">
        <w:rPr>
          <w:rFonts w:cstheme="minorHAnsi"/>
          <w:sz w:val="24"/>
          <w:szCs w:val="24"/>
        </w:rPr>
        <w:t xml:space="preserve"> </w:t>
      </w:r>
      <w:r w:rsidR="003D059B">
        <w:rPr>
          <w:rFonts w:cstheme="minorHAnsi"/>
          <w:sz w:val="24"/>
          <w:szCs w:val="24"/>
        </w:rPr>
        <w:fldChar w:fldCharType="begin"/>
      </w:r>
      <w:r w:rsidR="00255A8F">
        <w:rPr>
          <w:rFonts w:cstheme="minorHAnsi"/>
          <w:sz w:val="24"/>
          <w:szCs w:val="24"/>
        </w:rPr>
        <w:instrText xml:space="preserve"> ADDIN EN.CITE &lt;EndNote&gt;&lt;Cite&gt;&lt;Author&gt;Carminati&lt;/Author&gt;&lt;Year&gt;2016&lt;/Year&gt;&lt;RecNum&gt;6&lt;/RecNum&gt;&lt;DisplayText&gt;(Carminati et al., 2016)&lt;/DisplayText&gt;&lt;record&gt;&lt;rec-number&gt;6&lt;/rec-number&gt;&lt;foreign-keys&gt;&lt;key app="EN" db-id="srvs0dvsmrsvw6epve9xaf0nwzptd95pdz22" timestamp="1606315144"&gt;6&lt;/key&gt;&lt;/foreign-keys&gt;&lt;ref-type name="Journal Article"&gt;17&lt;/ref-type&gt;&lt;contributors&gt;&lt;authors&gt;&lt;author&gt;Carminati, A.&lt;/author&gt;&lt;author&gt;Kroener, E.&lt;/author&gt;&lt;author&gt;Ahmed, M. A.&lt;/author&gt;&lt;author&gt;Zarebanadkouki, M.&lt;/author&gt;&lt;author&gt;Holz, M.&lt;/author&gt;&lt;author&gt;Ghezzehei, T.&lt;/author&gt;&lt;/authors&gt;&lt;/contributors&gt;&lt;auth-address&gt;Univ Gottingen, Div Soil Hydrol, D-37073 Gottingen, Germany&amp;#xD;Univ Khartoum, Fac Agr, Dept Agr Engn, Khartoum, Sudan&amp;#xD;Univ Calif Merced, Life &amp;amp; Environm Sci, Merced, CA USA&lt;/auth-address&gt;&lt;titles&gt;&lt;title&gt;Water for Carbon, Carbon for Water&lt;/title&gt;&lt;secondary-title&gt;Vadose Zone Journal&lt;/secondary-title&gt;&lt;alt-title&gt;Vadose Zone J&lt;/alt-title&gt;&lt;/titles&gt;&lt;volume&gt;15&lt;/volume&gt;&lt;number&gt;2&lt;/number&gt;&lt;keywords&gt;&lt;keyword&gt;rhizosphere hydraulic-properties&lt;/keyword&gt;&lt;keyword&gt;phospholipid surfactants&lt;/keyword&gt;&lt;keyword&gt;plant-roots&lt;/keyword&gt;&lt;keyword&gt;soil&lt;/keyword&gt;&lt;keyword&gt;mucilage&lt;/keyword&gt;&lt;keyword&gt;maize&lt;/keyword&gt;&lt;keyword&gt;exudation&lt;/keyword&gt;&lt;keyword&gt;retention&lt;/keyword&gt;&lt;keyword&gt;interface&lt;/keyword&gt;&lt;keyword&gt;dynamics&lt;/keyword&gt;&lt;/keywords&gt;&lt;dates&gt;&lt;year&gt;2016&lt;/year&gt;&lt;pub-dates&gt;&lt;date&gt;Feb&lt;/date&gt;&lt;/pub-dates&gt;&lt;/dates&gt;&lt;isbn&gt;1539-1663&lt;/isbn&gt;&lt;accession-num&gt;WOS:000372808400003&lt;/accession-num&gt;&lt;urls&gt;&lt;related-urls&gt;&lt;url&gt;&amp;lt;Go to ISI&amp;gt;://WOS:000372808400003&lt;/url&gt;&lt;url&gt;https://acsess.onlinelibrary.wiley.com/doi/full/10.2136/vzj2015.04.0060&lt;/url&gt;&lt;/related-urls&gt;&lt;/urls&gt;&lt;electronic-resource-num&gt;10.2136/vzj2015.04.0060&lt;/electronic-resource-num&gt;&lt;language&gt;English&lt;/language&gt;&lt;/record&gt;&lt;/Cite&gt;&lt;/EndNote&gt;</w:instrText>
      </w:r>
      <w:r w:rsidR="003D059B">
        <w:rPr>
          <w:rFonts w:cstheme="minorHAnsi"/>
          <w:sz w:val="24"/>
          <w:szCs w:val="24"/>
        </w:rPr>
        <w:fldChar w:fldCharType="separate"/>
      </w:r>
      <w:r w:rsidR="00255A8F">
        <w:rPr>
          <w:rFonts w:cstheme="minorHAnsi"/>
          <w:noProof/>
          <w:sz w:val="24"/>
          <w:szCs w:val="24"/>
        </w:rPr>
        <w:t>(Carminati et al., 2016)</w:t>
      </w:r>
      <w:r w:rsidR="003D059B">
        <w:rPr>
          <w:rFonts w:cstheme="minorHAnsi"/>
          <w:sz w:val="24"/>
          <w:szCs w:val="24"/>
        </w:rPr>
        <w:fldChar w:fldCharType="end"/>
      </w:r>
      <w:r w:rsidR="0054571C">
        <w:rPr>
          <w:rFonts w:cstheme="minorHAnsi"/>
          <w:sz w:val="24"/>
          <w:szCs w:val="24"/>
        </w:rPr>
        <w:t xml:space="preserve">. </w:t>
      </w:r>
      <w:r w:rsidR="003D059B">
        <w:rPr>
          <w:rFonts w:cstheme="minorHAnsi"/>
          <w:sz w:val="24"/>
          <w:szCs w:val="24"/>
        </w:rPr>
        <w:t>E</w:t>
      </w:r>
      <w:r w:rsidR="003D059B" w:rsidRPr="00542F81">
        <w:rPr>
          <w:rFonts w:cstheme="minorHAnsi"/>
          <w:sz w:val="24"/>
          <w:szCs w:val="24"/>
        </w:rPr>
        <w:t xml:space="preserve">xperiments using neutron imaging to observe soil moisture during water uptake have demonstrated that the rhizosphere </w:t>
      </w:r>
      <w:r w:rsidR="003D059B">
        <w:rPr>
          <w:rFonts w:cstheme="minorHAnsi"/>
          <w:sz w:val="24"/>
          <w:szCs w:val="24"/>
        </w:rPr>
        <w:t>can be</w:t>
      </w:r>
      <w:r w:rsidR="003D059B" w:rsidRPr="00542F81">
        <w:rPr>
          <w:rFonts w:cstheme="minorHAnsi"/>
          <w:sz w:val="24"/>
          <w:szCs w:val="24"/>
        </w:rPr>
        <w:t xml:space="preserve"> wetter than the surrounding soil </w:t>
      </w:r>
      <w:r w:rsidR="003D059B" w:rsidRPr="00542F81">
        <w:rPr>
          <w:rFonts w:cstheme="minorHAnsi"/>
          <w:sz w:val="24"/>
          <w:szCs w:val="24"/>
        </w:rPr>
        <w:fldChar w:fldCharType="begin"/>
      </w:r>
      <w:r w:rsidR="00255A8F">
        <w:rPr>
          <w:rFonts w:cstheme="minorHAnsi"/>
          <w:sz w:val="24"/>
          <w:szCs w:val="24"/>
        </w:rPr>
        <w:instrText xml:space="preserve"> ADDIN EN.CITE &lt;EndNote&gt;&lt;Cite&gt;&lt;Author&gt;Carminati&lt;/Author&gt;&lt;Year&gt;2010&lt;/Year&gt;&lt;RecNum&gt;1226&lt;/RecNum&gt;&lt;DisplayText&gt;(Carminati et al., 2010)&lt;/DisplayText&gt;&lt;record&gt;&lt;rec-number&gt;1226&lt;/rec-number&gt;&lt;foreign-keys&gt;&lt;key app="EN" db-id="fprfxwsxneafavezeaavpapgzpss2w2vxpet" timestamp="1603364951"&gt;1226&lt;/key&gt;&lt;/foreign-keys&gt;&lt;ref-type name="Journal Article"&gt;17&lt;/ref-type&gt;&lt;contributors&gt;&lt;authors&gt;&lt;author&gt;Carminati, A.&lt;/author&gt;&lt;author&gt;Moradi, A. B.&lt;/author&gt;&lt;author&gt;Vetterlein, D.&lt;/author&gt;&lt;author&gt;Vontobel, P.&lt;/author&gt;&lt;author&gt;Lehmann, E.&lt;/author&gt;&lt;author&gt;Weller, U.&lt;/author&gt;&lt;author&gt;Vogel, H. J.&lt;/author&gt;&lt;author&gt;Oswald, S. E.&lt;/author&gt;&lt;/authors&gt;&lt;/contributors&gt;&lt;auth-address&gt;UFZ Helmholtz Ctr Environm Res, Helmholtz Ctr Environm Res, Leipzig, Germany&amp;#xD;Paul Scherrer Inst, Villigen, Switzerland&lt;/auth-address&gt;&lt;titles&gt;&lt;title&gt;Dynamics of soil water content in the rhizosphere&lt;/title&gt;&lt;secondary-title&gt;Plant and Soil&lt;/secondary-title&gt;&lt;alt-title&gt;Plant Soil&lt;/alt-title&gt;&lt;/titles&gt;&lt;periodical&gt;&lt;full-title&gt;Plant and Soil&lt;/full-title&gt;&lt;/periodical&gt;&lt;pages&gt;163-176&lt;/pages&gt;&lt;volume&gt;332&lt;/volume&gt;&lt;number&gt;1-2&lt;/number&gt;&lt;keywords&gt;&lt;keyword&gt;root water uptake&lt;/keyword&gt;&lt;keyword&gt;water retention curve&lt;/keyword&gt;&lt;keyword&gt;rhizosphere&lt;/keyword&gt;&lt;keyword&gt;neutron radiography&lt;/keyword&gt;&lt;keyword&gt;mucilage&lt;/keyword&gt;&lt;keyword&gt;hysteresis&lt;/keyword&gt;&lt;keyword&gt;plant-roots&lt;/keyword&gt;&lt;keyword&gt;neutron-radiography&lt;/keyword&gt;&lt;keyword&gt;hydraulic conductivity&lt;/keyword&gt;&lt;keyword&gt;unsaturated soils&lt;/keyword&gt;&lt;keyword&gt;axenic maize&lt;/keyword&gt;&lt;keyword&gt;growth&lt;/keyword&gt;&lt;keyword&gt;systems&lt;/keyword&gt;&lt;keyword&gt;distributions&lt;/keyword&gt;&lt;keyword&gt;extraction&lt;/keyword&gt;&lt;keyword&gt;interface&lt;/keyword&gt;&lt;/keywords&gt;&lt;dates&gt;&lt;year&gt;2010&lt;/year&gt;&lt;pub-dates&gt;&lt;date&gt;Jul&lt;/date&gt;&lt;/pub-dates&gt;&lt;/dates&gt;&lt;isbn&gt;0032-079x&lt;/isbn&gt;&lt;accession-num&gt;WOS:000278742100013&lt;/accession-num&gt;&lt;urls&gt;&lt;related-urls&gt;&lt;url&gt;&amp;lt;Go to ISI&amp;gt;://WOS:000278742100013&lt;/url&gt;&lt;/related-urls&gt;&lt;/urls&gt;&lt;electronic-resource-num&gt;10.1007/s11104-010-0283-8&lt;/electronic-resource-num&gt;&lt;language&gt;English&lt;/language&gt;&lt;/record&gt;&lt;/Cite&gt;&lt;/EndNote&gt;</w:instrText>
      </w:r>
      <w:r w:rsidR="003D059B" w:rsidRPr="00542F81">
        <w:rPr>
          <w:rFonts w:cstheme="minorHAnsi"/>
          <w:sz w:val="24"/>
          <w:szCs w:val="24"/>
        </w:rPr>
        <w:fldChar w:fldCharType="separate"/>
      </w:r>
      <w:r w:rsidR="00255A8F">
        <w:rPr>
          <w:rFonts w:cstheme="minorHAnsi"/>
          <w:noProof/>
          <w:sz w:val="24"/>
          <w:szCs w:val="24"/>
        </w:rPr>
        <w:t>(Carminati et al., 2010)</w:t>
      </w:r>
      <w:r w:rsidR="003D059B" w:rsidRPr="00542F81">
        <w:rPr>
          <w:rFonts w:cstheme="minorHAnsi"/>
          <w:sz w:val="24"/>
          <w:szCs w:val="24"/>
        </w:rPr>
        <w:fldChar w:fldCharType="end"/>
      </w:r>
      <w:r w:rsidR="003D059B">
        <w:rPr>
          <w:rFonts w:cstheme="minorHAnsi"/>
          <w:sz w:val="24"/>
          <w:szCs w:val="24"/>
        </w:rPr>
        <w:t>, and</w:t>
      </w:r>
      <w:r w:rsidR="003D059B" w:rsidRPr="00542F81">
        <w:rPr>
          <w:rFonts w:cstheme="minorHAnsi"/>
          <w:sz w:val="24"/>
          <w:szCs w:val="24"/>
        </w:rPr>
        <w:t xml:space="preserve"> this has been linked to the presence of exuded mucilage </w:t>
      </w:r>
      <w:r w:rsidR="003D059B" w:rsidRPr="00542F81">
        <w:rPr>
          <w:rFonts w:cstheme="minorHAnsi"/>
          <w:sz w:val="24"/>
          <w:szCs w:val="24"/>
        </w:rPr>
        <w:fldChar w:fldCharType="begin"/>
      </w:r>
      <w:r w:rsidR="00255A8F">
        <w:rPr>
          <w:rFonts w:cstheme="minorHAnsi"/>
          <w:sz w:val="24"/>
          <w:szCs w:val="24"/>
        </w:rPr>
        <w:instrText xml:space="preserve"> ADDIN EN.CITE &lt;EndNote&gt;&lt;Cite&gt;&lt;Author&gt;Carminati&lt;/Author&gt;&lt;Year&gt;2010&lt;/Year&gt;&lt;RecNum&gt;1226&lt;/RecNum&gt;&lt;DisplayText&gt;(Carminati et al., 2010)&lt;/DisplayText&gt;&lt;record&gt;&lt;rec-number&gt;1226&lt;/rec-number&gt;&lt;foreign-keys&gt;&lt;key app="EN" db-id="fprfxwsxneafavezeaavpapgzpss2w2vxpet" timestamp="1603364951"&gt;1226&lt;/key&gt;&lt;/foreign-keys&gt;&lt;ref-type name="Journal Article"&gt;17&lt;/ref-type&gt;&lt;contributors&gt;&lt;authors&gt;&lt;author&gt;Carminati, A.&lt;/author&gt;&lt;author&gt;Moradi, A. B.&lt;/author&gt;&lt;author&gt;Vetterlein, D.&lt;/author&gt;&lt;author&gt;Vontobel, P.&lt;/author&gt;&lt;author&gt;Lehmann, E.&lt;/author&gt;&lt;author&gt;Weller, U.&lt;/author&gt;&lt;author&gt;Vogel, H. J.&lt;/author&gt;&lt;author&gt;Oswald, S. E.&lt;/author&gt;&lt;/authors&gt;&lt;/contributors&gt;&lt;auth-address&gt;UFZ Helmholtz Ctr Environm Res, Helmholtz Ctr Environm Res, Leipzig, Germany&amp;#xD;Paul Scherrer Inst, Villigen, Switzerland&lt;/auth-address&gt;&lt;titles&gt;&lt;title&gt;Dynamics of soil water content in the rhizosphere&lt;/title&gt;&lt;secondary-title&gt;Plant and Soil&lt;/secondary-title&gt;&lt;alt-title&gt;Plant Soil&lt;/alt-title&gt;&lt;/titles&gt;&lt;periodical&gt;&lt;full-title&gt;Plant and Soil&lt;/full-title&gt;&lt;/periodical&gt;&lt;pages&gt;163-176&lt;/pages&gt;&lt;volume&gt;332&lt;/volume&gt;&lt;number&gt;1-2&lt;/number&gt;&lt;keywords&gt;&lt;keyword&gt;root water uptake&lt;/keyword&gt;&lt;keyword&gt;water retention curve&lt;/keyword&gt;&lt;keyword&gt;rhizosphere&lt;/keyword&gt;&lt;keyword&gt;neutron radiography&lt;/keyword&gt;&lt;keyword&gt;mucilage&lt;/keyword&gt;&lt;keyword&gt;hysteresis&lt;/keyword&gt;&lt;keyword&gt;plant-roots&lt;/keyword&gt;&lt;keyword&gt;neutron-radiography&lt;/keyword&gt;&lt;keyword&gt;hydraulic conductivity&lt;/keyword&gt;&lt;keyword&gt;unsaturated soils&lt;/keyword&gt;&lt;keyword&gt;axenic maize&lt;/keyword&gt;&lt;keyword&gt;growth&lt;/keyword&gt;&lt;keyword&gt;systems&lt;/keyword&gt;&lt;keyword&gt;distributions&lt;/keyword&gt;&lt;keyword&gt;extraction&lt;/keyword&gt;&lt;keyword&gt;interface&lt;/keyword&gt;&lt;/keywords&gt;&lt;dates&gt;&lt;year&gt;2010&lt;/year&gt;&lt;pub-dates&gt;&lt;date&gt;Jul&lt;/date&gt;&lt;/pub-dates&gt;&lt;/dates&gt;&lt;isbn&gt;0032-079x&lt;/isbn&gt;&lt;accession-num&gt;WOS:000278742100013&lt;/accession-num&gt;&lt;urls&gt;&lt;related-urls&gt;&lt;url&gt;&amp;lt;Go to ISI&amp;gt;://WOS:000278742100013&lt;/url&gt;&lt;/related-urls&gt;&lt;/urls&gt;&lt;electronic-resource-num&gt;10.1007/s11104-010-0283-8&lt;/electronic-resource-num&gt;&lt;language&gt;English&lt;/language&gt;&lt;/record&gt;&lt;/Cite&gt;&lt;/EndNote&gt;</w:instrText>
      </w:r>
      <w:r w:rsidR="003D059B" w:rsidRPr="00542F81">
        <w:rPr>
          <w:rFonts w:cstheme="minorHAnsi"/>
          <w:sz w:val="24"/>
          <w:szCs w:val="24"/>
        </w:rPr>
        <w:fldChar w:fldCharType="separate"/>
      </w:r>
      <w:r w:rsidR="00255A8F">
        <w:rPr>
          <w:rFonts w:cstheme="minorHAnsi"/>
          <w:noProof/>
          <w:sz w:val="24"/>
          <w:szCs w:val="24"/>
        </w:rPr>
        <w:t>(Carminati et al., 2010)</w:t>
      </w:r>
      <w:r w:rsidR="003D059B" w:rsidRPr="00542F81">
        <w:rPr>
          <w:rFonts w:cstheme="minorHAnsi"/>
          <w:sz w:val="24"/>
          <w:szCs w:val="24"/>
        </w:rPr>
        <w:fldChar w:fldCharType="end"/>
      </w:r>
      <w:r w:rsidR="003D059B" w:rsidRPr="00542F81">
        <w:rPr>
          <w:rFonts w:cstheme="minorHAnsi"/>
          <w:sz w:val="24"/>
          <w:szCs w:val="24"/>
        </w:rPr>
        <w:t xml:space="preserve">. </w:t>
      </w:r>
      <w:r w:rsidR="002B7AE3">
        <w:rPr>
          <w:rFonts w:cstheme="minorHAnsi"/>
          <w:sz w:val="24"/>
          <w:szCs w:val="24"/>
        </w:rPr>
        <w:t xml:space="preserve">In addition, models of </w:t>
      </w:r>
      <w:r w:rsidR="002B7AE3" w:rsidRPr="00542F81">
        <w:rPr>
          <w:rFonts w:cstheme="minorHAnsi"/>
          <w:sz w:val="24"/>
          <w:szCs w:val="24"/>
        </w:rPr>
        <w:t xml:space="preserve">gradients in water potential in soil near roots with and without mucilage </w:t>
      </w:r>
      <w:r w:rsidR="002B7AE3">
        <w:rPr>
          <w:rFonts w:cstheme="minorHAnsi"/>
          <w:sz w:val="24"/>
          <w:szCs w:val="24"/>
        </w:rPr>
        <w:t>have suggested that m</w:t>
      </w:r>
      <w:r w:rsidR="002B7AE3" w:rsidRPr="00542F81">
        <w:rPr>
          <w:rFonts w:cstheme="minorHAnsi"/>
          <w:sz w:val="24"/>
          <w:szCs w:val="24"/>
        </w:rPr>
        <w:t xml:space="preserve">ucilage could enhance water uptake </w:t>
      </w:r>
      <w:r w:rsidR="002B7AE3" w:rsidRPr="00542F81">
        <w:rPr>
          <w:rFonts w:cstheme="minorHAnsi"/>
          <w:sz w:val="24"/>
          <w:szCs w:val="24"/>
        </w:rPr>
        <w:fldChar w:fldCharType="begin"/>
      </w:r>
      <w:r w:rsidR="002128AF">
        <w:rPr>
          <w:rFonts w:cstheme="minorHAnsi"/>
          <w:sz w:val="24"/>
          <w:szCs w:val="24"/>
        </w:rPr>
        <w:instrText xml:space="preserve"> ADDIN EN.CITE &lt;EndNote&gt;&lt;Cite&gt;&lt;Author&gt;Carminati&lt;/Author&gt;&lt;Year&gt;2011&lt;/Year&gt;&lt;RecNum&gt;1227&lt;/RecNum&gt;&lt;DisplayText&gt;(Carminati et al., 2011)&lt;/DisplayText&gt;&lt;record&gt;&lt;rec-number&gt;1227&lt;/rec-number&gt;&lt;foreign-keys&gt;&lt;key app="EN" db-id="fprfxwsxneafavezeaavpapgzpss2w2vxpet" timestamp="1603364951"&gt;1227&lt;/key&gt;&lt;/foreign-keys&gt;&lt;ref-type name="Journal Article"&gt;17&lt;/ref-type&gt;&lt;contributors&gt;&lt;authors&gt;&lt;author&gt;Carminati, A.&lt;/author&gt;&lt;author&gt;Schneider, C. L.&lt;/author&gt;&lt;author&gt;Moradi, A. B.&lt;/author&gt;&lt;author&gt;Zarebanadkouki, M.&lt;/author&gt;&lt;author&gt;Vetterlein, D.&lt;/author&gt;&lt;author&gt;Vogel, H. J.&lt;/author&gt;&lt;author&gt;Hildebrandt, A.&lt;/author&gt;&lt;author&gt;Weller, U.&lt;/author&gt;&lt;author&gt;Schuler, L.&lt;/author&gt;&lt;author&gt;Oswald, S. E.&lt;/author&gt;&lt;/authors&gt;&lt;/contributors&gt;&lt;auth-address&gt;UFZ Helmholtz Ctr Environm Res, Hydrogeol Dep, Leipzig, Germany&amp;#xD;UFZ Helmholtz Ctr Environm Res, Halle, Germany&amp;#xD;Univ Potsdam, Inst Earth &amp;amp; Environm Sci, Potsdam, Germany&lt;/auth-address&gt;&lt;titles&gt;&lt;title&gt;How the Rhizosphere May Favor Water Availability to Roots&lt;/title&gt;&lt;secondary-title&gt;Vadose Zone Journal&lt;/secondary-title&gt;&lt;alt-title&gt;Vadose Zone J&lt;/alt-title&gt;&lt;/titles&gt;&lt;periodical&gt;&lt;full-title&gt;Vadose Zone Journal&lt;/full-title&gt;&lt;/periodical&gt;&lt;pages&gt;988-998&lt;/pages&gt;&lt;volume&gt;10&lt;/volume&gt;&lt;number&gt;3&lt;/number&gt;&lt;keywords&gt;&lt;keyword&gt;plant-roots&lt;/keyword&gt;&lt;keyword&gt;soil-water&lt;/keyword&gt;&lt;keyword&gt;phospholipid surfactants&lt;/keyword&gt;&lt;keyword&gt;numerical-simulation&lt;/keyword&gt;&lt;keyword&gt;hydraulic-properties&lt;/keyword&gt;&lt;keyword&gt;axenic maize&lt;/keyword&gt;&lt;keyword&gt;extraction&lt;/keyword&gt;&lt;keyword&gt;interface&lt;/keyword&gt;&lt;keyword&gt;profiles&lt;/keyword&gt;&lt;keyword&gt;mucilage&lt;/keyword&gt;&lt;/keywords&gt;&lt;dates&gt;&lt;year&gt;2011&lt;/year&gt;&lt;pub-dates&gt;&lt;date&gt;Aug&lt;/date&gt;&lt;/pub-dates&gt;&lt;/dates&gt;&lt;isbn&gt;1539-1663&lt;/isbn&gt;&lt;accession-num&gt;WOS:000294007600016&lt;/accession-num&gt;&lt;urls&gt;&lt;related-urls&gt;&lt;url&gt;&amp;lt;Go to ISI&amp;gt;://WOS:000294007600016&lt;/url&gt;&lt;/related-urls&gt;&lt;/urls&gt;&lt;electronic-resource-num&gt;10.2136/vzj2010.0113&lt;/electronic-resource-num&gt;&lt;language&gt;English&lt;/language&gt;&lt;/record&gt;&lt;/Cite&gt;&lt;/EndNote&gt;</w:instrText>
      </w:r>
      <w:r w:rsidR="002B7AE3" w:rsidRPr="00542F81">
        <w:rPr>
          <w:rFonts w:cstheme="minorHAnsi"/>
          <w:sz w:val="24"/>
          <w:szCs w:val="24"/>
        </w:rPr>
        <w:fldChar w:fldCharType="separate"/>
      </w:r>
      <w:r w:rsidR="002128AF">
        <w:rPr>
          <w:rFonts w:cstheme="minorHAnsi"/>
          <w:noProof/>
          <w:sz w:val="24"/>
          <w:szCs w:val="24"/>
        </w:rPr>
        <w:t>(Carminati et al., 2011)</w:t>
      </w:r>
      <w:r w:rsidR="002B7AE3" w:rsidRPr="00542F81">
        <w:rPr>
          <w:rFonts w:cstheme="minorHAnsi"/>
          <w:sz w:val="24"/>
          <w:szCs w:val="24"/>
        </w:rPr>
        <w:fldChar w:fldCharType="end"/>
      </w:r>
      <w:r w:rsidR="002B7AE3">
        <w:rPr>
          <w:rFonts w:cstheme="minorHAnsi"/>
          <w:sz w:val="24"/>
          <w:szCs w:val="24"/>
        </w:rPr>
        <w:t xml:space="preserve">, a hypothesis that was </w:t>
      </w:r>
      <w:r w:rsidR="002B7AE3" w:rsidRPr="00542F81">
        <w:rPr>
          <w:rFonts w:cstheme="minorHAnsi"/>
          <w:sz w:val="24"/>
          <w:szCs w:val="24"/>
        </w:rPr>
        <w:t xml:space="preserve">experimentally validated </w:t>
      </w:r>
      <w:r w:rsidR="002B7AE3">
        <w:rPr>
          <w:rFonts w:cstheme="minorHAnsi"/>
          <w:sz w:val="24"/>
          <w:szCs w:val="24"/>
        </w:rPr>
        <w:t xml:space="preserve">by the finding that </w:t>
      </w:r>
      <w:r w:rsidR="002B7AE3" w:rsidRPr="00542F81">
        <w:rPr>
          <w:rFonts w:cstheme="minorHAnsi"/>
          <w:sz w:val="24"/>
          <w:szCs w:val="24"/>
        </w:rPr>
        <w:t>unsaturated hydraulic conductivity in dry soils was higher in</w:t>
      </w:r>
      <w:r w:rsidR="002B7AE3">
        <w:rPr>
          <w:rFonts w:cstheme="minorHAnsi"/>
          <w:sz w:val="24"/>
          <w:szCs w:val="24"/>
        </w:rPr>
        <w:t>to</w:t>
      </w:r>
      <w:r w:rsidR="002B7AE3" w:rsidRPr="00542F81">
        <w:rPr>
          <w:rFonts w:cstheme="minorHAnsi"/>
          <w:sz w:val="24"/>
          <w:szCs w:val="24"/>
        </w:rPr>
        <w:t xml:space="preserve"> the </w:t>
      </w:r>
      <w:r w:rsidR="002B7AE3">
        <w:rPr>
          <w:rFonts w:cstheme="minorHAnsi"/>
          <w:sz w:val="24"/>
          <w:szCs w:val="24"/>
        </w:rPr>
        <w:t xml:space="preserve">artificial roots that were covered with </w:t>
      </w:r>
      <w:r w:rsidR="002B7AE3" w:rsidRPr="00542F81">
        <w:rPr>
          <w:rFonts w:cstheme="minorHAnsi"/>
          <w:sz w:val="24"/>
          <w:szCs w:val="24"/>
        </w:rPr>
        <w:t>mucilage</w:t>
      </w:r>
      <w:r w:rsidR="002B7AE3">
        <w:rPr>
          <w:rFonts w:cstheme="minorHAnsi"/>
          <w:sz w:val="24"/>
          <w:szCs w:val="24"/>
        </w:rPr>
        <w:t xml:space="preserve"> compared with those that were not </w:t>
      </w:r>
      <w:r w:rsidR="002B7AE3" w:rsidRPr="00542F81">
        <w:rPr>
          <w:rFonts w:cstheme="minorHAnsi"/>
          <w:sz w:val="24"/>
          <w:szCs w:val="24"/>
        </w:rPr>
        <w:fldChar w:fldCharType="begin"/>
      </w:r>
      <w:r w:rsidR="002128AF">
        <w:rPr>
          <w:rFonts w:cstheme="minorHAnsi"/>
          <w:sz w:val="24"/>
          <w:szCs w:val="24"/>
        </w:rPr>
        <w:instrText xml:space="preserve"> ADDIN EN.CITE &lt;EndNote&gt;&lt;Cite&gt;&lt;Author&gt;Ahmed&lt;/Author&gt;&lt;Year&gt;2014&lt;/Year&gt;&lt;RecNum&gt;1228&lt;/RecNum&gt;&lt;DisplayText&gt;(Ahmed et al., 2014)&lt;/DisplayText&gt;&lt;record&gt;&lt;rec-number&gt;1228&lt;/rec-number&gt;&lt;foreign-keys&gt;&lt;key app="EN" db-id="fprfxwsxneafavezeaavpapgzpss2w2vxpet" timestamp="1603364952"&gt;1228&lt;/key&gt;&lt;/foreign-keys&gt;&lt;ref-type name="Journal Article"&gt;17&lt;/ref-type&gt;&lt;contributors&gt;&lt;authors&gt;&lt;author&gt;Ahmed, M. A.&lt;/author&gt;&lt;author&gt;Kroener, E.&lt;/author&gt;&lt;author&gt;Holz, M.&lt;/author&gt;&lt;author&gt;Zarebanadkouki, M.&lt;/author&gt;&lt;author&gt;Carminati, A.&lt;/author&gt;&lt;/authors&gt;&lt;/contributors&gt;&lt;auth-address&gt;Univ Gottingen, Div Soil Hydrol, D-37077 Gottingen, Germany&lt;/auth-address&gt;&lt;titles&gt;&lt;title&gt;Mucilage exudation facilitates root water uptake in dry soils&lt;/title&gt;&lt;secondary-title&gt;Functional Plant Biology&lt;/secondary-title&gt;&lt;alt-title&gt;Funct Plant Biol&lt;/alt-title&gt;&lt;/titles&gt;&lt;periodical&gt;&lt;full-title&gt;Functional Plant Biology&lt;/full-title&gt;&lt;/periodical&gt;&lt;pages&gt;1129-1137&lt;/pages&gt;&lt;volume&gt;41&lt;/volume&gt;&lt;number&gt;10-11&lt;/number&gt;&lt;keywords&gt;&lt;keyword&gt;artificial root&lt;/keyword&gt;&lt;keyword&gt;chia seeds&lt;/keyword&gt;&lt;keyword&gt;rhizosphere&lt;/keyword&gt;&lt;keyword&gt;root pressure probe&lt;/keyword&gt;&lt;keyword&gt;salvia hispanica&lt;/keyword&gt;&lt;keyword&gt;zea-mays-l&lt;/keyword&gt;&lt;keyword&gt;reflection coefficient&lt;/keyword&gt;&lt;keyword&gt;hydraulic-properties&lt;/keyword&gt;&lt;keyword&gt;pressure probe&lt;/keyword&gt;&lt;keyword&gt;plant-roots&lt;/keyword&gt;&lt;keyword&gt;rhizosphere&lt;/keyword&gt;&lt;keyword&gt;polysaccharide&lt;/keyword&gt;&lt;keyword&gt;permeability&lt;/keyword&gt;&lt;keyword&gt;rhizosheath&lt;/keyword&gt;&lt;keyword&gt;aquaporins&lt;/keyword&gt;&lt;/keywords&gt;&lt;dates&gt;&lt;year&gt;2014&lt;/year&gt;&lt;/dates&gt;&lt;isbn&gt;1445-4408&lt;/isbn&gt;&lt;accession-num&gt;WOS:000345761000011&lt;/accession-num&gt;&lt;urls&gt;&lt;related-urls&gt;&lt;url&gt;&amp;lt;Go to ISI&amp;gt;://WOS:000345761000011&lt;/url&gt;&lt;url&gt;https://www.publish.csiro.au/fp/FP13330&lt;/url&gt;&lt;/related-urls&gt;&lt;/urls&gt;&lt;electronic-resource-num&gt;10.1071/Fp13330&lt;/electronic-resource-num&gt;&lt;language&gt;English&lt;/language&gt;&lt;/record&gt;&lt;/Cite&gt;&lt;/EndNote&gt;</w:instrText>
      </w:r>
      <w:r w:rsidR="002B7AE3" w:rsidRPr="00542F81">
        <w:rPr>
          <w:rFonts w:cstheme="minorHAnsi"/>
          <w:sz w:val="24"/>
          <w:szCs w:val="24"/>
        </w:rPr>
        <w:fldChar w:fldCharType="separate"/>
      </w:r>
      <w:r w:rsidR="002128AF">
        <w:rPr>
          <w:rFonts w:cstheme="minorHAnsi"/>
          <w:noProof/>
          <w:sz w:val="24"/>
          <w:szCs w:val="24"/>
        </w:rPr>
        <w:t>(Ahmed et al., 2014)</w:t>
      </w:r>
      <w:r w:rsidR="002B7AE3" w:rsidRPr="00542F81">
        <w:rPr>
          <w:rFonts w:cstheme="minorHAnsi"/>
          <w:sz w:val="24"/>
          <w:szCs w:val="24"/>
        </w:rPr>
        <w:fldChar w:fldCharType="end"/>
      </w:r>
      <w:r w:rsidR="002B7AE3" w:rsidRPr="00542F81">
        <w:rPr>
          <w:rFonts w:cstheme="minorHAnsi"/>
          <w:sz w:val="24"/>
          <w:szCs w:val="24"/>
        </w:rPr>
        <w:t xml:space="preserve">. </w:t>
      </w:r>
      <w:r w:rsidR="002B7AE3" w:rsidRPr="002B7AE3">
        <w:rPr>
          <w:rFonts w:cstheme="minorHAnsi"/>
          <w:sz w:val="24"/>
          <w:szCs w:val="24"/>
        </w:rPr>
        <w:t xml:space="preserve"> </w:t>
      </w:r>
      <w:r w:rsidR="002B7AE3" w:rsidRPr="00542F81">
        <w:rPr>
          <w:rFonts w:cstheme="minorHAnsi"/>
          <w:sz w:val="24"/>
          <w:szCs w:val="24"/>
        </w:rPr>
        <w:t xml:space="preserve">This finding suggests the presence of mucilage could help with water uptake when soils are drier. Mucilage may increase hydraulic conductivity </w:t>
      </w:r>
      <w:r w:rsidR="002A08D0">
        <w:rPr>
          <w:rFonts w:cstheme="minorHAnsi"/>
          <w:sz w:val="24"/>
          <w:szCs w:val="24"/>
        </w:rPr>
        <w:t>by binding water more tightly to its matrix and thus reducing water drainage from soil</w:t>
      </w:r>
      <w:r w:rsidR="002B7AE3" w:rsidRPr="00542F81">
        <w:rPr>
          <w:rFonts w:cstheme="minorHAnsi"/>
          <w:sz w:val="24"/>
          <w:szCs w:val="24"/>
        </w:rPr>
        <w:t>.</w:t>
      </w:r>
      <w:r w:rsidR="002A08D0">
        <w:rPr>
          <w:rFonts w:cstheme="minorHAnsi"/>
          <w:sz w:val="24"/>
          <w:szCs w:val="24"/>
        </w:rPr>
        <w:t xml:space="preserve"> In </w:t>
      </w:r>
      <w:r w:rsidR="009C2212">
        <w:rPr>
          <w:rFonts w:cstheme="minorHAnsi"/>
          <w:sz w:val="24"/>
          <w:szCs w:val="24"/>
        </w:rPr>
        <w:t xml:space="preserve">the </w:t>
      </w:r>
      <w:r w:rsidR="002A08D0">
        <w:rPr>
          <w:rFonts w:cstheme="minorHAnsi"/>
          <w:sz w:val="24"/>
          <w:szCs w:val="24"/>
        </w:rPr>
        <w:t>absence of mucilage</w:t>
      </w:r>
      <w:r w:rsidR="002B7AE3">
        <w:rPr>
          <w:rFonts w:cstheme="minorHAnsi"/>
          <w:sz w:val="24"/>
          <w:szCs w:val="24"/>
        </w:rPr>
        <w:t xml:space="preserve"> the water </w:t>
      </w:r>
      <w:r w:rsidR="002A08D0">
        <w:rPr>
          <w:rFonts w:cstheme="minorHAnsi"/>
          <w:sz w:val="24"/>
          <w:szCs w:val="24"/>
        </w:rPr>
        <w:t>might</w:t>
      </w:r>
      <w:r w:rsidR="002B7AE3">
        <w:rPr>
          <w:rFonts w:cstheme="minorHAnsi"/>
          <w:sz w:val="24"/>
          <w:szCs w:val="24"/>
        </w:rPr>
        <w:t xml:space="preserve"> </w:t>
      </w:r>
      <w:r w:rsidR="002B7AE3" w:rsidRPr="00542F81">
        <w:rPr>
          <w:rFonts w:cstheme="minorHAnsi"/>
          <w:sz w:val="24"/>
          <w:szCs w:val="24"/>
        </w:rPr>
        <w:t xml:space="preserve">drain </w:t>
      </w:r>
      <w:r w:rsidR="002B7AE3" w:rsidRPr="00542F81">
        <w:rPr>
          <w:rFonts w:cstheme="minorHAnsi"/>
          <w:sz w:val="24"/>
          <w:szCs w:val="24"/>
        </w:rPr>
        <w:lastRenderedPageBreak/>
        <w:t>away</w:t>
      </w:r>
      <w:r w:rsidR="002A08D0">
        <w:rPr>
          <w:rFonts w:cstheme="minorHAnsi"/>
          <w:sz w:val="24"/>
          <w:szCs w:val="24"/>
        </w:rPr>
        <w:t xml:space="preserve"> more easily</w:t>
      </w:r>
      <w:r w:rsidR="002B7AE3" w:rsidRPr="00542F81">
        <w:rPr>
          <w:rFonts w:cstheme="minorHAnsi"/>
          <w:sz w:val="24"/>
          <w:szCs w:val="24"/>
        </w:rPr>
        <w:t xml:space="preserve"> leaving empty pores through which </w:t>
      </w:r>
      <w:r w:rsidR="002B7AE3">
        <w:rPr>
          <w:rFonts w:cstheme="minorHAnsi"/>
          <w:sz w:val="24"/>
          <w:szCs w:val="24"/>
        </w:rPr>
        <w:t>water will need to overcome the surface tension at the air-water interface to flow again</w:t>
      </w:r>
      <w:r w:rsidR="002B7AE3" w:rsidRPr="00542F81">
        <w:rPr>
          <w:rFonts w:cstheme="minorHAnsi"/>
          <w:sz w:val="24"/>
          <w:szCs w:val="24"/>
        </w:rPr>
        <w:t xml:space="preserve"> </w:t>
      </w:r>
      <w:r w:rsidR="002B7AE3" w:rsidRPr="00542F81">
        <w:rPr>
          <w:rFonts w:cstheme="minorHAnsi"/>
          <w:sz w:val="24"/>
          <w:szCs w:val="24"/>
        </w:rPr>
        <w:fldChar w:fldCharType="begin"/>
      </w:r>
      <w:r w:rsidR="00255A8F">
        <w:rPr>
          <w:rFonts w:cstheme="minorHAnsi"/>
          <w:sz w:val="24"/>
          <w:szCs w:val="24"/>
        </w:rPr>
        <w:instrText xml:space="preserve"> ADDIN EN.CITE &lt;EndNote&gt;&lt;Cite&gt;&lt;Author&gt;Or&lt;/Author&gt;&lt;Year&gt;2007&lt;/Year&gt;&lt;RecNum&gt;701&lt;/RecNum&gt;&lt;DisplayText&gt;(Or et al., 2007)&lt;/DisplayText&gt;&lt;record&gt;&lt;rec-number&gt;701&lt;/rec-number&gt;&lt;foreign-keys&gt;&lt;key app="EN" db-id="fprfxwsxneafavezeaavpapgzpss2w2vxpet" timestamp="1479131128"&gt;701&lt;/key&gt;&lt;/foreign-keys&gt;&lt;ref-type name="Journal Article"&gt;17&lt;/ref-type&gt;&lt;contributors&gt;&lt;authors&gt;&lt;author&gt;Or, Dani&lt;/author&gt;&lt;author&gt;Phutane, Sachin&lt;/author&gt;&lt;author&gt;Dechesne, Arnaud&lt;/author&gt;&lt;/authors&gt;&lt;/contributors&gt;&lt;titles&gt;&lt;title&gt;Extracellular polymeric substances affecting pore-scale hydrologic conditions for bacterial activity in unsaturated soils&lt;/title&gt;&lt;secondary-title&gt;Vadose Zone Journal&lt;/secondary-title&gt;&lt;/titles&gt;&lt;periodical&gt;&lt;full-title&gt;Vadose Zone Journal&lt;/full-title&gt;&lt;/periodical&gt;&lt;pages&gt;298-305&lt;/pages&gt;&lt;volume&gt;6&lt;/volume&gt;&lt;number&gt;2&lt;/number&gt;&lt;dates&gt;&lt;year&gt;2007&lt;/year&gt;&lt;/dates&gt;&lt;label&gt;or2007extracellular&lt;/label&gt;&lt;urls&gt;&lt;/urls&gt;&lt;/record&gt;&lt;/Cite&gt;&lt;/EndNote&gt;</w:instrText>
      </w:r>
      <w:r w:rsidR="002B7AE3" w:rsidRPr="00542F81">
        <w:rPr>
          <w:rFonts w:cstheme="minorHAnsi"/>
          <w:sz w:val="24"/>
          <w:szCs w:val="24"/>
        </w:rPr>
        <w:fldChar w:fldCharType="separate"/>
      </w:r>
      <w:r w:rsidR="00255A8F">
        <w:rPr>
          <w:rFonts w:cstheme="minorHAnsi"/>
          <w:noProof/>
          <w:sz w:val="24"/>
          <w:szCs w:val="24"/>
        </w:rPr>
        <w:t>(Or et al., 2007)</w:t>
      </w:r>
      <w:r w:rsidR="002B7AE3" w:rsidRPr="00542F81">
        <w:rPr>
          <w:rFonts w:cstheme="minorHAnsi"/>
          <w:sz w:val="24"/>
          <w:szCs w:val="24"/>
        </w:rPr>
        <w:fldChar w:fldCharType="end"/>
      </w:r>
      <w:r w:rsidR="002B7AE3" w:rsidRPr="00542F81">
        <w:rPr>
          <w:rFonts w:cstheme="minorHAnsi"/>
          <w:sz w:val="24"/>
          <w:szCs w:val="24"/>
        </w:rPr>
        <w:t>.</w:t>
      </w:r>
      <w:r w:rsidR="002B7AE3">
        <w:rPr>
          <w:rFonts w:cstheme="minorHAnsi"/>
          <w:sz w:val="24"/>
          <w:szCs w:val="24"/>
        </w:rPr>
        <w:t xml:space="preserve"> </w:t>
      </w:r>
    </w:p>
    <w:p w14:paraId="2395C0BC" w14:textId="35CDEC36" w:rsidR="0054571C" w:rsidRDefault="0054571C" w:rsidP="0054571C">
      <w:pPr>
        <w:spacing w:line="360" w:lineRule="auto"/>
        <w:jc w:val="both"/>
        <w:rPr>
          <w:rFonts w:cstheme="minorHAnsi"/>
          <w:sz w:val="24"/>
          <w:szCs w:val="24"/>
        </w:rPr>
      </w:pPr>
      <w:r w:rsidRPr="00542F81">
        <w:rPr>
          <w:rFonts w:cstheme="minorHAnsi"/>
          <w:sz w:val="24"/>
          <w:szCs w:val="24"/>
        </w:rPr>
        <w:t xml:space="preserve">Perhaps surprisingly, </w:t>
      </w:r>
      <w:r w:rsidR="00A45789">
        <w:rPr>
          <w:rFonts w:cstheme="minorHAnsi"/>
          <w:sz w:val="24"/>
          <w:szCs w:val="24"/>
        </w:rPr>
        <w:t xml:space="preserve">dried </w:t>
      </w:r>
      <w:r w:rsidRPr="00542F81">
        <w:rPr>
          <w:rFonts w:cstheme="minorHAnsi"/>
          <w:sz w:val="24"/>
          <w:szCs w:val="24"/>
        </w:rPr>
        <w:t xml:space="preserve">mucilage </w:t>
      </w:r>
      <w:r w:rsidR="00A45789">
        <w:rPr>
          <w:rFonts w:cstheme="minorHAnsi"/>
          <w:sz w:val="24"/>
          <w:szCs w:val="24"/>
        </w:rPr>
        <w:t>can</w:t>
      </w:r>
      <w:r w:rsidRPr="00542F81">
        <w:rPr>
          <w:rFonts w:cstheme="minorHAnsi"/>
          <w:sz w:val="24"/>
          <w:szCs w:val="24"/>
        </w:rPr>
        <w:t xml:space="preserve"> </w:t>
      </w:r>
      <w:r>
        <w:rPr>
          <w:rFonts w:cstheme="minorHAnsi"/>
          <w:sz w:val="24"/>
          <w:szCs w:val="24"/>
        </w:rPr>
        <w:t xml:space="preserve">also </w:t>
      </w:r>
      <w:r w:rsidRPr="00542F81">
        <w:rPr>
          <w:rFonts w:cstheme="minorHAnsi"/>
          <w:sz w:val="24"/>
          <w:szCs w:val="24"/>
        </w:rPr>
        <w:t xml:space="preserve">have the opposite effect on rewetting of soil. The presence of </w:t>
      </w:r>
      <w:r w:rsidR="00A45789">
        <w:rPr>
          <w:rFonts w:cstheme="minorHAnsi"/>
          <w:sz w:val="24"/>
          <w:szCs w:val="24"/>
        </w:rPr>
        <w:t xml:space="preserve">dried </w:t>
      </w:r>
      <w:r w:rsidRPr="00542F81">
        <w:rPr>
          <w:rFonts w:cstheme="minorHAnsi"/>
          <w:sz w:val="24"/>
          <w:szCs w:val="24"/>
        </w:rPr>
        <w:t xml:space="preserve">mucilage has </w:t>
      </w:r>
      <w:r w:rsidR="00FC3911">
        <w:rPr>
          <w:rFonts w:cstheme="minorHAnsi"/>
          <w:sz w:val="24"/>
          <w:szCs w:val="24"/>
        </w:rPr>
        <w:t xml:space="preserve">been </w:t>
      </w:r>
      <w:r w:rsidRPr="00542F81">
        <w:rPr>
          <w:rFonts w:cstheme="minorHAnsi"/>
          <w:sz w:val="24"/>
          <w:szCs w:val="24"/>
        </w:rPr>
        <w:t>shown to slow soil rewetting in a region of 1.5 mm around root</w:t>
      </w:r>
      <w:r w:rsidR="00D826EF">
        <w:rPr>
          <w:rFonts w:cstheme="minorHAnsi"/>
          <w:sz w:val="24"/>
          <w:szCs w:val="24"/>
        </w:rPr>
        <w:t xml:space="preserve">, an effect that </w:t>
      </w:r>
      <w:r w:rsidR="00FC3911">
        <w:rPr>
          <w:rFonts w:cstheme="minorHAnsi"/>
          <w:sz w:val="24"/>
          <w:szCs w:val="24"/>
        </w:rPr>
        <w:t>appears to be</w:t>
      </w:r>
      <w:r w:rsidRPr="00542F81">
        <w:rPr>
          <w:rFonts w:cstheme="minorHAnsi"/>
          <w:sz w:val="24"/>
          <w:szCs w:val="24"/>
        </w:rPr>
        <w:t xml:space="preserve"> temporary </w:t>
      </w:r>
      <w:r w:rsidRPr="00542F81">
        <w:rPr>
          <w:rFonts w:cstheme="minorHAnsi"/>
          <w:sz w:val="24"/>
          <w:szCs w:val="24"/>
        </w:rPr>
        <w:fldChar w:fldCharType="begin"/>
      </w:r>
      <w:r w:rsidR="00255A8F">
        <w:rPr>
          <w:rFonts w:cstheme="minorHAnsi"/>
          <w:sz w:val="24"/>
          <w:szCs w:val="24"/>
        </w:rPr>
        <w:instrText xml:space="preserve"> ADDIN EN.CITE &lt;EndNote&gt;&lt;Cite&gt;&lt;Author&gt;Moradi&lt;/Author&gt;&lt;Year&gt;2012&lt;/Year&gt;&lt;RecNum&gt;1229&lt;/RecNum&gt;&lt;DisplayText&gt;(Moradi et al., 2012)&lt;/DisplayText&gt;&lt;record&gt;&lt;rec-number&gt;1229&lt;/rec-number&gt;&lt;foreign-keys&gt;&lt;key app="EN" db-id="fprfxwsxneafavezeaavpapgzpss2w2vxpet" timestamp="1603364952"&gt;1229&lt;/key&gt;&lt;/foreign-keys&gt;&lt;ref-type name="Journal Article"&gt;17&lt;/ref-type&gt;&lt;contributors&gt;&lt;authors&gt;&lt;author&gt;Moradi, A. B.&lt;/author&gt;&lt;author&gt;Carminati, A.&lt;/author&gt;&lt;author&gt;Lamparter, A.&lt;/author&gt;&lt;author&gt;Woche, S. K.&lt;/author&gt;&lt;author&gt;Bachmann, J.&lt;/author&gt;&lt;author&gt;Vetterlein, D.&lt;/author&gt;&lt;author&gt;Vogel, H. J.&lt;/author&gt;&lt;author&gt;Oswald, S. E.&lt;/author&gt;&lt;/authors&gt;&lt;/contributors&gt;&lt;auth-address&gt;Univ Calif Davis, Dep Land Air &amp;amp; Water Resources, Davis, CA 95616 USA&amp;#xD;Univ Gottingen, Gottingen, Germany&amp;#xD;Leibniz Univ Hannover, Inst Soil Sci, Hannover, Germany&amp;#xD;UFZ Helmholtz Ctr Environm Res, Leipzig, Germany&amp;#xD;Univ Potsdam, Inst Earth &amp;amp; Environm Sci, Potsdam, Germany&lt;/auth-address&gt;&lt;titles&gt;&lt;title&gt;Is the Rhizosphere Temporarily Water Repellent?&lt;/title&gt;&lt;secondary-title&gt;Vadose Zone Journal&lt;/secondary-title&gt;&lt;alt-title&gt;Vadose Zone J&lt;/alt-title&gt;&lt;/titles&gt;&lt;periodical&gt;&lt;full-title&gt;Vadose Zone Journal&lt;/full-title&gt;&lt;/periodical&gt;&lt;volume&gt;11&lt;/volume&gt;&lt;number&gt;3&lt;/number&gt;&lt;keywords&gt;&lt;keyword&gt;soil-water&lt;/keyword&gt;&lt;keyword&gt;plant-roots&lt;/keyword&gt;&lt;keyword&gt;neutron-radiography&lt;/keyword&gt;&lt;keyword&gt;organic-matter&lt;/keyword&gt;&lt;keyword&gt;drying temperature&lt;/keyword&gt;&lt;keyword&gt;contact-angle&lt;/keyword&gt;&lt;keyword&gt;extraction&lt;/keyword&gt;&lt;keyword&gt;growth&lt;/keyword&gt;&lt;keyword&gt;visualization&lt;/keyword&gt;&lt;keyword&gt;wettability&lt;/keyword&gt;&lt;/keywords&gt;&lt;dates&gt;&lt;year&gt;2012&lt;/year&gt;&lt;pub-dates&gt;&lt;date&gt;Aug&lt;/date&gt;&lt;/pub-dates&gt;&lt;/dates&gt;&lt;isbn&gt;1539-1663&lt;/isbn&gt;&lt;accession-num&gt;WOS:000308526800007&lt;/accession-num&gt;&lt;urls&gt;&lt;related-urls&gt;&lt;url&gt;&amp;lt;Go to ISI&amp;gt;://WOS:000308526800007&lt;/url&gt;&lt;/related-urls&gt;&lt;/urls&gt;&lt;electronic-resource-num&gt;10.2136/vzj2011.0120&lt;/electronic-resource-num&gt;&lt;language&gt;English&lt;/language&gt;&lt;/record&gt;&lt;/Cite&gt;&lt;/EndNote&gt;</w:instrText>
      </w:r>
      <w:r w:rsidRPr="00542F81">
        <w:rPr>
          <w:rFonts w:cstheme="minorHAnsi"/>
          <w:sz w:val="24"/>
          <w:szCs w:val="24"/>
        </w:rPr>
        <w:fldChar w:fldCharType="separate"/>
      </w:r>
      <w:r w:rsidR="00255A8F">
        <w:rPr>
          <w:rFonts w:cstheme="minorHAnsi"/>
          <w:noProof/>
          <w:sz w:val="24"/>
          <w:szCs w:val="24"/>
        </w:rPr>
        <w:t>(Moradi et al., 2012)</w:t>
      </w:r>
      <w:r w:rsidRPr="00542F81">
        <w:rPr>
          <w:rFonts w:cstheme="minorHAnsi"/>
          <w:sz w:val="24"/>
          <w:szCs w:val="24"/>
        </w:rPr>
        <w:fldChar w:fldCharType="end"/>
      </w:r>
      <w:r w:rsidRPr="00542F81">
        <w:rPr>
          <w:rFonts w:cstheme="minorHAnsi"/>
          <w:sz w:val="24"/>
          <w:szCs w:val="24"/>
        </w:rPr>
        <w:t>, but notable</w:t>
      </w:r>
      <w:r w:rsidR="00D826EF">
        <w:rPr>
          <w:rFonts w:cstheme="minorHAnsi"/>
          <w:sz w:val="24"/>
          <w:szCs w:val="24"/>
        </w:rPr>
        <w:t xml:space="preserve">: </w:t>
      </w:r>
      <w:r w:rsidR="00C857B5" w:rsidRPr="00C857B5">
        <w:rPr>
          <w:rFonts w:cstheme="minorHAnsi"/>
          <w:sz w:val="24"/>
          <w:szCs w:val="24"/>
        </w:rPr>
        <w:t>it can reduce root water uptake by 4-8 times in the affected regions</w:t>
      </w:r>
      <w:r w:rsidR="00D826EF" w:rsidRPr="00C857B5">
        <w:rPr>
          <w:rFonts w:cstheme="minorHAnsi"/>
          <w:sz w:val="24"/>
          <w:szCs w:val="24"/>
        </w:rPr>
        <w:t xml:space="preserve"> </w:t>
      </w:r>
      <w:r w:rsidRPr="00542F81">
        <w:rPr>
          <w:rFonts w:cstheme="minorHAnsi"/>
          <w:sz w:val="24"/>
          <w:szCs w:val="24"/>
        </w:rPr>
        <w:fldChar w:fldCharType="begin">
          <w:fldData xml:space="preserve">PEVuZE5vdGU+PENpdGU+PEF1dGhvcj5aYXJlYmFuYWRrb3VraTwvQXV0aG9yPjxZZWFyPjIwMTQ8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</w:fldData>
        </w:fldChar>
      </w:r>
      <w:r w:rsidR="00255A8F">
        <w:rPr>
          <w:rFonts w:cstheme="minorHAnsi"/>
          <w:sz w:val="24"/>
          <w:szCs w:val="24"/>
        </w:rPr>
        <w:instrText xml:space="preserve"> ADDIN EN.CITE </w:instrText>
      </w:r>
      <w:r w:rsidR="00255A8F">
        <w:rPr>
          <w:rFonts w:cstheme="minorHAnsi"/>
          <w:sz w:val="24"/>
          <w:szCs w:val="24"/>
        </w:rPr>
        <w:fldChar w:fldCharType="begin">
          <w:fldData xml:space="preserve">PEVuZE5vdGU+PENpdGU+PEF1dGhvcj5aYXJlYmFuYWRrb3VraTwvQXV0aG9yPjxZZWFyPjIwMTQ8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</w:fldData>
        </w:fldChar>
      </w:r>
      <w:r w:rsidR="00255A8F">
        <w:rPr>
          <w:rFonts w:cstheme="minorHAnsi"/>
          <w:sz w:val="24"/>
          <w:szCs w:val="24"/>
        </w:rPr>
        <w:instrText xml:space="preserve"> ADDIN EN.CITE.DATA </w:instrText>
      </w:r>
      <w:r w:rsidR="00255A8F">
        <w:rPr>
          <w:rFonts w:cstheme="minorHAnsi"/>
          <w:sz w:val="24"/>
          <w:szCs w:val="24"/>
        </w:rPr>
      </w:r>
      <w:r w:rsidR="00255A8F">
        <w:rPr>
          <w:rFonts w:cstheme="minorHAnsi"/>
          <w:sz w:val="24"/>
          <w:szCs w:val="24"/>
        </w:rPr>
        <w:fldChar w:fldCharType="end"/>
      </w:r>
      <w:r w:rsidRPr="00542F81">
        <w:rPr>
          <w:rFonts w:cstheme="minorHAnsi"/>
          <w:sz w:val="24"/>
          <w:szCs w:val="24"/>
        </w:rPr>
      </w:r>
      <w:r w:rsidRPr="00542F81">
        <w:rPr>
          <w:rFonts w:cstheme="minorHAnsi"/>
          <w:sz w:val="24"/>
          <w:szCs w:val="24"/>
        </w:rPr>
        <w:fldChar w:fldCharType="separate"/>
      </w:r>
      <w:r w:rsidR="00255A8F">
        <w:rPr>
          <w:rFonts w:cstheme="minorHAnsi"/>
          <w:noProof/>
          <w:sz w:val="24"/>
          <w:szCs w:val="24"/>
        </w:rPr>
        <w:t>(Zarebanadkouki and Carminati, 2014; Zarebanadkouki et al., 2018)</w:t>
      </w:r>
      <w:r w:rsidRPr="00542F81">
        <w:rPr>
          <w:rFonts w:cstheme="minorHAnsi"/>
          <w:sz w:val="24"/>
          <w:szCs w:val="24"/>
        </w:rPr>
        <w:fldChar w:fldCharType="end"/>
      </w:r>
      <w:r w:rsidRPr="00542F81">
        <w:rPr>
          <w:rFonts w:cstheme="minorHAnsi"/>
          <w:sz w:val="24"/>
          <w:szCs w:val="24"/>
        </w:rPr>
        <w:t>.</w:t>
      </w:r>
      <w:r w:rsidR="00D826EF">
        <w:rPr>
          <w:rFonts w:cstheme="minorHAnsi"/>
          <w:sz w:val="24"/>
          <w:szCs w:val="24"/>
        </w:rPr>
        <w:t xml:space="preserve"> </w:t>
      </w:r>
      <w:r w:rsidR="00CF4A93">
        <w:rPr>
          <w:rFonts w:cstheme="minorHAnsi"/>
          <w:sz w:val="24"/>
          <w:szCs w:val="24"/>
        </w:rPr>
        <w:t>M</w:t>
      </w:r>
      <w:r w:rsidR="00D826EF">
        <w:rPr>
          <w:rFonts w:cstheme="minorHAnsi"/>
          <w:sz w:val="24"/>
          <w:szCs w:val="24"/>
        </w:rPr>
        <w:t xml:space="preserve">ucilage dried onto glass slides provides a hydrophobic surface </w:t>
      </w:r>
      <w:r w:rsidR="00D826EF" w:rsidRPr="00542F81">
        <w:rPr>
          <w:rFonts w:cstheme="minorHAnsi"/>
          <w:sz w:val="24"/>
          <w:szCs w:val="24"/>
        </w:rPr>
        <w:fldChar w:fldCharType="begin"/>
      </w:r>
      <w:r w:rsidR="00255A8F">
        <w:rPr>
          <w:rFonts w:cstheme="minorHAnsi"/>
          <w:sz w:val="24"/>
          <w:szCs w:val="24"/>
        </w:rPr>
        <w:instrText xml:space="preserve"> ADDIN EN.CITE &lt;EndNote&gt;&lt;Cite&gt;&lt;Author&gt;Ahmed&lt;/Author&gt;&lt;Year&gt;2016&lt;/Year&gt;&lt;RecNum&gt;1234&lt;/RecNum&gt;&lt;DisplayText&gt;(Ahmed et al., 2016)&lt;/DisplayText&gt;&lt;record&gt;&lt;rec-number&gt;1234&lt;/rec-number&gt;&lt;foreign-keys&gt;&lt;key app="EN" db-id="fprfxwsxneafavezeaavpapgzpss2w2vxpet" timestamp="1603364952"&gt;1234&lt;/key&gt;&lt;/foreign-keys&gt;&lt;ref-type name="Journal Article"&gt;17&lt;/ref-type&gt;&lt;contributors&gt;&lt;authors&gt;&lt;author&gt;Ahmed, M. A.&lt;/author&gt;&lt;author&gt;Kroener, E.&lt;/author&gt;&lt;author&gt;Benard, P.&lt;/author&gt;&lt;author&gt;Zarebanadkouki, M.&lt;/author&gt;&lt;author&gt;Kaestner, A.&lt;/author&gt;&lt;author&gt;Carminati, A.&lt;/author&gt;&lt;/authors&gt;&lt;/contributors&gt;&lt;auth-address&gt;Univ Gottingen, Div Soil Hydrol, D-37077 Gottingen, Germany&amp;#xD;Univ Khartoum, Dept Agr Engn, Fac Agr, Khartoum 13314, Shambat, Sudan&amp;#xD;Paul Scherrer Inst, Neutron Imaging &amp;amp; Activat Grp, Villigen, Switzerland&lt;/auth-address&gt;&lt;titles&gt;&lt;title&gt;Drying of mucilage causes water repellency in the rhizosphere of maize: measurements and modelling&lt;/title&gt;&lt;secondary-title&gt;Plant and Soil&lt;/secondary-title&gt;&lt;alt-title&gt;Plant Soil&lt;/alt-title&gt;&lt;/titles&gt;&lt;periodical&gt;&lt;full-title&gt;Plant and Soil&lt;/full-title&gt;&lt;/periodical&gt;&lt;pages&gt;161-171&lt;/pages&gt;&lt;volume&gt;407&lt;/volume&gt;&lt;number&gt;1-2&lt;/number&gt;&lt;keywords&gt;&lt;keyword&gt;root mucilage&lt;/keyword&gt;&lt;keyword&gt;contact angle&lt;/keyword&gt;&lt;keyword&gt;maize&lt;/keyword&gt;&lt;keyword&gt;rhizosphere&lt;/keyword&gt;&lt;keyword&gt;hydrophobicity&lt;/keyword&gt;&lt;keyword&gt;pore-network model&lt;/keyword&gt;&lt;keyword&gt;neutron radiography&lt;/keyword&gt;&lt;keyword&gt;percolation theory&lt;/keyword&gt;&lt;keyword&gt;hydraulic conductivity&lt;/keyword&gt;&lt;keyword&gt;continuum percolation&lt;/keyword&gt;&lt;keyword&gt;soil&lt;/keyword&gt;&lt;keyword&gt;roots&lt;/keyword&gt;&lt;keyword&gt;dynamics&lt;/keyword&gt;&lt;/keywords&gt;&lt;dates&gt;&lt;year&gt;2016&lt;/year&gt;&lt;pub-dates&gt;&lt;date&gt;Oct&lt;/date&gt;&lt;/pub-dates&gt;&lt;/dates&gt;&lt;isbn&gt;0032-079x&lt;/isbn&gt;&lt;accession-num&gt;WOS:000385205100012&lt;/accession-num&gt;&lt;urls&gt;&lt;related-urls&gt;&lt;url&gt;&amp;lt;Go to ISI&amp;gt;://WOS:000385205100012&lt;/url&gt;&lt;url&gt;https://link.springer.com/content/pdf/10.1007/s11104-015-2749-1.pdf&lt;/url&gt;&lt;/related-urls&gt;&lt;/urls&gt;&lt;electronic-resource-num&gt;10.1007/s11104-015-2749-1&lt;/electronic-resource-num&gt;&lt;language&gt;English&lt;/language&gt;&lt;/record&gt;&lt;/Cite&gt;&lt;/EndNote&gt;</w:instrText>
      </w:r>
      <w:r w:rsidR="00D826EF" w:rsidRPr="00542F81">
        <w:rPr>
          <w:rFonts w:cstheme="minorHAnsi"/>
          <w:sz w:val="24"/>
          <w:szCs w:val="24"/>
        </w:rPr>
        <w:fldChar w:fldCharType="separate"/>
      </w:r>
      <w:r w:rsidR="00255A8F">
        <w:rPr>
          <w:rFonts w:cstheme="minorHAnsi"/>
          <w:noProof/>
          <w:sz w:val="24"/>
          <w:szCs w:val="24"/>
        </w:rPr>
        <w:t>(Ahmed et al., 2016)</w:t>
      </w:r>
      <w:r w:rsidR="00D826EF" w:rsidRPr="00542F81">
        <w:rPr>
          <w:rFonts w:cstheme="minorHAnsi"/>
          <w:sz w:val="24"/>
          <w:szCs w:val="24"/>
        </w:rPr>
        <w:fldChar w:fldCharType="end"/>
      </w:r>
      <w:r w:rsidR="00CE5FD3">
        <w:rPr>
          <w:rFonts w:cstheme="minorHAnsi"/>
          <w:sz w:val="24"/>
          <w:szCs w:val="24"/>
        </w:rPr>
        <w:t>, which may increase the hydrophobicity of the surface of individual soil grains</w:t>
      </w:r>
      <w:r w:rsidR="00D826EF">
        <w:rPr>
          <w:rFonts w:cstheme="minorHAnsi"/>
          <w:sz w:val="24"/>
          <w:szCs w:val="24"/>
        </w:rPr>
        <w:t xml:space="preserve">. </w:t>
      </w:r>
      <w:r w:rsidR="0022149E">
        <w:rPr>
          <w:rFonts w:cstheme="minorHAnsi"/>
          <w:sz w:val="24"/>
          <w:szCs w:val="24"/>
        </w:rPr>
        <w:t>Additionally</w:t>
      </w:r>
      <w:r w:rsidR="00D826EF">
        <w:rPr>
          <w:rFonts w:cstheme="minorHAnsi"/>
          <w:sz w:val="24"/>
          <w:szCs w:val="24"/>
        </w:rPr>
        <w:t xml:space="preserve">, </w:t>
      </w:r>
      <w:proofErr w:type="spellStart"/>
      <w:r w:rsidRPr="00542F81">
        <w:rPr>
          <w:rFonts w:cstheme="minorHAnsi"/>
          <w:sz w:val="24"/>
          <w:szCs w:val="24"/>
        </w:rPr>
        <w:t>Benard</w:t>
      </w:r>
      <w:proofErr w:type="spellEnd"/>
      <w:r w:rsidRPr="00542F81">
        <w:rPr>
          <w:rFonts w:cstheme="minorHAnsi"/>
          <w:sz w:val="24"/>
          <w:szCs w:val="24"/>
        </w:rPr>
        <w:t xml:space="preserve"> </w:t>
      </w:r>
      <w:r w:rsidRPr="00542F81">
        <w:rPr>
          <w:rFonts w:cstheme="minorHAnsi"/>
          <w:i/>
          <w:sz w:val="24"/>
          <w:szCs w:val="24"/>
        </w:rPr>
        <w:t>et al.</w:t>
      </w:r>
      <w:r w:rsidRPr="00542F81">
        <w:rPr>
          <w:rFonts w:cstheme="minorHAnsi"/>
          <w:sz w:val="24"/>
          <w:szCs w:val="24"/>
        </w:rPr>
        <w:t xml:space="preserve"> </w:t>
      </w:r>
      <w:r w:rsidRPr="00542F81">
        <w:rPr>
          <w:rFonts w:cstheme="minorHAnsi"/>
          <w:sz w:val="24"/>
          <w:szCs w:val="24"/>
        </w:rPr>
        <w:fldChar w:fldCharType="begin">
          <w:fldData xml:space="preserve">PEVuZE5vdGU+PENpdGU+PEF1dGhvcj5CZW5hcmQ8L0F1dGhvcj48WWVhcj4yMDE2PC9ZZWFyPjxS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=
</w:fldData>
        </w:fldChar>
      </w:r>
      <w:r w:rsidR="00255A8F">
        <w:rPr>
          <w:rFonts w:cstheme="minorHAnsi"/>
          <w:sz w:val="24"/>
          <w:szCs w:val="24"/>
        </w:rPr>
        <w:instrText xml:space="preserve"> ADDIN EN.CITE </w:instrText>
      </w:r>
      <w:r w:rsidR="00255A8F">
        <w:rPr>
          <w:rFonts w:cstheme="minorHAnsi"/>
          <w:sz w:val="24"/>
          <w:szCs w:val="24"/>
        </w:rPr>
        <w:fldChar w:fldCharType="begin">
          <w:fldData xml:space="preserve">PEVuZE5vdGU+PENpdGU+PEF1dGhvcj5CZW5hcmQ8L0F1dGhvcj48WWVhcj4yMDE2PC9ZZWFyPjxS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=
</w:fldData>
        </w:fldChar>
      </w:r>
      <w:r w:rsidR="00255A8F">
        <w:rPr>
          <w:rFonts w:cstheme="minorHAnsi"/>
          <w:sz w:val="24"/>
          <w:szCs w:val="24"/>
        </w:rPr>
        <w:instrText xml:space="preserve"> ADDIN EN.CITE.DATA </w:instrText>
      </w:r>
      <w:r w:rsidR="00255A8F">
        <w:rPr>
          <w:rFonts w:cstheme="minorHAnsi"/>
          <w:sz w:val="24"/>
          <w:szCs w:val="24"/>
        </w:rPr>
      </w:r>
      <w:r w:rsidR="00255A8F">
        <w:rPr>
          <w:rFonts w:cstheme="minorHAnsi"/>
          <w:sz w:val="24"/>
          <w:szCs w:val="24"/>
        </w:rPr>
        <w:fldChar w:fldCharType="end"/>
      </w:r>
      <w:r w:rsidRPr="00542F81">
        <w:rPr>
          <w:rFonts w:cstheme="minorHAnsi"/>
          <w:sz w:val="24"/>
          <w:szCs w:val="24"/>
        </w:rPr>
      </w:r>
      <w:r w:rsidRPr="00542F81">
        <w:rPr>
          <w:rFonts w:cstheme="minorHAnsi"/>
          <w:sz w:val="24"/>
          <w:szCs w:val="24"/>
        </w:rPr>
        <w:fldChar w:fldCharType="separate"/>
      </w:r>
      <w:r w:rsidR="00255A8F">
        <w:rPr>
          <w:rFonts w:cstheme="minorHAnsi"/>
          <w:noProof/>
          <w:sz w:val="24"/>
          <w:szCs w:val="24"/>
        </w:rPr>
        <w:t>(Benard et al., 2016)</w:t>
      </w:r>
      <w:r w:rsidRPr="00542F81">
        <w:rPr>
          <w:rFonts w:cstheme="minorHAnsi"/>
          <w:sz w:val="24"/>
          <w:szCs w:val="24"/>
        </w:rPr>
        <w:fldChar w:fldCharType="end"/>
      </w:r>
      <w:r w:rsidR="0022149E">
        <w:rPr>
          <w:rFonts w:cstheme="minorHAnsi"/>
          <w:sz w:val="24"/>
          <w:szCs w:val="24"/>
        </w:rPr>
        <w:t xml:space="preserve"> </w:t>
      </w:r>
      <w:r w:rsidRPr="00542F81">
        <w:rPr>
          <w:rFonts w:cstheme="minorHAnsi"/>
          <w:sz w:val="24"/>
          <w:szCs w:val="24"/>
        </w:rPr>
        <w:t xml:space="preserve">proposed a model </w:t>
      </w:r>
      <w:r w:rsidR="0018059E">
        <w:rPr>
          <w:rFonts w:cstheme="minorHAnsi"/>
          <w:sz w:val="24"/>
          <w:szCs w:val="24"/>
        </w:rPr>
        <w:t>for water percolation through</w:t>
      </w:r>
      <w:r w:rsidRPr="00542F81">
        <w:rPr>
          <w:rFonts w:cstheme="minorHAnsi"/>
          <w:sz w:val="24"/>
          <w:szCs w:val="24"/>
        </w:rPr>
        <w:t xml:space="preserve"> a</w:t>
      </w:r>
      <w:r w:rsidR="0018059E">
        <w:rPr>
          <w:rFonts w:cstheme="minorHAnsi"/>
          <w:sz w:val="24"/>
          <w:szCs w:val="24"/>
        </w:rPr>
        <w:t xml:space="preserve"> soil</w:t>
      </w:r>
      <w:r w:rsidRPr="00542F81">
        <w:rPr>
          <w:rFonts w:cstheme="minorHAnsi"/>
          <w:sz w:val="24"/>
          <w:szCs w:val="24"/>
        </w:rPr>
        <w:t xml:space="preserve"> pore network</w:t>
      </w:r>
      <w:r w:rsidR="0018059E">
        <w:rPr>
          <w:rFonts w:cstheme="minorHAnsi"/>
          <w:sz w:val="24"/>
          <w:szCs w:val="24"/>
        </w:rPr>
        <w:t xml:space="preserve">, </w:t>
      </w:r>
      <w:r w:rsidRPr="00542F81">
        <w:rPr>
          <w:rFonts w:cstheme="minorHAnsi"/>
          <w:sz w:val="24"/>
          <w:szCs w:val="24"/>
        </w:rPr>
        <w:t>which suggested that a certain mucilage concentration induces</w:t>
      </w:r>
      <w:r w:rsidR="00AC6E03">
        <w:rPr>
          <w:rFonts w:cstheme="minorHAnsi"/>
          <w:sz w:val="24"/>
          <w:szCs w:val="24"/>
        </w:rPr>
        <w:t xml:space="preserve"> bulk-scale</w:t>
      </w:r>
      <w:r w:rsidRPr="00542F81">
        <w:rPr>
          <w:rFonts w:cstheme="minorHAnsi"/>
          <w:sz w:val="24"/>
          <w:szCs w:val="24"/>
        </w:rPr>
        <w:t xml:space="preserve"> hydrophobicity</w:t>
      </w:r>
      <w:r w:rsidR="0022149E">
        <w:rPr>
          <w:rFonts w:cstheme="minorHAnsi"/>
          <w:sz w:val="24"/>
          <w:szCs w:val="24"/>
        </w:rPr>
        <w:t xml:space="preserve"> </w:t>
      </w:r>
      <w:r w:rsidRPr="00542F81">
        <w:rPr>
          <w:rFonts w:cstheme="minorHAnsi"/>
          <w:sz w:val="24"/>
          <w:szCs w:val="24"/>
        </w:rPr>
        <w:t>due to blockage of soil pores.</w:t>
      </w:r>
      <w:r w:rsidR="00CE5FD3">
        <w:rPr>
          <w:rFonts w:cstheme="minorHAnsi"/>
          <w:sz w:val="24"/>
          <w:szCs w:val="24"/>
        </w:rPr>
        <w:t xml:space="preserve"> </w:t>
      </w:r>
      <w:r w:rsidRPr="00542F81">
        <w:rPr>
          <w:rFonts w:cstheme="minorHAnsi"/>
          <w:sz w:val="24"/>
          <w:szCs w:val="24"/>
        </w:rPr>
        <w:t>The same effect has also been demonstrated for bacterial secretions</w:t>
      </w:r>
      <w:r w:rsidR="007A7660">
        <w:rPr>
          <w:rFonts w:cstheme="minorHAnsi"/>
          <w:sz w:val="24"/>
          <w:szCs w:val="24"/>
        </w:rPr>
        <w:t xml:space="preserve"> EPS,</w:t>
      </w:r>
      <w:r w:rsidRPr="00542F81">
        <w:rPr>
          <w:rFonts w:cstheme="minorHAnsi"/>
          <w:sz w:val="24"/>
          <w:szCs w:val="24"/>
        </w:rPr>
        <w:t xml:space="preserve"> which behave in a similar way to root mucilage </w:t>
      </w:r>
      <w:r w:rsidRPr="00542F81">
        <w:rPr>
          <w:rFonts w:cstheme="minorHAnsi"/>
          <w:sz w:val="24"/>
          <w:szCs w:val="24"/>
        </w:rPr>
        <w:fldChar w:fldCharType="begin"/>
      </w:r>
      <w:r w:rsidR="00255A8F">
        <w:rPr>
          <w:rFonts w:cstheme="minorHAnsi"/>
          <w:sz w:val="24"/>
          <w:szCs w:val="24"/>
        </w:rPr>
        <w:instrText xml:space="preserve"> ADDIN EN.CITE &lt;EndNote&gt;&lt;Cite&gt;&lt;Author&gt;Or&lt;/Author&gt;&lt;Year&gt;2007&lt;/Year&gt;&lt;RecNum&gt;701&lt;/RecNum&gt;&lt;DisplayText&gt;(Or et al., 2007)&lt;/DisplayText&gt;&lt;record&gt;&lt;rec-number&gt;701&lt;/rec-number&gt;&lt;foreign-keys&gt;&lt;key app="EN" db-id="fprfxwsxneafavezeaavpapgzpss2w2vxpet" timestamp="1479131128"&gt;701&lt;/key&gt;&lt;/foreign-keys&gt;&lt;ref-type name="Journal Article"&gt;17&lt;/ref-type&gt;&lt;contributors&gt;&lt;authors&gt;&lt;author&gt;Or, Dani&lt;/author&gt;&lt;author&gt;Phutane, Sachin&lt;/author&gt;&lt;author&gt;Dechesne, Arnaud&lt;/author&gt;&lt;/authors&gt;&lt;/contributors&gt;&lt;titles&gt;&lt;title&gt;Extracellular polymeric substances affecting pore-scale hydrologic conditions for bacterial activity in unsaturated soils&lt;/title&gt;&lt;secondary-title&gt;Vadose Zone Journal&lt;/secondary-title&gt;&lt;/titles&gt;&lt;periodical&gt;&lt;full-title&gt;Vadose Zone Journal&lt;/full-title&gt;&lt;/periodical&gt;&lt;pages&gt;298-305&lt;/pages&gt;&lt;volume&gt;6&lt;/volume&gt;&lt;number&gt;2&lt;/number&gt;&lt;dates&gt;&lt;year&gt;2007&lt;/year&gt;&lt;/dates&gt;&lt;label&gt;or2007extracellular&lt;/label&gt;&lt;urls&gt;&lt;/urls&gt;&lt;/record&gt;&lt;/Cite&gt;&lt;/EndNote&gt;</w:instrText>
      </w:r>
      <w:r w:rsidRPr="00542F81">
        <w:rPr>
          <w:rFonts w:cstheme="minorHAnsi"/>
          <w:sz w:val="24"/>
          <w:szCs w:val="24"/>
        </w:rPr>
        <w:fldChar w:fldCharType="separate"/>
      </w:r>
      <w:r w:rsidR="00255A8F">
        <w:rPr>
          <w:rFonts w:cstheme="minorHAnsi"/>
          <w:noProof/>
          <w:sz w:val="24"/>
          <w:szCs w:val="24"/>
        </w:rPr>
        <w:t>(Or et al., 2007)</w:t>
      </w:r>
      <w:r w:rsidRPr="00542F81">
        <w:rPr>
          <w:rFonts w:cstheme="minorHAnsi"/>
          <w:sz w:val="24"/>
          <w:szCs w:val="24"/>
        </w:rPr>
        <w:fldChar w:fldCharType="end"/>
      </w:r>
      <w:r w:rsidRPr="00542F81">
        <w:rPr>
          <w:rFonts w:cstheme="minorHAnsi"/>
          <w:sz w:val="24"/>
          <w:szCs w:val="24"/>
        </w:rPr>
        <w:t xml:space="preserve">. </w:t>
      </w:r>
      <w:r w:rsidR="00B26CC1">
        <w:rPr>
          <w:rFonts w:cstheme="minorHAnsi"/>
          <w:sz w:val="24"/>
          <w:szCs w:val="24"/>
        </w:rPr>
        <w:t xml:space="preserve">These studies present clear </w:t>
      </w:r>
      <w:r w:rsidRPr="00542F81">
        <w:rPr>
          <w:rFonts w:cstheme="minorHAnsi"/>
          <w:sz w:val="24"/>
          <w:szCs w:val="24"/>
        </w:rPr>
        <w:t>obser</w:t>
      </w:r>
      <w:r w:rsidR="00B26CC1">
        <w:rPr>
          <w:rFonts w:cstheme="minorHAnsi"/>
          <w:sz w:val="24"/>
          <w:szCs w:val="24"/>
        </w:rPr>
        <w:t>vations</w:t>
      </w:r>
      <w:r w:rsidRPr="00542F81">
        <w:rPr>
          <w:rFonts w:cstheme="minorHAnsi"/>
          <w:sz w:val="24"/>
          <w:szCs w:val="24"/>
        </w:rPr>
        <w:t xml:space="preserve"> that</w:t>
      </w:r>
      <w:r w:rsidR="00093269">
        <w:rPr>
          <w:rFonts w:cstheme="minorHAnsi"/>
          <w:sz w:val="24"/>
          <w:szCs w:val="24"/>
        </w:rPr>
        <w:t>,</w:t>
      </w:r>
      <w:r w:rsidRPr="00542F81">
        <w:rPr>
          <w:rFonts w:cstheme="minorHAnsi"/>
          <w:sz w:val="24"/>
          <w:szCs w:val="24"/>
        </w:rPr>
        <w:t xml:space="preserve"> </w:t>
      </w:r>
      <w:r w:rsidR="00FA7F43">
        <w:rPr>
          <w:rFonts w:cstheme="minorHAnsi"/>
          <w:sz w:val="24"/>
          <w:szCs w:val="24"/>
        </w:rPr>
        <w:t>up</w:t>
      </w:r>
      <w:r w:rsidRPr="00542F81">
        <w:rPr>
          <w:rFonts w:cstheme="minorHAnsi"/>
          <w:sz w:val="24"/>
          <w:szCs w:val="24"/>
        </w:rPr>
        <w:t>on drying, mucilage</w:t>
      </w:r>
      <w:r w:rsidR="00FA7F43">
        <w:rPr>
          <w:rFonts w:cstheme="minorHAnsi"/>
          <w:sz w:val="24"/>
          <w:szCs w:val="24"/>
        </w:rPr>
        <w:t xml:space="preserve"> might</w:t>
      </w:r>
      <w:r w:rsidRPr="00542F81">
        <w:rPr>
          <w:rFonts w:cstheme="minorHAnsi"/>
          <w:sz w:val="24"/>
          <w:szCs w:val="24"/>
        </w:rPr>
        <w:t xml:space="preserve"> form films, filaments, and tube-shaped structures between particles all of which are likely to affect </w:t>
      </w:r>
      <w:r w:rsidR="00C30A1F">
        <w:rPr>
          <w:rFonts w:cstheme="minorHAnsi"/>
          <w:sz w:val="24"/>
          <w:szCs w:val="24"/>
        </w:rPr>
        <w:t>its</w:t>
      </w:r>
      <w:r w:rsidRPr="00542F81">
        <w:rPr>
          <w:rFonts w:cstheme="minorHAnsi"/>
          <w:sz w:val="24"/>
          <w:szCs w:val="24"/>
        </w:rPr>
        <w:t xml:space="preserve"> behaviour</w:t>
      </w:r>
      <w:r w:rsidR="00C30A1F">
        <w:rPr>
          <w:rFonts w:cstheme="minorHAnsi"/>
          <w:sz w:val="24"/>
          <w:szCs w:val="24"/>
        </w:rPr>
        <w:t xml:space="preserve"> in dynamically </w:t>
      </w:r>
      <w:r w:rsidR="004C0847">
        <w:rPr>
          <w:rFonts w:cstheme="minorHAnsi"/>
          <w:sz w:val="24"/>
          <w:szCs w:val="24"/>
        </w:rPr>
        <w:t>changing</w:t>
      </w:r>
      <w:r w:rsidR="00C30A1F">
        <w:rPr>
          <w:rFonts w:cstheme="minorHAnsi"/>
          <w:sz w:val="24"/>
          <w:szCs w:val="24"/>
        </w:rPr>
        <w:t xml:space="preserve"> soil moisture scenarios</w:t>
      </w:r>
      <w:r w:rsidRPr="00542F81">
        <w:rPr>
          <w:rFonts w:cstheme="minorHAnsi"/>
          <w:sz w:val="24"/>
          <w:szCs w:val="24"/>
        </w:rPr>
        <w:t xml:space="preserve"> </w:t>
      </w:r>
      <w:r w:rsidRPr="00542F81">
        <w:rPr>
          <w:rFonts w:cstheme="minorHAnsi"/>
          <w:sz w:val="24"/>
          <w:szCs w:val="24"/>
        </w:rPr>
        <w:fldChar w:fldCharType="begin"/>
      </w:r>
      <w:r w:rsidR="00255A8F">
        <w:rPr>
          <w:rFonts w:cstheme="minorHAnsi"/>
          <w:sz w:val="24"/>
          <w:szCs w:val="24"/>
        </w:rPr>
        <w:instrText xml:space="preserve"> ADDIN EN.CITE &lt;EndNote&gt;&lt;Cite&gt;&lt;Author&gt;Benard&lt;/Author&gt;&lt;Year&gt;2018&lt;/Year&gt;&lt;RecNum&gt;1235&lt;/RecNum&gt;&lt;DisplayText&gt;(Benard et al., 2018)&lt;/DisplayText&gt;&lt;record&gt;&lt;rec-number&gt;1235&lt;/rec-number&gt;&lt;foreign-keys&gt;&lt;key app="EN" db-id="fprfxwsxneafavezeaavpapgzpss2w2vxpet" timestamp="1603364952"&gt;1235&lt;/key&gt;&lt;/foreign-keys&gt;&lt;ref-type name="Journal Article"&gt;17&lt;/ref-type&gt;&lt;contributors&gt;&lt;authors&gt;&lt;author&gt;Benard, P.&lt;/author&gt;&lt;author&gt;Zarebanadkouki, M.&lt;/author&gt;&lt;author&gt;Hedwig, C.&lt;/author&gt;&lt;author&gt;Holz, M.&lt;/author&gt;&lt;author&gt;Ahmed, M. A.&lt;/author&gt;&lt;author&gt;Carminati, A.&lt;/author&gt;&lt;/authors&gt;&lt;/contributors&gt;&lt;auth-address&gt;Georg August Univ Gottingen, Div Soil Hydrol, Busgenweg 2, D-37077 Gottingen, Germany&amp;#xD;Univ Khartoum, Dept Agr Engn, Khartoum 13314, Shambat, Sudan&lt;/auth-address&gt;&lt;titles&gt;&lt;title&gt;Pore-Scale Distribution of Mucilage Affecting Water Repellency in the Rhizosphere&lt;/title&gt;&lt;secondary-title&gt;Vadose Zone Journal&lt;/secondary-title&gt;&lt;alt-title&gt;Vadose Zone J&lt;/alt-title&gt;&lt;/titles&gt;&lt;periodical&gt;&lt;full-title&gt;Vadose Zone Journal&lt;/full-title&gt;&lt;/periodical&gt;&lt;volume&gt;17&lt;/volume&gt;&lt;number&gt;1&lt;/number&gt;&lt;keywords&gt;&lt;keyword&gt;hydraulic-properties&lt;/keyword&gt;&lt;keyword&gt;soil&lt;/keyword&gt;&lt;keyword&gt;roots&lt;/keyword&gt;&lt;keyword&gt;plant&lt;/keyword&gt;&lt;keyword&gt;rhizosheath&lt;/keyword&gt;&lt;keyword&gt;model&lt;/keyword&gt;&lt;/keywords&gt;&lt;dates&gt;&lt;year&gt;2018&lt;/year&gt;&lt;pub-dates&gt;&lt;date&gt;Feb&lt;/date&gt;&lt;/pub-dates&gt;&lt;/dates&gt;&lt;isbn&gt;1539-1663&lt;/isbn&gt;&lt;accession-num&gt;WOS:000425218400006&lt;/accession-num&gt;&lt;urls&gt;&lt;related-urls&gt;&lt;url&gt;&amp;lt;Go to ISI&amp;gt;://WOS:000425218400006&lt;/url&gt;&lt;url&gt;https://acsess.onlinelibrary.wiley.com/doi/full/10.2136/vzj2017.01.0013&lt;/url&gt;&lt;/related-urls&gt;&lt;/urls&gt;&lt;electronic-resource-num&gt;UNSP 170013&amp;#xD;10.2136/vzj2017.01.0013&lt;/electronic-resource-num&gt;&lt;language&gt;English&lt;/language&gt;&lt;/record&gt;&lt;/Cite&gt;&lt;/EndNote&gt;</w:instrText>
      </w:r>
      <w:r w:rsidRPr="00542F81">
        <w:rPr>
          <w:rFonts w:cstheme="minorHAnsi"/>
          <w:sz w:val="24"/>
          <w:szCs w:val="24"/>
        </w:rPr>
        <w:fldChar w:fldCharType="separate"/>
      </w:r>
      <w:r w:rsidR="00255A8F">
        <w:rPr>
          <w:rFonts w:cstheme="minorHAnsi"/>
          <w:noProof/>
          <w:sz w:val="24"/>
          <w:szCs w:val="24"/>
        </w:rPr>
        <w:t>(Benard et al., 2018)</w:t>
      </w:r>
      <w:r w:rsidRPr="00542F81">
        <w:rPr>
          <w:rFonts w:cstheme="minorHAnsi"/>
          <w:sz w:val="24"/>
          <w:szCs w:val="24"/>
        </w:rPr>
        <w:fldChar w:fldCharType="end"/>
      </w:r>
      <w:r w:rsidRPr="00542F81">
        <w:rPr>
          <w:rFonts w:cstheme="minorHAnsi"/>
          <w:sz w:val="24"/>
          <w:szCs w:val="24"/>
        </w:rPr>
        <w:t xml:space="preserve">. </w:t>
      </w:r>
      <w:r w:rsidR="00B26CC1">
        <w:rPr>
          <w:rFonts w:cstheme="minorHAnsi"/>
          <w:sz w:val="24"/>
          <w:szCs w:val="24"/>
        </w:rPr>
        <w:t>However, t</w:t>
      </w:r>
      <w:r w:rsidR="00B26CC1" w:rsidRPr="00542F81">
        <w:rPr>
          <w:rFonts w:cstheme="minorHAnsi"/>
          <w:sz w:val="24"/>
          <w:szCs w:val="24"/>
        </w:rPr>
        <w:t xml:space="preserve">he </w:t>
      </w:r>
      <w:r w:rsidR="00B26CC1">
        <w:rPr>
          <w:rFonts w:cstheme="minorHAnsi"/>
          <w:sz w:val="24"/>
          <w:szCs w:val="24"/>
        </w:rPr>
        <w:t>described studies of</w:t>
      </w:r>
      <w:r w:rsidR="00B26CC1" w:rsidRPr="00542F81">
        <w:rPr>
          <w:rFonts w:cstheme="minorHAnsi"/>
          <w:sz w:val="24"/>
          <w:szCs w:val="24"/>
        </w:rPr>
        <w:t xml:space="preserve"> mucilage effects</w:t>
      </w:r>
      <w:r w:rsidR="00B26CC1">
        <w:rPr>
          <w:rFonts w:cstheme="minorHAnsi"/>
          <w:sz w:val="24"/>
          <w:szCs w:val="24"/>
        </w:rPr>
        <w:t xml:space="preserve"> were limited to impacts on</w:t>
      </w:r>
      <w:r w:rsidR="00B26CC1" w:rsidRPr="00542F81">
        <w:rPr>
          <w:rFonts w:cstheme="minorHAnsi"/>
          <w:sz w:val="24"/>
          <w:szCs w:val="24"/>
        </w:rPr>
        <w:t xml:space="preserve"> soil</w:t>
      </w:r>
      <w:r w:rsidR="00B26CC1">
        <w:rPr>
          <w:rFonts w:cstheme="minorHAnsi"/>
          <w:sz w:val="24"/>
          <w:szCs w:val="24"/>
        </w:rPr>
        <w:t xml:space="preserve"> physical properties (</w:t>
      </w:r>
      <w:r w:rsidR="00B26CC1">
        <w:rPr>
          <w:rFonts w:cstheme="minorHAnsi"/>
          <w:i/>
          <w:sz w:val="24"/>
          <w:szCs w:val="24"/>
        </w:rPr>
        <w:t xml:space="preserve">i.e. </w:t>
      </w:r>
      <w:r w:rsidR="00B26CC1">
        <w:rPr>
          <w:rFonts w:cstheme="minorHAnsi"/>
          <w:sz w:val="24"/>
          <w:szCs w:val="24"/>
        </w:rPr>
        <w:t>soil water retention and hydraulic conductivity),</w:t>
      </w:r>
      <w:r w:rsidR="00093269">
        <w:rPr>
          <w:rFonts w:cstheme="minorHAnsi"/>
          <w:sz w:val="24"/>
          <w:szCs w:val="24"/>
        </w:rPr>
        <w:t xml:space="preserve"> which</w:t>
      </w:r>
      <w:r w:rsidR="00B26CC1">
        <w:rPr>
          <w:rFonts w:cstheme="minorHAnsi"/>
          <w:sz w:val="24"/>
          <w:szCs w:val="24"/>
        </w:rPr>
        <w:t xml:space="preserve"> </w:t>
      </w:r>
      <w:r w:rsidR="00093269">
        <w:rPr>
          <w:rFonts w:cstheme="minorHAnsi"/>
          <w:sz w:val="24"/>
          <w:szCs w:val="24"/>
        </w:rPr>
        <w:t xml:space="preserve">are </w:t>
      </w:r>
      <w:r w:rsidR="00B26CC1" w:rsidRPr="00542F81">
        <w:rPr>
          <w:rFonts w:cstheme="minorHAnsi"/>
          <w:sz w:val="24"/>
          <w:szCs w:val="24"/>
        </w:rPr>
        <w:t xml:space="preserve">dependent on </w:t>
      </w:r>
      <w:r w:rsidR="00B26CC1">
        <w:rPr>
          <w:rFonts w:cstheme="minorHAnsi"/>
          <w:sz w:val="24"/>
          <w:szCs w:val="24"/>
        </w:rPr>
        <w:t>soil</w:t>
      </w:r>
      <w:r w:rsidR="00B26CC1" w:rsidRPr="00542F81">
        <w:rPr>
          <w:rFonts w:cstheme="minorHAnsi"/>
          <w:sz w:val="24"/>
          <w:szCs w:val="24"/>
        </w:rPr>
        <w:t xml:space="preserve"> particle size distributions</w:t>
      </w:r>
      <w:r w:rsidR="00B26CC1">
        <w:rPr>
          <w:rFonts w:cstheme="minorHAnsi"/>
          <w:sz w:val="24"/>
          <w:szCs w:val="24"/>
        </w:rPr>
        <w:t xml:space="preserve"> </w:t>
      </w:r>
      <w:r w:rsidR="00B26CC1" w:rsidRPr="00542F81">
        <w:rPr>
          <w:rFonts w:cstheme="minorHAnsi"/>
          <w:sz w:val="24"/>
          <w:szCs w:val="24"/>
        </w:rPr>
        <w:fldChar w:fldCharType="begin"/>
      </w:r>
      <w:r w:rsidR="00255A8F">
        <w:rPr>
          <w:rFonts w:cstheme="minorHAnsi"/>
          <w:sz w:val="24"/>
          <w:szCs w:val="24"/>
        </w:rPr>
        <w:instrText xml:space="preserve"> ADDIN EN.CITE &lt;EndNote&gt;&lt;Cite&gt;&lt;Author&gt;Kroener&lt;/Author&gt;&lt;Year&gt;2018&lt;/Year&gt;&lt;RecNum&gt;1233&lt;/RecNum&gt;&lt;DisplayText&gt;(Kroener et al., 2018)&lt;/DisplayText&gt;&lt;record&gt;&lt;rec-number&gt;1233&lt;/rec-number&gt;&lt;foreign-keys&gt;&lt;key app="EN" db-id="fprfxwsxneafavezeaavpapgzpss2w2vxpet" timestamp="1603364952"&gt;1233&lt;/key&gt;&lt;/foreign-keys&gt;&lt;ref-type name="Journal Article"&gt;17&lt;/ref-type&gt;&lt;contributors&gt;&lt;authors&gt;&lt;author&gt;Kroener, E.&lt;/author&gt;&lt;author&gt;Holz, M.&lt;/author&gt;&lt;author&gt;Zarebanadkouki, M.&lt;/author&gt;&lt;author&gt;Ahmed, M.&lt;/author&gt;&lt;author&gt;Carminati, A.&lt;/author&gt;&lt;/authors&gt;&lt;/contributors&gt;&lt;auth-address&gt;Univ Koblenz Landau, Inst Environm Sci, Geophys, Landau, Germany&amp;#xD;Univ Goettingen, Dept Crop Sci, Div Soil Hydrol, Gottingen, Germany&amp;#xD;Bayreuth Univ, Div Soil Phys, Bayreuth, Germany&amp;#xD;Univ Khartoum, Dept Agr Engn, Fac Agr, Khartoum, Sudan&lt;/auth-address&gt;&lt;titles&gt;&lt;title&gt;Effects of Mucilage on Rhizosphere Hydraulic Functions Depend on Soil Particle Size&lt;/title&gt;&lt;secondary-title&gt;Vadose Zone Journal&lt;/secondary-title&gt;&lt;alt-title&gt;Vadose Zone J&lt;/alt-title&gt;&lt;/titles&gt;&lt;periodical&gt;&lt;full-title&gt;Vadose Zone Journal&lt;/full-title&gt;&lt;/periodical&gt;&lt;volume&gt;17&lt;/volume&gt;&lt;number&gt;1&lt;/number&gt;&lt;keywords&gt;&lt;keyword&gt;root water-uptake&lt;/keyword&gt;&lt;keyword&gt;saturated porous-media&lt;/keyword&gt;&lt;keyword&gt;brinkman equation&lt;/keyword&gt;&lt;keyword&gt;sand columns&lt;/keyword&gt;&lt;keyword&gt;flow&lt;/keyword&gt;&lt;keyword&gt;viscosity&lt;/keyword&gt;&lt;keyword&gt;dynamics&lt;/keyword&gt;&lt;keyword&gt;conductivity&lt;/keyword&gt;&lt;keyword&gt;biofilm&lt;/keyword&gt;&lt;keyword&gt;models&lt;/keyword&gt;&lt;/keywords&gt;&lt;dates&gt;&lt;year&gt;2018&lt;/year&gt;&lt;pub-dates&gt;&lt;date&gt;Feb&lt;/date&gt;&lt;/pub-dates&gt;&lt;/dates&gt;&lt;isbn&gt;1539-1663&lt;/isbn&gt;&lt;accession-num&gt;WOS:000425218400010&lt;/accession-num&gt;&lt;urls&gt;&lt;related-urls&gt;&lt;url&gt;&amp;lt;Go to ISI&amp;gt;://WOS:000425218400010&lt;/url&gt;&lt;url&gt;https://acsess.onlinelibrary.wiley.com/doi/full/10.2136/vzj2017.03.0056&lt;/url&gt;&lt;/related-urls&gt;&lt;/urls&gt;&lt;electronic-resource-num&gt;UNSP 17005610.2136/vzj2017.03.0056&lt;/electronic-resource-num&gt;&lt;language&gt;English&lt;/language&gt;&lt;/record&gt;&lt;/Cite&gt;&lt;/EndNote&gt;</w:instrText>
      </w:r>
      <w:r w:rsidR="00B26CC1" w:rsidRPr="00542F81">
        <w:rPr>
          <w:rFonts w:cstheme="minorHAnsi"/>
          <w:sz w:val="24"/>
          <w:szCs w:val="24"/>
        </w:rPr>
        <w:fldChar w:fldCharType="separate"/>
      </w:r>
      <w:r w:rsidR="00255A8F">
        <w:rPr>
          <w:rFonts w:cstheme="minorHAnsi"/>
          <w:noProof/>
          <w:sz w:val="24"/>
          <w:szCs w:val="24"/>
        </w:rPr>
        <w:t>(Kroener et al., 2018)</w:t>
      </w:r>
      <w:r w:rsidR="00B26CC1" w:rsidRPr="00542F81">
        <w:rPr>
          <w:rFonts w:cstheme="minorHAnsi"/>
          <w:sz w:val="24"/>
          <w:szCs w:val="24"/>
        </w:rPr>
        <w:fldChar w:fldCharType="end"/>
      </w:r>
      <w:r w:rsidR="00B26CC1">
        <w:rPr>
          <w:rFonts w:cstheme="minorHAnsi"/>
          <w:sz w:val="24"/>
          <w:szCs w:val="24"/>
        </w:rPr>
        <w:t>.</w:t>
      </w:r>
    </w:p>
    <w:p w14:paraId="4D091737" w14:textId="1B91D53A" w:rsidR="0054571C" w:rsidRPr="00D31055" w:rsidRDefault="0054571C" w:rsidP="0054571C">
      <w:pPr>
        <w:spacing w:line="360" w:lineRule="auto"/>
        <w:jc w:val="both"/>
        <w:rPr>
          <w:rFonts w:cstheme="minorHAnsi"/>
          <w:sz w:val="24"/>
          <w:szCs w:val="24"/>
        </w:rPr>
      </w:pPr>
      <w:r>
        <w:rPr>
          <w:rFonts w:cstheme="minorHAnsi"/>
          <w:sz w:val="24"/>
          <w:szCs w:val="24"/>
        </w:rPr>
        <w:t xml:space="preserve">To better interpret many of these findings, mathematical models have been developed to capture the physical influence that mucilage has on soil bulk properties. </w:t>
      </w:r>
      <w:proofErr w:type="spellStart"/>
      <w:r w:rsidRPr="000A65EB">
        <w:rPr>
          <w:rFonts w:cstheme="minorHAnsi"/>
          <w:sz w:val="24"/>
          <w:szCs w:val="24"/>
        </w:rPr>
        <w:t>Kroener</w:t>
      </w:r>
      <w:proofErr w:type="spellEnd"/>
      <w:r w:rsidRPr="000A65EB">
        <w:rPr>
          <w:rFonts w:cstheme="minorHAnsi"/>
          <w:sz w:val="24"/>
          <w:szCs w:val="24"/>
        </w:rPr>
        <w:t xml:space="preserve"> </w:t>
      </w:r>
      <w:r w:rsidRPr="000A65EB">
        <w:rPr>
          <w:rFonts w:cstheme="minorHAnsi"/>
          <w:i/>
          <w:sz w:val="24"/>
          <w:szCs w:val="24"/>
        </w:rPr>
        <w:t>et al.</w:t>
      </w:r>
      <w:r w:rsidRPr="000A65EB">
        <w:rPr>
          <w:rFonts w:cstheme="minorHAnsi"/>
          <w:sz w:val="24"/>
          <w:szCs w:val="24"/>
        </w:rPr>
        <w:t xml:space="preserve"> </w:t>
      </w:r>
      <w:r>
        <w:rPr>
          <w:rFonts w:cstheme="minorHAnsi"/>
          <w:sz w:val="24"/>
          <w:szCs w:val="24"/>
        </w:rPr>
        <w:fldChar w:fldCharType="begin"/>
      </w:r>
      <w:r w:rsidR="00255A8F">
        <w:rPr>
          <w:rFonts w:cstheme="minorHAnsi"/>
          <w:sz w:val="24"/>
          <w:szCs w:val="24"/>
        </w:rPr>
        <w:instrText xml:space="preserve"> ADDIN EN.CITE &lt;EndNote&gt;&lt;Cite&gt;&lt;Author&gt;Kroener&lt;/Author&gt;&lt;Year&gt;2015&lt;/Year&gt;&lt;RecNum&gt;1006&lt;/RecNum&gt;&lt;DisplayText&gt;(Kroener et al., 2015)&lt;/DisplayText&gt;&lt;record&gt;&lt;rec-number&gt;1006&lt;/rec-number&gt;&lt;foreign-keys&gt;&lt;key app="EN" db-id="fprfxwsxneafavezeaavpapgzpss2w2vxpet" timestamp="1518778189"&gt;1006&lt;/key&gt;&lt;/foreign-keys&gt;&lt;ref-type name="Journal Article"&gt;17&lt;/ref-type&gt;&lt;contributors&gt;&lt;authors&gt;&lt;author&gt;Kroener, Eva&lt;/author&gt;&lt;author&gt;Ahmed, Mutez Ali&lt;/author&gt;&lt;author&gt;Carminati, Andrea&lt;/author&gt;&lt;/authors&gt;&lt;/contributors&gt;&lt;titles&gt;&lt;title&gt;Roots at the percolation threshold&lt;/title&gt;&lt;secondary-title&gt;Physical Review E&lt;/secondary-title&gt;&lt;/titles&gt;&lt;periodical&gt;&lt;full-title&gt;Physical Review E&lt;/full-title&gt;&lt;/periodical&gt;&lt;pages&gt;042706&lt;/pages&gt;&lt;volume&gt;91&lt;/volume&gt;&lt;number&gt;4&lt;/number&gt;&lt;dates&gt;&lt;year&gt;2015&lt;/year&gt;&lt;/dates&gt;&lt;urls&gt;&lt;/urls&gt;&lt;/record&gt;&lt;/Cite&gt;&lt;/EndNote&gt;</w:instrText>
      </w:r>
      <w:r>
        <w:rPr>
          <w:rFonts w:cstheme="minorHAnsi"/>
          <w:sz w:val="24"/>
          <w:szCs w:val="24"/>
        </w:rPr>
        <w:fldChar w:fldCharType="separate"/>
      </w:r>
      <w:r w:rsidR="00255A8F">
        <w:rPr>
          <w:rFonts w:cstheme="minorHAnsi"/>
          <w:noProof/>
          <w:sz w:val="24"/>
          <w:szCs w:val="24"/>
        </w:rPr>
        <w:t>(Kroener et al., 2015)</w:t>
      </w:r>
      <w:r>
        <w:rPr>
          <w:rFonts w:cstheme="minorHAnsi"/>
          <w:sz w:val="24"/>
          <w:szCs w:val="24"/>
        </w:rPr>
        <w:fldChar w:fldCharType="end"/>
      </w:r>
      <w:r>
        <w:rPr>
          <w:rFonts w:cstheme="minorHAnsi"/>
          <w:sz w:val="24"/>
          <w:szCs w:val="24"/>
        </w:rPr>
        <w:t xml:space="preserve"> proposed a model that describes the influence of mucilage on non-equilibrium wetting and drying dynamics and first hypothesized that roots overcome the mucilage hydrophobicity by operating at the percolation threshold in order to take up water. This model was subsequently enhanced to empirically consider the effect of mucilage bulk soil matric potential, thus resulting in enhanced soil water retention </w:t>
      </w:r>
      <w:r w:rsidRPr="00542F81">
        <w:rPr>
          <w:rFonts w:cstheme="minorHAnsi"/>
          <w:sz w:val="24"/>
          <w:szCs w:val="24"/>
        </w:rPr>
        <w:fldChar w:fldCharType="begin"/>
      </w:r>
      <w:r w:rsidR="00255A8F">
        <w:rPr>
          <w:rFonts w:cstheme="minorHAnsi"/>
          <w:sz w:val="24"/>
          <w:szCs w:val="24"/>
        </w:rPr>
        <w:instrText xml:space="preserve"> ADDIN EN.CITE &lt;EndNote&gt;&lt;Cite&gt;&lt;Author&gt;Kroener&lt;/Author&gt;&lt;Year&gt;2018&lt;/Year&gt;&lt;RecNum&gt;1233&lt;/RecNum&gt;&lt;DisplayText&gt;(Kroener et al., 2018)&lt;/DisplayText&gt;&lt;record&gt;&lt;rec-number&gt;1233&lt;/rec-number&gt;&lt;foreign-keys&gt;&lt;key app="EN" db-id="fprfxwsxneafavezeaavpapgzpss2w2vxpet" timestamp="1603364952"&gt;1233&lt;/key&gt;&lt;/foreign-keys&gt;&lt;ref-type name="Journal Article"&gt;17&lt;/ref-type&gt;&lt;contributors&gt;&lt;authors&gt;&lt;author&gt;Kroener, E.&lt;/author&gt;&lt;author&gt;Holz, M.&lt;/author&gt;&lt;author&gt;Zarebanadkouki, M.&lt;/author&gt;&lt;author&gt;Ahmed, M.&lt;/author&gt;&lt;author&gt;Carminati, A.&lt;/author&gt;&lt;/authors&gt;&lt;/contributors&gt;&lt;auth-address&gt;Univ Koblenz Landau, Inst Environm Sci, Geophys, Landau, Germany&amp;#xD;Univ Goettingen, Dept Crop Sci, Div Soil Hydrol, Gottingen, Germany&amp;#xD;Bayreuth Univ, Div Soil Phys, Bayreuth, Germany&amp;#xD;Univ Khartoum, Dept Agr Engn, Fac Agr, Khartoum, Sudan&lt;/auth-address&gt;&lt;titles&gt;&lt;title&gt;Effects of Mucilage on Rhizosphere Hydraulic Functions Depend on Soil Particle Size&lt;/title&gt;&lt;secondary-title&gt;Vadose Zone Journal&lt;/secondary-title&gt;&lt;alt-title&gt;Vadose Zone J&lt;/alt-title&gt;&lt;/titles&gt;&lt;periodical&gt;&lt;full-title&gt;Vadose Zone Journal&lt;/full-title&gt;&lt;/periodical&gt;&lt;volume&gt;17&lt;/volume&gt;&lt;number&gt;1&lt;/number&gt;&lt;keywords&gt;&lt;keyword&gt;root water-uptake&lt;/keyword&gt;&lt;keyword&gt;saturated porous-media&lt;/keyword&gt;&lt;keyword&gt;brinkman equation&lt;/keyword&gt;&lt;keyword&gt;sand columns&lt;/keyword&gt;&lt;keyword&gt;flow&lt;/keyword&gt;&lt;keyword&gt;viscosity&lt;/keyword&gt;&lt;keyword&gt;dynamics&lt;/keyword&gt;&lt;keyword&gt;conductivity&lt;/keyword&gt;&lt;keyword&gt;biofilm&lt;/keyword&gt;&lt;keyword&gt;models&lt;/keyword&gt;&lt;/keywords&gt;&lt;dates&gt;&lt;year&gt;2018&lt;/year&gt;&lt;pub-dates&gt;&lt;date&gt;Feb&lt;/date&gt;&lt;/pub-dates&gt;&lt;/dates&gt;&lt;isbn&gt;1539-1663&lt;/isbn&gt;&lt;accession-num&gt;WOS:000425218400010&lt;/accession-num&gt;&lt;urls&gt;&lt;related-urls&gt;&lt;url&gt;&amp;lt;Go to ISI&amp;gt;://WOS:000425218400010&lt;/url&gt;&lt;url&gt;https://acsess.onlinelibrary.wiley.com/doi/full/10.2136/vzj2017.03.0056&lt;/url&gt;&lt;/related-urls&gt;&lt;/urls&gt;&lt;electronic-resource-num&gt;UNSP 17005610.2136/vzj2017.03.0056&lt;/electronic-resource-num&gt;&lt;language&gt;English&lt;/language&gt;&lt;/record&gt;&lt;/Cite&gt;&lt;/EndNote&gt;</w:instrText>
      </w:r>
      <w:r w:rsidRPr="00542F81">
        <w:rPr>
          <w:rFonts w:cstheme="minorHAnsi"/>
          <w:sz w:val="24"/>
          <w:szCs w:val="24"/>
        </w:rPr>
        <w:fldChar w:fldCharType="separate"/>
      </w:r>
      <w:r w:rsidR="00255A8F">
        <w:rPr>
          <w:rFonts w:cstheme="minorHAnsi"/>
          <w:noProof/>
          <w:sz w:val="24"/>
          <w:szCs w:val="24"/>
        </w:rPr>
        <w:t>(Kroener et al., 2018)</w:t>
      </w:r>
      <w:r w:rsidRPr="00542F81">
        <w:rPr>
          <w:rFonts w:cstheme="minorHAnsi"/>
          <w:sz w:val="24"/>
          <w:szCs w:val="24"/>
        </w:rPr>
        <w:fldChar w:fldCharType="end"/>
      </w:r>
      <w:r>
        <w:rPr>
          <w:rFonts w:cstheme="minorHAnsi"/>
          <w:sz w:val="24"/>
          <w:szCs w:val="24"/>
        </w:rPr>
        <w:t xml:space="preserve">. </w:t>
      </w:r>
      <w:r w:rsidRPr="000A65EB">
        <w:rPr>
          <w:rFonts w:cstheme="minorHAnsi"/>
          <w:sz w:val="24"/>
          <w:szCs w:val="24"/>
        </w:rPr>
        <w:t xml:space="preserve">Cooper </w:t>
      </w:r>
      <w:r w:rsidRPr="000A65EB">
        <w:rPr>
          <w:rFonts w:cstheme="minorHAnsi"/>
          <w:i/>
          <w:sz w:val="24"/>
          <w:szCs w:val="24"/>
        </w:rPr>
        <w:t>et al.</w:t>
      </w:r>
      <w:r w:rsidRPr="000A65EB">
        <w:rPr>
          <w:rFonts w:cstheme="minorHAnsi"/>
          <w:sz w:val="24"/>
          <w:szCs w:val="24"/>
        </w:rPr>
        <w:t xml:space="preserve"> </w:t>
      </w:r>
      <w:r>
        <w:rPr>
          <w:rFonts w:cstheme="minorHAnsi"/>
          <w:sz w:val="24"/>
          <w:szCs w:val="24"/>
        </w:rPr>
        <w:fldChar w:fldCharType="begin"/>
      </w:r>
      <w:r w:rsidR="00255A8F">
        <w:rPr>
          <w:rFonts w:cstheme="minorHAnsi"/>
          <w:sz w:val="24"/>
          <w:szCs w:val="24"/>
        </w:rPr>
        <w:instrText xml:space="preserve"> ADDIN EN.CITE &lt;EndNote&gt;&lt;Cite&gt;&lt;Author&gt;Cooper&lt;/Author&gt;&lt;Year&gt;2018&lt;/Year&gt;&lt;RecNum&gt;1219&lt;/RecNum&gt;&lt;DisplayText&gt;(Cooper et al., 2018)&lt;/DisplayText&gt;&lt;record&gt;&lt;rec-number&gt;1219&lt;/rec-number&gt;&lt;foreign-keys&gt;&lt;key app="EN" db-id="fprfxwsxneafavezeaavpapgzpss2w2vxpet" timestamp="1603364840"&gt;1219&lt;/key&gt;&lt;/foreign-keys&gt;&lt;ref-type name="Journal Article"&gt;17&lt;/ref-type&gt;&lt;contributors&gt;&lt;authors&gt;&lt;author&gt;Cooper, LJ&lt;/author&gt;&lt;author&gt;Daly, KR&lt;/author&gt;&lt;author&gt;Hallett, PD&lt;/author&gt;&lt;author&gt;Koebernick, Nicolai&lt;/author&gt;&lt;author&gt;George, TS&lt;/author&gt;&lt;author&gt;Roose, Tiina&lt;/author&gt;&lt;/authors&gt;&lt;/contributors&gt;&lt;titles&gt;&lt;title&gt;The effect of root exudates on rhizosphere water dynamics&lt;/title&gt;&lt;secondary-title&gt;Proceedings of the Royal Society A: Mathematical, Physical and Engineering Sciences&lt;/secondary-title&gt;&lt;/titles&gt;&lt;periodical&gt;&lt;full-title&gt;Proceedings of the Royal Society A: Mathematical, Physical and Engineering Sciences&lt;/full-title&gt;&lt;/periodical&gt;&lt;pages&gt;20180149&lt;/pages&gt;&lt;volume&gt;474&lt;/volume&gt;&lt;number&gt;2217&lt;/number&gt;&lt;dates&gt;&lt;year&gt;2018&lt;/year&gt;&lt;/dates&gt;&lt;isbn&gt;1364-5021&lt;/isbn&gt;&lt;urls&gt;&lt;/urls&gt;&lt;/record&gt;&lt;/Cite&gt;&lt;/EndNote&gt;</w:instrText>
      </w:r>
      <w:r>
        <w:rPr>
          <w:rFonts w:cstheme="minorHAnsi"/>
          <w:sz w:val="24"/>
          <w:szCs w:val="24"/>
        </w:rPr>
        <w:fldChar w:fldCharType="separate"/>
      </w:r>
      <w:r w:rsidR="00255A8F">
        <w:rPr>
          <w:rFonts w:cstheme="minorHAnsi"/>
          <w:noProof/>
          <w:sz w:val="24"/>
          <w:szCs w:val="24"/>
        </w:rPr>
        <w:t>(Cooper et al., 2018)</w:t>
      </w:r>
      <w:r>
        <w:rPr>
          <w:rFonts w:cstheme="minorHAnsi"/>
          <w:sz w:val="24"/>
          <w:szCs w:val="24"/>
        </w:rPr>
        <w:fldChar w:fldCharType="end"/>
      </w:r>
      <w:r>
        <w:rPr>
          <w:rFonts w:cstheme="minorHAnsi"/>
          <w:sz w:val="24"/>
          <w:szCs w:val="24"/>
        </w:rPr>
        <w:t xml:space="preserve"> developed a pore scale air-water flow model that </w:t>
      </w:r>
      <w:r w:rsidR="007F4518">
        <w:rPr>
          <w:rFonts w:cstheme="minorHAnsi"/>
          <w:sz w:val="24"/>
          <w:szCs w:val="24"/>
        </w:rPr>
        <w:t xml:space="preserve">explicitly </w:t>
      </w:r>
      <w:r>
        <w:rPr>
          <w:rFonts w:cstheme="minorHAnsi"/>
          <w:sz w:val="24"/>
          <w:szCs w:val="24"/>
        </w:rPr>
        <w:t xml:space="preserve">considered the influence </w:t>
      </w:r>
      <w:r w:rsidR="00CC6964">
        <w:rPr>
          <w:rFonts w:cstheme="minorHAnsi"/>
          <w:sz w:val="24"/>
          <w:szCs w:val="24"/>
        </w:rPr>
        <w:t>of</w:t>
      </w:r>
      <w:r>
        <w:rPr>
          <w:rFonts w:cstheme="minorHAnsi"/>
          <w:sz w:val="24"/>
          <w:szCs w:val="24"/>
        </w:rPr>
        <w:t xml:space="preserve"> mucilage on </w:t>
      </w:r>
      <w:r w:rsidR="00CC6964">
        <w:rPr>
          <w:rFonts w:cstheme="minorHAnsi"/>
          <w:sz w:val="24"/>
          <w:szCs w:val="24"/>
        </w:rPr>
        <w:t>soil pore water</w:t>
      </w:r>
      <w:r>
        <w:rPr>
          <w:rFonts w:cstheme="minorHAnsi"/>
          <w:sz w:val="24"/>
          <w:szCs w:val="24"/>
        </w:rPr>
        <w:t xml:space="preserve"> viscosity</w:t>
      </w:r>
      <w:r w:rsidR="00C351D1">
        <w:rPr>
          <w:rFonts w:cstheme="minorHAnsi"/>
          <w:sz w:val="24"/>
          <w:szCs w:val="24"/>
        </w:rPr>
        <w:t xml:space="preserve"> and </w:t>
      </w:r>
      <w:r w:rsidR="00CC6964">
        <w:rPr>
          <w:rFonts w:cstheme="minorHAnsi"/>
          <w:sz w:val="24"/>
          <w:szCs w:val="24"/>
        </w:rPr>
        <w:t xml:space="preserve">associated </w:t>
      </w:r>
      <w:r w:rsidR="00C351D1">
        <w:rPr>
          <w:rFonts w:cstheme="minorHAnsi"/>
          <w:sz w:val="24"/>
          <w:szCs w:val="24"/>
        </w:rPr>
        <w:t>grain surface wettability</w:t>
      </w:r>
      <w:r>
        <w:rPr>
          <w:rFonts w:cstheme="minorHAnsi"/>
          <w:sz w:val="24"/>
          <w:szCs w:val="24"/>
        </w:rPr>
        <w:t xml:space="preserve">. </w:t>
      </w:r>
      <w:r w:rsidR="00DC0A98">
        <w:rPr>
          <w:rFonts w:cstheme="minorHAnsi"/>
          <w:sz w:val="24"/>
          <w:szCs w:val="24"/>
        </w:rPr>
        <w:t xml:space="preserve">This model accounted for the rate of diffusion of mucilage and its </w:t>
      </w:r>
      <w:r w:rsidR="008D4B1D">
        <w:rPr>
          <w:rFonts w:cstheme="minorHAnsi"/>
          <w:sz w:val="24"/>
          <w:szCs w:val="24"/>
        </w:rPr>
        <w:t xml:space="preserve">microbial </w:t>
      </w:r>
      <w:r w:rsidR="00DC0A98">
        <w:rPr>
          <w:rFonts w:cstheme="minorHAnsi"/>
          <w:sz w:val="24"/>
          <w:szCs w:val="24"/>
        </w:rPr>
        <w:t xml:space="preserve">degradation in the soil pore space, but </w:t>
      </w:r>
      <w:r w:rsidR="00357324">
        <w:rPr>
          <w:rFonts w:cstheme="minorHAnsi"/>
          <w:sz w:val="24"/>
          <w:szCs w:val="24"/>
        </w:rPr>
        <w:t>it</w:t>
      </w:r>
      <w:r>
        <w:rPr>
          <w:rFonts w:cstheme="minorHAnsi"/>
          <w:sz w:val="24"/>
          <w:szCs w:val="24"/>
        </w:rPr>
        <w:t xml:space="preserve"> </w:t>
      </w:r>
      <w:r w:rsidR="00DC0A98">
        <w:rPr>
          <w:rFonts w:cstheme="minorHAnsi"/>
          <w:sz w:val="24"/>
          <w:szCs w:val="24"/>
        </w:rPr>
        <w:t>did</w:t>
      </w:r>
      <w:r w:rsidR="00C4731D">
        <w:rPr>
          <w:rFonts w:cstheme="minorHAnsi"/>
          <w:sz w:val="24"/>
          <w:szCs w:val="24"/>
        </w:rPr>
        <w:t xml:space="preserve"> not</w:t>
      </w:r>
      <w:r w:rsidR="00DC0A98">
        <w:rPr>
          <w:rFonts w:cstheme="minorHAnsi"/>
          <w:sz w:val="24"/>
          <w:szCs w:val="24"/>
        </w:rPr>
        <w:t xml:space="preserve"> account for the </w:t>
      </w:r>
      <w:r>
        <w:rPr>
          <w:rFonts w:cstheme="minorHAnsi"/>
          <w:sz w:val="24"/>
          <w:szCs w:val="24"/>
        </w:rPr>
        <w:t>morphological hydrogel/polymer structures that</w:t>
      </w:r>
      <w:r w:rsidR="00967EE3">
        <w:rPr>
          <w:rFonts w:cstheme="minorHAnsi"/>
          <w:sz w:val="24"/>
          <w:szCs w:val="24"/>
        </w:rPr>
        <w:t xml:space="preserve"> can</w:t>
      </w:r>
      <w:r>
        <w:rPr>
          <w:rFonts w:cstheme="minorHAnsi"/>
          <w:sz w:val="24"/>
          <w:szCs w:val="24"/>
        </w:rPr>
        <w:t xml:space="preserve"> form as soil</w:t>
      </w:r>
      <w:r w:rsidR="00454EB5">
        <w:rPr>
          <w:rFonts w:cstheme="minorHAnsi"/>
          <w:sz w:val="24"/>
          <w:szCs w:val="24"/>
        </w:rPr>
        <w:t>s</w:t>
      </w:r>
      <w:r>
        <w:rPr>
          <w:rFonts w:cstheme="minorHAnsi"/>
          <w:sz w:val="24"/>
          <w:szCs w:val="24"/>
        </w:rPr>
        <w:t xml:space="preserve"> dr</w:t>
      </w:r>
      <w:r w:rsidR="00454EB5">
        <w:rPr>
          <w:rFonts w:cstheme="minorHAnsi"/>
          <w:sz w:val="24"/>
          <w:szCs w:val="24"/>
        </w:rPr>
        <w:t>y</w:t>
      </w:r>
      <w:r w:rsidR="00967EE3">
        <w:rPr>
          <w:rFonts w:cstheme="minorHAnsi"/>
          <w:sz w:val="24"/>
          <w:szCs w:val="24"/>
        </w:rPr>
        <w:t xml:space="preserve"> rapidly</w:t>
      </w:r>
      <w:r>
        <w:rPr>
          <w:rFonts w:cstheme="minorHAnsi"/>
          <w:sz w:val="24"/>
          <w:szCs w:val="24"/>
        </w:rPr>
        <w:t xml:space="preserve"> </w:t>
      </w:r>
      <w:r w:rsidRPr="00542F81">
        <w:rPr>
          <w:rFonts w:cstheme="minorHAnsi"/>
          <w:sz w:val="24"/>
          <w:szCs w:val="24"/>
        </w:rPr>
        <w:fldChar w:fldCharType="begin"/>
      </w:r>
      <w:r w:rsidR="00255A8F">
        <w:rPr>
          <w:rFonts w:cstheme="minorHAnsi"/>
          <w:sz w:val="24"/>
          <w:szCs w:val="24"/>
        </w:rPr>
        <w:instrText xml:space="preserve"> ADDIN EN.CITE &lt;EndNote&gt;&lt;Cite&gt;&lt;Author&gt;Benard&lt;/Author&gt;&lt;Year&gt;2018&lt;/Year&gt;&lt;RecNum&gt;1235&lt;/RecNum&gt;&lt;DisplayText&gt;(Benard et al., 2018)&lt;/DisplayText&gt;&lt;record&gt;&lt;rec-number&gt;1235&lt;/rec-number&gt;&lt;foreign-keys&gt;&lt;key app="EN" db-id="fprfxwsxneafavezeaavpapgzpss2w2vxpet" timestamp="1603364952"&gt;1235&lt;/key&gt;&lt;/foreign-keys&gt;&lt;ref-type name="Journal Article"&gt;17&lt;/ref-type&gt;&lt;contributors&gt;&lt;authors&gt;&lt;author&gt;Benard, P.&lt;/author&gt;&lt;author&gt;Zarebanadkouki, M.&lt;/author&gt;&lt;author&gt;Hedwig, C.&lt;/author&gt;&lt;author&gt;Holz, M.&lt;/author&gt;&lt;author&gt;Ahmed, M. A.&lt;/author&gt;&lt;author&gt;Carminati, A.&lt;/author&gt;&lt;/authors&gt;&lt;/contributors&gt;&lt;auth-address&gt;Georg August Univ Gottingen, Div Soil Hydrol, Busgenweg 2, D-37077 Gottingen, Germany&amp;#xD;Univ Khartoum, Dept Agr Engn, Khartoum 13314, Shambat, Sudan&lt;/auth-address&gt;&lt;titles&gt;&lt;title&gt;Pore-Scale Distribution of Mucilage Affecting Water Repellency in the Rhizosphere&lt;/title&gt;&lt;secondary-title&gt;Vadose Zone Journal&lt;/secondary-title&gt;&lt;alt-title&gt;Vadose Zone J&lt;/alt-title&gt;&lt;/titles&gt;&lt;periodical&gt;&lt;full-title&gt;Vadose Zone Journal&lt;/full-title&gt;&lt;/periodical&gt;&lt;volume&gt;17&lt;/volume&gt;&lt;number&gt;1&lt;/number&gt;&lt;keywords&gt;&lt;keyword&gt;hydraulic-properties&lt;/keyword&gt;&lt;keyword&gt;soil&lt;/keyword&gt;&lt;keyword&gt;roots&lt;/keyword&gt;&lt;keyword&gt;plant&lt;/keyword&gt;&lt;keyword&gt;rhizosheath&lt;/keyword&gt;&lt;keyword&gt;model&lt;/keyword&gt;&lt;/keywords&gt;&lt;dates&gt;&lt;year&gt;2018&lt;/year&gt;&lt;pub-dates&gt;&lt;date&gt;Feb&lt;/date&gt;&lt;/pub-dates&gt;&lt;/dates&gt;&lt;isbn&gt;1539-1663&lt;/isbn&gt;&lt;accession-num&gt;WOS:000425218400006&lt;/accession-num&gt;&lt;urls&gt;&lt;related-urls&gt;&lt;url&gt;&amp;lt;Go to ISI&amp;gt;://WOS:000425218400006&lt;/url&gt;&lt;url&gt;https://acsess.onlinelibrary.wiley.com/doi/full/10.2136/vzj2017.01.0013&lt;/url&gt;&lt;/related-urls&gt;&lt;/urls&gt;&lt;electronic-resource-num&gt;UNSP 170013&amp;#xD;10.2136/vzj2017.01.0013&lt;/electronic-resource-num&gt;&lt;language&gt;English&lt;/language&gt;&lt;/record&gt;&lt;/Cite&gt;&lt;/EndNote&gt;</w:instrText>
      </w:r>
      <w:r w:rsidRPr="00542F81">
        <w:rPr>
          <w:rFonts w:cstheme="minorHAnsi"/>
          <w:sz w:val="24"/>
          <w:szCs w:val="24"/>
        </w:rPr>
        <w:fldChar w:fldCharType="separate"/>
      </w:r>
      <w:r w:rsidR="00255A8F">
        <w:rPr>
          <w:rFonts w:cstheme="minorHAnsi"/>
          <w:noProof/>
          <w:sz w:val="24"/>
          <w:szCs w:val="24"/>
        </w:rPr>
        <w:t>(Benard et al., 2018)</w:t>
      </w:r>
      <w:r w:rsidRPr="00542F81">
        <w:rPr>
          <w:rFonts w:cstheme="minorHAnsi"/>
          <w:sz w:val="24"/>
          <w:szCs w:val="24"/>
        </w:rPr>
        <w:fldChar w:fldCharType="end"/>
      </w:r>
      <w:r>
        <w:rPr>
          <w:rFonts w:cstheme="minorHAnsi"/>
          <w:sz w:val="24"/>
          <w:szCs w:val="24"/>
        </w:rPr>
        <w:t xml:space="preserve">. </w:t>
      </w:r>
    </w:p>
    <w:p w14:paraId="28B86CA5" w14:textId="768E5413" w:rsidR="00232663" w:rsidRDefault="0054571C" w:rsidP="002233B5">
      <w:pPr>
        <w:spacing w:line="360" w:lineRule="auto"/>
        <w:jc w:val="both"/>
        <w:rPr>
          <w:rFonts w:cstheme="minorHAnsi"/>
          <w:sz w:val="24"/>
          <w:szCs w:val="24"/>
        </w:rPr>
      </w:pPr>
      <w:r w:rsidRPr="00786E9A">
        <w:rPr>
          <w:sz w:val="24"/>
        </w:rPr>
        <w:lastRenderedPageBreak/>
        <w:t xml:space="preserve">Despite the range of studies </w:t>
      </w:r>
      <w:r w:rsidR="00932E41">
        <w:rPr>
          <w:sz w:val="24"/>
        </w:rPr>
        <w:t>highlighting</w:t>
      </w:r>
      <w:r w:rsidR="00932E41" w:rsidRPr="00786E9A">
        <w:rPr>
          <w:sz w:val="24"/>
        </w:rPr>
        <w:t xml:space="preserve"> </w:t>
      </w:r>
      <w:r w:rsidRPr="00786E9A">
        <w:rPr>
          <w:sz w:val="24"/>
        </w:rPr>
        <w:t xml:space="preserve">the </w:t>
      </w:r>
      <w:r w:rsidRPr="005F0757">
        <w:rPr>
          <w:rFonts w:cstheme="minorHAnsi"/>
          <w:sz w:val="24"/>
          <w:szCs w:val="24"/>
        </w:rPr>
        <w:t>importan</w:t>
      </w:r>
      <w:r>
        <w:rPr>
          <w:rFonts w:cstheme="minorHAnsi"/>
          <w:sz w:val="24"/>
          <w:szCs w:val="24"/>
        </w:rPr>
        <w:t>t interplay</w:t>
      </w:r>
      <w:r w:rsidRPr="005F0757">
        <w:rPr>
          <w:rFonts w:cstheme="minorHAnsi"/>
          <w:sz w:val="24"/>
          <w:szCs w:val="24"/>
        </w:rPr>
        <w:t xml:space="preserve"> </w:t>
      </w:r>
      <w:r>
        <w:rPr>
          <w:rFonts w:cstheme="minorHAnsi"/>
          <w:sz w:val="24"/>
          <w:szCs w:val="24"/>
        </w:rPr>
        <w:t>between</w:t>
      </w:r>
      <w:r w:rsidRPr="00786E9A">
        <w:rPr>
          <w:sz w:val="24"/>
        </w:rPr>
        <w:t xml:space="preserve"> root mucilage </w:t>
      </w:r>
      <w:r>
        <w:rPr>
          <w:rFonts w:cstheme="minorHAnsi"/>
          <w:sz w:val="24"/>
          <w:szCs w:val="24"/>
        </w:rPr>
        <w:t>and</w:t>
      </w:r>
      <w:r w:rsidRPr="00786E9A">
        <w:rPr>
          <w:sz w:val="24"/>
        </w:rPr>
        <w:t xml:space="preserve"> soil </w:t>
      </w:r>
      <w:r>
        <w:rPr>
          <w:rFonts w:cstheme="minorHAnsi"/>
          <w:sz w:val="24"/>
          <w:szCs w:val="24"/>
        </w:rPr>
        <w:t>physical properties (</w:t>
      </w:r>
      <w:r>
        <w:rPr>
          <w:rFonts w:cstheme="minorHAnsi"/>
          <w:i/>
          <w:sz w:val="24"/>
          <w:szCs w:val="24"/>
        </w:rPr>
        <w:t>i.e.</w:t>
      </w:r>
      <w:r w:rsidRPr="00786E9A">
        <w:rPr>
          <w:i/>
          <w:sz w:val="24"/>
        </w:rPr>
        <w:t xml:space="preserve"> </w:t>
      </w:r>
      <w:r w:rsidRPr="00786E9A">
        <w:rPr>
          <w:sz w:val="24"/>
        </w:rPr>
        <w:t>hydraulic conductivity</w:t>
      </w:r>
      <w:r>
        <w:rPr>
          <w:rFonts w:cstheme="minorHAnsi"/>
          <w:sz w:val="24"/>
          <w:szCs w:val="24"/>
        </w:rPr>
        <w:t>, water retention,</w:t>
      </w:r>
      <w:r w:rsidRPr="00786E9A">
        <w:rPr>
          <w:sz w:val="24"/>
        </w:rPr>
        <w:t xml:space="preserve"> and mechanical properties</w:t>
      </w:r>
      <w:r>
        <w:rPr>
          <w:rFonts w:cstheme="minorHAnsi"/>
          <w:sz w:val="24"/>
          <w:szCs w:val="24"/>
        </w:rPr>
        <w:t>)</w:t>
      </w:r>
      <w:r w:rsidRPr="005F0757">
        <w:rPr>
          <w:rFonts w:cstheme="minorHAnsi"/>
          <w:sz w:val="24"/>
          <w:szCs w:val="24"/>
        </w:rPr>
        <w:t>,</w:t>
      </w:r>
      <w:r w:rsidRPr="00786E9A">
        <w:rPr>
          <w:sz w:val="24"/>
        </w:rPr>
        <w:t xml:space="preserve"> the underlying </w:t>
      </w:r>
      <w:r>
        <w:rPr>
          <w:rFonts w:cstheme="minorHAnsi"/>
          <w:sz w:val="24"/>
          <w:szCs w:val="24"/>
        </w:rPr>
        <w:t xml:space="preserve">physical </w:t>
      </w:r>
      <w:r w:rsidRPr="00786E9A">
        <w:rPr>
          <w:sz w:val="24"/>
        </w:rPr>
        <w:t xml:space="preserve">processes driving these </w:t>
      </w:r>
      <w:r>
        <w:rPr>
          <w:rFonts w:cstheme="minorHAnsi"/>
          <w:sz w:val="24"/>
          <w:szCs w:val="24"/>
        </w:rPr>
        <w:t>effects</w:t>
      </w:r>
      <w:r w:rsidRPr="00786E9A">
        <w:rPr>
          <w:sz w:val="24"/>
        </w:rPr>
        <w:t xml:space="preserve"> are not well understood. </w:t>
      </w:r>
      <w:r w:rsidR="00ED7FC5">
        <w:rPr>
          <w:rFonts w:cstheme="minorHAnsi"/>
          <w:sz w:val="24"/>
          <w:szCs w:val="24"/>
        </w:rPr>
        <w:t xml:space="preserve">In particular, studies report physical properties of mucilage-soil mixtures </w:t>
      </w:r>
      <w:r w:rsidR="00ED7FC5">
        <w:rPr>
          <w:rFonts w:cstheme="minorHAnsi"/>
          <w:sz w:val="24"/>
          <w:szCs w:val="24"/>
        </w:rPr>
        <w:fldChar w:fldCharType="begin">
          <w:fldData xml:space="preserve">PEVuZE5vdGU+PENpdGU+PEF1dGhvcj5OYXZlZWQ8L0F1dGhvcj48WWVhcj4yMDE3PC9ZZWFyPjxS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</w:fldData>
        </w:fldChar>
      </w:r>
      <w:r w:rsidR="00255A8F">
        <w:rPr>
          <w:rFonts w:cstheme="minorHAnsi"/>
          <w:sz w:val="24"/>
          <w:szCs w:val="24"/>
        </w:rPr>
        <w:instrText xml:space="preserve"> ADDIN EN.CITE </w:instrText>
      </w:r>
      <w:r w:rsidR="00255A8F">
        <w:rPr>
          <w:rFonts w:cstheme="minorHAnsi"/>
          <w:sz w:val="24"/>
          <w:szCs w:val="24"/>
        </w:rPr>
        <w:fldChar w:fldCharType="begin">
          <w:fldData xml:space="preserve">PEVuZE5vdGU+PENpdGU+PEF1dGhvcj5OYXZlZWQ8L0F1dGhvcj48WWVhcj4yMDE3PC9ZZWFyPjxS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</w:fldData>
        </w:fldChar>
      </w:r>
      <w:r w:rsidR="00255A8F">
        <w:rPr>
          <w:rFonts w:cstheme="minorHAnsi"/>
          <w:sz w:val="24"/>
          <w:szCs w:val="24"/>
        </w:rPr>
        <w:instrText xml:space="preserve"> ADDIN EN.CITE.DATA </w:instrText>
      </w:r>
      <w:r w:rsidR="00255A8F">
        <w:rPr>
          <w:rFonts w:cstheme="minorHAnsi"/>
          <w:sz w:val="24"/>
          <w:szCs w:val="24"/>
        </w:rPr>
      </w:r>
      <w:r w:rsidR="00255A8F">
        <w:rPr>
          <w:rFonts w:cstheme="minorHAnsi"/>
          <w:sz w:val="24"/>
          <w:szCs w:val="24"/>
        </w:rPr>
        <w:fldChar w:fldCharType="end"/>
      </w:r>
      <w:r w:rsidR="00ED7FC5">
        <w:rPr>
          <w:rFonts w:cstheme="minorHAnsi"/>
          <w:sz w:val="24"/>
          <w:szCs w:val="24"/>
        </w:rPr>
      </w:r>
      <w:r w:rsidR="00ED7FC5">
        <w:rPr>
          <w:rFonts w:cstheme="minorHAnsi"/>
          <w:sz w:val="24"/>
          <w:szCs w:val="24"/>
        </w:rPr>
        <w:fldChar w:fldCharType="separate"/>
      </w:r>
      <w:r w:rsidR="00255A8F">
        <w:rPr>
          <w:rFonts w:cstheme="minorHAnsi"/>
          <w:noProof/>
          <w:sz w:val="24"/>
          <w:szCs w:val="24"/>
        </w:rPr>
        <w:t>(Naveed et al., 2017; Naveed et al., 2018)</w:t>
      </w:r>
      <w:r w:rsidR="00ED7FC5">
        <w:rPr>
          <w:rFonts w:cstheme="minorHAnsi"/>
          <w:sz w:val="24"/>
          <w:szCs w:val="24"/>
        </w:rPr>
        <w:fldChar w:fldCharType="end"/>
      </w:r>
      <w:r w:rsidR="00ED7FC5">
        <w:rPr>
          <w:rFonts w:cstheme="minorHAnsi"/>
          <w:sz w:val="24"/>
          <w:szCs w:val="24"/>
        </w:rPr>
        <w:t>. T</w:t>
      </w:r>
      <w:r w:rsidR="004C0847">
        <w:rPr>
          <w:rFonts w:cstheme="minorHAnsi"/>
          <w:sz w:val="24"/>
          <w:szCs w:val="24"/>
        </w:rPr>
        <w:t xml:space="preserve">here are few studies focusing on the physical properties of </w:t>
      </w:r>
      <w:r w:rsidR="00ED7FC5">
        <w:rPr>
          <w:rFonts w:cstheme="minorHAnsi"/>
          <w:sz w:val="24"/>
          <w:szCs w:val="24"/>
        </w:rPr>
        <w:t xml:space="preserve">root </w:t>
      </w:r>
      <w:r w:rsidR="004C0847">
        <w:rPr>
          <w:rFonts w:cstheme="minorHAnsi"/>
          <w:sz w:val="24"/>
          <w:szCs w:val="24"/>
        </w:rPr>
        <w:t>mucilage</w:t>
      </w:r>
      <w:r w:rsidR="00ED7FC5">
        <w:rPr>
          <w:rFonts w:cstheme="minorHAnsi"/>
          <w:sz w:val="24"/>
          <w:szCs w:val="24"/>
        </w:rPr>
        <w:t xml:space="preserve"> alone. </w:t>
      </w:r>
    </w:p>
    <w:p w14:paraId="71E44B5A" w14:textId="56FCBB80" w:rsidR="0054571C" w:rsidRPr="00786E9A" w:rsidRDefault="0054571C" w:rsidP="002233B5">
      <w:pPr>
        <w:spacing w:line="360" w:lineRule="auto"/>
        <w:jc w:val="both"/>
        <w:rPr>
          <w:sz w:val="24"/>
        </w:rPr>
      </w:pPr>
      <w:r>
        <w:rPr>
          <w:rFonts w:cstheme="minorHAnsi"/>
          <w:sz w:val="24"/>
          <w:szCs w:val="24"/>
        </w:rPr>
        <w:t>Furthermore, as the mucilage behaves similar</w:t>
      </w:r>
      <w:r w:rsidR="00454EB5">
        <w:rPr>
          <w:rFonts w:cstheme="minorHAnsi"/>
          <w:sz w:val="24"/>
          <w:szCs w:val="24"/>
        </w:rPr>
        <w:t>ly</w:t>
      </w:r>
      <w:r>
        <w:rPr>
          <w:rFonts w:cstheme="minorHAnsi"/>
          <w:sz w:val="24"/>
          <w:szCs w:val="24"/>
        </w:rPr>
        <w:t xml:space="preserve"> to a hydrogel, simplified diffusion</w:t>
      </w:r>
      <w:r w:rsidR="00394417">
        <w:rPr>
          <w:rFonts w:cstheme="minorHAnsi"/>
          <w:sz w:val="24"/>
          <w:szCs w:val="24"/>
        </w:rPr>
        <w:t>-</w:t>
      </w:r>
      <w:r>
        <w:rPr>
          <w:rFonts w:cstheme="minorHAnsi"/>
          <w:sz w:val="24"/>
          <w:szCs w:val="24"/>
        </w:rPr>
        <w:t xml:space="preserve">based models are not adequate </w:t>
      </w:r>
      <w:r w:rsidR="00330EE2">
        <w:rPr>
          <w:rFonts w:cstheme="minorHAnsi"/>
          <w:sz w:val="24"/>
          <w:szCs w:val="24"/>
        </w:rPr>
        <w:t xml:space="preserve">for </w:t>
      </w:r>
      <w:r>
        <w:rPr>
          <w:rFonts w:cstheme="minorHAnsi"/>
          <w:sz w:val="24"/>
          <w:szCs w:val="24"/>
        </w:rPr>
        <w:t xml:space="preserve">describing </w:t>
      </w:r>
      <w:r w:rsidRPr="00786E9A">
        <w:rPr>
          <w:sz w:val="24"/>
        </w:rPr>
        <w:t xml:space="preserve">critical </w:t>
      </w:r>
      <w:r>
        <w:rPr>
          <w:rFonts w:cstheme="minorHAnsi"/>
          <w:sz w:val="24"/>
          <w:szCs w:val="24"/>
        </w:rPr>
        <w:t xml:space="preserve">transitions in the </w:t>
      </w:r>
      <w:r w:rsidR="00ED7FC5">
        <w:rPr>
          <w:rFonts w:cstheme="minorHAnsi"/>
          <w:sz w:val="24"/>
          <w:szCs w:val="24"/>
        </w:rPr>
        <w:t>drying process</w:t>
      </w:r>
      <w:r>
        <w:rPr>
          <w:rFonts w:cstheme="minorHAnsi"/>
          <w:sz w:val="24"/>
          <w:szCs w:val="24"/>
        </w:rPr>
        <w:t xml:space="preserve">. </w:t>
      </w:r>
      <w:r w:rsidR="00827E25">
        <w:rPr>
          <w:rFonts w:cstheme="minorHAnsi"/>
          <w:sz w:val="24"/>
          <w:szCs w:val="24"/>
        </w:rPr>
        <w:t>Thus</w:t>
      </w:r>
      <w:r>
        <w:rPr>
          <w:rFonts w:cstheme="minorHAnsi"/>
          <w:sz w:val="24"/>
          <w:szCs w:val="24"/>
        </w:rPr>
        <w:t>, t</w:t>
      </w:r>
      <w:r w:rsidRPr="005F0757">
        <w:rPr>
          <w:rFonts w:cstheme="minorHAnsi"/>
          <w:sz w:val="24"/>
          <w:szCs w:val="24"/>
        </w:rPr>
        <w:t>he</w:t>
      </w:r>
      <w:r w:rsidRPr="00786E9A">
        <w:rPr>
          <w:sz w:val="24"/>
        </w:rPr>
        <w:t xml:space="preserve"> aim of this study </w:t>
      </w:r>
      <w:r w:rsidR="00C4731D">
        <w:rPr>
          <w:sz w:val="24"/>
        </w:rPr>
        <w:t>was</w:t>
      </w:r>
      <w:r w:rsidRPr="00786E9A">
        <w:rPr>
          <w:sz w:val="24"/>
        </w:rPr>
        <w:t xml:space="preserve"> to establish a basic understanding of the fundamental properties of mucilage under </w:t>
      </w:r>
      <w:r>
        <w:rPr>
          <w:rFonts w:cstheme="minorHAnsi"/>
          <w:sz w:val="24"/>
          <w:szCs w:val="24"/>
        </w:rPr>
        <w:t xml:space="preserve">controlled experimental </w:t>
      </w:r>
      <w:r w:rsidRPr="00786E9A">
        <w:rPr>
          <w:sz w:val="24"/>
        </w:rPr>
        <w:t xml:space="preserve">conditions of drying by integrating a </w:t>
      </w:r>
      <w:r>
        <w:rPr>
          <w:rFonts w:cstheme="minorHAnsi"/>
          <w:sz w:val="24"/>
          <w:szCs w:val="24"/>
        </w:rPr>
        <w:t>theoretical framework</w:t>
      </w:r>
      <w:r w:rsidRPr="005F0757">
        <w:rPr>
          <w:rFonts w:cstheme="minorHAnsi"/>
          <w:sz w:val="24"/>
          <w:szCs w:val="24"/>
        </w:rPr>
        <w:t xml:space="preserve"> </w:t>
      </w:r>
      <w:r w:rsidRPr="00786E9A">
        <w:rPr>
          <w:sz w:val="24"/>
        </w:rPr>
        <w:t xml:space="preserve">with experimental measurements. </w:t>
      </w:r>
      <w:r>
        <w:rPr>
          <w:rFonts w:cstheme="minorHAnsi"/>
          <w:sz w:val="24"/>
          <w:szCs w:val="24"/>
        </w:rPr>
        <w:t xml:space="preserve"> Our objectives </w:t>
      </w:r>
      <w:r w:rsidR="00C4731D">
        <w:rPr>
          <w:rFonts w:cstheme="minorHAnsi"/>
          <w:sz w:val="24"/>
          <w:szCs w:val="24"/>
        </w:rPr>
        <w:t>we</w:t>
      </w:r>
      <w:r>
        <w:rPr>
          <w:rFonts w:cstheme="minorHAnsi"/>
          <w:sz w:val="24"/>
          <w:szCs w:val="24"/>
        </w:rPr>
        <w:t>re to:</w:t>
      </w:r>
    </w:p>
    <w:p w14:paraId="0DFB93E2" w14:textId="0ACE07F6" w:rsidR="0054571C" w:rsidRDefault="0054571C" w:rsidP="0054571C">
      <w:pPr>
        <w:pStyle w:val="ListParagraph"/>
        <w:numPr>
          <w:ilvl w:val="0"/>
          <w:numId w:val="12"/>
        </w:numPr>
        <w:spacing w:line="360" w:lineRule="auto"/>
        <w:jc w:val="both"/>
        <w:rPr>
          <w:rFonts w:cstheme="minorHAnsi"/>
          <w:sz w:val="24"/>
          <w:szCs w:val="24"/>
        </w:rPr>
      </w:pPr>
      <w:r>
        <w:rPr>
          <w:rFonts w:cstheme="minorHAnsi"/>
          <w:sz w:val="24"/>
          <w:szCs w:val="24"/>
        </w:rPr>
        <w:t>Monitor the basic relevant pore scale drying behaviour of mucilage water mixtures in a controlled experimental design</w:t>
      </w:r>
      <w:r w:rsidR="00533DDA">
        <w:rPr>
          <w:rFonts w:cstheme="minorHAnsi"/>
          <w:sz w:val="24"/>
          <w:szCs w:val="24"/>
        </w:rPr>
        <w:t>,</w:t>
      </w:r>
    </w:p>
    <w:p w14:paraId="0764F3EF" w14:textId="073A0B27" w:rsidR="0054571C" w:rsidRDefault="0054571C" w:rsidP="0054571C">
      <w:pPr>
        <w:pStyle w:val="ListParagraph"/>
        <w:numPr>
          <w:ilvl w:val="0"/>
          <w:numId w:val="12"/>
        </w:numPr>
        <w:spacing w:line="360" w:lineRule="auto"/>
        <w:jc w:val="both"/>
        <w:rPr>
          <w:rFonts w:cstheme="minorHAnsi"/>
          <w:sz w:val="24"/>
          <w:szCs w:val="24"/>
        </w:rPr>
      </w:pPr>
      <w:r>
        <w:rPr>
          <w:rFonts w:cstheme="minorHAnsi"/>
          <w:sz w:val="24"/>
          <w:szCs w:val="24"/>
        </w:rPr>
        <w:t xml:space="preserve">Use </w:t>
      </w:r>
      <w:r w:rsidR="008B2814">
        <w:rPr>
          <w:rFonts w:cstheme="minorHAnsi"/>
          <w:sz w:val="24"/>
          <w:szCs w:val="24"/>
        </w:rPr>
        <w:t>magnetic resonance imaging (</w:t>
      </w:r>
      <w:r>
        <w:rPr>
          <w:rFonts w:cstheme="minorHAnsi"/>
          <w:sz w:val="24"/>
          <w:szCs w:val="24"/>
        </w:rPr>
        <w:t>MR</w:t>
      </w:r>
      <w:r w:rsidR="0098522B">
        <w:rPr>
          <w:rFonts w:cstheme="minorHAnsi"/>
          <w:sz w:val="24"/>
          <w:szCs w:val="24"/>
        </w:rPr>
        <w:t>I</w:t>
      </w:r>
      <w:r w:rsidR="008B2814">
        <w:rPr>
          <w:rFonts w:cstheme="minorHAnsi"/>
          <w:sz w:val="24"/>
          <w:szCs w:val="24"/>
        </w:rPr>
        <w:t>)</w:t>
      </w:r>
      <w:r>
        <w:rPr>
          <w:rFonts w:cstheme="minorHAnsi"/>
          <w:sz w:val="24"/>
          <w:szCs w:val="24"/>
        </w:rPr>
        <w:t xml:space="preserve"> measurements</w:t>
      </w:r>
      <w:r w:rsidR="00060B88">
        <w:rPr>
          <w:rFonts w:cstheme="minorHAnsi"/>
          <w:sz w:val="24"/>
          <w:szCs w:val="24"/>
        </w:rPr>
        <w:t xml:space="preserve"> to</w:t>
      </w:r>
      <w:r>
        <w:rPr>
          <w:rFonts w:cstheme="minorHAnsi"/>
          <w:sz w:val="24"/>
          <w:szCs w:val="24"/>
        </w:rPr>
        <w:t xml:space="preserve"> better understand water dynamics in the </w:t>
      </w:r>
      <w:r w:rsidR="00060B88">
        <w:rPr>
          <w:rFonts w:cstheme="minorHAnsi"/>
          <w:sz w:val="24"/>
          <w:szCs w:val="24"/>
        </w:rPr>
        <w:t>mucilage</w:t>
      </w:r>
      <w:r w:rsidR="00533DDA">
        <w:rPr>
          <w:rFonts w:cstheme="minorHAnsi"/>
          <w:sz w:val="24"/>
          <w:szCs w:val="24"/>
        </w:rPr>
        <w:t>,</w:t>
      </w:r>
    </w:p>
    <w:p w14:paraId="58CA7B6F" w14:textId="74CB41DE" w:rsidR="00AD4308" w:rsidRDefault="00AD4308" w:rsidP="00AD4308">
      <w:pPr>
        <w:pStyle w:val="ListParagraph"/>
        <w:numPr>
          <w:ilvl w:val="0"/>
          <w:numId w:val="12"/>
        </w:numPr>
        <w:spacing w:line="360" w:lineRule="auto"/>
        <w:jc w:val="both"/>
        <w:rPr>
          <w:rFonts w:cstheme="minorHAnsi"/>
          <w:sz w:val="24"/>
          <w:szCs w:val="24"/>
        </w:rPr>
      </w:pPr>
      <w:r w:rsidRPr="00AD4308">
        <w:rPr>
          <w:rFonts w:cstheme="minorHAnsi"/>
          <w:sz w:val="24"/>
          <w:szCs w:val="24"/>
        </w:rPr>
        <w:t>Develop a physical model to describe the mucilage/EPS-water drying dynamics</w:t>
      </w:r>
    </w:p>
    <w:p w14:paraId="46EEDF75" w14:textId="26B987F0" w:rsidR="0054571C" w:rsidRDefault="0054571C" w:rsidP="0054571C">
      <w:pPr>
        <w:pStyle w:val="ListParagraph"/>
        <w:numPr>
          <w:ilvl w:val="0"/>
          <w:numId w:val="12"/>
        </w:numPr>
        <w:spacing w:line="360" w:lineRule="auto"/>
        <w:jc w:val="both"/>
        <w:rPr>
          <w:rFonts w:cstheme="minorHAnsi"/>
          <w:sz w:val="24"/>
          <w:szCs w:val="24"/>
        </w:rPr>
      </w:pPr>
      <w:r>
        <w:rPr>
          <w:rFonts w:cstheme="minorHAnsi"/>
          <w:sz w:val="24"/>
          <w:szCs w:val="24"/>
        </w:rPr>
        <w:t>Interpret and quantify the behaviour utilizing fundamental physical principles</w:t>
      </w:r>
      <w:r w:rsidR="00533DDA">
        <w:rPr>
          <w:rFonts w:cstheme="minorHAnsi"/>
          <w:sz w:val="24"/>
          <w:szCs w:val="24"/>
        </w:rPr>
        <w:t>,</w:t>
      </w:r>
    </w:p>
    <w:p w14:paraId="62DA49EB" w14:textId="19EA9DDB" w:rsidR="0054571C" w:rsidRPr="008E7251" w:rsidRDefault="0054571C" w:rsidP="0054571C">
      <w:pPr>
        <w:spacing w:line="360" w:lineRule="auto"/>
        <w:jc w:val="both"/>
      </w:pPr>
      <w:r>
        <w:rPr>
          <w:rFonts w:cstheme="minorHAnsi"/>
          <w:sz w:val="24"/>
          <w:szCs w:val="24"/>
        </w:rPr>
        <w:t>We beg</w:t>
      </w:r>
      <w:r w:rsidR="00C4731D">
        <w:rPr>
          <w:rFonts w:cstheme="minorHAnsi"/>
          <w:sz w:val="24"/>
          <w:szCs w:val="24"/>
        </w:rPr>
        <w:t>a</w:t>
      </w:r>
      <w:r>
        <w:rPr>
          <w:rFonts w:cstheme="minorHAnsi"/>
          <w:sz w:val="24"/>
          <w:szCs w:val="24"/>
        </w:rPr>
        <w:t xml:space="preserve">n by </w:t>
      </w:r>
      <w:r w:rsidR="00326326">
        <w:rPr>
          <w:rFonts w:cstheme="minorHAnsi"/>
          <w:sz w:val="24"/>
          <w:szCs w:val="24"/>
        </w:rPr>
        <w:t>taking time lapsed images of</w:t>
      </w:r>
      <w:r>
        <w:rPr>
          <w:rFonts w:cstheme="minorHAnsi"/>
          <w:sz w:val="24"/>
          <w:szCs w:val="24"/>
        </w:rPr>
        <w:t xml:space="preserve"> mucilage-water </w:t>
      </w:r>
      <w:r w:rsidR="00326326">
        <w:rPr>
          <w:rFonts w:cstheme="minorHAnsi"/>
          <w:sz w:val="24"/>
          <w:szCs w:val="24"/>
        </w:rPr>
        <w:t>liquid bridges drying at different mass fractions between two glass slides</w:t>
      </w:r>
      <w:r w:rsidR="00A24E4B">
        <w:rPr>
          <w:rFonts w:cstheme="minorHAnsi"/>
          <w:sz w:val="24"/>
          <w:szCs w:val="24"/>
        </w:rPr>
        <w:t>.</w:t>
      </w:r>
      <w:r w:rsidR="00326326">
        <w:rPr>
          <w:rFonts w:cstheme="minorHAnsi"/>
          <w:sz w:val="24"/>
          <w:szCs w:val="24"/>
        </w:rPr>
        <w:t xml:space="preserve"> </w:t>
      </w:r>
      <w:r w:rsidR="00A24E4B">
        <w:rPr>
          <w:rFonts w:cstheme="minorHAnsi"/>
          <w:sz w:val="24"/>
          <w:szCs w:val="24"/>
        </w:rPr>
        <w:t>This</w:t>
      </w:r>
      <w:r w:rsidR="00326326">
        <w:rPr>
          <w:rFonts w:cstheme="minorHAnsi"/>
          <w:sz w:val="24"/>
          <w:szCs w:val="24"/>
        </w:rPr>
        <w:t xml:space="preserve"> emulate</w:t>
      </w:r>
      <w:r w:rsidR="00C4731D">
        <w:rPr>
          <w:rFonts w:cstheme="minorHAnsi"/>
          <w:sz w:val="24"/>
          <w:szCs w:val="24"/>
        </w:rPr>
        <w:t>d</w:t>
      </w:r>
      <w:r w:rsidR="00326326">
        <w:rPr>
          <w:rFonts w:cstheme="minorHAnsi"/>
          <w:sz w:val="24"/>
          <w:szCs w:val="24"/>
        </w:rPr>
        <w:t xml:space="preserve"> liquid bridges that would be found in a soil </w:t>
      </w:r>
      <w:proofErr w:type="gramStart"/>
      <w:r w:rsidR="00326326">
        <w:rPr>
          <w:rFonts w:cstheme="minorHAnsi"/>
          <w:sz w:val="24"/>
          <w:szCs w:val="24"/>
        </w:rPr>
        <w:t>pores</w:t>
      </w:r>
      <w:proofErr w:type="gramEnd"/>
      <w:r w:rsidR="00326326">
        <w:rPr>
          <w:rFonts w:cstheme="minorHAnsi"/>
          <w:sz w:val="24"/>
          <w:szCs w:val="24"/>
        </w:rPr>
        <w:t xml:space="preserve">. </w:t>
      </w:r>
      <w:r w:rsidR="00EA0863">
        <w:rPr>
          <w:rFonts w:cstheme="minorHAnsi"/>
          <w:sz w:val="24"/>
          <w:szCs w:val="24"/>
        </w:rPr>
        <w:t>We then used</w:t>
      </w:r>
      <w:r>
        <w:rPr>
          <w:rFonts w:cstheme="minorHAnsi"/>
          <w:sz w:val="24"/>
          <w:szCs w:val="24"/>
        </w:rPr>
        <w:t xml:space="preserve"> MR</w:t>
      </w:r>
      <w:r w:rsidR="00863B5C">
        <w:rPr>
          <w:rFonts w:cstheme="minorHAnsi"/>
          <w:sz w:val="24"/>
          <w:szCs w:val="24"/>
        </w:rPr>
        <w:t>I</w:t>
      </w:r>
      <w:r>
        <w:rPr>
          <w:rFonts w:cstheme="minorHAnsi"/>
          <w:sz w:val="24"/>
          <w:szCs w:val="24"/>
        </w:rPr>
        <w:t xml:space="preserve"> measurements to monitor</w:t>
      </w:r>
      <w:r w:rsidR="005B46A7">
        <w:rPr>
          <w:rFonts w:cstheme="minorHAnsi"/>
          <w:sz w:val="24"/>
          <w:szCs w:val="24"/>
        </w:rPr>
        <w:t xml:space="preserve"> </w:t>
      </w:r>
      <w:r>
        <w:rPr>
          <w:rFonts w:cstheme="minorHAnsi"/>
          <w:sz w:val="24"/>
          <w:szCs w:val="24"/>
        </w:rPr>
        <w:t>mucilage water dynamics</w:t>
      </w:r>
      <w:r w:rsidR="004D54D2" w:rsidRPr="004D54D2">
        <w:rPr>
          <w:rFonts w:cstheme="minorHAnsi"/>
          <w:sz w:val="24"/>
          <w:szCs w:val="24"/>
        </w:rPr>
        <w:t xml:space="preserve"> </w:t>
      </w:r>
      <w:r w:rsidR="004D54D2">
        <w:rPr>
          <w:rFonts w:cstheme="minorHAnsi"/>
          <w:sz w:val="24"/>
          <w:szCs w:val="24"/>
        </w:rPr>
        <w:t>in more detail</w:t>
      </w:r>
      <w:r w:rsidR="004362DD">
        <w:rPr>
          <w:rFonts w:cstheme="minorHAnsi"/>
          <w:sz w:val="24"/>
          <w:szCs w:val="24"/>
        </w:rPr>
        <w:t xml:space="preserve"> and developed </w:t>
      </w:r>
      <w:r w:rsidR="00C4731D">
        <w:rPr>
          <w:rFonts w:cstheme="minorHAnsi"/>
          <w:sz w:val="24"/>
          <w:szCs w:val="24"/>
        </w:rPr>
        <w:t xml:space="preserve">a </w:t>
      </w:r>
      <w:r>
        <w:rPr>
          <w:rFonts w:cstheme="minorHAnsi"/>
          <w:sz w:val="24"/>
          <w:szCs w:val="24"/>
        </w:rPr>
        <w:t xml:space="preserve">multi-phase </w:t>
      </w:r>
      <w:r w:rsidR="004362DD">
        <w:rPr>
          <w:rFonts w:cstheme="minorHAnsi"/>
          <w:sz w:val="24"/>
          <w:szCs w:val="24"/>
        </w:rPr>
        <w:t xml:space="preserve">mathematical </w:t>
      </w:r>
      <w:r>
        <w:rPr>
          <w:rFonts w:cstheme="minorHAnsi"/>
          <w:sz w:val="24"/>
          <w:szCs w:val="24"/>
        </w:rPr>
        <w:t>model considering</w:t>
      </w:r>
      <w:r w:rsidR="00FA6A5D">
        <w:rPr>
          <w:rFonts w:cstheme="minorHAnsi"/>
          <w:sz w:val="24"/>
          <w:szCs w:val="24"/>
        </w:rPr>
        <w:t xml:space="preserve"> water</w:t>
      </w:r>
      <w:r>
        <w:rPr>
          <w:rFonts w:cstheme="minorHAnsi"/>
          <w:sz w:val="24"/>
          <w:szCs w:val="24"/>
        </w:rPr>
        <w:t xml:space="preserve"> evaporation</w:t>
      </w:r>
      <w:r w:rsidR="00FA6A5D">
        <w:rPr>
          <w:rFonts w:cstheme="minorHAnsi"/>
          <w:sz w:val="24"/>
          <w:szCs w:val="24"/>
        </w:rPr>
        <w:t xml:space="preserve"> from the bridge</w:t>
      </w:r>
      <w:r>
        <w:rPr>
          <w:rFonts w:cstheme="minorHAnsi"/>
          <w:sz w:val="24"/>
          <w:szCs w:val="24"/>
        </w:rPr>
        <w:t xml:space="preserve"> to d</w:t>
      </w:r>
      <w:r w:rsidR="00BE09EB">
        <w:rPr>
          <w:rFonts w:cstheme="minorHAnsi"/>
          <w:sz w:val="24"/>
          <w:szCs w:val="24"/>
        </w:rPr>
        <w:t>escribe</w:t>
      </w:r>
      <w:r>
        <w:rPr>
          <w:rFonts w:cstheme="minorHAnsi"/>
          <w:sz w:val="24"/>
          <w:szCs w:val="24"/>
        </w:rPr>
        <w:t xml:space="preserve"> </w:t>
      </w:r>
      <w:r w:rsidR="009161BA">
        <w:rPr>
          <w:rFonts w:cstheme="minorHAnsi"/>
          <w:sz w:val="24"/>
          <w:szCs w:val="24"/>
        </w:rPr>
        <w:t>and predict the</w:t>
      </w:r>
      <w:r w:rsidR="00DF33BA">
        <w:rPr>
          <w:rFonts w:cstheme="minorHAnsi"/>
          <w:sz w:val="24"/>
          <w:szCs w:val="24"/>
        </w:rPr>
        <w:t xml:space="preserve"> spatial partitioning of pure water and polymer bound water in the mixture</w:t>
      </w:r>
      <w:r w:rsidR="009161BA">
        <w:rPr>
          <w:rFonts w:cstheme="minorHAnsi"/>
          <w:sz w:val="24"/>
          <w:szCs w:val="24"/>
        </w:rPr>
        <w:t>.</w:t>
      </w:r>
      <w:r>
        <w:rPr>
          <w:rFonts w:cstheme="minorHAnsi"/>
          <w:sz w:val="24"/>
          <w:szCs w:val="24"/>
        </w:rPr>
        <w:t xml:space="preserve"> Lastly, we discuss</w:t>
      </w:r>
      <w:r w:rsidR="00C4731D">
        <w:rPr>
          <w:rFonts w:cstheme="minorHAnsi"/>
          <w:sz w:val="24"/>
          <w:szCs w:val="24"/>
        </w:rPr>
        <w:t>ed</w:t>
      </w:r>
      <w:r>
        <w:rPr>
          <w:rFonts w:cstheme="minorHAnsi"/>
          <w:sz w:val="24"/>
          <w:szCs w:val="24"/>
        </w:rPr>
        <w:t xml:space="preserve"> these laboratory and model results in the context of </w:t>
      </w:r>
      <w:r w:rsidR="00430FEF">
        <w:rPr>
          <w:rFonts w:cstheme="minorHAnsi"/>
          <w:sz w:val="24"/>
          <w:szCs w:val="24"/>
        </w:rPr>
        <w:t xml:space="preserve">real </w:t>
      </w:r>
      <w:r>
        <w:rPr>
          <w:rFonts w:cstheme="minorHAnsi"/>
          <w:sz w:val="24"/>
          <w:szCs w:val="24"/>
        </w:rPr>
        <w:t>soil systems.</w:t>
      </w:r>
    </w:p>
    <w:p w14:paraId="6B458502" w14:textId="19A45DB6" w:rsidR="006F7038" w:rsidRDefault="006F7038">
      <w:pPr>
        <w:rPr>
          <w:rFonts w:cstheme="minorHAnsi"/>
          <w:b/>
        </w:rPr>
      </w:pPr>
      <w:r>
        <w:rPr>
          <w:rFonts w:cstheme="minorHAnsi"/>
          <w:b/>
        </w:rPr>
        <w:br w:type="page"/>
      </w:r>
    </w:p>
    <w:p w14:paraId="51ABCB82" w14:textId="77777777" w:rsidR="00BB5CBB" w:rsidRPr="0038770F" w:rsidRDefault="00BB5CBB" w:rsidP="0054571C">
      <w:pPr>
        <w:jc w:val="both"/>
        <w:rPr>
          <w:rFonts w:cstheme="minorHAnsi"/>
          <w:b/>
        </w:rPr>
      </w:pPr>
    </w:p>
    <w:p w14:paraId="650C96F5" w14:textId="08C27ACA" w:rsidR="00BB5CBB" w:rsidRPr="00215AB3" w:rsidRDefault="001A50C2" w:rsidP="0054571C">
      <w:pPr>
        <w:jc w:val="both"/>
        <w:rPr>
          <w:rFonts w:cstheme="minorHAnsi"/>
          <w:b/>
          <w:sz w:val="24"/>
          <w:szCs w:val="24"/>
        </w:rPr>
      </w:pPr>
      <w:r>
        <w:rPr>
          <w:rFonts w:cstheme="minorHAnsi"/>
          <w:b/>
          <w:sz w:val="24"/>
          <w:szCs w:val="24"/>
        </w:rPr>
        <w:t xml:space="preserve">2. Materials and </w:t>
      </w:r>
      <w:r w:rsidR="00BB5CBB" w:rsidRPr="00215AB3">
        <w:rPr>
          <w:rFonts w:cstheme="minorHAnsi"/>
          <w:b/>
          <w:sz w:val="24"/>
          <w:szCs w:val="24"/>
        </w:rPr>
        <w:t>Methods</w:t>
      </w:r>
    </w:p>
    <w:p w14:paraId="1078FFF1" w14:textId="649DE8E7" w:rsidR="001A50C2" w:rsidRDefault="001A50C2" w:rsidP="001A50C2">
      <w:pPr>
        <w:jc w:val="both"/>
        <w:rPr>
          <w:rFonts w:cstheme="minorHAnsi"/>
          <w:b/>
          <w:sz w:val="24"/>
          <w:szCs w:val="24"/>
        </w:rPr>
      </w:pPr>
      <w:r>
        <w:rPr>
          <w:rFonts w:cstheme="minorHAnsi"/>
          <w:b/>
          <w:sz w:val="24"/>
          <w:szCs w:val="24"/>
        </w:rPr>
        <w:t xml:space="preserve">2.1 Experimental setup </w:t>
      </w:r>
    </w:p>
    <w:p w14:paraId="1C75F65B" w14:textId="6919C792" w:rsidR="001A50C2" w:rsidRPr="00215AB3" w:rsidRDefault="001A50C2" w:rsidP="001A50C2">
      <w:pPr>
        <w:jc w:val="both"/>
        <w:rPr>
          <w:rFonts w:cstheme="minorHAnsi"/>
          <w:b/>
          <w:sz w:val="24"/>
          <w:szCs w:val="24"/>
        </w:rPr>
      </w:pPr>
      <w:r>
        <w:rPr>
          <w:rFonts w:cstheme="minorHAnsi"/>
          <w:b/>
          <w:sz w:val="24"/>
          <w:szCs w:val="24"/>
        </w:rPr>
        <w:t>2.1.1. Mucilage sample preparation</w:t>
      </w:r>
    </w:p>
    <w:p w14:paraId="2F083150" w14:textId="1E52479A" w:rsidR="00BB5CBB" w:rsidRPr="00215AB3" w:rsidRDefault="00B52CE4" w:rsidP="0054571C">
      <w:pPr>
        <w:spacing w:line="360" w:lineRule="auto"/>
        <w:jc w:val="both"/>
        <w:rPr>
          <w:rFonts w:cstheme="minorHAnsi"/>
          <w:sz w:val="24"/>
          <w:szCs w:val="24"/>
        </w:rPr>
      </w:pPr>
      <w:r>
        <w:rPr>
          <w:rFonts w:cstheme="minorHAnsi"/>
          <w:sz w:val="24"/>
          <w:szCs w:val="24"/>
        </w:rPr>
        <w:t>We use</w:t>
      </w:r>
      <w:r w:rsidR="00C4731D">
        <w:rPr>
          <w:rFonts w:cstheme="minorHAnsi"/>
          <w:sz w:val="24"/>
          <w:szCs w:val="24"/>
        </w:rPr>
        <w:t>d</w:t>
      </w:r>
      <w:r>
        <w:rPr>
          <w:rFonts w:cstheme="minorHAnsi"/>
          <w:sz w:val="24"/>
          <w:szCs w:val="24"/>
        </w:rPr>
        <w:t xml:space="preserve"> Chia seed (</w:t>
      </w:r>
      <w:proofErr w:type="spellStart"/>
      <w:r>
        <w:rPr>
          <w:rFonts w:cstheme="minorHAnsi"/>
          <w:i/>
          <w:sz w:val="24"/>
          <w:szCs w:val="24"/>
        </w:rPr>
        <w:t>Salivia</w:t>
      </w:r>
      <w:proofErr w:type="spellEnd"/>
      <w:r>
        <w:rPr>
          <w:rFonts w:cstheme="minorHAnsi"/>
          <w:i/>
          <w:sz w:val="24"/>
          <w:szCs w:val="24"/>
        </w:rPr>
        <w:t xml:space="preserve"> </w:t>
      </w:r>
      <w:proofErr w:type="spellStart"/>
      <w:r>
        <w:rPr>
          <w:rFonts w:cstheme="minorHAnsi"/>
          <w:i/>
          <w:sz w:val="24"/>
          <w:szCs w:val="24"/>
        </w:rPr>
        <w:t>hispanica</w:t>
      </w:r>
      <w:proofErr w:type="spellEnd"/>
      <w:r>
        <w:rPr>
          <w:rFonts w:cstheme="minorHAnsi"/>
          <w:i/>
          <w:sz w:val="24"/>
          <w:szCs w:val="24"/>
        </w:rPr>
        <w:t xml:space="preserve"> </w:t>
      </w:r>
      <w:r>
        <w:rPr>
          <w:rFonts w:cstheme="minorHAnsi"/>
          <w:sz w:val="24"/>
          <w:szCs w:val="24"/>
        </w:rPr>
        <w:t xml:space="preserve">L.) mucilage as previous studies have reported that it behaves as a good analogue to plant root mucilage </w:t>
      </w:r>
      <w:r w:rsidRPr="00215AB3">
        <w:rPr>
          <w:rFonts w:cstheme="minorHAnsi"/>
          <w:sz w:val="24"/>
          <w:szCs w:val="24"/>
        </w:rPr>
        <w:fldChar w:fldCharType="begin"/>
      </w:r>
      <w:r w:rsidR="00255A8F">
        <w:rPr>
          <w:rFonts w:cstheme="minorHAnsi"/>
          <w:sz w:val="24"/>
          <w:szCs w:val="24"/>
        </w:rPr>
        <w:instrText xml:space="preserve"> ADDIN EN.CITE &lt;EndNote&gt;&lt;Cite&gt;&lt;Author&gt;Ahmed&lt;/Author&gt;&lt;Year&gt;2014&lt;/Year&gt;&lt;RecNum&gt;1228&lt;/RecNum&gt;&lt;DisplayText&gt;(Ahmed et al., 2014)&lt;/DisplayText&gt;&lt;record&gt;&lt;rec-number&gt;1228&lt;/rec-number&gt;&lt;foreign-keys&gt;&lt;key app="EN" db-id="fprfxwsxneafavezeaavpapgzpss2w2vxpet" timestamp="1603364952"&gt;1228&lt;/key&gt;&lt;/foreign-keys&gt;&lt;ref-type name="Journal Article"&gt;17&lt;/ref-type&gt;&lt;contributors&gt;&lt;authors&gt;&lt;author&gt;Ahmed, M. A.&lt;/author&gt;&lt;author&gt;Kroener, E.&lt;/author&gt;&lt;author&gt;Holz, M.&lt;/author&gt;&lt;author&gt;Zarebanadkouki, M.&lt;/author&gt;&lt;author&gt;Carminati, A.&lt;/author&gt;&lt;/authors&gt;&lt;/contributors&gt;&lt;auth-address&gt;Univ Gottingen, Div Soil Hydrol, D-37077 Gottingen, Germany&lt;/auth-address&gt;&lt;titles&gt;&lt;title&gt;Mucilage exudation facilitates root water uptake in dry soils&lt;/title&gt;&lt;secondary-title&gt;Functional Plant Biology&lt;/secondary-title&gt;&lt;alt-title&gt;Funct Plant Biol&lt;/alt-title&gt;&lt;/titles&gt;&lt;periodical&gt;&lt;full-title&gt;Functional Plant Biology&lt;/full-title&gt;&lt;/periodical&gt;&lt;pages&gt;1129-1137&lt;/pages&gt;&lt;volume&gt;41&lt;/volume&gt;&lt;number&gt;10-11&lt;/number&gt;&lt;keywords&gt;&lt;keyword&gt;artificial root&lt;/keyword&gt;&lt;keyword&gt;chia seeds&lt;/keyword&gt;&lt;keyword&gt;rhizosphere&lt;/keyword&gt;&lt;keyword&gt;root pressure probe&lt;/keyword&gt;&lt;keyword&gt;salvia hispanica&lt;/keyword&gt;&lt;keyword&gt;zea-mays-l&lt;/keyword&gt;&lt;keyword&gt;reflection coefficient&lt;/keyword&gt;&lt;keyword&gt;hydraulic-properties&lt;/keyword&gt;&lt;keyword&gt;pressure probe&lt;/keyword&gt;&lt;keyword&gt;plant-roots&lt;/keyword&gt;&lt;keyword&gt;rhizosphere&lt;/keyword&gt;&lt;keyword&gt;polysaccharide&lt;/keyword&gt;&lt;keyword&gt;permeability&lt;/keyword&gt;&lt;keyword&gt;rhizosheath&lt;/keyword&gt;&lt;keyword&gt;aquaporins&lt;/keyword&gt;&lt;/keywords&gt;&lt;dates&gt;&lt;year&gt;2014&lt;/year&gt;&lt;/dates&gt;&lt;isbn&gt;1445-4408&lt;/isbn&gt;&lt;accession-num&gt;WOS:000345761000011&lt;/accession-num&gt;&lt;urls&gt;&lt;related-urls&gt;&lt;url&gt;&amp;lt;Go to ISI&amp;gt;://WOS:000345761000011&lt;/url&gt;&lt;url&gt;https://www.publish.csiro.au/fp/FP13330&lt;/url&gt;&lt;/related-urls&gt;&lt;/urls&gt;&lt;electronic-resource-num&gt;10.1071/Fp13330&lt;/electronic-resource-num&gt;&lt;language&gt;English&lt;/language&gt;&lt;/record&gt;&lt;/Cite&gt;&lt;/EndNote&gt;</w:instrText>
      </w:r>
      <w:r w:rsidRPr="00215AB3">
        <w:rPr>
          <w:rFonts w:cstheme="minorHAnsi"/>
          <w:sz w:val="24"/>
          <w:szCs w:val="24"/>
        </w:rPr>
        <w:fldChar w:fldCharType="separate"/>
      </w:r>
      <w:r w:rsidR="00255A8F">
        <w:rPr>
          <w:rFonts w:cstheme="minorHAnsi"/>
          <w:noProof/>
          <w:sz w:val="24"/>
          <w:szCs w:val="24"/>
        </w:rPr>
        <w:t>(Ahmed et al., 2014)</w:t>
      </w:r>
      <w:r w:rsidRPr="00215AB3">
        <w:rPr>
          <w:rFonts w:cstheme="minorHAnsi"/>
          <w:sz w:val="24"/>
          <w:szCs w:val="24"/>
        </w:rPr>
        <w:fldChar w:fldCharType="end"/>
      </w:r>
      <w:r>
        <w:rPr>
          <w:rFonts w:cstheme="minorHAnsi"/>
          <w:sz w:val="24"/>
          <w:szCs w:val="24"/>
        </w:rPr>
        <w:t xml:space="preserve">. </w:t>
      </w:r>
      <w:r w:rsidR="00BB5CBB" w:rsidRPr="00215AB3">
        <w:rPr>
          <w:rFonts w:cstheme="minorHAnsi"/>
          <w:sz w:val="24"/>
          <w:szCs w:val="24"/>
        </w:rPr>
        <w:t xml:space="preserve">Chia seed mucilage was </w:t>
      </w:r>
      <w:r w:rsidR="007C745C">
        <w:rPr>
          <w:rFonts w:cstheme="minorHAnsi"/>
          <w:sz w:val="24"/>
          <w:szCs w:val="24"/>
        </w:rPr>
        <w:t>prepared</w:t>
      </w:r>
      <w:r w:rsidR="007C745C" w:rsidRPr="00215AB3">
        <w:rPr>
          <w:rFonts w:cstheme="minorHAnsi"/>
          <w:sz w:val="24"/>
          <w:szCs w:val="24"/>
        </w:rPr>
        <w:t xml:space="preserve"> </w:t>
      </w:r>
      <w:r w:rsidR="00BB5CBB" w:rsidRPr="00215AB3">
        <w:rPr>
          <w:rFonts w:cstheme="minorHAnsi"/>
          <w:sz w:val="24"/>
          <w:szCs w:val="24"/>
        </w:rPr>
        <w:t xml:space="preserve">by adding </w:t>
      </w:r>
      <w:r w:rsidR="007C745C">
        <w:rPr>
          <w:rFonts w:cstheme="minorHAnsi"/>
          <w:sz w:val="24"/>
          <w:szCs w:val="24"/>
        </w:rPr>
        <w:t xml:space="preserve">chia </w:t>
      </w:r>
      <w:r w:rsidR="00BB5CBB" w:rsidRPr="00215AB3">
        <w:rPr>
          <w:rFonts w:cstheme="minorHAnsi"/>
          <w:sz w:val="24"/>
          <w:szCs w:val="24"/>
        </w:rPr>
        <w:t>seeds to ultrapure (</w:t>
      </w:r>
      <w:proofErr w:type="spellStart"/>
      <w:r w:rsidR="00BB5CBB" w:rsidRPr="00215AB3">
        <w:rPr>
          <w:rFonts w:cstheme="minorHAnsi"/>
          <w:sz w:val="24"/>
          <w:szCs w:val="24"/>
        </w:rPr>
        <w:t>MilliQ</w:t>
      </w:r>
      <w:proofErr w:type="spellEnd"/>
      <w:r w:rsidR="003517D6">
        <w:rPr>
          <w:rFonts w:cstheme="minorHAnsi"/>
          <w:sz w:val="24"/>
          <w:szCs w:val="24"/>
        </w:rPr>
        <w:t>, 18 MΩ</w:t>
      </w:r>
      <w:r w:rsidR="00BB5CBB" w:rsidRPr="00215AB3">
        <w:rPr>
          <w:rFonts w:cstheme="minorHAnsi"/>
          <w:sz w:val="24"/>
          <w:szCs w:val="24"/>
        </w:rPr>
        <w:t xml:space="preserve">) water at a ratio of 1:20 </w:t>
      </w:r>
      <w:proofErr w:type="spellStart"/>
      <w:proofErr w:type="gramStart"/>
      <w:r w:rsidR="00BB5CBB" w:rsidRPr="00215AB3">
        <w:rPr>
          <w:rFonts w:cstheme="minorHAnsi"/>
          <w:sz w:val="24"/>
          <w:szCs w:val="24"/>
        </w:rPr>
        <w:t>seeds:water</w:t>
      </w:r>
      <w:proofErr w:type="spellEnd"/>
      <w:proofErr w:type="gramEnd"/>
      <w:r w:rsidR="00BB5CBB" w:rsidRPr="00215AB3">
        <w:rPr>
          <w:rFonts w:cstheme="minorHAnsi"/>
          <w:sz w:val="24"/>
          <w:szCs w:val="24"/>
        </w:rPr>
        <w:t xml:space="preserve"> (</w:t>
      </w:r>
      <w:proofErr w:type="spellStart"/>
      <w:r w:rsidR="00BB5CBB" w:rsidRPr="00215AB3">
        <w:rPr>
          <w:rFonts w:cstheme="minorHAnsi"/>
          <w:sz w:val="24"/>
          <w:szCs w:val="24"/>
        </w:rPr>
        <w:t>mass:mass</w:t>
      </w:r>
      <w:proofErr w:type="spellEnd"/>
      <w:r w:rsidR="00BB5CBB" w:rsidRPr="00215AB3">
        <w:rPr>
          <w:rFonts w:cstheme="minorHAnsi"/>
          <w:sz w:val="24"/>
          <w:szCs w:val="24"/>
        </w:rPr>
        <w:t>).  The mixture was stirred at 50˚C for 2 minutes using a magnetic stirrer</w:t>
      </w:r>
      <w:r w:rsidR="00035274">
        <w:rPr>
          <w:rFonts w:cstheme="minorHAnsi"/>
          <w:sz w:val="24"/>
          <w:szCs w:val="24"/>
        </w:rPr>
        <w:t xml:space="preserve"> then left to cool at room temperature for 2 hours</w:t>
      </w:r>
      <w:r w:rsidR="00BB5CBB" w:rsidRPr="00215AB3">
        <w:rPr>
          <w:rFonts w:cstheme="minorHAnsi"/>
          <w:sz w:val="24"/>
          <w:szCs w:val="24"/>
        </w:rPr>
        <w:t>. The mucilage was then pushed through a 300 µm nylon mesh (</w:t>
      </w:r>
      <w:proofErr w:type="spellStart"/>
      <w:r w:rsidR="00BB5CBB" w:rsidRPr="00215AB3">
        <w:rPr>
          <w:rFonts w:cstheme="minorHAnsi"/>
          <w:sz w:val="24"/>
          <w:szCs w:val="24"/>
        </w:rPr>
        <w:t>Plastock</w:t>
      </w:r>
      <w:proofErr w:type="spellEnd"/>
      <w:r w:rsidR="00BB5CBB" w:rsidRPr="00215AB3">
        <w:rPr>
          <w:rFonts w:cstheme="minorHAnsi"/>
          <w:sz w:val="24"/>
          <w:szCs w:val="24"/>
        </w:rPr>
        <w:t xml:space="preserve">) using a 5 ml syringe with the end cut off, following </w:t>
      </w:r>
      <w:r w:rsidR="00651D27">
        <w:rPr>
          <w:rFonts w:cstheme="minorHAnsi"/>
          <w:sz w:val="24"/>
          <w:szCs w:val="24"/>
        </w:rPr>
        <w:t xml:space="preserve">the protocol of </w:t>
      </w:r>
      <w:r w:rsidR="00BB5CBB" w:rsidRPr="00215AB3">
        <w:rPr>
          <w:rFonts w:cstheme="minorHAnsi"/>
          <w:sz w:val="24"/>
          <w:szCs w:val="24"/>
        </w:rPr>
        <w:fldChar w:fldCharType="begin"/>
      </w:r>
      <w:r w:rsidR="00255A8F">
        <w:rPr>
          <w:rFonts w:cstheme="minorHAnsi"/>
          <w:sz w:val="24"/>
          <w:szCs w:val="24"/>
        </w:rPr>
        <w:instrText xml:space="preserve"> ADDIN EN.CITE &lt;EndNote&gt;&lt;Cite&gt;&lt;Author&gt;Ahmed&lt;/Author&gt;&lt;Year&gt;2014&lt;/Year&gt;&lt;RecNum&gt;1228&lt;/RecNum&gt;&lt;DisplayText&gt;(Ahmed et al., 2014)&lt;/DisplayText&gt;&lt;record&gt;&lt;rec-number&gt;1228&lt;/rec-number&gt;&lt;foreign-keys&gt;&lt;key app="EN" db-id="fprfxwsxneafavezeaavpapgzpss2w2vxpet" timestamp="1603364952"&gt;1228&lt;/key&gt;&lt;/foreign-keys&gt;&lt;ref-type name="Journal Article"&gt;17&lt;/ref-type&gt;&lt;contributors&gt;&lt;authors&gt;&lt;author&gt;Ahmed, M. A.&lt;/author&gt;&lt;author&gt;Kroener, E.&lt;/author&gt;&lt;author&gt;Holz, M.&lt;/author&gt;&lt;author&gt;Zarebanadkouki, M.&lt;/author&gt;&lt;author&gt;Carminati, A.&lt;/author&gt;&lt;/authors&gt;&lt;/contributors&gt;&lt;auth-address&gt;Univ Gottingen, Div Soil Hydrol, D-37077 Gottingen, Germany&lt;/auth-address&gt;&lt;titles&gt;&lt;title&gt;Mucilage exudation facilitates root water uptake in dry soils&lt;/title&gt;&lt;secondary-title&gt;Functional Plant Biology&lt;/secondary-title&gt;&lt;alt-title&gt;Funct Plant Biol&lt;/alt-title&gt;&lt;/titles&gt;&lt;periodical&gt;&lt;full-title&gt;Functional Plant Biology&lt;/full-title&gt;&lt;/periodical&gt;&lt;pages&gt;1129-1137&lt;/pages&gt;&lt;volume&gt;41&lt;/volume&gt;&lt;number&gt;10-11&lt;/number&gt;&lt;keywords&gt;&lt;keyword&gt;artificial root&lt;/keyword&gt;&lt;keyword&gt;chia seeds&lt;/keyword&gt;&lt;keyword&gt;rhizosphere&lt;/keyword&gt;&lt;keyword&gt;root pressure probe&lt;/keyword&gt;&lt;keyword&gt;salvia hispanica&lt;/keyword&gt;&lt;keyword&gt;zea-mays-l&lt;/keyword&gt;&lt;keyword&gt;reflection coefficient&lt;/keyword&gt;&lt;keyword&gt;hydraulic-properties&lt;/keyword&gt;&lt;keyword&gt;pressure probe&lt;/keyword&gt;&lt;keyword&gt;plant-roots&lt;/keyword&gt;&lt;keyword&gt;rhizosphere&lt;/keyword&gt;&lt;keyword&gt;polysaccharide&lt;/keyword&gt;&lt;keyword&gt;permeability&lt;/keyword&gt;&lt;keyword&gt;rhizosheath&lt;/keyword&gt;&lt;keyword&gt;aquaporins&lt;/keyword&gt;&lt;/keywords&gt;&lt;dates&gt;&lt;year&gt;2014&lt;/year&gt;&lt;/dates&gt;&lt;isbn&gt;1445-4408&lt;/isbn&gt;&lt;accession-num&gt;WOS:000345761000011&lt;/accession-num&gt;&lt;urls&gt;&lt;related-urls&gt;&lt;url&gt;&amp;lt;Go to ISI&amp;gt;://WOS:000345761000011&lt;/url&gt;&lt;url&gt;https://www.publish.csiro.au/fp/FP13330&lt;/url&gt;&lt;/related-urls&gt;&lt;/urls&gt;&lt;electronic-resource-num&gt;10.1071/Fp13330&lt;/electronic-resource-num&gt;&lt;language&gt;English&lt;/language&gt;&lt;/record&gt;&lt;/Cite&gt;&lt;/EndNote&gt;</w:instrText>
      </w:r>
      <w:r w:rsidR="00BB5CBB" w:rsidRPr="00215AB3">
        <w:rPr>
          <w:rFonts w:cstheme="minorHAnsi"/>
          <w:sz w:val="24"/>
          <w:szCs w:val="24"/>
        </w:rPr>
        <w:fldChar w:fldCharType="separate"/>
      </w:r>
      <w:r w:rsidR="00255A8F">
        <w:rPr>
          <w:rFonts w:cstheme="minorHAnsi"/>
          <w:noProof/>
          <w:sz w:val="24"/>
          <w:szCs w:val="24"/>
        </w:rPr>
        <w:t>(Ahmed et al., 2014)</w:t>
      </w:r>
      <w:r w:rsidR="00BB5CBB" w:rsidRPr="00215AB3">
        <w:rPr>
          <w:rFonts w:cstheme="minorHAnsi"/>
          <w:sz w:val="24"/>
          <w:szCs w:val="24"/>
        </w:rPr>
        <w:fldChar w:fldCharType="end"/>
      </w:r>
      <w:r w:rsidR="00BB5CBB" w:rsidRPr="00215AB3">
        <w:rPr>
          <w:rFonts w:cstheme="minorHAnsi"/>
          <w:sz w:val="24"/>
          <w:szCs w:val="24"/>
        </w:rPr>
        <w:t xml:space="preserve">. This </w:t>
      </w:r>
      <w:r w:rsidR="00651D27">
        <w:rPr>
          <w:rFonts w:cstheme="minorHAnsi"/>
          <w:sz w:val="24"/>
          <w:szCs w:val="24"/>
        </w:rPr>
        <w:t xml:space="preserve">filtration step </w:t>
      </w:r>
      <w:r w:rsidR="00BB5CBB" w:rsidRPr="00215AB3">
        <w:rPr>
          <w:rFonts w:cstheme="minorHAnsi"/>
          <w:sz w:val="24"/>
          <w:szCs w:val="24"/>
        </w:rPr>
        <w:t>was repeated 5 times to remove as much mucilage from the seeds as possible, though the most tightly bound mucilage</w:t>
      </w:r>
      <w:r w:rsidR="00D33702">
        <w:rPr>
          <w:rFonts w:cstheme="minorHAnsi"/>
          <w:sz w:val="24"/>
          <w:szCs w:val="24"/>
        </w:rPr>
        <w:t xml:space="preserve"> fraction</w:t>
      </w:r>
      <w:r w:rsidR="007C745C">
        <w:rPr>
          <w:rFonts w:cstheme="minorHAnsi"/>
          <w:sz w:val="24"/>
          <w:szCs w:val="24"/>
        </w:rPr>
        <w:t xml:space="preserve"> likely</w:t>
      </w:r>
      <w:r w:rsidR="00BB5CBB" w:rsidRPr="00215AB3">
        <w:rPr>
          <w:rFonts w:cstheme="minorHAnsi"/>
          <w:sz w:val="24"/>
          <w:szCs w:val="24"/>
        </w:rPr>
        <w:t xml:space="preserve"> remained attached to the seeds.</w:t>
      </w:r>
    </w:p>
    <w:p w14:paraId="27CBF22D" w14:textId="10F32188" w:rsidR="00BB5CBB" w:rsidRPr="00215AB3" w:rsidRDefault="00BB5CBB" w:rsidP="0054571C">
      <w:pPr>
        <w:spacing w:line="360" w:lineRule="auto"/>
        <w:jc w:val="both"/>
        <w:rPr>
          <w:rFonts w:cstheme="minorHAnsi"/>
          <w:sz w:val="24"/>
          <w:szCs w:val="24"/>
        </w:rPr>
      </w:pPr>
      <w:r w:rsidRPr="00215AB3">
        <w:rPr>
          <w:rFonts w:cstheme="minorHAnsi"/>
          <w:sz w:val="24"/>
          <w:szCs w:val="24"/>
        </w:rPr>
        <w:t>The extracted mucilage was stirred using a magnetic stirrer for 30 minutes to homogenise</w:t>
      </w:r>
      <w:r w:rsidR="00984DB7">
        <w:rPr>
          <w:rFonts w:cstheme="minorHAnsi"/>
          <w:sz w:val="24"/>
          <w:szCs w:val="24"/>
        </w:rPr>
        <w:t xml:space="preserve"> and then</w:t>
      </w:r>
      <w:r w:rsidRPr="00215AB3">
        <w:rPr>
          <w:rFonts w:cstheme="minorHAnsi"/>
          <w:sz w:val="24"/>
          <w:szCs w:val="24"/>
        </w:rPr>
        <w:t xml:space="preserve"> poured into petri dishes and dried </w:t>
      </w:r>
      <w:r w:rsidR="009739AB">
        <w:rPr>
          <w:rFonts w:cstheme="minorHAnsi"/>
          <w:sz w:val="24"/>
          <w:szCs w:val="24"/>
        </w:rPr>
        <w:t xml:space="preserve">in a </w:t>
      </w:r>
      <w:proofErr w:type="spellStart"/>
      <w:r w:rsidR="009739AB" w:rsidRPr="009739AB">
        <w:rPr>
          <w:rFonts w:cstheme="minorHAnsi"/>
          <w:sz w:val="24"/>
          <w:szCs w:val="24"/>
        </w:rPr>
        <w:t>Conviron</w:t>
      </w:r>
      <w:proofErr w:type="spellEnd"/>
      <w:r w:rsidR="009739AB" w:rsidRPr="009739AB">
        <w:rPr>
          <w:rFonts w:cstheme="minorHAnsi"/>
          <w:sz w:val="24"/>
          <w:szCs w:val="24"/>
        </w:rPr>
        <w:t xml:space="preserve"> CMP6010 Growth Chamber </w:t>
      </w:r>
      <w:r w:rsidR="009739AB">
        <w:rPr>
          <w:rFonts w:cstheme="minorHAnsi"/>
          <w:sz w:val="24"/>
          <w:szCs w:val="24"/>
        </w:rPr>
        <w:t xml:space="preserve">set to </w:t>
      </w:r>
      <w:r w:rsidR="009739AB" w:rsidRPr="00215AB3">
        <w:rPr>
          <w:rFonts w:cstheme="minorHAnsi"/>
          <w:sz w:val="24"/>
          <w:szCs w:val="24"/>
        </w:rPr>
        <w:t>30˚C and 0% relative humidity (RH)</w:t>
      </w:r>
      <w:r w:rsidR="009739AB">
        <w:rPr>
          <w:rFonts w:cstheme="minorHAnsi"/>
          <w:sz w:val="24"/>
          <w:szCs w:val="24"/>
        </w:rPr>
        <w:t xml:space="preserve"> </w:t>
      </w:r>
      <w:r w:rsidR="009739AB" w:rsidRPr="009739AB">
        <w:rPr>
          <w:rFonts w:cstheme="minorHAnsi"/>
          <w:sz w:val="24"/>
          <w:szCs w:val="24"/>
        </w:rPr>
        <w:t>(Controlled Environments Ltd, Winnipeg, Canada)</w:t>
      </w:r>
      <w:r w:rsidR="00C4731D">
        <w:rPr>
          <w:rFonts w:cstheme="minorHAnsi"/>
          <w:sz w:val="24"/>
          <w:szCs w:val="24"/>
        </w:rPr>
        <w:t xml:space="preserve">. </w:t>
      </w:r>
      <w:r w:rsidRPr="00215AB3">
        <w:rPr>
          <w:rFonts w:cstheme="minorHAnsi"/>
          <w:sz w:val="24"/>
          <w:szCs w:val="24"/>
        </w:rPr>
        <w:t xml:space="preserve">The dried mucilage was weighed and </w:t>
      </w:r>
      <w:proofErr w:type="spellStart"/>
      <w:r w:rsidRPr="00215AB3">
        <w:rPr>
          <w:rFonts w:cstheme="minorHAnsi"/>
          <w:sz w:val="24"/>
          <w:szCs w:val="24"/>
        </w:rPr>
        <w:t>MilliQ</w:t>
      </w:r>
      <w:proofErr w:type="spellEnd"/>
      <w:r w:rsidRPr="00215AB3">
        <w:rPr>
          <w:rFonts w:cstheme="minorHAnsi"/>
          <w:sz w:val="24"/>
          <w:szCs w:val="24"/>
        </w:rPr>
        <w:t xml:space="preserve"> water was added to give </w:t>
      </w:r>
      <w:r w:rsidR="00035274">
        <w:rPr>
          <w:rFonts w:cstheme="minorHAnsi"/>
          <w:sz w:val="24"/>
          <w:szCs w:val="24"/>
        </w:rPr>
        <w:t>m</w:t>
      </w:r>
      <w:r w:rsidRPr="00215AB3">
        <w:rPr>
          <w:rFonts w:cstheme="minorHAnsi"/>
          <w:sz w:val="24"/>
          <w:szCs w:val="24"/>
        </w:rPr>
        <w:t>ucilage concentration</w:t>
      </w:r>
      <w:r w:rsidR="00035274">
        <w:rPr>
          <w:rFonts w:cstheme="minorHAnsi"/>
          <w:sz w:val="24"/>
          <w:szCs w:val="24"/>
        </w:rPr>
        <w:t>s</w:t>
      </w:r>
      <w:r w:rsidR="001D74E8">
        <w:rPr>
          <w:rFonts w:cstheme="minorHAnsi"/>
          <w:sz w:val="24"/>
          <w:szCs w:val="24"/>
        </w:rPr>
        <w:t xml:space="preserve"> of </w:t>
      </w:r>
      <w:r w:rsidRPr="00215AB3">
        <w:rPr>
          <w:rFonts w:cstheme="minorHAnsi"/>
          <w:sz w:val="24"/>
          <w:szCs w:val="24"/>
        </w:rPr>
        <w:t>2.3 mg g</w:t>
      </w:r>
      <w:r w:rsidRPr="00786E9A">
        <w:rPr>
          <w:rFonts w:cstheme="minorHAnsi"/>
          <w:sz w:val="24"/>
          <w:szCs w:val="24"/>
          <w:vertAlign w:val="superscript"/>
        </w:rPr>
        <w:t>-1</w:t>
      </w:r>
      <w:r w:rsidRPr="00215AB3">
        <w:rPr>
          <w:rFonts w:cstheme="minorHAnsi"/>
          <w:sz w:val="24"/>
          <w:szCs w:val="24"/>
        </w:rPr>
        <w:t>, 4.6 mg g</w:t>
      </w:r>
      <w:r w:rsidRPr="00786E9A">
        <w:rPr>
          <w:rFonts w:cstheme="minorHAnsi"/>
          <w:sz w:val="24"/>
          <w:szCs w:val="24"/>
          <w:vertAlign w:val="superscript"/>
        </w:rPr>
        <w:t>-1</w:t>
      </w:r>
      <w:r w:rsidRPr="00215AB3">
        <w:rPr>
          <w:rFonts w:cstheme="minorHAnsi"/>
          <w:sz w:val="24"/>
          <w:szCs w:val="24"/>
        </w:rPr>
        <w:t>, and 9.2 mg g</w:t>
      </w:r>
      <w:r w:rsidRPr="00786E9A">
        <w:rPr>
          <w:rFonts w:cstheme="minorHAnsi"/>
          <w:sz w:val="24"/>
          <w:szCs w:val="24"/>
          <w:vertAlign w:val="superscript"/>
        </w:rPr>
        <w:t>-1</w:t>
      </w:r>
      <w:r w:rsidRPr="00215AB3">
        <w:rPr>
          <w:rFonts w:cstheme="minorHAnsi"/>
          <w:sz w:val="24"/>
          <w:szCs w:val="24"/>
        </w:rPr>
        <w:t>. The mixture</w:t>
      </w:r>
      <w:r w:rsidR="00035274">
        <w:rPr>
          <w:rFonts w:cstheme="minorHAnsi"/>
          <w:sz w:val="24"/>
          <w:szCs w:val="24"/>
        </w:rPr>
        <w:t>s</w:t>
      </w:r>
      <w:r w:rsidRPr="00215AB3">
        <w:rPr>
          <w:rFonts w:cstheme="minorHAnsi"/>
          <w:sz w:val="24"/>
          <w:szCs w:val="24"/>
        </w:rPr>
        <w:t xml:space="preserve"> w</w:t>
      </w:r>
      <w:r w:rsidR="00035274">
        <w:rPr>
          <w:rFonts w:cstheme="minorHAnsi"/>
          <w:sz w:val="24"/>
          <w:szCs w:val="24"/>
        </w:rPr>
        <w:t>ere</w:t>
      </w:r>
      <w:r w:rsidRPr="00215AB3">
        <w:rPr>
          <w:rFonts w:cstheme="minorHAnsi"/>
          <w:sz w:val="24"/>
          <w:szCs w:val="24"/>
        </w:rPr>
        <w:t xml:space="preserve"> stirred to homogenize.</w:t>
      </w:r>
    </w:p>
    <w:p w14:paraId="4F2D4264" w14:textId="5FA184FA" w:rsidR="00BB5CBB" w:rsidRPr="00215AB3" w:rsidRDefault="001A50C2" w:rsidP="0054571C">
      <w:pPr>
        <w:spacing w:line="360" w:lineRule="auto"/>
        <w:jc w:val="both"/>
        <w:rPr>
          <w:rFonts w:cstheme="minorHAnsi"/>
          <w:b/>
          <w:sz w:val="24"/>
          <w:szCs w:val="24"/>
        </w:rPr>
      </w:pPr>
      <w:r>
        <w:rPr>
          <w:rFonts w:cstheme="minorHAnsi"/>
          <w:b/>
          <w:sz w:val="24"/>
          <w:szCs w:val="24"/>
        </w:rPr>
        <w:t xml:space="preserve">2.1.2. </w:t>
      </w:r>
      <w:r w:rsidR="00BB5CBB" w:rsidRPr="00215AB3">
        <w:rPr>
          <w:rFonts w:cstheme="minorHAnsi"/>
          <w:b/>
          <w:sz w:val="24"/>
          <w:szCs w:val="24"/>
        </w:rPr>
        <w:t>Contact angles – Liquid bridges between two flat surfaces</w:t>
      </w:r>
    </w:p>
    <w:p w14:paraId="1658C5C1" w14:textId="1A64179A" w:rsidR="00BB5CBB" w:rsidRPr="00215AB3" w:rsidRDefault="00BB5CBB" w:rsidP="0054571C">
      <w:pPr>
        <w:spacing w:line="360" w:lineRule="auto"/>
        <w:jc w:val="both"/>
        <w:rPr>
          <w:rFonts w:cstheme="minorHAnsi"/>
          <w:sz w:val="24"/>
          <w:szCs w:val="24"/>
        </w:rPr>
      </w:pPr>
      <w:r w:rsidRPr="00215AB3">
        <w:rPr>
          <w:rFonts w:cstheme="minorHAnsi"/>
          <w:sz w:val="24"/>
          <w:szCs w:val="24"/>
        </w:rPr>
        <w:t>10 µl drops of mucilage at concentrations of: 0 mg g</w:t>
      </w:r>
      <w:r w:rsidRPr="000A65EB">
        <w:rPr>
          <w:rFonts w:cstheme="minorHAnsi"/>
          <w:sz w:val="24"/>
          <w:szCs w:val="24"/>
          <w:vertAlign w:val="superscript"/>
        </w:rPr>
        <w:t>-1</w:t>
      </w:r>
      <w:r w:rsidRPr="00215AB3">
        <w:rPr>
          <w:rFonts w:cstheme="minorHAnsi"/>
          <w:sz w:val="24"/>
          <w:szCs w:val="24"/>
        </w:rPr>
        <w:t xml:space="preserve"> (</w:t>
      </w:r>
      <w:proofErr w:type="spellStart"/>
      <w:r w:rsidRPr="00215AB3">
        <w:rPr>
          <w:rFonts w:cstheme="minorHAnsi"/>
          <w:sz w:val="24"/>
          <w:szCs w:val="24"/>
        </w:rPr>
        <w:t>MilliQ</w:t>
      </w:r>
      <w:proofErr w:type="spellEnd"/>
      <w:r w:rsidRPr="00215AB3">
        <w:rPr>
          <w:rFonts w:cstheme="minorHAnsi"/>
          <w:sz w:val="24"/>
          <w:szCs w:val="24"/>
        </w:rPr>
        <w:t xml:space="preserve"> water), 2.3 mg g</w:t>
      </w:r>
      <w:r w:rsidR="000A65EB" w:rsidRPr="000A65EB">
        <w:rPr>
          <w:rFonts w:cstheme="minorHAnsi"/>
          <w:sz w:val="24"/>
          <w:szCs w:val="24"/>
          <w:vertAlign w:val="superscript"/>
        </w:rPr>
        <w:t>-1</w:t>
      </w:r>
      <w:r w:rsidRPr="00215AB3">
        <w:rPr>
          <w:rFonts w:cstheme="minorHAnsi"/>
          <w:sz w:val="24"/>
          <w:szCs w:val="24"/>
        </w:rPr>
        <w:t>, 4.6 mg g</w:t>
      </w:r>
      <w:r w:rsidR="000A65EB" w:rsidRPr="000A65EB">
        <w:rPr>
          <w:rFonts w:cstheme="minorHAnsi"/>
          <w:sz w:val="24"/>
          <w:szCs w:val="24"/>
          <w:vertAlign w:val="superscript"/>
        </w:rPr>
        <w:t>-1</w:t>
      </w:r>
      <w:r w:rsidRPr="00215AB3">
        <w:rPr>
          <w:rFonts w:cstheme="minorHAnsi"/>
          <w:sz w:val="24"/>
          <w:szCs w:val="24"/>
        </w:rPr>
        <w:t>, and 9.2 mg g</w:t>
      </w:r>
      <w:r w:rsidR="000A65EB" w:rsidRPr="000A65EB">
        <w:rPr>
          <w:rFonts w:cstheme="minorHAnsi"/>
          <w:sz w:val="24"/>
          <w:szCs w:val="24"/>
          <w:vertAlign w:val="superscript"/>
        </w:rPr>
        <w:t>-1</w:t>
      </w:r>
      <w:r w:rsidRPr="00215AB3">
        <w:rPr>
          <w:rFonts w:cstheme="minorHAnsi"/>
          <w:sz w:val="24"/>
          <w:szCs w:val="24"/>
        </w:rPr>
        <w:t xml:space="preserve"> were added to a glass slide. 2 mm thick glass spacers were adhered to the slide and a cleaned glass coverslip placed on top. The coverslip was pushed gently to bend and touch the drops and therefore form</w:t>
      </w:r>
      <w:r w:rsidR="00F46A08">
        <w:rPr>
          <w:rFonts w:cstheme="minorHAnsi"/>
          <w:sz w:val="24"/>
          <w:szCs w:val="24"/>
        </w:rPr>
        <w:t xml:space="preserve"> a</w:t>
      </w:r>
      <w:r w:rsidRPr="00215AB3">
        <w:rPr>
          <w:rFonts w:cstheme="minorHAnsi"/>
          <w:sz w:val="24"/>
          <w:szCs w:val="24"/>
        </w:rPr>
        <w:t xml:space="preserve"> liquid bridge. The coverslip then returned to a flat surface</w:t>
      </w:r>
      <w:r w:rsidR="00BB19B8">
        <w:rPr>
          <w:rFonts w:cstheme="minorHAnsi"/>
          <w:sz w:val="24"/>
          <w:szCs w:val="24"/>
        </w:rPr>
        <w:t xml:space="preserve"> by mechanical beam action</w:t>
      </w:r>
      <w:r w:rsidRPr="00215AB3">
        <w:rPr>
          <w:rFonts w:cstheme="minorHAnsi"/>
          <w:sz w:val="24"/>
          <w:szCs w:val="24"/>
        </w:rPr>
        <w:t>.</w:t>
      </w:r>
    </w:p>
    <w:p w14:paraId="3A193ED6" w14:textId="58B68D95" w:rsidR="00BB5CBB" w:rsidRPr="00215AB3" w:rsidRDefault="00BB5CBB" w:rsidP="0054571C">
      <w:pPr>
        <w:spacing w:line="360" w:lineRule="auto"/>
        <w:jc w:val="both"/>
        <w:rPr>
          <w:rFonts w:cstheme="minorHAnsi"/>
          <w:sz w:val="24"/>
          <w:szCs w:val="24"/>
        </w:rPr>
      </w:pPr>
      <w:r w:rsidRPr="00215AB3">
        <w:rPr>
          <w:rFonts w:cstheme="minorHAnsi"/>
          <w:sz w:val="24"/>
          <w:szCs w:val="24"/>
        </w:rPr>
        <w:t>The setup was imaged from the side using a Dino-Lite Edge digital microscope. The bridges were allowed to dry at 20˚C and 30% RH and were imaged every 10 s during drying. The setup was replicated 3 times.</w:t>
      </w:r>
      <w:r w:rsidR="00C4731D">
        <w:rPr>
          <w:rFonts w:cstheme="minorHAnsi"/>
          <w:sz w:val="24"/>
          <w:szCs w:val="24"/>
        </w:rPr>
        <w:t xml:space="preserve"> </w:t>
      </w:r>
      <w:r w:rsidRPr="00215AB3">
        <w:rPr>
          <w:rFonts w:cstheme="minorHAnsi"/>
          <w:sz w:val="24"/>
          <w:szCs w:val="24"/>
        </w:rPr>
        <w:t xml:space="preserve">The </w:t>
      </w:r>
      <w:r w:rsidR="00D86955">
        <w:rPr>
          <w:rFonts w:cstheme="minorHAnsi"/>
          <w:sz w:val="24"/>
          <w:szCs w:val="24"/>
        </w:rPr>
        <w:t>c</w:t>
      </w:r>
      <w:r w:rsidRPr="00215AB3">
        <w:rPr>
          <w:rFonts w:cstheme="minorHAnsi"/>
          <w:sz w:val="24"/>
          <w:szCs w:val="24"/>
        </w:rPr>
        <w:t>ontact angle</w:t>
      </w:r>
      <w:r w:rsidR="00D86955">
        <w:rPr>
          <w:rFonts w:cstheme="minorHAnsi"/>
          <w:sz w:val="24"/>
          <w:szCs w:val="24"/>
        </w:rPr>
        <w:t xml:space="preserve"> on the lower slide</w:t>
      </w:r>
      <w:r w:rsidRPr="00215AB3">
        <w:rPr>
          <w:rFonts w:cstheme="minorHAnsi"/>
          <w:sz w:val="24"/>
          <w:szCs w:val="24"/>
        </w:rPr>
        <w:t xml:space="preserve"> </w:t>
      </w:r>
      <w:r w:rsidR="00D86955">
        <w:rPr>
          <w:rFonts w:cstheme="minorHAnsi"/>
          <w:sz w:val="24"/>
          <w:szCs w:val="24"/>
        </w:rPr>
        <w:t xml:space="preserve">was measured </w:t>
      </w:r>
      <w:r w:rsidRPr="00215AB3">
        <w:rPr>
          <w:rFonts w:cstheme="minorHAnsi"/>
          <w:sz w:val="24"/>
          <w:szCs w:val="24"/>
        </w:rPr>
        <w:t xml:space="preserve">for a subset of the images using </w:t>
      </w:r>
      <w:r w:rsidR="009739AB">
        <w:rPr>
          <w:rFonts w:cstheme="minorHAnsi"/>
          <w:sz w:val="24"/>
          <w:szCs w:val="24"/>
        </w:rPr>
        <w:t>a custom ImageJ macro</w:t>
      </w:r>
      <w:r w:rsidRPr="00215AB3">
        <w:rPr>
          <w:rFonts w:cstheme="minorHAnsi"/>
          <w:sz w:val="24"/>
          <w:szCs w:val="24"/>
        </w:rPr>
        <w:t>. The point where the bridge met the glass slide was defined by the user</w:t>
      </w:r>
      <w:r w:rsidR="00E41E8C">
        <w:rPr>
          <w:rFonts w:cstheme="minorHAnsi"/>
          <w:sz w:val="24"/>
          <w:szCs w:val="24"/>
        </w:rPr>
        <w:t xml:space="preserve"> and</w:t>
      </w:r>
      <w:r w:rsidRPr="00215AB3">
        <w:rPr>
          <w:rFonts w:cstheme="minorHAnsi"/>
          <w:sz w:val="24"/>
          <w:szCs w:val="24"/>
        </w:rPr>
        <w:t xml:space="preserve"> then four additional points </w:t>
      </w:r>
      <w:r w:rsidR="00E41E8C">
        <w:rPr>
          <w:rFonts w:cstheme="minorHAnsi"/>
          <w:sz w:val="24"/>
          <w:szCs w:val="24"/>
        </w:rPr>
        <w:t xml:space="preserve">were </w:t>
      </w:r>
      <w:r w:rsidRPr="00215AB3">
        <w:rPr>
          <w:rFonts w:cstheme="minorHAnsi"/>
          <w:sz w:val="24"/>
          <w:szCs w:val="24"/>
        </w:rPr>
        <w:t xml:space="preserve">added to the edge of the liquid bridge within the lower 1/3 of the height. These points were used to fit a circle and the angle </w:t>
      </w:r>
      <w:r w:rsidRPr="00215AB3">
        <w:rPr>
          <w:rFonts w:cstheme="minorHAnsi"/>
          <w:sz w:val="24"/>
          <w:szCs w:val="24"/>
        </w:rPr>
        <w:lastRenderedPageBreak/>
        <w:t xml:space="preserve">of the tangent </w:t>
      </w:r>
      <w:r w:rsidR="009A3B3B">
        <w:rPr>
          <w:rFonts w:cstheme="minorHAnsi"/>
          <w:sz w:val="24"/>
          <w:szCs w:val="24"/>
        </w:rPr>
        <w:t xml:space="preserve">was </w:t>
      </w:r>
      <w:r w:rsidRPr="00215AB3">
        <w:rPr>
          <w:rFonts w:cstheme="minorHAnsi"/>
          <w:sz w:val="24"/>
          <w:szCs w:val="24"/>
        </w:rPr>
        <w:t>measured at the point where the circle met the glass slide. Th</w:t>
      </w:r>
      <w:r w:rsidR="009A3B3B">
        <w:rPr>
          <w:rFonts w:cstheme="minorHAnsi"/>
          <w:sz w:val="24"/>
          <w:szCs w:val="24"/>
        </w:rPr>
        <w:t>is</w:t>
      </w:r>
      <w:r w:rsidRPr="00215AB3">
        <w:rPr>
          <w:rFonts w:cstheme="minorHAnsi"/>
          <w:sz w:val="24"/>
          <w:szCs w:val="24"/>
        </w:rPr>
        <w:t xml:space="preserve"> measurement was repeated on both sides of the bridge and a mean value calculated.</w:t>
      </w:r>
    </w:p>
    <w:p w14:paraId="758C5841" w14:textId="57E175CA" w:rsidR="00BB5CBB" w:rsidRPr="00215AB3" w:rsidRDefault="001A50C2" w:rsidP="0054571C">
      <w:pPr>
        <w:spacing w:line="360" w:lineRule="auto"/>
        <w:jc w:val="both"/>
        <w:rPr>
          <w:rFonts w:cstheme="minorHAnsi"/>
          <w:b/>
          <w:sz w:val="24"/>
          <w:szCs w:val="24"/>
        </w:rPr>
      </w:pPr>
      <w:r>
        <w:rPr>
          <w:rFonts w:cstheme="minorHAnsi"/>
          <w:b/>
          <w:sz w:val="24"/>
          <w:szCs w:val="24"/>
        </w:rPr>
        <w:t xml:space="preserve">2.1.3. </w:t>
      </w:r>
      <w:r w:rsidR="000A4AFA">
        <w:rPr>
          <w:rFonts w:cstheme="minorHAnsi"/>
          <w:b/>
          <w:sz w:val="24"/>
          <w:szCs w:val="24"/>
        </w:rPr>
        <w:t>MRI</w:t>
      </w:r>
      <w:r>
        <w:rPr>
          <w:rFonts w:cstheme="minorHAnsi"/>
          <w:b/>
          <w:sz w:val="24"/>
          <w:szCs w:val="24"/>
        </w:rPr>
        <w:t xml:space="preserve"> setup</w:t>
      </w:r>
    </w:p>
    <w:p w14:paraId="24229E84" w14:textId="2A89A9DC" w:rsidR="00BB5CBB" w:rsidRDefault="000A4AFA" w:rsidP="0054571C">
      <w:pPr>
        <w:spacing w:line="360" w:lineRule="auto"/>
        <w:jc w:val="both"/>
        <w:rPr>
          <w:rFonts w:cstheme="minorHAnsi"/>
          <w:sz w:val="24"/>
          <w:szCs w:val="24"/>
        </w:rPr>
      </w:pPr>
      <w:r>
        <w:rPr>
          <w:rFonts w:cstheme="minorHAnsi"/>
          <w:sz w:val="24"/>
          <w:szCs w:val="24"/>
        </w:rPr>
        <w:t>MRI</w:t>
      </w:r>
      <w:r w:rsidR="00BB5CBB" w:rsidRPr="00215AB3">
        <w:rPr>
          <w:rFonts w:cstheme="minorHAnsi"/>
          <w:sz w:val="24"/>
          <w:szCs w:val="24"/>
        </w:rPr>
        <w:t xml:space="preserve"> was used to visualise the distribution of water within the liquid bridge. A liquid bridge setup was designed for use in</w:t>
      </w:r>
      <w:r>
        <w:rPr>
          <w:rFonts w:cstheme="minorHAnsi"/>
          <w:sz w:val="24"/>
          <w:szCs w:val="24"/>
        </w:rPr>
        <w:t>side</w:t>
      </w:r>
      <w:r w:rsidR="00BB5CBB" w:rsidRPr="00215AB3">
        <w:rPr>
          <w:rFonts w:cstheme="minorHAnsi"/>
          <w:sz w:val="24"/>
          <w:szCs w:val="24"/>
        </w:rPr>
        <w:t xml:space="preserve"> a standard </w:t>
      </w:r>
      <w:r>
        <w:rPr>
          <w:rFonts w:cstheme="minorHAnsi"/>
          <w:sz w:val="24"/>
          <w:szCs w:val="24"/>
        </w:rPr>
        <w:t>10-mm OD</w:t>
      </w:r>
      <w:r w:rsidR="00095C08">
        <w:rPr>
          <w:rFonts w:cstheme="minorHAnsi"/>
          <w:sz w:val="24"/>
          <w:szCs w:val="24"/>
        </w:rPr>
        <w:t xml:space="preserve"> MRI</w:t>
      </w:r>
      <w:r w:rsidR="00BB5CBB" w:rsidRPr="00215AB3">
        <w:rPr>
          <w:rFonts w:cstheme="minorHAnsi"/>
          <w:sz w:val="24"/>
          <w:szCs w:val="24"/>
        </w:rPr>
        <w:t xml:space="preserve"> sample tube using a combination of 3D printed and laser cut components</w:t>
      </w:r>
      <w:r w:rsidR="00CB0140">
        <w:rPr>
          <w:rFonts w:cstheme="minorHAnsi"/>
          <w:sz w:val="24"/>
          <w:szCs w:val="24"/>
        </w:rPr>
        <w:t xml:space="preserve"> (</w:t>
      </w:r>
      <w:r w:rsidR="00CB0140" w:rsidRPr="00CA22F4">
        <w:rPr>
          <w:rFonts w:cstheme="minorHAnsi"/>
          <w:sz w:val="24"/>
          <w:szCs w:val="24"/>
        </w:rPr>
        <w:fldChar w:fldCharType="begin"/>
      </w:r>
      <w:r w:rsidR="00CB0140" w:rsidRPr="00CA22F4">
        <w:rPr>
          <w:rFonts w:cstheme="minorHAnsi"/>
          <w:sz w:val="24"/>
          <w:szCs w:val="24"/>
        </w:rPr>
        <w:instrText xml:space="preserve"> REF _Ref70327721 \h  \* MERGEFORMAT </w:instrText>
      </w:r>
      <w:r w:rsidR="00CB0140" w:rsidRPr="00CA22F4">
        <w:rPr>
          <w:rFonts w:cstheme="minorHAnsi"/>
          <w:sz w:val="24"/>
          <w:szCs w:val="24"/>
        </w:rPr>
      </w:r>
      <w:r w:rsidR="00CB0140" w:rsidRPr="00CA22F4">
        <w:rPr>
          <w:rFonts w:cstheme="minorHAnsi"/>
          <w:sz w:val="24"/>
          <w:szCs w:val="24"/>
        </w:rPr>
        <w:fldChar w:fldCharType="separate"/>
      </w:r>
      <w:r w:rsidR="00CA22F4" w:rsidRPr="00CA22F4">
        <w:rPr>
          <w:rFonts w:cstheme="minorHAnsi"/>
          <w:sz w:val="24"/>
          <w:szCs w:val="24"/>
        </w:rPr>
        <w:t>Fig.</w:t>
      </w:r>
      <w:r w:rsidR="00CA22F4" w:rsidRPr="00CA22F4">
        <w:rPr>
          <w:rFonts w:cstheme="minorHAnsi"/>
          <w:noProof/>
          <w:sz w:val="24"/>
          <w:szCs w:val="24"/>
        </w:rPr>
        <w:t xml:space="preserve"> 1</w:t>
      </w:r>
      <w:r w:rsidR="00CB0140" w:rsidRPr="00CA22F4">
        <w:rPr>
          <w:rFonts w:cstheme="minorHAnsi"/>
          <w:sz w:val="24"/>
          <w:szCs w:val="24"/>
        </w:rPr>
        <w:fldChar w:fldCharType="end"/>
      </w:r>
      <w:r w:rsidR="00CB0140">
        <w:rPr>
          <w:rFonts w:cstheme="minorHAnsi"/>
          <w:sz w:val="24"/>
          <w:szCs w:val="24"/>
        </w:rPr>
        <w:t>)</w:t>
      </w:r>
      <w:r w:rsidR="00BB5CBB" w:rsidRPr="00215AB3">
        <w:rPr>
          <w:rFonts w:cstheme="minorHAnsi"/>
          <w:sz w:val="24"/>
          <w:szCs w:val="24"/>
        </w:rPr>
        <w:t xml:space="preserve">. A single liquid bridge was formed from a 10 </w:t>
      </w:r>
      <w:r w:rsidR="00035274">
        <w:rPr>
          <w:rFonts w:cstheme="minorHAnsi"/>
          <w:sz w:val="24"/>
          <w:szCs w:val="24"/>
        </w:rPr>
        <w:t>µ</w:t>
      </w:r>
      <w:r w:rsidR="00BB5CBB" w:rsidRPr="00215AB3">
        <w:rPr>
          <w:rFonts w:cstheme="minorHAnsi"/>
          <w:sz w:val="24"/>
          <w:szCs w:val="24"/>
        </w:rPr>
        <w:t>l droplet of mucilage at a concentration of 4.6 mg g</w:t>
      </w:r>
      <w:r w:rsidR="00BB5CBB" w:rsidRPr="000A65EB">
        <w:rPr>
          <w:rFonts w:cstheme="minorHAnsi"/>
          <w:sz w:val="24"/>
          <w:szCs w:val="24"/>
          <w:vertAlign w:val="superscript"/>
        </w:rPr>
        <w:t>-1</w:t>
      </w:r>
      <w:r w:rsidR="00BB5CBB" w:rsidRPr="00215AB3">
        <w:rPr>
          <w:rFonts w:cstheme="minorHAnsi"/>
          <w:sz w:val="24"/>
          <w:szCs w:val="24"/>
        </w:rPr>
        <w:t xml:space="preserve"> and allowed to dry. </w:t>
      </w:r>
      <w:r w:rsidR="00095C08">
        <w:rPr>
          <w:rFonts w:cstheme="minorHAnsi"/>
          <w:sz w:val="24"/>
          <w:szCs w:val="24"/>
        </w:rPr>
        <w:t>MRI</w:t>
      </w:r>
      <w:r w:rsidR="00BB5CBB" w:rsidRPr="00215AB3">
        <w:rPr>
          <w:rFonts w:cstheme="minorHAnsi"/>
          <w:sz w:val="24"/>
          <w:szCs w:val="24"/>
        </w:rPr>
        <w:t xml:space="preserve"> images were </w:t>
      </w:r>
      <w:r w:rsidR="00211B0A">
        <w:rPr>
          <w:rFonts w:cstheme="minorHAnsi"/>
          <w:sz w:val="24"/>
          <w:szCs w:val="24"/>
        </w:rPr>
        <w:t xml:space="preserve">collected periodically, and we report results for </w:t>
      </w:r>
      <w:r w:rsidR="00057D74" w:rsidRPr="00057D74">
        <w:rPr>
          <w:rFonts w:cstheme="minorHAnsi"/>
          <w:sz w:val="24"/>
          <w:szCs w:val="24"/>
        </w:rPr>
        <w:t xml:space="preserve">0, 2h, 3h, 4h, 5h, </w:t>
      </w:r>
      <w:r w:rsidR="00211B0A">
        <w:rPr>
          <w:rFonts w:cstheme="minorHAnsi"/>
          <w:sz w:val="24"/>
          <w:szCs w:val="24"/>
        </w:rPr>
        <w:t xml:space="preserve">and </w:t>
      </w:r>
      <w:r w:rsidR="00057D74" w:rsidRPr="00057D74">
        <w:rPr>
          <w:rFonts w:cstheme="minorHAnsi"/>
          <w:sz w:val="24"/>
          <w:szCs w:val="24"/>
        </w:rPr>
        <w:t>5.5h</w:t>
      </w:r>
      <w:r w:rsidR="00BB5CBB" w:rsidRPr="00215AB3">
        <w:rPr>
          <w:rFonts w:cstheme="minorHAnsi"/>
          <w:sz w:val="24"/>
          <w:szCs w:val="24"/>
        </w:rPr>
        <w:t>.</w:t>
      </w:r>
    </w:p>
    <w:p w14:paraId="6E2DFFCD" w14:textId="58C65E24" w:rsidR="00057D74" w:rsidRPr="00057D74" w:rsidRDefault="000A4AFA" w:rsidP="00057D74">
      <w:pPr>
        <w:spacing w:line="360" w:lineRule="auto"/>
        <w:jc w:val="both"/>
        <w:rPr>
          <w:rFonts w:cstheme="minorHAnsi"/>
          <w:sz w:val="24"/>
          <w:szCs w:val="24"/>
        </w:rPr>
      </w:pPr>
      <w:r>
        <w:rPr>
          <w:rFonts w:cstheme="minorHAnsi"/>
          <w:sz w:val="24"/>
          <w:szCs w:val="24"/>
        </w:rPr>
        <w:t>MRI</w:t>
      </w:r>
      <w:r w:rsidRPr="00057D74">
        <w:rPr>
          <w:rFonts w:cstheme="minorHAnsi"/>
          <w:sz w:val="24"/>
          <w:szCs w:val="24"/>
        </w:rPr>
        <w:t xml:space="preserve"> </w:t>
      </w:r>
      <w:r w:rsidR="00057D74" w:rsidRPr="00057D74">
        <w:rPr>
          <w:rFonts w:cstheme="minorHAnsi"/>
          <w:sz w:val="24"/>
          <w:szCs w:val="24"/>
        </w:rPr>
        <w:t xml:space="preserve">images were taken using a standard </w:t>
      </w:r>
      <w:r w:rsidR="00057D74">
        <w:rPr>
          <w:rFonts w:cstheme="minorHAnsi"/>
          <w:sz w:val="24"/>
          <w:szCs w:val="24"/>
        </w:rPr>
        <w:t>multi-spin-multi-echo (</w:t>
      </w:r>
      <w:r w:rsidR="00057D74" w:rsidRPr="00057D74">
        <w:rPr>
          <w:rFonts w:cstheme="minorHAnsi"/>
          <w:sz w:val="24"/>
          <w:szCs w:val="24"/>
        </w:rPr>
        <w:t>MSME</w:t>
      </w:r>
      <w:r w:rsidR="00057D74">
        <w:rPr>
          <w:rFonts w:cstheme="minorHAnsi"/>
          <w:sz w:val="24"/>
          <w:szCs w:val="24"/>
        </w:rPr>
        <w:t>)</w:t>
      </w:r>
      <w:r w:rsidR="00057D74" w:rsidRPr="00057D74">
        <w:rPr>
          <w:rFonts w:cstheme="minorHAnsi"/>
          <w:sz w:val="24"/>
          <w:szCs w:val="24"/>
        </w:rPr>
        <w:t xml:space="preserve"> pulse sequence with </w:t>
      </w:r>
      <w:r w:rsidR="00057D74">
        <w:rPr>
          <w:rFonts w:cstheme="minorHAnsi"/>
          <w:sz w:val="24"/>
          <w:szCs w:val="24"/>
        </w:rPr>
        <w:t>field of view (FOV)</w:t>
      </w:r>
      <w:r w:rsidR="00057D74" w:rsidRPr="00057D74">
        <w:rPr>
          <w:rFonts w:cstheme="minorHAnsi"/>
          <w:sz w:val="24"/>
          <w:szCs w:val="24"/>
        </w:rPr>
        <w:t xml:space="preserve"> = 10 mm, </w:t>
      </w:r>
      <w:r w:rsidR="00125D0E">
        <w:rPr>
          <w:rFonts w:cstheme="minorHAnsi"/>
          <w:sz w:val="24"/>
          <w:szCs w:val="24"/>
        </w:rPr>
        <w:t xml:space="preserve">a </w:t>
      </w:r>
      <w:r w:rsidR="00057D74" w:rsidRPr="00057D74">
        <w:rPr>
          <w:rFonts w:cstheme="minorHAnsi"/>
          <w:sz w:val="24"/>
          <w:szCs w:val="24"/>
        </w:rPr>
        <w:t xml:space="preserve">128 x </w:t>
      </w:r>
      <w:proofErr w:type="gramStart"/>
      <w:r w:rsidR="00057D74" w:rsidRPr="00057D74">
        <w:rPr>
          <w:rFonts w:cstheme="minorHAnsi"/>
          <w:sz w:val="24"/>
          <w:szCs w:val="24"/>
        </w:rPr>
        <w:t>128 pixel</w:t>
      </w:r>
      <w:proofErr w:type="gramEnd"/>
      <w:r w:rsidR="00125D0E">
        <w:rPr>
          <w:rFonts w:cstheme="minorHAnsi"/>
          <w:sz w:val="24"/>
          <w:szCs w:val="24"/>
        </w:rPr>
        <w:t xml:space="preserve"> matrix</w:t>
      </w:r>
      <w:r w:rsidR="00057D74" w:rsidRPr="00057D74">
        <w:rPr>
          <w:rFonts w:cstheme="minorHAnsi"/>
          <w:sz w:val="24"/>
          <w:szCs w:val="24"/>
        </w:rPr>
        <w:t xml:space="preserve">, </w:t>
      </w:r>
      <w:r w:rsidR="00057D74">
        <w:rPr>
          <w:rFonts w:cstheme="minorHAnsi"/>
          <w:sz w:val="24"/>
          <w:szCs w:val="24"/>
        </w:rPr>
        <w:t>echo time (TE)</w:t>
      </w:r>
      <w:r w:rsidR="00057D74" w:rsidRPr="00057D74">
        <w:rPr>
          <w:rFonts w:cstheme="minorHAnsi"/>
          <w:sz w:val="24"/>
          <w:szCs w:val="24"/>
        </w:rPr>
        <w:t xml:space="preserve"> = 7.7 </w:t>
      </w:r>
      <w:proofErr w:type="spellStart"/>
      <w:r w:rsidR="00057D74" w:rsidRPr="00057D74">
        <w:rPr>
          <w:rFonts w:cstheme="minorHAnsi"/>
          <w:sz w:val="24"/>
          <w:szCs w:val="24"/>
        </w:rPr>
        <w:t>ms</w:t>
      </w:r>
      <w:proofErr w:type="spellEnd"/>
      <w:r w:rsidR="00057D74" w:rsidRPr="00057D74">
        <w:rPr>
          <w:rFonts w:cstheme="minorHAnsi"/>
          <w:sz w:val="24"/>
          <w:szCs w:val="24"/>
        </w:rPr>
        <w:t xml:space="preserve"> and </w:t>
      </w:r>
      <w:r w:rsidR="00057D74">
        <w:rPr>
          <w:rFonts w:cstheme="minorHAnsi"/>
          <w:sz w:val="24"/>
          <w:szCs w:val="24"/>
        </w:rPr>
        <w:t>repetition time (TR)</w:t>
      </w:r>
      <w:r w:rsidR="00057D74" w:rsidRPr="00057D74">
        <w:rPr>
          <w:rFonts w:cstheme="minorHAnsi"/>
          <w:sz w:val="24"/>
          <w:szCs w:val="24"/>
        </w:rPr>
        <w:t xml:space="preserve"> = 2 s.</w:t>
      </w:r>
      <w:r>
        <w:rPr>
          <w:rFonts w:cstheme="minorHAnsi"/>
          <w:sz w:val="24"/>
          <w:szCs w:val="24"/>
        </w:rPr>
        <w:t xml:space="preserve"> The slice thickness was 2 mm</w:t>
      </w:r>
      <w:r w:rsidR="00786E9A">
        <w:rPr>
          <w:rFonts w:cstheme="minorHAnsi"/>
          <w:sz w:val="24"/>
          <w:szCs w:val="24"/>
        </w:rPr>
        <w:t xml:space="preserve"> </w:t>
      </w:r>
      <w:r>
        <w:rPr>
          <w:rFonts w:cstheme="minorHAnsi"/>
          <w:sz w:val="24"/>
          <w:szCs w:val="24"/>
        </w:rPr>
        <w:t>for axial</w:t>
      </w:r>
      <w:r w:rsidR="00125D0E">
        <w:rPr>
          <w:rFonts w:cstheme="minorHAnsi"/>
          <w:sz w:val="24"/>
          <w:szCs w:val="24"/>
        </w:rPr>
        <w:t xml:space="preserve"> (top view)</w:t>
      </w:r>
      <w:r>
        <w:rPr>
          <w:rFonts w:cstheme="minorHAnsi"/>
          <w:sz w:val="24"/>
          <w:szCs w:val="24"/>
        </w:rPr>
        <w:t xml:space="preserve">, 3 mm for coronal </w:t>
      </w:r>
      <w:r w:rsidR="00125D0E">
        <w:rPr>
          <w:rFonts w:cstheme="minorHAnsi"/>
          <w:sz w:val="24"/>
          <w:szCs w:val="24"/>
        </w:rPr>
        <w:t xml:space="preserve">(side view) </w:t>
      </w:r>
      <w:r>
        <w:rPr>
          <w:rFonts w:cstheme="minorHAnsi"/>
          <w:sz w:val="24"/>
          <w:szCs w:val="24"/>
        </w:rPr>
        <w:t xml:space="preserve">and 4 mm </w:t>
      </w:r>
      <w:r w:rsidR="00125D0E">
        <w:rPr>
          <w:rFonts w:cstheme="minorHAnsi"/>
          <w:sz w:val="24"/>
          <w:szCs w:val="24"/>
        </w:rPr>
        <w:t xml:space="preserve">for sagittal (side view) images. </w:t>
      </w:r>
    </w:p>
    <w:p w14:paraId="3D12DEA9" w14:textId="5E729B64" w:rsidR="001A50C2" w:rsidRDefault="001A50C2" w:rsidP="00326326">
      <w:pPr>
        <w:spacing w:line="360" w:lineRule="auto"/>
        <w:jc w:val="both"/>
        <w:rPr>
          <w:rFonts w:cstheme="minorHAnsi"/>
          <w:b/>
          <w:sz w:val="24"/>
          <w:szCs w:val="24"/>
        </w:rPr>
      </w:pPr>
      <w:r>
        <w:rPr>
          <w:rFonts w:cstheme="minorHAnsi"/>
          <w:b/>
          <w:sz w:val="24"/>
          <w:szCs w:val="24"/>
        </w:rPr>
        <w:t>2.2. Theoretical considerations</w:t>
      </w:r>
    </w:p>
    <w:p w14:paraId="29BBEDE9" w14:textId="7E079D92" w:rsidR="00326326" w:rsidRDefault="001A50C2" w:rsidP="00326326">
      <w:pPr>
        <w:spacing w:line="360" w:lineRule="auto"/>
        <w:jc w:val="both"/>
        <w:rPr>
          <w:rFonts w:cstheme="minorHAnsi"/>
          <w:b/>
          <w:sz w:val="24"/>
          <w:szCs w:val="24"/>
        </w:rPr>
      </w:pPr>
      <w:r>
        <w:rPr>
          <w:rFonts w:cstheme="minorHAnsi"/>
          <w:b/>
          <w:sz w:val="24"/>
          <w:szCs w:val="24"/>
        </w:rPr>
        <w:t xml:space="preserve">2.2.1. </w:t>
      </w:r>
      <w:r w:rsidR="00326326">
        <w:rPr>
          <w:rFonts w:cstheme="minorHAnsi"/>
          <w:b/>
          <w:sz w:val="24"/>
          <w:szCs w:val="24"/>
        </w:rPr>
        <w:t>Conceptual overview of mucilage model</w:t>
      </w:r>
    </w:p>
    <w:p w14:paraId="29A2D47E" w14:textId="3DFF4F02" w:rsidR="00326326" w:rsidRDefault="00326326" w:rsidP="00326326">
      <w:pPr>
        <w:spacing w:line="360" w:lineRule="auto"/>
        <w:jc w:val="both"/>
        <w:rPr>
          <w:rFonts w:cstheme="minorHAnsi"/>
          <w:sz w:val="24"/>
          <w:szCs w:val="24"/>
        </w:rPr>
      </w:pPr>
      <w:r>
        <w:rPr>
          <w:rFonts w:cstheme="minorHAnsi"/>
          <w:sz w:val="24"/>
          <w:szCs w:val="24"/>
        </w:rPr>
        <w:t xml:space="preserve">To gain fundamental understanding of pore scale mucilage dynamics, we developed a model that simulates a mucilage liquid bridge drying between two flat </w:t>
      </w:r>
      <w:r w:rsidR="00841DF7">
        <w:rPr>
          <w:rFonts w:cstheme="minorHAnsi"/>
          <w:sz w:val="24"/>
          <w:szCs w:val="24"/>
        </w:rPr>
        <w:t>surfaces</w:t>
      </w:r>
      <w:r>
        <w:rPr>
          <w:rFonts w:cstheme="minorHAnsi"/>
          <w:sz w:val="24"/>
          <w:szCs w:val="24"/>
        </w:rPr>
        <w:t>. Our model allow</w:t>
      </w:r>
      <w:r w:rsidR="00C4731D">
        <w:rPr>
          <w:rFonts w:cstheme="minorHAnsi"/>
          <w:sz w:val="24"/>
          <w:szCs w:val="24"/>
        </w:rPr>
        <w:t>ed</w:t>
      </w:r>
      <w:r>
        <w:rPr>
          <w:rFonts w:cstheme="minorHAnsi"/>
          <w:sz w:val="24"/>
          <w:szCs w:val="24"/>
        </w:rPr>
        <w:t xml:space="preserve"> us to quantify drying behaviour and the </w:t>
      </w:r>
      <w:r w:rsidR="0046641C">
        <w:rPr>
          <w:rFonts w:cstheme="minorHAnsi"/>
          <w:sz w:val="24"/>
          <w:szCs w:val="24"/>
        </w:rPr>
        <w:t>re-</w:t>
      </w:r>
      <w:r w:rsidR="00841DF7">
        <w:rPr>
          <w:rFonts w:cstheme="minorHAnsi"/>
          <w:sz w:val="24"/>
          <w:szCs w:val="24"/>
        </w:rPr>
        <w:t>distribution</w:t>
      </w:r>
      <w:r>
        <w:rPr>
          <w:rFonts w:cstheme="minorHAnsi"/>
          <w:sz w:val="24"/>
          <w:szCs w:val="24"/>
        </w:rPr>
        <w:t xml:space="preserve"> of </w:t>
      </w:r>
      <w:r w:rsidR="00841DF7">
        <w:rPr>
          <w:rFonts w:cstheme="minorHAnsi"/>
          <w:sz w:val="24"/>
          <w:szCs w:val="24"/>
        </w:rPr>
        <w:t xml:space="preserve">pure water and polymer bound </w:t>
      </w:r>
      <w:r>
        <w:rPr>
          <w:rFonts w:cstheme="minorHAnsi"/>
          <w:sz w:val="24"/>
          <w:szCs w:val="24"/>
        </w:rPr>
        <w:t>water within the mix</w:t>
      </w:r>
      <w:r w:rsidR="0046641C">
        <w:rPr>
          <w:rFonts w:cstheme="minorHAnsi"/>
          <w:sz w:val="24"/>
          <w:szCs w:val="24"/>
        </w:rPr>
        <w:t>ture</w:t>
      </w:r>
      <w:r>
        <w:rPr>
          <w:rFonts w:cstheme="minorHAnsi"/>
          <w:sz w:val="24"/>
          <w:szCs w:val="24"/>
        </w:rPr>
        <w:t xml:space="preserve">, which </w:t>
      </w:r>
      <w:r w:rsidR="00841DF7">
        <w:rPr>
          <w:rFonts w:cstheme="minorHAnsi"/>
          <w:sz w:val="24"/>
          <w:szCs w:val="24"/>
        </w:rPr>
        <w:t>is difficult to measure</w:t>
      </w:r>
      <w:r>
        <w:rPr>
          <w:rFonts w:cstheme="minorHAnsi"/>
          <w:sz w:val="24"/>
          <w:szCs w:val="24"/>
        </w:rPr>
        <w:t xml:space="preserve"> </w:t>
      </w:r>
      <w:r>
        <w:rPr>
          <w:rFonts w:cstheme="minorHAnsi"/>
          <w:i/>
          <w:iCs/>
          <w:sz w:val="24"/>
          <w:szCs w:val="24"/>
        </w:rPr>
        <w:t>in situ</w:t>
      </w:r>
      <w:r>
        <w:rPr>
          <w:rFonts w:cstheme="minorHAnsi"/>
          <w:sz w:val="24"/>
          <w:szCs w:val="24"/>
        </w:rPr>
        <w:t>. The model consider</w:t>
      </w:r>
      <w:r w:rsidR="00C4731D">
        <w:rPr>
          <w:rFonts w:cstheme="minorHAnsi"/>
          <w:sz w:val="24"/>
          <w:szCs w:val="24"/>
        </w:rPr>
        <w:t>ed</w:t>
      </w:r>
      <w:r>
        <w:rPr>
          <w:rFonts w:cstheme="minorHAnsi"/>
          <w:sz w:val="24"/>
          <w:szCs w:val="24"/>
        </w:rPr>
        <w:t xml:space="preserve"> a mucilage-water mixed phase domain forming a liquid bridge between two flat surfaces (</w:t>
      </w:r>
      <w:r>
        <w:rPr>
          <w:rFonts w:cstheme="minorHAnsi"/>
          <w:b/>
          <w:sz w:val="24"/>
          <w:szCs w:val="24"/>
        </w:rPr>
        <w:fldChar w:fldCharType="begin"/>
      </w:r>
      <w:r>
        <w:rPr>
          <w:rFonts w:cstheme="minorHAnsi"/>
          <w:b/>
          <w:sz w:val="24"/>
          <w:szCs w:val="24"/>
        </w:rPr>
        <w:instrText xml:space="preserve"> REF _Ref57647899 \h  \* MERGEFORMAT </w:instrText>
      </w:r>
      <w:r>
        <w:rPr>
          <w:rFonts w:cstheme="minorHAnsi"/>
          <w:b/>
          <w:sz w:val="24"/>
          <w:szCs w:val="24"/>
        </w:rPr>
      </w:r>
      <w:r>
        <w:rPr>
          <w:rFonts w:cstheme="minorHAnsi"/>
          <w:b/>
          <w:sz w:val="24"/>
          <w:szCs w:val="24"/>
        </w:rPr>
        <w:fldChar w:fldCharType="separate"/>
      </w:r>
      <w:r w:rsidR="00CA22F4" w:rsidRPr="00CA22F4">
        <w:rPr>
          <w:rFonts w:cstheme="minorHAnsi"/>
          <w:b/>
          <w:sz w:val="24"/>
          <w:szCs w:val="24"/>
        </w:rPr>
        <w:t>Fig.</w:t>
      </w:r>
      <w:r w:rsidR="00CA22F4" w:rsidRPr="00CA22F4">
        <w:rPr>
          <w:rFonts w:cstheme="minorHAnsi"/>
          <w:b/>
          <w:noProof/>
          <w:sz w:val="24"/>
          <w:szCs w:val="24"/>
        </w:rPr>
        <w:t xml:space="preserve"> </w:t>
      </w:r>
      <w:r w:rsidR="00CA22F4">
        <w:rPr>
          <w:rFonts w:cstheme="minorHAnsi"/>
          <w:noProof/>
          <w:sz w:val="24"/>
          <w:szCs w:val="24"/>
        </w:rPr>
        <w:t>2</w:t>
      </w:r>
      <w:r>
        <w:rPr>
          <w:rFonts w:cstheme="minorHAnsi"/>
          <w:b/>
          <w:sz w:val="24"/>
          <w:szCs w:val="24"/>
        </w:rPr>
        <w:fldChar w:fldCharType="end"/>
      </w:r>
      <w:r>
        <w:rPr>
          <w:rFonts w:cstheme="minorHAnsi"/>
          <w:sz w:val="24"/>
          <w:szCs w:val="24"/>
        </w:rPr>
        <w:t xml:space="preserve"> </w:t>
      </w:r>
      <w:r>
        <w:rPr>
          <w:rFonts w:cstheme="minorHAnsi"/>
          <w:b/>
          <w:sz w:val="24"/>
          <w:szCs w:val="24"/>
        </w:rPr>
        <w:t>A</w:t>
      </w:r>
      <w:r>
        <w:rPr>
          <w:rFonts w:cstheme="minorHAnsi"/>
          <w:sz w:val="24"/>
          <w:szCs w:val="24"/>
        </w:rPr>
        <w:t>). We adopt</w:t>
      </w:r>
      <w:r w:rsidR="00C4731D">
        <w:rPr>
          <w:rFonts w:cstheme="minorHAnsi"/>
          <w:sz w:val="24"/>
          <w:szCs w:val="24"/>
        </w:rPr>
        <w:t>ed</w:t>
      </w:r>
      <w:r>
        <w:rPr>
          <w:rFonts w:cstheme="minorHAnsi"/>
          <w:sz w:val="24"/>
          <w:szCs w:val="24"/>
        </w:rPr>
        <w:t xml:space="preserve"> a polymeric description on the basis of Flory’s theory of polymer</w:t>
      </w:r>
      <w:r w:rsidR="00AE2D32">
        <w:rPr>
          <w:rFonts w:cstheme="minorHAnsi"/>
          <w:sz w:val="24"/>
          <w:szCs w:val="24"/>
        </w:rPr>
        <w:t xml:space="preserve"> mixtures</w:t>
      </w:r>
      <w:r>
        <w:rPr>
          <w:rFonts w:cstheme="minorHAnsi"/>
          <w:sz w:val="24"/>
          <w:szCs w:val="24"/>
        </w:rPr>
        <w:t xml:space="preserve"> </w:t>
      </w:r>
      <w:r>
        <w:rPr>
          <w:rFonts w:cstheme="minorHAnsi"/>
          <w:sz w:val="24"/>
          <w:szCs w:val="24"/>
        </w:rPr>
        <w:fldChar w:fldCharType="begin"/>
      </w:r>
      <w:r w:rsidR="00255A8F">
        <w:rPr>
          <w:rFonts w:cstheme="minorHAnsi"/>
          <w:sz w:val="24"/>
          <w:szCs w:val="24"/>
        </w:rPr>
        <w:instrText xml:space="preserve"> ADDIN EN.CITE &lt;EndNote&gt;&lt;Cite&gt;&lt;Author&gt;Flory&lt;/Author&gt;&lt;Year&gt;1953&lt;/Year&gt;&lt;RecNum&gt;1220&lt;/RecNum&gt;&lt;DisplayText&gt;(Flory, 1953)&lt;/DisplayText&gt;&lt;record&gt;&lt;rec-number&gt;1220&lt;/rec-number&gt;&lt;foreign-keys&gt;&lt;key app="EN" db-id="fprfxwsxneafavezeaavpapgzpss2w2vxpet" timestamp="1603364867"&gt;1220&lt;/key&gt;&lt;/foreign-keys&gt;&lt;ref-type name="Book"&gt;6&lt;/ref-type&gt;&lt;contributors&gt;&lt;authors&gt;&lt;author&gt;Flory, Paul J&lt;/author&gt;&lt;/authors&gt;&lt;/contributors&gt;&lt;titles&gt;&lt;title&gt;Principles of polymer chemistry&lt;/title&gt;&lt;/titles&gt;&lt;dates&gt;&lt;year&gt;1953&lt;/year&gt;&lt;/dates&gt;&lt;publisher&gt;Cornell University Press&lt;/publisher&gt;&lt;isbn&gt;0801401348&lt;/isbn&gt;&lt;urls&gt;&lt;/urls&gt;&lt;/record&gt;&lt;/Cite&gt;&lt;/EndNote&gt;</w:instrText>
      </w:r>
      <w:r>
        <w:rPr>
          <w:rFonts w:cstheme="minorHAnsi"/>
          <w:sz w:val="24"/>
          <w:szCs w:val="24"/>
        </w:rPr>
        <w:fldChar w:fldCharType="separate"/>
      </w:r>
      <w:r w:rsidR="00255A8F">
        <w:rPr>
          <w:rFonts w:cstheme="minorHAnsi"/>
          <w:noProof/>
          <w:sz w:val="24"/>
          <w:szCs w:val="24"/>
        </w:rPr>
        <w:t>(Flory, 1953)</w:t>
      </w:r>
      <w:r>
        <w:rPr>
          <w:rFonts w:cstheme="minorHAnsi"/>
          <w:sz w:val="24"/>
          <w:szCs w:val="24"/>
        </w:rPr>
        <w:fldChar w:fldCharType="end"/>
      </w:r>
      <w:r>
        <w:rPr>
          <w:rFonts w:cstheme="minorHAnsi"/>
          <w:sz w:val="24"/>
          <w:szCs w:val="24"/>
        </w:rPr>
        <w:t xml:space="preserve"> to assess the energetic</w:t>
      </w:r>
      <w:r w:rsidR="00C4731D">
        <w:rPr>
          <w:rFonts w:cstheme="minorHAnsi"/>
          <w:sz w:val="24"/>
          <w:szCs w:val="24"/>
        </w:rPr>
        <w:t xml:space="preserve"> and</w:t>
      </w:r>
      <w:r>
        <w:rPr>
          <w:rFonts w:cstheme="minorHAnsi"/>
          <w:sz w:val="24"/>
          <w:szCs w:val="24"/>
        </w:rPr>
        <w:t xml:space="preserve"> </w:t>
      </w:r>
      <w:r w:rsidR="00D93638">
        <w:rPr>
          <w:rFonts w:cstheme="minorHAnsi"/>
          <w:sz w:val="24"/>
          <w:szCs w:val="24"/>
        </w:rPr>
        <w:t xml:space="preserve">dynamic </w:t>
      </w:r>
      <w:r>
        <w:rPr>
          <w:rFonts w:cstheme="minorHAnsi"/>
          <w:sz w:val="24"/>
          <w:szCs w:val="24"/>
        </w:rPr>
        <w:t xml:space="preserve">behaviour of the </w:t>
      </w:r>
      <w:r w:rsidR="001F0440">
        <w:rPr>
          <w:rFonts w:cstheme="minorHAnsi"/>
          <w:sz w:val="24"/>
          <w:szCs w:val="24"/>
        </w:rPr>
        <w:t>mucilage</w:t>
      </w:r>
      <w:r>
        <w:rPr>
          <w:rFonts w:cstheme="minorHAnsi"/>
          <w:sz w:val="24"/>
          <w:szCs w:val="24"/>
        </w:rPr>
        <w:t xml:space="preserve"> gel (</w:t>
      </w:r>
      <w:r>
        <w:rPr>
          <w:rFonts w:cstheme="minorHAnsi"/>
          <w:b/>
          <w:sz w:val="24"/>
          <w:szCs w:val="24"/>
        </w:rPr>
        <w:fldChar w:fldCharType="begin"/>
      </w:r>
      <w:r>
        <w:rPr>
          <w:rFonts w:cstheme="minorHAnsi"/>
          <w:b/>
          <w:sz w:val="24"/>
          <w:szCs w:val="24"/>
        </w:rPr>
        <w:instrText xml:space="preserve"> REF _Ref57647899 \h  \* MERGEFORMAT </w:instrText>
      </w:r>
      <w:r>
        <w:rPr>
          <w:rFonts w:cstheme="minorHAnsi"/>
          <w:b/>
          <w:sz w:val="24"/>
          <w:szCs w:val="24"/>
        </w:rPr>
      </w:r>
      <w:r>
        <w:rPr>
          <w:rFonts w:cstheme="minorHAnsi"/>
          <w:b/>
          <w:sz w:val="24"/>
          <w:szCs w:val="24"/>
        </w:rPr>
        <w:fldChar w:fldCharType="separate"/>
      </w:r>
      <w:r w:rsidR="00CA22F4" w:rsidRPr="00CA22F4">
        <w:rPr>
          <w:rFonts w:cstheme="minorHAnsi"/>
          <w:b/>
          <w:sz w:val="24"/>
          <w:szCs w:val="24"/>
        </w:rPr>
        <w:t>Fig.</w:t>
      </w:r>
      <w:r w:rsidR="00CA22F4" w:rsidRPr="00CA22F4">
        <w:rPr>
          <w:rFonts w:cstheme="minorHAnsi"/>
          <w:b/>
          <w:noProof/>
          <w:sz w:val="24"/>
          <w:szCs w:val="24"/>
        </w:rPr>
        <w:t xml:space="preserve"> </w:t>
      </w:r>
      <w:r w:rsidR="00CA22F4">
        <w:rPr>
          <w:rFonts w:cstheme="minorHAnsi"/>
          <w:noProof/>
          <w:sz w:val="24"/>
          <w:szCs w:val="24"/>
        </w:rPr>
        <w:t>2</w:t>
      </w:r>
      <w:r>
        <w:rPr>
          <w:rFonts w:cstheme="minorHAnsi"/>
          <w:b/>
          <w:sz w:val="24"/>
          <w:szCs w:val="24"/>
        </w:rPr>
        <w:fldChar w:fldCharType="end"/>
      </w:r>
      <w:r>
        <w:rPr>
          <w:rFonts w:cstheme="minorHAnsi"/>
          <w:sz w:val="24"/>
          <w:szCs w:val="24"/>
        </w:rPr>
        <w:t xml:space="preserve"> </w:t>
      </w:r>
      <w:r>
        <w:rPr>
          <w:rFonts w:cstheme="minorHAnsi"/>
          <w:b/>
          <w:sz w:val="24"/>
          <w:szCs w:val="24"/>
        </w:rPr>
        <w:t>B</w:t>
      </w:r>
      <w:r>
        <w:rPr>
          <w:rFonts w:cstheme="minorHAnsi"/>
          <w:sz w:val="24"/>
          <w:szCs w:val="24"/>
        </w:rPr>
        <w:t>). The mixed phase domain consider</w:t>
      </w:r>
      <w:r w:rsidR="00C4731D">
        <w:rPr>
          <w:rFonts w:cstheme="minorHAnsi"/>
          <w:sz w:val="24"/>
          <w:szCs w:val="24"/>
        </w:rPr>
        <w:t>ed</w:t>
      </w:r>
      <w:r>
        <w:rPr>
          <w:rFonts w:cstheme="minorHAnsi"/>
          <w:sz w:val="24"/>
          <w:szCs w:val="24"/>
        </w:rPr>
        <w:t xml:space="preserve"> two distinct fluid states; mobile water that is free to</w:t>
      </w:r>
      <w:r w:rsidR="00841DF7">
        <w:rPr>
          <w:rFonts w:cstheme="minorHAnsi"/>
          <w:sz w:val="24"/>
          <w:szCs w:val="24"/>
        </w:rPr>
        <w:t xml:space="preserve"> </w:t>
      </w:r>
      <w:r>
        <w:rPr>
          <w:rFonts w:cstheme="minorHAnsi"/>
          <w:sz w:val="24"/>
          <w:szCs w:val="24"/>
        </w:rPr>
        <w:t xml:space="preserve">evaporate at the air exposed edges and </w:t>
      </w:r>
      <w:r w:rsidR="008004D3">
        <w:rPr>
          <w:rFonts w:cstheme="minorHAnsi"/>
          <w:sz w:val="24"/>
          <w:szCs w:val="24"/>
        </w:rPr>
        <w:t>polymer</w:t>
      </w:r>
      <w:r>
        <w:rPr>
          <w:rFonts w:cstheme="minorHAnsi"/>
          <w:sz w:val="24"/>
          <w:szCs w:val="24"/>
        </w:rPr>
        <w:t xml:space="preserve"> bound water that cannot readily evaporate </w:t>
      </w:r>
      <w:r>
        <w:rPr>
          <w:rFonts w:cstheme="minorHAnsi"/>
          <w:sz w:val="24"/>
          <w:szCs w:val="24"/>
        </w:rPr>
        <w:fldChar w:fldCharType="begin"/>
      </w:r>
      <w:r w:rsidR="00255A8F">
        <w:rPr>
          <w:rFonts w:cstheme="minorHAnsi"/>
          <w:sz w:val="24"/>
          <w:szCs w:val="24"/>
        </w:rPr>
        <w:instrText xml:space="preserve"> ADDIN EN.CITE &lt;EndNote&gt;&lt;Cite&gt;&lt;Author&gt;Levick&lt;/Author&gt;&lt;Year&gt;1987&lt;/Year&gt;&lt;RecNum&gt;1248&lt;/RecNum&gt;&lt;DisplayText&gt;(Levick, 1987)&lt;/DisplayText&gt;&lt;record&gt;&lt;rec-number&gt;1248&lt;/rec-number&gt;&lt;foreign-keys&gt;&lt;key app="EN" db-id="fprfxwsxneafavezeaavpapgzpss2w2vxpet" timestamp="1606989542"&gt;1248&lt;/key&gt;&lt;/foreign-keys&gt;&lt;ref-type name="Journal Article"&gt;17&lt;/ref-type&gt;&lt;contributors&gt;&lt;authors&gt;&lt;author&gt;Levick, JR&lt;/author&gt;&lt;/authors&gt;&lt;/contributors&gt;&lt;titles&gt;&lt;title&gt;Flow through interstitium and other fibrous matrices&lt;/title&gt;&lt;secondary-title&gt;Quarterly Journal of Experimental Physiology: Translation and Integration&lt;/secondary-title&gt;&lt;/titles&gt;&lt;periodical&gt;&lt;full-title&gt;Quarterly Journal of Experimental Physiology: Translation and Integration&lt;/full-title&gt;&lt;/periodical&gt;&lt;pages&gt;409-437&lt;/pages&gt;&lt;volume&gt;72&lt;/volume&gt;&lt;number&gt;4&lt;/number&gt;&lt;dates&gt;&lt;year&gt;1987&lt;/year&gt;&lt;/dates&gt;&lt;isbn&gt;0144-8757&lt;/isbn&gt;&lt;urls&gt;&lt;/urls&gt;&lt;/record&gt;&lt;/Cite&gt;&lt;/EndNote&gt;</w:instrText>
      </w:r>
      <w:r>
        <w:rPr>
          <w:rFonts w:cstheme="minorHAnsi"/>
          <w:sz w:val="24"/>
          <w:szCs w:val="24"/>
        </w:rPr>
        <w:fldChar w:fldCharType="separate"/>
      </w:r>
      <w:r w:rsidR="00255A8F">
        <w:rPr>
          <w:rFonts w:cstheme="minorHAnsi"/>
          <w:noProof/>
          <w:sz w:val="24"/>
          <w:szCs w:val="24"/>
        </w:rPr>
        <w:t>(Levick, 1987)</w:t>
      </w:r>
      <w:r>
        <w:rPr>
          <w:rFonts w:cstheme="minorHAnsi"/>
          <w:sz w:val="24"/>
          <w:szCs w:val="24"/>
        </w:rPr>
        <w:fldChar w:fldCharType="end"/>
      </w:r>
      <w:r>
        <w:rPr>
          <w:rFonts w:cstheme="minorHAnsi"/>
          <w:sz w:val="24"/>
          <w:szCs w:val="24"/>
        </w:rPr>
        <w:t xml:space="preserve"> (</w:t>
      </w:r>
      <w:r>
        <w:rPr>
          <w:rFonts w:cstheme="minorHAnsi"/>
          <w:b/>
          <w:sz w:val="24"/>
          <w:szCs w:val="24"/>
        </w:rPr>
        <w:fldChar w:fldCharType="begin"/>
      </w:r>
      <w:r>
        <w:rPr>
          <w:rFonts w:cstheme="minorHAnsi"/>
          <w:b/>
          <w:sz w:val="24"/>
          <w:szCs w:val="24"/>
        </w:rPr>
        <w:instrText xml:space="preserve"> REF _Ref57647899 \h  \* MERGEFORMAT </w:instrText>
      </w:r>
      <w:r>
        <w:rPr>
          <w:rFonts w:cstheme="minorHAnsi"/>
          <w:b/>
          <w:sz w:val="24"/>
          <w:szCs w:val="24"/>
        </w:rPr>
      </w:r>
      <w:r>
        <w:rPr>
          <w:rFonts w:cstheme="minorHAnsi"/>
          <w:b/>
          <w:sz w:val="24"/>
          <w:szCs w:val="24"/>
        </w:rPr>
        <w:fldChar w:fldCharType="separate"/>
      </w:r>
      <w:r w:rsidR="00CA22F4" w:rsidRPr="00CA22F4">
        <w:rPr>
          <w:rFonts w:cstheme="minorHAnsi"/>
          <w:b/>
          <w:sz w:val="24"/>
          <w:szCs w:val="24"/>
        </w:rPr>
        <w:t>Fig.</w:t>
      </w:r>
      <w:r w:rsidR="00CA22F4" w:rsidRPr="00CA22F4">
        <w:rPr>
          <w:rFonts w:cstheme="minorHAnsi"/>
          <w:b/>
          <w:noProof/>
          <w:sz w:val="24"/>
          <w:szCs w:val="24"/>
        </w:rPr>
        <w:t xml:space="preserve"> </w:t>
      </w:r>
      <w:r w:rsidR="00CA22F4">
        <w:rPr>
          <w:rFonts w:cstheme="minorHAnsi"/>
          <w:noProof/>
          <w:sz w:val="24"/>
          <w:szCs w:val="24"/>
        </w:rPr>
        <w:t>2</w:t>
      </w:r>
      <w:r>
        <w:rPr>
          <w:rFonts w:cstheme="minorHAnsi"/>
          <w:b/>
          <w:sz w:val="24"/>
          <w:szCs w:val="24"/>
        </w:rPr>
        <w:fldChar w:fldCharType="end"/>
      </w:r>
      <w:r>
        <w:rPr>
          <w:rFonts w:cstheme="minorHAnsi"/>
          <w:sz w:val="24"/>
          <w:szCs w:val="24"/>
        </w:rPr>
        <w:t xml:space="preserve"> </w:t>
      </w:r>
      <w:r>
        <w:rPr>
          <w:rFonts w:cstheme="minorHAnsi"/>
          <w:b/>
          <w:sz w:val="24"/>
          <w:szCs w:val="24"/>
        </w:rPr>
        <w:t>A</w:t>
      </w:r>
      <w:r>
        <w:rPr>
          <w:rFonts w:cstheme="minorHAnsi"/>
          <w:sz w:val="24"/>
          <w:szCs w:val="24"/>
        </w:rPr>
        <w:t>). For the remainder of the text</w:t>
      </w:r>
      <w:r w:rsidR="00841DF7">
        <w:rPr>
          <w:rFonts w:cstheme="minorHAnsi"/>
          <w:sz w:val="24"/>
          <w:szCs w:val="24"/>
        </w:rPr>
        <w:t xml:space="preserve">, the mixed phase domain will be </w:t>
      </w:r>
      <w:r w:rsidR="008004D3">
        <w:rPr>
          <w:rFonts w:cstheme="minorHAnsi"/>
          <w:sz w:val="24"/>
          <w:szCs w:val="24"/>
        </w:rPr>
        <w:t>denoted</w:t>
      </w:r>
      <w:r w:rsidR="00841DF7">
        <w:rPr>
          <w:rFonts w:cstheme="minorHAnsi"/>
          <w:sz w:val="24"/>
          <w:szCs w:val="24"/>
        </w:rPr>
        <w:t xml:space="preserve"> as ‘the mixture’</w:t>
      </w:r>
      <w:r>
        <w:rPr>
          <w:rFonts w:cstheme="minorHAnsi"/>
          <w:sz w:val="24"/>
          <w:szCs w:val="24"/>
        </w:rPr>
        <w:t>, the polymer bound water will be denoted as ‘gel’</w:t>
      </w:r>
      <w:r w:rsidR="00841DF7">
        <w:rPr>
          <w:rFonts w:cstheme="minorHAnsi"/>
          <w:sz w:val="24"/>
          <w:szCs w:val="24"/>
        </w:rPr>
        <w:t>,</w:t>
      </w:r>
      <w:r>
        <w:rPr>
          <w:rFonts w:cstheme="minorHAnsi"/>
          <w:sz w:val="24"/>
          <w:szCs w:val="24"/>
        </w:rPr>
        <w:t xml:space="preserve"> and the </w:t>
      </w:r>
      <w:r w:rsidR="008004D3">
        <w:rPr>
          <w:rFonts w:cstheme="minorHAnsi"/>
          <w:sz w:val="24"/>
          <w:szCs w:val="24"/>
        </w:rPr>
        <w:t xml:space="preserve">free pure </w:t>
      </w:r>
      <w:r>
        <w:rPr>
          <w:rFonts w:cstheme="minorHAnsi"/>
          <w:sz w:val="24"/>
          <w:szCs w:val="24"/>
        </w:rPr>
        <w:t xml:space="preserve">water will be simply denoted as ‘water’. We note that due to the chain like structure of the polymer network, the polymer volume (reflected by polymer mass fraction) is considered to occupy 25% of the volume of bound water </w:t>
      </w:r>
      <w:r>
        <w:rPr>
          <w:rFonts w:eastAsiaTheme="minorEastAsia" w:cstheme="minorHAnsi"/>
          <w:sz w:val="24"/>
          <w:szCs w:val="24"/>
        </w:rPr>
        <w:fldChar w:fldCharType="begin"/>
      </w:r>
      <w:r w:rsidR="00255A8F">
        <w:rPr>
          <w:rFonts w:eastAsiaTheme="minorEastAsia" w:cstheme="minorHAnsi"/>
          <w:sz w:val="24"/>
          <w:szCs w:val="24"/>
        </w:rPr>
        <w:instrText xml:space="preserve"> ADDIN EN.CITE &lt;EndNote&gt;&lt;Cite&gt;&lt;Author&gt;Kim&lt;/Author&gt;&lt;Year&gt;2009&lt;/Year&gt;&lt;RecNum&gt;1241&lt;/RecNum&gt;&lt;DisplayText&gt;(Kim et al., 2009)&lt;/DisplayText&gt;&lt;record&gt;&lt;rec-number&gt;1241&lt;/rec-number&gt;&lt;foreign-keys&gt;&lt;key app="EN" db-id="fprfxwsxneafavezeaavpapgzpss2w2vxpet" timestamp="1603365067"&gt;1241&lt;/key&gt;&lt;/foreign-keys&gt;&lt;ref-type name="Journal Article"&gt;17&lt;/ref-type&gt;&lt;contributors&gt;&lt;authors&gt;&lt;author&gt;Kim, Jinku&lt;/author&gt;&lt;author&gt;Yaszemski, Michael J&lt;/author&gt;&lt;author&gt;Lu, Lichun&lt;/author&gt;&lt;/authors&gt;&lt;/contributors&gt;&lt;titles&gt;&lt;title&gt;Three-dimensional porous biodegradable polymeric scaffolds fabricated with biodegradable hydrogel porogens&lt;/title&gt;&lt;secondary-title&gt;Tissue Engineering Part C: Methods&lt;/secondary-title&gt;&lt;/titles&gt;&lt;periodical&gt;&lt;full-title&gt;Tissue Engineering Part C: Methods&lt;/full-title&gt;&lt;/periodical&gt;&lt;pages&gt;583-594&lt;/pages&gt;&lt;volume&gt;15&lt;/volume&gt;&lt;number&gt;4&lt;/number&gt;&lt;dates&gt;&lt;year&gt;2009&lt;/year&gt;&lt;/dates&gt;&lt;isbn&gt;1937-3384&lt;/isbn&gt;&lt;urls&gt;&lt;/urls&gt;&lt;/record&gt;&lt;/Cite&gt;&lt;/EndNote&gt;</w:instrText>
      </w:r>
      <w:r>
        <w:rPr>
          <w:rFonts w:eastAsiaTheme="minorEastAsia" w:cstheme="minorHAnsi"/>
          <w:sz w:val="24"/>
          <w:szCs w:val="24"/>
        </w:rPr>
        <w:fldChar w:fldCharType="separate"/>
      </w:r>
      <w:r w:rsidR="00255A8F">
        <w:rPr>
          <w:rFonts w:eastAsiaTheme="minorEastAsia" w:cstheme="minorHAnsi"/>
          <w:noProof/>
          <w:sz w:val="24"/>
          <w:szCs w:val="24"/>
        </w:rPr>
        <w:t>(Kim et al., 2009)</w:t>
      </w:r>
      <w:r>
        <w:rPr>
          <w:rFonts w:eastAsiaTheme="minorEastAsia" w:cstheme="minorHAnsi"/>
          <w:sz w:val="24"/>
          <w:szCs w:val="24"/>
        </w:rPr>
        <w:fldChar w:fldCharType="end"/>
      </w:r>
      <w:r>
        <w:rPr>
          <w:rFonts w:cstheme="minorHAnsi"/>
          <w:sz w:val="24"/>
          <w:szCs w:val="24"/>
        </w:rPr>
        <w:t xml:space="preserve">. This conversion </w:t>
      </w:r>
      <w:r w:rsidR="008004D3">
        <w:rPr>
          <w:rFonts w:cstheme="minorHAnsi"/>
          <w:sz w:val="24"/>
          <w:szCs w:val="24"/>
        </w:rPr>
        <w:t>was</w:t>
      </w:r>
      <w:r>
        <w:rPr>
          <w:rFonts w:cstheme="minorHAnsi"/>
          <w:sz w:val="24"/>
          <w:szCs w:val="24"/>
        </w:rPr>
        <w:t xml:space="preserve"> considered in the model initialisation as to be consistent with the experimental set up. </w:t>
      </w:r>
    </w:p>
    <w:p w14:paraId="66BEBF3C" w14:textId="636E2482" w:rsidR="00326326" w:rsidRDefault="00326326" w:rsidP="00326326">
      <w:pPr>
        <w:spacing w:line="360" w:lineRule="auto"/>
        <w:jc w:val="both"/>
        <w:rPr>
          <w:rFonts w:cstheme="minorHAnsi"/>
          <w:sz w:val="24"/>
          <w:szCs w:val="24"/>
        </w:rPr>
      </w:pPr>
      <w:r>
        <w:rPr>
          <w:rFonts w:cstheme="minorHAnsi"/>
          <w:sz w:val="24"/>
          <w:szCs w:val="24"/>
        </w:rPr>
        <w:lastRenderedPageBreak/>
        <w:t>The model consider</w:t>
      </w:r>
      <w:r w:rsidR="008004D3">
        <w:rPr>
          <w:rFonts w:cstheme="minorHAnsi"/>
          <w:sz w:val="24"/>
          <w:szCs w:val="24"/>
        </w:rPr>
        <w:t>ed</w:t>
      </w:r>
      <w:r>
        <w:rPr>
          <w:rFonts w:cstheme="minorHAnsi"/>
          <w:sz w:val="24"/>
          <w:szCs w:val="24"/>
        </w:rPr>
        <w:t xml:space="preserve"> water evaporating</w:t>
      </w:r>
      <w:r w:rsidR="00A77AD3">
        <w:rPr>
          <w:rFonts w:cstheme="minorHAnsi"/>
          <w:sz w:val="24"/>
          <w:szCs w:val="24"/>
        </w:rPr>
        <w:t xml:space="preserve"> through the air-exposed surfaces</w:t>
      </w:r>
      <w:r>
        <w:rPr>
          <w:rFonts w:cstheme="minorHAnsi"/>
          <w:sz w:val="24"/>
          <w:szCs w:val="24"/>
        </w:rPr>
        <w:t xml:space="preserve">. As the water leaves the </w:t>
      </w:r>
      <w:r w:rsidR="008004D3">
        <w:rPr>
          <w:rFonts w:cstheme="minorHAnsi"/>
          <w:sz w:val="24"/>
          <w:szCs w:val="24"/>
        </w:rPr>
        <w:t>mixture</w:t>
      </w:r>
      <w:r>
        <w:rPr>
          <w:rFonts w:cstheme="minorHAnsi"/>
          <w:sz w:val="24"/>
          <w:szCs w:val="24"/>
        </w:rPr>
        <w:t xml:space="preserve">, the </w:t>
      </w:r>
      <w:r w:rsidR="00411110">
        <w:rPr>
          <w:rFonts w:cstheme="minorHAnsi"/>
          <w:sz w:val="24"/>
          <w:szCs w:val="24"/>
        </w:rPr>
        <w:t>domain</w:t>
      </w:r>
      <w:r>
        <w:rPr>
          <w:rFonts w:cstheme="minorHAnsi"/>
          <w:sz w:val="24"/>
          <w:szCs w:val="24"/>
        </w:rPr>
        <w:t xml:space="preserve"> size reduces</w:t>
      </w:r>
      <w:r w:rsidR="006B5766">
        <w:rPr>
          <w:rFonts w:cstheme="minorHAnsi"/>
          <w:sz w:val="24"/>
          <w:szCs w:val="24"/>
        </w:rPr>
        <w:t xml:space="preserve"> and condenses</w:t>
      </w:r>
      <w:r>
        <w:rPr>
          <w:rFonts w:cstheme="minorHAnsi"/>
          <w:sz w:val="24"/>
          <w:szCs w:val="24"/>
        </w:rPr>
        <w:t xml:space="preserve"> (</w:t>
      </w:r>
      <w:r>
        <w:rPr>
          <w:rFonts w:cstheme="minorHAnsi"/>
          <w:b/>
          <w:sz w:val="24"/>
          <w:szCs w:val="24"/>
        </w:rPr>
        <w:fldChar w:fldCharType="begin"/>
      </w:r>
      <w:r>
        <w:rPr>
          <w:rFonts w:cstheme="minorHAnsi"/>
          <w:b/>
          <w:sz w:val="24"/>
          <w:szCs w:val="24"/>
        </w:rPr>
        <w:instrText xml:space="preserve"> REF _Ref57647899 \h  \* MERGEFORMAT </w:instrText>
      </w:r>
      <w:r>
        <w:rPr>
          <w:rFonts w:cstheme="minorHAnsi"/>
          <w:b/>
          <w:sz w:val="24"/>
          <w:szCs w:val="24"/>
        </w:rPr>
      </w:r>
      <w:r>
        <w:rPr>
          <w:rFonts w:cstheme="minorHAnsi"/>
          <w:b/>
          <w:sz w:val="24"/>
          <w:szCs w:val="24"/>
        </w:rPr>
        <w:fldChar w:fldCharType="separate"/>
      </w:r>
      <w:r w:rsidR="00CA22F4" w:rsidRPr="00CA22F4">
        <w:rPr>
          <w:rFonts w:cstheme="minorHAnsi"/>
          <w:b/>
          <w:sz w:val="24"/>
          <w:szCs w:val="24"/>
        </w:rPr>
        <w:t>Fig.</w:t>
      </w:r>
      <w:r w:rsidR="00CA22F4" w:rsidRPr="00CA22F4">
        <w:rPr>
          <w:rFonts w:cstheme="minorHAnsi"/>
          <w:b/>
          <w:noProof/>
          <w:sz w:val="24"/>
          <w:szCs w:val="24"/>
        </w:rPr>
        <w:t xml:space="preserve"> </w:t>
      </w:r>
      <w:r w:rsidR="00CA22F4">
        <w:rPr>
          <w:rFonts w:cstheme="minorHAnsi"/>
          <w:noProof/>
          <w:sz w:val="24"/>
          <w:szCs w:val="24"/>
        </w:rPr>
        <w:t>2</w:t>
      </w:r>
      <w:r>
        <w:rPr>
          <w:rFonts w:cstheme="minorHAnsi"/>
          <w:b/>
          <w:sz w:val="24"/>
          <w:szCs w:val="24"/>
        </w:rPr>
        <w:fldChar w:fldCharType="end"/>
      </w:r>
      <w:r>
        <w:rPr>
          <w:rFonts w:cstheme="minorHAnsi"/>
          <w:sz w:val="24"/>
          <w:szCs w:val="24"/>
        </w:rPr>
        <w:t xml:space="preserve"> </w:t>
      </w:r>
      <w:r>
        <w:rPr>
          <w:rFonts w:cstheme="minorHAnsi"/>
          <w:b/>
          <w:sz w:val="24"/>
          <w:szCs w:val="24"/>
        </w:rPr>
        <w:t>C</w:t>
      </w:r>
      <w:r>
        <w:rPr>
          <w:rFonts w:cstheme="minorHAnsi"/>
          <w:sz w:val="24"/>
          <w:szCs w:val="24"/>
        </w:rPr>
        <w:t xml:space="preserve">). </w:t>
      </w:r>
      <w:r w:rsidR="00411110">
        <w:rPr>
          <w:rFonts w:cstheme="minorHAnsi"/>
          <w:sz w:val="24"/>
          <w:szCs w:val="24"/>
        </w:rPr>
        <w:t>We expect</w:t>
      </w:r>
      <w:r w:rsidR="008004D3">
        <w:rPr>
          <w:rFonts w:cstheme="minorHAnsi"/>
          <w:sz w:val="24"/>
          <w:szCs w:val="24"/>
        </w:rPr>
        <w:t>ed</w:t>
      </w:r>
      <w:r w:rsidR="00411110">
        <w:rPr>
          <w:rFonts w:cstheme="minorHAnsi"/>
          <w:sz w:val="24"/>
          <w:szCs w:val="24"/>
        </w:rPr>
        <w:t xml:space="preserve"> that u</w:t>
      </w:r>
      <w:r>
        <w:rPr>
          <w:rFonts w:cstheme="minorHAnsi"/>
          <w:sz w:val="24"/>
          <w:szCs w:val="24"/>
        </w:rPr>
        <w:t>nlike a pure water liquid bridge that would disconnect after a certain point, the mucilage mixture stays connected between the two surfaces</w:t>
      </w:r>
      <w:r w:rsidR="00890582">
        <w:rPr>
          <w:rFonts w:cstheme="minorHAnsi"/>
          <w:sz w:val="24"/>
          <w:szCs w:val="24"/>
        </w:rPr>
        <w:t xml:space="preserve"> </w:t>
      </w:r>
      <w:r w:rsidR="00890582" w:rsidRPr="00542F81">
        <w:rPr>
          <w:rFonts w:cstheme="minorHAnsi"/>
          <w:sz w:val="24"/>
          <w:szCs w:val="24"/>
        </w:rPr>
        <w:fldChar w:fldCharType="begin"/>
      </w:r>
      <w:r w:rsidR="00255A8F">
        <w:rPr>
          <w:rFonts w:cstheme="minorHAnsi"/>
          <w:sz w:val="24"/>
          <w:szCs w:val="24"/>
        </w:rPr>
        <w:instrText xml:space="preserve"> ADDIN EN.CITE &lt;EndNote&gt;&lt;Cite&gt;&lt;Author&gt;Benard&lt;/Author&gt;&lt;Year&gt;2018&lt;/Year&gt;&lt;RecNum&gt;1235&lt;/RecNum&gt;&lt;DisplayText&gt;(Benard et al., 2018)&lt;/DisplayText&gt;&lt;record&gt;&lt;rec-number&gt;1235&lt;/rec-number&gt;&lt;foreign-keys&gt;&lt;key app="EN" db-id="fprfxwsxneafavezeaavpapgzpss2w2vxpet" timestamp="1603364952"&gt;1235&lt;/key&gt;&lt;/foreign-keys&gt;&lt;ref-type name="Journal Article"&gt;17&lt;/ref-type&gt;&lt;contributors&gt;&lt;authors&gt;&lt;author&gt;Benard, P.&lt;/author&gt;&lt;author&gt;Zarebanadkouki, M.&lt;/author&gt;&lt;author&gt;Hedwig, C.&lt;/author&gt;&lt;author&gt;Holz, M.&lt;/author&gt;&lt;author&gt;Ahmed, M. A.&lt;/author&gt;&lt;author&gt;Carminati, A.&lt;/author&gt;&lt;/authors&gt;&lt;/contributors&gt;&lt;auth-address&gt;Georg August Univ Gottingen, Div Soil Hydrol, Busgenweg 2, D-37077 Gottingen, Germany&amp;#xD;Univ Khartoum, Dept Agr Engn, Khartoum 13314, Shambat, Sudan&lt;/auth-address&gt;&lt;titles&gt;&lt;title&gt;Pore-Scale Distribution of Mucilage Affecting Water Repellency in the Rhizosphere&lt;/title&gt;&lt;secondary-title&gt;Vadose Zone Journal&lt;/secondary-title&gt;&lt;alt-title&gt;Vadose Zone J&lt;/alt-title&gt;&lt;/titles&gt;&lt;periodical&gt;&lt;full-title&gt;Vadose Zone Journal&lt;/full-title&gt;&lt;/periodical&gt;&lt;volume&gt;17&lt;/volume&gt;&lt;number&gt;1&lt;/number&gt;&lt;keywords&gt;&lt;keyword&gt;hydraulic-properties&lt;/keyword&gt;&lt;keyword&gt;soil&lt;/keyword&gt;&lt;keyword&gt;roots&lt;/keyword&gt;&lt;keyword&gt;plant&lt;/keyword&gt;&lt;keyword&gt;rhizosheath&lt;/keyword&gt;&lt;keyword&gt;model&lt;/keyword&gt;&lt;/keywords&gt;&lt;dates&gt;&lt;year&gt;2018&lt;/year&gt;&lt;pub-dates&gt;&lt;date&gt;Feb&lt;/date&gt;&lt;/pub-dates&gt;&lt;/dates&gt;&lt;isbn&gt;1539-1663&lt;/isbn&gt;&lt;accession-num&gt;WOS:000425218400006&lt;/accession-num&gt;&lt;urls&gt;&lt;related-urls&gt;&lt;url&gt;&amp;lt;Go to ISI&amp;gt;://WOS:000425218400006&lt;/url&gt;&lt;url&gt;https://acsess.onlinelibrary.wiley.com/doi/full/10.2136/vzj2017.01.0013&lt;/url&gt;&lt;/related-urls&gt;&lt;/urls&gt;&lt;electronic-resource-num&gt;UNSP 170013&amp;#xD;10.2136/vzj2017.01.0013&lt;/electronic-resource-num&gt;&lt;language&gt;English&lt;/language&gt;&lt;/record&gt;&lt;/Cite&gt;&lt;/EndNote&gt;</w:instrText>
      </w:r>
      <w:r w:rsidR="00890582" w:rsidRPr="00542F81">
        <w:rPr>
          <w:rFonts w:cstheme="minorHAnsi"/>
          <w:sz w:val="24"/>
          <w:szCs w:val="24"/>
        </w:rPr>
        <w:fldChar w:fldCharType="separate"/>
      </w:r>
      <w:r w:rsidR="00255A8F">
        <w:rPr>
          <w:rFonts w:cstheme="minorHAnsi"/>
          <w:noProof/>
          <w:sz w:val="24"/>
          <w:szCs w:val="24"/>
        </w:rPr>
        <w:t>(Benard et al., 2018)</w:t>
      </w:r>
      <w:r w:rsidR="00890582" w:rsidRPr="00542F81">
        <w:rPr>
          <w:rFonts w:cstheme="minorHAnsi"/>
          <w:sz w:val="24"/>
          <w:szCs w:val="24"/>
        </w:rPr>
        <w:fldChar w:fldCharType="end"/>
      </w:r>
      <w:r>
        <w:rPr>
          <w:rFonts w:cstheme="minorHAnsi"/>
          <w:sz w:val="24"/>
          <w:szCs w:val="24"/>
        </w:rPr>
        <w:t>. In turn, we expect</w:t>
      </w:r>
      <w:r w:rsidR="008004D3">
        <w:rPr>
          <w:rFonts w:cstheme="minorHAnsi"/>
          <w:sz w:val="24"/>
          <w:szCs w:val="24"/>
        </w:rPr>
        <w:t>ed</w:t>
      </w:r>
      <w:r>
        <w:rPr>
          <w:rFonts w:cstheme="minorHAnsi"/>
          <w:sz w:val="24"/>
          <w:szCs w:val="24"/>
        </w:rPr>
        <w:t xml:space="preserve"> to see distinct volume fractions of mobile water segregated from the </w:t>
      </w:r>
      <w:r w:rsidR="0070750A">
        <w:rPr>
          <w:rFonts w:cstheme="minorHAnsi"/>
          <w:sz w:val="24"/>
          <w:szCs w:val="24"/>
        </w:rPr>
        <w:t xml:space="preserve">accumulating gel </w:t>
      </w:r>
      <w:r>
        <w:rPr>
          <w:rFonts w:cstheme="minorHAnsi"/>
          <w:sz w:val="24"/>
          <w:szCs w:val="24"/>
        </w:rPr>
        <w:t>volume fraction</w:t>
      </w:r>
      <w:r w:rsidR="00A519BA" w:rsidRPr="00A519BA">
        <w:rPr>
          <w:rFonts w:cstheme="minorHAnsi"/>
          <w:sz w:val="24"/>
          <w:szCs w:val="24"/>
        </w:rPr>
        <w:t xml:space="preserve"> </w:t>
      </w:r>
      <w:r w:rsidR="00A519BA">
        <w:rPr>
          <w:rFonts w:cstheme="minorHAnsi"/>
          <w:sz w:val="24"/>
          <w:szCs w:val="24"/>
        </w:rPr>
        <w:fldChar w:fldCharType="begin"/>
      </w:r>
      <w:r w:rsidR="00255A8F">
        <w:rPr>
          <w:rFonts w:cstheme="minorHAnsi"/>
          <w:sz w:val="24"/>
          <w:szCs w:val="24"/>
        </w:rPr>
        <w:instrText xml:space="preserve"> ADDIN EN.CITE &lt;EndNote&gt;&lt;Cite&gt;&lt;Author&gt;Flory&lt;/Author&gt;&lt;Year&gt;1953&lt;/Year&gt;&lt;RecNum&gt;1220&lt;/RecNum&gt;&lt;DisplayText&gt;(Flory, 1953)&lt;/DisplayText&gt;&lt;record&gt;&lt;rec-number&gt;1220&lt;/rec-number&gt;&lt;foreign-keys&gt;&lt;key app="EN" db-id="fprfxwsxneafavezeaavpapgzpss2w2vxpet" timestamp="1603364867"&gt;1220&lt;/key&gt;&lt;/foreign-keys&gt;&lt;ref-type name="Book"&gt;6&lt;/ref-type&gt;&lt;contributors&gt;&lt;authors&gt;&lt;author&gt;Flory, Paul J&lt;/author&gt;&lt;/authors&gt;&lt;/contributors&gt;&lt;titles&gt;&lt;title&gt;Principles of polymer chemistry&lt;/title&gt;&lt;/titles&gt;&lt;dates&gt;&lt;year&gt;1953&lt;/year&gt;&lt;/dates&gt;&lt;publisher&gt;Cornell University Press&lt;/publisher&gt;&lt;isbn&gt;0801401348&lt;/isbn&gt;&lt;urls&gt;&lt;/urls&gt;&lt;/record&gt;&lt;/Cite&gt;&lt;/EndNote&gt;</w:instrText>
      </w:r>
      <w:r w:rsidR="00A519BA">
        <w:rPr>
          <w:rFonts w:cstheme="minorHAnsi"/>
          <w:sz w:val="24"/>
          <w:szCs w:val="24"/>
        </w:rPr>
        <w:fldChar w:fldCharType="separate"/>
      </w:r>
      <w:r w:rsidR="00255A8F">
        <w:rPr>
          <w:rFonts w:cstheme="minorHAnsi"/>
          <w:noProof/>
          <w:sz w:val="24"/>
          <w:szCs w:val="24"/>
        </w:rPr>
        <w:t>(Flory, 1953)</w:t>
      </w:r>
      <w:r w:rsidR="00A519BA">
        <w:rPr>
          <w:rFonts w:cstheme="minorHAnsi"/>
          <w:sz w:val="24"/>
          <w:szCs w:val="24"/>
        </w:rPr>
        <w:fldChar w:fldCharType="end"/>
      </w:r>
      <w:r>
        <w:rPr>
          <w:rFonts w:cstheme="minorHAnsi"/>
          <w:sz w:val="24"/>
          <w:szCs w:val="24"/>
        </w:rPr>
        <w:t xml:space="preserve">. If a sufficient quantity of </w:t>
      </w:r>
      <w:r w:rsidR="008004D3">
        <w:rPr>
          <w:rFonts w:cstheme="minorHAnsi"/>
          <w:sz w:val="24"/>
          <w:szCs w:val="24"/>
        </w:rPr>
        <w:t>gel</w:t>
      </w:r>
      <w:r>
        <w:rPr>
          <w:rFonts w:cstheme="minorHAnsi"/>
          <w:sz w:val="24"/>
          <w:szCs w:val="24"/>
        </w:rPr>
        <w:t xml:space="preserve"> </w:t>
      </w:r>
      <w:r w:rsidR="008004D3">
        <w:rPr>
          <w:rFonts w:cstheme="minorHAnsi"/>
          <w:sz w:val="24"/>
          <w:szCs w:val="24"/>
        </w:rPr>
        <w:t>wa</w:t>
      </w:r>
      <w:r>
        <w:rPr>
          <w:rFonts w:cstheme="minorHAnsi"/>
          <w:sz w:val="24"/>
          <w:szCs w:val="24"/>
        </w:rPr>
        <w:t xml:space="preserve">s present in the mixture, </w:t>
      </w:r>
      <w:r w:rsidR="008D79DD">
        <w:rPr>
          <w:rFonts w:cstheme="minorHAnsi"/>
          <w:sz w:val="24"/>
          <w:szCs w:val="24"/>
        </w:rPr>
        <w:t>we expect</w:t>
      </w:r>
      <w:r w:rsidR="008004D3">
        <w:rPr>
          <w:rFonts w:cstheme="minorHAnsi"/>
          <w:sz w:val="24"/>
          <w:szCs w:val="24"/>
        </w:rPr>
        <w:t>ed</w:t>
      </w:r>
      <w:r w:rsidR="008D79DD">
        <w:rPr>
          <w:rFonts w:cstheme="minorHAnsi"/>
          <w:sz w:val="24"/>
          <w:szCs w:val="24"/>
        </w:rPr>
        <w:t xml:space="preserve"> that </w:t>
      </w:r>
      <w:r>
        <w:rPr>
          <w:rFonts w:cstheme="minorHAnsi"/>
          <w:sz w:val="24"/>
          <w:szCs w:val="24"/>
        </w:rPr>
        <w:t>the gel may</w:t>
      </w:r>
      <w:r w:rsidR="00411110">
        <w:rPr>
          <w:rFonts w:cstheme="minorHAnsi"/>
          <w:sz w:val="24"/>
          <w:szCs w:val="24"/>
        </w:rPr>
        <w:t xml:space="preserve"> also</w:t>
      </w:r>
      <w:r>
        <w:rPr>
          <w:rFonts w:cstheme="minorHAnsi"/>
          <w:sz w:val="24"/>
          <w:szCs w:val="24"/>
        </w:rPr>
        <w:t xml:space="preserve"> span across the two solid boundaries and ‘coalesce’, forming a gel wall around the liquid bridge</w:t>
      </w:r>
      <w:r w:rsidR="008D79DD">
        <w:rPr>
          <w:rFonts w:cstheme="minorHAnsi"/>
          <w:sz w:val="24"/>
          <w:szCs w:val="24"/>
        </w:rPr>
        <w:t xml:space="preserve"> similar to observations </w:t>
      </w:r>
      <w:r w:rsidR="008004D3">
        <w:rPr>
          <w:rFonts w:cstheme="minorHAnsi"/>
          <w:sz w:val="24"/>
          <w:szCs w:val="24"/>
        </w:rPr>
        <w:t>by</w:t>
      </w:r>
      <w:r w:rsidR="008D79DD">
        <w:rPr>
          <w:rFonts w:cstheme="minorHAnsi"/>
          <w:sz w:val="24"/>
          <w:szCs w:val="24"/>
        </w:rPr>
        <w:t xml:space="preserve"> </w:t>
      </w:r>
      <w:proofErr w:type="spellStart"/>
      <w:r w:rsidR="008D79DD">
        <w:rPr>
          <w:rFonts w:cstheme="minorHAnsi"/>
          <w:sz w:val="24"/>
          <w:szCs w:val="24"/>
        </w:rPr>
        <w:t>Benard</w:t>
      </w:r>
      <w:proofErr w:type="spellEnd"/>
      <w:r w:rsidR="008D79DD">
        <w:rPr>
          <w:rFonts w:cstheme="minorHAnsi"/>
          <w:sz w:val="24"/>
          <w:szCs w:val="24"/>
        </w:rPr>
        <w:t xml:space="preserve"> et </w:t>
      </w:r>
      <w:r w:rsidR="008D79DD" w:rsidRPr="008D79DD">
        <w:rPr>
          <w:rFonts w:cstheme="minorHAnsi"/>
          <w:i/>
          <w:sz w:val="24"/>
          <w:szCs w:val="24"/>
        </w:rPr>
        <w:t>al.</w:t>
      </w:r>
      <w:r w:rsidR="008D79DD">
        <w:rPr>
          <w:rFonts w:cstheme="minorHAnsi"/>
          <w:sz w:val="24"/>
          <w:szCs w:val="24"/>
        </w:rPr>
        <w:t xml:space="preserve">, 2018 </w:t>
      </w:r>
      <w:r w:rsidR="008D79DD" w:rsidRPr="008D79DD">
        <w:rPr>
          <w:rFonts w:cstheme="minorHAnsi"/>
          <w:sz w:val="24"/>
          <w:szCs w:val="24"/>
        </w:rPr>
        <w:t xml:space="preserve"> </w:t>
      </w:r>
      <w:r w:rsidR="008D79DD" w:rsidRPr="00542F81">
        <w:rPr>
          <w:rFonts w:cstheme="minorHAnsi"/>
          <w:sz w:val="24"/>
          <w:szCs w:val="24"/>
        </w:rPr>
        <w:fldChar w:fldCharType="begin"/>
      </w:r>
      <w:r w:rsidR="00255A8F">
        <w:rPr>
          <w:rFonts w:cstheme="minorHAnsi"/>
          <w:sz w:val="24"/>
          <w:szCs w:val="24"/>
        </w:rPr>
        <w:instrText xml:space="preserve"> ADDIN EN.CITE &lt;EndNote&gt;&lt;Cite&gt;&lt;Author&gt;Benard&lt;/Author&gt;&lt;Year&gt;2018&lt;/Year&gt;&lt;RecNum&gt;1235&lt;/RecNum&gt;&lt;DisplayText&gt;(Benard et al., 2018)&lt;/DisplayText&gt;&lt;record&gt;&lt;rec-number&gt;1235&lt;/rec-number&gt;&lt;foreign-keys&gt;&lt;key app="EN" db-id="fprfxwsxneafavezeaavpapgzpss2w2vxpet" timestamp="1603364952"&gt;1235&lt;/key&gt;&lt;/foreign-keys&gt;&lt;ref-type name="Journal Article"&gt;17&lt;/ref-type&gt;&lt;contributors&gt;&lt;authors&gt;&lt;author&gt;Benard, P.&lt;/author&gt;&lt;author&gt;Zarebanadkouki, M.&lt;/author&gt;&lt;author&gt;Hedwig, C.&lt;/author&gt;&lt;author&gt;Holz, M.&lt;/author&gt;&lt;author&gt;Ahmed, M. A.&lt;/author&gt;&lt;author&gt;Carminati, A.&lt;/author&gt;&lt;/authors&gt;&lt;/contributors&gt;&lt;auth-address&gt;Georg August Univ Gottingen, Div Soil Hydrol, Busgenweg 2, D-37077 Gottingen, Germany&amp;#xD;Univ Khartoum, Dept Agr Engn, Khartoum 13314, Shambat, Sudan&lt;/auth-address&gt;&lt;titles&gt;&lt;title&gt;Pore-Scale Distribution of Mucilage Affecting Water Repellency in the Rhizosphere&lt;/title&gt;&lt;secondary-title&gt;Vadose Zone Journal&lt;/secondary-title&gt;&lt;alt-title&gt;Vadose Zone J&lt;/alt-title&gt;&lt;/titles&gt;&lt;periodical&gt;&lt;full-title&gt;Vadose Zone Journal&lt;/full-title&gt;&lt;/periodical&gt;&lt;volume&gt;17&lt;/volume&gt;&lt;number&gt;1&lt;/number&gt;&lt;keywords&gt;&lt;keyword&gt;hydraulic-properties&lt;/keyword&gt;&lt;keyword&gt;soil&lt;/keyword&gt;&lt;keyword&gt;roots&lt;/keyword&gt;&lt;keyword&gt;plant&lt;/keyword&gt;&lt;keyword&gt;rhizosheath&lt;/keyword&gt;&lt;keyword&gt;model&lt;/keyword&gt;&lt;/keywords&gt;&lt;dates&gt;&lt;year&gt;2018&lt;/year&gt;&lt;pub-dates&gt;&lt;date&gt;Feb&lt;/date&gt;&lt;/pub-dates&gt;&lt;/dates&gt;&lt;isbn&gt;1539-1663&lt;/isbn&gt;&lt;accession-num&gt;WOS:000425218400006&lt;/accession-num&gt;&lt;urls&gt;&lt;related-urls&gt;&lt;url&gt;&amp;lt;Go to ISI&amp;gt;://WOS:000425218400006&lt;/url&gt;&lt;url&gt;https://acsess.onlinelibrary.wiley.com/doi/full/10.2136/vzj2017.01.0013&lt;/url&gt;&lt;/related-urls&gt;&lt;/urls&gt;&lt;electronic-resource-num&gt;UNSP 170013&amp;#xD;10.2136/vzj2017.01.0013&lt;/electronic-resource-num&gt;&lt;language&gt;English&lt;/language&gt;&lt;/record&gt;&lt;/Cite&gt;&lt;/EndNote&gt;</w:instrText>
      </w:r>
      <w:r w:rsidR="008D79DD" w:rsidRPr="00542F81">
        <w:rPr>
          <w:rFonts w:cstheme="minorHAnsi"/>
          <w:sz w:val="24"/>
          <w:szCs w:val="24"/>
        </w:rPr>
        <w:fldChar w:fldCharType="separate"/>
      </w:r>
      <w:r w:rsidR="00255A8F">
        <w:rPr>
          <w:rFonts w:cstheme="minorHAnsi"/>
          <w:noProof/>
          <w:sz w:val="24"/>
          <w:szCs w:val="24"/>
        </w:rPr>
        <w:t>(Benard et al., 2018)</w:t>
      </w:r>
      <w:r w:rsidR="008D79DD" w:rsidRPr="00542F81">
        <w:rPr>
          <w:rFonts w:cstheme="minorHAnsi"/>
          <w:sz w:val="24"/>
          <w:szCs w:val="24"/>
        </w:rPr>
        <w:fldChar w:fldCharType="end"/>
      </w:r>
      <w:r>
        <w:rPr>
          <w:rFonts w:cstheme="minorHAnsi"/>
          <w:sz w:val="24"/>
          <w:szCs w:val="24"/>
        </w:rPr>
        <w:t xml:space="preserve">. </w:t>
      </w:r>
      <w:r w:rsidR="00AD4308" w:rsidRPr="00AD4308">
        <w:rPr>
          <w:rFonts w:cstheme="minorHAnsi"/>
          <w:sz w:val="24"/>
          <w:szCs w:val="24"/>
        </w:rPr>
        <w:t>We note that the strict polymer volume in the accumulated gel phase is 25% of the total gel volume fraction.</w:t>
      </w:r>
    </w:p>
    <w:p w14:paraId="3EBB5C5B" w14:textId="77777777" w:rsidR="00326326" w:rsidRDefault="00326326" w:rsidP="00326326">
      <w:pPr>
        <w:spacing w:line="360" w:lineRule="auto"/>
        <w:jc w:val="both"/>
        <w:rPr>
          <w:rFonts w:cstheme="minorHAnsi"/>
          <w:sz w:val="24"/>
          <w:szCs w:val="24"/>
        </w:rPr>
      </w:pPr>
    </w:p>
    <w:p w14:paraId="1A22B408" w14:textId="77777777" w:rsidR="00326326" w:rsidRDefault="00326326" w:rsidP="00326326">
      <w:pPr>
        <w:spacing w:line="360" w:lineRule="auto"/>
        <w:jc w:val="both"/>
        <w:rPr>
          <w:rFonts w:cstheme="minorHAnsi"/>
          <w:b/>
          <w:sz w:val="24"/>
          <w:szCs w:val="24"/>
        </w:rPr>
      </w:pPr>
    </w:p>
    <w:p w14:paraId="406156D2" w14:textId="37EBA0B8" w:rsidR="00326326" w:rsidRDefault="001A50C2" w:rsidP="00326326">
      <w:pPr>
        <w:jc w:val="both"/>
        <w:rPr>
          <w:rFonts w:cstheme="minorHAnsi"/>
          <w:b/>
          <w:bCs/>
          <w:sz w:val="24"/>
          <w:szCs w:val="24"/>
        </w:rPr>
      </w:pPr>
      <w:r>
        <w:rPr>
          <w:rFonts w:cstheme="minorHAnsi"/>
          <w:b/>
          <w:sz w:val="24"/>
          <w:szCs w:val="24"/>
        </w:rPr>
        <w:t xml:space="preserve">2.2.2. </w:t>
      </w:r>
      <w:r w:rsidR="00DB1E5F">
        <w:rPr>
          <w:rFonts w:cstheme="minorHAnsi"/>
          <w:b/>
          <w:sz w:val="24"/>
          <w:szCs w:val="24"/>
        </w:rPr>
        <w:t>M</w:t>
      </w:r>
      <w:r w:rsidR="00326326">
        <w:rPr>
          <w:rFonts w:cstheme="minorHAnsi"/>
          <w:b/>
          <w:sz w:val="24"/>
          <w:szCs w:val="24"/>
        </w:rPr>
        <w:t xml:space="preserve">odel for mucilage </w:t>
      </w:r>
      <w:r w:rsidR="00326326">
        <w:rPr>
          <w:rFonts w:cstheme="minorHAnsi"/>
          <w:b/>
          <w:bCs/>
          <w:sz w:val="24"/>
          <w:szCs w:val="24"/>
        </w:rPr>
        <w:t>liquid bridge</w:t>
      </w:r>
    </w:p>
    <w:p w14:paraId="714C8DCD" w14:textId="1B989385" w:rsidR="00326326" w:rsidRDefault="00326326" w:rsidP="00326326">
      <w:pPr>
        <w:spacing w:line="360" w:lineRule="auto"/>
        <w:jc w:val="both"/>
        <w:rPr>
          <w:rFonts w:cstheme="minorHAnsi"/>
          <w:sz w:val="24"/>
          <w:szCs w:val="24"/>
        </w:rPr>
      </w:pPr>
      <w:r>
        <w:rPr>
          <w:rFonts w:eastAsiaTheme="minorEastAsia" w:cstheme="minorHAnsi"/>
          <w:sz w:val="24"/>
          <w:szCs w:val="24"/>
        </w:rPr>
        <w:t>The</w:t>
      </w:r>
      <w:r>
        <w:rPr>
          <w:rFonts w:cstheme="minorHAnsi"/>
          <w:sz w:val="24"/>
          <w:szCs w:val="24"/>
        </w:rPr>
        <w:t xml:space="preserve"> </w:t>
      </w:r>
      <w:r w:rsidR="00861E0E">
        <w:rPr>
          <w:rFonts w:cstheme="minorHAnsi"/>
          <w:sz w:val="24"/>
          <w:szCs w:val="24"/>
        </w:rPr>
        <w:t xml:space="preserve">mixture </w:t>
      </w:r>
      <w:r>
        <w:rPr>
          <w:rFonts w:cstheme="minorHAnsi"/>
          <w:sz w:val="24"/>
          <w:szCs w:val="24"/>
        </w:rPr>
        <w:t xml:space="preserve">volume </w:t>
      </w:r>
      <w:r w:rsidR="008004D3">
        <w:rPr>
          <w:rFonts w:cstheme="minorHAnsi"/>
          <w:sz w:val="24"/>
          <w:szCs w:val="24"/>
        </w:rPr>
        <w:t>wa</w:t>
      </w:r>
      <w:r>
        <w:rPr>
          <w:rFonts w:cstheme="minorHAnsi"/>
          <w:sz w:val="24"/>
          <w:szCs w:val="24"/>
        </w:rPr>
        <w:t>s modelled a</w:t>
      </w:r>
      <w:r w:rsidR="009277C6">
        <w:rPr>
          <w:rFonts w:cstheme="minorHAnsi"/>
          <w:sz w:val="24"/>
          <w:szCs w:val="24"/>
        </w:rPr>
        <w:t>s a</w:t>
      </w:r>
      <w:r>
        <w:rPr>
          <w:rFonts w:cstheme="minorHAnsi"/>
          <w:sz w:val="24"/>
          <w:szCs w:val="24"/>
        </w:rPr>
        <w:t xml:space="preserve"> </w:t>
      </w:r>
      <w:r w:rsidR="00D3705B">
        <w:rPr>
          <w:rFonts w:cstheme="minorHAnsi"/>
          <w:sz w:val="24"/>
          <w:szCs w:val="24"/>
        </w:rPr>
        <w:t>dynamic mathematical</w:t>
      </w:r>
      <w:r>
        <w:rPr>
          <w:rFonts w:cstheme="minorHAnsi"/>
          <w:sz w:val="24"/>
          <w:szCs w:val="24"/>
        </w:rPr>
        <w:t xml:space="preserve"> domain</w:t>
      </w:r>
      <w:r w:rsidR="00331610">
        <w:rPr>
          <w:rFonts w:cstheme="minorHAnsi"/>
          <w:sz w:val="24"/>
          <w:szCs w:val="24"/>
        </w:rPr>
        <w:t xml:space="preserve"> (</w:t>
      </w:r>
      <m:oMath>
        <m:acc>
          <m:accPr>
            <m:chr m:val="̃"/>
            <m:ctrlPr>
              <w:rPr>
                <w:rFonts w:ascii="Cambria Math" w:eastAsiaTheme="minorEastAsia" w:hAnsi="Cambria Math" w:cstheme="minorHAnsi"/>
                <w:b/>
                <w:i/>
                <w:sz w:val="24"/>
                <w:szCs w:val="24"/>
              </w:rPr>
            </m:ctrlPr>
          </m:accPr>
          <m:e>
            <m:r>
              <m:rPr>
                <m:sty m:val="b"/>
              </m:rPr>
              <w:rPr>
                <w:rFonts w:ascii="Cambria Math" w:hAnsi="Cambria Math" w:cstheme="minorHAnsi"/>
                <w:sz w:val="24"/>
                <w:szCs w:val="24"/>
              </w:rPr>
              <m:t>Ω</m:t>
            </m:r>
            <m:ctrlPr>
              <w:rPr>
                <w:rFonts w:ascii="Cambria Math" w:hAnsi="Cambria Math" w:cstheme="minorHAnsi"/>
                <w:b/>
                <w:sz w:val="24"/>
                <w:szCs w:val="24"/>
              </w:rPr>
            </m:ctrlPr>
          </m:e>
        </m:acc>
      </m:oMath>
      <w:r w:rsidR="00331610">
        <w:rPr>
          <w:rFonts w:cstheme="minorHAnsi"/>
          <w:sz w:val="24"/>
          <w:szCs w:val="24"/>
        </w:rPr>
        <w:t>)</w:t>
      </w:r>
      <w:r>
        <w:rPr>
          <w:rFonts w:cstheme="minorHAnsi"/>
          <w:sz w:val="24"/>
          <w:szCs w:val="24"/>
        </w:rPr>
        <w:t xml:space="preserve"> consisting of </w:t>
      </w:r>
      <w:r w:rsidR="00331610">
        <w:rPr>
          <w:rFonts w:cstheme="minorHAnsi"/>
          <w:sz w:val="24"/>
          <w:szCs w:val="24"/>
        </w:rPr>
        <w:t xml:space="preserve">two phases; namely </w:t>
      </w:r>
      <w:r w:rsidR="00CA335A">
        <w:rPr>
          <w:rFonts w:cstheme="minorHAnsi"/>
          <w:sz w:val="24"/>
          <w:szCs w:val="24"/>
        </w:rPr>
        <w:t xml:space="preserve">free </w:t>
      </w:r>
      <w:r>
        <w:rPr>
          <w:rFonts w:cstheme="minorHAnsi"/>
          <w:sz w:val="24"/>
          <w:szCs w:val="24"/>
        </w:rPr>
        <w:t>water and a gel</w:t>
      </w:r>
      <w:r w:rsidR="00331610">
        <w:rPr>
          <w:rFonts w:cstheme="minorHAnsi"/>
          <w:sz w:val="24"/>
          <w:szCs w:val="24"/>
        </w:rPr>
        <w:t>,</w:t>
      </w:r>
      <w:r>
        <w:rPr>
          <w:rFonts w:cstheme="minorHAnsi"/>
          <w:sz w:val="24"/>
          <w:szCs w:val="24"/>
        </w:rPr>
        <w:t xml:space="preserve"> expressed as volume fractions (</w:t>
      </w:r>
      <m:oMath>
        <m:sSub>
          <m:sSubPr>
            <m:ctrlPr>
              <w:rPr>
                <w:rFonts w:ascii="Cambria Math" w:hAnsi="Cambria Math" w:cstheme="minorHAnsi"/>
                <w:sz w:val="24"/>
                <w:szCs w:val="24"/>
              </w:rPr>
            </m:ctrlPr>
          </m:sSubPr>
          <m:e>
            <m:r>
              <w:rPr>
                <w:rFonts w:ascii="Cambria Math" w:hAnsi="Cambria Math" w:cstheme="minorHAnsi"/>
                <w:sz w:val="24"/>
                <w:szCs w:val="24"/>
              </w:rPr>
              <m:t>V</m:t>
            </m:r>
          </m:e>
          <m:sub>
            <m:r>
              <w:rPr>
                <w:rFonts w:ascii="Cambria Math" w:hAnsi="Cambria Math" w:cstheme="minorHAnsi"/>
                <w:sz w:val="24"/>
                <w:szCs w:val="24"/>
              </w:rPr>
              <m:t>tot</m:t>
            </m:r>
          </m:sub>
        </m:sSub>
      </m:oMath>
      <w:r>
        <w:rPr>
          <w:rFonts w:cstheme="minorHAnsi"/>
          <w:sz w:val="24"/>
          <w:szCs w:val="24"/>
        </w:rPr>
        <w:t>=</w:t>
      </w:r>
      <m:oMath>
        <m:sSub>
          <m:sSubPr>
            <m:ctrlPr>
              <w:rPr>
                <w:rFonts w:ascii="Cambria Math" w:hAnsi="Cambria Math" w:cstheme="minorHAnsi"/>
                <w:sz w:val="24"/>
                <w:szCs w:val="24"/>
              </w:rPr>
            </m:ctrlPr>
          </m:sSubPr>
          <m:e>
            <m:r>
              <w:rPr>
                <w:rFonts w:ascii="Cambria Math" w:hAnsi="Cambria Math" w:cstheme="minorHAnsi"/>
                <w:sz w:val="24"/>
                <w:szCs w:val="24"/>
              </w:rPr>
              <m:t>V</m:t>
            </m:r>
          </m:e>
          <m:sub>
            <m:r>
              <w:rPr>
                <w:rFonts w:ascii="Cambria Math" w:hAnsi="Cambria Math" w:cstheme="minorHAnsi"/>
                <w:sz w:val="24"/>
                <w:szCs w:val="24"/>
              </w:rPr>
              <m:t>g</m:t>
            </m:r>
          </m:sub>
        </m:sSub>
      </m:oMath>
      <w:r>
        <w:rPr>
          <w:rFonts w:cstheme="minorHAnsi"/>
          <w:sz w:val="24"/>
          <w:szCs w:val="24"/>
        </w:rPr>
        <w:t>+</w:t>
      </w:r>
      <m:oMath>
        <m:sSub>
          <m:sSubPr>
            <m:ctrlPr>
              <w:rPr>
                <w:rFonts w:ascii="Cambria Math" w:hAnsi="Cambria Math" w:cstheme="minorHAnsi"/>
                <w:sz w:val="24"/>
                <w:szCs w:val="24"/>
              </w:rPr>
            </m:ctrlPr>
          </m:sSubPr>
          <m:e>
            <m:r>
              <w:rPr>
                <w:rFonts w:ascii="Cambria Math" w:hAnsi="Cambria Math" w:cstheme="minorHAnsi"/>
                <w:sz w:val="24"/>
                <w:szCs w:val="24"/>
              </w:rPr>
              <m:t>V</m:t>
            </m:r>
          </m:e>
          <m:sub>
            <m:r>
              <w:rPr>
                <w:rFonts w:ascii="Cambria Math" w:hAnsi="Cambria Math" w:cstheme="minorHAnsi"/>
                <w:sz w:val="24"/>
                <w:szCs w:val="24"/>
              </w:rPr>
              <m:t>f</m:t>
            </m:r>
          </m:sub>
        </m:sSub>
      </m:oMath>
      <w:r>
        <w:rPr>
          <w:rFonts w:eastAsiaTheme="minorEastAsia" w:cstheme="minorHAnsi"/>
          <w:sz w:val="24"/>
          <w:szCs w:val="24"/>
        </w:rPr>
        <w:t>)</w:t>
      </w:r>
      <w:r>
        <w:rPr>
          <w:rFonts w:cstheme="minorHAnsi"/>
          <w:sz w:val="24"/>
          <w:szCs w:val="24"/>
        </w:rPr>
        <w:t xml:space="preserve">, where </w:t>
      </w:r>
      <m:oMath>
        <m:sSub>
          <m:sSubPr>
            <m:ctrlPr>
              <w:rPr>
                <w:rFonts w:ascii="Cambria Math" w:hAnsi="Cambria Math" w:cstheme="minorHAnsi"/>
                <w:sz w:val="24"/>
                <w:szCs w:val="24"/>
              </w:rPr>
            </m:ctrlPr>
          </m:sSubPr>
          <m:e>
            <m:r>
              <w:rPr>
                <w:rFonts w:ascii="Cambria Math" w:hAnsi="Cambria Math" w:cstheme="minorHAnsi"/>
                <w:sz w:val="24"/>
                <w:szCs w:val="24"/>
              </w:rPr>
              <m:t>V</m:t>
            </m:r>
          </m:e>
          <m:sub>
            <m:r>
              <w:rPr>
                <w:rFonts w:ascii="Cambria Math" w:hAnsi="Cambria Math" w:cstheme="minorHAnsi"/>
                <w:sz w:val="24"/>
                <w:szCs w:val="24"/>
              </w:rPr>
              <m:t>tot</m:t>
            </m:r>
          </m:sub>
        </m:sSub>
      </m:oMath>
      <w:r>
        <w:rPr>
          <w:rFonts w:cstheme="minorHAnsi"/>
          <w:sz w:val="24"/>
          <w:szCs w:val="24"/>
        </w:rPr>
        <w:t>[m</w:t>
      </w:r>
      <w:r>
        <w:rPr>
          <w:rFonts w:cstheme="minorHAnsi"/>
          <w:sz w:val="24"/>
          <w:szCs w:val="24"/>
          <w:vertAlign w:val="superscript"/>
        </w:rPr>
        <w:t>3</w:t>
      </w:r>
      <w:r>
        <w:rPr>
          <w:rFonts w:cstheme="minorHAnsi"/>
          <w:sz w:val="24"/>
          <w:szCs w:val="24"/>
          <w:vertAlign w:val="subscript"/>
        </w:rPr>
        <w:t>bulk</w:t>
      </w:r>
      <w:r>
        <w:rPr>
          <w:rFonts w:cstheme="minorHAnsi"/>
          <w:sz w:val="24"/>
          <w:szCs w:val="24"/>
        </w:rPr>
        <w:t>] is the total volume</w:t>
      </w:r>
      <w:r w:rsidR="008004D3">
        <w:rPr>
          <w:rFonts w:cstheme="minorHAnsi"/>
          <w:sz w:val="24"/>
          <w:szCs w:val="24"/>
        </w:rPr>
        <w:t xml:space="preserve"> of the mixture</w:t>
      </w:r>
      <w:r>
        <w:rPr>
          <w:rFonts w:cstheme="minorHAnsi"/>
          <w:sz w:val="24"/>
          <w:szCs w:val="24"/>
        </w:rPr>
        <w:t xml:space="preserve">, </w:t>
      </w:r>
      <m:oMath>
        <m:sSub>
          <m:sSubPr>
            <m:ctrlPr>
              <w:rPr>
                <w:rFonts w:ascii="Cambria Math" w:hAnsi="Cambria Math" w:cstheme="minorHAnsi"/>
                <w:sz w:val="24"/>
                <w:szCs w:val="24"/>
              </w:rPr>
            </m:ctrlPr>
          </m:sSubPr>
          <m:e>
            <m:r>
              <w:rPr>
                <w:rFonts w:ascii="Cambria Math" w:hAnsi="Cambria Math" w:cstheme="minorHAnsi"/>
                <w:sz w:val="24"/>
                <w:szCs w:val="24"/>
              </w:rPr>
              <m:t>V</m:t>
            </m:r>
          </m:e>
          <m:sub>
            <m:r>
              <w:rPr>
                <w:rFonts w:ascii="Cambria Math" w:hAnsi="Cambria Math" w:cstheme="minorHAnsi"/>
                <w:sz w:val="24"/>
                <w:szCs w:val="24"/>
              </w:rPr>
              <m:t>f</m:t>
            </m:r>
          </m:sub>
        </m:sSub>
      </m:oMath>
      <w:r>
        <w:rPr>
          <w:rFonts w:cstheme="minorHAnsi"/>
          <w:sz w:val="24"/>
          <w:szCs w:val="24"/>
        </w:rPr>
        <w:t xml:space="preserve"> [m</w:t>
      </w:r>
      <w:r>
        <w:rPr>
          <w:rFonts w:cstheme="minorHAnsi"/>
          <w:sz w:val="24"/>
          <w:szCs w:val="24"/>
          <w:vertAlign w:val="superscript"/>
        </w:rPr>
        <w:t>3</w:t>
      </w:r>
      <w:r>
        <w:rPr>
          <w:rFonts w:cstheme="minorHAnsi"/>
          <w:sz w:val="24"/>
          <w:szCs w:val="24"/>
          <w:vertAlign w:val="subscript"/>
        </w:rPr>
        <w:t>f</w:t>
      </w:r>
      <w:r w:rsidR="008004D3">
        <w:rPr>
          <w:rFonts w:cstheme="minorHAnsi"/>
          <w:sz w:val="24"/>
          <w:szCs w:val="24"/>
          <w:vertAlign w:val="subscript"/>
        </w:rPr>
        <w:t>ree water</w:t>
      </w:r>
      <w:r>
        <w:rPr>
          <w:rFonts w:cstheme="minorHAnsi"/>
          <w:sz w:val="24"/>
          <w:szCs w:val="24"/>
        </w:rPr>
        <w:t xml:space="preserve">] is the </w:t>
      </w:r>
      <w:r w:rsidR="00BE3015">
        <w:rPr>
          <w:rFonts w:cstheme="minorHAnsi"/>
          <w:sz w:val="24"/>
          <w:szCs w:val="24"/>
        </w:rPr>
        <w:t xml:space="preserve">mobile </w:t>
      </w:r>
      <w:r w:rsidR="00861E0E">
        <w:rPr>
          <w:rFonts w:cstheme="minorHAnsi"/>
          <w:sz w:val="24"/>
          <w:szCs w:val="24"/>
        </w:rPr>
        <w:t>free</w:t>
      </w:r>
      <w:r>
        <w:rPr>
          <w:rFonts w:cstheme="minorHAnsi"/>
          <w:sz w:val="24"/>
          <w:szCs w:val="24"/>
        </w:rPr>
        <w:t xml:space="preserve"> </w:t>
      </w:r>
      <w:r w:rsidR="00861E0E">
        <w:rPr>
          <w:rFonts w:cstheme="minorHAnsi"/>
          <w:sz w:val="24"/>
          <w:szCs w:val="24"/>
        </w:rPr>
        <w:t>water</w:t>
      </w:r>
      <w:r>
        <w:rPr>
          <w:rFonts w:cstheme="minorHAnsi"/>
          <w:sz w:val="24"/>
          <w:szCs w:val="24"/>
        </w:rPr>
        <w:t xml:space="preserve"> volume, and </w:t>
      </w:r>
      <m:oMath>
        <m:sSub>
          <m:sSubPr>
            <m:ctrlPr>
              <w:rPr>
                <w:rFonts w:ascii="Cambria Math" w:hAnsi="Cambria Math" w:cstheme="minorHAnsi"/>
                <w:sz w:val="24"/>
                <w:szCs w:val="24"/>
              </w:rPr>
            </m:ctrlPr>
          </m:sSubPr>
          <m:e>
            <m:r>
              <w:rPr>
                <w:rFonts w:ascii="Cambria Math" w:hAnsi="Cambria Math" w:cstheme="minorHAnsi"/>
                <w:sz w:val="24"/>
                <w:szCs w:val="24"/>
              </w:rPr>
              <m:t>V</m:t>
            </m:r>
          </m:e>
          <m:sub>
            <m:r>
              <w:rPr>
                <w:rFonts w:ascii="Cambria Math" w:hAnsi="Cambria Math" w:cstheme="minorHAnsi"/>
                <w:sz w:val="24"/>
                <w:szCs w:val="24"/>
              </w:rPr>
              <m:t>g</m:t>
            </m:r>
          </m:sub>
        </m:sSub>
      </m:oMath>
      <w:r>
        <w:rPr>
          <w:rFonts w:cstheme="minorHAnsi"/>
          <w:sz w:val="24"/>
          <w:szCs w:val="24"/>
        </w:rPr>
        <w:t xml:space="preserve"> [m</w:t>
      </w:r>
      <w:r>
        <w:rPr>
          <w:rFonts w:cstheme="minorHAnsi"/>
          <w:sz w:val="24"/>
          <w:szCs w:val="24"/>
          <w:vertAlign w:val="superscript"/>
        </w:rPr>
        <w:t>3</w:t>
      </w:r>
      <w:r>
        <w:rPr>
          <w:rFonts w:cstheme="minorHAnsi"/>
          <w:sz w:val="24"/>
          <w:szCs w:val="24"/>
          <w:vertAlign w:val="subscript"/>
        </w:rPr>
        <w:t>gel</w:t>
      </w:r>
      <w:r>
        <w:rPr>
          <w:rFonts w:cstheme="minorHAnsi"/>
          <w:sz w:val="24"/>
          <w:szCs w:val="24"/>
        </w:rPr>
        <w:t xml:space="preserve">] is </w:t>
      </w:r>
      <w:r w:rsidR="00861E0E">
        <w:rPr>
          <w:rFonts w:cstheme="minorHAnsi"/>
          <w:sz w:val="24"/>
          <w:szCs w:val="24"/>
        </w:rPr>
        <w:t>denoted as gel volume</w:t>
      </w:r>
      <w:r>
        <w:rPr>
          <w:rFonts w:cstheme="minorHAnsi"/>
          <w:sz w:val="24"/>
          <w:szCs w:val="24"/>
        </w:rPr>
        <w:t xml:space="preserve">. </w:t>
      </w:r>
      <w:r w:rsidR="00D3705B">
        <w:rPr>
          <w:rFonts w:cstheme="minorHAnsi"/>
          <w:sz w:val="24"/>
          <w:szCs w:val="24"/>
        </w:rPr>
        <w:t>Th</w:t>
      </w:r>
      <w:r w:rsidR="00861E0E">
        <w:rPr>
          <w:rFonts w:cstheme="minorHAnsi"/>
          <w:sz w:val="24"/>
          <w:szCs w:val="24"/>
        </w:rPr>
        <w:t>e</w:t>
      </w:r>
      <w:r w:rsidR="00D3705B">
        <w:rPr>
          <w:rFonts w:cstheme="minorHAnsi"/>
          <w:sz w:val="24"/>
          <w:szCs w:val="24"/>
        </w:rPr>
        <w:t xml:space="preserve"> mix</w:t>
      </w:r>
      <w:r w:rsidR="00861E0E">
        <w:rPr>
          <w:rFonts w:cstheme="minorHAnsi"/>
          <w:sz w:val="24"/>
          <w:szCs w:val="24"/>
        </w:rPr>
        <w:t>ture</w:t>
      </w:r>
      <w:r w:rsidR="00D3705B">
        <w:rPr>
          <w:rFonts w:cstheme="minorHAnsi"/>
          <w:sz w:val="24"/>
          <w:szCs w:val="24"/>
        </w:rPr>
        <w:t xml:space="preserve"> domain is bordered by air (</w:t>
      </w:r>
      <m:oMath>
        <m:acc>
          <m:accPr>
            <m:chr m:val="̃"/>
            <m:ctrlPr>
              <w:rPr>
                <w:rFonts w:ascii="Cambria Math" w:eastAsiaTheme="minorEastAsia" w:hAnsi="Cambria Math" w:cstheme="minorHAnsi"/>
                <w:b/>
                <w:iCs/>
                <w:sz w:val="24"/>
                <w:szCs w:val="24"/>
              </w:rPr>
            </m:ctrlPr>
          </m:accPr>
          <m:e>
            <m:r>
              <m:rPr>
                <m:sty m:val="b"/>
              </m:rPr>
              <w:rPr>
                <w:rFonts w:ascii="Cambria Math" w:hAnsi="Cambria Math" w:cstheme="minorHAnsi"/>
                <w:sz w:val="24"/>
                <w:szCs w:val="24"/>
              </w:rPr>
              <m:t>Γ</m:t>
            </m:r>
            <m:ctrlPr>
              <w:rPr>
                <w:rFonts w:ascii="Cambria Math" w:hAnsi="Cambria Math" w:cstheme="minorHAnsi"/>
                <w:i/>
                <w:sz w:val="24"/>
                <w:szCs w:val="24"/>
              </w:rPr>
            </m:ctrlPr>
          </m:e>
        </m:acc>
      </m:oMath>
      <w:r w:rsidR="00D3705B">
        <w:rPr>
          <w:rFonts w:cstheme="minorHAnsi"/>
          <w:sz w:val="24"/>
          <w:szCs w:val="24"/>
        </w:rPr>
        <w:t>) and the cover slips (</w:t>
      </w:r>
      <m:oMath>
        <m:r>
          <m:rPr>
            <m:sty m:val="bi"/>
          </m:rPr>
          <w:rPr>
            <w:rFonts w:ascii="Cambria Math" w:eastAsiaTheme="minorEastAsia" w:hAnsi="Cambria Math" w:cstheme="minorHAnsi"/>
            <w:sz w:val="24"/>
            <w:szCs w:val="24"/>
          </w:rPr>
          <m:t>∂</m:t>
        </m:r>
        <m:acc>
          <m:accPr>
            <m:chr m:val="̃"/>
            <m:ctrlPr>
              <w:rPr>
                <w:rFonts w:ascii="Cambria Math" w:hAnsi="Cambria Math" w:cstheme="minorHAnsi"/>
                <w:b/>
                <w:sz w:val="24"/>
                <w:szCs w:val="24"/>
              </w:rPr>
            </m:ctrlPr>
          </m:accPr>
          <m:e>
            <m:r>
              <m:rPr>
                <m:sty m:val="b"/>
              </m:rPr>
              <w:rPr>
                <w:rFonts w:ascii="Cambria Math" w:hAnsi="Cambria Math" w:cstheme="minorHAnsi"/>
                <w:sz w:val="24"/>
                <w:szCs w:val="24"/>
              </w:rPr>
              <m:t>Ω</m:t>
            </m:r>
          </m:e>
        </m:acc>
      </m:oMath>
      <w:r w:rsidR="00D3705B">
        <w:rPr>
          <w:rFonts w:cstheme="minorHAnsi"/>
          <w:sz w:val="24"/>
          <w:szCs w:val="24"/>
        </w:rPr>
        <w:t>)</w:t>
      </w:r>
      <w:r w:rsidR="00861E0E">
        <w:rPr>
          <w:rFonts w:cstheme="minorHAnsi"/>
          <w:sz w:val="24"/>
          <w:szCs w:val="24"/>
        </w:rPr>
        <w:t xml:space="preserve"> (</w:t>
      </w:r>
      <w:r w:rsidR="00861E0E">
        <w:rPr>
          <w:rFonts w:cstheme="minorHAnsi"/>
          <w:b/>
          <w:sz w:val="24"/>
          <w:szCs w:val="24"/>
        </w:rPr>
        <w:fldChar w:fldCharType="begin"/>
      </w:r>
      <w:r w:rsidR="00861E0E">
        <w:rPr>
          <w:rFonts w:cstheme="minorHAnsi"/>
          <w:b/>
          <w:sz w:val="24"/>
          <w:szCs w:val="24"/>
        </w:rPr>
        <w:instrText xml:space="preserve"> REF _Ref57647899 \h  \* MERGEFORMAT </w:instrText>
      </w:r>
      <w:r w:rsidR="00861E0E">
        <w:rPr>
          <w:rFonts w:cstheme="minorHAnsi"/>
          <w:b/>
          <w:sz w:val="24"/>
          <w:szCs w:val="24"/>
        </w:rPr>
      </w:r>
      <w:r w:rsidR="00861E0E">
        <w:rPr>
          <w:rFonts w:cstheme="minorHAnsi"/>
          <w:b/>
          <w:sz w:val="24"/>
          <w:szCs w:val="24"/>
        </w:rPr>
        <w:fldChar w:fldCharType="separate"/>
      </w:r>
      <w:r w:rsidR="00CA22F4">
        <w:rPr>
          <w:rFonts w:cstheme="minorHAnsi"/>
          <w:sz w:val="24"/>
          <w:szCs w:val="24"/>
        </w:rPr>
        <w:t>Fig.</w:t>
      </w:r>
      <w:r w:rsidR="00CA22F4" w:rsidRPr="00CA22F4">
        <w:rPr>
          <w:rFonts w:cstheme="minorHAnsi"/>
          <w:b/>
          <w:noProof/>
          <w:sz w:val="24"/>
          <w:szCs w:val="24"/>
        </w:rPr>
        <w:t xml:space="preserve"> </w:t>
      </w:r>
      <w:r w:rsidR="00CA22F4" w:rsidRPr="00CA22F4">
        <w:rPr>
          <w:rFonts w:cstheme="minorHAnsi"/>
          <w:noProof/>
          <w:sz w:val="24"/>
          <w:szCs w:val="24"/>
        </w:rPr>
        <w:t>2</w:t>
      </w:r>
      <w:r w:rsidR="00861E0E">
        <w:rPr>
          <w:rFonts w:cstheme="minorHAnsi"/>
          <w:b/>
          <w:sz w:val="24"/>
          <w:szCs w:val="24"/>
        </w:rPr>
        <w:fldChar w:fldCharType="end"/>
      </w:r>
      <w:r w:rsidR="00861E0E">
        <w:rPr>
          <w:rFonts w:cstheme="minorHAnsi"/>
          <w:sz w:val="24"/>
          <w:szCs w:val="24"/>
        </w:rPr>
        <w:t>)</w:t>
      </w:r>
      <w:r w:rsidR="00D3705B">
        <w:rPr>
          <w:rFonts w:cstheme="minorHAnsi"/>
          <w:sz w:val="24"/>
          <w:szCs w:val="24"/>
        </w:rPr>
        <w:t>.</w:t>
      </w:r>
      <w:r>
        <w:rPr>
          <w:rFonts w:cstheme="minorHAnsi"/>
          <w:sz w:val="24"/>
          <w:szCs w:val="24"/>
        </w:rPr>
        <w:t xml:space="preserve"> We define</w:t>
      </w:r>
      <w:r w:rsidR="005756AE">
        <w:rPr>
          <w:rFonts w:cstheme="minorHAnsi"/>
          <w:sz w:val="24"/>
          <w:szCs w:val="24"/>
        </w:rPr>
        <w:t>d</w:t>
      </w:r>
      <w:r>
        <w:rPr>
          <w:rFonts w:cstheme="minorHAnsi"/>
          <w:sz w:val="24"/>
          <w:szCs w:val="24"/>
        </w:rPr>
        <w:t xml:space="preserve"> the phases</w:t>
      </w:r>
      <w:r w:rsidR="00331610">
        <w:rPr>
          <w:rFonts w:cstheme="minorHAnsi"/>
          <w:sz w:val="24"/>
          <w:szCs w:val="24"/>
        </w:rPr>
        <w:t xml:space="preserve"> in the domain</w:t>
      </w:r>
      <w:r>
        <w:rPr>
          <w:rFonts w:cstheme="minorHAnsi"/>
          <w:sz w:val="24"/>
          <w:szCs w:val="24"/>
        </w:rPr>
        <w:t xml:space="preserve"> such that </w:t>
      </w:r>
      <m:oMath>
        <m:r>
          <w:rPr>
            <w:rFonts w:ascii="Cambria Math" w:hAnsi="Cambria Math" w:cstheme="minorHAnsi"/>
            <w:sz w:val="24"/>
            <w:szCs w:val="24"/>
          </w:rPr>
          <m:t>ϕ</m:t>
        </m:r>
        <m:r>
          <m:rPr>
            <m:sty m:val="p"/>
          </m:rPr>
          <w:rPr>
            <w:rFonts w:ascii="Cambria Math" w:hAnsi="Cambria Math" w:cstheme="minorHAnsi"/>
            <w:sz w:val="24"/>
            <w:szCs w:val="24"/>
          </w:rPr>
          <m:t>=</m:t>
        </m:r>
        <m:f>
          <m:fPr>
            <m:ctrlPr>
              <w:rPr>
                <w:rFonts w:ascii="Cambria Math" w:hAnsi="Cambria Math" w:cstheme="minorHAnsi"/>
                <w:sz w:val="24"/>
                <w:szCs w:val="24"/>
              </w:rPr>
            </m:ctrlPr>
          </m:fPr>
          <m:num>
            <m:sSub>
              <m:sSubPr>
                <m:ctrlPr>
                  <w:rPr>
                    <w:rFonts w:ascii="Cambria Math" w:hAnsi="Cambria Math" w:cstheme="minorHAnsi"/>
                    <w:sz w:val="24"/>
                    <w:szCs w:val="24"/>
                  </w:rPr>
                </m:ctrlPr>
              </m:sSubPr>
              <m:e>
                <m:r>
                  <w:rPr>
                    <w:rFonts w:ascii="Cambria Math" w:hAnsi="Cambria Math" w:cstheme="minorHAnsi"/>
                    <w:sz w:val="24"/>
                    <w:szCs w:val="24"/>
                  </w:rPr>
                  <m:t>V</m:t>
                </m:r>
              </m:e>
              <m:sub>
                <m:r>
                  <w:rPr>
                    <w:rFonts w:ascii="Cambria Math" w:hAnsi="Cambria Math" w:cstheme="minorHAnsi"/>
                    <w:sz w:val="24"/>
                    <w:szCs w:val="24"/>
                  </w:rPr>
                  <m:t>g</m:t>
                </m:r>
              </m:sub>
            </m:sSub>
          </m:num>
          <m:den>
            <m:sSub>
              <m:sSubPr>
                <m:ctrlPr>
                  <w:rPr>
                    <w:rFonts w:ascii="Cambria Math" w:hAnsi="Cambria Math" w:cstheme="minorHAnsi"/>
                    <w:sz w:val="24"/>
                    <w:szCs w:val="24"/>
                  </w:rPr>
                </m:ctrlPr>
              </m:sSubPr>
              <m:e>
                <m:r>
                  <w:rPr>
                    <w:rFonts w:ascii="Cambria Math" w:hAnsi="Cambria Math" w:cstheme="minorHAnsi"/>
                    <w:sz w:val="24"/>
                    <w:szCs w:val="24"/>
                  </w:rPr>
                  <m:t>V</m:t>
                </m:r>
              </m:e>
              <m:sub>
                <m:r>
                  <w:rPr>
                    <w:rFonts w:ascii="Cambria Math" w:hAnsi="Cambria Math" w:cstheme="minorHAnsi"/>
                    <w:sz w:val="24"/>
                    <w:szCs w:val="24"/>
                  </w:rPr>
                  <m:t>tot</m:t>
                </m:r>
              </m:sub>
            </m:sSub>
          </m:den>
        </m:f>
      </m:oMath>
      <w:r>
        <w:rPr>
          <w:rFonts w:cstheme="minorHAnsi"/>
          <w:sz w:val="24"/>
          <w:szCs w:val="24"/>
        </w:rPr>
        <w:t xml:space="preserve"> is the gel phase, </w:t>
      </w:r>
      <w:r w:rsidR="00331610">
        <w:rPr>
          <w:rFonts w:cstheme="minorHAnsi"/>
          <w:sz w:val="24"/>
          <w:szCs w:val="24"/>
        </w:rPr>
        <w:t xml:space="preserve">and </w:t>
      </w:r>
      <w:r>
        <w:rPr>
          <w:rFonts w:cstheme="minorHAnsi"/>
          <w:sz w:val="24"/>
          <w:szCs w:val="24"/>
        </w:rPr>
        <w:t xml:space="preserve">thus </w:t>
      </w:r>
      <m:oMath>
        <m:f>
          <m:fPr>
            <m:ctrlPr>
              <w:rPr>
                <w:rFonts w:ascii="Cambria Math" w:hAnsi="Cambria Math" w:cstheme="minorHAnsi"/>
                <w:sz w:val="24"/>
                <w:szCs w:val="24"/>
              </w:rPr>
            </m:ctrlPr>
          </m:fPr>
          <m:num>
            <m:sSub>
              <m:sSubPr>
                <m:ctrlPr>
                  <w:rPr>
                    <w:rFonts w:ascii="Cambria Math" w:hAnsi="Cambria Math" w:cstheme="minorHAnsi"/>
                    <w:sz w:val="24"/>
                    <w:szCs w:val="24"/>
                  </w:rPr>
                </m:ctrlPr>
              </m:sSubPr>
              <m:e>
                <m:r>
                  <w:rPr>
                    <w:rFonts w:ascii="Cambria Math" w:hAnsi="Cambria Math" w:cstheme="minorHAnsi"/>
                    <w:sz w:val="24"/>
                    <w:szCs w:val="24"/>
                  </w:rPr>
                  <m:t>V</m:t>
                </m:r>
              </m:e>
              <m:sub>
                <m:r>
                  <w:rPr>
                    <w:rFonts w:ascii="Cambria Math" w:hAnsi="Cambria Math" w:cstheme="minorHAnsi"/>
                    <w:sz w:val="24"/>
                    <w:szCs w:val="24"/>
                  </w:rPr>
                  <m:t>f</m:t>
                </m:r>
              </m:sub>
            </m:sSub>
          </m:num>
          <m:den>
            <m:sSub>
              <m:sSubPr>
                <m:ctrlPr>
                  <w:rPr>
                    <w:rFonts w:ascii="Cambria Math" w:hAnsi="Cambria Math" w:cstheme="minorHAnsi"/>
                    <w:sz w:val="24"/>
                    <w:szCs w:val="24"/>
                  </w:rPr>
                </m:ctrlPr>
              </m:sSubPr>
              <m:e>
                <m:r>
                  <w:rPr>
                    <w:rFonts w:ascii="Cambria Math" w:hAnsi="Cambria Math" w:cstheme="minorHAnsi"/>
                    <w:sz w:val="24"/>
                    <w:szCs w:val="24"/>
                  </w:rPr>
                  <m:t>V</m:t>
                </m:r>
              </m:e>
              <m:sub>
                <m:r>
                  <w:rPr>
                    <w:rFonts w:ascii="Cambria Math" w:hAnsi="Cambria Math" w:cstheme="minorHAnsi"/>
                    <w:sz w:val="24"/>
                    <w:szCs w:val="24"/>
                  </w:rPr>
                  <m:t>tot</m:t>
                </m:r>
              </m:sub>
            </m:sSub>
          </m:den>
        </m:f>
        <m:r>
          <m:rPr>
            <m:sty m:val="p"/>
          </m:rPr>
          <w:rPr>
            <w:rFonts w:ascii="Cambria Math" w:hAnsi="Cambria Math" w:cstheme="minorHAnsi"/>
            <w:sz w:val="24"/>
            <w:szCs w:val="24"/>
          </w:rPr>
          <m:t>=(1-</m:t>
        </m:r>
        <m:r>
          <w:rPr>
            <w:rFonts w:ascii="Cambria Math" w:hAnsi="Cambria Math" w:cstheme="minorHAnsi"/>
            <w:sz w:val="24"/>
            <w:szCs w:val="24"/>
          </w:rPr>
          <m:t>ϕ</m:t>
        </m:r>
        <m:r>
          <m:rPr>
            <m:sty m:val="p"/>
          </m:rPr>
          <w:rPr>
            <w:rFonts w:ascii="Cambria Math" w:hAnsi="Cambria Math" w:cstheme="minorHAnsi"/>
            <w:sz w:val="24"/>
            <w:szCs w:val="24"/>
          </w:rPr>
          <m:t>)</m:t>
        </m:r>
      </m:oMath>
      <w:r>
        <w:rPr>
          <w:rFonts w:cstheme="minorHAnsi"/>
          <w:sz w:val="24"/>
          <w:szCs w:val="24"/>
        </w:rPr>
        <w:t xml:space="preserve"> is the water phase (</w:t>
      </w:r>
      <w:r>
        <w:rPr>
          <w:rFonts w:cstheme="minorHAnsi"/>
          <w:b/>
          <w:sz w:val="24"/>
          <w:szCs w:val="24"/>
        </w:rPr>
        <w:fldChar w:fldCharType="begin"/>
      </w:r>
      <w:r>
        <w:rPr>
          <w:rFonts w:cstheme="minorHAnsi"/>
          <w:b/>
          <w:sz w:val="24"/>
          <w:szCs w:val="24"/>
        </w:rPr>
        <w:instrText xml:space="preserve"> REF _Ref57647899 \h  \* MERGEFORMAT </w:instrText>
      </w:r>
      <w:r>
        <w:rPr>
          <w:rFonts w:cstheme="minorHAnsi"/>
          <w:b/>
          <w:sz w:val="24"/>
          <w:szCs w:val="24"/>
        </w:rPr>
      </w:r>
      <w:r>
        <w:rPr>
          <w:rFonts w:cstheme="minorHAnsi"/>
          <w:b/>
          <w:sz w:val="24"/>
          <w:szCs w:val="24"/>
        </w:rPr>
        <w:fldChar w:fldCharType="separate"/>
      </w:r>
      <w:r w:rsidR="00CA22F4">
        <w:rPr>
          <w:rFonts w:cstheme="minorHAnsi"/>
          <w:sz w:val="24"/>
          <w:szCs w:val="24"/>
        </w:rPr>
        <w:t>Fig.</w:t>
      </w:r>
      <w:r w:rsidR="00CA22F4">
        <w:rPr>
          <w:rFonts w:cstheme="minorHAnsi"/>
          <w:noProof/>
          <w:sz w:val="24"/>
          <w:szCs w:val="24"/>
        </w:rPr>
        <w:t xml:space="preserve"> </w:t>
      </w:r>
      <w:r w:rsidR="00CA22F4" w:rsidRPr="00CA22F4">
        <w:rPr>
          <w:rFonts w:cstheme="minorHAnsi"/>
          <w:noProof/>
          <w:sz w:val="24"/>
          <w:szCs w:val="24"/>
        </w:rPr>
        <w:t>2</w:t>
      </w:r>
      <w:r>
        <w:rPr>
          <w:rFonts w:cstheme="minorHAnsi"/>
          <w:b/>
          <w:sz w:val="24"/>
          <w:szCs w:val="24"/>
        </w:rPr>
        <w:fldChar w:fldCharType="end"/>
      </w:r>
      <w:r>
        <w:rPr>
          <w:rFonts w:cstheme="minorHAnsi"/>
          <w:sz w:val="24"/>
          <w:szCs w:val="24"/>
        </w:rPr>
        <w:t xml:space="preserve">). Assuming </w:t>
      </w:r>
      <m:oMath>
        <m:sSub>
          <m:sSubPr>
            <m:ctrlPr>
              <w:rPr>
                <w:rFonts w:ascii="Cambria Math" w:hAnsi="Cambria Math" w:cstheme="minorHAnsi"/>
                <w:sz w:val="24"/>
                <w:szCs w:val="24"/>
              </w:rPr>
            </m:ctrlPr>
          </m:sSubPr>
          <m:e>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v</m:t>
                </m:r>
              </m:e>
            </m:acc>
          </m:e>
          <m:sub>
            <m:r>
              <w:rPr>
                <w:rFonts w:ascii="Cambria Math" w:hAnsi="Cambria Math" w:cstheme="minorHAnsi"/>
                <w:sz w:val="24"/>
                <w:szCs w:val="24"/>
              </w:rPr>
              <m:t>g</m:t>
            </m:r>
          </m:sub>
        </m:sSub>
        <m:r>
          <m:rPr>
            <m:sty m:val="p"/>
          </m:rPr>
          <w:rPr>
            <w:rFonts w:ascii="Cambria Math" w:hAnsi="Cambria Math" w:cstheme="minorHAnsi"/>
            <w:sz w:val="24"/>
            <w:szCs w:val="24"/>
          </w:rPr>
          <m:t>=(</m:t>
        </m:r>
        <m:sSub>
          <m:sSubPr>
            <m:ctrlPr>
              <w:rPr>
                <w:rFonts w:ascii="Cambria Math" w:hAnsi="Cambria Math" w:cstheme="minorHAnsi"/>
                <w:sz w:val="24"/>
                <w:szCs w:val="24"/>
              </w:rPr>
            </m:ctrlPr>
          </m:sSubPr>
          <m:e>
            <m:acc>
              <m:accPr>
                <m:chr m:val="̃"/>
                <m:ctrlPr>
                  <w:rPr>
                    <w:rFonts w:ascii="Cambria Math" w:hAnsi="Cambria Math" w:cstheme="minorHAnsi"/>
                    <w:i/>
                    <w:iCs/>
                    <w:sz w:val="24"/>
                    <w:szCs w:val="24"/>
                  </w:rPr>
                </m:ctrlPr>
              </m:accPr>
              <m:e>
                <m:r>
                  <w:rPr>
                    <w:rFonts w:ascii="Cambria Math" w:hAnsi="Cambria Math" w:cstheme="minorHAnsi"/>
                    <w:sz w:val="24"/>
                    <w:szCs w:val="24"/>
                  </w:rPr>
                  <m:t>u</m:t>
                </m:r>
              </m:e>
            </m:acc>
          </m:e>
          <m:sub>
            <m:r>
              <w:rPr>
                <w:rFonts w:ascii="Cambria Math" w:hAnsi="Cambria Math" w:cstheme="minorHAnsi"/>
                <w:sz w:val="24"/>
                <w:szCs w:val="24"/>
              </w:rPr>
              <m:t>g</m:t>
            </m:r>
          </m:sub>
        </m:sSub>
        <m:r>
          <m:rPr>
            <m:sty m:val="p"/>
          </m:rPr>
          <w:rPr>
            <w:rFonts w:ascii="Cambria Math" w:hAnsi="Cambria Math" w:cstheme="minorHAnsi"/>
            <w:sz w:val="24"/>
            <w:szCs w:val="24"/>
          </w:rPr>
          <m:t xml:space="preserve">, </m:t>
        </m:r>
        <m:sSub>
          <m:sSubPr>
            <m:ctrlPr>
              <w:rPr>
                <w:rFonts w:ascii="Cambria Math" w:hAnsi="Cambria Math" w:cstheme="minorHAnsi"/>
                <w:sz w:val="24"/>
                <w:szCs w:val="24"/>
              </w:rPr>
            </m:ctrlPr>
          </m:sSubPr>
          <m:e>
            <m:acc>
              <m:accPr>
                <m:chr m:val="̃"/>
                <m:ctrlPr>
                  <w:rPr>
                    <w:rFonts w:ascii="Cambria Math" w:hAnsi="Cambria Math" w:cstheme="minorHAnsi"/>
                    <w:i/>
                    <w:iCs/>
                    <w:sz w:val="24"/>
                    <w:szCs w:val="24"/>
                  </w:rPr>
                </m:ctrlPr>
              </m:accPr>
              <m:e>
                <m:r>
                  <w:rPr>
                    <w:rFonts w:ascii="Cambria Math" w:hAnsi="Cambria Math" w:cstheme="minorHAnsi"/>
                    <w:sz w:val="24"/>
                    <w:szCs w:val="24"/>
                  </w:rPr>
                  <m:t>v</m:t>
                </m:r>
              </m:e>
            </m:acc>
          </m:e>
          <m:sub>
            <m:r>
              <w:rPr>
                <w:rFonts w:ascii="Cambria Math" w:hAnsi="Cambria Math" w:cstheme="minorHAnsi"/>
                <w:sz w:val="24"/>
                <w:szCs w:val="24"/>
              </w:rPr>
              <m:t>g</m:t>
            </m:r>
          </m:sub>
        </m:sSub>
        <m:r>
          <m:rPr>
            <m:sty m:val="p"/>
          </m:rPr>
          <w:rPr>
            <w:rFonts w:ascii="Cambria Math" w:hAnsi="Cambria Math" w:cstheme="minorHAnsi"/>
            <w:sz w:val="24"/>
            <w:szCs w:val="24"/>
          </w:rPr>
          <m:t xml:space="preserve">, </m:t>
        </m:r>
        <m:sSub>
          <m:sSubPr>
            <m:ctrlPr>
              <w:rPr>
                <w:rFonts w:ascii="Cambria Math" w:hAnsi="Cambria Math" w:cstheme="minorHAnsi"/>
                <w:sz w:val="24"/>
                <w:szCs w:val="24"/>
              </w:rPr>
            </m:ctrlPr>
          </m:sSubPr>
          <m:e>
            <m:acc>
              <m:accPr>
                <m:chr m:val="̃"/>
                <m:ctrlPr>
                  <w:rPr>
                    <w:rFonts w:ascii="Cambria Math" w:hAnsi="Cambria Math" w:cstheme="minorHAnsi"/>
                    <w:i/>
                    <w:iCs/>
                    <w:sz w:val="24"/>
                    <w:szCs w:val="24"/>
                  </w:rPr>
                </m:ctrlPr>
              </m:accPr>
              <m:e>
                <m:r>
                  <w:rPr>
                    <w:rFonts w:ascii="Cambria Math" w:hAnsi="Cambria Math" w:cstheme="minorHAnsi"/>
                    <w:sz w:val="24"/>
                    <w:szCs w:val="24"/>
                  </w:rPr>
                  <m:t>w</m:t>
                </m:r>
              </m:e>
            </m:acc>
          </m:e>
          <m:sub>
            <m:r>
              <w:rPr>
                <w:rFonts w:ascii="Cambria Math" w:hAnsi="Cambria Math" w:cstheme="minorHAnsi"/>
                <w:sz w:val="24"/>
                <w:szCs w:val="24"/>
              </w:rPr>
              <m:t>g</m:t>
            </m:r>
          </m:sub>
        </m:sSub>
        <m:r>
          <m:rPr>
            <m:sty m:val="p"/>
          </m:rPr>
          <w:rPr>
            <w:rFonts w:ascii="Cambria Math" w:hAnsi="Cambria Math" w:cstheme="minorHAnsi"/>
            <w:sz w:val="24"/>
            <w:szCs w:val="24"/>
          </w:rPr>
          <m:t>)</m:t>
        </m:r>
      </m:oMath>
      <w:r>
        <w:rPr>
          <w:rFonts w:cstheme="minorHAnsi"/>
          <w:sz w:val="24"/>
          <w:szCs w:val="24"/>
        </w:rPr>
        <w:t xml:space="preserve"> and </w:t>
      </w:r>
      <m:oMath>
        <m:sSub>
          <m:sSubPr>
            <m:ctrlPr>
              <w:rPr>
                <w:rFonts w:ascii="Cambria Math" w:hAnsi="Cambria Math" w:cstheme="minorHAnsi"/>
                <w:sz w:val="24"/>
                <w:szCs w:val="24"/>
              </w:rPr>
            </m:ctrlPr>
          </m:sSubPr>
          <m:e>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v</m:t>
                </m:r>
              </m:e>
            </m:acc>
          </m:e>
          <m:sub>
            <m:r>
              <w:rPr>
                <w:rFonts w:ascii="Cambria Math" w:hAnsi="Cambria Math" w:cstheme="minorHAnsi"/>
                <w:sz w:val="24"/>
                <w:szCs w:val="24"/>
              </w:rPr>
              <m:t>f</m:t>
            </m:r>
          </m:sub>
        </m:sSub>
        <m:r>
          <m:rPr>
            <m:sty m:val="p"/>
          </m:rPr>
          <w:rPr>
            <w:rFonts w:ascii="Cambria Math" w:hAnsi="Cambria Math" w:cstheme="minorHAnsi"/>
            <w:sz w:val="24"/>
            <w:szCs w:val="24"/>
          </w:rPr>
          <m:t>=(</m:t>
        </m:r>
        <m:sSub>
          <m:sSubPr>
            <m:ctrlPr>
              <w:rPr>
                <w:rFonts w:ascii="Cambria Math" w:hAnsi="Cambria Math" w:cstheme="minorHAnsi"/>
                <w:sz w:val="24"/>
                <w:szCs w:val="24"/>
              </w:rPr>
            </m:ctrlPr>
          </m:sSubPr>
          <m:e>
            <m:acc>
              <m:accPr>
                <m:chr m:val="̃"/>
                <m:ctrlPr>
                  <w:rPr>
                    <w:rFonts w:ascii="Cambria Math" w:hAnsi="Cambria Math" w:cstheme="minorHAnsi"/>
                    <w:i/>
                    <w:iCs/>
                    <w:sz w:val="24"/>
                    <w:szCs w:val="24"/>
                  </w:rPr>
                </m:ctrlPr>
              </m:accPr>
              <m:e>
                <m:r>
                  <w:rPr>
                    <w:rFonts w:ascii="Cambria Math" w:hAnsi="Cambria Math" w:cstheme="minorHAnsi"/>
                    <w:sz w:val="24"/>
                    <w:szCs w:val="24"/>
                  </w:rPr>
                  <m:t>u</m:t>
                </m:r>
              </m:e>
            </m:acc>
          </m:e>
          <m:sub>
            <m:r>
              <w:rPr>
                <w:rFonts w:ascii="Cambria Math" w:hAnsi="Cambria Math" w:cstheme="minorHAnsi"/>
                <w:sz w:val="24"/>
                <w:szCs w:val="24"/>
              </w:rPr>
              <m:t>f</m:t>
            </m:r>
          </m:sub>
        </m:sSub>
        <m:r>
          <m:rPr>
            <m:sty m:val="p"/>
          </m:rPr>
          <w:rPr>
            <w:rFonts w:ascii="Cambria Math" w:hAnsi="Cambria Math" w:cstheme="minorHAnsi"/>
            <w:sz w:val="24"/>
            <w:szCs w:val="24"/>
          </w:rPr>
          <m:t xml:space="preserve">, </m:t>
        </m:r>
        <m:sSub>
          <m:sSubPr>
            <m:ctrlPr>
              <w:rPr>
                <w:rFonts w:ascii="Cambria Math" w:hAnsi="Cambria Math" w:cstheme="minorHAnsi"/>
                <w:sz w:val="24"/>
                <w:szCs w:val="24"/>
              </w:rPr>
            </m:ctrlPr>
          </m:sSubPr>
          <m:e>
            <m:acc>
              <m:accPr>
                <m:chr m:val="̃"/>
                <m:ctrlPr>
                  <w:rPr>
                    <w:rFonts w:ascii="Cambria Math" w:hAnsi="Cambria Math" w:cstheme="minorHAnsi"/>
                    <w:i/>
                    <w:iCs/>
                    <w:sz w:val="24"/>
                    <w:szCs w:val="24"/>
                  </w:rPr>
                </m:ctrlPr>
              </m:accPr>
              <m:e>
                <m:r>
                  <w:rPr>
                    <w:rFonts w:ascii="Cambria Math" w:hAnsi="Cambria Math" w:cstheme="minorHAnsi"/>
                    <w:sz w:val="24"/>
                    <w:szCs w:val="24"/>
                  </w:rPr>
                  <m:t>v</m:t>
                </m:r>
              </m:e>
            </m:acc>
          </m:e>
          <m:sub>
            <m:r>
              <w:rPr>
                <w:rFonts w:ascii="Cambria Math" w:hAnsi="Cambria Math" w:cstheme="minorHAnsi"/>
                <w:sz w:val="24"/>
                <w:szCs w:val="24"/>
              </w:rPr>
              <m:t>f</m:t>
            </m:r>
          </m:sub>
        </m:sSub>
        <m:r>
          <m:rPr>
            <m:sty m:val="p"/>
          </m:rPr>
          <w:rPr>
            <w:rFonts w:ascii="Cambria Math" w:hAnsi="Cambria Math" w:cstheme="minorHAnsi"/>
            <w:sz w:val="24"/>
            <w:szCs w:val="24"/>
          </w:rPr>
          <m:t xml:space="preserve">, </m:t>
        </m:r>
        <m:sSub>
          <m:sSubPr>
            <m:ctrlPr>
              <w:rPr>
                <w:rFonts w:ascii="Cambria Math" w:hAnsi="Cambria Math" w:cstheme="minorHAnsi"/>
                <w:sz w:val="24"/>
                <w:szCs w:val="24"/>
              </w:rPr>
            </m:ctrlPr>
          </m:sSubPr>
          <m:e>
            <m:acc>
              <m:accPr>
                <m:chr m:val="̃"/>
                <m:ctrlPr>
                  <w:rPr>
                    <w:rFonts w:ascii="Cambria Math" w:hAnsi="Cambria Math" w:cstheme="minorHAnsi"/>
                    <w:i/>
                    <w:iCs/>
                    <w:sz w:val="24"/>
                    <w:szCs w:val="24"/>
                  </w:rPr>
                </m:ctrlPr>
              </m:accPr>
              <m:e>
                <m:r>
                  <w:rPr>
                    <w:rFonts w:ascii="Cambria Math" w:hAnsi="Cambria Math" w:cstheme="minorHAnsi"/>
                    <w:sz w:val="24"/>
                    <w:szCs w:val="24"/>
                  </w:rPr>
                  <m:t>w</m:t>
                </m:r>
              </m:e>
            </m:acc>
          </m:e>
          <m:sub>
            <m:r>
              <w:rPr>
                <w:rFonts w:ascii="Cambria Math" w:hAnsi="Cambria Math" w:cstheme="minorHAnsi"/>
                <w:sz w:val="24"/>
                <w:szCs w:val="24"/>
              </w:rPr>
              <m:t>f</m:t>
            </m:r>
          </m:sub>
        </m:sSub>
        <m:r>
          <m:rPr>
            <m:sty m:val="p"/>
          </m:rPr>
          <w:rPr>
            <w:rFonts w:ascii="Cambria Math" w:hAnsi="Cambria Math" w:cstheme="minorHAnsi"/>
            <w:sz w:val="24"/>
            <w:szCs w:val="24"/>
          </w:rPr>
          <m:t>)</m:t>
        </m:r>
      </m:oMath>
      <w:r>
        <w:rPr>
          <w:rFonts w:cstheme="minorHAnsi"/>
          <w:sz w:val="24"/>
          <w:szCs w:val="24"/>
        </w:rPr>
        <w:t xml:space="preserve"> [m s</w:t>
      </w:r>
      <w:r>
        <w:rPr>
          <w:rFonts w:cstheme="minorHAnsi"/>
          <w:sz w:val="24"/>
          <w:szCs w:val="24"/>
          <w:vertAlign w:val="superscript"/>
        </w:rPr>
        <w:t>-1</w:t>
      </w:r>
      <w:r>
        <w:rPr>
          <w:rFonts w:cstheme="minorHAnsi"/>
          <w:sz w:val="24"/>
          <w:szCs w:val="24"/>
        </w:rPr>
        <w:t>] are the velocities of the gel and the water respectively, conservation of mass requires that the changes in the respective phases are dependent on the quantity moving in and out of a given control volume:</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00"/>
        <w:gridCol w:w="720"/>
      </w:tblGrid>
      <w:tr w:rsidR="00326326" w14:paraId="3B3F9617" w14:textId="77777777" w:rsidTr="00326326">
        <w:tc>
          <w:tcPr>
            <w:tcW w:w="265" w:type="dxa"/>
            <w:tcBorders>
              <w:top w:val="single" w:sz="4" w:space="0" w:color="auto"/>
              <w:left w:val="single" w:sz="4" w:space="0" w:color="auto"/>
              <w:bottom w:val="single" w:sz="4" w:space="0" w:color="auto"/>
              <w:right w:val="single" w:sz="4" w:space="0" w:color="auto"/>
            </w:tcBorders>
          </w:tcPr>
          <w:p w14:paraId="20E8F7AC" w14:textId="77777777" w:rsidR="00326326" w:rsidRDefault="00326326">
            <w:pPr>
              <w:spacing w:line="360" w:lineRule="auto"/>
              <w:jc w:val="both"/>
              <w:rPr>
                <w:rFonts w:cstheme="minorHAnsi"/>
                <w:sz w:val="24"/>
                <w:szCs w:val="24"/>
              </w:rPr>
            </w:pPr>
          </w:p>
        </w:tc>
        <w:tc>
          <w:tcPr>
            <w:tcW w:w="8100" w:type="dxa"/>
            <w:tcBorders>
              <w:top w:val="single" w:sz="4" w:space="0" w:color="auto"/>
              <w:left w:val="single" w:sz="4" w:space="0" w:color="auto"/>
              <w:bottom w:val="single" w:sz="4" w:space="0" w:color="auto"/>
              <w:right w:val="single" w:sz="4" w:space="0" w:color="auto"/>
            </w:tcBorders>
            <w:hideMark/>
          </w:tcPr>
          <w:p w14:paraId="24724140" w14:textId="77777777" w:rsidR="00326326" w:rsidRDefault="00593DC1">
            <w:pPr>
              <w:spacing w:line="360" w:lineRule="auto"/>
              <w:jc w:val="both"/>
              <w:rPr>
                <w:rFonts w:cstheme="minorHAnsi"/>
                <w:sz w:val="24"/>
                <w:szCs w:val="24"/>
              </w:rPr>
            </w:pPr>
            <m:oMathPara>
              <m:oMath>
                <m:f>
                  <m:fPr>
                    <m:ctrlPr>
                      <w:rPr>
                        <w:rFonts w:ascii="Cambria Math" w:hAnsi="Cambria Math" w:cstheme="minorHAnsi"/>
                        <w:sz w:val="24"/>
                        <w:szCs w:val="24"/>
                      </w:rPr>
                    </m:ctrlPr>
                  </m:fPr>
                  <m:num>
                    <m:r>
                      <w:rPr>
                        <w:rFonts w:ascii="Cambria Math" w:hAnsi="Cambria Math" w:cstheme="minorHAnsi"/>
                        <w:sz w:val="24"/>
                        <w:szCs w:val="24"/>
                      </w:rPr>
                      <m:t>∂ϕ</m:t>
                    </m:r>
                  </m:num>
                  <m:den>
                    <m:r>
                      <w:rPr>
                        <w:rFonts w:ascii="Cambria Math" w:hAnsi="Cambria Math" w:cstheme="minorHAnsi"/>
                        <w:sz w:val="24"/>
                        <w:szCs w:val="24"/>
                      </w:rPr>
                      <m:t>∂</m:t>
                    </m:r>
                    <m:acc>
                      <m:accPr>
                        <m:chr m:val="̃"/>
                        <m:ctrlPr>
                          <w:rPr>
                            <w:rFonts w:ascii="Cambria Math" w:hAnsi="Cambria Math" w:cstheme="minorHAnsi"/>
                            <w:i/>
                            <w:iCs/>
                            <w:sz w:val="24"/>
                            <w:szCs w:val="24"/>
                          </w:rPr>
                        </m:ctrlPr>
                      </m:accPr>
                      <m:e>
                        <m:r>
                          <w:rPr>
                            <w:rFonts w:ascii="Cambria Math" w:hAnsi="Cambria Math" w:cstheme="minorHAnsi"/>
                            <w:sz w:val="24"/>
                            <w:szCs w:val="24"/>
                          </w:rPr>
                          <m:t>t</m:t>
                        </m:r>
                      </m:e>
                    </m:acc>
                  </m:den>
                </m:f>
                <m:r>
                  <m:rPr>
                    <m:sty m:val="p"/>
                  </m:rPr>
                  <w:rPr>
                    <w:rFonts w:ascii="Cambria Math" w:hAnsi="Cambria Math" w:cstheme="minorHAnsi"/>
                    <w:sz w:val="24"/>
                    <w:szCs w:val="24"/>
                  </w:rPr>
                  <m:t>+</m:t>
                </m:r>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m:t>
                    </m:r>
                  </m:e>
                </m:acc>
                <m:r>
                  <m:rPr>
                    <m:sty m:val="p"/>
                  </m:rPr>
                  <w:rPr>
                    <w:rFonts w:ascii="Cambria Math" w:hAnsi="Cambria Math" w:cstheme="minorHAnsi"/>
                    <w:sz w:val="24"/>
                    <w:szCs w:val="24"/>
                  </w:rPr>
                  <m:t>⋅</m:t>
                </m:r>
                <m:d>
                  <m:dPr>
                    <m:ctrlPr>
                      <w:rPr>
                        <w:rFonts w:ascii="Cambria Math" w:hAnsi="Cambria Math" w:cstheme="minorHAnsi"/>
                        <w:sz w:val="24"/>
                        <w:szCs w:val="24"/>
                      </w:rPr>
                    </m:ctrlPr>
                  </m:dPr>
                  <m:e>
                    <m:r>
                      <w:rPr>
                        <w:rFonts w:ascii="Cambria Math" w:hAnsi="Cambria Math" w:cstheme="minorHAnsi"/>
                        <w:sz w:val="24"/>
                        <w:szCs w:val="24"/>
                      </w:rPr>
                      <m:t>ϕ</m:t>
                    </m:r>
                    <m:sSub>
                      <m:sSubPr>
                        <m:ctrlPr>
                          <w:rPr>
                            <w:rFonts w:ascii="Cambria Math" w:hAnsi="Cambria Math" w:cstheme="minorHAnsi"/>
                            <w:sz w:val="24"/>
                            <w:szCs w:val="24"/>
                          </w:rPr>
                        </m:ctrlPr>
                      </m:sSubPr>
                      <m:e>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v</m:t>
                            </m:r>
                          </m:e>
                        </m:acc>
                      </m:e>
                      <m:sub>
                        <m:r>
                          <w:rPr>
                            <w:rFonts w:ascii="Cambria Math" w:hAnsi="Cambria Math" w:cstheme="minorHAnsi"/>
                            <w:sz w:val="24"/>
                            <w:szCs w:val="24"/>
                          </w:rPr>
                          <m:t>g</m:t>
                        </m:r>
                      </m:sub>
                    </m:sSub>
                  </m:e>
                </m:d>
                <m:r>
                  <m:rPr>
                    <m:sty m:val="p"/>
                  </m:rPr>
                  <w:rPr>
                    <w:rFonts w:ascii="Cambria Math" w:hAnsi="Cambria Math" w:cstheme="minorHAnsi"/>
                    <w:sz w:val="24"/>
                    <w:szCs w:val="24"/>
                  </w:rPr>
                  <m:t>=-</m:t>
                </m:r>
                <m:acc>
                  <m:accPr>
                    <m:chr m:val="̃"/>
                    <m:ctrlPr>
                      <w:rPr>
                        <w:rFonts w:ascii="Cambria Math" w:hAnsi="Cambria Math" w:cstheme="minorHAnsi"/>
                        <w:i/>
                        <w:sz w:val="24"/>
                        <w:szCs w:val="24"/>
                      </w:rPr>
                    </m:ctrlPr>
                  </m:accPr>
                  <m:e>
                    <m:r>
                      <w:rPr>
                        <w:rFonts w:ascii="Cambria Math" w:hAnsi="Cambria Math" w:cstheme="minorHAnsi"/>
                        <w:sz w:val="24"/>
                        <w:szCs w:val="24"/>
                      </w:rPr>
                      <m:t>β</m:t>
                    </m:r>
                    <m:ctrlPr>
                      <w:rPr>
                        <w:rFonts w:ascii="Cambria Math" w:hAnsi="Cambria Math" w:cstheme="minorHAnsi"/>
                        <w:sz w:val="24"/>
                        <w:szCs w:val="24"/>
                      </w:rPr>
                    </m:ctrlPr>
                  </m:e>
                </m:acc>
                <m:r>
                  <w:rPr>
                    <w:rFonts w:ascii="Cambria Math" w:eastAsiaTheme="minorEastAsia" w:hAnsi="Cambria Math" w:cstheme="minorHAnsi"/>
                    <w:sz w:val="24"/>
                    <w:szCs w:val="24"/>
                  </w:rPr>
                  <m:t xml:space="preserve">ϕ,  </m:t>
                </m:r>
                <m:acc>
                  <m:accPr>
                    <m:chr m:val="̃"/>
                    <m:ctrlPr>
                      <w:rPr>
                        <w:rFonts w:ascii="Cambria Math" w:eastAsiaTheme="minorEastAsia" w:hAnsi="Cambria Math" w:cstheme="minorHAnsi"/>
                        <w:b/>
                        <w:iCs/>
                        <w:sz w:val="24"/>
                        <w:szCs w:val="24"/>
                      </w:rPr>
                    </m:ctrlPr>
                  </m:accPr>
                  <m:e>
                    <m:r>
                      <m:rPr>
                        <m:sty m:val="b"/>
                      </m:rPr>
                      <w:rPr>
                        <w:rFonts w:ascii="Cambria Math" w:eastAsiaTheme="minorEastAsia" w:hAnsi="Cambria Math" w:cstheme="minorHAnsi"/>
                        <w:sz w:val="24"/>
                        <w:szCs w:val="24"/>
                      </w:rPr>
                      <m:t>x</m:t>
                    </m:r>
                    <m:ctrlPr>
                      <w:rPr>
                        <w:rFonts w:ascii="Cambria Math" w:eastAsiaTheme="minorEastAsia" w:hAnsi="Cambria Math" w:cstheme="minorHAnsi"/>
                        <w:i/>
                        <w:iCs/>
                        <w:sz w:val="24"/>
                        <w:szCs w:val="24"/>
                      </w:rPr>
                    </m:ctrlPr>
                  </m:e>
                </m:acc>
                <m:r>
                  <m:rPr>
                    <m:sty m:val="b"/>
                  </m:rPr>
                  <w:rPr>
                    <w:rFonts w:ascii="Cambria Math" w:eastAsiaTheme="minorEastAsia" w:hAnsi="Cambria Math" w:cstheme="minorHAnsi"/>
                    <w:sz w:val="24"/>
                    <w:szCs w:val="24"/>
                  </w:rPr>
                  <m:t>∈</m:t>
                </m:r>
                <m:acc>
                  <m:accPr>
                    <m:chr m:val="̃"/>
                    <m:ctrlPr>
                      <w:rPr>
                        <w:rFonts w:ascii="Cambria Math" w:eastAsiaTheme="minorEastAsia" w:hAnsi="Cambria Math" w:cstheme="minorHAnsi"/>
                        <w:b/>
                        <w:iCs/>
                        <w:sz w:val="24"/>
                        <w:szCs w:val="24"/>
                      </w:rPr>
                    </m:ctrlPr>
                  </m:accPr>
                  <m:e>
                    <m:r>
                      <m:rPr>
                        <m:sty m:val="b"/>
                      </m:rPr>
                      <w:rPr>
                        <w:rFonts w:ascii="Cambria Math" w:eastAsiaTheme="minorEastAsia" w:hAnsi="Cambria Math" w:cstheme="minorHAnsi"/>
                        <w:sz w:val="24"/>
                        <w:szCs w:val="24"/>
                      </w:rPr>
                      <m:t>Ω</m:t>
                    </m:r>
                  </m:e>
                </m:acc>
                <m:r>
                  <m:rPr>
                    <m:sty m:val="bi"/>
                  </m:rPr>
                  <w:rPr>
                    <w:rFonts w:ascii="Cambria Math" w:eastAsiaTheme="minorEastAsia" w:hAnsi="Cambria Math" w:cstheme="minorHAnsi"/>
                    <w:sz w:val="24"/>
                    <w:szCs w:val="24"/>
                  </w:rPr>
                  <m:t>,</m:t>
                </m:r>
              </m:oMath>
            </m:oMathPara>
          </w:p>
        </w:tc>
        <w:tc>
          <w:tcPr>
            <w:tcW w:w="720" w:type="dxa"/>
            <w:tcBorders>
              <w:top w:val="single" w:sz="4" w:space="0" w:color="auto"/>
              <w:left w:val="single" w:sz="4" w:space="0" w:color="auto"/>
              <w:bottom w:val="single" w:sz="4" w:space="0" w:color="auto"/>
              <w:right w:val="single" w:sz="4" w:space="0" w:color="auto"/>
            </w:tcBorders>
            <w:hideMark/>
          </w:tcPr>
          <w:p w14:paraId="4E3DFDD4" w14:textId="541AE290" w:rsidR="00326326" w:rsidRDefault="00326326">
            <w:pPr>
              <w:spacing w:line="360" w:lineRule="auto"/>
              <w:jc w:val="both"/>
              <w:rPr>
                <w:rFonts w:cstheme="minorHAnsi"/>
                <w:sz w:val="24"/>
                <w:szCs w:val="24"/>
              </w:rPr>
            </w:pPr>
            <w:bookmarkStart w:id="0" w:name="_Ref522106169"/>
            <w:r>
              <w:rPr>
                <w:rFonts w:cstheme="minorHAnsi"/>
                <w:sz w:val="24"/>
                <w:szCs w:val="24"/>
              </w:rPr>
              <w:t>(</w:t>
            </w:r>
            <w:r>
              <w:fldChar w:fldCharType="begin"/>
            </w:r>
            <w:r>
              <w:rPr>
                <w:rFonts w:cstheme="minorHAnsi"/>
                <w:sz w:val="24"/>
                <w:szCs w:val="24"/>
              </w:rPr>
              <w:instrText xml:space="preserve"> SEQ Equation \* ARABIC </w:instrText>
            </w:r>
            <w:r>
              <w:fldChar w:fldCharType="separate"/>
            </w:r>
            <w:r w:rsidR="00CA22F4">
              <w:rPr>
                <w:rFonts w:cstheme="minorHAnsi"/>
                <w:noProof/>
                <w:sz w:val="24"/>
                <w:szCs w:val="24"/>
              </w:rPr>
              <w:t>1</w:t>
            </w:r>
            <w:r>
              <w:fldChar w:fldCharType="end"/>
            </w:r>
            <w:r>
              <w:rPr>
                <w:rFonts w:cstheme="minorHAnsi"/>
                <w:sz w:val="24"/>
                <w:szCs w:val="24"/>
              </w:rPr>
              <w:t>)</w:t>
            </w:r>
            <w:bookmarkEnd w:id="0"/>
          </w:p>
        </w:tc>
      </w:tr>
    </w:tbl>
    <w:p w14:paraId="116DD5A9" w14:textId="77777777" w:rsidR="00326326" w:rsidRDefault="00326326" w:rsidP="00326326">
      <w:pPr>
        <w:spacing w:line="360" w:lineRule="auto"/>
        <w:jc w:val="both"/>
        <w:rPr>
          <w:rFonts w:cstheme="minorHAnsi"/>
          <w:sz w:val="24"/>
          <w:szCs w:val="24"/>
        </w:rPr>
      </w:pP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00"/>
        <w:gridCol w:w="720"/>
      </w:tblGrid>
      <w:tr w:rsidR="00326326" w14:paraId="0CB136FA" w14:textId="77777777" w:rsidTr="00326326">
        <w:tc>
          <w:tcPr>
            <w:tcW w:w="265" w:type="dxa"/>
            <w:tcBorders>
              <w:top w:val="single" w:sz="4" w:space="0" w:color="auto"/>
              <w:left w:val="single" w:sz="4" w:space="0" w:color="auto"/>
              <w:bottom w:val="single" w:sz="4" w:space="0" w:color="auto"/>
              <w:right w:val="single" w:sz="4" w:space="0" w:color="auto"/>
            </w:tcBorders>
          </w:tcPr>
          <w:p w14:paraId="3DAA7E0D" w14:textId="77777777" w:rsidR="00326326" w:rsidRDefault="00326326">
            <w:pPr>
              <w:spacing w:line="360" w:lineRule="auto"/>
              <w:jc w:val="both"/>
              <w:rPr>
                <w:rFonts w:cstheme="minorHAnsi"/>
                <w:sz w:val="24"/>
                <w:szCs w:val="24"/>
              </w:rPr>
            </w:pPr>
          </w:p>
        </w:tc>
        <w:tc>
          <w:tcPr>
            <w:tcW w:w="8100" w:type="dxa"/>
            <w:tcBorders>
              <w:top w:val="single" w:sz="4" w:space="0" w:color="auto"/>
              <w:left w:val="single" w:sz="4" w:space="0" w:color="auto"/>
              <w:bottom w:val="single" w:sz="4" w:space="0" w:color="auto"/>
              <w:right w:val="single" w:sz="4" w:space="0" w:color="auto"/>
            </w:tcBorders>
            <w:hideMark/>
          </w:tcPr>
          <w:p w14:paraId="50B28167" w14:textId="77777777" w:rsidR="00326326" w:rsidRDefault="00593DC1">
            <w:pPr>
              <w:spacing w:line="360" w:lineRule="auto"/>
              <w:jc w:val="both"/>
              <w:rPr>
                <w:rFonts w:cstheme="minorHAnsi"/>
                <w:sz w:val="24"/>
                <w:szCs w:val="24"/>
              </w:rPr>
            </w:pPr>
            <m:oMathPara>
              <m:oMath>
                <m:f>
                  <m:fPr>
                    <m:ctrlPr>
                      <w:rPr>
                        <w:rFonts w:ascii="Cambria Math" w:hAnsi="Cambria Math" w:cstheme="minorHAnsi"/>
                        <w:sz w:val="24"/>
                        <w:szCs w:val="24"/>
                      </w:rPr>
                    </m:ctrlPr>
                  </m:fPr>
                  <m:num>
                    <m:r>
                      <w:rPr>
                        <w:rFonts w:ascii="Cambria Math" w:hAnsi="Cambria Math" w:cstheme="minorHAnsi"/>
                        <w:sz w:val="24"/>
                        <w:szCs w:val="24"/>
                      </w:rPr>
                      <m:t>∂</m:t>
                    </m:r>
                    <m:r>
                      <m:rPr>
                        <m:sty m:val="p"/>
                      </m:rPr>
                      <w:rPr>
                        <w:rFonts w:ascii="Cambria Math" w:hAnsi="Cambria Math" w:cstheme="minorHAnsi"/>
                        <w:sz w:val="24"/>
                        <w:szCs w:val="24"/>
                      </w:rPr>
                      <m:t>(1-</m:t>
                    </m:r>
                    <m:r>
                      <w:rPr>
                        <w:rFonts w:ascii="Cambria Math" w:hAnsi="Cambria Math" w:cstheme="minorHAnsi"/>
                        <w:sz w:val="24"/>
                        <w:szCs w:val="24"/>
                      </w:rPr>
                      <m:t>ϕ</m:t>
                    </m:r>
                    <m:r>
                      <m:rPr>
                        <m:sty m:val="p"/>
                      </m:rPr>
                      <w:rPr>
                        <w:rFonts w:ascii="Cambria Math" w:hAnsi="Cambria Math" w:cstheme="minorHAnsi"/>
                        <w:sz w:val="24"/>
                        <w:szCs w:val="24"/>
                      </w:rPr>
                      <m:t>)</m:t>
                    </m:r>
                  </m:num>
                  <m:den>
                    <m:r>
                      <w:rPr>
                        <w:rFonts w:ascii="Cambria Math" w:hAnsi="Cambria Math" w:cstheme="minorHAnsi"/>
                        <w:sz w:val="24"/>
                        <w:szCs w:val="24"/>
                      </w:rPr>
                      <m:t>∂</m:t>
                    </m:r>
                    <m:acc>
                      <m:accPr>
                        <m:chr m:val="̃"/>
                        <m:ctrlPr>
                          <w:rPr>
                            <w:rFonts w:ascii="Cambria Math" w:hAnsi="Cambria Math" w:cstheme="minorHAnsi"/>
                            <w:i/>
                            <w:iCs/>
                            <w:sz w:val="24"/>
                            <w:szCs w:val="24"/>
                          </w:rPr>
                        </m:ctrlPr>
                      </m:accPr>
                      <m:e>
                        <m:r>
                          <w:rPr>
                            <w:rFonts w:ascii="Cambria Math" w:hAnsi="Cambria Math" w:cstheme="minorHAnsi"/>
                            <w:sz w:val="24"/>
                            <w:szCs w:val="24"/>
                          </w:rPr>
                          <m:t>t</m:t>
                        </m:r>
                      </m:e>
                    </m:acc>
                  </m:den>
                </m:f>
                <m:r>
                  <m:rPr>
                    <m:sty m:val="p"/>
                  </m:rPr>
                  <w:rPr>
                    <w:rFonts w:ascii="Cambria Math" w:hAnsi="Cambria Math" w:cstheme="minorHAnsi"/>
                    <w:sz w:val="24"/>
                    <w:szCs w:val="24"/>
                  </w:rPr>
                  <m:t>+</m:t>
                </m:r>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m:t>
                    </m:r>
                  </m:e>
                </m:acc>
                <m:r>
                  <m:rPr>
                    <m:sty m:val="p"/>
                  </m:rPr>
                  <w:rPr>
                    <w:rFonts w:ascii="Cambria Math" w:hAnsi="Cambria Math" w:cstheme="minorHAnsi"/>
                    <w:sz w:val="24"/>
                    <w:szCs w:val="24"/>
                  </w:rPr>
                  <m:t>⋅</m:t>
                </m:r>
                <m:d>
                  <m:dPr>
                    <m:ctrlPr>
                      <w:rPr>
                        <w:rFonts w:ascii="Cambria Math" w:hAnsi="Cambria Math" w:cstheme="minorHAnsi"/>
                        <w:sz w:val="24"/>
                        <w:szCs w:val="24"/>
                      </w:rPr>
                    </m:ctrlPr>
                  </m:dPr>
                  <m:e>
                    <m:d>
                      <m:dPr>
                        <m:ctrlPr>
                          <w:rPr>
                            <w:rFonts w:ascii="Cambria Math" w:hAnsi="Cambria Math" w:cstheme="minorHAnsi"/>
                            <w:sz w:val="24"/>
                            <w:szCs w:val="24"/>
                          </w:rPr>
                        </m:ctrlPr>
                      </m:dPr>
                      <m:e>
                        <m:r>
                          <m:rPr>
                            <m:sty m:val="p"/>
                          </m:rPr>
                          <w:rPr>
                            <w:rFonts w:ascii="Cambria Math" w:hAnsi="Cambria Math" w:cstheme="minorHAnsi"/>
                            <w:sz w:val="24"/>
                            <w:szCs w:val="24"/>
                          </w:rPr>
                          <m:t>1-</m:t>
                        </m:r>
                        <m:r>
                          <w:rPr>
                            <w:rFonts w:ascii="Cambria Math" w:hAnsi="Cambria Math" w:cstheme="minorHAnsi"/>
                            <w:sz w:val="24"/>
                            <w:szCs w:val="24"/>
                          </w:rPr>
                          <m:t>ϕ</m:t>
                        </m:r>
                      </m:e>
                    </m:d>
                    <m:sSub>
                      <m:sSubPr>
                        <m:ctrlPr>
                          <w:rPr>
                            <w:rFonts w:ascii="Cambria Math" w:hAnsi="Cambria Math" w:cstheme="minorHAnsi"/>
                            <w:sz w:val="24"/>
                            <w:szCs w:val="24"/>
                          </w:rPr>
                        </m:ctrlPr>
                      </m:sSubPr>
                      <m:e>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v</m:t>
                            </m:r>
                          </m:e>
                        </m:acc>
                      </m:e>
                      <m:sub>
                        <m:r>
                          <w:rPr>
                            <w:rFonts w:ascii="Cambria Math" w:hAnsi="Cambria Math" w:cstheme="minorHAnsi"/>
                            <w:sz w:val="24"/>
                            <w:szCs w:val="24"/>
                          </w:rPr>
                          <m:t>f</m:t>
                        </m:r>
                      </m:sub>
                    </m:sSub>
                  </m:e>
                </m:d>
                <m:r>
                  <m:rPr>
                    <m:sty m:val="p"/>
                  </m:rPr>
                  <w:rPr>
                    <w:rFonts w:ascii="Cambria Math" w:hAnsi="Cambria Math" w:cstheme="minorHAnsi"/>
                    <w:sz w:val="24"/>
                    <w:szCs w:val="24"/>
                  </w:rPr>
                  <m:t>=</m:t>
                </m:r>
                <m:r>
                  <w:rPr>
                    <w:rFonts w:ascii="Cambria Math" w:hAnsi="Cambria Math" w:cstheme="minorHAnsi"/>
                    <w:sz w:val="24"/>
                    <w:szCs w:val="24"/>
                  </w:rPr>
                  <m:t>0</m:t>
                </m:r>
                <m:r>
                  <w:rPr>
                    <w:rFonts w:ascii="Cambria Math" w:eastAsiaTheme="minorEastAsia" w:hAnsi="Cambria Math" w:cstheme="minorHAnsi"/>
                    <w:sz w:val="24"/>
                    <w:szCs w:val="24"/>
                  </w:rPr>
                  <m:t xml:space="preserve">,  </m:t>
                </m:r>
                <m:acc>
                  <m:accPr>
                    <m:chr m:val="̃"/>
                    <m:ctrlPr>
                      <w:rPr>
                        <w:rFonts w:ascii="Cambria Math" w:eastAsiaTheme="minorEastAsia" w:hAnsi="Cambria Math" w:cstheme="minorHAnsi"/>
                        <w:b/>
                        <w:iCs/>
                        <w:sz w:val="24"/>
                        <w:szCs w:val="24"/>
                      </w:rPr>
                    </m:ctrlPr>
                  </m:accPr>
                  <m:e>
                    <m:r>
                      <m:rPr>
                        <m:sty m:val="b"/>
                      </m:rPr>
                      <w:rPr>
                        <w:rFonts w:ascii="Cambria Math" w:eastAsiaTheme="minorEastAsia" w:hAnsi="Cambria Math" w:cstheme="minorHAnsi"/>
                        <w:sz w:val="24"/>
                        <w:szCs w:val="24"/>
                      </w:rPr>
                      <m:t>x</m:t>
                    </m:r>
                    <m:ctrlPr>
                      <w:rPr>
                        <w:rFonts w:ascii="Cambria Math" w:eastAsiaTheme="minorEastAsia" w:hAnsi="Cambria Math" w:cstheme="minorHAnsi"/>
                        <w:i/>
                        <w:iCs/>
                        <w:sz w:val="24"/>
                        <w:szCs w:val="24"/>
                      </w:rPr>
                    </m:ctrlPr>
                  </m:e>
                </m:acc>
                <m:r>
                  <m:rPr>
                    <m:sty m:val="b"/>
                  </m:rPr>
                  <w:rPr>
                    <w:rFonts w:ascii="Cambria Math" w:eastAsiaTheme="minorEastAsia" w:hAnsi="Cambria Math" w:cstheme="minorHAnsi"/>
                    <w:sz w:val="24"/>
                    <w:szCs w:val="24"/>
                  </w:rPr>
                  <m:t>∈</m:t>
                </m:r>
                <m:acc>
                  <m:accPr>
                    <m:chr m:val="̃"/>
                    <m:ctrlPr>
                      <w:rPr>
                        <w:rFonts w:ascii="Cambria Math" w:eastAsiaTheme="minorEastAsia" w:hAnsi="Cambria Math" w:cstheme="minorHAnsi"/>
                        <w:b/>
                        <w:iCs/>
                        <w:sz w:val="24"/>
                        <w:szCs w:val="24"/>
                      </w:rPr>
                    </m:ctrlPr>
                  </m:accPr>
                  <m:e>
                    <m:r>
                      <m:rPr>
                        <m:sty m:val="b"/>
                      </m:rPr>
                      <w:rPr>
                        <w:rFonts w:ascii="Cambria Math" w:eastAsiaTheme="minorEastAsia" w:hAnsi="Cambria Math" w:cstheme="minorHAnsi"/>
                        <w:sz w:val="24"/>
                        <w:szCs w:val="24"/>
                      </w:rPr>
                      <m:t>Ω</m:t>
                    </m:r>
                  </m:e>
                </m:acc>
                <m:r>
                  <m:rPr>
                    <m:sty m:val="bi"/>
                  </m:rPr>
                  <w:rPr>
                    <w:rFonts w:ascii="Cambria Math" w:eastAsiaTheme="minorEastAsia" w:hAnsi="Cambria Math" w:cstheme="minorHAnsi"/>
                    <w:sz w:val="24"/>
                    <w:szCs w:val="24"/>
                  </w:rPr>
                  <m:t>,</m:t>
                </m:r>
              </m:oMath>
            </m:oMathPara>
          </w:p>
        </w:tc>
        <w:tc>
          <w:tcPr>
            <w:tcW w:w="720" w:type="dxa"/>
            <w:tcBorders>
              <w:top w:val="single" w:sz="4" w:space="0" w:color="auto"/>
              <w:left w:val="single" w:sz="4" w:space="0" w:color="auto"/>
              <w:bottom w:val="single" w:sz="4" w:space="0" w:color="auto"/>
              <w:right w:val="single" w:sz="4" w:space="0" w:color="auto"/>
            </w:tcBorders>
            <w:hideMark/>
          </w:tcPr>
          <w:p w14:paraId="6B1B2D99" w14:textId="35428663" w:rsidR="00326326" w:rsidRDefault="00326326">
            <w:pPr>
              <w:spacing w:line="360" w:lineRule="auto"/>
              <w:jc w:val="both"/>
              <w:rPr>
                <w:rFonts w:cstheme="minorHAnsi"/>
                <w:sz w:val="24"/>
                <w:szCs w:val="24"/>
              </w:rPr>
            </w:pPr>
            <w:bookmarkStart w:id="1" w:name="_Ref7423718"/>
            <w:r>
              <w:rPr>
                <w:rFonts w:cstheme="minorHAnsi"/>
                <w:sz w:val="24"/>
                <w:szCs w:val="24"/>
              </w:rPr>
              <w:t>(</w:t>
            </w:r>
            <w:r>
              <w:fldChar w:fldCharType="begin"/>
            </w:r>
            <w:r>
              <w:rPr>
                <w:rFonts w:cstheme="minorHAnsi"/>
                <w:sz w:val="24"/>
                <w:szCs w:val="24"/>
              </w:rPr>
              <w:instrText xml:space="preserve"> SEQ Equation \* ARABIC </w:instrText>
            </w:r>
            <w:r>
              <w:fldChar w:fldCharType="separate"/>
            </w:r>
            <w:r w:rsidR="00CA22F4">
              <w:rPr>
                <w:rFonts w:cstheme="minorHAnsi"/>
                <w:noProof/>
                <w:sz w:val="24"/>
                <w:szCs w:val="24"/>
              </w:rPr>
              <w:t>2</w:t>
            </w:r>
            <w:r>
              <w:fldChar w:fldCharType="end"/>
            </w:r>
            <w:r>
              <w:rPr>
                <w:rFonts w:cstheme="minorHAnsi"/>
                <w:sz w:val="24"/>
                <w:szCs w:val="24"/>
              </w:rPr>
              <w:t>)</w:t>
            </w:r>
            <w:bookmarkEnd w:id="1"/>
          </w:p>
        </w:tc>
      </w:tr>
    </w:tbl>
    <w:p w14:paraId="0596D9FC" w14:textId="68CB92F2" w:rsidR="00326326" w:rsidRDefault="00326326" w:rsidP="00326326">
      <w:pPr>
        <w:spacing w:line="360" w:lineRule="auto"/>
        <w:jc w:val="both"/>
        <w:rPr>
          <w:rFonts w:cstheme="minorHAnsi"/>
          <w:sz w:val="24"/>
          <w:szCs w:val="24"/>
        </w:rPr>
      </w:pPr>
      <w:r>
        <w:rPr>
          <w:rFonts w:cstheme="minorHAnsi"/>
          <w:sz w:val="24"/>
          <w:szCs w:val="24"/>
        </w:rPr>
        <w:t xml:space="preserve">where </w:t>
      </w:r>
      <m:oMath>
        <m:acc>
          <m:accPr>
            <m:chr m:val="̃"/>
            <m:ctrlPr>
              <w:rPr>
                <w:rFonts w:ascii="Cambria Math" w:hAnsi="Cambria Math" w:cstheme="minorHAnsi"/>
                <w:i/>
                <w:sz w:val="24"/>
                <w:szCs w:val="24"/>
              </w:rPr>
            </m:ctrlPr>
          </m:accPr>
          <m:e>
            <m:r>
              <w:rPr>
                <w:rFonts w:ascii="Cambria Math" w:hAnsi="Cambria Math" w:cstheme="minorHAnsi"/>
                <w:sz w:val="24"/>
                <w:szCs w:val="24"/>
              </w:rPr>
              <m:t>β</m:t>
            </m:r>
            <m:ctrlPr>
              <w:rPr>
                <w:rFonts w:ascii="Cambria Math" w:hAnsi="Cambria Math" w:cstheme="minorHAnsi"/>
                <w:sz w:val="24"/>
                <w:szCs w:val="24"/>
              </w:rPr>
            </m:ctrlPr>
          </m:e>
        </m:acc>
      </m:oMath>
      <w:r>
        <w:rPr>
          <w:rFonts w:eastAsiaTheme="minorEastAsia" w:cstheme="minorHAnsi"/>
          <w:sz w:val="24"/>
          <w:szCs w:val="24"/>
        </w:rPr>
        <w:t xml:space="preserve"> [s</w:t>
      </w:r>
      <w:r>
        <w:rPr>
          <w:rFonts w:eastAsiaTheme="minorEastAsia" w:cstheme="minorHAnsi"/>
          <w:sz w:val="24"/>
          <w:szCs w:val="24"/>
          <w:vertAlign w:val="superscript"/>
        </w:rPr>
        <w:t>-1</w:t>
      </w:r>
      <w:r>
        <w:rPr>
          <w:rFonts w:cstheme="minorHAnsi"/>
          <w:sz w:val="24"/>
          <w:szCs w:val="24"/>
        </w:rPr>
        <w:t xml:space="preserve">] is the biodegradation rate </w:t>
      </w:r>
      <w:r w:rsidR="00887E0E">
        <w:rPr>
          <w:rFonts w:cstheme="minorHAnsi"/>
          <w:sz w:val="24"/>
          <w:szCs w:val="24"/>
        </w:rPr>
        <w:t xml:space="preserve">of the gel </w:t>
      </w:r>
      <w:r w:rsidR="00C927F9">
        <w:rPr>
          <w:rFonts w:cstheme="minorHAnsi"/>
          <w:sz w:val="24"/>
          <w:szCs w:val="24"/>
        </w:rPr>
        <w:t>phase</w:t>
      </w:r>
      <w:r>
        <w:rPr>
          <w:rFonts w:cstheme="minorHAnsi"/>
          <w:sz w:val="24"/>
          <w:szCs w:val="24"/>
        </w:rPr>
        <w:t>.</w:t>
      </w:r>
      <w:r w:rsidR="009037AA">
        <w:rPr>
          <w:rFonts w:cstheme="minorHAnsi"/>
          <w:sz w:val="24"/>
          <w:szCs w:val="24"/>
        </w:rPr>
        <w:t xml:space="preserve"> </w:t>
      </w:r>
      <w:r w:rsidR="009037AA" w:rsidRPr="009037AA">
        <w:rPr>
          <w:rFonts w:cstheme="minorHAnsi"/>
          <w:sz w:val="24"/>
          <w:szCs w:val="24"/>
        </w:rPr>
        <w:t xml:space="preserve">While microbial activity will likely break down plant exudates, microbes will likely produce similar polymeric structured EPS. For </w:t>
      </w:r>
      <w:r w:rsidR="009037AA" w:rsidRPr="009037AA">
        <w:rPr>
          <w:rFonts w:cstheme="minorHAnsi"/>
          <w:sz w:val="24"/>
          <w:szCs w:val="24"/>
        </w:rPr>
        <w:lastRenderedPageBreak/>
        <w:t>parsimony, we do not consider the effects of biodegradation in this study (</w:t>
      </w:r>
      <m:oMath>
        <m:acc>
          <m:accPr>
            <m:chr m:val="̃"/>
            <m:ctrlPr>
              <w:rPr>
                <w:rFonts w:ascii="Cambria Math" w:hAnsi="Cambria Math" w:cstheme="minorHAnsi"/>
                <w:i/>
                <w:sz w:val="24"/>
                <w:szCs w:val="24"/>
              </w:rPr>
            </m:ctrlPr>
          </m:accPr>
          <m:e>
            <m:r>
              <w:rPr>
                <w:rFonts w:ascii="Cambria Math" w:hAnsi="Cambria Math" w:cstheme="minorHAnsi"/>
                <w:sz w:val="24"/>
                <w:szCs w:val="24"/>
              </w:rPr>
              <m:t>β</m:t>
            </m:r>
            <m:ctrlPr>
              <w:rPr>
                <w:rFonts w:ascii="Cambria Math" w:hAnsi="Cambria Math" w:cstheme="minorHAnsi"/>
                <w:sz w:val="24"/>
                <w:szCs w:val="24"/>
              </w:rPr>
            </m:ctrlPr>
          </m:e>
        </m:acc>
      </m:oMath>
      <w:r w:rsidR="009037AA" w:rsidRPr="009037AA">
        <w:rPr>
          <w:rFonts w:cstheme="minorHAnsi"/>
          <w:sz w:val="24"/>
          <w:szCs w:val="24"/>
        </w:rPr>
        <w:t>=0) as its parameterisation is challenging.</w:t>
      </w:r>
      <w:r>
        <w:rPr>
          <w:rFonts w:cstheme="minorHAnsi"/>
          <w:sz w:val="24"/>
          <w:szCs w:val="24"/>
        </w:rPr>
        <w:t xml:space="preserve"> </w:t>
      </w:r>
      <w:r w:rsidR="005756AE">
        <w:rPr>
          <w:rFonts w:cstheme="minorHAnsi"/>
          <w:sz w:val="24"/>
          <w:szCs w:val="24"/>
        </w:rPr>
        <w:t>We d</w:t>
      </w:r>
      <w:r w:rsidR="009277C6">
        <w:rPr>
          <w:rFonts w:cstheme="minorHAnsi"/>
          <w:sz w:val="24"/>
          <w:szCs w:val="24"/>
        </w:rPr>
        <w:t>ef</w:t>
      </w:r>
      <w:r w:rsidR="005756AE">
        <w:rPr>
          <w:rFonts w:cstheme="minorHAnsi"/>
          <w:sz w:val="24"/>
          <w:szCs w:val="24"/>
        </w:rPr>
        <w:t>ined</w:t>
      </w:r>
      <w:r w:rsidR="009277C6">
        <w:rPr>
          <w:rFonts w:cstheme="minorHAnsi"/>
          <w:sz w:val="24"/>
          <w:szCs w:val="24"/>
        </w:rPr>
        <w:t xml:space="preserve"> the </w:t>
      </w:r>
      <w:r>
        <w:rPr>
          <w:rFonts w:cstheme="minorHAnsi"/>
          <w:sz w:val="24"/>
          <w:szCs w:val="24"/>
        </w:rPr>
        <w:t xml:space="preserve">phase averaged velocity </w:t>
      </w:r>
      <w:r w:rsidR="00887E0E">
        <w:rPr>
          <w:rFonts w:cstheme="minorHAnsi"/>
          <w:sz w:val="24"/>
          <w:szCs w:val="24"/>
        </w:rPr>
        <w:t xml:space="preserve">of </w:t>
      </w:r>
      <w:r>
        <w:rPr>
          <w:rFonts w:cstheme="minorHAnsi"/>
          <w:sz w:val="24"/>
          <w:szCs w:val="24"/>
        </w:rPr>
        <w:t>the mixture</w:t>
      </w:r>
      <w:r w:rsidR="00A519BA">
        <w:rPr>
          <w:rFonts w:cstheme="minorHAnsi"/>
          <w:sz w:val="24"/>
          <w:szCs w:val="24"/>
        </w:rPr>
        <w:t xml:space="preserve"> (</w:t>
      </w:r>
      <w:r w:rsidR="00A519BA">
        <w:rPr>
          <w:rFonts w:cstheme="minorHAnsi"/>
          <w:i/>
          <w:sz w:val="24"/>
          <w:szCs w:val="24"/>
        </w:rPr>
        <w:t>i.e.</w:t>
      </w:r>
      <w:r w:rsidR="00A519BA">
        <w:rPr>
          <w:rFonts w:cstheme="minorHAnsi"/>
          <w:sz w:val="24"/>
          <w:szCs w:val="24"/>
        </w:rPr>
        <w:t xml:space="preserve"> water and gel)</w:t>
      </w:r>
      <w:r>
        <w:rPr>
          <w:rFonts w:cstheme="minorHAnsi"/>
          <w:sz w:val="24"/>
          <w:szCs w:val="24"/>
        </w:rPr>
        <w:t xml:space="preserve"> as</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00"/>
        <w:gridCol w:w="720"/>
      </w:tblGrid>
      <w:tr w:rsidR="00326326" w14:paraId="46CAF3D4" w14:textId="77777777" w:rsidTr="00326326">
        <w:tc>
          <w:tcPr>
            <w:tcW w:w="265" w:type="dxa"/>
            <w:tcBorders>
              <w:top w:val="single" w:sz="4" w:space="0" w:color="auto"/>
              <w:left w:val="single" w:sz="4" w:space="0" w:color="auto"/>
              <w:bottom w:val="single" w:sz="4" w:space="0" w:color="auto"/>
              <w:right w:val="single" w:sz="4" w:space="0" w:color="auto"/>
            </w:tcBorders>
          </w:tcPr>
          <w:p w14:paraId="07353EC4" w14:textId="77777777" w:rsidR="00326326" w:rsidRDefault="00326326">
            <w:pPr>
              <w:spacing w:line="360" w:lineRule="auto"/>
              <w:jc w:val="both"/>
              <w:rPr>
                <w:rFonts w:cstheme="minorHAnsi"/>
                <w:sz w:val="24"/>
                <w:szCs w:val="24"/>
              </w:rPr>
            </w:pPr>
          </w:p>
        </w:tc>
        <w:tc>
          <w:tcPr>
            <w:tcW w:w="8100" w:type="dxa"/>
            <w:tcBorders>
              <w:top w:val="single" w:sz="4" w:space="0" w:color="auto"/>
              <w:left w:val="single" w:sz="4" w:space="0" w:color="auto"/>
              <w:bottom w:val="single" w:sz="4" w:space="0" w:color="auto"/>
              <w:right w:val="single" w:sz="4" w:space="0" w:color="auto"/>
            </w:tcBorders>
            <w:hideMark/>
          </w:tcPr>
          <w:p w14:paraId="20B58ABF" w14:textId="77777777" w:rsidR="00326326" w:rsidRDefault="00593DC1">
            <w:pPr>
              <w:spacing w:line="360" w:lineRule="auto"/>
              <w:jc w:val="both"/>
              <w:rPr>
                <w:rFonts w:cstheme="minorHAnsi"/>
                <w:sz w:val="24"/>
                <w:szCs w:val="24"/>
              </w:rPr>
            </w:pPr>
            <m:oMathPara>
              <m:oMath>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v</m:t>
                    </m:r>
                  </m:e>
                </m:acc>
                <m:r>
                  <m:rPr>
                    <m:sty m:val="p"/>
                  </m:rPr>
                  <w:rPr>
                    <w:rFonts w:ascii="Cambria Math" w:hAnsi="Cambria Math" w:cstheme="minorHAnsi"/>
                    <w:sz w:val="24"/>
                    <w:szCs w:val="24"/>
                  </w:rPr>
                  <m:t>=</m:t>
                </m:r>
                <m:r>
                  <w:rPr>
                    <w:rFonts w:ascii="Cambria Math" w:hAnsi="Cambria Math" w:cstheme="minorHAnsi"/>
                    <w:sz w:val="24"/>
                    <w:szCs w:val="24"/>
                  </w:rPr>
                  <m:t>ϕ</m:t>
                </m:r>
                <m:sSub>
                  <m:sSubPr>
                    <m:ctrlPr>
                      <w:rPr>
                        <w:rFonts w:ascii="Cambria Math" w:hAnsi="Cambria Math" w:cstheme="minorHAnsi"/>
                        <w:sz w:val="24"/>
                        <w:szCs w:val="24"/>
                      </w:rPr>
                    </m:ctrlPr>
                  </m:sSubPr>
                  <m:e>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v</m:t>
                        </m:r>
                      </m:e>
                    </m:acc>
                  </m:e>
                  <m:sub>
                    <m:r>
                      <w:rPr>
                        <w:rFonts w:ascii="Cambria Math" w:hAnsi="Cambria Math" w:cstheme="minorHAnsi"/>
                        <w:sz w:val="24"/>
                        <w:szCs w:val="24"/>
                      </w:rPr>
                      <m:t>g</m:t>
                    </m:r>
                  </m:sub>
                </m:sSub>
                <m:r>
                  <m:rPr>
                    <m:sty m:val="p"/>
                  </m:rPr>
                  <w:rPr>
                    <w:rFonts w:ascii="Cambria Math" w:hAnsi="Cambria Math" w:cstheme="minorHAnsi"/>
                    <w:sz w:val="24"/>
                    <w:szCs w:val="24"/>
                  </w:rPr>
                  <m:t>+</m:t>
                </m:r>
                <m:d>
                  <m:dPr>
                    <m:ctrlPr>
                      <w:rPr>
                        <w:rFonts w:ascii="Cambria Math" w:hAnsi="Cambria Math" w:cstheme="minorHAnsi"/>
                        <w:sz w:val="24"/>
                        <w:szCs w:val="24"/>
                      </w:rPr>
                    </m:ctrlPr>
                  </m:dPr>
                  <m:e>
                    <m:r>
                      <m:rPr>
                        <m:sty m:val="p"/>
                      </m:rPr>
                      <w:rPr>
                        <w:rFonts w:ascii="Cambria Math" w:hAnsi="Cambria Math" w:cstheme="minorHAnsi"/>
                        <w:sz w:val="24"/>
                        <w:szCs w:val="24"/>
                      </w:rPr>
                      <m:t>1-</m:t>
                    </m:r>
                    <m:r>
                      <w:rPr>
                        <w:rFonts w:ascii="Cambria Math" w:hAnsi="Cambria Math" w:cstheme="minorHAnsi"/>
                        <w:sz w:val="24"/>
                        <w:szCs w:val="24"/>
                      </w:rPr>
                      <m:t>ϕ</m:t>
                    </m:r>
                  </m:e>
                </m:d>
                <m:sSub>
                  <m:sSubPr>
                    <m:ctrlPr>
                      <w:rPr>
                        <w:rFonts w:ascii="Cambria Math" w:hAnsi="Cambria Math" w:cstheme="minorHAnsi"/>
                        <w:sz w:val="24"/>
                        <w:szCs w:val="24"/>
                      </w:rPr>
                    </m:ctrlPr>
                  </m:sSubPr>
                  <m:e>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v</m:t>
                        </m:r>
                      </m:e>
                    </m:acc>
                  </m:e>
                  <m:sub>
                    <m:r>
                      <w:rPr>
                        <w:rFonts w:ascii="Cambria Math" w:hAnsi="Cambria Math" w:cstheme="minorHAnsi"/>
                        <w:sz w:val="24"/>
                        <w:szCs w:val="24"/>
                      </w:rPr>
                      <m:t>f</m:t>
                    </m:r>
                  </m:sub>
                </m:sSub>
                <m:r>
                  <w:rPr>
                    <w:rFonts w:ascii="Cambria Math" w:eastAsiaTheme="minorEastAsia" w:hAnsi="Cambria Math" w:cstheme="minorHAnsi"/>
                    <w:sz w:val="24"/>
                    <w:szCs w:val="24"/>
                  </w:rPr>
                  <m:t xml:space="preserve">,  </m:t>
                </m:r>
                <m:acc>
                  <m:accPr>
                    <m:chr m:val="̃"/>
                    <m:ctrlPr>
                      <w:rPr>
                        <w:rFonts w:ascii="Cambria Math" w:eastAsiaTheme="minorEastAsia" w:hAnsi="Cambria Math" w:cstheme="minorHAnsi"/>
                        <w:b/>
                        <w:iCs/>
                        <w:sz w:val="24"/>
                        <w:szCs w:val="24"/>
                      </w:rPr>
                    </m:ctrlPr>
                  </m:accPr>
                  <m:e>
                    <m:r>
                      <m:rPr>
                        <m:sty m:val="b"/>
                      </m:rPr>
                      <w:rPr>
                        <w:rFonts w:ascii="Cambria Math" w:eastAsiaTheme="minorEastAsia" w:hAnsi="Cambria Math" w:cstheme="minorHAnsi"/>
                        <w:sz w:val="24"/>
                        <w:szCs w:val="24"/>
                      </w:rPr>
                      <m:t>x</m:t>
                    </m:r>
                    <m:ctrlPr>
                      <w:rPr>
                        <w:rFonts w:ascii="Cambria Math" w:eastAsiaTheme="minorEastAsia" w:hAnsi="Cambria Math" w:cstheme="minorHAnsi"/>
                        <w:i/>
                        <w:iCs/>
                        <w:sz w:val="24"/>
                        <w:szCs w:val="24"/>
                      </w:rPr>
                    </m:ctrlPr>
                  </m:e>
                </m:acc>
                <m:r>
                  <m:rPr>
                    <m:sty m:val="b"/>
                  </m:rPr>
                  <w:rPr>
                    <w:rFonts w:ascii="Cambria Math" w:eastAsiaTheme="minorEastAsia" w:hAnsi="Cambria Math" w:cstheme="minorHAnsi"/>
                    <w:sz w:val="24"/>
                    <w:szCs w:val="24"/>
                  </w:rPr>
                  <m:t>∈</m:t>
                </m:r>
                <m:acc>
                  <m:accPr>
                    <m:chr m:val="̃"/>
                    <m:ctrlPr>
                      <w:rPr>
                        <w:rFonts w:ascii="Cambria Math" w:eastAsiaTheme="minorEastAsia" w:hAnsi="Cambria Math" w:cstheme="minorHAnsi"/>
                        <w:b/>
                        <w:iCs/>
                        <w:sz w:val="24"/>
                        <w:szCs w:val="24"/>
                      </w:rPr>
                    </m:ctrlPr>
                  </m:accPr>
                  <m:e>
                    <m:r>
                      <m:rPr>
                        <m:sty m:val="b"/>
                      </m:rPr>
                      <w:rPr>
                        <w:rFonts w:ascii="Cambria Math" w:eastAsiaTheme="minorEastAsia" w:hAnsi="Cambria Math" w:cstheme="minorHAnsi"/>
                        <w:sz w:val="24"/>
                        <w:szCs w:val="24"/>
                      </w:rPr>
                      <m:t>Ω</m:t>
                    </m:r>
                  </m:e>
                </m:acc>
                <m:r>
                  <m:rPr>
                    <m:sty m:val="bi"/>
                  </m:rPr>
                  <w:rPr>
                    <w:rFonts w:ascii="Cambria Math" w:eastAsiaTheme="minorEastAsia" w:hAnsi="Cambria Math" w:cstheme="minorHAnsi"/>
                    <w:sz w:val="24"/>
                    <w:szCs w:val="24"/>
                  </w:rPr>
                  <m:t>.</m:t>
                </m:r>
              </m:oMath>
            </m:oMathPara>
          </w:p>
        </w:tc>
        <w:tc>
          <w:tcPr>
            <w:tcW w:w="720" w:type="dxa"/>
            <w:tcBorders>
              <w:top w:val="single" w:sz="4" w:space="0" w:color="auto"/>
              <w:left w:val="single" w:sz="4" w:space="0" w:color="auto"/>
              <w:bottom w:val="single" w:sz="4" w:space="0" w:color="auto"/>
              <w:right w:val="single" w:sz="4" w:space="0" w:color="auto"/>
            </w:tcBorders>
            <w:hideMark/>
          </w:tcPr>
          <w:p w14:paraId="6F9874EF" w14:textId="39C89284" w:rsidR="00326326" w:rsidRDefault="00326326">
            <w:pPr>
              <w:spacing w:line="360" w:lineRule="auto"/>
              <w:jc w:val="both"/>
              <w:rPr>
                <w:rFonts w:cstheme="minorHAnsi"/>
                <w:sz w:val="24"/>
                <w:szCs w:val="24"/>
              </w:rPr>
            </w:pPr>
            <w:bookmarkStart w:id="2" w:name="_Ref536460554"/>
            <w:r>
              <w:rPr>
                <w:rFonts w:cstheme="minorHAnsi"/>
                <w:sz w:val="24"/>
                <w:szCs w:val="24"/>
              </w:rPr>
              <w:t>(</w:t>
            </w:r>
            <w:r>
              <w:fldChar w:fldCharType="begin"/>
            </w:r>
            <w:r>
              <w:rPr>
                <w:rFonts w:cstheme="minorHAnsi"/>
                <w:sz w:val="24"/>
                <w:szCs w:val="24"/>
              </w:rPr>
              <w:instrText xml:space="preserve"> SEQ Equation \* ARABIC </w:instrText>
            </w:r>
            <w:r>
              <w:fldChar w:fldCharType="separate"/>
            </w:r>
            <w:r w:rsidR="00CA22F4">
              <w:rPr>
                <w:rFonts w:cstheme="minorHAnsi"/>
                <w:noProof/>
                <w:sz w:val="24"/>
                <w:szCs w:val="24"/>
              </w:rPr>
              <w:t>3</w:t>
            </w:r>
            <w:r>
              <w:fldChar w:fldCharType="end"/>
            </w:r>
            <w:r>
              <w:rPr>
                <w:rFonts w:cstheme="minorHAnsi"/>
                <w:sz w:val="24"/>
                <w:szCs w:val="24"/>
              </w:rPr>
              <w:t>)</w:t>
            </w:r>
            <w:bookmarkEnd w:id="2"/>
          </w:p>
        </w:tc>
      </w:tr>
    </w:tbl>
    <w:p w14:paraId="72F8E15B" w14:textId="5141B038" w:rsidR="00326326" w:rsidRDefault="00326326" w:rsidP="00326326">
      <w:pPr>
        <w:spacing w:line="360" w:lineRule="auto"/>
        <w:jc w:val="both"/>
        <w:rPr>
          <w:rFonts w:cstheme="minorHAnsi"/>
          <w:sz w:val="24"/>
          <w:szCs w:val="24"/>
        </w:rPr>
      </w:pPr>
      <w:r>
        <w:rPr>
          <w:rFonts w:cstheme="minorHAnsi"/>
          <w:sz w:val="24"/>
          <w:szCs w:val="24"/>
        </w:rPr>
        <w:t xml:space="preserve">Combining </w:t>
      </w:r>
      <w:r>
        <w:rPr>
          <w:rFonts w:cstheme="minorHAnsi"/>
          <w:sz w:val="24"/>
          <w:szCs w:val="24"/>
        </w:rPr>
        <w:fldChar w:fldCharType="begin"/>
      </w:r>
      <w:r>
        <w:rPr>
          <w:rFonts w:cstheme="minorHAnsi"/>
          <w:sz w:val="24"/>
          <w:szCs w:val="24"/>
        </w:rPr>
        <w:instrText xml:space="preserve"> REF _Ref522106169 \h  \* MERGEFORMAT </w:instrText>
      </w:r>
      <w:r>
        <w:rPr>
          <w:rFonts w:cstheme="minorHAnsi"/>
          <w:sz w:val="24"/>
          <w:szCs w:val="24"/>
        </w:rPr>
      </w:r>
      <w:r>
        <w:rPr>
          <w:rFonts w:cstheme="minorHAnsi"/>
          <w:sz w:val="24"/>
          <w:szCs w:val="24"/>
        </w:rPr>
        <w:fldChar w:fldCharType="separate"/>
      </w:r>
      <w:r w:rsidR="00CA22F4">
        <w:rPr>
          <w:rFonts w:cstheme="minorHAnsi"/>
          <w:sz w:val="24"/>
          <w:szCs w:val="24"/>
        </w:rPr>
        <w:t>(1)</w:t>
      </w:r>
      <w:r>
        <w:rPr>
          <w:rFonts w:cstheme="minorHAnsi"/>
          <w:sz w:val="24"/>
          <w:szCs w:val="24"/>
        </w:rPr>
        <w:fldChar w:fldCharType="end"/>
      </w:r>
      <w:r>
        <w:rPr>
          <w:rFonts w:cstheme="minorHAnsi"/>
          <w:sz w:val="24"/>
          <w:szCs w:val="24"/>
        </w:rPr>
        <w:t xml:space="preserve"> and </w:t>
      </w:r>
      <w:r>
        <w:rPr>
          <w:rFonts w:cstheme="minorHAnsi"/>
          <w:sz w:val="24"/>
          <w:szCs w:val="24"/>
        </w:rPr>
        <w:fldChar w:fldCharType="begin"/>
      </w:r>
      <w:r>
        <w:rPr>
          <w:rFonts w:cstheme="minorHAnsi"/>
          <w:sz w:val="24"/>
          <w:szCs w:val="24"/>
        </w:rPr>
        <w:instrText xml:space="preserve"> REF _Ref7423718 \h  \* MERGEFORMAT </w:instrText>
      </w:r>
      <w:r>
        <w:rPr>
          <w:rFonts w:cstheme="minorHAnsi"/>
          <w:sz w:val="24"/>
          <w:szCs w:val="24"/>
        </w:rPr>
      </w:r>
      <w:r>
        <w:rPr>
          <w:rFonts w:cstheme="minorHAnsi"/>
          <w:sz w:val="24"/>
          <w:szCs w:val="24"/>
        </w:rPr>
        <w:fldChar w:fldCharType="separate"/>
      </w:r>
      <w:r w:rsidR="00CA22F4">
        <w:rPr>
          <w:rFonts w:cstheme="minorHAnsi"/>
          <w:sz w:val="24"/>
          <w:szCs w:val="24"/>
        </w:rPr>
        <w:t>(2)</w:t>
      </w:r>
      <w:r>
        <w:rPr>
          <w:rFonts w:cstheme="minorHAnsi"/>
          <w:sz w:val="24"/>
          <w:szCs w:val="24"/>
        </w:rPr>
        <w:fldChar w:fldCharType="end"/>
      </w:r>
      <w:r>
        <w:rPr>
          <w:rFonts w:cstheme="minorHAnsi"/>
          <w:sz w:val="24"/>
          <w:szCs w:val="24"/>
        </w:rPr>
        <w:t xml:space="preserve"> result</w:t>
      </w:r>
      <w:r w:rsidR="005756AE">
        <w:rPr>
          <w:rFonts w:cstheme="minorHAnsi"/>
          <w:sz w:val="24"/>
          <w:szCs w:val="24"/>
        </w:rPr>
        <w:t>ed</w:t>
      </w:r>
      <w:r>
        <w:rPr>
          <w:rFonts w:cstheme="minorHAnsi"/>
          <w:sz w:val="24"/>
          <w:szCs w:val="24"/>
        </w:rPr>
        <w:t xml:space="preserve"> in an expression for the divergence of the phase averaged velocity</w:t>
      </w:r>
      <w:r w:rsidR="003C4548">
        <w:rPr>
          <w:rFonts w:cstheme="minorHAnsi"/>
          <w:sz w:val="24"/>
          <w:szCs w:val="24"/>
        </w:rPr>
        <w:t xml:space="preserve"> via mass conservation</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00"/>
        <w:gridCol w:w="720"/>
      </w:tblGrid>
      <w:tr w:rsidR="00326326" w14:paraId="21BD6D22" w14:textId="77777777" w:rsidTr="00326326">
        <w:tc>
          <w:tcPr>
            <w:tcW w:w="265" w:type="dxa"/>
            <w:tcBorders>
              <w:top w:val="single" w:sz="4" w:space="0" w:color="auto"/>
              <w:left w:val="single" w:sz="4" w:space="0" w:color="auto"/>
              <w:bottom w:val="single" w:sz="4" w:space="0" w:color="auto"/>
              <w:right w:val="single" w:sz="4" w:space="0" w:color="auto"/>
            </w:tcBorders>
          </w:tcPr>
          <w:p w14:paraId="50EA5BFD" w14:textId="77777777" w:rsidR="00326326" w:rsidRDefault="00326326">
            <w:pPr>
              <w:spacing w:line="360" w:lineRule="auto"/>
              <w:jc w:val="both"/>
              <w:rPr>
                <w:rFonts w:cstheme="minorHAnsi"/>
                <w:sz w:val="24"/>
                <w:szCs w:val="24"/>
              </w:rPr>
            </w:pPr>
          </w:p>
        </w:tc>
        <w:tc>
          <w:tcPr>
            <w:tcW w:w="8100" w:type="dxa"/>
            <w:tcBorders>
              <w:top w:val="single" w:sz="4" w:space="0" w:color="auto"/>
              <w:left w:val="single" w:sz="4" w:space="0" w:color="auto"/>
              <w:bottom w:val="single" w:sz="4" w:space="0" w:color="auto"/>
              <w:right w:val="single" w:sz="4" w:space="0" w:color="auto"/>
            </w:tcBorders>
            <w:hideMark/>
          </w:tcPr>
          <w:p w14:paraId="49D7E388" w14:textId="77777777" w:rsidR="00326326" w:rsidRDefault="00593DC1">
            <w:pPr>
              <w:spacing w:line="360" w:lineRule="auto"/>
              <w:jc w:val="both"/>
              <w:rPr>
                <w:rFonts w:cstheme="minorHAnsi"/>
                <w:sz w:val="24"/>
                <w:szCs w:val="24"/>
              </w:rPr>
            </w:pPr>
            <m:oMathPara>
              <m:oMath>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m:t>
                    </m:r>
                  </m:e>
                </m:acc>
                <m:r>
                  <m:rPr>
                    <m:sty m:val="p"/>
                  </m:rPr>
                  <w:rPr>
                    <w:rFonts w:ascii="Cambria Math" w:hAnsi="Cambria Math" w:cstheme="minorHAnsi"/>
                    <w:sz w:val="24"/>
                    <w:szCs w:val="24"/>
                  </w:rPr>
                  <m:t>⋅</m:t>
                </m:r>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v</m:t>
                    </m:r>
                    <m:ctrlPr>
                      <w:rPr>
                        <w:rFonts w:ascii="Cambria Math" w:hAnsi="Cambria Math" w:cstheme="minorHAnsi"/>
                        <w:sz w:val="24"/>
                        <w:szCs w:val="24"/>
                      </w:rPr>
                    </m:ctrlPr>
                  </m:e>
                </m:acc>
                <m:r>
                  <m:rPr>
                    <m:sty m:val="p"/>
                  </m:rPr>
                  <w:rPr>
                    <w:rFonts w:ascii="Cambria Math" w:hAnsi="Cambria Math" w:cstheme="minorHAnsi"/>
                    <w:sz w:val="24"/>
                    <w:szCs w:val="24"/>
                  </w:rPr>
                  <m:t>=-</m:t>
                </m:r>
                <m:r>
                  <w:rPr>
                    <w:rFonts w:ascii="Cambria Math" w:hAnsi="Cambria Math" w:cstheme="minorHAnsi"/>
                    <w:sz w:val="24"/>
                    <w:szCs w:val="24"/>
                  </w:rPr>
                  <m:t>β</m:t>
                </m:r>
                <m:r>
                  <w:rPr>
                    <w:rFonts w:ascii="Cambria Math" w:eastAsiaTheme="minorEastAsia" w:hAnsi="Cambria Math" w:cstheme="minorHAnsi"/>
                    <w:sz w:val="24"/>
                    <w:szCs w:val="24"/>
                  </w:rPr>
                  <m:t xml:space="preserve">ϕ,  </m:t>
                </m:r>
                <m:acc>
                  <m:accPr>
                    <m:chr m:val="̃"/>
                    <m:ctrlPr>
                      <w:rPr>
                        <w:rFonts w:ascii="Cambria Math" w:eastAsiaTheme="minorEastAsia" w:hAnsi="Cambria Math" w:cstheme="minorHAnsi"/>
                        <w:b/>
                        <w:iCs/>
                        <w:sz w:val="24"/>
                        <w:szCs w:val="24"/>
                      </w:rPr>
                    </m:ctrlPr>
                  </m:accPr>
                  <m:e>
                    <m:r>
                      <m:rPr>
                        <m:sty m:val="b"/>
                      </m:rPr>
                      <w:rPr>
                        <w:rFonts w:ascii="Cambria Math" w:eastAsiaTheme="minorEastAsia" w:hAnsi="Cambria Math" w:cstheme="minorHAnsi"/>
                        <w:sz w:val="24"/>
                        <w:szCs w:val="24"/>
                      </w:rPr>
                      <m:t>x</m:t>
                    </m:r>
                    <m:ctrlPr>
                      <w:rPr>
                        <w:rFonts w:ascii="Cambria Math" w:eastAsiaTheme="minorEastAsia" w:hAnsi="Cambria Math" w:cstheme="minorHAnsi"/>
                        <w:i/>
                        <w:iCs/>
                        <w:sz w:val="24"/>
                        <w:szCs w:val="24"/>
                      </w:rPr>
                    </m:ctrlPr>
                  </m:e>
                </m:acc>
                <m:r>
                  <m:rPr>
                    <m:sty m:val="b"/>
                  </m:rPr>
                  <w:rPr>
                    <w:rFonts w:ascii="Cambria Math" w:eastAsiaTheme="minorEastAsia" w:hAnsi="Cambria Math" w:cstheme="minorHAnsi"/>
                    <w:sz w:val="24"/>
                    <w:szCs w:val="24"/>
                  </w:rPr>
                  <m:t>∈</m:t>
                </m:r>
                <m:acc>
                  <m:accPr>
                    <m:chr m:val="̃"/>
                    <m:ctrlPr>
                      <w:rPr>
                        <w:rFonts w:ascii="Cambria Math" w:eastAsiaTheme="minorEastAsia" w:hAnsi="Cambria Math" w:cstheme="minorHAnsi"/>
                        <w:b/>
                        <w:iCs/>
                        <w:sz w:val="24"/>
                        <w:szCs w:val="24"/>
                      </w:rPr>
                    </m:ctrlPr>
                  </m:accPr>
                  <m:e>
                    <m:r>
                      <m:rPr>
                        <m:sty m:val="b"/>
                      </m:rPr>
                      <w:rPr>
                        <w:rFonts w:ascii="Cambria Math" w:eastAsiaTheme="minorEastAsia" w:hAnsi="Cambria Math" w:cstheme="minorHAnsi"/>
                        <w:sz w:val="24"/>
                        <w:szCs w:val="24"/>
                      </w:rPr>
                      <m:t>Ω</m:t>
                    </m:r>
                  </m:e>
                </m:acc>
                <m:r>
                  <m:rPr>
                    <m:sty m:val="bi"/>
                  </m:rPr>
                  <w:rPr>
                    <w:rFonts w:ascii="Cambria Math" w:eastAsiaTheme="minorEastAsia" w:hAnsi="Cambria Math" w:cstheme="minorHAnsi"/>
                    <w:sz w:val="24"/>
                    <w:szCs w:val="24"/>
                  </w:rPr>
                  <m:t>.</m:t>
                </m:r>
              </m:oMath>
            </m:oMathPara>
          </w:p>
        </w:tc>
        <w:tc>
          <w:tcPr>
            <w:tcW w:w="720" w:type="dxa"/>
            <w:tcBorders>
              <w:top w:val="single" w:sz="4" w:space="0" w:color="auto"/>
              <w:left w:val="single" w:sz="4" w:space="0" w:color="auto"/>
              <w:bottom w:val="single" w:sz="4" w:space="0" w:color="auto"/>
              <w:right w:val="single" w:sz="4" w:space="0" w:color="auto"/>
            </w:tcBorders>
            <w:hideMark/>
          </w:tcPr>
          <w:p w14:paraId="7A40C473" w14:textId="7A94D745" w:rsidR="00326326" w:rsidRDefault="00326326">
            <w:pPr>
              <w:spacing w:line="360" w:lineRule="auto"/>
              <w:jc w:val="both"/>
              <w:rPr>
                <w:rFonts w:cstheme="minorHAnsi"/>
                <w:sz w:val="24"/>
                <w:szCs w:val="24"/>
              </w:rPr>
            </w:pPr>
            <w:bookmarkStart w:id="3" w:name="_Ref536460558"/>
            <w:r>
              <w:rPr>
                <w:rFonts w:cstheme="minorHAnsi"/>
                <w:sz w:val="24"/>
                <w:szCs w:val="24"/>
              </w:rPr>
              <w:t>(</w:t>
            </w:r>
            <w:r>
              <w:fldChar w:fldCharType="begin"/>
            </w:r>
            <w:r>
              <w:rPr>
                <w:rFonts w:cstheme="minorHAnsi"/>
                <w:sz w:val="24"/>
                <w:szCs w:val="24"/>
              </w:rPr>
              <w:instrText xml:space="preserve"> SEQ Equation \* ARABIC </w:instrText>
            </w:r>
            <w:r>
              <w:fldChar w:fldCharType="separate"/>
            </w:r>
            <w:r w:rsidR="00CA22F4">
              <w:rPr>
                <w:rFonts w:cstheme="minorHAnsi"/>
                <w:noProof/>
                <w:sz w:val="24"/>
                <w:szCs w:val="24"/>
              </w:rPr>
              <w:t>4</w:t>
            </w:r>
            <w:r>
              <w:fldChar w:fldCharType="end"/>
            </w:r>
            <w:r>
              <w:rPr>
                <w:rFonts w:cstheme="minorHAnsi"/>
                <w:sz w:val="24"/>
                <w:szCs w:val="24"/>
              </w:rPr>
              <w:t>)</w:t>
            </w:r>
            <w:bookmarkEnd w:id="3"/>
          </w:p>
        </w:tc>
      </w:tr>
    </w:tbl>
    <w:p w14:paraId="7B1086D7" w14:textId="79610CC2" w:rsidR="00326326" w:rsidRDefault="00326326" w:rsidP="00326326">
      <w:pPr>
        <w:spacing w:line="360" w:lineRule="auto"/>
        <w:jc w:val="both"/>
        <w:rPr>
          <w:rFonts w:cstheme="minorHAnsi"/>
          <w:sz w:val="24"/>
          <w:szCs w:val="24"/>
        </w:rPr>
      </w:pPr>
      <w:r>
        <w:rPr>
          <w:rFonts w:cstheme="minorHAnsi"/>
          <w:sz w:val="24"/>
          <w:szCs w:val="24"/>
        </w:rPr>
        <w:t>The thermodynamic state of mucilage in the mixture regulates the organization of the two volume fractions. In our formulation, we consider</w:t>
      </w:r>
      <w:r w:rsidR="00100576">
        <w:rPr>
          <w:rFonts w:cstheme="minorHAnsi"/>
          <w:sz w:val="24"/>
          <w:szCs w:val="24"/>
        </w:rPr>
        <w:t>ed</w:t>
      </w:r>
      <w:r>
        <w:rPr>
          <w:rFonts w:cstheme="minorHAnsi"/>
          <w:sz w:val="24"/>
          <w:szCs w:val="24"/>
        </w:rPr>
        <w:t xml:space="preserve"> the gel system to be dominated by three free energy terms:</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00"/>
        <w:gridCol w:w="720"/>
      </w:tblGrid>
      <w:tr w:rsidR="00326326" w14:paraId="5705DD73" w14:textId="77777777" w:rsidTr="00326326">
        <w:tc>
          <w:tcPr>
            <w:tcW w:w="265" w:type="dxa"/>
            <w:tcBorders>
              <w:top w:val="single" w:sz="4" w:space="0" w:color="auto"/>
              <w:left w:val="single" w:sz="4" w:space="0" w:color="auto"/>
              <w:bottom w:val="single" w:sz="4" w:space="0" w:color="auto"/>
              <w:right w:val="single" w:sz="4" w:space="0" w:color="auto"/>
            </w:tcBorders>
          </w:tcPr>
          <w:p w14:paraId="4411EFF9" w14:textId="77777777" w:rsidR="00326326" w:rsidRDefault="00326326">
            <w:pPr>
              <w:spacing w:line="360" w:lineRule="auto"/>
              <w:jc w:val="both"/>
              <w:rPr>
                <w:rFonts w:cstheme="minorHAnsi"/>
                <w:sz w:val="24"/>
                <w:szCs w:val="24"/>
              </w:rPr>
            </w:pPr>
          </w:p>
        </w:tc>
        <w:tc>
          <w:tcPr>
            <w:tcW w:w="8100" w:type="dxa"/>
            <w:tcBorders>
              <w:top w:val="single" w:sz="4" w:space="0" w:color="auto"/>
              <w:left w:val="single" w:sz="4" w:space="0" w:color="auto"/>
              <w:bottom w:val="single" w:sz="4" w:space="0" w:color="auto"/>
              <w:right w:val="single" w:sz="4" w:space="0" w:color="auto"/>
            </w:tcBorders>
            <w:hideMark/>
          </w:tcPr>
          <w:p w14:paraId="7F3005AF" w14:textId="77777777" w:rsidR="00326326" w:rsidRDefault="00593DC1">
            <w:pPr>
              <w:spacing w:line="360" w:lineRule="auto"/>
              <w:jc w:val="both"/>
              <w:rPr>
                <w:rFonts w:cstheme="minorHAnsi"/>
                <w:sz w:val="24"/>
                <w:szCs w:val="24"/>
              </w:rPr>
            </w:pPr>
            <m:oMathPara>
              <m:oMath>
                <m:acc>
                  <m:accPr>
                    <m:chr m:val="̃"/>
                    <m:ctrlPr>
                      <w:rPr>
                        <w:rFonts w:ascii="Cambria Math" w:hAnsi="Cambria Math" w:cstheme="minorHAnsi"/>
                        <w:i/>
                        <w:iCs/>
                        <w:sz w:val="24"/>
                        <w:szCs w:val="24"/>
                      </w:rPr>
                    </m:ctrlPr>
                  </m:accPr>
                  <m:e>
                    <m:r>
                      <m:rPr>
                        <m:scr m:val="script"/>
                      </m:rPr>
                      <w:rPr>
                        <w:rFonts w:ascii="Cambria Math" w:hAnsi="Cambria Math" w:cstheme="minorHAnsi"/>
                        <w:sz w:val="24"/>
                        <w:szCs w:val="24"/>
                      </w:rPr>
                      <m:t>F</m:t>
                    </m:r>
                  </m:e>
                </m:acc>
                <m:r>
                  <m:rPr>
                    <m:sty m:val="p"/>
                  </m:rPr>
                  <w:rPr>
                    <w:rFonts w:ascii="Cambria Math" w:hAnsi="Cambria Math" w:cstheme="minorHAnsi"/>
                    <w:sz w:val="24"/>
                    <w:szCs w:val="24"/>
                  </w:rPr>
                  <m:t>=</m:t>
                </m:r>
                <m:sSub>
                  <m:sSubPr>
                    <m:ctrlPr>
                      <w:rPr>
                        <w:rFonts w:ascii="Cambria Math" w:hAnsi="Cambria Math" w:cstheme="minorHAnsi"/>
                        <w:sz w:val="24"/>
                        <w:szCs w:val="24"/>
                      </w:rPr>
                    </m:ctrlPr>
                  </m:sSubPr>
                  <m:e>
                    <m:acc>
                      <m:accPr>
                        <m:chr m:val="̃"/>
                        <m:ctrlPr>
                          <w:rPr>
                            <w:rFonts w:ascii="Cambria Math" w:hAnsi="Cambria Math" w:cstheme="minorHAnsi"/>
                            <w:i/>
                            <w:iCs/>
                            <w:sz w:val="24"/>
                            <w:szCs w:val="24"/>
                          </w:rPr>
                        </m:ctrlPr>
                      </m:accPr>
                      <m:e>
                        <m:r>
                          <m:rPr>
                            <m:scr m:val="script"/>
                          </m:rPr>
                          <w:rPr>
                            <w:rFonts w:ascii="Cambria Math" w:hAnsi="Cambria Math" w:cstheme="minorHAnsi"/>
                            <w:sz w:val="24"/>
                            <w:szCs w:val="24"/>
                          </w:rPr>
                          <m:t>F</m:t>
                        </m:r>
                      </m:e>
                    </m:acc>
                  </m:e>
                  <m:sub>
                    <m:r>
                      <w:rPr>
                        <w:rFonts w:ascii="Cambria Math" w:hAnsi="Cambria Math" w:cstheme="minorHAnsi"/>
                        <w:sz w:val="24"/>
                        <w:szCs w:val="24"/>
                      </w:rPr>
                      <m:t>int</m:t>
                    </m:r>
                  </m:sub>
                </m:sSub>
                <m:r>
                  <m:rPr>
                    <m:sty m:val="p"/>
                  </m:rPr>
                  <w:rPr>
                    <w:rFonts w:ascii="Cambria Math" w:hAnsi="Cambria Math" w:cstheme="minorHAnsi"/>
                    <w:sz w:val="24"/>
                    <w:szCs w:val="24"/>
                  </w:rPr>
                  <m:t>+</m:t>
                </m:r>
                <m:sSub>
                  <m:sSubPr>
                    <m:ctrlPr>
                      <w:rPr>
                        <w:rFonts w:ascii="Cambria Math" w:hAnsi="Cambria Math" w:cstheme="minorHAnsi"/>
                        <w:sz w:val="24"/>
                        <w:szCs w:val="24"/>
                      </w:rPr>
                    </m:ctrlPr>
                  </m:sSubPr>
                  <m:e>
                    <m:acc>
                      <m:accPr>
                        <m:chr m:val="̃"/>
                        <m:ctrlPr>
                          <w:rPr>
                            <w:rFonts w:ascii="Cambria Math" w:hAnsi="Cambria Math" w:cstheme="minorHAnsi"/>
                            <w:i/>
                            <w:iCs/>
                            <w:sz w:val="24"/>
                            <w:szCs w:val="24"/>
                          </w:rPr>
                        </m:ctrlPr>
                      </m:accPr>
                      <m:e>
                        <m:r>
                          <m:rPr>
                            <m:scr m:val="script"/>
                          </m:rPr>
                          <w:rPr>
                            <w:rFonts w:ascii="Cambria Math" w:hAnsi="Cambria Math" w:cstheme="minorHAnsi"/>
                            <w:sz w:val="24"/>
                            <w:szCs w:val="24"/>
                          </w:rPr>
                          <m:t>F</m:t>
                        </m:r>
                      </m:e>
                    </m:acc>
                  </m:e>
                  <m:sub>
                    <m:r>
                      <w:rPr>
                        <w:rFonts w:ascii="Cambria Math" w:hAnsi="Cambria Math" w:cstheme="minorHAnsi"/>
                        <w:sz w:val="24"/>
                        <w:szCs w:val="24"/>
                      </w:rPr>
                      <m:t>elas</m:t>
                    </m:r>
                  </m:sub>
                </m:sSub>
                <m:r>
                  <m:rPr>
                    <m:sty m:val="p"/>
                  </m:rPr>
                  <w:rPr>
                    <w:rFonts w:ascii="Cambria Math" w:hAnsi="Cambria Math" w:cstheme="minorHAnsi"/>
                    <w:sz w:val="24"/>
                    <w:szCs w:val="24"/>
                  </w:rPr>
                  <m:t>+</m:t>
                </m:r>
                <m:sSub>
                  <m:sSubPr>
                    <m:ctrlPr>
                      <w:rPr>
                        <w:rFonts w:ascii="Cambria Math" w:hAnsi="Cambria Math" w:cstheme="minorHAnsi"/>
                        <w:sz w:val="24"/>
                        <w:szCs w:val="24"/>
                      </w:rPr>
                    </m:ctrlPr>
                  </m:sSubPr>
                  <m:e>
                    <m:acc>
                      <m:accPr>
                        <m:chr m:val="̃"/>
                        <m:ctrlPr>
                          <w:rPr>
                            <w:rFonts w:ascii="Cambria Math" w:hAnsi="Cambria Math" w:cstheme="minorHAnsi"/>
                            <w:i/>
                            <w:iCs/>
                            <w:sz w:val="24"/>
                            <w:szCs w:val="24"/>
                          </w:rPr>
                        </m:ctrlPr>
                      </m:accPr>
                      <m:e>
                        <m:r>
                          <m:rPr>
                            <m:scr m:val="script"/>
                          </m:rPr>
                          <w:rPr>
                            <w:rFonts w:ascii="Cambria Math" w:hAnsi="Cambria Math" w:cstheme="minorHAnsi"/>
                            <w:sz w:val="24"/>
                            <w:szCs w:val="24"/>
                          </w:rPr>
                          <m:t>F</m:t>
                        </m:r>
                      </m:e>
                    </m:acc>
                  </m:e>
                  <m:sub>
                    <m:r>
                      <w:rPr>
                        <w:rFonts w:ascii="Cambria Math" w:hAnsi="Cambria Math" w:cstheme="minorHAnsi"/>
                        <w:sz w:val="24"/>
                        <w:szCs w:val="24"/>
                      </w:rPr>
                      <m:t>cor</m:t>
                    </m:r>
                  </m:sub>
                </m:sSub>
                <m:r>
                  <w:rPr>
                    <w:rFonts w:ascii="Cambria Math" w:hAnsi="Cambria Math" w:cstheme="minorHAnsi"/>
                    <w:sz w:val="24"/>
                    <w:szCs w:val="24"/>
                  </w:rPr>
                  <m:t>,</m:t>
                </m:r>
              </m:oMath>
            </m:oMathPara>
          </w:p>
        </w:tc>
        <w:tc>
          <w:tcPr>
            <w:tcW w:w="720" w:type="dxa"/>
            <w:tcBorders>
              <w:top w:val="single" w:sz="4" w:space="0" w:color="auto"/>
              <w:left w:val="single" w:sz="4" w:space="0" w:color="auto"/>
              <w:bottom w:val="single" w:sz="4" w:space="0" w:color="auto"/>
              <w:right w:val="single" w:sz="4" w:space="0" w:color="auto"/>
            </w:tcBorders>
            <w:hideMark/>
          </w:tcPr>
          <w:p w14:paraId="70570FCB" w14:textId="4FAE23EF" w:rsidR="00326326" w:rsidRDefault="00326326">
            <w:pPr>
              <w:spacing w:line="360" w:lineRule="auto"/>
              <w:jc w:val="both"/>
              <w:rPr>
                <w:rFonts w:cstheme="minorHAnsi"/>
                <w:sz w:val="24"/>
                <w:szCs w:val="24"/>
              </w:rPr>
            </w:pPr>
            <w:bookmarkStart w:id="4" w:name="_Ref57904137"/>
            <w:r>
              <w:rPr>
                <w:rFonts w:cstheme="minorHAnsi"/>
                <w:sz w:val="24"/>
                <w:szCs w:val="24"/>
              </w:rPr>
              <w:t>(</w:t>
            </w:r>
            <w:r>
              <w:fldChar w:fldCharType="begin"/>
            </w:r>
            <w:r>
              <w:rPr>
                <w:rFonts w:cstheme="minorHAnsi"/>
                <w:sz w:val="24"/>
                <w:szCs w:val="24"/>
              </w:rPr>
              <w:instrText xml:space="preserve"> SEQ Equation \* ARABIC </w:instrText>
            </w:r>
            <w:r>
              <w:fldChar w:fldCharType="separate"/>
            </w:r>
            <w:r w:rsidR="00CA22F4">
              <w:rPr>
                <w:rFonts w:cstheme="minorHAnsi"/>
                <w:noProof/>
                <w:sz w:val="24"/>
                <w:szCs w:val="24"/>
              </w:rPr>
              <w:t>5</w:t>
            </w:r>
            <w:r>
              <w:fldChar w:fldCharType="end"/>
            </w:r>
            <w:r>
              <w:rPr>
                <w:rFonts w:cstheme="minorHAnsi"/>
                <w:sz w:val="24"/>
                <w:szCs w:val="24"/>
              </w:rPr>
              <w:t>)</w:t>
            </w:r>
            <w:bookmarkEnd w:id="4"/>
          </w:p>
        </w:tc>
      </w:tr>
    </w:tbl>
    <w:p w14:paraId="170D649D" w14:textId="5558591C" w:rsidR="00326326" w:rsidRDefault="00326326" w:rsidP="00326326">
      <w:pPr>
        <w:spacing w:line="360" w:lineRule="auto"/>
        <w:jc w:val="both"/>
        <w:rPr>
          <w:rFonts w:cstheme="minorHAnsi"/>
          <w:sz w:val="24"/>
          <w:szCs w:val="24"/>
        </w:rPr>
      </w:pPr>
      <w:r>
        <w:rPr>
          <w:rFonts w:cstheme="minorHAnsi"/>
          <w:sz w:val="24"/>
          <w:szCs w:val="24"/>
        </w:rPr>
        <w:t xml:space="preserve">where </w:t>
      </w:r>
      <m:oMath>
        <m:sSub>
          <m:sSubPr>
            <m:ctrlPr>
              <w:rPr>
                <w:rFonts w:ascii="Cambria Math" w:hAnsi="Cambria Math" w:cstheme="minorHAnsi"/>
                <w:sz w:val="24"/>
                <w:szCs w:val="24"/>
              </w:rPr>
            </m:ctrlPr>
          </m:sSubPr>
          <m:e>
            <m:acc>
              <m:accPr>
                <m:chr m:val="̃"/>
                <m:ctrlPr>
                  <w:rPr>
                    <w:rFonts w:ascii="Cambria Math" w:hAnsi="Cambria Math" w:cstheme="minorHAnsi"/>
                    <w:i/>
                    <w:iCs/>
                    <w:sz w:val="24"/>
                    <w:szCs w:val="24"/>
                  </w:rPr>
                </m:ctrlPr>
              </m:accPr>
              <m:e>
                <m:r>
                  <m:rPr>
                    <m:scr m:val="script"/>
                  </m:rPr>
                  <w:rPr>
                    <w:rFonts w:ascii="Cambria Math" w:hAnsi="Cambria Math" w:cstheme="minorHAnsi"/>
                    <w:sz w:val="24"/>
                    <w:szCs w:val="24"/>
                  </w:rPr>
                  <m:t>F</m:t>
                </m:r>
              </m:e>
            </m:acc>
          </m:e>
          <m:sub>
            <m:r>
              <w:rPr>
                <w:rFonts w:ascii="Cambria Math" w:hAnsi="Cambria Math" w:cstheme="minorHAnsi"/>
                <w:sz w:val="24"/>
                <w:szCs w:val="24"/>
              </w:rPr>
              <m:t>int</m:t>
            </m:r>
          </m:sub>
        </m:sSub>
      </m:oMath>
      <w:r>
        <w:rPr>
          <w:rFonts w:cstheme="minorHAnsi"/>
          <w:sz w:val="24"/>
          <w:szCs w:val="24"/>
        </w:rPr>
        <w:t xml:space="preserve"> </w:t>
      </w:r>
      <w:r w:rsidR="00100576">
        <w:rPr>
          <w:rFonts w:cstheme="minorHAnsi"/>
          <w:sz w:val="24"/>
          <w:szCs w:val="24"/>
        </w:rPr>
        <w:t>[J]</w:t>
      </w:r>
      <w:r>
        <w:rPr>
          <w:rFonts w:cstheme="minorHAnsi"/>
          <w:sz w:val="24"/>
          <w:szCs w:val="24"/>
        </w:rPr>
        <w:t xml:space="preserve">is the interaction energy, </w:t>
      </w:r>
      <m:oMath>
        <m:sSub>
          <m:sSubPr>
            <m:ctrlPr>
              <w:rPr>
                <w:rFonts w:ascii="Cambria Math" w:hAnsi="Cambria Math" w:cstheme="minorHAnsi"/>
                <w:sz w:val="24"/>
                <w:szCs w:val="24"/>
              </w:rPr>
            </m:ctrlPr>
          </m:sSubPr>
          <m:e>
            <m:acc>
              <m:accPr>
                <m:chr m:val="̃"/>
                <m:ctrlPr>
                  <w:rPr>
                    <w:rFonts w:ascii="Cambria Math" w:hAnsi="Cambria Math" w:cstheme="minorHAnsi"/>
                    <w:i/>
                    <w:iCs/>
                    <w:sz w:val="24"/>
                    <w:szCs w:val="24"/>
                  </w:rPr>
                </m:ctrlPr>
              </m:accPr>
              <m:e>
                <m:r>
                  <m:rPr>
                    <m:scr m:val="script"/>
                  </m:rPr>
                  <w:rPr>
                    <w:rFonts w:ascii="Cambria Math" w:hAnsi="Cambria Math" w:cstheme="minorHAnsi"/>
                    <w:sz w:val="24"/>
                    <w:szCs w:val="24"/>
                  </w:rPr>
                  <m:t>F</m:t>
                </m:r>
              </m:e>
            </m:acc>
          </m:e>
          <m:sub>
            <m:r>
              <w:rPr>
                <w:rFonts w:ascii="Cambria Math" w:hAnsi="Cambria Math" w:cstheme="minorHAnsi"/>
                <w:sz w:val="24"/>
                <w:szCs w:val="24"/>
              </w:rPr>
              <m:t>elas</m:t>
            </m:r>
          </m:sub>
        </m:sSub>
        <m:r>
          <w:rPr>
            <w:rFonts w:ascii="Cambria Math" w:hAnsi="Cambria Math" w:cstheme="minorHAnsi"/>
            <w:sz w:val="24"/>
            <w:szCs w:val="24"/>
          </w:rPr>
          <m:t xml:space="preserve"> </m:t>
        </m:r>
      </m:oMath>
      <w:r w:rsidR="00100576">
        <w:rPr>
          <w:rFonts w:cstheme="minorHAnsi"/>
          <w:sz w:val="24"/>
          <w:szCs w:val="24"/>
        </w:rPr>
        <w:t xml:space="preserve">[J] </w:t>
      </w:r>
      <w:r>
        <w:rPr>
          <w:rFonts w:cstheme="minorHAnsi"/>
          <w:sz w:val="24"/>
          <w:szCs w:val="24"/>
        </w:rPr>
        <w:t xml:space="preserve">is the elastic energy, and </w:t>
      </w:r>
      <m:oMath>
        <m:sSub>
          <m:sSubPr>
            <m:ctrlPr>
              <w:rPr>
                <w:rFonts w:ascii="Cambria Math" w:hAnsi="Cambria Math" w:cstheme="minorHAnsi"/>
                <w:sz w:val="24"/>
                <w:szCs w:val="24"/>
              </w:rPr>
            </m:ctrlPr>
          </m:sSubPr>
          <m:e>
            <m:acc>
              <m:accPr>
                <m:chr m:val="̃"/>
                <m:ctrlPr>
                  <w:rPr>
                    <w:rFonts w:ascii="Cambria Math" w:hAnsi="Cambria Math" w:cstheme="minorHAnsi"/>
                    <w:i/>
                    <w:iCs/>
                    <w:sz w:val="24"/>
                    <w:szCs w:val="24"/>
                  </w:rPr>
                </m:ctrlPr>
              </m:accPr>
              <m:e>
                <m:r>
                  <m:rPr>
                    <m:scr m:val="script"/>
                  </m:rPr>
                  <w:rPr>
                    <w:rFonts w:ascii="Cambria Math" w:hAnsi="Cambria Math" w:cstheme="minorHAnsi"/>
                    <w:sz w:val="24"/>
                    <w:szCs w:val="24"/>
                  </w:rPr>
                  <m:t>F</m:t>
                </m:r>
              </m:e>
            </m:acc>
          </m:e>
          <m:sub>
            <m:r>
              <w:rPr>
                <w:rFonts w:ascii="Cambria Math" w:hAnsi="Cambria Math" w:cstheme="minorHAnsi"/>
                <w:sz w:val="24"/>
                <w:szCs w:val="24"/>
              </w:rPr>
              <m:t>cor</m:t>
            </m:r>
          </m:sub>
        </m:sSub>
      </m:oMath>
      <w:r>
        <w:rPr>
          <w:rFonts w:cstheme="minorHAnsi"/>
          <w:sz w:val="24"/>
          <w:szCs w:val="24"/>
        </w:rPr>
        <w:t xml:space="preserve"> </w:t>
      </w:r>
      <w:r w:rsidR="00100576">
        <w:rPr>
          <w:rFonts w:cstheme="minorHAnsi"/>
          <w:sz w:val="24"/>
          <w:szCs w:val="24"/>
        </w:rPr>
        <w:t xml:space="preserve">[J] </w:t>
      </w:r>
      <w:r>
        <w:rPr>
          <w:rFonts w:cstheme="minorHAnsi"/>
          <w:sz w:val="24"/>
          <w:szCs w:val="24"/>
        </w:rPr>
        <w:t>is the correlation energy. We first define</w:t>
      </w:r>
      <w:r w:rsidR="00100576">
        <w:rPr>
          <w:rFonts w:cstheme="minorHAnsi"/>
          <w:sz w:val="24"/>
          <w:szCs w:val="24"/>
        </w:rPr>
        <w:t>d</w:t>
      </w:r>
      <w:r>
        <w:rPr>
          <w:rFonts w:cstheme="minorHAnsi"/>
          <w:sz w:val="24"/>
          <w:szCs w:val="24"/>
        </w:rPr>
        <w:t xml:space="preserve"> the interaction energy, which is representative of the interaction between long chain fibres and free water</w:t>
      </w:r>
      <w:r w:rsidR="00100576">
        <w:rPr>
          <w:rFonts w:cstheme="minorHAnsi"/>
          <w:sz w:val="24"/>
          <w:szCs w:val="24"/>
        </w:rPr>
        <w:t>:</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00"/>
        <w:gridCol w:w="720"/>
      </w:tblGrid>
      <w:tr w:rsidR="00326326" w14:paraId="58564D27" w14:textId="77777777" w:rsidTr="00326326">
        <w:tc>
          <w:tcPr>
            <w:tcW w:w="265" w:type="dxa"/>
            <w:tcBorders>
              <w:top w:val="single" w:sz="4" w:space="0" w:color="auto"/>
              <w:left w:val="single" w:sz="4" w:space="0" w:color="auto"/>
              <w:bottom w:val="single" w:sz="4" w:space="0" w:color="auto"/>
              <w:right w:val="single" w:sz="4" w:space="0" w:color="auto"/>
            </w:tcBorders>
          </w:tcPr>
          <w:p w14:paraId="77D99AB9" w14:textId="77777777" w:rsidR="00326326" w:rsidRDefault="00326326">
            <w:pPr>
              <w:spacing w:line="360" w:lineRule="auto"/>
              <w:jc w:val="both"/>
              <w:rPr>
                <w:rFonts w:cstheme="minorHAnsi"/>
                <w:sz w:val="24"/>
                <w:szCs w:val="24"/>
              </w:rPr>
            </w:pPr>
          </w:p>
        </w:tc>
        <w:tc>
          <w:tcPr>
            <w:tcW w:w="8100" w:type="dxa"/>
            <w:tcBorders>
              <w:top w:val="single" w:sz="4" w:space="0" w:color="auto"/>
              <w:left w:val="single" w:sz="4" w:space="0" w:color="auto"/>
              <w:bottom w:val="single" w:sz="4" w:space="0" w:color="auto"/>
              <w:right w:val="single" w:sz="4" w:space="0" w:color="auto"/>
            </w:tcBorders>
            <w:hideMark/>
          </w:tcPr>
          <w:p w14:paraId="7211942E" w14:textId="77777777" w:rsidR="00326326" w:rsidRDefault="00593DC1">
            <w:pPr>
              <w:spacing w:line="360" w:lineRule="auto"/>
              <w:jc w:val="both"/>
              <w:rPr>
                <w:rFonts w:cstheme="minorHAnsi"/>
                <w:sz w:val="24"/>
                <w:szCs w:val="24"/>
              </w:rPr>
            </w:pPr>
            <m:oMathPara>
              <m:oMath>
                <m:sSub>
                  <m:sSubPr>
                    <m:ctrlPr>
                      <w:rPr>
                        <w:rFonts w:ascii="Cambria Math" w:hAnsi="Cambria Math" w:cstheme="minorHAnsi"/>
                        <w:sz w:val="24"/>
                        <w:szCs w:val="24"/>
                      </w:rPr>
                    </m:ctrlPr>
                  </m:sSubPr>
                  <m:e>
                    <m:acc>
                      <m:accPr>
                        <m:chr m:val="̃"/>
                        <m:ctrlPr>
                          <w:rPr>
                            <w:rFonts w:ascii="Cambria Math" w:hAnsi="Cambria Math" w:cstheme="minorHAnsi"/>
                            <w:i/>
                            <w:iCs/>
                            <w:sz w:val="24"/>
                            <w:szCs w:val="24"/>
                          </w:rPr>
                        </m:ctrlPr>
                      </m:accPr>
                      <m:e>
                        <m:r>
                          <m:rPr>
                            <m:scr m:val="script"/>
                          </m:rPr>
                          <w:rPr>
                            <w:rFonts w:ascii="Cambria Math" w:hAnsi="Cambria Math" w:cstheme="minorHAnsi"/>
                            <w:sz w:val="24"/>
                            <w:szCs w:val="24"/>
                          </w:rPr>
                          <m:t>F</m:t>
                        </m:r>
                      </m:e>
                    </m:acc>
                  </m:e>
                  <m:sub>
                    <m:r>
                      <w:rPr>
                        <w:rFonts w:ascii="Cambria Math" w:hAnsi="Cambria Math" w:cstheme="minorHAnsi"/>
                        <w:sz w:val="24"/>
                        <w:szCs w:val="24"/>
                      </w:rPr>
                      <m:t>int</m:t>
                    </m:r>
                  </m:sub>
                </m:sSub>
                <m:r>
                  <m:rPr>
                    <m:sty m:val="p"/>
                  </m:rPr>
                  <w:rPr>
                    <w:rFonts w:ascii="Cambria Math" w:hAnsi="Cambria Math" w:cstheme="minorHAnsi"/>
                    <w:sz w:val="24"/>
                    <w:szCs w:val="24"/>
                  </w:rPr>
                  <m:t>=</m:t>
                </m:r>
                <m:nary>
                  <m:naryPr>
                    <m:supHide m:val="1"/>
                    <m:ctrlPr>
                      <w:rPr>
                        <w:rFonts w:ascii="Cambria Math" w:hAnsi="Cambria Math" w:cstheme="minorHAnsi"/>
                        <w:sz w:val="24"/>
                        <w:szCs w:val="24"/>
                      </w:rPr>
                    </m:ctrlPr>
                  </m:naryPr>
                  <m:sub>
                    <m:acc>
                      <m:accPr>
                        <m:chr m:val="̃"/>
                        <m:ctrlPr>
                          <w:rPr>
                            <w:rFonts w:ascii="Cambria Math" w:eastAsiaTheme="minorEastAsia" w:hAnsi="Cambria Math" w:cstheme="minorHAnsi"/>
                            <w:b/>
                            <w:iCs/>
                            <w:sz w:val="24"/>
                            <w:szCs w:val="24"/>
                          </w:rPr>
                        </m:ctrlPr>
                      </m:accPr>
                      <m:e>
                        <m:r>
                          <m:rPr>
                            <m:sty m:val="b"/>
                          </m:rPr>
                          <w:rPr>
                            <w:rFonts w:ascii="Cambria Math" w:hAnsi="Cambria Math" w:cstheme="minorHAnsi"/>
                            <w:sz w:val="24"/>
                            <w:szCs w:val="24"/>
                          </w:rPr>
                          <m:t>Ω</m:t>
                        </m:r>
                        <m:ctrlPr>
                          <w:rPr>
                            <w:rFonts w:ascii="Cambria Math" w:hAnsi="Cambria Math" w:cstheme="minorHAnsi"/>
                            <w:b/>
                            <w:sz w:val="24"/>
                            <w:szCs w:val="24"/>
                          </w:rPr>
                        </m:ctrlPr>
                      </m:e>
                    </m:acc>
                  </m:sub>
                  <m:sup/>
                  <m:e>
                    <m:sSub>
                      <m:sSubPr>
                        <m:ctrlPr>
                          <w:rPr>
                            <w:rFonts w:ascii="Cambria Math" w:hAnsi="Cambria Math" w:cstheme="minorHAnsi"/>
                            <w:sz w:val="24"/>
                            <w:szCs w:val="24"/>
                          </w:rPr>
                        </m:ctrlPr>
                      </m:sSubPr>
                      <m:e>
                        <m:acc>
                          <m:accPr>
                            <m:chr m:val="̃"/>
                            <m:ctrlPr>
                              <w:rPr>
                                <w:rFonts w:ascii="Cambria Math" w:hAnsi="Cambria Math" w:cstheme="minorHAnsi"/>
                                <w:i/>
                                <w:iCs/>
                                <w:sz w:val="24"/>
                                <w:szCs w:val="24"/>
                              </w:rPr>
                            </m:ctrlPr>
                          </m:accPr>
                          <m:e>
                            <m:r>
                              <w:rPr>
                                <w:rFonts w:ascii="Cambria Math" w:hAnsi="Cambria Math" w:cstheme="minorHAnsi"/>
                                <w:sz w:val="24"/>
                                <w:szCs w:val="24"/>
                              </w:rPr>
                              <m:t>f</m:t>
                            </m:r>
                          </m:e>
                        </m:acc>
                      </m:e>
                      <m:sub>
                        <m:r>
                          <w:rPr>
                            <w:rFonts w:ascii="Cambria Math" w:hAnsi="Cambria Math" w:cstheme="minorHAnsi"/>
                            <w:sz w:val="24"/>
                            <w:szCs w:val="24"/>
                          </w:rPr>
                          <m:t>int</m:t>
                        </m:r>
                      </m:sub>
                    </m:sSub>
                  </m:e>
                </m:nary>
                <m:r>
                  <w:rPr>
                    <w:rFonts w:ascii="Cambria Math" w:hAnsi="Cambria Math" w:cstheme="minorHAnsi"/>
                    <w:sz w:val="24"/>
                    <w:szCs w:val="24"/>
                  </w:rPr>
                  <m:t>d</m:t>
                </m:r>
                <m:acc>
                  <m:accPr>
                    <m:chr m:val="̃"/>
                    <m:ctrlPr>
                      <w:rPr>
                        <w:rFonts w:ascii="Cambria Math" w:hAnsi="Cambria Math" w:cstheme="minorHAnsi"/>
                        <w:i/>
                        <w:iCs/>
                        <w:sz w:val="24"/>
                        <w:szCs w:val="24"/>
                      </w:rPr>
                    </m:ctrlPr>
                  </m:accPr>
                  <m:e>
                    <m:r>
                      <m:rPr>
                        <m:sty m:val="b"/>
                      </m:rPr>
                      <w:rPr>
                        <w:rFonts w:ascii="Cambria Math" w:hAnsi="Cambria Math" w:cstheme="minorHAnsi"/>
                        <w:sz w:val="24"/>
                        <w:szCs w:val="24"/>
                      </w:rPr>
                      <m:t>x</m:t>
                    </m:r>
                    <m:ctrlPr>
                      <w:rPr>
                        <w:rFonts w:ascii="Cambria Math" w:hAnsi="Cambria Math" w:cstheme="minorHAnsi"/>
                        <w:b/>
                        <w:iCs/>
                        <w:sz w:val="24"/>
                        <w:szCs w:val="24"/>
                      </w:rPr>
                    </m:ctrlPr>
                  </m:e>
                </m:acc>
                <m:r>
                  <w:rPr>
                    <w:rFonts w:ascii="Cambria Math" w:hAnsi="Cambria Math" w:cstheme="minorHAnsi"/>
                    <w:sz w:val="24"/>
                    <w:szCs w:val="24"/>
                  </w:rPr>
                  <m:t>,</m:t>
                </m:r>
              </m:oMath>
            </m:oMathPara>
          </w:p>
        </w:tc>
        <w:tc>
          <w:tcPr>
            <w:tcW w:w="720" w:type="dxa"/>
            <w:tcBorders>
              <w:top w:val="single" w:sz="4" w:space="0" w:color="auto"/>
              <w:left w:val="single" w:sz="4" w:space="0" w:color="auto"/>
              <w:bottom w:val="single" w:sz="4" w:space="0" w:color="auto"/>
              <w:right w:val="single" w:sz="4" w:space="0" w:color="auto"/>
            </w:tcBorders>
            <w:hideMark/>
          </w:tcPr>
          <w:p w14:paraId="276E94FC" w14:textId="32411BE3" w:rsidR="00326326" w:rsidRDefault="00326326">
            <w:pPr>
              <w:spacing w:line="360" w:lineRule="auto"/>
              <w:jc w:val="both"/>
              <w:rPr>
                <w:rFonts w:cstheme="minorHAnsi"/>
                <w:sz w:val="24"/>
                <w:szCs w:val="24"/>
              </w:rPr>
            </w:pPr>
            <w:r>
              <w:rPr>
                <w:rFonts w:cstheme="minorHAnsi"/>
                <w:sz w:val="24"/>
                <w:szCs w:val="24"/>
              </w:rPr>
              <w:t>(</w:t>
            </w:r>
            <w:r>
              <w:rPr>
                <w:rFonts w:cstheme="minorHAnsi"/>
                <w:sz w:val="24"/>
                <w:szCs w:val="24"/>
              </w:rPr>
              <w:fldChar w:fldCharType="begin"/>
            </w:r>
            <w:r>
              <w:rPr>
                <w:rFonts w:cstheme="minorHAnsi"/>
                <w:sz w:val="24"/>
                <w:szCs w:val="24"/>
              </w:rPr>
              <w:instrText xml:space="preserve"> SEQ Equation \* ARABIC </w:instrText>
            </w:r>
            <w:r>
              <w:rPr>
                <w:rFonts w:cstheme="minorHAnsi"/>
                <w:sz w:val="24"/>
                <w:szCs w:val="24"/>
              </w:rPr>
              <w:fldChar w:fldCharType="separate"/>
            </w:r>
            <w:r w:rsidR="00CA22F4">
              <w:rPr>
                <w:rFonts w:cstheme="minorHAnsi"/>
                <w:noProof/>
                <w:sz w:val="24"/>
                <w:szCs w:val="24"/>
              </w:rPr>
              <w:t>6</w:t>
            </w:r>
            <w:r>
              <w:rPr>
                <w:rFonts w:cstheme="minorHAnsi"/>
                <w:sz w:val="24"/>
                <w:szCs w:val="24"/>
              </w:rPr>
              <w:fldChar w:fldCharType="end"/>
            </w:r>
            <w:r>
              <w:rPr>
                <w:rFonts w:cstheme="minorHAnsi"/>
                <w:sz w:val="24"/>
                <w:szCs w:val="24"/>
              </w:rPr>
              <w:t>)</w:t>
            </w:r>
          </w:p>
        </w:tc>
      </w:tr>
    </w:tbl>
    <w:p w14:paraId="01DAC78F" w14:textId="16EEF8F6" w:rsidR="00326326" w:rsidRDefault="00D3705B" w:rsidP="00326326">
      <w:pPr>
        <w:spacing w:line="360" w:lineRule="auto"/>
        <w:jc w:val="both"/>
        <w:rPr>
          <w:rFonts w:cstheme="minorHAnsi"/>
          <w:sz w:val="24"/>
          <w:szCs w:val="24"/>
        </w:rPr>
      </w:pPr>
      <w:r>
        <w:rPr>
          <w:rFonts w:cstheme="minorHAnsi"/>
          <w:sz w:val="24"/>
          <w:szCs w:val="24"/>
        </w:rPr>
        <w:t>where</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00"/>
        <w:gridCol w:w="720"/>
      </w:tblGrid>
      <w:tr w:rsidR="00326326" w14:paraId="10BAB938" w14:textId="77777777" w:rsidTr="00326326">
        <w:tc>
          <w:tcPr>
            <w:tcW w:w="265" w:type="dxa"/>
            <w:tcBorders>
              <w:top w:val="single" w:sz="4" w:space="0" w:color="auto"/>
              <w:left w:val="single" w:sz="4" w:space="0" w:color="auto"/>
              <w:bottom w:val="single" w:sz="4" w:space="0" w:color="auto"/>
              <w:right w:val="single" w:sz="4" w:space="0" w:color="auto"/>
            </w:tcBorders>
          </w:tcPr>
          <w:p w14:paraId="41266C20" w14:textId="77777777" w:rsidR="00326326" w:rsidRDefault="00326326">
            <w:pPr>
              <w:spacing w:line="360" w:lineRule="auto"/>
              <w:jc w:val="both"/>
              <w:rPr>
                <w:rFonts w:cstheme="minorHAnsi"/>
                <w:sz w:val="24"/>
                <w:szCs w:val="24"/>
              </w:rPr>
            </w:pPr>
          </w:p>
        </w:tc>
        <w:tc>
          <w:tcPr>
            <w:tcW w:w="8100" w:type="dxa"/>
            <w:tcBorders>
              <w:top w:val="single" w:sz="4" w:space="0" w:color="auto"/>
              <w:left w:val="single" w:sz="4" w:space="0" w:color="auto"/>
              <w:bottom w:val="single" w:sz="4" w:space="0" w:color="auto"/>
              <w:right w:val="single" w:sz="4" w:space="0" w:color="auto"/>
            </w:tcBorders>
            <w:hideMark/>
          </w:tcPr>
          <w:p w14:paraId="7A0EE3C9" w14:textId="77777777" w:rsidR="00326326" w:rsidRDefault="00593DC1">
            <w:pPr>
              <w:spacing w:line="360" w:lineRule="auto"/>
              <w:jc w:val="both"/>
              <w:rPr>
                <w:rFonts w:cstheme="minorHAnsi"/>
                <w:sz w:val="24"/>
                <w:szCs w:val="24"/>
              </w:rPr>
            </w:pPr>
            <m:oMathPara>
              <m:oMath>
                <m:sSub>
                  <m:sSubPr>
                    <m:ctrlPr>
                      <w:rPr>
                        <w:rFonts w:ascii="Cambria Math" w:hAnsi="Cambria Math" w:cstheme="minorHAnsi"/>
                        <w:sz w:val="24"/>
                        <w:szCs w:val="24"/>
                      </w:rPr>
                    </m:ctrlPr>
                  </m:sSubPr>
                  <m:e>
                    <m:acc>
                      <m:accPr>
                        <m:chr m:val="̃"/>
                        <m:ctrlPr>
                          <w:rPr>
                            <w:rFonts w:ascii="Cambria Math" w:hAnsi="Cambria Math" w:cstheme="minorHAnsi"/>
                            <w:i/>
                            <w:iCs/>
                            <w:sz w:val="24"/>
                            <w:szCs w:val="24"/>
                          </w:rPr>
                        </m:ctrlPr>
                      </m:accPr>
                      <m:e>
                        <m:r>
                          <w:rPr>
                            <w:rFonts w:ascii="Cambria Math" w:hAnsi="Cambria Math" w:cstheme="minorHAnsi"/>
                            <w:sz w:val="24"/>
                            <w:szCs w:val="24"/>
                          </w:rPr>
                          <m:t>f</m:t>
                        </m:r>
                      </m:e>
                    </m:acc>
                  </m:e>
                  <m:sub>
                    <m:r>
                      <w:rPr>
                        <w:rFonts w:ascii="Cambria Math" w:hAnsi="Cambria Math" w:cstheme="minorHAnsi"/>
                        <w:sz w:val="24"/>
                        <w:szCs w:val="24"/>
                      </w:rPr>
                      <m:t>int</m:t>
                    </m:r>
                  </m:sub>
                </m:sSub>
                <m:r>
                  <m:rPr>
                    <m:sty m:val="p"/>
                  </m:rPr>
                  <w:rPr>
                    <w:rFonts w:ascii="Cambria Math" w:hAnsi="Cambria Math" w:cstheme="minorHAnsi"/>
                    <w:sz w:val="24"/>
                    <w:szCs w:val="24"/>
                  </w:rPr>
                  <m:t>=</m:t>
                </m:r>
                <m:f>
                  <m:fPr>
                    <m:ctrlPr>
                      <w:rPr>
                        <w:rFonts w:ascii="Cambria Math" w:hAnsi="Cambria Math" w:cstheme="minorHAnsi"/>
                        <w:sz w:val="24"/>
                        <w:szCs w:val="24"/>
                      </w:rPr>
                    </m:ctrlPr>
                  </m:fPr>
                  <m:num>
                    <m:sSub>
                      <m:sSubPr>
                        <m:ctrlPr>
                          <w:rPr>
                            <w:rFonts w:ascii="Cambria Math" w:hAnsi="Cambria Math" w:cstheme="minorHAnsi"/>
                            <w:sz w:val="24"/>
                            <w:szCs w:val="24"/>
                          </w:rPr>
                        </m:ctrlPr>
                      </m:sSubPr>
                      <m:e>
                        <m:r>
                          <w:rPr>
                            <w:rFonts w:ascii="Cambria Math" w:hAnsi="Cambria Math" w:cstheme="minorHAnsi"/>
                            <w:sz w:val="24"/>
                            <w:szCs w:val="24"/>
                          </w:rPr>
                          <m:t>k</m:t>
                        </m:r>
                      </m:e>
                      <m:sub>
                        <m:r>
                          <w:rPr>
                            <w:rFonts w:ascii="Cambria Math" w:hAnsi="Cambria Math" w:cstheme="minorHAnsi"/>
                            <w:sz w:val="24"/>
                            <w:szCs w:val="24"/>
                          </w:rPr>
                          <m:t>B</m:t>
                        </m:r>
                      </m:sub>
                    </m:sSub>
                    <m:r>
                      <w:rPr>
                        <w:rFonts w:ascii="Cambria Math" w:hAnsi="Cambria Math" w:cstheme="minorHAnsi"/>
                        <w:sz w:val="24"/>
                        <w:szCs w:val="24"/>
                      </w:rPr>
                      <m:t>T</m:t>
                    </m:r>
                  </m:num>
                  <m:den>
                    <m:r>
                      <w:rPr>
                        <w:rFonts w:ascii="Cambria Math" w:hAnsi="Cambria Math" w:cstheme="minorHAnsi"/>
                        <w:sz w:val="24"/>
                        <w:szCs w:val="24"/>
                      </w:rPr>
                      <m:t>ν</m:t>
                    </m:r>
                  </m:den>
                </m:f>
                <m:d>
                  <m:dPr>
                    <m:ctrlPr>
                      <w:rPr>
                        <w:rFonts w:ascii="Cambria Math" w:hAnsi="Cambria Math" w:cstheme="minorHAnsi"/>
                        <w:sz w:val="24"/>
                        <w:szCs w:val="24"/>
                      </w:rPr>
                    </m:ctrlPr>
                  </m:dPr>
                  <m:e>
                    <m:d>
                      <m:dPr>
                        <m:ctrlPr>
                          <w:rPr>
                            <w:rFonts w:ascii="Cambria Math" w:hAnsi="Cambria Math" w:cstheme="minorHAnsi"/>
                            <w:sz w:val="24"/>
                            <w:szCs w:val="24"/>
                          </w:rPr>
                        </m:ctrlPr>
                      </m:dPr>
                      <m:e>
                        <m:r>
                          <m:rPr>
                            <m:sty m:val="p"/>
                          </m:rPr>
                          <w:rPr>
                            <w:rFonts w:ascii="Cambria Math" w:hAnsi="Cambria Math" w:cstheme="minorHAnsi"/>
                            <w:sz w:val="24"/>
                            <w:szCs w:val="24"/>
                          </w:rPr>
                          <m:t>1-</m:t>
                        </m:r>
                        <m:r>
                          <w:rPr>
                            <w:rFonts w:ascii="Cambria Math" w:hAnsi="Cambria Math" w:cstheme="minorHAnsi"/>
                            <w:sz w:val="24"/>
                            <w:szCs w:val="24"/>
                          </w:rPr>
                          <m:t>ϕ</m:t>
                        </m:r>
                      </m:e>
                    </m:d>
                    <m:func>
                      <m:funcPr>
                        <m:ctrlPr>
                          <w:rPr>
                            <w:rFonts w:ascii="Cambria Math" w:hAnsi="Cambria Math" w:cstheme="minorHAnsi"/>
                            <w:sz w:val="24"/>
                            <w:szCs w:val="24"/>
                          </w:rPr>
                        </m:ctrlPr>
                      </m:funcPr>
                      <m:fName>
                        <m:r>
                          <m:rPr>
                            <m:sty m:val="p"/>
                          </m:rPr>
                          <w:rPr>
                            <w:rFonts w:ascii="Cambria Math" w:hAnsi="Cambria Math" w:cstheme="minorHAnsi"/>
                            <w:sz w:val="24"/>
                            <w:szCs w:val="24"/>
                          </w:rPr>
                          <m:t>ln</m:t>
                        </m:r>
                      </m:fName>
                      <m:e>
                        <m:d>
                          <m:dPr>
                            <m:ctrlPr>
                              <w:rPr>
                                <w:rFonts w:ascii="Cambria Math" w:hAnsi="Cambria Math" w:cstheme="minorHAnsi"/>
                                <w:sz w:val="24"/>
                                <w:szCs w:val="24"/>
                              </w:rPr>
                            </m:ctrlPr>
                          </m:dPr>
                          <m:e>
                            <m:r>
                              <m:rPr>
                                <m:sty m:val="p"/>
                              </m:rPr>
                              <w:rPr>
                                <w:rFonts w:ascii="Cambria Math" w:hAnsi="Cambria Math" w:cstheme="minorHAnsi"/>
                                <w:sz w:val="24"/>
                                <w:szCs w:val="24"/>
                              </w:rPr>
                              <m:t>1-</m:t>
                            </m:r>
                            <m:r>
                              <w:rPr>
                                <w:rFonts w:ascii="Cambria Math" w:hAnsi="Cambria Math" w:cstheme="minorHAnsi"/>
                                <w:sz w:val="24"/>
                                <w:szCs w:val="24"/>
                              </w:rPr>
                              <m:t>ϕ</m:t>
                            </m:r>
                          </m:e>
                        </m:d>
                      </m:e>
                    </m:func>
                    <m:r>
                      <m:rPr>
                        <m:sty m:val="p"/>
                      </m:rPr>
                      <w:rPr>
                        <w:rFonts w:ascii="Cambria Math" w:hAnsi="Cambria Math" w:cstheme="minorHAnsi"/>
                        <w:sz w:val="24"/>
                        <w:szCs w:val="24"/>
                      </w:rPr>
                      <m:t>+</m:t>
                    </m:r>
                    <m:r>
                      <w:rPr>
                        <w:rFonts w:ascii="Cambria Math" w:hAnsi="Cambria Math" w:cstheme="minorHAnsi"/>
                        <w:sz w:val="24"/>
                        <w:szCs w:val="24"/>
                      </w:rPr>
                      <m:t>χϕ</m:t>
                    </m:r>
                    <m:d>
                      <m:dPr>
                        <m:ctrlPr>
                          <w:rPr>
                            <w:rFonts w:ascii="Cambria Math" w:hAnsi="Cambria Math" w:cstheme="minorHAnsi"/>
                            <w:sz w:val="24"/>
                            <w:szCs w:val="24"/>
                          </w:rPr>
                        </m:ctrlPr>
                      </m:dPr>
                      <m:e>
                        <m:r>
                          <m:rPr>
                            <m:sty m:val="p"/>
                          </m:rPr>
                          <w:rPr>
                            <w:rFonts w:ascii="Cambria Math" w:hAnsi="Cambria Math" w:cstheme="minorHAnsi"/>
                            <w:sz w:val="24"/>
                            <w:szCs w:val="24"/>
                          </w:rPr>
                          <m:t>1-</m:t>
                        </m:r>
                        <m:r>
                          <w:rPr>
                            <w:rFonts w:ascii="Cambria Math" w:hAnsi="Cambria Math" w:cstheme="minorHAnsi"/>
                            <w:sz w:val="24"/>
                            <w:szCs w:val="24"/>
                          </w:rPr>
                          <m:t>ϕ</m:t>
                        </m:r>
                      </m:e>
                    </m:d>
                  </m:e>
                </m:d>
                <m:r>
                  <w:rPr>
                    <w:rFonts w:ascii="Cambria Math" w:hAnsi="Cambria Math" w:cstheme="minorHAnsi"/>
                    <w:sz w:val="24"/>
                    <w:szCs w:val="24"/>
                  </w:rPr>
                  <m:t>,</m:t>
                </m:r>
              </m:oMath>
            </m:oMathPara>
          </w:p>
        </w:tc>
        <w:tc>
          <w:tcPr>
            <w:tcW w:w="720" w:type="dxa"/>
            <w:tcBorders>
              <w:top w:val="single" w:sz="4" w:space="0" w:color="auto"/>
              <w:left w:val="single" w:sz="4" w:space="0" w:color="auto"/>
              <w:bottom w:val="single" w:sz="4" w:space="0" w:color="auto"/>
              <w:right w:val="single" w:sz="4" w:space="0" w:color="auto"/>
            </w:tcBorders>
            <w:hideMark/>
          </w:tcPr>
          <w:p w14:paraId="284596E6" w14:textId="37282A75" w:rsidR="00326326" w:rsidRDefault="00326326">
            <w:pPr>
              <w:spacing w:line="360" w:lineRule="auto"/>
              <w:jc w:val="both"/>
              <w:rPr>
                <w:rFonts w:cstheme="minorHAnsi"/>
                <w:sz w:val="24"/>
                <w:szCs w:val="24"/>
              </w:rPr>
            </w:pPr>
            <w:r>
              <w:rPr>
                <w:rFonts w:cstheme="minorHAnsi"/>
                <w:sz w:val="24"/>
                <w:szCs w:val="24"/>
              </w:rPr>
              <w:t>(</w:t>
            </w:r>
            <w:r>
              <w:rPr>
                <w:rFonts w:cstheme="minorHAnsi"/>
                <w:sz w:val="24"/>
                <w:szCs w:val="24"/>
              </w:rPr>
              <w:fldChar w:fldCharType="begin"/>
            </w:r>
            <w:r>
              <w:rPr>
                <w:rFonts w:cstheme="minorHAnsi"/>
                <w:sz w:val="24"/>
                <w:szCs w:val="24"/>
              </w:rPr>
              <w:instrText xml:space="preserve"> SEQ Equation \* ARABIC </w:instrText>
            </w:r>
            <w:r>
              <w:rPr>
                <w:rFonts w:cstheme="minorHAnsi"/>
                <w:sz w:val="24"/>
                <w:szCs w:val="24"/>
              </w:rPr>
              <w:fldChar w:fldCharType="separate"/>
            </w:r>
            <w:r w:rsidR="00CA22F4">
              <w:rPr>
                <w:rFonts w:cstheme="minorHAnsi"/>
                <w:noProof/>
                <w:sz w:val="24"/>
                <w:szCs w:val="24"/>
              </w:rPr>
              <w:t>7</w:t>
            </w:r>
            <w:r>
              <w:rPr>
                <w:rFonts w:cstheme="minorHAnsi"/>
                <w:sz w:val="24"/>
                <w:szCs w:val="24"/>
              </w:rPr>
              <w:fldChar w:fldCharType="end"/>
            </w:r>
            <w:r>
              <w:rPr>
                <w:rFonts w:cstheme="minorHAnsi"/>
                <w:sz w:val="24"/>
                <w:szCs w:val="24"/>
              </w:rPr>
              <w:t>)</w:t>
            </w:r>
          </w:p>
        </w:tc>
      </w:tr>
    </w:tbl>
    <w:p w14:paraId="66604DA4" w14:textId="340EAC94" w:rsidR="00326326" w:rsidRDefault="00890582" w:rsidP="00326326">
      <w:pPr>
        <w:spacing w:line="360" w:lineRule="auto"/>
        <w:jc w:val="both"/>
        <w:rPr>
          <w:rFonts w:cstheme="minorHAnsi"/>
          <w:sz w:val="24"/>
          <w:szCs w:val="24"/>
        </w:rPr>
      </w:pPr>
      <w:r>
        <w:rPr>
          <w:rFonts w:cstheme="minorHAnsi"/>
          <w:sz w:val="24"/>
          <w:szCs w:val="24"/>
        </w:rPr>
        <w:t>with</w:t>
      </w:r>
      <w:r w:rsidR="00326326">
        <w:rPr>
          <w:rFonts w:cstheme="minorHAnsi"/>
          <w:sz w:val="24"/>
          <w:szCs w:val="24"/>
        </w:rPr>
        <w:t xml:space="preserve"> </w:t>
      </w:r>
      <m:oMath>
        <m:sSub>
          <m:sSubPr>
            <m:ctrlPr>
              <w:rPr>
                <w:rFonts w:ascii="Cambria Math" w:hAnsi="Cambria Math" w:cstheme="minorHAnsi"/>
                <w:sz w:val="24"/>
                <w:szCs w:val="24"/>
              </w:rPr>
            </m:ctrlPr>
          </m:sSubPr>
          <m:e>
            <m:r>
              <w:rPr>
                <w:rFonts w:ascii="Cambria Math" w:hAnsi="Cambria Math" w:cstheme="minorHAnsi"/>
                <w:sz w:val="24"/>
                <w:szCs w:val="24"/>
              </w:rPr>
              <m:t>k</m:t>
            </m:r>
          </m:e>
          <m:sub>
            <m:r>
              <w:rPr>
                <w:rFonts w:ascii="Cambria Math" w:hAnsi="Cambria Math" w:cstheme="minorHAnsi"/>
                <w:sz w:val="24"/>
                <w:szCs w:val="24"/>
              </w:rPr>
              <m:t>B</m:t>
            </m:r>
          </m:sub>
        </m:sSub>
      </m:oMath>
      <w:r w:rsidR="00326326">
        <w:rPr>
          <w:rFonts w:cstheme="minorHAnsi"/>
          <w:sz w:val="24"/>
          <w:szCs w:val="24"/>
        </w:rPr>
        <w:t xml:space="preserve"> </w:t>
      </w:r>
      <w:r w:rsidR="00100576">
        <w:rPr>
          <w:rFonts w:cstheme="minorHAnsi"/>
          <w:sz w:val="24"/>
          <w:szCs w:val="24"/>
        </w:rPr>
        <w:t>[J K</w:t>
      </w:r>
      <w:r w:rsidR="00100576" w:rsidRPr="00100576">
        <w:rPr>
          <w:rFonts w:cstheme="minorHAnsi"/>
          <w:sz w:val="24"/>
          <w:szCs w:val="24"/>
          <w:vertAlign w:val="superscript"/>
        </w:rPr>
        <w:t>-1</w:t>
      </w:r>
      <w:r w:rsidR="00100576">
        <w:rPr>
          <w:rFonts w:cstheme="minorHAnsi"/>
          <w:sz w:val="24"/>
          <w:szCs w:val="24"/>
        </w:rPr>
        <w:t>]</w:t>
      </w:r>
      <w:r w:rsidR="009277C6">
        <w:rPr>
          <w:rFonts w:cstheme="minorHAnsi"/>
          <w:sz w:val="24"/>
          <w:szCs w:val="24"/>
        </w:rPr>
        <w:t xml:space="preserve">is </w:t>
      </w:r>
      <w:r w:rsidR="00326326">
        <w:rPr>
          <w:rFonts w:cstheme="minorHAnsi"/>
          <w:sz w:val="24"/>
          <w:szCs w:val="24"/>
        </w:rPr>
        <w:t xml:space="preserve">the Boltzmann constant, </w:t>
      </w:r>
      <m:oMath>
        <m:r>
          <w:rPr>
            <w:rFonts w:ascii="Cambria Math" w:hAnsi="Cambria Math" w:cstheme="minorHAnsi"/>
            <w:sz w:val="24"/>
            <w:szCs w:val="24"/>
          </w:rPr>
          <m:t>T</m:t>
        </m:r>
      </m:oMath>
      <w:r w:rsidR="00326326">
        <w:rPr>
          <w:rFonts w:cstheme="minorHAnsi"/>
          <w:sz w:val="24"/>
          <w:szCs w:val="24"/>
        </w:rPr>
        <w:t xml:space="preserve"> </w:t>
      </w:r>
      <w:r w:rsidR="00100576">
        <w:rPr>
          <w:rFonts w:cstheme="minorHAnsi"/>
          <w:sz w:val="24"/>
          <w:szCs w:val="24"/>
        </w:rPr>
        <w:t xml:space="preserve">[K] </w:t>
      </w:r>
      <w:r w:rsidR="00326326">
        <w:rPr>
          <w:rFonts w:cstheme="minorHAnsi"/>
          <w:sz w:val="24"/>
          <w:szCs w:val="24"/>
        </w:rPr>
        <w:t xml:space="preserve">is the temperature, </w:t>
      </w:r>
      <m:oMath>
        <m:r>
          <w:rPr>
            <w:rFonts w:ascii="Cambria Math" w:hAnsi="Cambria Math" w:cstheme="minorHAnsi"/>
            <w:sz w:val="24"/>
            <w:szCs w:val="24"/>
          </w:rPr>
          <m:t>ν</m:t>
        </m:r>
      </m:oMath>
      <w:r w:rsidR="00326326">
        <w:rPr>
          <w:rFonts w:cstheme="minorHAnsi"/>
          <w:sz w:val="24"/>
          <w:szCs w:val="24"/>
        </w:rPr>
        <w:t xml:space="preserve"> </w:t>
      </w:r>
      <w:r w:rsidR="00100576">
        <w:rPr>
          <w:rFonts w:cstheme="minorHAnsi"/>
          <w:sz w:val="24"/>
          <w:szCs w:val="24"/>
        </w:rPr>
        <w:t>[m</w:t>
      </w:r>
      <w:r w:rsidR="00100576" w:rsidRPr="00100576">
        <w:rPr>
          <w:rFonts w:cstheme="minorHAnsi"/>
          <w:sz w:val="24"/>
          <w:szCs w:val="24"/>
          <w:vertAlign w:val="superscript"/>
        </w:rPr>
        <w:t>3</w:t>
      </w:r>
      <w:r w:rsidR="00100576">
        <w:rPr>
          <w:rFonts w:cstheme="minorHAnsi"/>
          <w:sz w:val="24"/>
          <w:szCs w:val="24"/>
        </w:rPr>
        <w:t>]</w:t>
      </w:r>
      <w:r w:rsidR="00326326">
        <w:rPr>
          <w:rFonts w:cstheme="minorHAnsi"/>
          <w:sz w:val="24"/>
          <w:szCs w:val="24"/>
        </w:rPr>
        <w:t xml:space="preserve">is the monomer volume in the fibre chain and </w:t>
      </w:r>
      <m:oMath>
        <m:r>
          <w:rPr>
            <w:rFonts w:ascii="Cambria Math" w:hAnsi="Cambria Math" w:cstheme="minorHAnsi"/>
            <w:sz w:val="24"/>
            <w:szCs w:val="24"/>
          </w:rPr>
          <m:t>χ</m:t>
        </m:r>
      </m:oMath>
      <w:r w:rsidR="00326326">
        <w:rPr>
          <w:rFonts w:cstheme="minorHAnsi"/>
          <w:sz w:val="24"/>
          <w:szCs w:val="24"/>
        </w:rPr>
        <w:t xml:space="preserve"> is the fibre-solvent interaction parameter (Table 1). The logarithmic term quantifies the change in the mixture entropy, while the term multiplied by </w:t>
      </w:r>
      <m:oMath>
        <m:r>
          <w:rPr>
            <w:rFonts w:ascii="Cambria Math" w:hAnsi="Cambria Math" w:cstheme="minorHAnsi"/>
            <w:sz w:val="24"/>
            <w:szCs w:val="24"/>
          </w:rPr>
          <m:t>χ</m:t>
        </m:r>
      </m:oMath>
      <w:r w:rsidR="00326326">
        <w:rPr>
          <w:rFonts w:cstheme="minorHAnsi"/>
          <w:sz w:val="24"/>
          <w:szCs w:val="24"/>
        </w:rPr>
        <w:t xml:space="preserve"> quantifies the change in the mixture enthalpy. The second energy term in eq. </w:t>
      </w:r>
      <w:r w:rsidR="00326326">
        <w:rPr>
          <w:rFonts w:cstheme="minorHAnsi"/>
          <w:sz w:val="24"/>
          <w:szCs w:val="24"/>
        </w:rPr>
        <w:fldChar w:fldCharType="begin"/>
      </w:r>
      <w:r w:rsidR="00326326">
        <w:rPr>
          <w:rFonts w:cstheme="minorHAnsi"/>
          <w:sz w:val="24"/>
          <w:szCs w:val="24"/>
        </w:rPr>
        <w:instrText xml:space="preserve"> REF _Ref57904137 \h </w:instrText>
      </w:r>
      <w:r w:rsidR="00326326">
        <w:rPr>
          <w:rFonts w:cstheme="minorHAnsi"/>
          <w:sz w:val="24"/>
          <w:szCs w:val="24"/>
        </w:rPr>
      </w:r>
      <w:r w:rsidR="00326326">
        <w:rPr>
          <w:rFonts w:cstheme="minorHAnsi"/>
          <w:sz w:val="24"/>
          <w:szCs w:val="24"/>
        </w:rPr>
        <w:fldChar w:fldCharType="separate"/>
      </w:r>
      <w:r w:rsidR="00CA22F4">
        <w:rPr>
          <w:rFonts w:cstheme="minorHAnsi"/>
          <w:sz w:val="24"/>
          <w:szCs w:val="24"/>
        </w:rPr>
        <w:t>(</w:t>
      </w:r>
      <w:r w:rsidR="00CA22F4">
        <w:rPr>
          <w:rFonts w:cstheme="minorHAnsi"/>
          <w:noProof/>
          <w:sz w:val="24"/>
          <w:szCs w:val="24"/>
        </w:rPr>
        <w:t>5</w:t>
      </w:r>
      <w:r w:rsidR="00CA22F4">
        <w:rPr>
          <w:rFonts w:cstheme="minorHAnsi"/>
          <w:sz w:val="24"/>
          <w:szCs w:val="24"/>
        </w:rPr>
        <w:t>)</w:t>
      </w:r>
      <w:r w:rsidR="00326326">
        <w:rPr>
          <w:rFonts w:cstheme="minorHAnsi"/>
          <w:sz w:val="24"/>
          <w:szCs w:val="24"/>
        </w:rPr>
        <w:fldChar w:fldCharType="end"/>
      </w:r>
      <w:r w:rsidR="00F00A9E">
        <w:rPr>
          <w:rFonts w:cstheme="minorHAnsi"/>
          <w:sz w:val="24"/>
          <w:szCs w:val="24"/>
        </w:rPr>
        <w:t xml:space="preserve">, </w:t>
      </w:r>
      <w:r w:rsidR="00326326">
        <w:rPr>
          <w:rFonts w:cstheme="minorHAnsi"/>
          <w:sz w:val="24"/>
          <w:szCs w:val="24"/>
        </w:rPr>
        <w:t>elastic energy</w:t>
      </w:r>
      <w:r w:rsidR="00F00A9E">
        <w:rPr>
          <w:rFonts w:cstheme="minorHAnsi"/>
          <w:sz w:val="24"/>
          <w:szCs w:val="24"/>
        </w:rPr>
        <w:t>,</w:t>
      </w:r>
      <w:r w:rsidR="00326326">
        <w:rPr>
          <w:rFonts w:cstheme="minorHAnsi"/>
          <w:sz w:val="24"/>
          <w:szCs w:val="24"/>
        </w:rPr>
        <w:t xml:space="preserve"> quantifies the elastic energy of the </w:t>
      </w:r>
      <w:r>
        <w:rPr>
          <w:rFonts w:cstheme="minorHAnsi"/>
          <w:sz w:val="24"/>
          <w:szCs w:val="24"/>
        </w:rPr>
        <w:t>gel</w:t>
      </w:r>
      <w:r w:rsidR="00326326">
        <w:rPr>
          <w:rFonts w:cstheme="minorHAnsi"/>
          <w:sz w:val="24"/>
          <w:szCs w:val="24"/>
        </w:rPr>
        <w:t xml:space="preserve">. </w:t>
      </w:r>
      <w:r w:rsidR="009277C6">
        <w:rPr>
          <w:rFonts w:cstheme="minorHAnsi"/>
          <w:sz w:val="24"/>
          <w:szCs w:val="24"/>
        </w:rPr>
        <w:t xml:space="preserve">Again, </w:t>
      </w:r>
      <w:r w:rsidR="00326326">
        <w:rPr>
          <w:rFonts w:cstheme="minorHAnsi"/>
          <w:sz w:val="24"/>
          <w:szCs w:val="24"/>
        </w:rPr>
        <w:t>following Flory theory</w:t>
      </w:r>
      <w:r w:rsidR="009277C6">
        <w:rPr>
          <w:rFonts w:cstheme="minorHAnsi"/>
          <w:sz w:val="24"/>
          <w:szCs w:val="24"/>
        </w:rPr>
        <w:t xml:space="preserve">, </w:t>
      </w:r>
      <w:r w:rsidR="009277C6">
        <w:rPr>
          <w:rFonts w:cstheme="minorHAnsi"/>
          <w:i/>
          <w:sz w:val="24"/>
          <w:szCs w:val="24"/>
        </w:rPr>
        <w:t xml:space="preserve"> </w:t>
      </w:r>
      <w:r w:rsidR="00326326">
        <w:rPr>
          <w:rFonts w:cstheme="minorHAnsi"/>
          <w:sz w:val="24"/>
          <w:szCs w:val="24"/>
        </w:rPr>
        <w:t xml:space="preserve">we have  </w:t>
      </w:r>
      <w:r w:rsidR="00326326">
        <w:rPr>
          <w:rFonts w:cstheme="minorHAnsi"/>
          <w:sz w:val="24"/>
          <w:szCs w:val="24"/>
        </w:rPr>
        <w:fldChar w:fldCharType="begin"/>
      </w:r>
      <w:r w:rsidR="00255A8F">
        <w:rPr>
          <w:rFonts w:cstheme="minorHAnsi"/>
          <w:sz w:val="24"/>
          <w:szCs w:val="24"/>
        </w:rPr>
        <w:instrText xml:space="preserve"> ADDIN EN.CITE &lt;EndNote&gt;&lt;Cite&gt;&lt;Author&gt;Flory&lt;/Author&gt;&lt;Year&gt;1953&lt;/Year&gt;&lt;RecNum&gt;1220&lt;/RecNum&gt;&lt;DisplayText&gt;(Flory, 1953)&lt;/DisplayText&gt;&lt;record&gt;&lt;rec-number&gt;1220&lt;/rec-number&gt;&lt;foreign-keys&gt;&lt;key app="EN" db-id="fprfxwsxneafavezeaavpapgzpss2w2vxpet" timestamp="1603364867"&gt;1220&lt;/key&gt;&lt;/foreign-keys&gt;&lt;ref-type name="Book"&gt;6&lt;/ref-type&gt;&lt;contributors&gt;&lt;authors&gt;&lt;author&gt;Flory, Paul J&lt;/author&gt;&lt;/authors&gt;&lt;/contributors&gt;&lt;titles&gt;&lt;title&gt;Principles of polymer chemistry&lt;/title&gt;&lt;/titles&gt;&lt;dates&gt;&lt;year&gt;1953&lt;/year&gt;&lt;/dates&gt;&lt;publisher&gt;Cornell University Press&lt;/publisher&gt;&lt;isbn&gt;0801401348&lt;/isbn&gt;&lt;urls&gt;&lt;/urls&gt;&lt;/record&gt;&lt;/Cite&gt;&lt;/EndNote&gt;</w:instrText>
      </w:r>
      <w:r w:rsidR="00326326">
        <w:rPr>
          <w:rFonts w:cstheme="minorHAnsi"/>
          <w:sz w:val="24"/>
          <w:szCs w:val="24"/>
        </w:rPr>
        <w:fldChar w:fldCharType="separate"/>
      </w:r>
      <w:r w:rsidR="00255A8F">
        <w:rPr>
          <w:rFonts w:cstheme="minorHAnsi"/>
          <w:noProof/>
          <w:sz w:val="24"/>
          <w:szCs w:val="24"/>
        </w:rPr>
        <w:t>(Flory, 1953)</w:t>
      </w:r>
      <w:r w:rsidR="00326326">
        <w:rPr>
          <w:rFonts w:cstheme="minorHAnsi"/>
          <w:sz w:val="24"/>
          <w:szCs w:val="24"/>
        </w:rPr>
        <w:fldChar w:fldCharType="end"/>
      </w:r>
      <w:r w:rsidR="00326326">
        <w:rPr>
          <w:rFonts w:cstheme="minorHAnsi"/>
          <w:sz w:val="24"/>
          <w:szCs w:val="24"/>
        </w:rPr>
        <w:t>:</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00"/>
        <w:gridCol w:w="720"/>
      </w:tblGrid>
      <w:tr w:rsidR="00326326" w14:paraId="7004C546" w14:textId="77777777" w:rsidTr="00326326">
        <w:tc>
          <w:tcPr>
            <w:tcW w:w="265" w:type="dxa"/>
            <w:tcBorders>
              <w:top w:val="single" w:sz="4" w:space="0" w:color="auto"/>
              <w:left w:val="single" w:sz="4" w:space="0" w:color="auto"/>
              <w:bottom w:val="single" w:sz="4" w:space="0" w:color="auto"/>
              <w:right w:val="single" w:sz="4" w:space="0" w:color="auto"/>
            </w:tcBorders>
          </w:tcPr>
          <w:p w14:paraId="178F848B" w14:textId="77777777" w:rsidR="00326326" w:rsidRDefault="00326326">
            <w:pPr>
              <w:spacing w:line="360" w:lineRule="auto"/>
              <w:jc w:val="both"/>
              <w:rPr>
                <w:rFonts w:cstheme="minorHAnsi"/>
                <w:sz w:val="24"/>
                <w:szCs w:val="24"/>
              </w:rPr>
            </w:pPr>
          </w:p>
        </w:tc>
        <w:tc>
          <w:tcPr>
            <w:tcW w:w="8100" w:type="dxa"/>
            <w:tcBorders>
              <w:top w:val="single" w:sz="4" w:space="0" w:color="auto"/>
              <w:left w:val="single" w:sz="4" w:space="0" w:color="auto"/>
              <w:bottom w:val="single" w:sz="4" w:space="0" w:color="auto"/>
              <w:right w:val="single" w:sz="4" w:space="0" w:color="auto"/>
            </w:tcBorders>
            <w:hideMark/>
          </w:tcPr>
          <w:p w14:paraId="77DC748D" w14:textId="77777777" w:rsidR="00326326" w:rsidRDefault="00593DC1">
            <w:pPr>
              <w:spacing w:line="360" w:lineRule="auto"/>
              <w:jc w:val="both"/>
              <w:rPr>
                <w:rFonts w:cstheme="minorHAnsi"/>
                <w:sz w:val="24"/>
                <w:szCs w:val="24"/>
              </w:rPr>
            </w:pPr>
            <m:oMathPara>
              <m:oMath>
                <m:sSub>
                  <m:sSubPr>
                    <m:ctrlPr>
                      <w:rPr>
                        <w:rFonts w:ascii="Cambria Math" w:hAnsi="Cambria Math" w:cstheme="minorHAnsi"/>
                        <w:sz w:val="24"/>
                        <w:szCs w:val="24"/>
                      </w:rPr>
                    </m:ctrlPr>
                  </m:sSubPr>
                  <m:e>
                    <m:acc>
                      <m:accPr>
                        <m:chr m:val="̃"/>
                        <m:ctrlPr>
                          <w:rPr>
                            <w:rFonts w:ascii="Cambria Math" w:hAnsi="Cambria Math" w:cstheme="minorHAnsi"/>
                            <w:i/>
                            <w:iCs/>
                            <w:sz w:val="24"/>
                            <w:szCs w:val="24"/>
                          </w:rPr>
                        </m:ctrlPr>
                      </m:accPr>
                      <m:e>
                        <m:r>
                          <w:rPr>
                            <w:rFonts w:ascii="Cambria Math" w:hAnsi="Cambria Math" w:cstheme="minorHAnsi"/>
                            <w:sz w:val="24"/>
                            <w:szCs w:val="24"/>
                          </w:rPr>
                          <m:t>f</m:t>
                        </m:r>
                      </m:e>
                    </m:acc>
                  </m:e>
                  <m:sub>
                    <m:r>
                      <w:rPr>
                        <w:rFonts w:ascii="Cambria Math" w:hAnsi="Cambria Math" w:cstheme="minorHAnsi"/>
                        <w:sz w:val="24"/>
                        <w:szCs w:val="24"/>
                      </w:rPr>
                      <m:t>elas</m:t>
                    </m:r>
                  </m:sub>
                </m:sSub>
                <m:r>
                  <m:rPr>
                    <m:sty m:val="p"/>
                  </m:rPr>
                  <w:rPr>
                    <w:rFonts w:ascii="Cambria Math" w:hAnsi="Cambria Math" w:cstheme="minorHAnsi"/>
                    <w:sz w:val="24"/>
                    <w:szCs w:val="24"/>
                  </w:rPr>
                  <m:t>=</m:t>
                </m:r>
                <m:f>
                  <m:fPr>
                    <m:ctrlPr>
                      <w:rPr>
                        <w:rFonts w:ascii="Cambria Math" w:hAnsi="Cambria Math" w:cstheme="minorHAnsi"/>
                        <w:sz w:val="24"/>
                        <w:szCs w:val="24"/>
                      </w:rPr>
                    </m:ctrlPr>
                  </m:fPr>
                  <m:num>
                    <m:sSub>
                      <m:sSubPr>
                        <m:ctrlPr>
                          <w:rPr>
                            <w:rFonts w:ascii="Cambria Math" w:hAnsi="Cambria Math" w:cstheme="minorHAnsi"/>
                            <w:sz w:val="24"/>
                            <w:szCs w:val="24"/>
                          </w:rPr>
                        </m:ctrlPr>
                      </m:sSubPr>
                      <m:e>
                        <m:r>
                          <w:rPr>
                            <w:rFonts w:ascii="Cambria Math" w:hAnsi="Cambria Math" w:cstheme="minorHAnsi"/>
                            <w:sz w:val="24"/>
                            <w:szCs w:val="24"/>
                          </w:rPr>
                          <m:t>K</m:t>
                        </m:r>
                      </m:e>
                      <m:sub>
                        <m:r>
                          <w:rPr>
                            <w:rFonts w:ascii="Cambria Math" w:hAnsi="Cambria Math" w:cstheme="minorHAnsi"/>
                            <w:sz w:val="24"/>
                            <w:szCs w:val="24"/>
                          </w:rPr>
                          <m:t>B</m:t>
                        </m:r>
                      </m:sub>
                    </m:sSub>
                    <m:r>
                      <w:rPr>
                        <w:rFonts w:ascii="Cambria Math" w:hAnsi="Cambria Math" w:cstheme="minorHAnsi"/>
                        <w:sz w:val="24"/>
                        <w:szCs w:val="24"/>
                      </w:rPr>
                      <m:t>T</m:t>
                    </m:r>
                  </m:num>
                  <m:den>
                    <m:r>
                      <w:rPr>
                        <w:rFonts w:ascii="Cambria Math" w:hAnsi="Cambria Math" w:cstheme="minorHAnsi"/>
                        <w:sz w:val="24"/>
                        <w:szCs w:val="24"/>
                      </w:rPr>
                      <m:t>v</m:t>
                    </m:r>
                  </m:den>
                </m:f>
                <m:d>
                  <m:dPr>
                    <m:ctrlPr>
                      <w:rPr>
                        <w:rFonts w:ascii="Cambria Math" w:hAnsi="Cambria Math" w:cstheme="minorHAnsi"/>
                        <w:sz w:val="24"/>
                        <w:szCs w:val="24"/>
                      </w:rPr>
                    </m:ctrlPr>
                  </m:dPr>
                  <m:e>
                    <m:f>
                      <m:fPr>
                        <m:ctrlPr>
                          <w:rPr>
                            <w:rFonts w:ascii="Cambria Math" w:hAnsi="Cambria Math" w:cstheme="minorHAnsi"/>
                            <w:sz w:val="24"/>
                            <w:szCs w:val="24"/>
                          </w:rPr>
                        </m:ctrlPr>
                      </m:fPr>
                      <m:num>
                        <m:r>
                          <m:rPr>
                            <m:sty m:val="p"/>
                          </m:rPr>
                          <w:rPr>
                            <w:rFonts w:ascii="Cambria Math" w:hAnsi="Cambria Math" w:cstheme="minorHAnsi"/>
                            <w:sz w:val="24"/>
                            <w:szCs w:val="24"/>
                          </w:rPr>
                          <m:t>1</m:t>
                        </m:r>
                      </m:num>
                      <m:den>
                        <m:r>
                          <m:rPr>
                            <m:sty m:val="p"/>
                          </m:rPr>
                          <w:rPr>
                            <w:rFonts w:ascii="Cambria Math" w:hAnsi="Cambria Math" w:cstheme="minorHAnsi"/>
                            <w:sz w:val="24"/>
                            <w:szCs w:val="24"/>
                          </w:rPr>
                          <m:t>2</m:t>
                        </m:r>
                        <m:sSub>
                          <m:sSubPr>
                            <m:ctrlPr>
                              <w:rPr>
                                <w:rFonts w:ascii="Cambria Math" w:hAnsi="Cambria Math" w:cstheme="minorHAnsi"/>
                                <w:sz w:val="24"/>
                                <w:szCs w:val="24"/>
                              </w:rPr>
                            </m:ctrlPr>
                          </m:sSubPr>
                          <m:e>
                            <m:r>
                              <w:rPr>
                                <w:rFonts w:ascii="Cambria Math" w:hAnsi="Cambria Math" w:cstheme="minorHAnsi"/>
                                <w:sz w:val="24"/>
                                <w:szCs w:val="24"/>
                              </w:rPr>
                              <m:t>N</m:t>
                            </m:r>
                          </m:e>
                          <m:sub>
                            <m:r>
                              <w:rPr>
                                <w:rFonts w:ascii="Cambria Math" w:hAnsi="Cambria Math" w:cstheme="minorHAnsi"/>
                                <w:sz w:val="24"/>
                                <w:szCs w:val="24"/>
                              </w:rPr>
                              <m:t>x</m:t>
                            </m:r>
                          </m:sub>
                        </m:sSub>
                      </m:den>
                    </m:f>
                  </m:e>
                </m:d>
                <m:d>
                  <m:dPr>
                    <m:ctrlPr>
                      <w:rPr>
                        <w:rFonts w:ascii="Cambria Math" w:hAnsi="Cambria Math" w:cstheme="minorHAnsi"/>
                        <w:sz w:val="24"/>
                        <w:szCs w:val="24"/>
                      </w:rPr>
                    </m:ctrlPr>
                  </m:dPr>
                  <m:e>
                    <m:sSub>
                      <m:sSubPr>
                        <m:ctrlPr>
                          <w:rPr>
                            <w:rFonts w:ascii="Cambria Math" w:hAnsi="Cambria Math" w:cstheme="minorHAnsi"/>
                            <w:sz w:val="24"/>
                            <w:szCs w:val="24"/>
                          </w:rPr>
                        </m:ctrlPr>
                      </m:sSubPr>
                      <m:e>
                        <m:r>
                          <w:rPr>
                            <w:rFonts w:ascii="Cambria Math" w:hAnsi="Cambria Math" w:cstheme="minorHAnsi"/>
                            <w:sz w:val="24"/>
                            <w:szCs w:val="24"/>
                          </w:rPr>
                          <m:t>ϕ</m:t>
                        </m:r>
                      </m:e>
                      <m:sub>
                        <m:r>
                          <m:rPr>
                            <m:sty m:val="p"/>
                          </m:rPr>
                          <w:rPr>
                            <w:rFonts w:ascii="Cambria Math" w:hAnsi="Cambria Math" w:cstheme="minorHAnsi"/>
                            <w:sz w:val="24"/>
                            <w:szCs w:val="24"/>
                          </w:rPr>
                          <m:t>0</m:t>
                        </m:r>
                      </m:sub>
                    </m:sSub>
                    <m:r>
                      <m:rPr>
                        <m:sty m:val="p"/>
                      </m:rPr>
                      <w:rPr>
                        <w:rFonts w:ascii="Cambria Math" w:hAnsi="Cambria Math" w:cstheme="minorHAnsi"/>
                        <w:sz w:val="24"/>
                        <w:szCs w:val="24"/>
                      </w:rPr>
                      <m:t>-</m:t>
                    </m:r>
                    <m:r>
                      <w:rPr>
                        <w:rFonts w:ascii="Cambria Math" w:hAnsi="Cambria Math" w:cstheme="minorHAnsi"/>
                        <w:sz w:val="24"/>
                        <w:szCs w:val="24"/>
                      </w:rPr>
                      <m:t>ϕ</m:t>
                    </m:r>
                    <m:r>
                      <m:rPr>
                        <m:sty m:val="p"/>
                      </m:rPr>
                      <w:rPr>
                        <w:rFonts w:ascii="Cambria Math" w:hAnsi="Cambria Math" w:cstheme="minorHAnsi"/>
                        <w:sz w:val="24"/>
                        <w:szCs w:val="24"/>
                      </w:rPr>
                      <m:t>-</m:t>
                    </m:r>
                    <m:f>
                      <m:fPr>
                        <m:ctrlPr>
                          <w:rPr>
                            <w:rFonts w:ascii="Cambria Math" w:hAnsi="Cambria Math" w:cstheme="minorHAnsi"/>
                            <w:sz w:val="24"/>
                            <w:szCs w:val="24"/>
                          </w:rPr>
                        </m:ctrlPr>
                      </m:fPr>
                      <m:num>
                        <m:r>
                          <m:rPr>
                            <m:sty m:val="p"/>
                          </m:rPr>
                          <w:rPr>
                            <w:rFonts w:ascii="Cambria Math" w:hAnsi="Cambria Math" w:cstheme="minorHAnsi"/>
                            <w:sz w:val="24"/>
                            <w:szCs w:val="24"/>
                          </w:rPr>
                          <m:t>1</m:t>
                        </m:r>
                      </m:num>
                      <m:den>
                        <m:r>
                          <m:rPr>
                            <m:sty m:val="p"/>
                          </m:rPr>
                          <w:rPr>
                            <w:rFonts w:ascii="Cambria Math" w:hAnsi="Cambria Math" w:cstheme="minorHAnsi"/>
                            <w:sz w:val="24"/>
                            <w:szCs w:val="24"/>
                          </w:rPr>
                          <m:t>3</m:t>
                        </m:r>
                      </m:den>
                    </m:f>
                    <m:r>
                      <w:rPr>
                        <w:rFonts w:ascii="Cambria Math" w:hAnsi="Cambria Math" w:cstheme="minorHAnsi"/>
                        <w:sz w:val="24"/>
                        <w:szCs w:val="24"/>
                      </w:rPr>
                      <m:t>ϕ</m:t>
                    </m:r>
                    <m:func>
                      <m:funcPr>
                        <m:ctrlPr>
                          <w:rPr>
                            <w:rFonts w:ascii="Cambria Math" w:hAnsi="Cambria Math" w:cstheme="minorHAnsi"/>
                            <w:sz w:val="24"/>
                            <w:szCs w:val="24"/>
                          </w:rPr>
                        </m:ctrlPr>
                      </m:funcPr>
                      <m:fName>
                        <m:r>
                          <m:rPr>
                            <m:sty m:val="p"/>
                          </m:rPr>
                          <w:rPr>
                            <w:rFonts w:ascii="Cambria Math" w:hAnsi="Cambria Math" w:cstheme="minorHAnsi"/>
                            <w:sz w:val="24"/>
                            <w:szCs w:val="24"/>
                          </w:rPr>
                          <m:t>ln</m:t>
                        </m:r>
                      </m:fName>
                      <m:e>
                        <m:d>
                          <m:dPr>
                            <m:ctrlPr>
                              <w:rPr>
                                <w:rFonts w:ascii="Cambria Math" w:hAnsi="Cambria Math" w:cstheme="minorHAnsi"/>
                                <w:sz w:val="24"/>
                                <w:szCs w:val="24"/>
                              </w:rPr>
                            </m:ctrlPr>
                          </m:dPr>
                          <m:e>
                            <m:f>
                              <m:fPr>
                                <m:ctrlPr>
                                  <w:rPr>
                                    <w:rFonts w:ascii="Cambria Math" w:hAnsi="Cambria Math" w:cstheme="minorHAnsi"/>
                                    <w:sz w:val="24"/>
                                    <w:szCs w:val="24"/>
                                  </w:rPr>
                                </m:ctrlPr>
                              </m:fPr>
                              <m:num>
                                <m:sSub>
                                  <m:sSubPr>
                                    <m:ctrlPr>
                                      <w:rPr>
                                        <w:rFonts w:ascii="Cambria Math" w:hAnsi="Cambria Math" w:cstheme="minorHAnsi"/>
                                        <w:sz w:val="24"/>
                                        <w:szCs w:val="24"/>
                                      </w:rPr>
                                    </m:ctrlPr>
                                  </m:sSubPr>
                                  <m:e>
                                    <m:r>
                                      <w:rPr>
                                        <w:rFonts w:ascii="Cambria Math" w:hAnsi="Cambria Math" w:cstheme="minorHAnsi"/>
                                        <w:sz w:val="24"/>
                                        <w:szCs w:val="24"/>
                                      </w:rPr>
                                      <m:t>ϕ</m:t>
                                    </m:r>
                                  </m:e>
                                  <m:sub>
                                    <m:r>
                                      <m:rPr>
                                        <m:sty m:val="p"/>
                                      </m:rPr>
                                      <w:rPr>
                                        <w:rFonts w:ascii="Cambria Math" w:hAnsi="Cambria Math" w:cstheme="minorHAnsi"/>
                                        <w:sz w:val="24"/>
                                        <w:szCs w:val="24"/>
                                      </w:rPr>
                                      <m:t>0</m:t>
                                    </m:r>
                                  </m:sub>
                                </m:sSub>
                              </m:num>
                              <m:den>
                                <m:r>
                                  <w:rPr>
                                    <w:rFonts w:ascii="Cambria Math" w:hAnsi="Cambria Math" w:cstheme="minorHAnsi"/>
                                    <w:sz w:val="24"/>
                                    <w:szCs w:val="24"/>
                                  </w:rPr>
                                  <m:t>ϕ</m:t>
                                </m:r>
                              </m:den>
                            </m:f>
                          </m:e>
                        </m:d>
                      </m:e>
                    </m:func>
                  </m:e>
                </m:d>
                <m:r>
                  <w:rPr>
                    <w:rFonts w:ascii="Cambria Math" w:hAnsi="Cambria Math" w:cstheme="minorHAnsi"/>
                    <w:sz w:val="24"/>
                    <w:szCs w:val="24"/>
                  </w:rPr>
                  <m:t>,</m:t>
                </m:r>
              </m:oMath>
            </m:oMathPara>
          </w:p>
        </w:tc>
        <w:tc>
          <w:tcPr>
            <w:tcW w:w="720" w:type="dxa"/>
            <w:tcBorders>
              <w:top w:val="single" w:sz="4" w:space="0" w:color="auto"/>
              <w:left w:val="single" w:sz="4" w:space="0" w:color="auto"/>
              <w:bottom w:val="single" w:sz="4" w:space="0" w:color="auto"/>
              <w:right w:val="single" w:sz="4" w:space="0" w:color="auto"/>
            </w:tcBorders>
            <w:hideMark/>
          </w:tcPr>
          <w:p w14:paraId="5F703DEE" w14:textId="17A1877C" w:rsidR="00326326" w:rsidRDefault="00326326">
            <w:pPr>
              <w:spacing w:line="360" w:lineRule="auto"/>
              <w:jc w:val="both"/>
              <w:rPr>
                <w:rFonts w:cstheme="minorHAnsi"/>
                <w:sz w:val="24"/>
                <w:szCs w:val="24"/>
              </w:rPr>
            </w:pPr>
            <w:r>
              <w:rPr>
                <w:rFonts w:cstheme="minorHAnsi"/>
                <w:sz w:val="24"/>
                <w:szCs w:val="24"/>
              </w:rPr>
              <w:t>(</w:t>
            </w:r>
            <w:r>
              <w:rPr>
                <w:rFonts w:cstheme="minorHAnsi"/>
                <w:sz w:val="24"/>
                <w:szCs w:val="24"/>
              </w:rPr>
              <w:fldChar w:fldCharType="begin"/>
            </w:r>
            <w:r>
              <w:rPr>
                <w:rFonts w:cstheme="minorHAnsi"/>
                <w:sz w:val="24"/>
                <w:szCs w:val="24"/>
              </w:rPr>
              <w:instrText xml:space="preserve"> SEQ Equation \* ARABIC </w:instrText>
            </w:r>
            <w:r>
              <w:rPr>
                <w:rFonts w:cstheme="minorHAnsi"/>
                <w:sz w:val="24"/>
                <w:szCs w:val="24"/>
              </w:rPr>
              <w:fldChar w:fldCharType="separate"/>
            </w:r>
            <w:r w:rsidR="00CA22F4">
              <w:rPr>
                <w:rFonts w:cstheme="minorHAnsi"/>
                <w:noProof/>
                <w:sz w:val="24"/>
                <w:szCs w:val="24"/>
              </w:rPr>
              <w:t>8</w:t>
            </w:r>
            <w:r>
              <w:rPr>
                <w:rFonts w:cstheme="minorHAnsi"/>
                <w:sz w:val="24"/>
                <w:szCs w:val="24"/>
              </w:rPr>
              <w:fldChar w:fldCharType="end"/>
            </w:r>
            <w:r>
              <w:rPr>
                <w:rFonts w:cstheme="minorHAnsi"/>
                <w:sz w:val="24"/>
                <w:szCs w:val="24"/>
              </w:rPr>
              <w:t>)</w:t>
            </w:r>
          </w:p>
        </w:tc>
      </w:tr>
    </w:tbl>
    <w:p w14:paraId="02110B44" w14:textId="5278208D" w:rsidR="00326326" w:rsidRDefault="00326326" w:rsidP="00326326">
      <w:pPr>
        <w:spacing w:line="360" w:lineRule="auto"/>
        <w:jc w:val="both"/>
        <w:rPr>
          <w:rFonts w:cstheme="minorHAnsi"/>
          <w:sz w:val="24"/>
          <w:szCs w:val="24"/>
        </w:rPr>
      </w:pPr>
      <w:r>
        <w:rPr>
          <w:rFonts w:cstheme="minorHAnsi"/>
          <w:sz w:val="24"/>
          <w:szCs w:val="24"/>
        </w:rPr>
        <w:lastRenderedPageBreak/>
        <w:t xml:space="preserve">where </w:t>
      </w:r>
      <m:oMath>
        <m:sSub>
          <m:sSubPr>
            <m:ctrlPr>
              <w:rPr>
                <w:rFonts w:ascii="Cambria Math" w:hAnsi="Cambria Math" w:cstheme="minorHAnsi"/>
                <w:sz w:val="24"/>
                <w:szCs w:val="24"/>
              </w:rPr>
            </m:ctrlPr>
          </m:sSubPr>
          <m:e>
            <m:r>
              <w:rPr>
                <w:rFonts w:ascii="Cambria Math" w:hAnsi="Cambria Math" w:cstheme="minorHAnsi"/>
                <w:sz w:val="24"/>
                <w:szCs w:val="24"/>
              </w:rPr>
              <m:t>N</m:t>
            </m:r>
          </m:e>
          <m:sub>
            <m:r>
              <w:rPr>
                <w:rFonts w:ascii="Cambria Math" w:hAnsi="Cambria Math" w:cstheme="minorHAnsi"/>
                <w:sz w:val="24"/>
                <w:szCs w:val="24"/>
              </w:rPr>
              <m:t>x</m:t>
            </m:r>
          </m:sub>
        </m:sSub>
      </m:oMath>
      <w:r>
        <w:rPr>
          <w:rFonts w:cstheme="minorHAnsi"/>
          <w:sz w:val="24"/>
          <w:szCs w:val="24"/>
        </w:rPr>
        <w:t xml:space="preserve"> represents the average number of monomers between cross links of different fibres </w:t>
      </w:r>
      <w:r>
        <w:rPr>
          <w:rFonts w:cstheme="minorHAnsi"/>
          <w:sz w:val="24"/>
          <w:szCs w:val="24"/>
        </w:rPr>
        <w:fldChar w:fldCharType="begin"/>
      </w:r>
      <w:r w:rsidR="00255A8F">
        <w:rPr>
          <w:rFonts w:cstheme="minorHAnsi"/>
          <w:sz w:val="24"/>
          <w:szCs w:val="24"/>
        </w:rPr>
        <w:instrText xml:space="preserve"> ADDIN EN.CITE &lt;EndNote&gt;&lt;Cite&gt;&lt;Author&gt;Flory&lt;/Author&gt;&lt;Year&gt;1953&lt;/Year&gt;&lt;RecNum&gt;1220&lt;/RecNum&gt;&lt;DisplayText&gt;(Flory, 1953)&lt;/DisplayText&gt;&lt;record&gt;&lt;rec-number&gt;1220&lt;/rec-number&gt;&lt;foreign-keys&gt;&lt;key app="EN" db-id="fprfxwsxneafavezeaavpapgzpss2w2vxpet" timestamp="1603364867"&gt;1220&lt;/key&gt;&lt;/foreign-keys&gt;&lt;ref-type name="Book"&gt;6&lt;/ref-type&gt;&lt;contributors&gt;&lt;authors&gt;&lt;author&gt;Flory, Paul J&lt;/author&gt;&lt;/authors&gt;&lt;/contributors&gt;&lt;titles&gt;&lt;title&gt;Principles of polymer chemistry&lt;/title&gt;&lt;/titles&gt;&lt;dates&gt;&lt;year&gt;1953&lt;/year&gt;&lt;/dates&gt;&lt;publisher&gt;Cornell University Press&lt;/publisher&gt;&lt;isbn&gt;0801401348&lt;/isbn&gt;&lt;urls&gt;&lt;/urls&gt;&lt;/record&gt;&lt;/Cite&gt;&lt;/EndNote&gt;</w:instrText>
      </w:r>
      <w:r>
        <w:rPr>
          <w:rFonts w:cstheme="minorHAnsi"/>
          <w:sz w:val="24"/>
          <w:szCs w:val="24"/>
        </w:rPr>
        <w:fldChar w:fldCharType="separate"/>
      </w:r>
      <w:r w:rsidR="00255A8F">
        <w:rPr>
          <w:rFonts w:cstheme="minorHAnsi"/>
          <w:noProof/>
          <w:sz w:val="24"/>
          <w:szCs w:val="24"/>
        </w:rPr>
        <w:t>(Flory, 1953)</w:t>
      </w:r>
      <w:r>
        <w:rPr>
          <w:rFonts w:cstheme="minorHAnsi"/>
          <w:sz w:val="24"/>
          <w:szCs w:val="24"/>
        </w:rPr>
        <w:fldChar w:fldCharType="end"/>
      </w:r>
      <w:r>
        <w:rPr>
          <w:rFonts w:cstheme="minorHAnsi"/>
          <w:sz w:val="24"/>
          <w:szCs w:val="24"/>
        </w:rPr>
        <w:t>. We add</w:t>
      </w:r>
      <w:r w:rsidR="00100576">
        <w:rPr>
          <w:rFonts w:cstheme="minorHAnsi"/>
          <w:sz w:val="24"/>
          <w:szCs w:val="24"/>
        </w:rPr>
        <w:t>ed</w:t>
      </w:r>
      <w:r>
        <w:rPr>
          <w:rFonts w:cstheme="minorHAnsi"/>
          <w:sz w:val="24"/>
          <w:szCs w:val="24"/>
        </w:rPr>
        <w:t xml:space="preserve"> the two energy density terms together to get the overall free energy of the bulk gel</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00"/>
        <w:gridCol w:w="720"/>
      </w:tblGrid>
      <w:tr w:rsidR="00326326" w14:paraId="6229AC0D" w14:textId="77777777" w:rsidTr="00326326">
        <w:tc>
          <w:tcPr>
            <w:tcW w:w="265" w:type="dxa"/>
            <w:tcBorders>
              <w:top w:val="single" w:sz="4" w:space="0" w:color="auto"/>
              <w:left w:val="single" w:sz="4" w:space="0" w:color="auto"/>
              <w:bottom w:val="single" w:sz="4" w:space="0" w:color="auto"/>
              <w:right w:val="single" w:sz="4" w:space="0" w:color="auto"/>
            </w:tcBorders>
          </w:tcPr>
          <w:p w14:paraId="62E9D47E" w14:textId="77777777" w:rsidR="00326326" w:rsidRDefault="00326326">
            <w:pPr>
              <w:spacing w:line="360" w:lineRule="auto"/>
              <w:jc w:val="both"/>
              <w:rPr>
                <w:rFonts w:cstheme="minorHAnsi"/>
                <w:sz w:val="24"/>
                <w:szCs w:val="24"/>
              </w:rPr>
            </w:pPr>
          </w:p>
        </w:tc>
        <w:tc>
          <w:tcPr>
            <w:tcW w:w="8100" w:type="dxa"/>
            <w:tcBorders>
              <w:top w:val="single" w:sz="4" w:space="0" w:color="auto"/>
              <w:left w:val="single" w:sz="4" w:space="0" w:color="auto"/>
              <w:bottom w:val="single" w:sz="4" w:space="0" w:color="auto"/>
              <w:right w:val="single" w:sz="4" w:space="0" w:color="auto"/>
            </w:tcBorders>
            <w:hideMark/>
          </w:tcPr>
          <w:p w14:paraId="3F89C6BC" w14:textId="77777777" w:rsidR="00326326" w:rsidRDefault="00593DC1">
            <w:pPr>
              <w:spacing w:line="360" w:lineRule="auto"/>
              <w:jc w:val="both"/>
              <w:rPr>
                <w:rFonts w:cstheme="minorHAnsi"/>
                <w:sz w:val="24"/>
                <w:szCs w:val="24"/>
              </w:rPr>
            </w:pPr>
            <m:oMathPara>
              <m:oMath>
                <m:acc>
                  <m:accPr>
                    <m:chr m:val="̃"/>
                    <m:ctrlPr>
                      <w:rPr>
                        <w:rFonts w:ascii="Cambria Math" w:hAnsi="Cambria Math" w:cstheme="minorHAnsi"/>
                        <w:i/>
                        <w:iCs/>
                        <w:sz w:val="24"/>
                        <w:szCs w:val="24"/>
                      </w:rPr>
                    </m:ctrlPr>
                  </m:accPr>
                  <m:e>
                    <m:r>
                      <w:rPr>
                        <w:rFonts w:ascii="Cambria Math" w:hAnsi="Cambria Math" w:cstheme="minorHAnsi"/>
                        <w:sz w:val="24"/>
                        <w:szCs w:val="24"/>
                      </w:rPr>
                      <m:t>f</m:t>
                    </m:r>
                  </m:e>
                </m:acc>
                <m:r>
                  <m:rPr>
                    <m:sty m:val="p"/>
                  </m:rPr>
                  <w:rPr>
                    <w:rFonts w:ascii="Cambria Math" w:hAnsi="Cambria Math" w:cstheme="minorHAnsi"/>
                    <w:sz w:val="24"/>
                    <w:szCs w:val="24"/>
                  </w:rPr>
                  <m:t>=</m:t>
                </m:r>
                <m:sSub>
                  <m:sSubPr>
                    <m:ctrlPr>
                      <w:rPr>
                        <w:rFonts w:ascii="Cambria Math" w:hAnsi="Cambria Math" w:cstheme="minorHAnsi"/>
                        <w:sz w:val="24"/>
                        <w:szCs w:val="24"/>
                      </w:rPr>
                    </m:ctrlPr>
                  </m:sSubPr>
                  <m:e>
                    <m:acc>
                      <m:accPr>
                        <m:chr m:val="̃"/>
                        <m:ctrlPr>
                          <w:rPr>
                            <w:rFonts w:ascii="Cambria Math" w:hAnsi="Cambria Math" w:cstheme="minorHAnsi"/>
                            <w:i/>
                            <w:iCs/>
                            <w:sz w:val="24"/>
                            <w:szCs w:val="24"/>
                          </w:rPr>
                        </m:ctrlPr>
                      </m:accPr>
                      <m:e>
                        <m:r>
                          <w:rPr>
                            <w:rFonts w:ascii="Cambria Math" w:hAnsi="Cambria Math" w:cstheme="minorHAnsi"/>
                            <w:sz w:val="24"/>
                            <w:szCs w:val="24"/>
                          </w:rPr>
                          <m:t>f</m:t>
                        </m:r>
                      </m:e>
                    </m:acc>
                  </m:e>
                  <m:sub>
                    <m:r>
                      <w:rPr>
                        <w:rFonts w:ascii="Cambria Math" w:hAnsi="Cambria Math" w:cstheme="minorHAnsi"/>
                        <w:sz w:val="24"/>
                        <w:szCs w:val="24"/>
                      </w:rPr>
                      <m:t>int</m:t>
                    </m:r>
                  </m:sub>
                </m:sSub>
                <m:r>
                  <m:rPr>
                    <m:sty m:val="p"/>
                  </m:rPr>
                  <w:rPr>
                    <w:rFonts w:ascii="Cambria Math" w:hAnsi="Cambria Math" w:cstheme="minorHAnsi"/>
                    <w:sz w:val="24"/>
                    <w:szCs w:val="24"/>
                  </w:rPr>
                  <m:t>+</m:t>
                </m:r>
                <m:sSub>
                  <m:sSubPr>
                    <m:ctrlPr>
                      <w:rPr>
                        <w:rFonts w:ascii="Cambria Math" w:hAnsi="Cambria Math" w:cstheme="minorHAnsi"/>
                        <w:sz w:val="24"/>
                        <w:szCs w:val="24"/>
                      </w:rPr>
                    </m:ctrlPr>
                  </m:sSubPr>
                  <m:e>
                    <m:acc>
                      <m:accPr>
                        <m:chr m:val="̃"/>
                        <m:ctrlPr>
                          <w:rPr>
                            <w:rFonts w:ascii="Cambria Math" w:hAnsi="Cambria Math" w:cstheme="minorHAnsi"/>
                            <w:i/>
                            <w:iCs/>
                            <w:sz w:val="24"/>
                            <w:szCs w:val="24"/>
                          </w:rPr>
                        </m:ctrlPr>
                      </m:accPr>
                      <m:e>
                        <m:r>
                          <w:rPr>
                            <w:rFonts w:ascii="Cambria Math" w:hAnsi="Cambria Math" w:cstheme="minorHAnsi"/>
                            <w:sz w:val="24"/>
                            <w:szCs w:val="24"/>
                          </w:rPr>
                          <m:t>f</m:t>
                        </m:r>
                      </m:e>
                    </m:acc>
                  </m:e>
                  <m:sub>
                    <m:r>
                      <w:rPr>
                        <w:rFonts w:ascii="Cambria Math" w:hAnsi="Cambria Math" w:cstheme="minorHAnsi"/>
                        <w:sz w:val="24"/>
                        <w:szCs w:val="24"/>
                      </w:rPr>
                      <m:t>elas</m:t>
                    </m:r>
                  </m:sub>
                </m:sSub>
                <m:r>
                  <w:rPr>
                    <w:rFonts w:ascii="Cambria Math" w:hAnsi="Cambria Math" w:cstheme="minorHAnsi"/>
                    <w:sz w:val="24"/>
                    <w:szCs w:val="24"/>
                  </w:rPr>
                  <m:t>.</m:t>
                </m:r>
              </m:oMath>
            </m:oMathPara>
          </w:p>
        </w:tc>
        <w:tc>
          <w:tcPr>
            <w:tcW w:w="720" w:type="dxa"/>
            <w:tcBorders>
              <w:top w:val="single" w:sz="4" w:space="0" w:color="auto"/>
              <w:left w:val="single" w:sz="4" w:space="0" w:color="auto"/>
              <w:bottom w:val="single" w:sz="4" w:space="0" w:color="auto"/>
              <w:right w:val="single" w:sz="4" w:space="0" w:color="auto"/>
            </w:tcBorders>
            <w:hideMark/>
          </w:tcPr>
          <w:p w14:paraId="2399E66D" w14:textId="01C83D05" w:rsidR="00326326" w:rsidRDefault="00326326">
            <w:pPr>
              <w:spacing w:line="360" w:lineRule="auto"/>
              <w:jc w:val="both"/>
              <w:rPr>
                <w:rFonts w:cstheme="minorHAnsi"/>
                <w:sz w:val="24"/>
                <w:szCs w:val="24"/>
              </w:rPr>
            </w:pPr>
            <w:r>
              <w:rPr>
                <w:rFonts w:cstheme="minorHAnsi"/>
                <w:sz w:val="24"/>
                <w:szCs w:val="24"/>
              </w:rPr>
              <w:t>(</w:t>
            </w:r>
            <w:r>
              <w:rPr>
                <w:rFonts w:cstheme="minorHAnsi"/>
                <w:sz w:val="24"/>
                <w:szCs w:val="24"/>
              </w:rPr>
              <w:fldChar w:fldCharType="begin"/>
            </w:r>
            <w:r>
              <w:rPr>
                <w:rFonts w:cstheme="minorHAnsi"/>
                <w:sz w:val="24"/>
                <w:szCs w:val="24"/>
              </w:rPr>
              <w:instrText xml:space="preserve"> SEQ Equation \* ARABIC </w:instrText>
            </w:r>
            <w:r>
              <w:rPr>
                <w:rFonts w:cstheme="minorHAnsi"/>
                <w:sz w:val="24"/>
                <w:szCs w:val="24"/>
              </w:rPr>
              <w:fldChar w:fldCharType="separate"/>
            </w:r>
            <w:r w:rsidR="00CA22F4">
              <w:rPr>
                <w:rFonts w:cstheme="minorHAnsi"/>
                <w:noProof/>
                <w:sz w:val="24"/>
                <w:szCs w:val="24"/>
              </w:rPr>
              <w:t>9</w:t>
            </w:r>
            <w:r>
              <w:rPr>
                <w:rFonts w:cstheme="minorHAnsi"/>
                <w:sz w:val="24"/>
                <w:szCs w:val="24"/>
              </w:rPr>
              <w:fldChar w:fldCharType="end"/>
            </w:r>
            <w:r>
              <w:rPr>
                <w:rFonts w:cstheme="minorHAnsi"/>
                <w:sz w:val="24"/>
                <w:szCs w:val="24"/>
              </w:rPr>
              <w:t>)</w:t>
            </w:r>
          </w:p>
        </w:tc>
      </w:tr>
    </w:tbl>
    <w:p w14:paraId="73BA615C" w14:textId="1F5A83F1" w:rsidR="00326326" w:rsidRDefault="00326326" w:rsidP="00326326">
      <w:pPr>
        <w:spacing w:line="360" w:lineRule="auto"/>
        <w:jc w:val="both"/>
        <w:rPr>
          <w:rFonts w:cstheme="minorHAnsi"/>
          <w:sz w:val="24"/>
          <w:szCs w:val="24"/>
        </w:rPr>
      </w:pPr>
      <w:r>
        <w:rPr>
          <w:rFonts w:cstheme="minorHAnsi"/>
          <w:sz w:val="24"/>
          <w:szCs w:val="24"/>
        </w:rPr>
        <w:t>Finally, we define</w:t>
      </w:r>
      <w:r w:rsidR="00100576">
        <w:rPr>
          <w:rFonts w:cstheme="minorHAnsi"/>
          <w:sz w:val="24"/>
          <w:szCs w:val="24"/>
        </w:rPr>
        <w:t>d</w:t>
      </w:r>
      <w:r>
        <w:rPr>
          <w:rFonts w:cstheme="minorHAnsi"/>
          <w:sz w:val="24"/>
          <w:szCs w:val="24"/>
        </w:rPr>
        <w:t xml:space="preserve"> the energy term that induces phase segregation, the correlation energy:</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00"/>
        <w:gridCol w:w="720"/>
      </w:tblGrid>
      <w:tr w:rsidR="00326326" w14:paraId="68D85D49" w14:textId="77777777" w:rsidTr="00326326">
        <w:tc>
          <w:tcPr>
            <w:tcW w:w="265" w:type="dxa"/>
            <w:tcBorders>
              <w:top w:val="single" w:sz="4" w:space="0" w:color="auto"/>
              <w:left w:val="single" w:sz="4" w:space="0" w:color="auto"/>
              <w:bottom w:val="single" w:sz="4" w:space="0" w:color="auto"/>
              <w:right w:val="single" w:sz="4" w:space="0" w:color="auto"/>
            </w:tcBorders>
          </w:tcPr>
          <w:p w14:paraId="5036032D" w14:textId="77777777" w:rsidR="00326326" w:rsidRDefault="00326326">
            <w:pPr>
              <w:spacing w:line="360" w:lineRule="auto"/>
              <w:jc w:val="both"/>
              <w:rPr>
                <w:rFonts w:cstheme="minorHAnsi"/>
                <w:sz w:val="24"/>
                <w:szCs w:val="24"/>
              </w:rPr>
            </w:pPr>
          </w:p>
        </w:tc>
        <w:tc>
          <w:tcPr>
            <w:tcW w:w="8100" w:type="dxa"/>
            <w:tcBorders>
              <w:top w:val="single" w:sz="4" w:space="0" w:color="auto"/>
              <w:left w:val="single" w:sz="4" w:space="0" w:color="auto"/>
              <w:bottom w:val="single" w:sz="4" w:space="0" w:color="auto"/>
              <w:right w:val="single" w:sz="4" w:space="0" w:color="auto"/>
            </w:tcBorders>
            <w:hideMark/>
          </w:tcPr>
          <w:p w14:paraId="4324BFD2" w14:textId="77777777" w:rsidR="00326326" w:rsidRDefault="00593DC1">
            <w:pPr>
              <w:spacing w:line="360" w:lineRule="auto"/>
              <w:jc w:val="both"/>
              <w:rPr>
                <w:rFonts w:cstheme="minorHAnsi"/>
                <w:sz w:val="24"/>
                <w:szCs w:val="24"/>
              </w:rPr>
            </w:pPr>
            <m:oMathPara>
              <m:oMath>
                <m:sSub>
                  <m:sSubPr>
                    <m:ctrlPr>
                      <w:rPr>
                        <w:rFonts w:ascii="Cambria Math" w:hAnsi="Cambria Math" w:cstheme="minorHAnsi"/>
                        <w:sz w:val="24"/>
                        <w:szCs w:val="24"/>
                      </w:rPr>
                    </m:ctrlPr>
                  </m:sSubPr>
                  <m:e>
                    <m:acc>
                      <m:accPr>
                        <m:chr m:val="̃"/>
                        <m:ctrlPr>
                          <w:rPr>
                            <w:rFonts w:ascii="Cambria Math" w:hAnsi="Cambria Math" w:cstheme="minorHAnsi"/>
                            <w:i/>
                            <w:iCs/>
                            <w:sz w:val="24"/>
                            <w:szCs w:val="24"/>
                          </w:rPr>
                        </m:ctrlPr>
                      </m:accPr>
                      <m:e>
                        <m:r>
                          <m:rPr>
                            <m:scr m:val="script"/>
                          </m:rPr>
                          <w:rPr>
                            <w:rFonts w:ascii="Cambria Math" w:hAnsi="Cambria Math" w:cstheme="minorHAnsi"/>
                            <w:sz w:val="24"/>
                            <w:szCs w:val="24"/>
                          </w:rPr>
                          <m:t>F</m:t>
                        </m:r>
                      </m:e>
                    </m:acc>
                  </m:e>
                  <m:sub>
                    <m:r>
                      <w:rPr>
                        <w:rFonts w:ascii="Cambria Math" w:hAnsi="Cambria Math" w:cstheme="minorHAnsi"/>
                        <w:sz w:val="24"/>
                        <w:szCs w:val="24"/>
                      </w:rPr>
                      <m:t>cor</m:t>
                    </m:r>
                  </m:sub>
                </m:sSub>
                <m:r>
                  <m:rPr>
                    <m:sty m:val="p"/>
                  </m:rPr>
                  <w:rPr>
                    <w:rFonts w:ascii="Cambria Math" w:hAnsi="Cambria Math" w:cstheme="minorHAnsi"/>
                    <w:sz w:val="24"/>
                    <w:szCs w:val="24"/>
                  </w:rPr>
                  <m:t>=</m:t>
                </m:r>
                <m:nary>
                  <m:naryPr>
                    <m:supHide m:val="1"/>
                    <m:ctrlPr>
                      <w:rPr>
                        <w:rFonts w:ascii="Cambria Math" w:hAnsi="Cambria Math" w:cstheme="minorHAnsi"/>
                        <w:sz w:val="24"/>
                        <w:szCs w:val="24"/>
                      </w:rPr>
                    </m:ctrlPr>
                  </m:naryPr>
                  <m:sub>
                    <m:acc>
                      <m:accPr>
                        <m:chr m:val="̃"/>
                        <m:ctrlPr>
                          <w:rPr>
                            <w:rFonts w:ascii="Cambria Math" w:eastAsiaTheme="minorEastAsia" w:hAnsi="Cambria Math" w:cstheme="minorHAnsi"/>
                            <w:b/>
                            <w:iCs/>
                            <w:sz w:val="24"/>
                            <w:szCs w:val="24"/>
                          </w:rPr>
                        </m:ctrlPr>
                      </m:accPr>
                      <m:e>
                        <m:r>
                          <m:rPr>
                            <m:sty m:val="b"/>
                          </m:rPr>
                          <w:rPr>
                            <w:rFonts w:ascii="Cambria Math" w:hAnsi="Cambria Math" w:cstheme="minorHAnsi"/>
                            <w:sz w:val="24"/>
                            <w:szCs w:val="24"/>
                          </w:rPr>
                          <m:t>Ω</m:t>
                        </m:r>
                        <m:ctrlPr>
                          <w:rPr>
                            <w:rFonts w:ascii="Cambria Math" w:hAnsi="Cambria Math" w:cstheme="minorHAnsi"/>
                            <w:b/>
                            <w:sz w:val="24"/>
                            <w:szCs w:val="24"/>
                          </w:rPr>
                        </m:ctrlPr>
                      </m:e>
                    </m:acc>
                  </m:sub>
                  <m:sup/>
                  <m:e>
                    <m:f>
                      <m:fPr>
                        <m:ctrlPr>
                          <w:rPr>
                            <w:rFonts w:ascii="Cambria Math" w:hAnsi="Cambria Math" w:cstheme="minorHAnsi"/>
                            <w:sz w:val="24"/>
                            <w:szCs w:val="24"/>
                          </w:rPr>
                        </m:ctrlPr>
                      </m:fPr>
                      <m:num>
                        <m:acc>
                          <m:accPr>
                            <m:chr m:val="̃"/>
                            <m:ctrlPr>
                              <w:rPr>
                                <w:rFonts w:ascii="Cambria Math" w:hAnsi="Cambria Math" w:cstheme="minorHAnsi"/>
                                <w:i/>
                                <w:iCs/>
                                <w:sz w:val="24"/>
                                <w:szCs w:val="24"/>
                              </w:rPr>
                            </m:ctrlPr>
                          </m:accPr>
                          <m:e>
                            <m:r>
                              <w:rPr>
                                <w:rFonts w:ascii="Cambria Math" w:hAnsi="Cambria Math" w:cstheme="minorHAnsi"/>
                                <w:sz w:val="24"/>
                                <w:szCs w:val="24"/>
                              </w:rPr>
                              <m:t>λ</m:t>
                            </m:r>
                          </m:e>
                        </m:acc>
                      </m:num>
                      <m:den>
                        <m:r>
                          <m:rPr>
                            <m:sty m:val="p"/>
                          </m:rPr>
                          <w:rPr>
                            <w:rFonts w:ascii="Cambria Math" w:hAnsi="Cambria Math" w:cstheme="minorHAnsi"/>
                            <w:sz w:val="24"/>
                            <w:szCs w:val="24"/>
                          </w:rPr>
                          <m:t>2</m:t>
                        </m:r>
                      </m:den>
                    </m:f>
                    <m:sSup>
                      <m:sSupPr>
                        <m:ctrlPr>
                          <w:rPr>
                            <w:rFonts w:ascii="Cambria Math" w:hAnsi="Cambria Math" w:cstheme="minorHAnsi"/>
                            <w:sz w:val="24"/>
                            <w:szCs w:val="24"/>
                          </w:rPr>
                        </m:ctrlPr>
                      </m:sSupPr>
                      <m:e>
                        <m:d>
                          <m:dPr>
                            <m:ctrlPr>
                              <w:rPr>
                                <w:rFonts w:ascii="Cambria Math" w:hAnsi="Cambria Math" w:cstheme="minorHAnsi"/>
                                <w:sz w:val="24"/>
                                <w:szCs w:val="24"/>
                              </w:rPr>
                            </m:ctrlPr>
                          </m:dPr>
                          <m:e>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m:t>
                                </m:r>
                              </m:e>
                            </m:acc>
                            <m:r>
                              <w:rPr>
                                <w:rFonts w:ascii="Cambria Math" w:hAnsi="Cambria Math" w:cstheme="minorHAnsi"/>
                                <w:sz w:val="24"/>
                                <w:szCs w:val="24"/>
                              </w:rPr>
                              <m:t>ϕ</m:t>
                            </m:r>
                          </m:e>
                        </m:d>
                      </m:e>
                      <m:sup>
                        <m:r>
                          <m:rPr>
                            <m:sty m:val="p"/>
                          </m:rPr>
                          <w:rPr>
                            <w:rFonts w:ascii="Cambria Math" w:hAnsi="Cambria Math" w:cstheme="minorHAnsi"/>
                            <w:sz w:val="24"/>
                            <w:szCs w:val="24"/>
                          </w:rPr>
                          <m:t>2</m:t>
                        </m:r>
                      </m:sup>
                    </m:sSup>
                    <m:r>
                      <w:rPr>
                        <w:rFonts w:ascii="Cambria Math" w:hAnsi="Cambria Math" w:cstheme="minorHAnsi"/>
                        <w:sz w:val="24"/>
                        <w:szCs w:val="24"/>
                      </w:rPr>
                      <m:t>d</m:t>
                    </m:r>
                    <m:acc>
                      <m:accPr>
                        <m:chr m:val="̃"/>
                        <m:ctrlPr>
                          <w:rPr>
                            <w:rFonts w:ascii="Cambria Math" w:hAnsi="Cambria Math" w:cstheme="minorHAnsi"/>
                            <w:i/>
                            <w:sz w:val="24"/>
                            <w:szCs w:val="24"/>
                          </w:rPr>
                        </m:ctrlPr>
                      </m:accPr>
                      <m:e>
                        <m:r>
                          <m:rPr>
                            <m:sty m:val="b"/>
                          </m:rPr>
                          <w:rPr>
                            <w:rFonts w:ascii="Cambria Math" w:hAnsi="Cambria Math" w:cstheme="minorHAnsi"/>
                            <w:sz w:val="24"/>
                            <w:szCs w:val="24"/>
                          </w:rPr>
                          <m:t>x</m:t>
                        </m:r>
                        <m:ctrlPr>
                          <w:rPr>
                            <w:rFonts w:ascii="Cambria Math" w:hAnsi="Cambria Math" w:cstheme="minorHAnsi"/>
                            <w:b/>
                            <w:iCs/>
                            <w:sz w:val="24"/>
                            <w:szCs w:val="24"/>
                          </w:rPr>
                        </m:ctrlPr>
                      </m:e>
                    </m:acc>
                  </m:e>
                </m:nary>
                <m:r>
                  <m:rPr>
                    <m:sty m:val="p"/>
                  </m:rPr>
                  <w:rPr>
                    <w:rFonts w:ascii="Cambria Math" w:hAnsi="Cambria Math" w:cstheme="minorHAnsi"/>
                    <w:sz w:val="24"/>
                    <w:szCs w:val="24"/>
                  </w:rPr>
                  <m:t>,</m:t>
                </m:r>
              </m:oMath>
            </m:oMathPara>
          </w:p>
        </w:tc>
        <w:tc>
          <w:tcPr>
            <w:tcW w:w="720" w:type="dxa"/>
            <w:tcBorders>
              <w:top w:val="single" w:sz="4" w:space="0" w:color="auto"/>
              <w:left w:val="single" w:sz="4" w:space="0" w:color="auto"/>
              <w:bottom w:val="single" w:sz="4" w:space="0" w:color="auto"/>
              <w:right w:val="single" w:sz="4" w:space="0" w:color="auto"/>
            </w:tcBorders>
            <w:hideMark/>
          </w:tcPr>
          <w:p w14:paraId="73DFB965" w14:textId="45125CD8" w:rsidR="00326326" w:rsidRDefault="00326326">
            <w:pPr>
              <w:spacing w:line="360" w:lineRule="auto"/>
              <w:jc w:val="both"/>
              <w:rPr>
                <w:rFonts w:cstheme="minorHAnsi"/>
                <w:sz w:val="24"/>
                <w:szCs w:val="24"/>
              </w:rPr>
            </w:pPr>
            <w:r>
              <w:rPr>
                <w:rFonts w:cstheme="minorHAnsi"/>
                <w:sz w:val="24"/>
                <w:szCs w:val="24"/>
              </w:rPr>
              <w:t>(</w:t>
            </w:r>
            <w:r>
              <w:rPr>
                <w:rFonts w:cstheme="minorHAnsi"/>
                <w:sz w:val="24"/>
                <w:szCs w:val="24"/>
              </w:rPr>
              <w:fldChar w:fldCharType="begin"/>
            </w:r>
            <w:r>
              <w:rPr>
                <w:rFonts w:cstheme="minorHAnsi"/>
                <w:sz w:val="24"/>
                <w:szCs w:val="24"/>
              </w:rPr>
              <w:instrText xml:space="preserve"> SEQ Equation \* ARABIC </w:instrText>
            </w:r>
            <w:r>
              <w:rPr>
                <w:rFonts w:cstheme="minorHAnsi"/>
                <w:sz w:val="24"/>
                <w:szCs w:val="24"/>
              </w:rPr>
              <w:fldChar w:fldCharType="separate"/>
            </w:r>
            <w:r w:rsidR="00CA22F4">
              <w:rPr>
                <w:rFonts w:cstheme="minorHAnsi"/>
                <w:noProof/>
                <w:sz w:val="24"/>
                <w:szCs w:val="24"/>
              </w:rPr>
              <w:t>10</w:t>
            </w:r>
            <w:r>
              <w:rPr>
                <w:rFonts w:cstheme="minorHAnsi"/>
                <w:sz w:val="24"/>
                <w:szCs w:val="24"/>
              </w:rPr>
              <w:fldChar w:fldCharType="end"/>
            </w:r>
            <w:r>
              <w:rPr>
                <w:rFonts w:cstheme="minorHAnsi"/>
                <w:sz w:val="24"/>
                <w:szCs w:val="24"/>
              </w:rPr>
              <w:t>)</w:t>
            </w:r>
          </w:p>
        </w:tc>
      </w:tr>
    </w:tbl>
    <w:p w14:paraId="4F7FB4A0" w14:textId="65818929" w:rsidR="00326326" w:rsidRDefault="00326326" w:rsidP="00326326">
      <w:pPr>
        <w:spacing w:line="360" w:lineRule="auto"/>
        <w:jc w:val="both"/>
        <w:rPr>
          <w:rFonts w:cstheme="minorHAnsi"/>
          <w:sz w:val="24"/>
          <w:szCs w:val="24"/>
        </w:rPr>
      </w:pPr>
      <w:r>
        <w:rPr>
          <w:rFonts w:cstheme="minorHAnsi"/>
          <w:sz w:val="24"/>
          <w:szCs w:val="24"/>
        </w:rPr>
        <w:t xml:space="preserve">where </w:t>
      </w:r>
      <m:oMath>
        <m:acc>
          <m:accPr>
            <m:chr m:val="̃"/>
            <m:ctrlPr>
              <w:rPr>
                <w:rFonts w:ascii="Cambria Math" w:eastAsiaTheme="minorEastAsia" w:hAnsi="Cambria Math" w:cstheme="minorHAnsi"/>
                <w:i/>
                <w:sz w:val="24"/>
                <w:szCs w:val="24"/>
              </w:rPr>
            </m:ctrlPr>
          </m:accPr>
          <m:e>
            <m:r>
              <w:rPr>
                <w:rFonts w:ascii="Cambria Math" w:hAnsi="Cambria Math" w:cstheme="minorHAnsi"/>
                <w:sz w:val="24"/>
                <w:szCs w:val="24"/>
              </w:rPr>
              <m:t>λ</m:t>
            </m:r>
            <m:ctrlPr>
              <w:rPr>
                <w:rFonts w:ascii="Cambria Math" w:hAnsi="Cambria Math" w:cstheme="minorHAnsi"/>
                <w:i/>
                <w:sz w:val="24"/>
                <w:szCs w:val="24"/>
              </w:rPr>
            </m:ctrlPr>
          </m:e>
        </m:acc>
      </m:oMath>
      <w:r>
        <w:rPr>
          <w:rFonts w:cstheme="minorHAnsi"/>
          <w:sz w:val="24"/>
          <w:szCs w:val="24"/>
        </w:rPr>
        <w:t xml:space="preserve"> </w:t>
      </w:r>
      <w:r w:rsidR="00100576">
        <w:rPr>
          <w:rFonts w:cstheme="minorHAnsi"/>
          <w:sz w:val="24"/>
          <w:szCs w:val="24"/>
        </w:rPr>
        <w:t xml:space="preserve">[N] </w:t>
      </w:r>
      <w:r w:rsidR="009037AA" w:rsidRPr="009037AA">
        <w:rPr>
          <w:rFonts w:cstheme="minorHAnsi"/>
          <w:sz w:val="24"/>
          <w:szCs w:val="24"/>
        </w:rPr>
        <w:t xml:space="preserve">is the correlation energy parameter, which is the proportional to the correlation length </w:t>
      </w:r>
      <w:r w:rsidR="009037AA">
        <w:rPr>
          <w:rFonts w:cstheme="minorHAnsi"/>
          <w:sz w:val="24"/>
          <w:szCs w:val="24"/>
        </w:rPr>
        <w:fldChar w:fldCharType="begin"/>
      </w:r>
      <w:r w:rsidR="009037AA">
        <w:rPr>
          <w:rFonts w:cstheme="minorHAnsi"/>
          <w:sz w:val="24"/>
          <w:szCs w:val="24"/>
        </w:rPr>
        <w:instrText xml:space="preserve"> ADDIN EN.CITE &lt;EndNote&gt;&lt;Cite&gt;&lt;Author&gt;Flory&lt;/Author&gt;&lt;Year&gt;1953&lt;/Year&gt;&lt;RecNum&gt;1220&lt;/RecNum&gt;&lt;DisplayText&gt;(Flory, 1953)&lt;/DisplayText&gt;&lt;record&gt;&lt;rec-number&gt;1220&lt;/rec-number&gt;&lt;foreign-keys&gt;&lt;key app="EN" db-id="fprfxwsxneafavezeaavpapgzpss2w2vxpet" timestamp="1603364867"&gt;1220&lt;/key&gt;&lt;/foreign-keys&gt;&lt;ref-type name="Book"&gt;6&lt;/ref-type&gt;&lt;contributors&gt;&lt;authors&gt;&lt;author&gt;Flory, Paul J&lt;/author&gt;&lt;/authors&gt;&lt;/contributors&gt;&lt;titles&gt;&lt;title&gt;Principles of polymer chemistry&lt;/title&gt;&lt;/titles&gt;&lt;dates&gt;&lt;year&gt;1953&lt;/year&gt;&lt;/dates&gt;&lt;publisher&gt;Cornell University Press&lt;/publisher&gt;&lt;isbn&gt;0801401348&lt;/isbn&gt;&lt;urls&gt;&lt;/urls&gt;&lt;/record&gt;&lt;/Cite&gt;&lt;/EndNote&gt;</w:instrText>
      </w:r>
      <w:r w:rsidR="009037AA">
        <w:rPr>
          <w:rFonts w:cstheme="minorHAnsi"/>
          <w:sz w:val="24"/>
          <w:szCs w:val="24"/>
        </w:rPr>
        <w:fldChar w:fldCharType="separate"/>
      </w:r>
      <w:r w:rsidR="009037AA">
        <w:rPr>
          <w:rFonts w:cstheme="minorHAnsi"/>
          <w:sz w:val="24"/>
          <w:szCs w:val="24"/>
        </w:rPr>
        <w:t>(Flory, 1953)</w:t>
      </w:r>
      <w:r w:rsidR="009037AA">
        <w:rPr>
          <w:rFonts w:cstheme="minorHAnsi"/>
          <w:sz w:val="24"/>
          <w:szCs w:val="24"/>
        </w:rPr>
        <w:fldChar w:fldCharType="end"/>
      </w:r>
      <w:r w:rsidR="009037AA" w:rsidRPr="00451DC1">
        <w:rPr>
          <w:rFonts w:cstheme="minorHAnsi"/>
          <w:sz w:val="24"/>
          <w:szCs w:val="24"/>
        </w:rPr>
        <w:t xml:space="preserve"> </w:t>
      </w:r>
      <w:r w:rsidR="009037AA" w:rsidRPr="00451DC1">
        <w:rPr>
          <w:rFonts w:cstheme="minorHAnsi"/>
          <w:sz w:val="24"/>
          <w:szCs w:val="24"/>
        </w:rPr>
        <w:fldChar w:fldCharType="begin"/>
      </w:r>
      <w:r w:rsidR="009037AA" w:rsidRPr="00451DC1">
        <w:rPr>
          <w:rFonts w:cstheme="minorHAnsi"/>
          <w:sz w:val="24"/>
          <w:szCs w:val="24"/>
        </w:rPr>
        <w:instrText xml:space="preserve"> ADDIN EN.CITE &lt;EndNote&gt;&lt;Cite&gt;&lt;Author&gt;Wolgemuth&lt;/Author&gt;&lt;Year&gt;2004&lt;/Year&gt;&lt;RecNum&gt;1249&lt;/RecNum&gt;&lt;DisplayText&gt;(Wolgemuth et al., 2004)&lt;/DisplayText&gt;&lt;record&gt;&lt;rec-number&gt;1249&lt;/rec-number&gt;&lt;foreign-keys&gt;&lt;key app="EN" db-id="fprfxwsxneafavezeaavpapgzpss2w2vxpet" timestamp="1606991601"&gt;1249&lt;/key&gt;&lt;/foreign-keys&gt;&lt;ref-type name="Journal Article"&gt;17&lt;/ref-type&gt;&lt;contributors&gt;&lt;authors&gt;&lt;author&gt;Wolgemuth, Charles W&lt;/author&gt;&lt;author&gt;Mogilner, Alexander&lt;/author&gt;&lt;author&gt;Oster, George&lt;/author&gt;&lt;/authors&gt;&lt;/contributors&gt;&lt;titles&gt;&lt;title&gt;The hydration dynamics of polyelectrolyte gels with applications to cell motility and drug delivery&lt;/title&gt;&lt;secondary-title&gt;European Biophysics Journal&lt;/secondary-title&gt;&lt;/titles&gt;&lt;periodical&gt;&lt;full-title&gt;European Biophysics Journal&lt;/full-title&gt;&lt;/periodical&gt;&lt;pages&gt;146-158&lt;/pages&gt;&lt;volume&gt;33&lt;/volume&gt;&lt;number&gt;2&lt;/number&gt;&lt;dates&gt;&lt;year&gt;2004&lt;/year&gt;&lt;/dates&gt;&lt;isbn&gt;0175-7571&lt;/isbn&gt;&lt;urls&gt;&lt;/urls&gt;&lt;/record&gt;&lt;/Cite&gt;&lt;/EndNote&gt;</w:instrText>
      </w:r>
      <w:r w:rsidR="009037AA" w:rsidRPr="00451DC1">
        <w:rPr>
          <w:rFonts w:cstheme="minorHAnsi"/>
          <w:sz w:val="24"/>
          <w:szCs w:val="24"/>
        </w:rPr>
        <w:fldChar w:fldCharType="separate"/>
      </w:r>
      <w:r w:rsidR="009037AA" w:rsidRPr="00451DC1">
        <w:rPr>
          <w:rFonts w:cstheme="minorHAnsi"/>
          <w:sz w:val="24"/>
          <w:szCs w:val="24"/>
        </w:rPr>
        <w:t>(Wolgemuth et al., 2004)</w:t>
      </w:r>
      <w:r w:rsidR="009037AA" w:rsidRPr="00451DC1">
        <w:rPr>
          <w:rFonts w:cstheme="minorHAnsi"/>
          <w:sz w:val="24"/>
          <w:szCs w:val="24"/>
        </w:rPr>
        <w:fldChar w:fldCharType="end"/>
      </w:r>
      <w:r w:rsidR="009037AA">
        <w:rPr>
          <w:rFonts w:cstheme="minorHAnsi"/>
          <w:sz w:val="24"/>
          <w:szCs w:val="24"/>
        </w:rPr>
        <w:t>.</w:t>
      </w:r>
      <w:r>
        <w:rPr>
          <w:rFonts w:cstheme="minorHAnsi"/>
          <w:sz w:val="24"/>
          <w:szCs w:val="24"/>
        </w:rPr>
        <w:t xml:space="preserve"> Combining all of the energy terms yields the following expression for the total free energy:</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00"/>
        <w:gridCol w:w="720"/>
      </w:tblGrid>
      <w:tr w:rsidR="00326326" w14:paraId="143E0897" w14:textId="77777777" w:rsidTr="00326326">
        <w:tc>
          <w:tcPr>
            <w:tcW w:w="265" w:type="dxa"/>
            <w:tcBorders>
              <w:top w:val="single" w:sz="4" w:space="0" w:color="auto"/>
              <w:left w:val="single" w:sz="4" w:space="0" w:color="auto"/>
              <w:bottom w:val="single" w:sz="4" w:space="0" w:color="auto"/>
              <w:right w:val="single" w:sz="4" w:space="0" w:color="auto"/>
            </w:tcBorders>
          </w:tcPr>
          <w:p w14:paraId="714148AC" w14:textId="77777777" w:rsidR="00326326" w:rsidRDefault="00326326">
            <w:pPr>
              <w:spacing w:line="360" w:lineRule="auto"/>
              <w:jc w:val="both"/>
              <w:rPr>
                <w:rFonts w:cstheme="minorHAnsi"/>
                <w:sz w:val="24"/>
                <w:szCs w:val="24"/>
              </w:rPr>
            </w:pPr>
          </w:p>
        </w:tc>
        <w:tc>
          <w:tcPr>
            <w:tcW w:w="8100" w:type="dxa"/>
            <w:tcBorders>
              <w:top w:val="single" w:sz="4" w:space="0" w:color="auto"/>
              <w:left w:val="single" w:sz="4" w:space="0" w:color="auto"/>
              <w:bottom w:val="single" w:sz="4" w:space="0" w:color="auto"/>
              <w:right w:val="single" w:sz="4" w:space="0" w:color="auto"/>
            </w:tcBorders>
            <w:hideMark/>
          </w:tcPr>
          <w:p w14:paraId="708DD38F" w14:textId="77777777" w:rsidR="00326326" w:rsidRDefault="00593DC1">
            <w:pPr>
              <w:spacing w:line="360" w:lineRule="auto"/>
              <w:jc w:val="both"/>
              <w:rPr>
                <w:rFonts w:cstheme="minorHAnsi"/>
                <w:sz w:val="24"/>
                <w:szCs w:val="24"/>
              </w:rPr>
            </w:pPr>
            <m:oMathPara>
              <m:oMath>
                <m:acc>
                  <m:accPr>
                    <m:chr m:val="̃"/>
                    <m:ctrlPr>
                      <w:rPr>
                        <w:rFonts w:ascii="Cambria Math" w:hAnsi="Cambria Math" w:cstheme="minorHAnsi"/>
                        <w:i/>
                        <w:iCs/>
                        <w:sz w:val="24"/>
                        <w:szCs w:val="24"/>
                      </w:rPr>
                    </m:ctrlPr>
                  </m:accPr>
                  <m:e>
                    <m:r>
                      <m:rPr>
                        <m:scr m:val="script"/>
                      </m:rPr>
                      <w:rPr>
                        <w:rFonts w:ascii="Cambria Math" w:hAnsi="Cambria Math" w:cstheme="minorHAnsi"/>
                        <w:sz w:val="24"/>
                        <w:szCs w:val="24"/>
                      </w:rPr>
                      <m:t>F</m:t>
                    </m:r>
                  </m:e>
                </m:acc>
                <m:r>
                  <m:rPr>
                    <m:sty m:val="p"/>
                  </m:rPr>
                  <w:rPr>
                    <w:rFonts w:ascii="Cambria Math" w:hAnsi="Cambria Math" w:cstheme="minorHAnsi"/>
                    <w:sz w:val="24"/>
                    <w:szCs w:val="24"/>
                  </w:rPr>
                  <m:t>=</m:t>
                </m:r>
                <m:nary>
                  <m:naryPr>
                    <m:supHide m:val="1"/>
                    <m:ctrlPr>
                      <w:rPr>
                        <w:rFonts w:ascii="Cambria Math" w:hAnsi="Cambria Math" w:cstheme="minorHAnsi"/>
                        <w:sz w:val="24"/>
                        <w:szCs w:val="24"/>
                      </w:rPr>
                    </m:ctrlPr>
                  </m:naryPr>
                  <m:sub>
                    <m:acc>
                      <m:accPr>
                        <m:chr m:val="̃"/>
                        <m:ctrlPr>
                          <w:rPr>
                            <w:rFonts w:ascii="Cambria Math" w:eastAsiaTheme="minorEastAsia" w:hAnsi="Cambria Math" w:cstheme="minorHAnsi"/>
                            <w:b/>
                            <w:iCs/>
                            <w:sz w:val="24"/>
                            <w:szCs w:val="24"/>
                          </w:rPr>
                        </m:ctrlPr>
                      </m:accPr>
                      <m:e>
                        <m:r>
                          <m:rPr>
                            <m:sty m:val="b"/>
                          </m:rPr>
                          <w:rPr>
                            <w:rFonts w:ascii="Cambria Math" w:hAnsi="Cambria Math" w:cstheme="minorHAnsi"/>
                            <w:sz w:val="24"/>
                            <w:szCs w:val="24"/>
                          </w:rPr>
                          <m:t>Ω</m:t>
                        </m:r>
                        <m:ctrlPr>
                          <w:rPr>
                            <w:rFonts w:ascii="Cambria Math" w:hAnsi="Cambria Math" w:cstheme="minorHAnsi"/>
                            <w:b/>
                            <w:sz w:val="24"/>
                            <w:szCs w:val="24"/>
                          </w:rPr>
                        </m:ctrlPr>
                      </m:e>
                    </m:acc>
                  </m:sub>
                  <m:sup/>
                  <m:e>
                    <m:d>
                      <m:dPr>
                        <m:ctrlPr>
                          <w:rPr>
                            <w:rFonts w:ascii="Cambria Math" w:hAnsi="Cambria Math" w:cstheme="minorHAnsi"/>
                            <w:sz w:val="24"/>
                            <w:szCs w:val="24"/>
                          </w:rPr>
                        </m:ctrlPr>
                      </m:dPr>
                      <m:e>
                        <m:acc>
                          <m:accPr>
                            <m:chr m:val="̃"/>
                            <m:ctrlPr>
                              <w:rPr>
                                <w:rFonts w:ascii="Cambria Math" w:eastAsiaTheme="minorEastAsia" w:hAnsi="Cambria Math" w:cstheme="minorHAnsi"/>
                                <w:b/>
                                <w:iCs/>
                                <w:sz w:val="24"/>
                                <w:szCs w:val="24"/>
                              </w:rPr>
                            </m:ctrlPr>
                          </m:accPr>
                          <m:e>
                            <m:r>
                              <w:rPr>
                                <w:rFonts w:ascii="Cambria Math" w:hAnsi="Cambria Math" w:cstheme="minorHAnsi"/>
                                <w:sz w:val="24"/>
                                <w:szCs w:val="24"/>
                              </w:rPr>
                              <m:t>f</m:t>
                            </m:r>
                            <m:ctrlPr>
                              <w:rPr>
                                <w:rFonts w:ascii="Cambria Math" w:hAnsi="Cambria Math" w:cstheme="minorHAnsi"/>
                                <w:i/>
                                <w:iCs/>
                                <w:sz w:val="24"/>
                                <w:szCs w:val="24"/>
                              </w:rPr>
                            </m:ctrlPr>
                          </m:e>
                        </m:acc>
                        <m:d>
                          <m:dPr>
                            <m:ctrlPr>
                              <w:rPr>
                                <w:rFonts w:ascii="Cambria Math" w:hAnsi="Cambria Math" w:cstheme="minorHAnsi"/>
                                <w:sz w:val="24"/>
                                <w:szCs w:val="24"/>
                              </w:rPr>
                            </m:ctrlPr>
                          </m:dPr>
                          <m:e>
                            <m:r>
                              <w:rPr>
                                <w:rFonts w:ascii="Cambria Math" w:hAnsi="Cambria Math" w:cstheme="minorHAnsi"/>
                                <w:sz w:val="24"/>
                                <w:szCs w:val="24"/>
                              </w:rPr>
                              <m:t>ϕ</m:t>
                            </m:r>
                          </m:e>
                        </m:d>
                        <m:r>
                          <m:rPr>
                            <m:sty m:val="p"/>
                          </m:rPr>
                          <w:rPr>
                            <w:rFonts w:ascii="Cambria Math" w:hAnsi="Cambria Math" w:cstheme="minorHAnsi"/>
                            <w:sz w:val="24"/>
                            <w:szCs w:val="24"/>
                          </w:rPr>
                          <m:t>+</m:t>
                        </m:r>
                        <m:f>
                          <m:fPr>
                            <m:ctrlPr>
                              <w:rPr>
                                <w:rFonts w:ascii="Cambria Math" w:hAnsi="Cambria Math" w:cstheme="minorHAnsi"/>
                                <w:sz w:val="24"/>
                                <w:szCs w:val="24"/>
                              </w:rPr>
                            </m:ctrlPr>
                          </m:fPr>
                          <m:num>
                            <m:acc>
                              <m:accPr>
                                <m:chr m:val="̃"/>
                                <m:ctrlPr>
                                  <w:rPr>
                                    <w:rFonts w:ascii="Cambria Math" w:hAnsi="Cambria Math" w:cstheme="minorHAnsi"/>
                                    <w:i/>
                                    <w:iCs/>
                                    <w:sz w:val="24"/>
                                    <w:szCs w:val="24"/>
                                  </w:rPr>
                                </m:ctrlPr>
                              </m:accPr>
                              <m:e>
                                <m:r>
                                  <w:rPr>
                                    <w:rFonts w:ascii="Cambria Math" w:hAnsi="Cambria Math" w:cstheme="minorHAnsi"/>
                                    <w:sz w:val="24"/>
                                    <w:szCs w:val="24"/>
                                  </w:rPr>
                                  <m:t>λ</m:t>
                                </m:r>
                              </m:e>
                            </m:acc>
                          </m:num>
                          <m:den>
                            <m:r>
                              <m:rPr>
                                <m:sty m:val="p"/>
                              </m:rPr>
                              <w:rPr>
                                <w:rFonts w:ascii="Cambria Math" w:hAnsi="Cambria Math" w:cstheme="minorHAnsi"/>
                                <w:sz w:val="24"/>
                                <w:szCs w:val="24"/>
                              </w:rPr>
                              <m:t>2</m:t>
                            </m:r>
                          </m:den>
                        </m:f>
                        <m:sSup>
                          <m:sSupPr>
                            <m:ctrlPr>
                              <w:rPr>
                                <w:rFonts w:ascii="Cambria Math" w:hAnsi="Cambria Math" w:cstheme="minorHAnsi"/>
                                <w:sz w:val="24"/>
                                <w:szCs w:val="24"/>
                              </w:rPr>
                            </m:ctrlPr>
                          </m:sSupPr>
                          <m:e>
                            <m:d>
                              <m:dPr>
                                <m:ctrlPr>
                                  <w:rPr>
                                    <w:rFonts w:ascii="Cambria Math" w:hAnsi="Cambria Math" w:cstheme="minorHAnsi"/>
                                    <w:sz w:val="24"/>
                                    <w:szCs w:val="24"/>
                                  </w:rPr>
                                </m:ctrlPr>
                              </m:dPr>
                              <m:e>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m:t>
                                    </m:r>
                                  </m:e>
                                </m:acc>
                                <m:r>
                                  <w:rPr>
                                    <w:rFonts w:ascii="Cambria Math" w:hAnsi="Cambria Math" w:cstheme="minorHAnsi"/>
                                    <w:sz w:val="24"/>
                                    <w:szCs w:val="24"/>
                                  </w:rPr>
                                  <m:t>ϕ</m:t>
                                </m:r>
                              </m:e>
                            </m:d>
                          </m:e>
                          <m:sup>
                            <m:r>
                              <m:rPr>
                                <m:sty m:val="p"/>
                              </m:rPr>
                              <w:rPr>
                                <w:rFonts w:ascii="Cambria Math" w:hAnsi="Cambria Math" w:cstheme="minorHAnsi"/>
                                <w:sz w:val="24"/>
                                <w:szCs w:val="24"/>
                              </w:rPr>
                              <m:t>2</m:t>
                            </m:r>
                          </m:sup>
                        </m:sSup>
                      </m:e>
                    </m:d>
                    <m:r>
                      <w:rPr>
                        <w:rFonts w:ascii="Cambria Math" w:hAnsi="Cambria Math" w:cstheme="minorHAnsi"/>
                        <w:sz w:val="24"/>
                        <w:szCs w:val="24"/>
                      </w:rPr>
                      <m:t>d</m:t>
                    </m:r>
                    <m:acc>
                      <m:accPr>
                        <m:chr m:val="̃"/>
                        <m:ctrlPr>
                          <w:rPr>
                            <w:rFonts w:ascii="Cambria Math" w:hAnsi="Cambria Math" w:cstheme="minorHAnsi"/>
                            <w:b/>
                            <w:iCs/>
                            <w:sz w:val="24"/>
                            <w:szCs w:val="24"/>
                          </w:rPr>
                        </m:ctrlPr>
                      </m:accPr>
                      <m:e>
                        <m:r>
                          <m:rPr>
                            <m:sty m:val="b"/>
                          </m:rPr>
                          <w:rPr>
                            <w:rFonts w:ascii="Cambria Math" w:hAnsi="Cambria Math" w:cstheme="minorHAnsi"/>
                            <w:sz w:val="24"/>
                            <w:szCs w:val="24"/>
                          </w:rPr>
                          <m:t>x</m:t>
                        </m:r>
                      </m:e>
                    </m:acc>
                  </m:e>
                </m:nary>
                <m:r>
                  <m:rPr>
                    <m:sty m:val="p"/>
                  </m:rPr>
                  <w:rPr>
                    <w:rFonts w:ascii="Cambria Math" w:hAnsi="Cambria Math" w:cstheme="minorHAnsi"/>
                    <w:sz w:val="24"/>
                    <w:szCs w:val="24"/>
                  </w:rPr>
                  <m:t>.</m:t>
                </m:r>
              </m:oMath>
            </m:oMathPara>
          </w:p>
        </w:tc>
        <w:tc>
          <w:tcPr>
            <w:tcW w:w="720" w:type="dxa"/>
            <w:tcBorders>
              <w:top w:val="single" w:sz="4" w:space="0" w:color="auto"/>
              <w:left w:val="single" w:sz="4" w:space="0" w:color="auto"/>
              <w:bottom w:val="single" w:sz="4" w:space="0" w:color="auto"/>
              <w:right w:val="single" w:sz="4" w:space="0" w:color="auto"/>
            </w:tcBorders>
            <w:hideMark/>
          </w:tcPr>
          <w:p w14:paraId="0BFA1681" w14:textId="3700D240" w:rsidR="00326326" w:rsidRDefault="00326326">
            <w:pPr>
              <w:spacing w:line="360" w:lineRule="auto"/>
              <w:jc w:val="both"/>
              <w:rPr>
                <w:rFonts w:cstheme="minorHAnsi"/>
                <w:sz w:val="24"/>
                <w:szCs w:val="24"/>
              </w:rPr>
            </w:pPr>
            <w:r>
              <w:rPr>
                <w:rFonts w:cstheme="minorHAnsi"/>
                <w:sz w:val="24"/>
                <w:szCs w:val="24"/>
              </w:rPr>
              <w:t>(</w:t>
            </w:r>
            <w:r>
              <w:rPr>
                <w:rFonts w:cstheme="minorHAnsi"/>
                <w:sz w:val="24"/>
                <w:szCs w:val="24"/>
              </w:rPr>
              <w:fldChar w:fldCharType="begin"/>
            </w:r>
            <w:r>
              <w:rPr>
                <w:rFonts w:cstheme="minorHAnsi"/>
                <w:sz w:val="24"/>
                <w:szCs w:val="24"/>
              </w:rPr>
              <w:instrText xml:space="preserve"> SEQ Equation \* ARABIC </w:instrText>
            </w:r>
            <w:r>
              <w:rPr>
                <w:rFonts w:cstheme="minorHAnsi"/>
                <w:sz w:val="24"/>
                <w:szCs w:val="24"/>
              </w:rPr>
              <w:fldChar w:fldCharType="separate"/>
            </w:r>
            <w:r w:rsidR="00CA22F4">
              <w:rPr>
                <w:rFonts w:cstheme="minorHAnsi"/>
                <w:noProof/>
                <w:sz w:val="24"/>
                <w:szCs w:val="24"/>
              </w:rPr>
              <w:t>11</w:t>
            </w:r>
            <w:r>
              <w:rPr>
                <w:rFonts w:cstheme="minorHAnsi"/>
                <w:sz w:val="24"/>
                <w:szCs w:val="24"/>
              </w:rPr>
              <w:fldChar w:fldCharType="end"/>
            </w:r>
            <w:r>
              <w:rPr>
                <w:rFonts w:cstheme="minorHAnsi"/>
                <w:sz w:val="24"/>
                <w:szCs w:val="24"/>
              </w:rPr>
              <w:t>)</w:t>
            </w:r>
          </w:p>
        </w:tc>
      </w:tr>
    </w:tbl>
    <w:p w14:paraId="2ADC4566" w14:textId="60043DAF" w:rsidR="00326326" w:rsidRDefault="00326326" w:rsidP="00326326">
      <w:pPr>
        <w:spacing w:line="360" w:lineRule="auto"/>
        <w:jc w:val="both"/>
        <w:rPr>
          <w:rFonts w:cstheme="minorHAnsi"/>
          <w:sz w:val="24"/>
          <w:szCs w:val="24"/>
        </w:rPr>
      </w:pPr>
      <w:proofErr w:type="gramStart"/>
      <w:r>
        <w:rPr>
          <w:rFonts w:cstheme="minorHAnsi"/>
          <w:sz w:val="24"/>
          <w:szCs w:val="24"/>
        </w:rPr>
        <w:t>Similar to</w:t>
      </w:r>
      <w:proofErr w:type="gramEnd"/>
      <w:r>
        <w:rPr>
          <w:rFonts w:cstheme="minorHAnsi"/>
          <w:sz w:val="24"/>
          <w:szCs w:val="24"/>
        </w:rPr>
        <w:t xml:space="preserve"> the principle of least action, we implement</w:t>
      </w:r>
      <w:r w:rsidR="00100576">
        <w:rPr>
          <w:rFonts w:cstheme="minorHAnsi"/>
          <w:sz w:val="24"/>
          <w:szCs w:val="24"/>
        </w:rPr>
        <w:t>ed</w:t>
      </w:r>
      <w:r>
        <w:rPr>
          <w:rFonts w:cstheme="minorHAnsi"/>
          <w:sz w:val="24"/>
          <w:szCs w:val="24"/>
        </w:rPr>
        <w:t xml:space="preserve"> the same variational principles to optimize an energetic dissipation functional. We wish to find the extrema of the </w:t>
      </w:r>
      <w:proofErr w:type="spellStart"/>
      <w:r>
        <w:rPr>
          <w:rFonts w:cstheme="minorHAnsi"/>
          <w:sz w:val="24"/>
          <w:szCs w:val="24"/>
        </w:rPr>
        <w:t>Rayleighian</w:t>
      </w:r>
      <w:proofErr w:type="spellEnd"/>
      <w:r>
        <w:rPr>
          <w:rFonts w:cstheme="minorHAnsi"/>
          <w:sz w:val="24"/>
          <w:szCs w:val="24"/>
        </w:rPr>
        <w:t>, which</w:t>
      </w:r>
      <w:r w:rsidR="00231F05">
        <w:rPr>
          <w:rFonts w:cstheme="minorHAnsi"/>
          <w:sz w:val="24"/>
          <w:szCs w:val="24"/>
        </w:rPr>
        <w:t xml:space="preserve"> is</w:t>
      </w:r>
      <w:r>
        <w:rPr>
          <w:rFonts w:cstheme="minorHAnsi"/>
          <w:sz w:val="24"/>
          <w:szCs w:val="24"/>
        </w:rPr>
        <w:t xml:space="preserve"> define</w:t>
      </w:r>
      <w:r w:rsidR="00231F05">
        <w:rPr>
          <w:rFonts w:cstheme="minorHAnsi"/>
          <w:sz w:val="24"/>
          <w:szCs w:val="24"/>
        </w:rPr>
        <w:t>d</w:t>
      </w:r>
      <w:r>
        <w:rPr>
          <w:rFonts w:cstheme="minorHAnsi"/>
          <w:sz w:val="24"/>
          <w:szCs w:val="24"/>
        </w:rPr>
        <w:t xml:space="preserve"> as:</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
        <w:gridCol w:w="8100"/>
        <w:gridCol w:w="715"/>
      </w:tblGrid>
      <w:tr w:rsidR="00326326" w14:paraId="098D8EBF" w14:textId="77777777" w:rsidTr="00326326">
        <w:tc>
          <w:tcPr>
            <w:tcW w:w="270" w:type="dxa"/>
            <w:tcBorders>
              <w:top w:val="single" w:sz="4" w:space="0" w:color="auto"/>
              <w:left w:val="single" w:sz="4" w:space="0" w:color="auto"/>
              <w:bottom w:val="single" w:sz="4" w:space="0" w:color="auto"/>
              <w:right w:val="single" w:sz="4" w:space="0" w:color="auto"/>
            </w:tcBorders>
          </w:tcPr>
          <w:p w14:paraId="5F5F2AE7" w14:textId="77777777" w:rsidR="00326326" w:rsidRDefault="00326326">
            <w:pPr>
              <w:spacing w:line="360" w:lineRule="auto"/>
              <w:jc w:val="both"/>
              <w:rPr>
                <w:rFonts w:cstheme="minorHAnsi"/>
                <w:sz w:val="24"/>
                <w:szCs w:val="24"/>
              </w:rPr>
            </w:pPr>
          </w:p>
        </w:tc>
        <w:tc>
          <w:tcPr>
            <w:tcW w:w="8100" w:type="dxa"/>
            <w:tcBorders>
              <w:top w:val="single" w:sz="4" w:space="0" w:color="auto"/>
              <w:left w:val="single" w:sz="4" w:space="0" w:color="auto"/>
              <w:bottom w:val="single" w:sz="4" w:space="0" w:color="auto"/>
              <w:right w:val="single" w:sz="4" w:space="0" w:color="auto"/>
            </w:tcBorders>
            <w:hideMark/>
          </w:tcPr>
          <w:p w14:paraId="60FDB961" w14:textId="7EEB21F9" w:rsidR="00326326" w:rsidRDefault="00593DC1" w:rsidP="00B707E4">
            <w:pPr>
              <w:spacing w:line="360" w:lineRule="auto"/>
              <w:jc w:val="both"/>
              <w:rPr>
                <w:rFonts w:cstheme="minorHAnsi"/>
                <w:sz w:val="24"/>
                <w:szCs w:val="24"/>
              </w:rPr>
            </w:pPr>
            <m:oMathPara>
              <m:oMath>
                <m:acc>
                  <m:accPr>
                    <m:chr m:val="̃"/>
                    <m:ctrlPr>
                      <w:rPr>
                        <w:rFonts w:ascii="Cambria Math" w:hAnsi="Cambria Math" w:cstheme="minorHAnsi"/>
                        <w:i/>
                        <w:iCs/>
                        <w:sz w:val="24"/>
                        <w:szCs w:val="24"/>
                      </w:rPr>
                    </m:ctrlPr>
                  </m:accPr>
                  <m:e>
                    <m:r>
                      <m:rPr>
                        <m:scr m:val="script"/>
                      </m:rPr>
                      <w:rPr>
                        <w:rFonts w:ascii="Cambria Math" w:hAnsi="Cambria Math" w:cstheme="minorHAnsi"/>
                        <w:sz w:val="24"/>
                        <w:szCs w:val="24"/>
                      </w:rPr>
                      <m:t>R</m:t>
                    </m:r>
                  </m:e>
                </m:acc>
                <m:r>
                  <m:rPr>
                    <m:sty m:val="p"/>
                  </m:rPr>
                  <w:rPr>
                    <w:rFonts w:ascii="Cambria Math" w:hAnsi="Cambria Math" w:cstheme="minorHAnsi"/>
                    <w:sz w:val="24"/>
                    <w:szCs w:val="24"/>
                  </w:rPr>
                  <m:t>=</m:t>
                </m:r>
                <m:f>
                  <m:fPr>
                    <m:ctrlPr>
                      <w:rPr>
                        <w:rFonts w:ascii="Cambria Math" w:hAnsi="Cambria Math" w:cstheme="minorHAnsi"/>
                        <w:sz w:val="24"/>
                        <w:szCs w:val="24"/>
                      </w:rPr>
                    </m:ctrlPr>
                  </m:fPr>
                  <m:num>
                    <m:r>
                      <w:rPr>
                        <w:rFonts w:ascii="Cambria Math" w:hAnsi="Cambria Math" w:cstheme="minorHAnsi"/>
                        <w:sz w:val="24"/>
                        <w:szCs w:val="24"/>
                      </w:rPr>
                      <m:t>∂</m:t>
                    </m:r>
                    <m:acc>
                      <m:accPr>
                        <m:chr m:val="̃"/>
                        <m:ctrlPr>
                          <w:rPr>
                            <w:rFonts w:ascii="Cambria Math" w:hAnsi="Cambria Math" w:cstheme="minorHAnsi"/>
                            <w:i/>
                            <w:iCs/>
                            <w:sz w:val="24"/>
                            <w:szCs w:val="24"/>
                          </w:rPr>
                        </m:ctrlPr>
                      </m:accPr>
                      <m:e>
                        <m:r>
                          <m:rPr>
                            <m:scr m:val="script"/>
                          </m:rPr>
                          <w:rPr>
                            <w:rFonts w:ascii="Cambria Math" w:hAnsi="Cambria Math" w:cstheme="minorHAnsi"/>
                            <w:sz w:val="24"/>
                            <w:szCs w:val="24"/>
                          </w:rPr>
                          <m:t>F</m:t>
                        </m:r>
                      </m:e>
                    </m:acc>
                  </m:num>
                  <m:den>
                    <m:r>
                      <w:rPr>
                        <w:rFonts w:ascii="Cambria Math" w:hAnsi="Cambria Math" w:cstheme="minorHAnsi"/>
                        <w:sz w:val="24"/>
                        <w:szCs w:val="24"/>
                      </w:rPr>
                      <m:t>∂</m:t>
                    </m:r>
                    <m:acc>
                      <m:accPr>
                        <m:chr m:val="̃"/>
                        <m:ctrlPr>
                          <w:rPr>
                            <w:rFonts w:ascii="Cambria Math" w:hAnsi="Cambria Math" w:cstheme="minorHAnsi"/>
                            <w:i/>
                            <w:iCs/>
                            <w:sz w:val="24"/>
                            <w:szCs w:val="24"/>
                          </w:rPr>
                        </m:ctrlPr>
                      </m:accPr>
                      <m:e>
                        <m:r>
                          <w:rPr>
                            <w:rFonts w:ascii="Cambria Math" w:hAnsi="Cambria Math" w:cstheme="minorHAnsi"/>
                            <w:sz w:val="24"/>
                            <w:szCs w:val="24"/>
                          </w:rPr>
                          <m:t>t</m:t>
                        </m:r>
                      </m:e>
                    </m:acc>
                  </m:den>
                </m:f>
                <m:r>
                  <m:rPr>
                    <m:sty m:val="p"/>
                  </m:rPr>
                  <w:rPr>
                    <w:rFonts w:ascii="Cambria Math" w:hAnsi="Cambria Math" w:cstheme="minorHAnsi"/>
                    <w:sz w:val="24"/>
                    <w:szCs w:val="24"/>
                  </w:rPr>
                  <m:t>+</m:t>
                </m:r>
                <m:nary>
                  <m:naryPr>
                    <m:supHide m:val="1"/>
                    <m:ctrlPr>
                      <w:rPr>
                        <w:rFonts w:ascii="Cambria Math" w:hAnsi="Cambria Math" w:cstheme="minorHAnsi"/>
                        <w:sz w:val="24"/>
                        <w:szCs w:val="24"/>
                      </w:rPr>
                    </m:ctrlPr>
                  </m:naryPr>
                  <m:sub>
                    <m:acc>
                      <m:accPr>
                        <m:chr m:val="̃"/>
                        <m:ctrlPr>
                          <w:rPr>
                            <w:rFonts w:ascii="Cambria Math" w:eastAsiaTheme="minorEastAsia" w:hAnsi="Cambria Math" w:cstheme="minorHAnsi"/>
                            <w:b/>
                            <w:iCs/>
                            <w:sz w:val="24"/>
                            <w:szCs w:val="24"/>
                          </w:rPr>
                        </m:ctrlPr>
                      </m:accPr>
                      <m:e>
                        <m:r>
                          <m:rPr>
                            <m:sty m:val="b"/>
                          </m:rPr>
                          <w:rPr>
                            <w:rFonts w:ascii="Cambria Math" w:hAnsi="Cambria Math" w:cstheme="minorHAnsi"/>
                            <w:sz w:val="24"/>
                            <w:szCs w:val="24"/>
                          </w:rPr>
                          <m:t>Ω</m:t>
                        </m:r>
                        <m:ctrlPr>
                          <w:rPr>
                            <w:rFonts w:ascii="Cambria Math" w:hAnsi="Cambria Math" w:cstheme="minorHAnsi"/>
                            <w:b/>
                            <w:sz w:val="24"/>
                            <w:szCs w:val="24"/>
                          </w:rPr>
                        </m:ctrlPr>
                      </m:e>
                    </m:acc>
                  </m:sub>
                  <m:sup/>
                  <m:e>
                    <m:d>
                      <m:dPr>
                        <m:ctrlPr>
                          <w:rPr>
                            <w:rFonts w:ascii="Cambria Math" w:hAnsi="Cambria Math" w:cstheme="minorHAnsi"/>
                            <w:sz w:val="24"/>
                            <w:szCs w:val="24"/>
                          </w:rPr>
                        </m:ctrlPr>
                      </m:dPr>
                      <m:e>
                        <m:f>
                          <m:fPr>
                            <m:ctrlPr>
                              <w:rPr>
                                <w:rFonts w:ascii="Cambria Math" w:hAnsi="Cambria Math" w:cstheme="minorHAnsi"/>
                                <w:sz w:val="24"/>
                                <w:szCs w:val="24"/>
                              </w:rPr>
                            </m:ctrlPr>
                          </m:fPr>
                          <m:num>
                            <m:r>
                              <m:rPr>
                                <m:sty m:val="p"/>
                              </m:rPr>
                              <w:rPr>
                                <w:rFonts w:ascii="Cambria Math" w:hAnsi="Cambria Math" w:cstheme="minorHAnsi"/>
                                <w:sz w:val="24"/>
                                <w:szCs w:val="24"/>
                              </w:rPr>
                              <m:t>1</m:t>
                            </m:r>
                          </m:num>
                          <m:den>
                            <m:r>
                              <m:rPr>
                                <m:sty m:val="p"/>
                              </m:rPr>
                              <w:rPr>
                                <w:rFonts w:ascii="Cambria Math" w:hAnsi="Cambria Math" w:cstheme="minorHAnsi"/>
                                <w:sz w:val="24"/>
                                <w:szCs w:val="24"/>
                              </w:rPr>
                              <m:t>2</m:t>
                            </m:r>
                          </m:den>
                        </m:f>
                        <m:acc>
                          <m:accPr>
                            <m:chr m:val="̃"/>
                            <m:ctrlPr>
                              <w:rPr>
                                <w:rFonts w:ascii="Cambria Math" w:hAnsi="Cambria Math" w:cstheme="minorHAnsi"/>
                                <w:i/>
                                <w:iCs/>
                                <w:sz w:val="24"/>
                                <w:szCs w:val="24"/>
                              </w:rPr>
                            </m:ctrlPr>
                          </m:accPr>
                          <m:e>
                            <m:r>
                              <w:rPr>
                                <w:rFonts w:ascii="Cambria Math" w:hAnsi="Cambria Math" w:cstheme="minorHAnsi"/>
                                <w:sz w:val="24"/>
                                <w:szCs w:val="24"/>
                              </w:rPr>
                              <m:t>ζ</m:t>
                            </m:r>
                          </m:e>
                        </m:acc>
                        <m:sSup>
                          <m:sSupPr>
                            <m:ctrlPr>
                              <w:rPr>
                                <w:rFonts w:ascii="Cambria Math" w:hAnsi="Cambria Math" w:cstheme="minorHAnsi"/>
                                <w:sz w:val="24"/>
                                <w:szCs w:val="24"/>
                              </w:rPr>
                            </m:ctrlPr>
                          </m:sSupPr>
                          <m:e>
                            <m:d>
                              <m:dPr>
                                <m:ctrlPr>
                                  <w:rPr>
                                    <w:rFonts w:ascii="Cambria Math" w:hAnsi="Cambria Math" w:cstheme="minorHAnsi"/>
                                    <w:sz w:val="24"/>
                                    <w:szCs w:val="24"/>
                                  </w:rPr>
                                </m:ctrlPr>
                              </m:dPr>
                              <m:e>
                                <m:sSub>
                                  <m:sSubPr>
                                    <m:ctrlPr>
                                      <w:rPr>
                                        <w:rFonts w:ascii="Cambria Math" w:hAnsi="Cambria Math" w:cstheme="minorHAnsi"/>
                                        <w:sz w:val="24"/>
                                        <w:szCs w:val="24"/>
                                      </w:rPr>
                                    </m:ctrlPr>
                                  </m:sSubPr>
                                  <m:e>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v</m:t>
                                        </m:r>
                                      </m:e>
                                    </m:acc>
                                  </m:e>
                                  <m:sub>
                                    <m:r>
                                      <w:rPr>
                                        <w:rFonts w:ascii="Cambria Math" w:hAnsi="Cambria Math" w:cstheme="minorHAnsi"/>
                                        <w:sz w:val="24"/>
                                        <w:szCs w:val="24"/>
                                      </w:rPr>
                                      <m:t>g</m:t>
                                    </m:r>
                                  </m:sub>
                                </m:sSub>
                                <m:r>
                                  <m:rPr>
                                    <m:sty m:val="p"/>
                                  </m:rPr>
                                  <w:rPr>
                                    <w:rFonts w:ascii="Cambria Math" w:hAnsi="Cambria Math" w:cstheme="minorHAnsi"/>
                                    <w:sz w:val="24"/>
                                    <w:szCs w:val="24"/>
                                  </w:rPr>
                                  <m:t>-</m:t>
                                </m:r>
                                <m:sSub>
                                  <m:sSubPr>
                                    <m:ctrlPr>
                                      <w:rPr>
                                        <w:rFonts w:ascii="Cambria Math" w:hAnsi="Cambria Math" w:cstheme="minorHAnsi"/>
                                        <w:sz w:val="24"/>
                                        <w:szCs w:val="24"/>
                                      </w:rPr>
                                    </m:ctrlPr>
                                  </m:sSubPr>
                                  <m:e>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v</m:t>
                                        </m:r>
                                      </m:e>
                                    </m:acc>
                                  </m:e>
                                  <m:sub>
                                    <m:r>
                                      <w:rPr>
                                        <w:rFonts w:ascii="Cambria Math" w:hAnsi="Cambria Math" w:cstheme="minorHAnsi"/>
                                        <w:sz w:val="24"/>
                                        <w:szCs w:val="24"/>
                                      </w:rPr>
                                      <m:t>f</m:t>
                                    </m:r>
                                  </m:sub>
                                </m:sSub>
                              </m:e>
                            </m:d>
                          </m:e>
                          <m:sup>
                            <m:r>
                              <m:rPr>
                                <m:sty m:val="p"/>
                              </m:rPr>
                              <w:rPr>
                                <w:rFonts w:ascii="Cambria Math" w:hAnsi="Cambria Math" w:cstheme="minorHAnsi"/>
                                <w:sz w:val="24"/>
                                <w:szCs w:val="24"/>
                              </w:rPr>
                              <m:t>2</m:t>
                            </m:r>
                          </m:sup>
                        </m:sSup>
                        <m:r>
                          <m:rPr>
                            <m:sty m:val="p"/>
                          </m:rPr>
                          <w:rPr>
                            <w:rFonts w:ascii="Cambria Math" w:hAnsi="Cambria Math" w:cstheme="minorHAnsi"/>
                            <w:sz w:val="24"/>
                            <w:szCs w:val="24"/>
                          </w:rPr>
                          <m:t>+</m:t>
                        </m:r>
                        <m:d>
                          <m:dPr>
                            <m:ctrlPr>
                              <w:rPr>
                                <w:rFonts w:ascii="Cambria Math" w:hAnsi="Cambria Math" w:cstheme="minorHAnsi"/>
                                <w:sz w:val="24"/>
                                <w:szCs w:val="24"/>
                              </w:rPr>
                            </m:ctrlPr>
                          </m:dPr>
                          <m:e>
                            <m:acc>
                              <m:accPr>
                                <m:chr m:val="̃"/>
                                <m:ctrlPr>
                                  <w:rPr>
                                    <w:rFonts w:ascii="Cambria Math" w:hAnsi="Cambria Math" w:cstheme="minorHAnsi"/>
                                    <w:b/>
                                    <w:bCs/>
                                    <w:i/>
                                    <w:iCs/>
                                    <w:sz w:val="24"/>
                                    <w:szCs w:val="24"/>
                                  </w:rPr>
                                </m:ctrlPr>
                              </m:accPr>
                              <m:e>
                                <m:r>
                                  <m:rPr>
                                    <m:sty m:val="bi"/>
                                  </m:rPr>
                                  <w:rPr>
                                    <w:rFonts w:ascii="Cambria Math" w:hAnsi="Cambria Math" w:cstheme="minorHAnsi"/>
                                    <w:sz w:val="24"/>
                                    <w:szCs w:val="24"/>
                                  </w:rPr>
                                  <m:t>σ</m:t>
                                </m:r>
                              </m:e>
                            </m:acc>
                            <m:r>
                              <m:rPr>
                                <m:sty m:val="p"/>
                              </m:rPr>
                              <w:rPr>
                                <w:rFonts w:ascii="Cambria Math" w:hAnsi="Cambria Math" w:cstheme="minorHAnsi"/>
                                <w:sz w:val="24"/>
                                <w:szCs w:val="24"/>
                              </w:rPr>
                              <m:t>-</m:t>
                            </m:r>
                            <m:acc>
                              <m:accPr>
                                <m:chr m:val="̃"/>
                                <m:ctrlPr>
                                  <w:rPr>
                                    <w:rFonts w:ascii="Cambria Math" w:hAnsi="Cambria Math" w:cstheme="minorHAnsi"/>
                                    <w:i/>
                                    <w:iCs/>
                                    <w:sz w:val="24"/>
                                    <w:szCs w:val="24"/>
                                  </w:rPr>
                                </m:ctrlPr>
                              </m:accPr>
                              <m:e>
                                <m:r>
                                  <w:rPr>
                                    <w:rFonts w:ascii="Cambria Math" w:hAnsi="Cambria Math" w:cstheme="minorHAnsi"/>
                                    <w:sz w:val="24"/>
                                    <w:szCs w:val="24"/>
                                  </w:rPr>
                                  <m:t>p</m:t>
                                </m:r>
                                <m:ctrlPr>
                                  <w:rPr>
                                    <w:rFonts w:ascii="Cambria Math" w:hAnsi="Cambria Math" w:cstheme="minorHAnsi"/>
                                    <w:sz w:val="24"/>
                                    <w:szCs w:val="24"/>
                                  </w:rPr>
                                </m:ctrlPr>
                              </m:e>
                            </m:acc>
                            <m:r>
                              <m:rPr>
                                <m:sty m:val="b"/>
                              </m:rPr>
                              <w:rPr>
                                <w:rFonts w:ascii="Cambria Math" w:hAnsi="Cambria Math" w:cstheme="minorHAnsi"/>
                                <w:sz w:val="24"/>
                                <w:szCs w:val="24"/>
                              </w:rPr>
                              <m:t>I</m:t>
                            </m:r>
                          </m:e>
                        </m:d>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m:t>
                            </m:r>
                          </m:e>
                        </m:acc>
                        <m:r>
                          <m:rPr>
                            <m:sty m:val="p"/>
                          </m:rPr>
                          <w:rPr>
                            <w:rFonts w:ascii="Cambria Math" w:hAnsi="Cambria Math" w:cstheme="minorHAnsi"/>
                            <w:sz w:val="24"/>
                            <w:szCs w:val="24"/>
                          </w:rPr>
                          <m:t>⋅</m:t>
                        </m:r>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v</m:t>
                            </m:r>
                            <m:ctrlPr>
                              <w:rPr>
                                <w:rFonts w:ascii="Cambria Math" w:hAnsi="Cambria Math" w:cstheme="minorHAnsi"/>
                                <w:sz w:val="24"/>
                                <w:szCs w:val="24"/>
                              </w:rPr>
                            </m:ctrlPr>
                          </m:e>
                        </m:acc>
                      </m:e>
                    </m:d>
                    <m:r>
                      <w:rPr>
                        <w:rFonts w:ascii="Cambria Math" w:hAnsi="Cambria Math" w:cstheme="minorHAnsi"/>
                        <w:sz w:val="24"/>
                        <w:szCs w:val="24"/>
                      </w:rPr>
                      <m:t>d</m:t>
                    </m:r>
                    <m:acc>
                      <m:accPr>
                        <m:chr m:val="̃"/>
                        <m:ctrlPr>
                          <w:rPr>
                            <w:rFonts w:ascii="Cambria Math" w:hAnsi="Cambria Math" w:cstheme="minorHAnsi"/>
                            <w:i/>
                            <w:sz w:val="24"/>
                            <w:szCs w:val="24"/>
                          </w:rPr>
                        </m:ctrlPr>
                      </m:accPr>
                      <m:e>
                        <m:r>
                          <m:rPr>
                            <m:sty m:val="b"/>
                          </m:rPr>
                          <w:rPr>
                            <w:rFonts w:ascii="Cambria Math" w:hAnsi="Cambria Math" w:cstheme="minorHAnsi"/>
                            <w:sz w:val="24"/>
                            <w:szCs w:val="24"/>
                          </w:rPr>
                          <m:t>x</m:t>
                        </m:r>
                        <m:ctrlPr>
                          <w:rPr>
                            <w:rFonts w:ascii="Cambria Math" w:hAnsi="Cambria Math" w:cstheme="minorHAnsi"/>
                            <w:b/>
                            <w:iCs/>
                            <w:sz w:val="24"/>
                            <w:szCs w:val="24"/>
                          </w:rPr>
                        </m:ctrlPr>
                      </m:e>
                    </m:acc>
                  </m:e>
                </m:nary>
                <m:r>
                  <m:rPr>
                    <m:sty m:val="p"/>
                  </m:rPr>
                  <w:rPr>
                    <w:rFonts w:ascii="Cambria Math" w:hAnsi="Cambria Math" w:cstheme="minorHAnsi"/>
                    <w:sz w:val="24"/>
                    <w:szCs w:val="24"/>
                  </w:rPr>
                  <m:t>,</m:t>
                </m:r>
              </m:oMath>
            </m:oMathPara>
          </w:p>
        </w:tc>
        <w:tc>
          <w:tcPr>
            <w:tcW w:w="715" w:type="dxa"/>
            <w:tcBorders>
              <w:top w:val="single" w:sz="4" w:space="0" w:color="auto"/>
              <w:left w:val="single" w:sz="4" w:space="0" w:color="auto"/>
              <w:bottom w:val="single" w:sz="4" w:space="0" w:color="auto"/>
              <w:right w:val="single" w:sz="4" w:space="0" w:color="auto"/>
            </w:tcBorders>
            <w:hideMark/>
          </w:tcPr>
          <w:p w14:paraId="00BDB9CD" w14:textId="616D5772" w:rsidR="00326326" w:rsidRDefault="00326326">
            <w:pPr>
              <w:spacing w:line="360" w:lineRule="auto"/>
              <w:jc w:val="both"/>
              <w:rPr>
                <w:rFonts w:cstheme="minorHAnsi"/>
                <w:sz w:val="24"/>
                <w:szCs w:val="24"/>
              </w:rPr>
            </w:pPr>
            <w:r>
              <w:rPr>
                <w:rFonts w:cstheme="minorHAnsi"/>
                <w:sz w:val="24"/>
                <w:szCs w:val="24"/>
              </w:rPr>
              <w:t>(</w:t>
            </w:r>
            <w:r>
              <w:rPr>
                <w:rFonts w:cstheme="minorHAnsi"/>
                <w:sz w:val="24"/>
                <w:szCs w:val="24"/>
              </w:rPr>
              <w:fldChar w:fldCharType="begin"/>
            </w:r>
            <w:r>
              <w:rPr>
                <w:rFonts w:cstheme="minorHAnsi"/>
                <w:sz w:val="24"/>
                <w:szCs w:val="24"/>
              </w:rPr>
              <w:instrText xml:space="preserve"> SEQ Equation \* ARABIC </w:instrText>
            </w:r>
            <w:r>
              <w:rPr>
                <w:rFonts w:cstheme="minorHAnsi"/>
                <w:sz w:val="24"/>
                <w:szCs w:val="24"/>
              </w:rPr>
              <w:fldChar w:fldCharType="separate"/>
            </w:r>
            <w:r w:rsidR="00CA22F4">
              <w:rPr>
                <w:rFonts w:cstheme="minorHAnsi"/>
                <w:noProof/>
                <w:sz w:val="24"/>
                <w:szCs w:val="24"/>
              </w:rPr>
              <w:t>12</w:t>
            </w:r>
            <w:r>
              <w:rPr>
                <w:rFonts w:cstheme="minorHAnsi"/>
                <w:sz w:val="24"/>
                <w:szCs w:val="24"/>
              </w:rPr>
              <w:fldChar w:fldCharType="end"/>
            </w:r>
            <w:r>
              <w:rPr>
                <w:rFonts w:cstheme="minorHAnsi"/>
                <w:sz w:val="24"/>
                <w:szCs w:val="24"/>
              </w:rPr>
              <w:t>)</w:t>
            </w:r>
          </w:p>
        </w:tc>
      </w:tr>
    </w:tbl>
    <w:p w14:paraId="16A9DB61" w14:textId="77777777" w:rsidR="00326326" w:rsidRDefault="00326326" w:rsidP="00326326">
      <w:pPr>
        <w:spacing w:line="360" w:lineRule="auto"/>
        <w:jc w:val="both"/>
        <w:rPr>
          <w:rFonts w:cstheme="minorHAnsi"/>
          <w:sz w:val="24"/>
          <w:szCs w:val="24"/>
        </w:rPr>
      </w:pPr>
    </w:p>
    <w:p w14:paraId="0D51DABE" w14:textId="54F6F2B4" w:rsidR="00326326" w:rsidRDefault="00326326" w:rsidP="00326326">
      <w:pPr>
        <w:spacing w:line="360" w:lineRule="auto"/>
        <w:jc w:val="both"/>
        <w:rPr>
          <w:rFonts w:cstheme="minorHAnsi"/>
          <w:sz w:val="24"/>
          <w:szCs w:val="24"/>
        </w:rPr>
      </w:pPr>
      <w:r>
        <w:rPr>
          <w:rFonts w:cstheme="minorHAnsi"/>
          <w:sz w:val="24"/>
          <w:szCs w:val="24"/>
        </w:rPr>
        <w:t xml:space="preserve">where </w:t>
      </w:r>
      <m:oMath>
        <m:acc>
          <m:accPr>
            <m:chr m:val="̃"/>
            <m:ctrlPr>
              <w:rPr>
                <w:rFonts w:ascii="Cambria Math" w:hAnsi="Cambria Math" w:cstheme="minorHAnsi"/>
                <w:i/>
                <w:iCs/>
                <w:sz w:val="24"/>
                <w:szCs w:val="24"/>
              </w:rPr>
            </m:ctrlPr>
          </m:accPr>
          <m:e>
            <m:r>
              <w:rPr>
                <w:rFonts w:ascii="Cambria Math" w:hAnsi="Cambria Math" w:cstheme="minorHAnsi"/>
                <w:sz w:val="24"/>
                <w:szCs w:val="24"/>
              </w:rPr>
              <m:t>ζ</m:t>
            </m:r>
          </m:e>
        </m:acc>
      </m:oMath>
      <w:r>
        <w:rPr>
          <w:rFonts w:cstheme="minorHAnsi"/>
          <w:sz w:val="24"/>
          <w:szCs w:val="24"/>
        </w:rPr>
        <w:t xml:space="preserve"> </w:t>
      </w:r>
      <w:r w:rsidR="00100576">
        <w:rPr>
          <w:rFonts w:cstheme="minorHAnsi"/>
          <w:sz w:val="24"/>
          <w:szCs w:val="24"/>
        </w:rPr>
        <w:t>[</w:t>
      </w:r>
      <w:r w:rsidR="00100576">
        <w:t>Pa s m</w:t>
      </w:r>
      <w:r w:rsidR="00100576">
        <w:rPr>
          <w:vertAlign w:val="superscript"/>
        </w:rPr>
        <w:t>−2</w:t>
      </w:r>
      <w:r w:rsidR="00100576">
        <w:rPr>
          <w:rFonts w:cstheme="minorHAnsi"/>
          <w:sz w:val="24"/>
          <w:szCs w:val="24"/>
        </w:rPr>
        <w:t xml:space="preserve">] </w:t>
      </w:r>
      <w:r>
        <w:rPr>
          <w:rFonts w:cstheme="minorHAnsi"/>
          <w:sz w:val="24"/>
          <w:szCs w:val="24"/>
        </w:rPr>
        <w:t xml:space="preserve">is a dampening coefficient between the gel and water flow, </w:t>
      </w:r>
      <m:oMath>
        <m:r>
          <m:rPr>
            <m:sty m:val="b"/>
          </m:rPr>
          <w:rPr>
            <w:rFonts w:ascii="Cambria Math" w:hAnsi="Cambria Math" w:cstheme="minorHAnsi"/>
            <w:sz w:val="24"/>
            <w:szCs w:val="24"/>
          </w:rPr>
          <m:t>I</m:t>
        </m:r>
      </m:oMath>
      <w:r>
        <w:rPr>
          <w:rFonts w:cstheme="minorHAnsi"/>
          <w:sz w:val="24"/>
          <w:szCs w:val="24"/>
        </w:rPr>
        <w:t xml:space="preserve"> is the identity matrix, </w:t>
      </w:r>
      <m:oMath>
        <m:acc>
          <m:accPr>
            <m:chr m:val="̃"/>
            <m:ctrlPr>
              <w:rPr>
                <w:rFonts w:ascii="Cambria Math" w:hAnsi="Cambria Math" w:cstheme="minorHAnsi"/>
                <w:i/>
                <w:iCs/>
                <w:sz w:val="24"/>
                <w:szCs w:val="24"/>
              </w:rPr>
            </m:ctrlPr>
          </m:accPr>
          <m:e>
            <m:r>
              <w:rPr>
                <w:rFonts w:ascii="Cambria Math" w:hAnsi="Cambria Math" w:cstheme="minorHAnsi"/>
                <w:sz w:val="24"/>
                <w:szCs w:val="24"/>
              </w:rPr>
              <m:t>p</m:t>
            </m:r>
          </m:e>
        </m:acc>
      </m:oMath>
      <w:r>
        <w:rPr>
          <w:rFonts w:cstheme="minorHAnsi"/>
          <w:sz w:val="24"/>
          <w:szCs w:val="24"/>
        </w:rPr>
        <w:t xml:space="preserve"> </w:t>
      </w:r>
      <w:r w:rsidR="00100576">
        <w:rPr>
          <w:rFonts w:cstheme="minorHAnsi"/>
          <w:sz w:val="24"/>
          <w:szCs w:val="24"/>
        </w:rPr>
        <w:t xml:space="preserve">[Pa] </w:t>
      </w:r>
      <w:r>
        <w:rPr>
          <w:rFonts w:cstheme="minorHAnsi"/>
          <w:sz w:val="24"/>
          <w:szCs w:val="24"/>
        </w:rPr>
        <w:t xml:space="preserve">is a </w:t>
      </w:r>
      <w:proofErr w:type="spellStart"/>
      <w:r>
        <w:rPr>
          <w:rFonts w:cstheme="minorHAnsi"/>
          <w:sz w:val="24"/>
          <w:szCs w:val="24"/>
        </w:rPr>
        <w:t>Lagrangian</w:t>
      </w:r>
      <w:proofErr w:type="spellEnd"/>
      <w:r>
        <w:rPr>
          <w:rFonts w:cstheme="minorHAnsi"/>
          <w:sz w:val="24"/>
          <w:szCs w:val="24"/>
        </w:rPr>
        <w:t xml:space="preserve"> multiplier used to </w:t>
      </w:r>
      <w:r w:rsidR="00AD000C">
        <w:rPr>
          <w:rFonts w:cstheme="minorHAnsi"/>
          <w:sz w:val="24"/>
          <w:szCs w:val="24"/>
        </w:rPr>
        <w:t xml:space="preserve">account </w:t>
      </w:r>
      <w:r>
        <w:rPr>
          <w:rFonts w:cstheme="minorHAnsi"/>
          <w:sz w:val="24"/>
          <w:szCs w:val="24"/>
        </w:rPr>
        <w:t xml:space="preserve">for incompressibility of the separated phases, and </w:t>
      </w:r>
      <m:oMath>
        <m:acc>
          <m:accPr>
            <m:chr m:val="̃"/>
            <m:ctrlPr>
              <w:rPr>
                <w:rFonts w:ascii="Cambria Math" w:hAnsi="Cambria Math" w:cstheme="minorHAnsi"/>
                <w:b/>
                <w:bCs/>
                <w:i/>
                <w:iCs/>
                <w:sz w:val="24"/>
                <w:szCs w:val="24"/>
              </w:rPr>
            </m:ctrlPr>
          </m:accPr>
          <m:e>
            <m:r>
              <m:rPr>
                <m:sty m:val="bi"/>
              </m:rPr>
              <w:rPr>
                <w:rFonts w:ascii="Cambria Math" w:hAnsi="Cambria Math" w:cstheme="minorHAnsi"/>
                <w:sz w:val="24"/>
                <w:szCs w:val="24"/>
              </w:rPr>
              <m:t>σ</m:t>
            </m:r>
          </m:e>
        </m:acc>
      </m:oMath>
      <w:r>
        <w:rPr>
          <w:rFonts w:cstheme="minorHAnsi"/>
          <w:sz w:val="24"/>
          <w:szCs w:val="24"/>
        </w:rPr>
        <w:t xml:space="preserve"> [Pa] is the </w:t>
      </w:r>
      <w:r w:rsidR="00AD000C">
        <w:rPr>
          <w:rFonts w:cstheme="minorHAnsi"/>
          <w:sz w:val="24"/>
          <w:szCs w:val="24"/>
        </w:rPr>
        <w:t xml:space="preserve">flow </w:t>
      </w:r>
      <w:r>
        <w:rPr>
          <w:rFonts w:cstheme="minorHAnsi"/>
          <w:sz w:val="24"/>
          <w:szCs w:val="24"/>
        </w:rPr>
        <w:t>stress tensor represented in matrix form</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
        <w:gridCol w:w="8100"/>
        <w:gridCol w:w="715"/>
      </w:tblGrid>
      <w:tr w:rsidR="00326326" w14:paraId="146AED96" w14:textId="77777777" w:rsidTr="00326326">
        <w:tc>
          <w:tcPr>
            <w:tcW w:w="270" w:type="dxa"/>
            <w:tcBorders>
              <w:top w:val="single" w:sz="4" w:space="0" w:color="auto"/>
              <w:left w:val="single" w:sz="4" w:space="0" w:color="auto"/>
              <w:bottom w:val="single" w:sz="4" w:space="0" w:color="auto"/>
              <w:right w:val="single" w:sz="4" w:space="0" w:color="auto"/>
            </w:tcBorders>
          </w:tcPr>
          <w:p w14:paraId="1841533A" w14:textId="77777777" w:rsidR="00326326" w:rsidRDefault="00326326">
            <w:pPr>
              <w:spacing w:line="360" w:lineRule="auto"/>
              <w:jc w:val="both"/>
              <w:rPr>
                <w:rFonts w:cstheme="minorHAnsi"/>
                <w:sz w:val="24"/>
                <w:szCs w:val="24"/>
              </w:rPr>
            </w:pPr>
          </w:p>
        </w:tc>
        <w:tc>
          <w:tcPr>
            <w:tcW w:w="8100" w:type="dxa"/>
            <w:tcBorders>
              <w:top w:val="single" w:sz="4" w:space="0" w:color="auto"/>
              <w:left w:val="single" w:sz="4" w:space="0" w:color="auto"/>
              <w:bottom w:val="single" w:sz="4" w:space="0" w:color="auto"/>
              <w:right w:val="single" w:sz="4" w:space="0" w:color="auto"/>
            </w:tcBorders>
            <w:hideMark/>
          </w:tcPr>
          <w:p w14:paraId="1D2289A3" w14:textId="51AEAEDD" w:rsidR="00326326" w:rsidRDefault="00593DC1" w:rsidP="00410365">
            <w:pPr>
              <w:spacing w:line="360" w:lineRule="auto"/>
              <w:jc w:val="both"/>
              <w:rPr>
                <w:rFonts w:cstheme="minorHAnsi"/>
                <w:sz w:val="24"/>
                <w:szCs w:val="24"/>
              </w:rPr>
            </w:pPr>
            <m:oMathPara>
              <m:oMath>
                <m:acc>
                  <m:accPr>
                    <m:chr m:val="̃"/>
                    <m:ctrlPr>
                      <w:rPr>
                        <w:rFonts w:ascii="Cambria Math" w:hAnsi="Cambria Math" w:cstheme="minorHAnsi"/>
                        <w:b/>
                        <w:bCs/>
                        <w:i/>
                        <w:iCs/>
                        <w:sz w:val="24"/>
                        <w:szCs w:val="24"/>
                      </w:rPr>
                    </m:ctrlPr>
                  </m:accPr>
                  <m:e>
                    <m:r>
                      <m:rPr>
                        <m:sty m:val="bi"/>
                      </m:rPr>
                      <w:rPr>
                        <w:rFonts w:ascii="Cambria Math" w:hAnsi="Cambria Math" w:cstheme="minorHAnsi"/>
                        <w:sz w:val="24"/>
                        <w:szCs w:val="24"/>
                      </w:rPr>
                      <m:t>σ</m:t>
                    </m:r>
                  </m:e>
                </m:acc>
                <m:r>
                  <m:rPr>
                    <m:sty m:val="p"/>
                  </m:rPr>
                  <w:rPr>
                    <w:rFonts w:ascii="Cambria Math" w:hAnsi="Cambria Math" w:cstheme="minorHAnsi"/>
                    <w:sz w:val="24"/>
                    <w:szCs w:val="24"/>
                  </w:rPr>
                  <m:t xml:space="preserve">= </m:t>
                </m:r>
                <m:acc>
                  <m:accPr>
                    <m:chr m:val="̃"/>
                    <m:ctrlPr>
                      <w:rPr>
                        <w:rFonts w:ascii="Cambria Math" w:hAnsi="Cambria Math" w:cstheme="minorHAnsi"/>
                        <w:i/>
                        <w:iCs/>
                        <w:sz w:val="24"/>
                        <w:szCs w:val="24"/>
                      </w:rPr>
                    </m:ctrlPr>
                  </m:accPr>
                  <m:e>
                    <m:r>
                      <w:rPr>
                        <w:rFonts w:ascii="Cambria Math" w:hAnsi="Cambria Math" w:cstheme="minorHAnsi"/>
                        <w:sz w:val="24"/>
                        <w:szCs w:val="24"/>
                      </w:rPr>
                      <m:t>η</m:t>
                    </m:r>
                    <m:ctrlPr>
                      <w:rPr>
                        <w:rFonts w:ascii="Cambria Math" w:hAnsi="Cambria Math" w:cstheme="minorHAnsi"/>
                        <w:sz w:val="24"/>
                        <w:szCs w:val="24"/>
                      </w:rPr>
                    </m:ctrlPr>
                  </m:e>
                </m:acc>
                <m:d>
                  <m:dPr>
                    <m:ctrlPr>
                      <w:rPr>
                        <w:rFonts w:ascii="Cambria Math" w:hAnsi="Cambria Math" w:cstheme="minorHAnsi"/>
                        <w:sz w:val="24"/>
                        <w:szCs w:val="24"/>
                      </w:rPr>
                    </m:ctrlPr>
                  </m:dPr>
                  <m:e>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m:t>
                        </m:r>
                      </m:e>
                    </m:acc>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v</m:t>
                        </m:r>
                      </m:e>
                    </m:acc>
                    <m:r>
                      <m:rPr>
                        <m:sty m:val="p"/>
                      </m:rPr>
                      <w:rPr>
                        <w:rFonts w:ascii="Cambria Math" w:hAnsi="Cambria Math" w:cstheme="minorHAnsi"/>
                        <w:sz w:val="24"/>
                        <w:szCs w:val="24"/>
                      </w:rPr>
                      <m:t>+</m:t>
                    </m:r>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m:t>
                        </m:r>
                      </m:e>
                    </m:acc>
                    <m:sSup>
                      <m:sSupPr>
                        <m:ctrlPr>
                          <w:rPr>
                            <w:rFonts w:ascii="Cambria Math" w:hAnsi="Cambria Math" w:cstheme="minorHAnsi"/>
                            <w:sz w:val="24"/>
                            <w:szCs w:val="24"/>
                          </w:rPr>
                        </m:ctrlPr>
                      </m:sSupPr>
                      <m:e>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v</m:t>
                            </m:r>
                          </m:e>
                        </m:acc>
                      </m:e>
                      <m:sup>
                        <m:r>
                          <m:rPr>
                            <m:sty m:val="b"/>
                          </m:rPr>
                          <w:rPr>
                            <w:rFonts w:ascii="Cambria Math" w:hAnsi="Cambria Math" w:cstheme="minorHAnsi"/>
                            <w:sz w:val="24"/>
                            <w:szCs w:val="24"/>
                          </w:rPr>
                          <m:t>T</m:t>
                        </m:r>
                      </m:sup>
                    </m:sSup>
                  </m:e>
                </m:d>
                <m:r>
                  <m:rPr>
                    <m:sty m:val="p"/>
                  </m:rPr>
                  <w:rPr>
                    <w:rFonts w:ascii="Cambria Math" w:hAnsi="Cambria Math" w:cstheme="minorHAnsi"/>
                    <w:sz w:val="24"/>
                    <w:szCs w:val="24"/>
                  </w:rPr>
                  <m:t>,</m:t>
                </m:r>
              </m:oMath>
            </m:oMathPara>
          </w:p>
        </w:tc>
        <w:tc>
          <w:tcPr>
            <w:tcW w:w="715" w:type="dxa"/>
            <w:tcBorders>
              <w:top w:val="single" w:sz="4" w:space="0" w:color="auto"/>
              <w:left w:val="single" w:sz="4" w:space="0" w:color="auto"/>
              <w:bottom w:val="single" w:sz="4" w:space="0" w:color="auto"/>
              <w:right w:val="single" w:sz="4" w:space="0" w:color="auto"/>
            </w:tcBorders>
            <w:hideMark/>
          </w:tcPr>
          <w:p w14:paraId="5106FED4" w14:textId="4B1754DC" w:rsidR="00326326" w:rsidRDefault="00326326">
            <w:pPr>
              <w:spacing w:line="360" w:lineRule="auto"/>
              <w:jc w:val="both"/>
              <w:rPr>
                <w:rFonts w:cstheme="minorHAnsi"/>
                <w:sz w:val="24"/>
                <w:szCs w:val="24"/>
              </w:rPr>
            </w:pPr>
            <w:bookmarkStart w:id="5" w:name="_Ref58230729"/>
            <w:r>
              <w:rPr>
                <w:rFonts w:cstheme="minorHAnsi"/>
                <w:sz w:val="24"/>
                <w:szCs w:val="24"/>
              </w:rPr>
              <w:t>(</w:t>
            </w:r>
            <w:r>
              <w:fldChar w:fldCharType="begin"/>
            </w:r>
            <w:r>
              <w:rPr>
                <w:rFonts w:cstheme="minorHAnsi"/>
                <w:sz w:val="24"/>
                <w:szCs w:val="24"/>
              </w:rPr>
              <w:instrText xml:space="preserve"> SEQ Equation \* ARABIC </w:instrText>
            </w:r>
            <w:r>
              <w:fldChar w:fldCharType="separate"/>
            </w:r>
            <w:r w:rsidR="00CA22F4">
              <w:rPr>
                <w:rFonts w:cstheme="minorHAnsi"/>
                <w:noProof/>
                <w:sz w:val="24"/>
                <w:szCs w:val="24"/>
              </w:rPr>
              <w:t>13</w:t>
            </w:r>
            <w:r>
              <w:fldChar w:fldCharType="end"/>
            </w:r>
            <w:r>
              <w:rPr>
                <w:rFonts w:cstheme="minorHAnsi"/>
                <w:sz w:val="24"/>
                <w:szCs w:val="24"/>
              </w:rPr>
              <w:t>)</w:t>
            </w:r>
            <w:bookmarkEnd w:id="5"/>
          </w:p>
        </w:tc>
      </w:tr>
    </w:tbl>
    <w:p w14:paraId="7C0731A8" w14:textId="756D815A" w:rsidR="00BD2F9C" w:rsidRDefault="00326326" w:rsidP="00326326">
      <w:pPr>
        <w:spacing w:line="360" w:lineRule="auto"/>
        <w:jc w:val="both"/>
        <w:rPr>
          <w:rFonts w:eastAsiaTheme="minorEastAsia" w:cstheme="minorHAnsi"/>
          <w:sz w:val="24"/>
          <w:szCs w:val="24"/>
        </w:rPr>
      </w:pPr>
      <w:r>
        <w:rPr>
          <w:rFonts w:cstheme="minorHAnsi"/>
          <w:sz w:val="24"/>
          <w:szCs w:val="24"/>
        </w:rPr>
        <w:t xml:space="preserve">where </w:t>
      </w:r>
      <m:oMath>
        <m:acc>
          <m:accPr>
            <m:chr m:val="̃"/>
            <m:ctrlPr>
              <w:rPr>
                <w:rFonts w:ascii="Cambria Math" w:hAnsi="Cambria Math" w:cstheme="minorHAnsi"/>
                <w:i/>
                <w:sz w:val="24"/>
                <w:szCs w:val="24"/>
              </w:rPr>
            </m:ctrlPr>
          </m:accPr>
          <m:e>
            <m:r>
              <w:rPr>
                <w:rFonts w:ascii="Cambria Math" w:hAnsi="Cambria Math" w:cstheme="minorHAnsi"/>
                <w:sz w:val="24"/>
                <w:szCs w:val="24"/>
              </w:rPr>
              <m:t>η</m:t>
            </m:r>
          </m:e>
        </m:acc>
      </m:oMath>
      <w:r>
        <w:rPr>
          <w:rFonts w:eastAsiaTheme="minorEastAsia" w:cstheme="minorHAnsi"/>
          <w:sz w:val="24"/>
          <w:szCs w:val="24"/>
        </w:rPr>
        <w:t xml:space="preserve"> </w:t>
      </w:r>
      <w:r w:rsidR="00BD2F9C">
        <w:rPr>
          <w:rFonts w:eastAsiaTheme="minorEastAsia" w:cstheme="minorHAnsi"/>
          <w:sz w:val="24"/>
          <w:szCs w:val="24"/>
        </w:rPr>
        <w:t xml:space="preserve">[Pa s] </w:t>
      </w:r>
      <w:r w:rsidR="00A645FA">
        <w:rPr>
          <w:rFonts w:eastAsiaTheme="minorEastAsia" w:cstheme="minorHAnsi"/>
          <w:sz w:val="24"/>
          <w:szCs w:val="24"/>
        </w:rPr>
        <w:t xml:space="preserve">is the </w:t>
      </w:r>
      <w:r>
        <w:rPr>
          <w:rFonts w:eastAsiaTheme="minorEastAsia" w:cstheme="minorHAnsi"/>
          <w:sz w:val="24"/>
          <w:szCs w:val="24"/>
        </w:rPr>
        <w:t>viscosity</w:t>
      </w:r>
      <w:r w:rsidR="00A645FA">
        <w:rPr>
          <w:rFonts w:eastAsiaTheme="minorEastAsia" w:cstheme="minorHAnsi"/>
          <w:sz w:val="24"/>
          <w:szCs w:val="24"/>
        </w:rPr>
        <w:t xml:space="preserve"> of the mixture</w:t>
      </w:r>
      <w:r w:rsidR="00BD2F9C">
        <w:rPr>
          <w:rFonts w:eastAsiaTheme="minorEastAsia" w:cstheme="minorHAnsi"/>
          <w:sz w:val="24"/>
          <w:szCs w:val="24"/>
        </w:rPr>
        <w:t xml:space="preserve">. The </w:t>
      </w:r>
      <w:r w:rsidR="00A645FA">
        <w:rPr>
          <w:rFonts w:eastAsiaTheme="minorEastAsia" w:cstheme="minorHAnsi"/>
          <w:sz w:val="24"/>
          <w:szCs w:val="24"/>
        </w:rPr>
        <w:t>mixture</w:t>
      </w:r>
      <w:r w:rsidR="00BD2F9C">
        <w:rPr>
          <w:rFonts w:eastAsiaTheme="minorEastAsia" w:cstheme="minorHAnsi"/>
          <w:sz w:val="24"/>
          <w:szCs w:val="24"/>
        </w:rPr>
        <w:t xml:space="preserve"> viscosity is expressed as</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
        <w:gridCol w:w="8100"/>
        <w:gridCol w:w="715"/>
      </w:tblGrid>
      <w:tr w:rsidR="00BD2F9C" w14:paraId="3BD5B893" w14:textId="77777777" w:rsidTr="0050705B">
        <w:tc>
          <w:tcPr>
            <w:tcW w:w="270" w:type="dxa"/>
            <w:tcBorders>
              <w:top w:val="single" w:sz="4" w:space="0" w:color="auto"/>
              <w:left w:val="single" w:sz="4" w:space="0" w:color="auto"/>
              <w:bottom w:val="single" w:sz="4" w:space="0" w:color="auto"/>
              <w:right w:val="single" w:sz="4" w:space="0" w:color="auto"/>
            </w:tcBorders>
          </w:tcPr>
          <w:p w14:paraId="6F038152" w14:textId="77777777" w:rsidR="00BD2F9C" w:rsidRDefault="00BD2F9C" w:rsidP="0050705B">
            <w:pPr>
              <w:spacing w:line="360" w:lineRule="auto"/>
              <w:jc w:val="both"/>
              <w:rPr>
                <w:rFonts w:cstheme="minorHAnsi"/>
                <w:sz w:val="24"/>
                <w:szCs w:val="24"/>
              </w:rPr>
            </w:pPr>
          </w:p>
        </w:tc>
        <w:tc>
          <w:tcPr>
            <w:tcW w:w="8100" w:type="dxa"/>
            <w:tcBorders>
              <w:top w:val="single" w:sz="4" w:space="0" w:color="auto"/>
              <w:left w:val="single" w:sz="4" w:space="0" w:color="auto"/>
              <w:bottom w:val="single" w:sz="4" w:space="0" w:color="auto"/>
              <w:right w:val="single" w:sz="4" w:space="0" w:color="auto"/>
            </w:tcBorders>
            <w:hideMark/>
          </w:tcPr>
          <w:p w14:paraId="748517C7" w14:textId="7B3DCA2F" w:rsidR="00BD2F9C" w:rsidRDefault="00593DC1" w:rsidP="00A519BA">
            <w:pPr>
              <w:spacing w:line="360" w:lineRule="auto"/>
              <w:jc w:val="both"/>
              <w:rPr>
                <w:rFonts w:cstheme="minorHAnsi"/>
                <w:sz w:val="24"/>
                <w:szCs w:val="24"/>
              </w:rPr>
            </w:pPr>
            <m:oMathPara>
              <m:oMath>
                <m:acc>
                  <m:accPr>
                    <m:chr m:val="̃"/>
                    <m:ctrlPr>
                      <w:rPr>
                        <w:rFonts w:ascii="Cambria Math" w:hAnsi="Cambria Math" w:cstheme="minorHAnsi"/>
                        <w:b/>
                        <w:bCs/>
                        <w:i/>
                        <w:iCs/>
                        <w:sz w:val="24"/>
                        <w:szCs w:val="24"/>
                      </w:rPr>
                    </m:ctrlPr>
                  </m:accPr>
                  <m:e>
                    <m:r>
                      <w:rPr>
                        <w:rFonts w:ascii="Cambria Math" w:hAnsi="Cambria Math" w:cstheme="minorHAnsi"/>
                        <w:sz w:val="24"/>
                        <w:szCs w:val="24"/>
                      </w:rPr>
                      <m:t>η</m:t>
                    </m:r>
                  </m:e>
                </m:acc>
                <m:r>
                  <m:rPr>
                    <m:sty m:val="p"/>
                  </m:rPr>
                  <w:rPr>
                    <w:rFonts w:ascii="Cambria Math" w:hAnsi="Cambria Math" w:cstheme="minorHAnsi"/>
                    <w:sz w:val="24"/>
                    <w:szCs w:val="24"/>
                  </w:rPr>
                  <m:t>=</m:t>
                </m:r>
                <m:sSub>
                  <m:sSubPr>
                    <m:ctrlPr>
                      <w:rPr>
                        <w:rFonts w:ascii="Cambria Math" w:hAnsi="Cambria Math" w:cstheme="minorHAnsi"/>
                        <w:i/>
                        <w:iCs/>
                        <w:sz w:val="24"/>
                        <w:szCs w:val="24"/>
                      </w:rPr>
                    </m:ctrlPr>
                  </m:sSubPr>
                  <m:e>
                    <m:r>
                      <w:rPr>
                        <w:rFonts w:ascii="Cambria Math" w:hAnsi="Cambria Math" w:cstheme="minorHAnsi"/>
                        <w:sz w:val="24"/>
                        <w:szCs w:val="24"/>
                      </w:rPr>
                      <m:t>(η</m:t>
                    </m:r>
                  </m:e>
                  <m:sub>
                    <m:r>
                      <w:rPr>
                        <w:rFonts w:ascii="Cambria Math" w:hAnsi="Cambria Math" w:cstheme="minorHAnsi"/>
                        <w:sz w:val="24"/>
                        <w:szCs w:val="24"/>
                      </w:rPr>
                      <m:t>g</m:t>
                    </m:r>
                  </m:sub>
                </m:sSub>
                <m:r>
                  <w:rPr>
                    <w:rFonts w:ascii="Cambria Math" w:hAnsi="Cambria Math" w:cstheme="minorHAnsi"/>
                    <w:sz w:val="24"/>
                    <w:szCs w:val="24"/>
                  </w:rPr>
                  <m:t>-</m:t>
                </m:r>
                <m:sSub>
                  <m:sSubPr>
                    <m:ctrlPr>
                      <w:rPr>
                        <w:rFonts w:ascii="Cambria Math" w:hAnsi="Cambria Math" w:cstheme="minorHAnsi"/>
                        <w:i/>
                        <w:iCs/>
                        <w:sz w:val="24"/>
                        <w:szCs w:val="24"/>
                      </w:rPr>
                    </m:ctrlPr>
                  </m:sSubPr>
                  <m:e>
                    <m:r>
                      <w:rPr>
                        <w:rFonts w:ascii="Cambria Math" w:hAnsi="Cambria Math" w:cstheme="minorHAnsi"/>
                        <w:sz w:val="24"/>
                        <w:szCs w:val="24"/>
                      </w:rPr>
                      <m:t>η</m:t>
                    </m:r>
                  </m:e>
                  <m:sub>
                    <m:r>
                      <w:rPr>
                        <w:rFonts w:ascii="Cambria Math" w:hAnsi="Cambria Math" w:cstheme="minorHAnsi"/>
                        <w:sz w:val="24"/>
                        <w:szCs w:val="24"/>
                      </w:rPr>
                      <m:t>f</m:t>
                    </m:r>
                  </m:sub>
                </m:sSub>
                <m:r>
                  <w:rPr>
                    <w:rFonts w:ascii="Cambria Math" w:hAnsi="Cambria Math" w:cstheme="minorHAnsi"/>
                    <w:sz w:val="24"/>
                    <w:szCs w:val="24"/>
                  </w:rPr>
                  <m:t>)ϕ+</m:t>
                </m:r>
                <m:sSub>
                  <m:sSubPr>
                    <m:ctrlPr>
                      <w:rPr>
                        <w:rFonts w:ascii="Cambria Math" w:hAnsi="Cambria Math" w:cstheme="minorHAnsi"/>
                        <w:i/>
                        <w:iCs/>
                        <w:sz w:val="24"/>
                        <w:szCs w:val="24"/>
                      </w:rPr>
                    </m:ctrlPr>
                  </m:sSubPr>
                  <m:e>
                    <m:r>
                      <w:rPr>
                        <w:rFonts w:ascii="Cambria Math" w:hAnsi="Cambria Math" w:cstheme="minorHAnsi"/>
                        <w:sz w:val="24"/>
                        <w:szCs w:val="24"/>
                      </w:rPr>
                      <m:t>η</m:t>
                    </m:r>
                  </m:e>
                  <m:sub>
                    <m:r>
                      <w:rPr>
                        <w:rFonts w:ascii="Cambria Math" w:hAnsi="Cambria Math" w:cstheme="minorHAnsi"/>
                        <w:sz w:val="24"/>
                        <w:szCs w:val="24"/>
                      </w:rPr>
                      <m:t>f</m:t>
                    </m:r>
                  </m:sub>
                </m:sSub>
                <m:r>
                  <m:rPr>
                    <m:sty m:val="p"/>
                  </m:rPr>
                  <w:rPr>
                    <w:rFonts w:ascii="Cambria Math" w:hAnsi="Cambria Math" w:cstheme="minorHAnsi"/>
                    <w:sz w:val="24"/>
                    <w:szCs w:val="24"/>
                  </w:rPr>
                  <m:t>,</m:t>
                </m:r>
              </m:oMath>
            </m:oMathPara>
          </w:p>
        </w:tc>
        <w:tc>
          <w:tcPr>
            <w:tcW w:w="715" w:type="dxa"/>
            <w:tcBorders>
              <w:top w:val="single" w:sz="4" w:space="0" w:color="auto"/>
              <w:left w:val="single" w:sz="4" w:space="0" w:color="auto"/>
              <w:bottom w:val="single" w:sz="4" w:space="0" w:color="auto"/>
              <w:right w:val="single" w:sz="4" w:space="0" w:color="auto"/>
            </w:tcBorders>
            <w:hideMark/>
          </w:tcPr>
          <w:p w14:paraId="30EE2A33" w14:textId="687252DE" w:rsidR="00BD2F9C" w:rsidRDefault="00BD2F9C" w:rsidP="0050705B">
            <w:pPr>
              <w:spacing w:line="360" w:lineRule="auto"/>
              <w:jc w:val="both"/>
              <w:rPr>
                <w:rFonts w:cstheme="minorHAnsi"/>
                <w:sz w:val="24"/>
                <w:szCs w:val="24"/>
              </w:rPr>
            </w:pPr>
            <w:r>
              <w:rPr>
                <w:rFonts w:cstheme="minorHAnsi"/>
                <w:sz w:val="24"/>
                <w:szCs w:val="24"/>
              </w:rPr>
              <w:t>(</w:t>
            </w:r>
            <w:r>
              <w:fldChar w:fldCharType="begin"/>
            </w:r>
            <w:r>
              <w:rPr>
                <w:rFonts w:cstheme="minorHAnsi"/>
                <w:sz w:val="24"/>
                <w:szCs w:val="24"/>
              </w:rPr>
              <w:instrText xml:space="preserve"> SEQ Equation \* ARABIC </w:instrText>
            </w:r>
            <w:r>
              <w:fldChar w:fldCharType="separate"/>
            </w:r>
            <w:r w:rsidR="00CA22F4">
              <w:rPr>
                <w:rFonts w:cstheme="minorHAnsi"/>
                <w:noProof/>
                <w:sz w:val="24"/>
                <w:szCs w:val="24"/>
              </w:rPr>
              <w:t>14</w:t>
            </w:r>
            <w:r>
              <w:fldChar w:fldCharType="end"/>
            </w:r>
            <w:r>
              <w:rPr>
                <w:rFonts w:cstheme="minorHAnsi"/>
                <w:sz w:val="24"/>
                <w:szCs w:val="24"/>
              </w:rPr>
              <w:t>)</w:t>
            </w:r>
          </w:p>
        </w:tc>
      </w:tr>
    </w:tbl>
    <w:p w14:paraId="65295820" w14:textId="11D09D3D" w:rsidR="00326326" w:rsidRDefault="00BD2F9C" w:rsidP="00326326">
      <w:pPr>
        <w:spacing w:line="360" w:lineRule="auto"/>
        <w:jc w:val="both"/>
        <w:rPr>
          <w:rFonts w:cstheme="minorHAnsi"/>
          <w:sz w:val="24"/>
          <w:szCs w:val="24"/>
        </w:rPr>
      </w:pPr>
      <w:r>
        <w:rPr>
          <w:rFonts w:eastAsiaTheme="minorEastAsia" w:cstheme="minorHAnsi"/>
          <w:sz w:val="24"/>
          <w:szCs w:val="24"/>
        </w:rPr>
        <w:t xml:space="preserve">where </w:t>
      </w:r>
      <m:oMath>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η</m:t>
            </m:r>
          </m:e>
          <m:sub>
            <m:r>
              <w:rPr>
                <w:rFonts w:ascii="Cambria Math" w:eastAsiaTheme="minorEastAsia" w:hAnsi="Cambria Math" w:cstheme="minorHAnsi"/>
                <w:sz w:val="24"/>
                <w:szCs w:val="24"/>
              </w:rPr>
              <m:t>f</m:t>
            </m:r>
          </m:sub>
        </m:sSub>
      </m:oMath>
      <w:r>
        <w:rPr>
          <w:rFonts w:eastAsiaTheme="minorEastAsia" w:cstheme="minorHAnsi"/>
          <w:sz w:val="24"/>
          <w:szCs w:val="24"/>
        </w:rPr>
        <w:t xml:space="preserve"> is the viscosity of pure water and </w:t>
      </w:r>
      <m:oMath>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η</m:t>
            </m:r>
          </m:e>
          <m:sub>
            <m:r>
              <w:rPr>
                <w:rFonts w:ascii="Cambria Math" w:eastAsiaTheme="minorEastAsia" w:hAnsi="Cambria Math" w:cstheme="minorHAnsi"/>
                <w:sz w:val="24"/>
                <w:szCs w:val="24"/>
              </w:rPr>
              <m:t>g</m:t>
            </m:r>
          </m:sub>
        </m:sSub>
      </m:oMath>
      <w:r>
        <w:rPr>
          <w:rFonts w:eastAsiaTheme="minorEastAsia" w:cstheme="minorHAnsi"/>
          <w:sz w:val="24"/>
          <w:szCs w:val="24"/>
        </w:rPr>
        <w:t xml:space="preserve"> is the </w:t>
      </w:r>
      <w:r w:rsidR="00A645FA">
        <w:rPr>
          <w:rFonts w:eastAsiaTheme="minorEastAsia" w:cstheme="minorHAnsi"/>
          <w:sz w:val="24"/>
          <w:szCs w:val="24"/>
        </w:rPr>
        <w:t xml:space="preserve">gel </w:t>
      </w:r>
      <w:proofErr w:type="gramStart"/>
      <w:r w:rsidR="00A645FA">
        <w:rPr>
          <w:rFonts w:eastAsiaTheme="minorEastAsia" w:cstheme="minorHAnsi"/>
          <w:sz w:val="24"/>
          <w:szCs w:val="24"/>
        </w:rPr>
        <w:t>viscosity</w:t>
      </w:r>
      <w:r w:rsidR="00326326">
        <w:rPr>
          <w:rFonts w:eastAsiaTheme="minorEastAsia" w:cstheme="minorHAnsi"/>
          <w:sz w:val="24"/>
          <w:szCs w:val="24"/>
        </w:rPr>
        <w:t>.</w:t>
      </w:r>
      <w:proofErr w:type="gramEnd"/>
      <w:r w:rsidR="009037AA" w:rsidRPr="009037AA">
        <w:t xml:space="preserve"> </w:t>
      </w:r>
      <w:r w:rsidR="009037AA" w:rsidRPr="009037AA">
        <w:rPr>
          <w:rFonts w:eastAsiaTheme="minorEastAsia" w:cstheme="minorHAnsi"/>
          <w:sz w:val="24"/>
          <w:szCs w:val="24"/>
        </w:rPr>
        <w:t xml:space="preserve">We note that our linear description of viscosity is an operative approach, as viscosity is expected to vary non-linearly with the gel fraction. However, this linear estimate is sufficient given the small size of the </w:t>
      </w:r>
      <w:r w:rsidR="009037AA" w:rsidRPr="009037AA">
        <w:rPr>
          <w:rFonts w:eastAsiaTheme="minorEastAsia" w:cstheme="minorHAnsi"/>
          <w:sz w:val="24"/>
          <w:szCs w:val="24"/>
        </w:rPr>
        <w:lastRenderedPageBreak/>
        <w:t>phase transition interface.</w:t>
      </w:r>
      <w:r w:rsidR="00326326">
        <w:rPr>
          <w:rFonts w:cstheme="minorHAnsi"/>
          <w:sz w:val="24"/>
          <w:szCs w:val="24"/>
        </w:rPr>
        <w:t xml:space="preserve"> The extrema of the </w:t>
      </w:r>
      <w:proofErr w:type="spellStart"/>
      <w:r w:rsidR="00326326">
        <w:rPr>
          <w:rFonts w:cstheme="minorHAnsi"/>
          <w:sz w:val="24"/>
          <w:szCs w:val="24"/>
        </w:rPr>
        <w:t>Rayleighian</w:t>
      </w:r>
      <w:proofErr w:type="spellEnd"/>
      <w:r w:rsidR="00326326">
        <w:rPr>
          <w:rFonts w:cstheme="minorHAnsi"/>
          <w:sz w:val="24"/>
          <w:szCs w:val="24"/>
        </w:rPr>
        <w:t xml:space="preserve"> with respect to two velocity components yields two equations of motion </w:t>
      </w:r>
      <w:r w:rsidR="00326326">
        <w:rPr>
          <w:rFonts w:cstheme="minorHAnsi"/>
          <w:sz w:val="24"/>
          <w:szCs w:val="24"/>
        </w:rPr>
        <w:fldChar w:fldCharType="begin"/>
      </w:r>
      <w:r w:rsidR="00255A8F">
        <w:rPr>
          <w:rFonts w:cstheme="minorHAnsi"/>
          <w:sz w:val="24"/>
          <w:szCs w:val="24"/>
        </w:rPr>
        <w:instrText xml:space="preserve"> ADDIN EN.CITE &lt;EndNote&gt;&lt;Cite&gt;&lt;Author&gt;Edwards&lt;/Author&gt;&lt;Year&gt;1965&lt;/Year&gt;&lt;RecNum&gt;1254&lt;/RecNum&gt;&lt;DisplayText&gt;(Flory, 1953; Edwards, 1965; Doi, 2013)&lt;/DisplayText&gt;&lt;record&gt;&lt;rec-number&gt;1254&lt;/rec-number&gt;&lt;foreign-keys&gt;&lt;key app="EN" db-id="fprfxwsxneafavezeaavpapgzpss2w2vxpet" timestamp="1607336628"&gt;1254&lt;/key&gt;&lt;/foreign-keys&gt;&lt;ref-type name="Journal Article"&gt;17&lt;/ref-type&gt;&lt;contributors&gt;&lt;authors&gt;&lt;author&gt;Edwards, Sam F&lt;/author&gt;&lt;/authors&gt;&lt;/contributors&gt;&lt;titles&gt;&lt;title&gt;The statistical mechanics of polymers with excluded volume&lt;/title&gt;&lt;secondary-title&gt;Proceedings of the Physical Society&lt;/secondary-title&gt;&lt;/titles&gt;&lt;periodical&gt;&lt;full-title&gt;Proceedings of the Physical Society&lt;/full-title&gt;&lt;/periodical&gt;&lt;pages&gt;613&lt;/pages&gt;&lt;volume&gt;85&lt;/volume&gt;&lt;number&gt;4&lt;/number&gt;&lt;dates&gt;&lt;year&gt;1965&lt;/year&gt;&lt;/dates&gt;&lt;isbn&gt;0370-1328&lt;/isbn&gt;&lt;urls&gt;&lt;/urls&gt;&lt;/record&gt;&lt;/Cite&gt;&lt;Cite&gt;&lt;Author&gt;Flory&lt;/Author&gt;&lt;Year&gt;1953&lt;/Year&gt;&lt;RecNum&gt;1220&lt;/RecNum&gt;&lt;record&gt;&lt;rec-number&gt;1220&lt;/rec-number&gt;&lt;foreign-keys&gt;&lt;key app="EN" db-id="fprfxwsxneafavezeaavpapgzpss2w2vxpet" timestamp="1603364867"&gt;1220&lt;/key&gt;&lt;/foreign-keys&gt;&lt;ref-type name="Book"&gt;6&lt;/ref-type&gt;&lt;contributors&gt;&lt;authors&gt;&lt;author&gt;Flory, Paul J&lt;/author&gt;&lt;/authors&gt;&lt;/contributors&gt;&lt;titles&gt;&lt;title&gt;Principles of polymer chemistry&lt;/title&gt;&lt;/titles&gt;&lt;dates&gt;&lt;year&gt;1953&lt;/year&gt;&lt;/dates&gt;&lt;publisher&gt;Cornell University Press&lt;/publisher&gt;&lt;isbn&gt;0801401348&lt;/isbn&gt;&lt;urls&gt;&lt;/urls&gt;&lt;/record&gt;&lt;/Cite&gt;&lt;Cite&gt;&lt;Author&gt;Doi&lt;/Author&gt;&lt;Year&gt;2013&lt;/Year&gt;&lt;RecNum&gt;1255&lt;/RecNum&gt;&lt;record&gt;&lt;rec-number&gt;1255&lt;/rec-number&gt;&lt;foreign-keys&gt;&lt;key app="EN" db-id="fprfxwsxneafavezeaavpapgzpss2w2vxpet" timestamp="1607336880"&gt;1255&lt;/key&gt;&lt;/foreign-keys&gt;&lt;ref-type name="Book"&gt;6&lt;/ref-type&gt;&lt;contributors&gt;&lt;authors&gt;&lt;author&gt;Doi, Masao&lt;/author&gt;&lt;/authors&gt;&lt;/contributors&gt;&lt;titles&gt;&lt;title&gt;Soft matter physics&lt;/title&gt;&lt;/titles&gt;&lt;dates&gt;&lt;year&gt;2013&lt;/year&gt;&lt;/dates&gt;&lt;publisher&gt;Oxford University Press&lt;/publisher&gt;&lt;isbn&gt;0199652953&lt;/isbn&gt;&lt;urls&gt;&lt;/urls&gt;&lt;/record&gt;&lt;/Cite&gt;&lt;/EndNote&gt;</w:instrText>
      </w:r>
      <w:r w:rsidR="00326326">
        <w:rPr>
          <w:rFonts w:cstheme="minorHAnsi"/>
          <w:sz w:val="24"/>
          <w:szCs w:val="24"/>
        </w:rPr>
        <w:fldChar w:fldCharType="separate"/>
      </w:r>
      <w:r w:rsidR="00255A8F">
        <w:rPr>
          <w:rFonts w:cstheme="minorHAnsi"/>
          <w:noProof/>
          <w:sz w:val="24"/>
          <w:szCs w:val="24"/>
        </w:rPr>
        <w:t>(Flory, 1953; Edwards, 1965; Doi, 2013)</w:t>
      </w:r>
      <w:r w:rsidR="00326326">
        <w:rPr>
          <w:rFonts w:cstheme="minorHAnsi"/>
          <w:sz w:val="24"/>
          <w:szCs w:val="24"/>
        </w:rPr>
        <w:fldChar w:fldCharType="end"/>
      </w:r>
      <w:r w:rsidR="00326326">
        <w:rPr>
          <w:rFonts w:cstheme="minorHAnsi"/>
          <w:sz w:val="24"/>
          <w:szCs w:val="24"/>
        </w:rPr>
        <w:t>:</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
        <w:gridCol w:w="8100"/>
        <w:gridCol w:w="715"/>
      </w:tblGrid>
      <w:tr w:rsidR="00326326" w14:paraId="5B7B6E68" w14:textId="77777777" w:rsidTr="00326326">
        <w:tc>
          <w:tcPr>
            <w:tcW w:w="270" w:type="dxa"/>
            <w:tcBorders>
              <w:top w:val="single" w:sz="4" w:space="0" w:color="auto"/>
              <w:left w:val="single" w:sz="4" w:space="0" w:color="auto"/>
              <w:bottom w:val="single" w:sz="4" w:space="0" w:color="auto"/>
              <w:right w:val="single" w:sz="4" w:space="0" w:color="auto"/>
            </w:tcBorders>
          </w:tcPr>
          <w:p w14:paraId="7E26AC26" w14:textId="77777777" w:rsidR="00326326" w:rsidRDefault="00326326">
            <w:pPr>
              <w:spacing w:line="360" w:lineRule="auto"/>
              <w:jc w:val="both"/>
              <w:rPr>
                <w:rFonts w:cstheme="minorHAnsi"/>
                <w:sz w:val="24"/>
                <w:szCs w:val="24"/>
              </w:rPr>
            </w:pPr>
          </w:p>
        </w:tc>
        <w:tc>
          <w:tcPr>
            <w:tcW w:w="8100" w:type="dxa"/>
            <w:tcBorders>
              <w:top w:val="single" w:sz="4" w:space="0" w:color="auto"/>
              <w:left w:val="single" w:sz="4" w:space="0" w:color="auto"/>
              <w:bottom w:val="single" w:sz="4" w:space="0" w:color="auto"/>
              <w:right w:val="single" w:sz="4" w:space="0" w:color="auto"/>
            </w:tcBorders>
            <w:hideMark/>
          </w:tcPr>
          <w:p w14:paraId="2CA7168E" w14:textId="77777777" w:rsidR="00326326" w:rsidRDefault="00326326">
            <w:pPr>
              <w:spacing w:line="360" w:lineRule="auto"/>
              <w:jc w:val="both"/>
              <w:rPr>
                <w:rFonts w:cstheme="minorHAnsi"/>
                <w:sz w:val="24"/>
                <w:szCs w:val="24"/>
              </w:rPr>
            </w:pPr>
            <m:oMathPara>
              <m:oMath>
                <m:r>
                  <m:rPr>
                    <m:sty m:val="p"/>
                  </m:rPr>
                  <w:rPr>
                    <w:rFonts w:ascii="Cambria Math" w:hAnsi="Cambria Math" w:cstheme="minorHAnsi"/>
                    <w:sz w:val="24"/>
                    <w:szCs w:val="24"/>
                  </w:rPr>
                  <m:t>-</m:t>
                </m:r>
                <m:acc>
                  <m:accPr>
                    <m:chr m:val="̃"/>
                    <m:ctrlPr>
                      <w:rPr>
                        <w:rFonts w:ascii="Cambria Math" w:hAnsi="Cambria Math" w:cstheme="minorHAnsi"/>
                        <w:i/>
                        <w:iCs/>
                        <w:sz w:val="24"/>
                        <w:szCs w:val="24"/>
                      </w:rPr>
                    </m:ctrlPr>
                  </m:accPr>
                  <m:e>
                    <m:r>
                      <w:rPr>
                        <w:rFonts w:ascii="Cambria Math" w:hAnsi="Cambria Math" w:cstheme="minorHAnsi"/>
                        <w:sz w:val="24"/>
                        <w:szCs w:val="24"/>
                      </w:rPr>
                      <m:t>ζ</m:t>
                    </m:r>
                    <m:ctrlPr>
                      <w:rPr>
                        <w:rFonts w:ascii="Cambria Math" w:hAnsi="Cambria Math" w:cstheme="minorHAnsi"/>
                        <w:sz w:val="24"/>
                        <w:szCs w:val="24"/>
                      </w:rPr>
                    </m:ctrlPr>
                  </m:e>
                </m:acc>
                <m:d>
                  <m:dPr>
                    <m:ctrlPr>
                      <w:rPr>
                        <w:rFonts w:ascii="Cambria Math" w:hAnsi="Cambria Math" w:cstheme="minorHAnsi"/>
                        <w:sz w:val="24"/>
                        <w:szCs w:val="24"/>
                      </w:rPr>
                    </m:ctrlPr>
                  </m:dPr>
                  <m:e>
                    <m:sSub>
                      <m:sSubPr>
                        <m:ctrlPr>
                          <w:rPr>
                            <w:rFonts w:ascii="Cambria Math" w:hAnsi="Cambria Math" w:cstheme="minorHAnsi"/>
                            <w:sz w:val="24"/>
                            <w:szCs w:val="24"/>
                          </w:rPr>
                        </m:ctrlPr>
                      </m:sSubPr>
                      <m:e>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v</m:t>
                            </m:r>
                          </m:e>
                        </m:acc>
                      </m:e>
                      <m:sub>
                        <m:r>
                          <w:rPr>
                            <w:rFonts w:ascii="Cambria Math" w:hAnsi="Cambria Math" w:cstheme="minorHAnsi"/>
                            <w:sz w:val="24"/>
                            <w:szCs w:val="24"/>
                          </w:rPr>
                          <m:t>g</m:t>
                        </m:r>
                      </m:sub>
                    </m:sSub>
                    <m:r>
                      <m:rPr>
                        <m:sty m:val="p"/>
                      </m:rPr>
                      <w:rPr>
                        <w:rFonts w:ascii="Cambria Math" w:hAnsi="Cambria Math" w:cstheme="minorHAnsi"/>
                        <w:sz w:val="24"/>
                        <w:szCs w:val="24"/>
                      </w:rPr>
                      <m:t>-</m:t>
                    </m:r>
                    <m:sSub>
                      <m:sSubPr>
                        <m:ctrlPr>
                          <w:rPr>
                            <w:rFonts w:ascii="Cambria Math" w:hAnsi="Cambria Math" w:cstheme="minorHAnsi"/>
                            <w:sz w:val="24"/>
                            <w:szCs w:val="24"/>
                          </w:rPr>
                        </m:ctrlPr>
                      </m:sSubPr>
                      <m:e>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v</m:t>
                            </m:r>
                          </m:e>
                        </m:acc>
                      </m:e>
                      <m:sub>
                        <m:r>
                          <w:rPr>
                            <w:rFonts w:ascii="Cambria Math" w:hAnsi="Cambria Math" w:cstheme="minorHAnsi"/>
                            <w:sz w:val="24"/>
                            <w:szCs w:val="24"/>
                          </w:rPr>
                          <m:t>f</m:t>
                        </m:r>
                      </m:sub>
                    </m:sSub>
                  </m:e>
                </m:d>
                <m:r>
                  <m:rPr>
                    <m:sty m:val="p"/>
                  </m:rPr>
                  <w:rPr>
                    <w:rFonts w:ascii="Cambria Math" w:hAnsi="Cambria Math" w:cstheme="minorHAnsi"/>
                    <w:sz w:val="24"/>
                    <w:szCs w:val="24"/>
                  </w:rPr>
                  <m:t>+</m:t>
                </m:r>
                <m:d>
                  <m:dPr>
                    <m:ctrlPr>
                      <w:rPr>
                        <w:rFonts w:ascii="Cambria Math" w:hAnsi="Cambria Math" w:cstheme="minorHAnsi"/>
                        <w:sz w:val="24"/>
                        <w:szCs w:val="24"/>
                      </w:rPr>
                    </m:ctrlPr>
                  </m:dPr>
                  <m:e>
                    <m:r>
                      <m:rPr>
                        <m:sty m:val="p"/>
                      </m:rPr>
                      <w:rPr>
                        <w:rFonts w:ascii="Cambria Math" w:hAnsi="Cambria Math" w:cstheme="minorHAnsi"/>
                        <w:sz w:val="24"/>
                        <w:szCs w:val="24"/>
                      </w:rPr>
                      <m:t>1-</m:t>
                    </m:r>
                    <m:r>
                      <w:rPr>
                        <w:rFonts w:ascii="Cambria Math" w:hAnsi="Cambria Math" w:cstheme="minorHAnsi"/>
                        <w:sz w:val="24"/>
                        <w:szCs w:val="24"/>
                      </w:rPr>
                      <m:t>ϕ</m:t>
                    </m:r>
                  </m:e>
                </m:d>
                <m:d>
                  <m:dPr>
                    <m:ctrlPr>
                      <w:rPr>
                        <w:rFonts w:ascii="Cambria Math" w:hAnsi="Cambria Math" w:cstheme="minorHAnsi"/>
                        <w:sz w:val="24"/>
                        <w:szCs w:val="24"/>
                      </w:rPr>
                    </m:ctrlPr>
                  </m:dPr>
                  <m:e>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m:t>
                        </m:r>
                        <m:ctrlPr>
                          <w:rPr>
                            <w:rFonts w:ascii="Cambria Math" w:hAnsi="Cambria Math" w:cstheme="minorHAnsi"/>
                            <w:sz w:val="24"/>
                            <w:szCs w:val="24"/>
                          </w:rPr>
                        </m:ctrlPr>
                      </m:e>
                    </m:acc>
                    <m:acc>
                      <m:accPr>
                        <m:chr m:val="̃"/>
                        <m:ctrlPr>
                          <w:rPr>
                            <w:rFonts w:ascii="Cambria Math" w:hAnsi="Cambria Math" w:cstheme="minorHAnsi"/>
                            <w:i/>
                            <w:iCs/>
                            <w:sz w:val="24"/>
                            <w:szCs w:val="24"/>
                          </w:rPr>
                        </m:ctrlPr>
                      </m:accPr>
                      <m:e>
                        <m:r>
                          <w:rPr>
                            <w:rFonts w:ascii="Cambria Math" w:hAnsi="Cambria Math" w:cstheme="minorHAnsi"/>
                            <w:sz w:val="24"/>
                            <w:szCs w:val="24"/>
                          </w:rPr>
                          <m:t>p</m:t>
                        </m:r>
                        <m:ctrlPr>
                          <w:rPr>
                            <w:rFonts w:ascii="Cambria Math" w:hAnsi="Cambria Math" w:cstheme="minorHAnsi"/>
                            <w:sz w:val="24"/>
                            <w:szCs w:val="24"/>
                          </w:rPr>
                        </m:ctrlPr>
                      </m:e>
                    </m:acc>
                    <m:r>
                      <m:rPr>
                        <m:sty m:val="p"/>
                      </m:rPr>
                      <w:rPr>
                        <w:rFonts w:ascii="Cambria Math" w:hAnsi="Cambria Math" w:cstheme="minorHAnsi"/>
                        <w:sz w:val="24"/>
                        <w:szCs w:val="24"/>
                      </w:rPr>
                      <m:t>-</m:t>
                    </m:r>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m:t>
                        </m:r>
                        <m:ctrlPr>
                          <w:rPr>
                            <w:rFonts w:ascii="Cambria Math" w:hAnsi="Cambria Math" w:cstheme="minorHAnsi"/>
                            <w:sz w:val="24"/>
                            <w:szCs w:val="24"/>
                          </w:rPr>
                        </m:ctrlPr>
                      </m:e>
                    </m:acc>
                    <m:r>
                      <m:rPr>
                        <m:sty m:val="p"/>
                      </m:rPr>
                      <w:rPr>
                        <w:rFonts w:ascii="Cambria Math" w:hAnsi="Cambria Math" w:cstheme="minorHAnsi"/>
                        <w:sz w:val="24"/>
                        <w:szCs w:val="24"/>
                      </w:rPr>
                      <m:t>⋅</m:t>
                    </m:r>
                    <m:acc>
                      <m:accPr>
                        <m:chr m:val="̃"/>
                        <m:ctrlPr>
                          <w:rPr>
                            <w:rFonts w:ascii="Cambria Math" w:hAnsi="Cambria Math" w:cstheme="minorHAnsi"/>
                            <w:b/>
                            <w:bCs/>
                            <w:i/>
                            <w:iCs/>
                            <w:sz w:val="24"/>
                            <w:szCs w:val="24"/>
                          </w:rPr>
                        </m:ctrlPr>
                      </m:accPr>
                      <m:e>
                        <m:r>
                          <m:rPr>
                            <m:sty m:val="bi"/>
                          </m:rPr>
                          <w:rPr>
                            <w:rFonts w:ascii="Cambria Math" w:hAnsi="Cambria Math" w:cstheme="minorHAnsi"/>
                            <w:sz w:val="24"/>
                            <w:szCs w:val="24"/>
                          </w:rPr>
                          <m:t>σ</m:t>
                        </m:r>
                        <m:ctrlPr>
                          <w:rPr>
                            <w:rFonts w:ascii="Cambria Math" w:hAnsi="Cambria Math" w:cstheme="minorHAnsi"/>
                            <w:sz w:val="24"/>
                            <w:szCs w:val="24"/>
                          </w:rPr>
                        </m:ctrlPr>
                      </m:e>
                    </m:acc>
                  </m:e>
                </m:d>
                <m:r>
                  <m:rPr>
                    <m:sty m:val="p"/>
                  </m:rPr>
                  <w:rPr>
                    <w:rFonts w:ascii="Cambria Math" w:hAnsi="Cambria Math" w:cstheme="minorHAnsi"/>
                    <w:sz w:val="24"/>
                    <w:szCs w:val="24"/>
                  </w:rPr>
                  <m:t>=</m:t>
                </m:r>
                <m:r>
                  <m:rPr>
                    <m:sty m:val="b"/>
                  </m:rPr>
                  <w:rPr>
                    <w:rFonts w:ascii="Cambria Math" w:hAnsi="Cambria Math" w:cstheme="minorHAnsi"/>
                    <w:sz w:val="24"/>
                    <w:szCs w:val="24"/>
                  </w:rPr>
                  <m:t>0.</m:t>
                </m:r>
              </m:oMath>
            </m:oMathPara>
          </w:p>
        </w:tc>
        <w:tc>
          <w:tcPr>
            <w:tcW w:w="715" w:type="dxa"/>
            <w:tcBorders>
              <w:top w:val="single" w:sz="4" w:space="0" w:color="auto"/>
              <w:left w:val="single" w:sz="4" w:space="0" w:color="auto"/>
              <w:bottom w:val="single" w:sz="4" w:space="0" w:color="auto"/>
              <w:right w:val="single" w:sz="4" w:space="0" w:color="auto"/>
            </w:tcBorders>
            <w:hideMark/>
          </w:tcPr>
          <w:p w14:paraId="21191D08" w14:textId="60505C62" w:rsidR="00326326" w:rsidRDefault="00326326">
            <w:pPr>
              <w:spacing w:line="360" w:lineRule="auto"/>
              <w:jc w:val="both"/>
              <w:rPr>
                <w:rFonts w:cstheme="minorHAnsi"/>
                <w:sz w:val="24"/>
                <w:szCs w:val="24"/>
              </w:rPr>
            </w:pPr>
            <w:bookmarkStart w:id="6" w:name="_Ref45183381"/>
            <w:r>
              <w:rPr>
                <w:rFonts w:cstheme="minorHAnsi"/>
                <w:sz w:val="24"/>
                <w:szCs w:val="24"/>
              </w:rPr>
              <w:t>(</w:t>
            </w:r>
            <w:r>
              <w:fldChar w:fldCharType="begin"/>
            </w:r>
            <w:r>
              <w:rPr>
                <w:rFonts w:cstheme="minorHAnsi"/>
                <w:sz w:val="24"/>
                <w:szCs w:val="24"/>
              </w:rPr>
              <w:instrText xml:space="preserve"> SEQ Equation \* ARABIC </w:instrText>
            </w:r>
            <w:r>
              <w:fldChar w:fldCharType="separate"/>
            </w:r>
            <w:r w:rsidR="00CA22F4">
              <w:rPr>
                <w:rFonts w:cstheme="minorHAnsi"/>
                <w:noProof/>
                <w:sz w:val="24"/>
                <w:szCs w:val="24"/>
              </w:rPr>
              <w:t>15</w:t>
            </w:r>
            <w:r>
              <w:fldChar w:fldCharType="end"/>
            </w:r>
            <w:r>
              <w:rPr>
                <w:rFonts w:cstheme="minorHAnsi"/>
                <w:sz w:val="24"/>
                <w:szCs w:val="24"/>
              </w:rPr>
              <w:t>)</w:t>
            </w:r>
            <w:bookmarkEnd w:id="6"/>
          </w:p>
        </w:tc>
      </w:tr>
    </w:tbl>
    <w:p w14:paraId="294775F5" w14:textId="77777777" w:rsidR="00326326" w:rsidRDefault="00326326" w:rsidP="00326326">
      <w:pPr>
        <w:spacing w:line="360" w:lineRule="auto"/>
        <w:jc w:val="both"/>
        <w:rPr>
          <w:rFonts w:cstheme="minorHAnsi"/>
          <w:sz w:val="24"/>
          <w:szCs w:val="24"/>
        </w:rPr>
      </w:pPr>
      <w:r>
        <w:rPr>
          <w:rFonts w:cstheme="minorHAnsi"/>
          <w:sz w:val="24"/>
          <w:szCs w:val="24"/>
        </w:rPr>
        <w:t>and</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
        <w:gridCol w:w="8100"/>
        <w:gridCol w:w="715"/>
      </w:tblGrid>
      <w:tr w:rsidR="00326326" w14:paraId="1DD8A4F3" w14:textId="77777777" w:rsidTr="00326326">
        <w:tc>
          <w:tcPr>
            <w:tcW w:w="270" w:type="dxa"/>
            <w:tcBorders>
              <w:top w:val="single" w:sz="4" w:space="0" w:color="auto"/>
              <w:left w:val="single" w:sz="4" w:space="0" w:color="auto"/>
              <w:bottom w:val="single" w:sz="4" w:space="0" w:color="auto"/>
              <w:right w:val="single" w:sz="4" w:space="0" w:color="auto"/>
            </w:tcBorders>
          </w:tcPr>
          <w:p w14:paraId="3584FA3E" w14:textId="77777777" w:rsidR="00326326" w:rsidRDefault="00326326">
            <w:pPr>
              <w:spacing w:line="360" w:lineRule="auto"/>
              <w:jc w:val="both"/>
              <w:rPr>
                <w:rFonts w:cstheme="minorHAnsi"/>
                <w:sz w:val="24"/>
                <w:szCs w:val="24"/>
              </w:rPr>
            </w:pPr>
          </w:p>
        </w:tc>
        <w:tc>
          <w:tcPr>
            <w:tcW w:w="8100" w:type="dxa"/>
            <w:tcBorders>
              <w:top w:val="single" w:sz="4" w:space="0" w:color="auto"/>
              <w:left w:val="single" w:sz="4" w:space="0" w:color="auto"/>
              <w:bottom w:val="single" w:sz="4" w:space="0" w:color="auto"/>
              <w:right w:val="single" w:sz="4" w:space="0" w:color="auto"/>
            </w:tcBorders>
            <w:hideMark/>
          </w:tcPr>
          <w:p w14:paraId="4980E5E1" w14:textId="77777777" w:rsidR="00326326" w:rsidRDefault="00326326">
            <w:pPr>
              <w:spacing w:line="360" w:lineRule="auto"/>
              <w:jc w:val="both"/>
              <w:rPr>
                <w:rFonts w:cstheme="minorHAnsi"/>
                <w:sz w:val="24"/>
                <w:szCs w:val="24"/>
              </w:rPr>
            </w:pPr>
            <m:oMathPara>
              <m:oMath>
                <m:r>
                  <w:rPr>
                    <w:rFonts w:ascii="Cambria Math" w:hAnsi="Cambria Math" w:cstheme="minorHAnsi"/>
                    <w:sz w:val="24"/>
                    <w:szCs w:val="24"/>
                  </w:rPr>
                  <m:t>ϕ</m:t>
                </m:r>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m:t>
                    </m:r>
                  </m:e>
                </m:acc>
                <m:acc>
                  <m:accPr>
                    <m:chr m:val="̃"/>
                    <m:ctrlPr>
                      <w:rPr>
                        <w:rFonts w:ascii="Cambria Math" w:hAnsi="Cambria Math" w:cstheme="minorHAnsi"/>
                        <w:i/>
                        <w:sz w:val="24"/>
                        <w:szCs w:val="24"/>
                      </w:rPr>
                    </m:ctrlPr>
                  </m:accPr>
                  <m:e>
                    <m:r>
                      <w:rPr>
                        <w:rFonts w:ascii="Cambria Math" w:hAnsi="Cambria Math" w:cstheme="minorHAnsi"/>
                        <w:sz w:val="24"/>
                        <w:szCs w:val="24"/>
                      </w:rPr>
                      <m:t>μ</m:t>
                    </m:r>
                  </m:e>
                </m:acc>
                <m:r>
                  <m:rPr>
                    <m:sty m:val="p"/>
                  </m:rPr>
                  <w:rPr>
                    <w:rFonts w:ascii="Cambria Math" w:hAnsi="Cambria Math" w:cstheme="minorHAnsi"/>
                    <w:sz w:val="24"/>
                    <w:szCs w:val="24"/>
                  </w:rPr>
                  <m:t>-</m:t>
                </m:r>
                <m:r>
                  <w:rPr>
                    <w:rFonts w:ascii="Cambria Math" w:hAnsi="Cambria Math" w:cstheme="minorHAnsi"/>
                    <w:sz w:val="24"/>
                    <w:szCs w:val="24"/>
                  </w:rPr>
                  <m:t>ϕ</m:t>
                </m:r>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m:t>
                    </m:r>
                    <m:ctrlPr>
                      <w:rPr>
                        <w:rFonts w:ascii="Cambria Math" w:hAnsi="Cambria Math" w:cstheme="minorHAnsi"/>
                        <w:sz w:val="24"/>
                        <w:szCs w:val="24"/>
                      </w:rPr>
                    </m:ctrlPr>
                  </m:e>
                </m:acc>
                <m:r>
                  <m:rPr>
                    <m:sty m:val="p"/>
                  </m:rPr>
                  <w:rPr>
                    <w:rFonts w:ascii="Cambria Math" w:hAnsi="Cambria Math" w:cstheme="minorHAnsi"/>
                    <w:sz w:val="24"/>
                    <w:szCs w:val="24"/>
                  </w:rPr>
                  <m:t>⋅</m:t>
                </m:r>
                <m:acc>
                  <m:accPr>
                    <m:chr m:val="̃"/>
                    <m:ctrlPr>
                      <w:rPr>
                        <w:rFonts w:ascii="Cambria Math" w:hAnsi="Cambria Math" w:cstheme="minorHAnsi"/>
                        <w:b/>
                        <w:bCs/>
                        <w:i/>
                        <w:iCs/>
                        <w:sz w:val="24"/>
                        <w:szCs w:val="24"/>
                      </w:rPr>
                    </m:ctrlPr>
                  </m:accPr>
                  <m:e>
                    <m:r>
                      <m:rPr>
                        <m:sty m:val="bi"/>
                      </m:rPr>
                      <w:rPr>
                        <w:rFonts w:ascii="Cambria Math" w:hAnsi="Cambria Math" w:cstheme="minorHAnsi"/>
                        <w:sz w:val="24"/>
                        <w:szCs w:val="24"/>
                      </w:rPr>
                      <m:t>σ</m:t>
                    </m:r>
                    <m:ctrlPr>
                      <w:rPr>
                        <w:rFonts w:ascii="Cambria Math" w:hAnsi="Cambria Math" w:cstheme="minorHAnsi"/>
                        <w:sz w:val="24"/>
                        <w:szCs w:val="24"/>
                      </w:rPr>
                    </m:ctrlPr>
                  </m:e>
                </m:acc>
                <m:r>
                  <m:rPr>
                    <m:sty m:val="p"/>
                  </m:rPr>
                  <w:rPr>
                    <w:rFonts w:ascii="Cambria Math" w:hAnsi="Cambria Math" w:cstheme="minorHAnsi"/>
                    <w:sz w:val="24"/>
                    <w:szCs w:val="24"/>
                  </w:rPr>
                  <m:t>+</m:t>
                </m:r>
                <m:acc>
                  <m:accPr>
                    <m:chr m:val="̃"/>
                    <m:ctrlPr>
                      <w:rPr>
                        <w:rFonts w:ascii="Cambria Math" w:hAnsi="Cambria Math" w:cstheme="minorHAnsi"/>
                        <w:i/>
                        <w:iCs/>
                        <w:sz w:val="24"/>
                        <w:szCs w:val="24"/>
                      </w:rPr>
                    </m:ctrlPr>
                  </m:accPr>
                  <m:e>
                    <m:r>
                      <w:rPr>
                        <w:rFonts w:ascii="Cambria Math" w:hAnsi="Cambria Math" w:cstheme="minorHAnsi"/>
                        <w:sz w:val="24"/>
                        <w:szCs w:val="24"/>
                      </w:rPr>
                      <m:t>ζ</m:t>
                    </m:r>
                    <m:ctrlPr>
                      <w:rPr>
                        <w:rFonts w:ascii="Cambria Math" w:hAnsi="Cambria Math" w:cstheme="minorHAnsi"/>
                        <w:sz w:val="24"/>
                        <w:szCs w:val="24"/>
                      </w:rPr>
                    </m:ctrlPr>
                  </m:e>
                </m:acc>
                <m:d>
                  <m:dPr>
                    <m:ctrlPr>
                      <w:rPr>
                        <w:rFonts w:ascii="Cambria Math" w:hAnsi="Cambria Math" w:cstheme="minorHAnsi"/>
                        <w:sz w:val="24"/>
                        <w:szCs w:val="24"/>
                      </w:rPr>
                    </m:ctrlPr>
                  </m:dPr>
                  <m:e>
                    <m:sSub>
                      <m:sSubPr>
                        <m:ctrlPr>
                          <w:rPr>
                            <w:rFonts w:ascii="Cambria Math" w:hAnsi="Cambria Math" w:cstheme="minorHAnsi"/>
                            <w:sz w:val="24"/>
                            <w:szCs w:val="24"/>
                          </w:rPr>
                        </m:ctrlPr>
                      </m:sSubPr>
                      <m:e>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v</m:t>
                            </m:r>
                          </m:e>
                        </m:acc>
                      </m:e>
                      <m:sub>
                        <m:r>
                          <w:rPr>
                            <w:rFonts w:ascii="Cambria Math" w:hAnsi="Cambria Math" w:cstheme="minorHAnsi"/>
                            <w:sz w:val="24"/>
                            <w:szCs w:val="24"/>
                          </w:rPr>
                          <m:t>g</m:t>
                        </m:r>
                      </m:sub>
                    </m:sSub>
                    <m:r>
                      <m:rPr>
                        <m:sty m:val="p"/>
                      </m:rPr>
                      <w:rPr>
                        <w:rFonts w:ascii="Cambria Math" w:hAnsi="Cambria Math" w:cstheme="minorHAnsi"/>
                        <w:sz w:val="24"/>
                        <w:szCs w:val="24"/>
                      </w:rPr>
                      <m:t>-</m:t>
                    </m:r>
                    <m:sSub>
                      <m:sSubPr>
                        <m:ctrlPr>
                          <w:rPr>
                            <w:rFonts w:ascii="Cambria Math" w:hAnsi="Cambria Math" w:cstheme="minorHAnsi"/>
                            <w:sz w:val="24"/>
                            <w:szCs w:val="24"/>
                          </w:rPr>
                        </m:ctrlPr>
                      </m:sSubPr>
                      <m:e>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v</m:t>
                            </m:r>
                          </m:e>
                        </m:acc>
                      </m:e>
                      <m:sub>
                        <m:r>
                          <w:rPr>
                            <w:rFonts w:ascii="Cambria Math" w:hAnsi="Cambria Math" w:cstheme="minorHAnsi"/>
                            <w:sz w:val="24"/>
                            <w:szCs w:val="24"/>
                          </w:rPr>
                          <m:t>f</m:t>
                        </m:r>
                      </m:sub>
                    </m:sSub>
                  </m:e>
                </m:d>
                <m:r>
                  <m:rPr>
                    <m:sty m:val="p"/>
                  </m:rPr>
                  <w:rPr>
                    <w:rFonts w:ascii="Cambria Math" w:hAnsi="Cambria Math" w:cstheme="minorHAnsi"/>
                    <w:sz w:val="24"/>
                    <w:szCs w:val="24"/>
                  </w:rPr>
                  <m:t>=</m:t>
                </m:r>
                <m:r>
                  <m:rPr>
                    <m:sty m:val="b"/>
                  </m:rPr>
                  <w:rPr>
                    <w:rFonts w:ascii="Cambria Math" w:hAnsi="Cambria Math" w:cstheme="minorHAnsi"/>
                    <w:sz w:val="24"/>
                    <w:szCs w:val="24"/>
                  </w:rPr>
                  <m:t>0</m:t>
                </m:r>
                <m:r>
                  <w:rPr>
                    <w:rFonts w:ascii="Cambria Math" w:hAnsi="Cambria Math" w:cstheme="minorHAnsi"/>
                    <w:sz w:val="24"/>
                    <w:szCs w:val="24"/>
                  </w:rPr>
                  <m:t>,</m:t>
                </m:r>
              </m:oMath>
            </m:oMathPara>
          </w:p>
        </w:tc>
        <w:tc>
          <w:tcPr>
            <w:tcW w:w="715" w:type="dxa"/>
            <w:tcBorders>
              <w:top w:val="single" w:sz="4" w:space="0" w:color="auto"/>
              <w:left w:val="single" w:sz="4" w:space="0" w:color="auto"/>
              <w:bottom w:val="single" w:sz="4" w:space="0" w:color="auto"/>
              <w:right w:val="single" w:sz="4" w:space="0" w:color="auto"/>
            </w:tcBorders>
            <w:hideMark/>
          </w:tcPr>
          <w:p w14:paraId="70FFBBE8" w14:textId="49C3BA9D" w:rsidR="00326326" w:rsidRDefault="00326326">
            <w:pPr>
              <w:spacing w:line="360" w:lineRule="auto"/>
              <w:jc w:val="both"/>
              <w:rPr>
                <w:rFonts w:cstheme="minorHAnsi"/>
                <w:sz w:val="24"/>
                <w:szCs w:val="24"/>
              </w:rPr>
            </w:pPr>
            <w:bookmarkStart w:id="7" w:name="_Ref536460559"/>
            <w:r>
              <w:rPr>
                <w:rFonts w:cstheme="minorHAnsi"/>
                <w:sz w:val="24"/>
                <w:szCs w:val="24"/>
              </w:rPr>
              <w:t>(</w:t>
            </w:r>
            <w:r>
              <w:fldChar w:fldCharType="begin"/>
            </w:r>
            <w:r>
              <w:rPr>
                <w:rFonts w:cstheme="minorHAnsi"/>
                <w:sz w:val="24"/>
                <w:szCs w:val="24"/>
              </w:rPr>
              <w:instrText xml:space="preserve"> SEQ Equation \* ARABIC </w:instrText>
            </w:r>
            <w:r>
              <w:fldChar w:fldCharType="separate"/>
            </w:r>
            <w:r w:rsidR="00CA22F4">
              <w:rPr>
                <w:rFonts w:cstheme="minorHAnsi"/>
                <w:noProof/>
                <w:sz w:val="24"/>
                <w:szCs w:val="24"/>
              </w:rPr>
              <w:t>16</w:t>
            </w:r>
            <w:r>
              <w:fldChar w:fldCharType="end"/>
            </w:r>
            <w:r>
              <w:rPr>
                <w:rFonts w:cstheme="minorHAnsi"/>
                <w:sz w:val="24"/>
                <w:szCs w:val="24"/>
              </w:rPr>
              <w:t>)</w:t>
            </w:r>
            <w:bookmarkEnd w:id="7"/>
          </w:p>
        </w:tc>
      </w:tr>
    </w:tbl>
    <w:p w14:paraId="1B3CC6E3" w14:textId="77777777" w:rsidR="00326326" w:rsidRDefault="00326326" w:rsidP="00326326">
      <w:pPr>
        <w:spacing w:line="360" w:lineRule="auto"/>
        <w:jc w:val="both"/>
        <w:rPr>
          <w:rFonts w:cstheme="minorHAnsi"/>
          <w:sz w:val="24"/>
          <w:szCs w:val="24"/>
        </w:rPr>
      </w:pPr>
      <w:r>
        <w:rPr>
          <w:rFonts w:cstheme="minorHAnsi"/>
          <w:sz w:val="24"/>
          <w:szCs w:val="24"/>
        </w:rPr>
        <w:t xml:space="preserve">where the gel chemical potential </w:t>
      </w:r>
      <m:oMath>
        <m:r>
          <w:rPr>
            <w:rFonts w:ascii="Cambria Math" w:hAnsi="Cambria Math" w:cstheme="minorHAnsi"/>
            <w:sz w:val="24"/>
            <w:szCs w:val="24"/>
          </w:rPr>
          <m:t>μ</m:t>
        </m:r>
      </m:oMath>
      <w:r>
        <w:rPr>
          <w:rFonts w:cstheme="minorHAnsi"/>
          <w:sz w:val="24"/>
          <w:szCs w:val="24"/>
        </w:rPr>
        <w:t xml:space="preserve"> is defined as:</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
        <w:gridCol w:w="8010"/>
        <w:gridCol w:w="720"/>
      </w:tblGrid>
      <w:tr w:rsidR="00326326" w14:paraId="46335252" w14:textId="77777777" w:rsidTr="00326326">
        <w:tc>
          <w:tcPr>
            <w:tcW w:w="355" w:type="dxa"/>
            <w:tcBorders>
              <w:top w:val="single" w:sz="4" w:space="0" w:color="auto"/>
              <w:left w:val="single" w:sz="4" w:space="0" w:color="auto"/>
              <w:bottom w:val="single" w:sz="4" w:space="0" w:color="auto"/>
              <w:right w:val="single" w:sz="4" w:space="0" w:color="auto"/>
            </w:tcBorders>
          </w:tcPr>
          <w:p w14:paraId="05A6A652" w14:textId="77777777" w:rsidR="00326326" w:rsidRDefault="00326326">
            <w:pPr>
              <w:spacing w:line="360" w:lineRule="auto"/>
              <w:jc w:val="both"/>
              <w:rPr>
                <w:rFonts w:cstheme="minorHAnsi"/>
                <w:sz w:val="24"/>
                <w:szCs w:val="24"/>
              </w:rPr>
            </w:pPr>
          </w:p>
        </w:tc>
        <w:tc>
          <w:tcPr>
            <w:tcW w:w="8010" w:type="dxa"/>
            <w:tcBorders>
              <w:top w:val="single" w:sz="4" w:space="0" w:color="auto"/>
              <w:left w:val="single" w:sz="4" w:space="0" w:color="auto"/>
              <w:bottom w:val="single" w:sz="4" w:space="0" w:color="auto"/>
              <w:right w:val="single" w:sz="4" w:space="0" w:color="auto"/>
            </w:tcBorders>
            <w:hideMark/>
          </w:tcPr>
          <w:p w14:paraId="65473F93" w14:textId="77777777" w:rsidR="00326326" w:rsidRDefault="00593DC1">
            <w:pPr>
              <w:spacing w:line="360" w:lineRule="auto"/>
              <w:jc w:val="both"/>
              <w:rPr>
                <w:rFonts w:cstheme="minorHAnsi"/>
                <w:sz w:val="24"/>
                <w:szCs w:val="24"/>
              </w:rPr>
            </w:pPr>
            <m:oMathPara>
              <m:oMath>
                <m:acc>
                  <m:accPr>
                    <m:chr m:val="̃"/>
                    <m:ctrlPr>
                      <w:rPr>
                        <w:rFonts w:ascii="Cambria Math" w:hAnsi="Cambria Math" w:cstheme="minorHAnsi"/>
                        <w:b/>
                        <w:bCs/>
                        <w:sz w:val="24"/>
                        <w:szCs w:val="24"/>
                      </w:rPr>
                    </m:ctrlPr>
                  </m:accPr>
                  <m:e>
                    <m:r>
                      <w:rPr>
                        <w:rFonts w:ascii="Cambria Math" w:hAnsi="Cambria Math" w:cstheme="minorHAnsi"/>
                        <w:sz w:val="24"/>
                        <w:szCs w:val="24"/>
                      </w:rPr>
                      <m:t>μ</m:t>
                    </m:r>
                    <m:ctrlPr>
                      <w:rPr>
                        <w:rFonts w:ascii="Cambria Math" w:hAnsi="Cambria Math" w:cstheme="minorHAnsi"/>
                        <w:i/>
                        <w:iCs/>
                        <w:sz w:val="24"/>
                        <w:szCs w:val="24"/>
                      </w:rPr>
                    </m:ctrlPr>
                  </m:e>
                </m:acc>
                <m:r>
                  <m:rPr>
                    <m:sty m:val="p"/>
                  </m:rPr>
                  <w:rPr>
                    <w:rFonts w:ascii="Cambria Math" w:hAnsi="Cambria Math" w:cstheme="minorHAnsi"/>
                    <w:sz w:val="24"/>
                    <w:szCs w:val="24"/>
                  </w:rPr>
                  <m:t>=</m:t>
                </m:r>
                <m:f>
                  <m:fPr>
                    <m:ctrlPr>
                      <w:rPr>
                        <w:rFonts w:ascii="Cambria Math" w:hAnsi="Cambria Math" w:cstheme="minorHAnsi"/>
                        <w:sz w:val="24"/>
                        <w:szCs w:val="24"/>
                      </w:rPr>
                    </m:ctrlPr>
                  </m:fPr>
                  <m:num>
                    <m:sSub>
                      <m:sSubPr>
                        <m:ctrlPr>
                          <w:rPr>
                            <w:rFonts w:ascii="Cambria Math" w:hAnsi="Cambria Math" w:cstheme="minorHAnsi"/>
                            <w:sz w:val="24"/>
                            <w:szCs w:val="24"/>
                          </w:rPr>
                        </m:ctrlPr>
                      </m:sSubPr>
                      <m:e>
                        <m:r>
                          <w:rPr>
                            <w:rFonts w:ascii="Cambria Math" w:hAnsi="Cambria Math" w:cstheme="minorHAnsi"/>
                            <w:sz w:val="24"/>
                            <w:szCs w:val="24"/>
                          </w:rPr>
                          <m:t>∂</m:t>
                        </m:r>
                        <m:acc>
                          <m:accPr>
                            <m:chr m:val="̃"/>
                            <m:ctrlPr>
                              <w:rPr>
                                <w:rFonts w:ascii="Cambria Math" w:hAnsi="Cambria Math" w:cstheme="minorHAnsi"/>
                                <w:i/>
                                <w:iCs/>
                                <w:sz w:val="24"/>
                                <w:szCs w:val="24"/>
                              </w:rPr>
                            </m:ctrlPr>
                          </m:accPr>
                          <m:e>
                            <m:r>
                              <w:rPr>
                                <w:rFonts w:ascii="Cambria Math" w:hAnsi="Cambria Math" w:cstheme="minorHAnsi"/>
                                <w:sz w:val="24"/>
                                <w:szCs w:val="24"/>
                              </w:rPr>
                              <m:t>f</m:t>
                            </m:r>
                          </m:e>
                        </m:acc>
                      </m:e>
                      <m:sub>
                        <m:r>
                          <w:rPr>
                            <w:rFonts w:ascii="Cambria Math" w:hAnsi="Cambria Math" w:cstheme="minorHAnsi"/>
                            <w:sz w:val="24"/>
                            <w:szCs w:val="24"/>
                          </w:rPr>
                          <m:t xml:space="preserve"> </m:t>
                        </m:r>
                      </m:sub>
                    </m:sSub>
                  </m:num>
                  <m:den>
                    <m:r>
                      <m:rPr>
                        <m:sty m:val="p"/>
                      </m:rPr>
                      <w:rPr>
                        <w:rFonts w:ascii="Cambria Math" w:hAnsi="Cambria Math" w:cstheme="minorHAnsi"/>
                        <w:sz w:val="24"/>
                        <w:szCs w:val="24"/>
                      </w:rPr>
                      <m:t>∂</m:t>
                    </m:r>
                    <m:r>
                      <w:rPr>
                        <w:rFonts w:ascii="Cambria Math" w:hAnsi="Cambria Math" w:cstheme="minorHAnsi"/>
                        <w:sz w:val="24"/>
                        <w:szCs w:val="24"/>
                      </w:rPr>
                      <m:t>ϕ</m:t>
                    </m:r>
                  </m:den>
                </m:f>
                <m:r>
                  <m:rPr>
                    <m:sty m:val="p"/>
                  </m:rPr>
                  <w:rPr>
                    <w:rFonts w:ascii="Cambria Math" w:hAnsi="Cambria Math" w:cstheme="minorHAnsi"/>
                    <w:sz w:val="24"/>
                    <w:szCs w:val="24"/>
                  </w:rPr>
                  <m:t>-</m:t>
                </m:r>
                <m:acc>
                  <m:accPr>
                    <m:chr m:val="̃"/>
                    <m:ctrlPr>
                      <w:rPr>
                        <w:rFonts w:ascii="Cambria Math" w:hAnsi="Cambria Math" w:cstheme="minorHAnsi"/>
                        <w:b/>
                        <w:bCs/>
                        <w:sz w:val="24"/>
                        <w:szCs w:val="24"/>
                      </w:rPr>
                    </m:ctrlPr>
                  </m:accPr>
                  <m:e>
                    <m:r>
                      <w:rPr>
                        <w:rFonts w:ascii="Cambria Math" w:hAnsi="Cambria Math" w:cstheme="minorHAnsi"/>
                        <w:sz w:val="24"/>
                        <w:szCs w:val="24"/>
                      </w:rPr>
                      <m:t>λ</m:t>
                    </m:r>
                    <m:ctrlPr>
                      <w:rPr>
                        <w:rFonts w:ascii="Cambria Math" w:hAnsi="Cambria Math" w:cstheme="minorHAnsi"/>
                        <w:sz w:val="24"/>
                        <w:szCs w:val="24"/>
                      </w:rPr>
                    </m:ctrlPr>
                  </m:e>
                </m:acc>
                <m:sSup>
                  <m:sSupPr>
                    <m:ctrlPr>
                      <w:rPr>
                        <w:rFonts w:ascii="Cambria Math" w:hAnsi="Cambria Math" w:cstheme="minorHAnsi"/>
                        <w:sz w:val="24"/>
                        <w:szCs w:val="24"/>
                      </w:rPr>
                    </m:ctrlPr>
                  </m:sSupPr>
                  <m:e>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m:t>
                        </m:r>
                      </m:e>
                    </m:acc>
                  </m:e>
                  <m:sup>
                    <m:r>
                      <m:rPr>
                        <m:sty m:val="p"/>
                      </m:rPr>
                      <w:rPr>
                        <w:rFonts w:ascii="Cambria Math" w:hAnsi="Cambria Math" w:cstheme="minorHAnsi"/>
                        <w:sz w:val="24"/>
                        <w:szCs w:val="24"/>
                      </w:rPr>
                      <m:t>2</m:t>
                    </m:r>
                  </m:sup>
                </m:sSup>
                <m:r>
                  <w:rPr>
                    <w:rFonts w:ascii="Cambria Math" w:hAnsi="Cambria Math" w:cstheme="minorHAnsi"/>
                    <w:sz w:val="24"/>
                    <w:szCs w:val="24"/>
                  </w:rPr>
                  <m:t xml:space="preserve">ϕ,  </m:t>
                </m:r>
                <m:acc>
                  <m:accPr>
                    <m:chr m:val="̃"/>
                    <m:ctrlPr>
                      <w:rPr>
                        <w:rFonts w:ascii="Cambria Math" w:hAnsi="Cambria Math" w:cstheme="minorHAnsi"/>
                        <w:i/>
                        <w:iCs/>
                        <w:sz w:val="24"/>
                        <w:szCs w:val="24"/>
                      </w:rPr>
                    </m:ctrlPr>
                  </m:accPr>
                  <m:e>
                    <m:r>
                      <m:rPr>
                        <m:sty m:val="b"/>
                      </m:rPr>
                      <w:rPr>
                        <w:rFonts w:ascii="Cambria Math" w:hAnsi="Cambria Math" w:cstheme="minorHAnsi"/>
                        <w:sz w:val="24"/>
                        <w:szCs w:val="24"/>
                      </w:rPr>
                      <m:t>x</m:t>
                    </m:r>
                  </m:e>
                </m:acc>
                <m:r>
                  <m:rPr>
                    <m:sty m:val="b"/>
                  </m:rPr>
                  <w:rPr>
                    <w:rFonts w:ascii="Cambria Math" w:hAnsi="Cambria Math" w:cstheme="minorHAnsi"/>
                    <w:sz w:val="24"/>
                    <w:szCs w:val="24"/>
                  </w:rPr>
                  <m:t>∈</m:t>
                </m:r>
                <m:acc>
                  <m:accPr>
                    <m:chr m:val="̃"/>
                    <m:ctrlPr>
                      <w:rPr>
                        <w:rFonts w:ascii="Cambria Math" w:eastAsiaTheme="minorEastAsia" w:hAnsi="Cambria Math" w:cstheme="minorHAnsi"/>
                        <w:b/>
                        <w:iCs/>
                        <w:sz w:val="24"/>
                        <w:szCs w:val="24"/>
                      </w:rPr>
                    </m:ctrlPr>
                  </m:accPr>
                  <m:e>
                    <m:r>
                      <m:rPr>
                        <m:sty m:val="b"/>
                      </m:rPr>
                      <w:rPr>
                        <w:rFonts w:ascii="Cambria Math" w:hAnsi="Cambria Math" w:cstheme="minorHAnsi"/>
                        <w:sz w:val="24"/>
                        <w:szCs w:val="24"/>
                      </w:rPr>
                      <m:t>Ω</m:t>
                    </m:r>
                    <m:ctrlPr>
                      <w:rPr>
                        <w:rFonts w:ascii="Cambria Math" w:hAnsi="Cambria Math" w:cstheme="minorHAnsi"/>
                        <w:b/>
                        <w:iCs/>
                        <w:sz w:val="24"/>
                        <w:szCs w:val="24"/>
                      </w:rPr>
                    </m:ctrlPr>
                  </m:e>
                </m:acc>
                <m:r>
                  <m:rPr>
                    <m:sty m:val="bi"/>
                  </m:rPr>
                  <w:rPr>
                    <w:rFonts w:ascii="Cambria Math" w:hAnsi="Cambria Math" w:cstheme="minorHAnsi"/>
                    <w:sz w:val="24"/>
                    <w:szCs w:val="24"/>
                  </w:rPr>
                  <m:t>.</m:t>
                </m:r>
                <m:r>
                  <m:rPr>
                    <m:sty m:val="p"/>
                  </m:rPr>
                  <w:rPr>
                    <w:rFonts w:ascii="Cambria Math" w:hAnsi="Cambria Math" w:cstheme="minorHAnsi"/>
                    <w:sz w:val="24"/>
                    <w:szCs w:val="24"/>
                  </w:rPr>
                  <m:t xml:space="preserve"> </m:t>
                </m:r>
              </m:oMath>
            </m:oMathPara>
          </w:p>
        </w:tc>
        <w:tc>
          <w:tcPr>
            <w:tcW w:w="720" w:type="dxa"/>
            <w:tcBorders>
              <w:top w:val="single" w:sz="4" w:space="0" w:color="auto"/>
              <w:left w:val="single" w:sz="4" w:space="0" w:color="auto"/>
              <w:bottom w:val="single" w:sz="4" w:space="0" w:color="auto"/>
              <w:right w:val="single" w:sz="4" w:space="0" w:color="auto"/>
            </w:tcBorders>
            <w:hideMark/>
          </w:tcPr>
          <w:p w14:paraId="795ED58C" w14:textId="51790F80" w:rsidR="00326326" w:rsidRDefault="00326326">
            <w:pPr>
              <w:spacing w:line="360" w:lineRule="auto"/>
              <w:jc w:val="both"/>
              <w:rPr>
                <w:rFonts w:cstheme="minorHAnsi"/>
                <w:sz w:val="24"/>
                <w:szCs w:val="24"/>
              </w:rPr>
            </w:pPr>
            <w:r>
              <w:rPr>
                <w:rFonts w:cstheme="minorHAnsi"/>
                <w:sz w:val="24"/>
                <w:szCs w:val="24"/>
              </w:rPr>
              <w:t>(</w:t>
            </w:r>
            <w:r>
              <w:rPr>
                <w:rFonts w:cstheme="minorHAnsi"/>
                <w:sz w:val="24"/>
                <w:szCs w:val="24"/>
              </w:rPr>
              <w:fldChar w:fldCharType="begin"/>
            </w:r>
            <w:r>
              <w:rPr>
                <w:rFonts w:cstheme="minorHAnsi"/>
                <w:sz w:val="24"/>
                <w:szCs w:val="24"/>
              </w:rPr>
              <w:instrText xml:space="preserve"> SEQ Equation \* ARABIC </w:instrText>
            </w:r>
            <w:r>
              <w:rPr>
                <w:rFonts w:cstheme="minorHAnsi"/>
                <w:sz w:val="24"/>
                <w:szCs w:val="24"/>
              </w:rPr>
              <w:fldChar w:fldCharType="separate"/>
            </w:r>
            <w:r w:rsidR="00CA22F4">
              <w:rPr>
                <w:rFonts w:cstheme="minorHAnsi"/>
                <w:noProof/>
                <w:sz w:val="24"/>
                <w:szCs w:val="24"/>
              </w:rPr>
              <w:t>17</w:t>
            </w:r>
            <w:r>
              <w:rPr>
                <w:rFonts w:cstheme="minorHAnsi"/>
                <w:sz w:val="24"/>
                <w:szCs w:val="24"/>
              </w:rPr>
              <w:fldChar w:fldCharType="end"/>
            </w:r>
            <w:r>
              <w:rPr>
                <w:rFonts w:cstheme="minorHAnsi"/>
                <w:sz w:val="24"/>
                <w:szCs w:val="24"/>
              </w:rPr>
              <w:t>)</w:t>
            </w:r>
          </w:p>
        </w:tc>
      </w:tr>
    </w:tbl>
    <w:p w14:paraId="39E9F45F" w14:textId="4344E3BC" w:rsidR="00326326" w:rsidRDefault="00326326" w:rsidP="00326326">
      <w:pPr>
        <w:spacing w:line="360" w:lineRule="auto"/>
        <w:jc w:val="both"/>
        <w:rPr>
          <w:rFonts w:cstheme="minorHAnsi"/>
          <w:sz w:val="24"/>
          <w:szCs w:val="24"/>
        </w:rPr>
      </w:pPr>
      <w:r>
        <w:rPr>
          <w:rFonts w:cstheme="minorHAnsi"/>
          <w:sz w:val="24"/>
          <w:szCs w:val="24"/>
        </w:rPr>
        <w:t xml:space="preserve">Combining </w:t>
      </w:r>
      <w:proofErr w:type="spellStart"/>
      <w:r>
        <w:rPr>
          <w:rFonts w:cstheme="minorHAnsi"/>
          <w:sz w:val="24"/>
          <w:szCs w:val="24"/>
        </w:rPr>
        <w:t>eqs</w:t>
      </w:r>
      <w:proofErr w:type="spellEnd"/>
      <w:r>
        <w:rPr>
          <w:rFonts w:cstheme="minorHAnsi"/>
          <w:sz w:val="24"/>
          <w:szCs w:val="24"/>
        </w:rPr>
        <w:t xml:space="preserve">. </w:t>
      </w:r>
      <w:r>
        <w:rPr>
          <w:rFonts w:cstheme="minorHAnsi"/>
          <w:sz w:val="24"/>
          <w:szCs w:val="24"/>
        </w:rPr>
        <w:fldChar w:fldCharType="begin"/>
      </w:r>
      <w:r>
        <w:rPr>
          <w:rFonts w:cstheme="minorHAnsi"/>
          <w:sz w:val="24"/>
          <w:szCs w:val="24"/>
        </w:rPr>
        <w:instrText xml:space="preserve"> REF _Ref45183381 \h  \* MERGEFORMAT </w:instrText>
      </w:r>
      <w:r>
        <w:rPr>
          <w:rFonts w:cstheme="minorHAnsi"/>
          <w:sz w:val="24"/>
          <w:szCs w:val="24"/>
        </w:rPr>
      </w:r>
      <w:r>
        <w:rPr>
          <w:rFonts w:cstheme="minorHAnsi"/>
          <w:sz w:val="24"/>
          <w:szCs w:val="24"/>
        </w:rPr>
        <w:fldChar w:fldCharType="separate"/>
      </w:r>
      <w:r w:rsidR="00CA22F4">
        <w:rPr>
          <w:rFonts w:cstheme="minorHAnsi"/>
          <w:sz w:val="24"/>
          <w:szCs w:val="24"/>
        </w:rPr>
        <w:t>(15)</w:t>
      </w:r>
      <w:r>
        <w:rPr>
          <w:rFonts w:cstheme="minorHAnsi"/>
          <w:sz w:val="24"/>
          <w:szCs w:val="24"/>
        </w:rPr>
        <w:fldChar w:fldCharType="end"/>
      </w:r>
      <w:r>
        <w:rPr>
          <w:rFonts w:cstheme="minorHAnsi"/>
          <w:sz w:val="24"/>
          <w:szCs w:val="24"/>
        </w:rPr>
        <w:t xml:space="preserve"> and </w:t>
      </w:r>
      <w:r>
        <w:rPr>
          <w:rFonts w:cstheme="minorHAnsi"/>
          <w:sz w:val="24"/>
          <w:szCs w:val="24"/>
        </w:rPr>
        <w:fldChar w:fldCharType="begin"/>
      </w:r>
      <w:r>
        <w:rPr>
          <w:rFonts w:cstheme="minorHAnsi"/>
          <w:sz w:val="24"/>
          <w:szCs w:val="24"/>
        </w:rPr>
        <w:instrText xml:space="preserve"> REF _Ref536460559 \h  \* MERGEFORMAT </w:instrText>
      </w:r>
      <w:r>
        <w:rPr>
          <w:rFonts w:cstheme="minorHAnsi"/>
          <w:sz w:val="24"/>
          <w:szCs w:val="24"/>
        </w:rPr>
      </w:r>
      <w:r>
        <w:rPr>
          <w:rFonts w:cstheme="minorHAnsi"/>
          <w:sz w:val="24"/>
          <w:szCs w:val="24"/>
        </w:rPr>
        <w:fldChar w:fldCharType="separate"/>
      </w:r>
      <w:r w:rsidR="00CA22F4">
        <w:rPr>
          <w:rFonts w:cstheme="minorHAnsi"/>
          <w:sz w:val="24"/>
          <w:szCs w:val="24"/>
        </w:rPr>
        <w:t>(16)</w:t>
      </w:r>
      <w:r>
        <w:rPr>
          <w:rFonts w:cstheme="minorHAnsi"/>
          <w:sz w:val="24"/>
          <w:szCs w:val="24"/>
        </w:rPr>
        <w:fldChar w:fldCharType="end"/>
      </w:r>
      <w:r>
        <w:rPr>
          <w:rFonts w:cstheme="minorHAnsi"/>
          <w:sz w:val="24"/>
          <w:szCs w:val="24"/>
        </w:rPr>
        <w:t xml:space="preserve"> yields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
        <w:gridCol w:w="8010"/>
        <w:gridCol w:w="720"/>
      </w:tblGrid>
      <w:tr w:rsidR="00326326" w14:paraId="7816CD59" w14:textId="77777777" w:rsidTr="00326326">
        <w:tc>
          <w:tcPr>
            <w:tcW w:w="355" w:type="dxa"/>
            <w:tcBorders>
              <w:top w:val="single" w:sz="4" w:space="0" w:color="auto"/>
              <w:left w:val="single" w:sz="4" w:space="0" w:color="auto"/>
              <w:bottom w:val="single" w:sz="4" w:space="0" w:color="auto"/>
              <w:right w:val="single" w:sz="4" w:space="0" w:color="auto"/>
            </w:tcBorders>
          </w:tcPr>
          <w:p w14:paraId="5F50BF85" w14:textId="77777777" w:rsidR="00326326" w:rsidRDefault="00326326">
            <w:pPr>
              <w:spacing w:line="360" w:lineRule="auto"/>
              <w:jc w:val="both"/>
              <w:rPr>
                <w:rFonts w:cstheme="minorHAnsi"/>
                <w:sz w:val="24"/>
                <w:szCs w:val="24"/>
              </w:rPr>
            </w:pPr>
          </w:p>
        </w:tc>
        <w:tc>
          <w:tcPr>
            <w:tcW w:w="8010" w:type="dxa"/>
            <w:tcBorders>
              <w:top w:val="single" w:sz="4" w:space="0" w:color="auto"/>
              <w:left w:val="single" w:sz="4" w:space="0" w:color="auto"/>
              <w:bottom w:val="single" w:sz="4" w:space="0" w:color="auto"/>
              <w:right w:val="single" w:sz="4" w:space="0" w:color="auto"/>
            </w:tcBorders>
            <w:hideMark/>
          </w:tcPr>
          <w:p w14:paraId="37D03772" w14:textId="77777777" w:rsidR="00326326" w:rsidRDefault="00593DC1">
            <w:pPr>
              <w:spacing w:line="360" w:lineRule="auto"/>
              <w:jc w:val="both"/>
              <w:rPr>
                <w:rFonts w:cstheme="minorHAnsi"/>
                <w:b/>
                <w:sz w:val="24"/>
                <w:szCs w:val="24"/>
              </w:rPr>
            </w:pPr>
            <m:oMathPara>
              <m:oMath>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m:t>
                    </m:r>
                    <m:ctrlPr>
                      <w:rPr>
                        <w:rFonts w:ascii="Cambria Math" w:hAnsi="Cambria Math" w:cstheme="minorHAnsi"/>
                        <w:sz w:val="24"/>
                        <w:szCs w:val="24"/>
                      </w:rPr>
                    </m:ctrlPr>
                  </m:e>
                </m:acc>
                <m:r>
                  <m:rPr>
                    <m:sty m:val="p"/>
                  </m:rPr>
                  <w:rPr>
                    <w:rFonts w:ascii="Cambria Math" w:hAnsi="Cambria Math" w:cstheme="minorHAnsi"/>
                    <w:sz w:val="24"/>
                    <w:szCs w:val="24"/>
                  </w:rPr>
                  <m:t>⋅</m:t>
                </m:r>
                <m:acc>
                  <m:accPr>
                    <m:chr m:val="̃"/>
                    <m:ctrlPr>
                      <w:rPr>
                        <w:rFonts w:ascii="Cambria Math" w:hAnsi="Cambria Math" w:cstheme="minorHAnsi"/>
                        <w:b/>
                        <w:bCs/>
                        <w:i/>
                        <w:iCs/>
                        <w:sz w:val="24"/>
                        <w:szCs w:val="24"/>
                      </w:rPr>
                    </m:ctrlPr>
                  </m:accPr>
                  <m:e>
                    <m:r>
                      <m:rPr>
                        <m:sty m:val="bi"/>
                      </m:rPr>
                      <w:rPr>
                        <w:rFonts w:ascii="Cambria Math" w:hAnsi="Cambria Math" w:cstheme="minorHAnsi"/>
                        <w:sz w:val="24"/>
                        <w:szCs w:val="24"/>
                      </w:rPr>
                      <m:t>σ</m:t>
                    </m:r>
                    <m:ctrlPr>
                      <w:rPr>
                        <w:rFonts w:ascii="Cambria Math" w:hAnsi="Cambria Math" w:cstheme="minorHAnsi"/>
                        <w:sz w:val="24"/>
                        <w:szCs w:val="24"/>
                      </w:rPr>
                    </m:ctrlPr>
                  </m:e>
                </m:acc>
                <m:r>
                  <m:rPr>
                    <m:sty m:val="p"/>
                  </m:rPr>
                  <w:rPr>
                    <w:rFonts w:ascii="Cambria Math" w:hAnsi="Cambria Math" w:cstheme="minorHAnsi"/>
                    <w:sz w:val="24"/>
                    <w:szCs w:val="24"/>
                  </w:rPr>
                  <m:t>-</m:t>
                </m:r>
                <m:r>
                  <w:rPr>
                    <w:rFonts w:ascii="Cambria Math" w:hAnsi="Cambria Math" w:cstheme="minorHAnsi"/>
                    <w:sz w:val="24"/>
                    <w:szCs w:val="24"/>
                  </w:rPr>
                  <m:t>ϕ</m:t>
                </m:r>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m:t>
                    </m:r>
                    <m:ctrlPr>
                      <w:rPr>
                        <w:rFonts w:ascii="Cambria Math" w:hAnsi="Cambria Math" w:cstheme="minorHAnsi"/>
                        <w:sz w:val="24"/>
                        <w:szCs w:val="24"/>
                      </w:rPr>
                    </m:ctrlPr>
                  </m:e>
                </m:acc>
                <m:acc>
                  <m:accPr>
                    <m:chr m:val="̃"/>
                    <m:ctrlPr>
                      <w:rPr>
                        <w:rFonts w:ascii="Cambria Math" w:hAnsi="Cambria Math" w:cstheme="minorHAnsi"/>
                        <w:b/>
                        <w:bCs/>
                        <w:sz w:val="24"/>
                        <w:szCs w:val="24"/>
                      </w:rPr>
                    </m:ctrlPr>
                  </m:accPr>
                  <m:e>
                    <m:r>
                      <w:rPr>
                        <w:rFonts w:ascii="Cambria Math" w:hAnsi="Cambria Math" w:cstheme="minorHAnsi"/>
                        <w:sz w:val="24"/>
                        <w:szCs w:val="24"/>
                      </w:rPr>
                      <m:t>μ</m:t>
                    </m:r>
                    <m:ctrlPr>
                      <w:rPr>
                        <w:rFonts w:ascii="Cambria Math" w:hAnsi="Cambria Math" w:cstheme="minorHAnsi"/>
                        <w:sz w:val="24"/>
                        <w:szCs w:val="24"/>
                      </w:rPr>
                    </m:ctrlPr>
                  </m:e>
                </m:acc>
                <m:r>
                  <m:rPr>
                    <m:sty m:val="p"/>
                  </m:rPr>
                  <w:rPr>
                    <w:rFonts w:ascii="Cambria Math" w:hAnsi="Cambria Math" w:cstheme="minorHAnsi"/>
                    <w:sz w:val="24"/>
                    <w:szCs w:val="24"/>
                  </w:rPr>
                  <m:t>-</m:t>
                </m:r>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m:t>
                    </m:r>
                    <m:ctrlPr>
                      <w:rPr>
                        <w:rFonts w:ascii="Cambria Math" w:hAnsi="Cambria Math" w:cstheme="minorHAnsi"/>
                        <w:sz w:val="24"/>
                        <w:szCs w:val="24"/>
                      </w:rPr>
                    </m:ctrlPr>
                  </m:e>
                </m:acc>
                <m:acc>
                  <m:accPr>
                    <m:chr m:val="̃"/>
                    <m:ctrlPr>
                      <w:rPr>
                        <w:rFonts w:ascii="Cambria Math" w:hAnsi="Cambria Math" w:cstheme="minorHAnsi"/>
                        <w:b/>
                        <w:bCs/>
                        <w:sz w:val="24"/>
                        <w:szCs w:val="24"/>
                      </w:rPr>
                    </m:ctrlPr>
                  </m:accPr>
                  <m:e>
                    <m:r>
                      <w:rPr>
                        <w:rFonts w:ascii="Cambria Math" w:hAnsi="Cambria Math" w:cstheme="minorHAnsi"/>
                        <w:sz w:val="24"/>
                        <w:szCs w:val="24"/>
                      </w:rPr>
                      <m:t>p</m:t>
                    </m:r>
                    <m:ctrlPr>
                      <w:rPr>
                        <w:rFonts w:ascii="Cambria Math" w:hAnsi="Cambria Math" w:cstheme="minorHAnsi"/>
                        <w:sz w:val="24"/>
                        <w:szCs w:val="24"/>
                      </w:rPr>
                    </m:ctrlPr>
                  </m:e>
                </m:acc>
                <m:r>
                  <m:rPr>
                    <m:sty m:val="p"/>
                  </m:rPr>
                  <w:rPr>
                    <w:rFonts w:ascii="Cambria Math" w:hAnsi="Cambria Math" w:cstheme="minorHAnsi"/>
                    <w:sz w:val="24"/>
                    <w:szCs w:val="24"/>
                  </w:rPr>
                  <m:t xml:space="preserve">=0,  </m:t>
                </m:r>
                <m:acc>
                  <m:accPr>
                    <m:chr m:val="̃"/>
                    <m:ctrlPr>
                      <w:rPr>
                        <w:rFonts w:ascii="Cambria Math" w:hAnsi="Cambria Math" w:cstheme="minorHAnsi"/>
                        <w:b/>
                        <w:sz w:val="24"/>
                        <w:szCs w:val="24"/>
                      </w:rPr>
                    </m:ctrlPr>
                  </m:accPr>
                  <m:e>
                    <m:r>
                      <m:rPr>
                        <m:sty m:val="b"/>
                      </m:rPr>
                      <w:rPr>
                        <w:rFonts w:ascii="Cambria Math" w:hAnsi="Cambria Math" w:cstheme="minorHAnsi"/>
                        <w:sz w:val="24"/>
                        <w:szCs w:val="24"/>
                      </w:rPr>
                      <m:t>x</m:t>
                    </m:r>
                    <m:ctrlPr>
                      <w:rPr>
                        <w:rFonts w:ascii="Cambria Math" w:hAnsi="Cambria Math" w:cstheme="minorHAnsi"/>
                        <w:sz w:val="24"/>
                        <w:szCs w:val="24"/>
                      </w:rPr>
                    </m:ctrlPr>
                  </m:e>
                </m:acc>
                <m:r>
                  <m:rPr>
                    <m:sty m:val="b"/>
                  </m:rPr>
                  <w:rPr>
                    <w:rFonts w:ascii="Cambria Math" w:hAnsi="Cambria Math" w:cstheme="minorHAnsi"/>
                    <w:sz w:val="24"/>
                    <w:szCs w:val="24"/>
                  </w:rPr>
                  <m:t>∈</m:t>
                </m:r>
                <m:acc>
                  <m:accPr>
                    <m:chr m:val="̃"/>
                    <m:ctrlPr>
                      <w:rPr>
                        <w:rFonts w:ascii="Cambria Math" w:eastAsiaTheme="minorEastAsia" w:hAnsi="Cambria Math" w:cstheme="minorHAnsi"/>
                        <w:b/>
                        <w:iCs/>
                        <w:sz w:val="24"/>
                        <w:szCs w:val="24"/>
                      </w:rPr>
                    </m:ctrlPr>
                  </m:accPr>
                  <m:e>
                    <m:r>
                      <m:rPr>
                        <m:sty m:val="b"/>
                      </m:rPr>
                      <w:rPr>
                        <w:rFonts w:ascii="Cambria Math" w:hAnsi="Cambria Math" w:cstheme="minorHAnsi"/>
                        <w:sz w:val="24"/>
                        <w:szCs w:val="24"/>
                      </w:rPr>
                      <m:t>Ω</m:t>
                    </m:r>
                    <m:ctrlPr>
                      <w:rPr>
                        <w:rFonts w:ascii="Cambria Math" w:hAnsi="Cambria Math" w:cstheme="minorHAnsi"/>
                        <w:b/>
                        <w:sz w:val="24"/>
                        <w:szCs w:val="24"/>
                      </w:rPr>
                    </m:ctrlPr>
                  </m:e>
                </m:acc>
                <m:r>
                  <m:rPr>
                    <m:sty m:val="b"/>
                  </m:rPr>
                  <w:rPr>
                    <w:rFonts w:ascii="Cambria Math" w:hAnsi="Cambria Math" w:cstheme="minorHAnsi"/>
                    <w:sz w:val="24"/>
                    <w:szCs w:val="24"/>
                  </w:rPr>
                  <m:t>.</m:t>
                </m:r>
              </m:oMath>
            </m:oMathPara>
          </w:p>
        </w:tc>
        <w:tc>
          <w:tcPr>
            <w:tcW w:w="720" w:type="dxa"/>
            <w:tcBorders>
              <w:top w:val="single" w:sz="4" w:space="0" w:color="auto"/>
              <w:left w:val="single" w:sz="4" w:space="0" w:color="auto"/>
              <w:bottom w:val="single" w:sz="4" w:space="0" w:color="auto"/>
              <w:right w:val="single" w:sz="4" w:space="0" w:color="auto"/>
            </w:tcBorders>
            <w:hideMark/>
          </w:tcPr>
          <w:p w14:paraId="49EBD9FE" w14:textId="0C3BEB68" w:rsidR="00326326" w:rsidRDefault="00326326">
            <w:pPr>
              <w:spacing w:line="360" w:lineRule="auto"/>
              <w:jc w:val="both"/>
              <w:rPr>
                <w:rFonts w:cstheme="minorHAnsi"/>
                <w:sz w:val="24"/>
                <w:szCs w:val="24"/>
              </w:rPr>
            </w:pPr>
            <w:bookmarkStart w:id="8" w:name="_Ref57647272"/>
            <w:r>
              <w:rPr>
                <w:rFonts w:cstheme="minorHAnsi"/>
                <w:sz w:val="24"/>
                <w:szCs w:val="24"/>
              </w:rPr>
              <w:t>(</w:t>
            </w:r>
            <w:r>
              <w:fldChar w:fldCharType="begin"/>
            </w:r>
            <w:r>
              <w:rPr>
                <w:rFonts w:cstheme="minorHAnsi"/>
                <w:sz w:val="24"/>
                <w:szCs w:val="24"/>
              </w:rPr>
              <w:instrText xml:space="preserve"> SEQ Equation \* ARABIC </w:instrText>
            </w:r>
            <w:r>
              <w:fldChar w:fldCharType="separate"/>
            </w:r>
            <w:r w:rsidR="00CA22F4">
              <w:rPr>
                <w:rFonts w:cstheme="minorHAnsi"/>
                <w:noProof/>
                <w:sz w:val="24"/>
                <w:szCs w:val="24"/>
              </w:rPr>
              <w:t>18</w:t>
            </w:r>
            <w:r>
              <w:fldChar w:fldCharType="end"/>
            </w:r>
            <w:r>
              <w:rPr>
                <w:rFonts w:cstheme="minorHAnsi"/>
                <w:sz w:val="24"/>
                <w:szCs w:val="24"/>
              </w:rPr>
              <w:t>)</w:t>
            </w:r>
            <w:bookmarkEnd w:id="8"/>
          </w:p>
        </w:tc>
      </w:tr>
    </w:tbl>
    <w:p w14:paraId="1DD0B4A3" w14:textId="009EEA89" w:rsidR="00326326" w:rsidRDefault="00326326" w:rsidP="00326326">
      <w:pPr>
        <w:spacing w:line="360" w:lineRule="auto"/>
        <w:jc w:val="both"/>
        <w:rPr>
          <w:rFonts w:cstheme="minorHAnsi"/>
          <w:sz w:val="24"/>
          <w:szCs w:val="24"/>
        </w:rPr>
      </w:pPr>
      <w:r>
        <w:rPr>
          <w:rFonts w:cstheme="minorHAnsi"/>
          <w:sz w:val="24"/>
          <w:szCs w:val="24"/>
        </w:rPr>
        <w:t>Substituting in</w:t>
      </w:r>
      <w:r w:rsidR="003218EA">
        <w:rPr>
          <w:rFonts w:cstheme="minorHAnsi"/>
          <w:sz w:val="24"/>
          <w:szCs w:val="24"/>
        </w:rPr>
        <w:t xml:space="preserve"> the expression for the flow stress tensor</w:t>
      </w:r>
      <w:r>
        <w:rPr>
          <w:rFonts w:cstheme="minorHAnsi"/>
          <w:sz w:val="24"/>
          <w:szCs w:val="24"/>
        </w:rPr>
        <w:t xml:space="preserve"> </w:t>
      </w:r>
      <w:r>
        <w:rPr>
          <w:rFonts w:cstheme="minorHAnsi"/>
          <w:sz w:val="24"/>
          <w:szCs w:val="24"/>
        </w:rPr>
        <w:fldChar w:fldCharType="begin"/>
      </w:r>
      <w:r>
        <w:rPr>
          <w:rFonts w:cstheme="minorHAnsi"/>
          <w:sz w:val="24"/>
          <w:szCs w:val="24"/>
        </w:rPr>
        <w:instrText xml:space="preserve"> REF _Ref58230729 \h </w:instrText>
      </w:r>
      <w:r>
        <w:rPr>
          <w:rFonts w:cstheme="minorHAnsi"/>
          <w:sz w:val="24"/>
          <w:szCs w:val="24"/>
        </w:rPr>
      </w:r>
      <w:r>
        <w:rPr>
          <w:rFonts w:cstheme="minorHAnsi"/>
          <w:sz w:val="24"/>
          <w:szCs w:val="24"/>
        </w:rPr>
        <w:fldChar w:fldCharType="separate"/>
      </w:r>
      <w:r w:rsidR="00CA22F4">
        <w:rPr>
          <w:rFonts w:cstheme="minorHAnsi"/>
          <w:sz w:val="24"/>
          <w:szCs w:val="24"/>
        </w:rPr>
        <w:t>(</w:t>
      </w:r>
      <w:r w:rsidR="00CA22F4">
        <w:rPr>
          <w:rFonts w:cstheme="minorHAnsi"/>
          <w:noProof/>
          <w:sz w:val="24"/>
          <w:szCs w:val="24"/>
        </w:rPr>
        <w:t>13</w:t>
      </w:r>
      <w:r w:rsidR="00CA22F4">
        <w:rPr>
          <w:rFonts w:cstheme="minorHAnsi"/>
          <w:sz w:val="24"/>
          <w:szCs w:val="24"/>
        </w:rPr>
        <w:t>)</w:t>
      </w:r>
      <w:r>
        <w:rPr>
          <w:rFonts w:cstheme="minorHAnsi"/>
          <w:sz w:val="24"/>
          <w:szCs w:val="24"/>
        </w:rPr>
        <w:fldChar w:fldCharType="end"/>
      </w:r>
      <w:r>
        <w:rPr>
          <w:rFonts w:cstheme="minorHAnsi"/>
          <w:sz w:val="24"/>
          <w:szCs w:val="24"/>
        </w:rPr>
        <w:t xml:space="preserve"> results in the equation for </w:t>
      </w:r>
      <w:proofErr w:type="gramStart"/>
      <w:r>
        <w:rPr>
          <w:rFonts w:cstheme="minorHAnsi"/>
          <w:sz w:val="24"/>
          <w:szCs w:val="24"/>
        </w:rPr>
        <w:t>Stokes</w:t>
      </w:r>
      <w:proofErr w:type="gramEnd"/>
      <w:r>
        <w:rPr>
          <w:rFonts w:cstheme="minorHAnsi"/>
          <w:sz w:val="24"/>
          <w:szCs w:val="24"/>
        </w:rPr>
        <w:t xml:space="preserve"> flow:</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
        <w:gridCol w:w="8010"/>
        <w:gridCol w:w="720"/>
      </w:tblGrid>
      <w:tr w:rsidR="00326326" w14:paraId="3D5FD714" w14:textId="77777777" w:rsidTr="00326326">
        <w:tc>
          <w:tcPr>
            <w:tcW w:w="355" w:type="dxa"/>
            <w:tcBorders>
              <w:top w:val="single" w:sz="4" w:space="0" w:color="auto"/>
              <w:left w:val="single" w:sz="4" w:space="0" w:color="auto"/>
              <w:bottom w:val="single" w:sz="4" w:space="0" w:color="auto"/>
              <w:right w:val="single" w:sz="4" w:space="0" w:color="auto"/>
            </w:tcBorders>
          </w:tcPr>
          <w:p w14:paraId="6AAE9ADE" w14:textId="77777777" w:rsidR="00326326" w:rsidRDefault="00326326">
            <w:pPr>
              <w:spacing w:line="360" w:lineRule="auto"/>
              <w:jc w:val="both"/>
              <w:rPr>
                <w:rFonts w:cstheme="minorHAnsi"/>
                <w:sz w:val="24"/>
                <w:szCs w:val="24"/>
              </w:rPr>
            </w:pPr>
          </w:p>
        </w:tc>
        <w:tc>
          <w:tcPr>
            <w:tcW w:w="8010" w:type="dxa"/>
            <w:tcBorders>
              <w:top w:val="single" w:sz="4" w:space="0" w:color="auto"/>
              <w:left w:val="single" w:sz="4" w:space="0" w:color="auto"/>
              <w:bottom w:val="single" w:sz="4" w:space="0" w:color="auto"/>
              <w:right w:val="single" w:sz="4" w:space="0" w:color="auto"/>
            </w:tcBorders>
            <w:hideMark/>
          </w:tcPr>
          <w:p w14:paraId="477825B1" w14:textId="24CD2C10" w:rsidR="00326326" w:rsidRDefault="00593DC1" w:rsidP="00410365">
            <w:pPr>
              <w:spacing w:line="360" w:lineRule="auto"/>
              <w:jc w:val="both"/>
              <w:rPr>
                <w:rFonts w:cstheme="minorHAnsi"/>
                <w:b/>
                <w:sz w:val="24"/>
                <w:szCs w:val="24"/>
              </w:rPr>
            </w:pPr>
            <m:oMathPara>
              <m:oMath>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m:t>
                    </m:r>
                  </m:e>
                </m:acc>
                <m:r>
                  <m:rPr>
                    <m:sty m:val="p"/>
                  </m:rPr>
                  <w:rPr>
                    <w:rFonts w:ascii="Cambria Math" w:hAnsi="Cambria Math" w:cstheme="minorHAnsi"/>
                    <w:sz w:val="24"/>
                    <w:szCs w:val="24"/>
                  </w:rPr>
                  <m:t>⋅</m:t>
                </m:r>
                <m:d>
                  <m:dPr>
                    <m:ctrlPr>
                      <w:rPr>
                        <w:rFonts w:ascii="Cambria Math" w:hAnsi="Cambria Math" w:cstheme="minorHAnsi"/>
                        <w:sz w:val="24"/>
                        <w:szCs w:val="24"/>
                      </w:rPr>
                    </m:ctrlPr>
                  </m:dPr>
                  <m:e>
                    <m:acc>
                      <m:accPr>
                        <m:chr m:val="̃"/>
                        <m:ctrlPr>
                          <w:rPr>
                            <w:rFonts w:ascii="Cambria Math" w:hAnsi="Cambria Math" w:cstheme="minorHAnsi"/>
                            <w:b/>
                            <w:bCs/>
                            <w:sz w:val="24"/>
                            <w:szCs w:val="24"/>
                          </w:rPr>
                        </m:ctrlPr>
                      </m:accPr>
                      <m:e>
                        <m:r>
                          <w:rPr>
                            <w:rFonts w:ascii="Cambria Math" w:hAnsi="Cambria Math" w:cstheme="minorHAnsi"/>
                            <w:sz w:val="24"/>
                            <w:szCs w:val="24"/>
                          </w:rPr>
                          <m:t>η</m:t>
                        </m:r>
                        <m:ctrlPr>
                          <w:rPr>
                            <w:rFonts w:ascii="Cambria Math" w:hAnsi="Cambria Math" w:cstheme="minorHAnsi"/>
                            <w:i/>
                            <w:iCs/>
                            <w:sz w:val="24"/>
                            <w:szCs w:val="24"/>
                          </w:rPr>
                        </m:ctrlPr>
                      </m:e>
                    </m:acc>
                    <m:d>
                      <m:dPr>
                        <m:ctrlPr>
                          <w:rPr>
                            <w:rFonts w:ascii="Cambria Math" w:hAnsi="Cambria Math" w:cstheme="minorHAnsi"/>
                            <w:sz w:val="24"/>
                            <w:szCs w:val="24"/>
                          </w:rPr>
                        </m:ctrlPr>
                      </m:dPr>
                      <m:e>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m:t>
                            </m:r>
                          </m:e>
                        </m:acc>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v</m:t>
                            </m:r>
                          </m:e>
                        </m:acc>
                        <m:r>
                          <m:rPr>
                            <m:sty m:val="p"/>
                          </m:rPr>
                          <w:rPr>
                            <w:rFonts w:ascii="Cambria Math" w:hAnsi="Cambria Math" w:cstheme="minorHAnsi"/>
                            <w:sz w:val="24"/>
                            <w:szCs w:val="24"/>
                          </w:rPr>
                          <m:t>+</m:t>
                        </m:r>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m:t>
                            </m:r>
                          </m:e>
                        </m:acc>
                        <m:sSup>
                          <m:sSupPr>
                            <m:ctrlPr>
                              <w:rPr>
                                <w:rFonts w:ascii="Cambria Math" w:hAnsi="Cambria Math" w:cstheme="minorHAnsi"/>
                                <w:sz w:val="24"/>
                                <w:szCs w:val="24"/>
                              </w:rPr>
                            </m:ctrlPr>
                          </m:sSupPr>
                          <m:e>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v</m:t>
                                </m:r>
                              </m:e>
                            </m:acc>
                          </m:e>
                          <m:sup>
                            <m:r>
                              <m:rPr>
                                <m:sty m:val="b"/>
                              </m:rPr>
                              <w:rPr>
                                <w:rFonts w:ascii="Cambria Math" w:hAnsi="Cambria Math" w:cstheme="minorHAnsi"/>
                                <w:sz w:val="24"/>
                                <w:szCs w:val="24"/>
                              </w:rPr>
                              <m:t>T</m:t>
                            </m:r>
                          </m:sup>
                        </m:sSup>
                      </m:e>
                    </m:d>
                  </m:e>
                </m:d>
                <m:r>
                  <m:rPr>
                    <m:sty m:val="p"/>
                  </m:rPr>
                  <w:rPr>
                    <w:rFonts w:ascii="Cambria Math" w:hAnsi="Cambria Math" w:cstheme="minorHAnsi"/>
                    <w:sz w:val="24"/>
                    <w:szCs w:val="24"/>
                  </w:rPr>
                  <m:t>-</m:t>
                </m:r>
                <m:r>
                  <w:rPr>
                    <w:rFonts w:ascii="Cambria Math" w:hAnsi="Cambria Math" w:cstheme="minorHAnsi"/>
                    <w:sz w:val="24"/>
                    <w:szCs w:val="24"/>
                  </w:rPr>
                  <m:t>ϕ</m:t>
                </m:r>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m:t>
                    </m:r>
                    <m:ctrlPr>
                      <w:rPr>
                        <w:rFonts w:ascii="Cambria Math" w:hAnsi="Cambria Math" w:cstheme="minorHAnsi"/>
                        <w:sz w:val="24"/>
                        <w:szCs w:val="24"/>
                      </w:rPr>
                    </m:ctrlPr>
                  </m:e>
                </m:acc>
                <m:acc>
                  <m:accPr>
                    <m:chr m:val="̃"/>
                    <m:ctrlPr>
                      <w:rPr>
                        <w:rFonts w:ascii="Cambria Math" w:hAnsi="Cambria Math" w:cstheme="minorHAnsi"/>
                        <w:b/>
                        <w:bCs/>
                        <w:sz w:val="24"/>
                        <w:szCs w:val="24"/>
                      </w:rPr>
                    </m:ctrlPr>
                  </m:accPr>
                  <m:e>
                    <m:r>
                      <w:rPr>
                        <w:rFonts w:ascii="Cambria Math" w:hAnsi="Cambria Math" w:cstheme="minorHAnsi"/>
                        <w:sz w:val="24"/>
                        <w:szCs w:val="24"/>
                      </w:rPr>
                      <m:t>μ</m:t>
                    </m:r>
                    <m:ctrlPr>
                      <w:rPr>
                        <w:rFonts w:ascii="Cambria Math" w:hAnsi="Cambria Math" w:cstheme="minorHAnsi"/>
                        <w:sz w:val="24"/>
                        <w:szCs w:val="24"/>
                      </w:rPr>
                    </m:ctrlPr>
                  </m:e>
                </m:acc>
                <m:r>
                  <m:rPr>
                    <m:sty m:val="p"/>
                  </m:rPr>
                  <w:rPr>
                    <w:rFonts w:ascii="Cambria Math" w:hAnsi="Cambria Math" w:cstheme="minorHAnsi"/>
                    <w:sz w:val="24"/>
                    <w:szCs w:val="24"/>
                  </w:rPr>
                  <m:t>-</m:t>
                </m:r>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m:t>
                    </m:r>
                    <m:ctrlPr>
                      <w:rPr>
                        <w:rFonts w:ascii="Cambria Math" w:hAnsi="Cambria Math" w:cstheme="minorHAnsi"/>
                        <w:sz w:val="24"/>
                        <w:szCs w:val="24"/>
                      </w:rPr>
                    </m:ctrlPr>
                  </m:e>
                </m:acc>
                <m:acc>
                  <m:accPr>
                    <m:chr m:val="̃"/>
                    <m:ctrlPr>
                      <w:rPr>
                        <w:rFonts w:ascii="Cambria Math" w:hAnsi="Cambria Math" w:cstheme="minorHAnsi"/>
                        <w:b/>
                        <w:bCs/>
                        <w:sz w:val="24"/>
                        <w:szCs w:val="24"/>
                      </w:rPr>
                    </m:ctrlPr>
                  </m:accPr>
                  <m:e>
                    <m:r>
                      <w:rPr>
                        <w:rFonts w:ascii="Cambria Math" w:hAnsi="Cambria Math" w:cstheme="minorHAnsi"/>
                        <w:sz w:val="24"/>
                        <w:szCs w:val="24"/>
                      </w:rPr>
                      <m:t>p</m:t>
                    </m:r>
                    <m:ctrlPr>
                      <w:rPr>
                        <w:rFonts w:ascii="Cambria Math" w:hAnsi="Cambria Math" w:cstheme="minorHAnsi"/>
                        <w:sz w:val="24"/>
                        <w:szCs w:val="24"/>
                      </w:rPr>
                    </m:ctrlPr>
                  </m:e>
                </m:acc>
                <m:r>
                  <m:rPr>
                    <m:sty m:val="p"/>
                  </m:rPr>
                  <w:rPr>
                    <w:rFonts w:ascii="Cambria Math" w:hAnsi="Cambria Math" w:cstheme="minorHAnsi"/>
                    <w:sz w:val="24"/>
                    <w:szCs w:val="24"/>
                  </w:rPr>
                  <m:t xml:space="preserve">=0,  </m:t>
                </m:r>
                <m:acc>
                  <m:accPr>
                    <m:chr m:val="̃"/>
                    <m:ctrlPr>
                      <w:rPr>
                        <w:rFonts w:ascii="Cambria Math" w:hAnsi="Cambria Math" w:cstheme="minorHAnsi"/>
                        <w:b/>
                        <w:sz w:val="24"/>
                        <w:szCs w:val="24"/>
                      </w:rPr>
                    </m:ctrlPr>
                  </m:accPr>
                  <m:e>
                    <m:r>
                      <m:rPr>
                        <m:sty m:val="b"/>
                      </m:rPr>
                      <w:rPr>
                        <w:rFonts w:ascii="Cambria Math" w:hAnsi="Cambria Math" w:cstheme="minorHAnsi"/>
                        <w:sz w:val="24"/>
                        <w:szCs w:val="24"/>
                      </w:rPr>
                      <m:t>x</m:t>
                    </m:r>
                    <m:ctrlPr>
                      <w:rPr>
                        <w:rFonts w:ascii="Cambria Math" w:hAnsi="Cambria Math" w:cstheme="minorHAnsi"/>
                        <w:sz w:val="24"/>
                        <w:szCs w:val="24"/>
                      </w:rPr>
                    </m:ctrlPr>
                  </m:e>
                </m:acc>
                <m:r>
                  <m:rPr>
                    <m:sty m:val="b"/>
                  </m:rPr>
                  <w:rPr>
                    <w:rFonts w:ascii="Cambria Math" w:hAnsi="Cambria Math" w:cstheme="minorHAnsi"/>
                    <w:sz w:val="24"/>
                    <w:szCs w:val="24"/>
                  </w:rPr>
                  <m:t>∈</m:t>
                </m:r>
                <m:acc>
                  <m:accPr>
                    <m:chr m:val="̃"/>
                    <m:ctrlPr>
                      <w:rPr>
                        <w:rFonts w:ascii="Cambria Math" w:eastAsiaTheme="minorEastAsia" w:hAnsi="Cambria Math" w:cstheme="minorHAnsi"/>
                        <w:b/>
                        <w:iCs/>
                        <w:sz w:val="24"/>
                        <w:szCs w:val="24"/>
                      </w:rPr>
                    </m:ctrlPr>
                  </m:accPr>
                  <m:e>
                    <m:r>
                      <m:rPr>
                        <m:sty m:val="b"/>
                      </m:rPr>
                      <w:rPr>
                        <w:rFonts w:ascii="Cambria Math" w:hAnsi="Cambria Math" w:cstheme="minorHAnsi"/>
                        <w:sz w:val="24"/>
                        <w:szCs w:val="24"/>
                      </w:rPr>
                      <m:t>Ω</m:t>
                    </m:r>
                    <m:ctrlPr>
                      <w:rPr>
                        <w:rFonts w:ascii="Cambria Math" w:hAnsi="Cambria Math" w:cstheme="minorHAnsi"/>
                        <w:b/>
                        <w:sz w:val="24"/>
                        <w:szCs w:val="24"/>
                      </w:rPr>
                    </m:ctrlPr>
                  </m:e>
                </m:acc>
                <m:r>
                  <m:rPr>
                    <m:sty m:val="b"/>
                  </m:rPr>
                  <w:rPr>
                    <w:rFonts w:ascii="Cambria Math" w:hAnsi="Cambria Math" w:cstheme="minorHAnsi"/>
                    <w:sz w:val="24"/>
                    <w:szCs w:val="24"/>
                  </w:rPr>
                  <m:t>.</m:t>
                </m:r>
              </m:oMath>
            </m:oMathPara>
          </w:p>
        </w:tc>
        <w:tc>
          <w:tcPr>
            <w:tcW w:w="720" w:type="dxa"/>
            <w:tcBorders>
              <w:top w:val="single" w:sz="4" w:space="0" w:color="auto"/>
              <w:left w:val="single" w:sz="4" w:space="0" w:color="auto"/>
              <w:bottom w:val="single" w:sz="4" w:space="0" w:color="auto"/>
              <w:right w:val="single" w:sz="4" w:space="0" w:color="auto"/>
            </w:tcBorders>
            <w:hideMark/>
          </w:tcPr>
          <w:p w14:paraId="674AD87B" w14:textId="367008F5" w:rsidR="00326326" w:rsidRDefault="00326326">
            <w:pPr>
              <w:spacing w:line="360" w:lineRule="auto"/>
              <w:jc w:val="both"/>
              <w:rPr>
                <w:rFonts w:cstheme="minorHAnsi"/>
                <w:sz w:val="24"/>
                <w:szCs w:val="24"/>
              </w:rPr>
            </w:pPr>
            <w:r>
              <w:rPr>
                <w:rFonts w:cstheme="minorHAnsi"/>
                <w:sz w:val="24"/>
                <w:szCs w:val="24"/>
              </w:rPr>
              <w:t>(</w:t>
            </w:r>
            <w:r>
              <w:rPr>
                <w:rFonts w:cstheme="minorHAnsi"/>
                <w:sz w:val="24"/>
                <w:szCs w:val="24"/>
              </w:rPr>
              <w:fldChar w:fldCharType="begin"/>
            </w:r>
            <w:r>
              <w:rPr>
                <w:rFonts w:cstheme="minorHAnsi"/>
                <w:sz w:val="24"/>
                <w:szCs w:val="24"/>
              </w:rPr>
              <w:instrText xml:space="preserve"> SEQ Equation \* ARABIC </w:instrText>
            </w:r>
            <w:r>
              <w:rPr>
                <w:rFonts w:cstheme="minorHAnsi"/>
                <w:sz w:val="24"/>
                <w:szCs w:val="24"/>
              </w:rPr>
              <w:fldChar w:fldCharType="separate"/>
            </w:r>
            <w:r w:rsidR="00CA22F4">
              <w:rPr>
                <w:rFonts w:cstheme="minorHAnsi"/>
                <w:noProof/>
                <w:sz w:val="24"/>
                <w:szCs w:val="24"/>
              </w:rPr>
              <w:t>19</w:t>
            </w:r>
            <w:r>
              <w:rPr>
                <w:rFonts w:cstheme="minorHAnsi"/>
                <w:sz w:val="24"/>
                <w:szCs w:val="24"/>
              </w:rPr>
              <w:fldChar w:fldCharType="end"/>
            </w:r>
            <w:r>
              <w:rPr>
                <w:rFonts w:cstheme="minorHAnsi"/>
                <w:sz w:val="24"/>
                <w:szCs w:val="24"/>
              </w:rPr>
              <w:t>)</w:t>
            </w:r>
          </w:p>
        </w:tc>
      </w:tr>
    </w:tbl>
    <w:p w14:paraId="20CADF6D" w14:textId="49BBAEDB" w:rsidR="00326326" w:rsidRDefault="00326326" w:rsidP="00326326">
      <w:pPr>
        <w:spacing w:line="360" w:lineRule="auto"/>
        <w:jc w:val="both"/>
        <w:rPr>
          <w:rFonts w:cstheme="minorHAnsi"/>
          <w:sz w:val="24"/>
          <w:szCs w:val="24"/>
        </w:rPr>
      </w:pPr>
      <w:r>
        <w:rPr>
          <w:rFonts w:cstheme="minorHAnsi"/>
          <w:sz w:val="24"/>
          <w:szCs w:val="24"/>
        </w:rPr>
        <w:t xml:space="preserve">Combining </w:t>
      </w:r>
      <w:proofErr w:type="spellStart"/>
      <w:r>
        <w:rPr>
          <w:rFonts w:cstheme="minorHAnsi"/>
          <w:sz w:val="24"/>
          <w:szCs w:val="24"/>
        </w:rPr>
        <w:t>eq</w:t>
      </w:r>
      <w:r w:rsidR="00A645FA">
        <w:rPr>
          <w:rFonts w:cstheme="minorHAnsi"/>
          <w:sz w:val="24"/>
          <w:szCs w:val="24"/>
        </w:rPr>
        <w:t>s</w:t>
      </w:r>
      <w:proofErr w:type="spellEnd"/>
      <w:r>
        <w:rPr>
          <w:rFonts w:cstheme="minorHAnsi"/>
          <w:sz w:val="24"/>
          <w:szCs w:val="24"/>
        </w:rPr>
        <w:t xml:space="preserve">. </w:t>
      </w:r>
      <w:r>
        <w:rPr>
          <w:rFonts w:cstheme="minorHAnsi"/>
          <w:sz w:val="24"/>
          <w:szCs w:val="24"/>
        </w:rPr>
        <w:fldChar w:fldCharType="begin"/>
      </w:r>
      <w:r>
        <w:rPr>
          <w:rFonts w:cstheme="minorHAnsi"/>
          <w:sz w:val="24"/>
          <w:szCs w:val="24"/>
        </w:rPr>
        <w:instrText xml:space="preserve"> REF _Ref45183381 \h </w:instrText>
      </w:r>
      <w:r>
        <w:rPr>
          <w:rFonts w:cstheme="minorHAnsi"/>
          <w:sz w:val="24"/>
          <w:szCs w:val="24"/>
        </w:rPr>
      </w:r>
      <w:r>
        <w:rPr>
          <w:rFonts w:cstheme="minorHAnsi"/>
          <w:sz w:val="24"/>
          <w:szCs w:val="24"/>
        </w:rPr>
        <w:fldChar w:fldCharType="separate"/>
      </w:r>
      <w:r w:rsidR="00CA22F4">
        <w:rPr>
          <w:rFonts w:cstheme="minorHAnsi"/>
          <w:sz w:val="24"/>
          <w:szCs w:val="24"/>
        </w:rPr>
        <w:t>(</w:t>
      </w:r>
      <w:r w:rsidR="00CA22F4">
        <w:rPr>
          <w:rFonts w:cstheme="minorHAnsi"/>
          <w:noProof/>
          <w:sz w:val="24"/>
          <w:szCs w:val="24"/>
        </w:rPr>
        <w:t>15</w:t>
      </w:r>
      <w:r w:rsidR="00CA22F4">
        <w:rPr>
          <w:rFonts w:cstheme="minorHAnsi"/>
          <w:sz w:val="24"/>
          <w:szCs w:val="24"/>
        </w:rPr>
        <w:t>)</w:t>
      </w:r>
      <w:r>
        <w:rPr>
          <w:rFonts w:cstheme="minorHAnsi"/>
          <w:sz w:val="24"/>
          <w:szCs w:val="24"/>
        </w:rPr>
        <w:fldChar w:fldCharType="end"/>
      </w:r>
      <w:r>
        <w:rPr>
          <w:rFonts w:cstheme="minorHAnsi"/>
          <w:sz w:val="24"/>
          <w:szCs w:val="24"/>
        </w:rPr>
        <w:t xml:space="preserve"> with </w:t>
      </w:r>
      <w:r>
        <w:rPr>
          <w:rFonts w:cstheme="minorHAnsi"/>
          <w:sz w:val="24"/>
          <w:szCs w:val="24"/>
        </w:rPr>
        <w:fldChar w:fldCharType="begin"/>
      </w:r>
      <w:r>
        <w:rPr>
          <w:rFonts w:cstheme="minorHAnsi"/>
          <w:sz w:val="24"/>
          <w:szCs w:val="24"/>
        </w:rPr>
        <w:instrText xml:space="preserve"> REF _Ref57647272 \h </w:instrText>
      </w:r>
      <w:r>
        <w:rPr>
          <w:rFonts w:cstheme="minorHAnsi"/>
          <w:sz w:val="24"/>
          <w:szCs w:val="24"/>
        </w:rPr>
      </w:r>
      <w:r>
        <w:rPr>
          <w:rFonts w:cstheme="minorHAnsi"/>
          <w:sz w:val="24"/>
          <w:szCs w:val="24"/>
        </w:rPr>
        <w:fldChar w:fldCharType="separate"/>
      </w:r>
      <w:r w:rsidR="00CA22F4">
        <w:rPr>
          <w:rFonts w:cstheme="minorHAnsi"/>
          <w:sz w:val="24"/>
          <w:szCs w:val="24"/>
        </w:rPr>
        <w:t>(</w:t>
      </w:r>
      <w:r w:rsidR="00CA22F4">
        <w:rPr>
          <w:rFonts w:cstheme="minorHAnsi"/>
          <w:noProof/>
          <w:sz w:val="24"/>
          <w:szCs w:val="24"/>
        </w:rPr>
        <w:t>18</w:t>
      </w:r>
      <w:r w:rsidR="00CA22F4">
        <w:rPr>
          <w:rFonts w:cstheme="minorHAnsi"/>
          <w:sz w:val="24"/>
          <w:szCs w:val="24"/>
        </w:rPr>
        <w:t>)</w:t>
      </w:r>
      <w:r>
        <w:rPr>
          <w:rFonts w:cstheme="minorHAnsi"/>
          <w:sz w:val="24"/>
          <w:szCs w:val="24"/>
        </w:rPr>
        <w:fldChar w:fldCharType="end"/>
      </w:r>
      <w:r>
        <w:rPr>
          <w:rFonts w:cstheme="minorHAnsi"/>
          <w:sz w:val="24"/>
          <w:szCs w:val="24"/>
        </w:rPr>
        <w:t xml:space="preserve"> yields</w:t>
      </w:r>
      <w:r w:rsidR="00930D7E">
        <w:rPr>
          <w:rFonts w:cstheme="minorHAnsi"/>
          <w:sz w:val="24"/>
          <w:szCs w:val="24"/>
        </w:rPr>
        <w:t xml:space="preserve"> </w:t>
      </w:r>
      <w:r w:rsidR="003218EA">
        <w:rPr>
          <w:rFonts w:cstheme="minorHAnsi"/>
          <w:sz w:val="24"/>
          <w:szCs w:val="24"/>
        </w:rPr>
        <w:t xml:space="preserve">a </w:t>
      </w:r>
      <w:r w:rsidR="00930D7E">
        <w:rPr>
          <w:rFonts w:cstheme="minorHAnsi"/>
          <w:sz w:val="24"/>
          <w:szCs w:val="24"/>
        </w:rPr>
        <w:t>Darcy like expression for relative movement of water with respect to gel</w:t>
      </w:r>
      <w:r>
        <w:rPr>
          <w:rFonts w:cstheme="minorHAnsi"/>
          <w:sz w:val="24"/>
          <w:szCs w:val="24"/>
        </w:rPr>
        <w:t>:</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
        <w:gridCol w:w="8100"/>
        <w:gridCol w:w="715"/>
      </w:tblGrid>
      <w:tr w:rsidR="00326326" w14:paraId="01B443E7" w14:textId="77777777" w:rsidTr="00326326">
        <w:tc>
          <w:tcPr>
            <w:tcW w:w="270" w:type="dxa"/>
            <w:tcBorders>
              <w:top w:val="single" w:sz="4" w:space="0" w:color="auto"/>
              <w:left w:val="single" w:sz="4" w:space="0" w:color="auto"/>
              <w:bottom w:val="single" w:sz="4" w:space="0" w:color="auto"/>
              <w:right w:val="single" w:sz="4" w:space="0" w:color="auto"/>
            </w:tcBorders>
          </w:tcPr>
          <w:p w14:paraId="21EA252D" w14:textId="77777777" w:rsidR="00326326" w:rsidRDefault="00326326">
            <w:pPr>
              <w:spacing w:line="360" w:lineRule="auto"/>
              <w:jc w:val="both"/>
              <w:rPr>
                <w:rFonts w:cstheme="minorHAnsi"/>
                <w:sz w:val="24"/>
                <w:szCs w:val="24"/>
              </w:rPr>
            </w:pPr>
          </w:p>
        </w:tc>
        <w:tc>
          <w:tcPr>
            <w:tcW w:w="8100" w:type="dxa"/>
            <w:tcBorders>
              <w:top w:val="single" w:sz="4" w:space="0" w:color="auto"/>
              <w:left w:val="single" w:sz="4" w:space="0" w:color="auto"/>
              <w:bottom w:val="single" w:sz="4" w:space="0" w:color="auto"/>
              <w:right w:val="single" w:sz="4" w:space="0" w:color="auto"/>
            </w:tcBorders>
            <w:hideMark/>
          </w:tcPr>
          <w:p w14:paraId="2EA0FB40" w14:textId="12603254" w:rsidR="00326326" w:rsidRDefault="00593DC1">
            <w:pPr>
              <w:spacing w:line="360" w:lineRule="auto"/>
              <w:jc w:val="both"/>
              <w:rPr>
                <w:rFonts w:cstheme="minorHAnsi"/>
                <w:sz w:val="24"/>
                <w:szCs w:val="24"/>
              </w:rPr>
            </w:pPr>
            <m:oMathPara>
              <m:oMath>
                <m:d>
                  <m:dPr>
                    <m:ctrlPr>
                      <w:rPr>
                        <w:rFonts w:ascii="Cambria Math" w:hAnsi="Cambria Math" w:cstheme="minorHAnsi"/>
                        <w:sz w:val="24"/>
                        <w:szCs w:val="24"/>
                      </w:rPr>
                    </m:ctrlPr>
                  </m:dPr>
                  <m:e>
                    <m:sSub>
                      <m:sSubPr>
                        <m:ctrlPr>
                          <w:rPr>
                            <w:rFonts w:ascii="Cambria Math" w:hAnsi="Cambria Math" w:cstheme="minorHAnsi"/>
                            <w:sz w:val="24"/>
                            <w:szCs w:val="24"/>
                          </w:rPr>
                        </m:ctrlPr>
                      </m:sSubPr>
                      <m:e>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v</m:t>
                            </m:r>
                          </m:e>
                        </m:acc>
                      </m:e>
                      <m:sub>
                        <m:r>
                          <w:rPr>
                            <w:rFonts w:ascii="Cambria Math" w:hAnsi="Cambria Math" w:cstheme="minorHAnsi"/>
                            <w:sz w:val="24"/>
                            <w:szCs w:val="24"/>
                          </w:rPr>
                          <m:t>f</m:t>
                        </m:r>
                      </m:sub>
                    </m:sSub>
                    <m:r>
                      <m:rPr>
                        <m:sty m:val="p"/>
                      </m:rPr>
                      <w:rPr>
                        <w:rFonts w:ascii="Cambria Math" w:hAnsi="Cambria Math" w:cstheme="minorHAnsi"/>
                        <w:sz w:val="24"/>
                        <w:szCs w:val="24"/>
                      </w:rPr>
                      <m:t>-</m:t>
                    </m:r>
                    <m:sSub>
                      <m:sSubPr>
                        <m:ctrlPr>
                          <w:rPr>
                            <w:rFonts w:ascii="Cambria Math" w:hAnsi="Cambria Math" w:cstheme="minorHAnsi"/>
                            <w:sz w:val="24"/>
                            <w:szCs w:val="24"/>
                          </w:rPr>
                        </m:ctrlPr>
                      </m:sSubPr>
                      <m:e>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v</m:t>
                            </m:r>
                          </m:e>
                        </m:acc>
                      </m:e>
                      <m:sub>
                        <m:r>
                          <w:rPr>
                            <w:rFonts w:ascii="Cambria Math" w:hAnsi="Cambria Math" w:cstheme="minorHAnsi"/>
                            <w:sz w:val="24"/>
                            <w:szCs w:val="24"/>
                          </w:rPr>
                          <m:t>g</m:t>
                        </m:r>
                      </m:sub>
                    </m:sSub>
                  </m:e>
                </m:d>
                <m:r>
                  <m:rPr>
                    <m:sty m:val="p"/>
                  </m:rPr>
                  <w:rPr>
                    <w:rFonts w:ascii="Cambria Math" w:hAnsi="Cambria Math" w:cstheme="minorHAnsi"/>
                    <w:sz w:val="24"/>
                    <w:szCs w:val="24"/>
                  </w:rPr>
                  <m:t>=-</m:t>
                </m:r>
                <m:f>
                  <m:fPr>
                    <m:ctrlPr>
                      <w:rPr>
                        <w:rFonts w:ascii="Cambria Math" w:hAnsi="Cambria Math" w:cstheme="minorHAnsi"/>
                        <w:i/>
                        <w:sz w:val="24"/>
                        <w:szCs w:val="24"/>
                      </w:rPr>
                    </m:ctrlPr>
                  </m:fPr>
                  <m:num>
                    <m:d>
                      <m:dPr>
                        <m:ctrlPr>
                          <w:rPr>
                            <w:rFonts w:ascii="Cambria Math" w:hAnsi="Cambria Math" w:cstheme="minorHAnsi"/>
                            <w:sz w:val="24"/>
                            <w:szCs w:val="24"/>
                          </w:rPr>
                        </m:ctrlPr>
                      </m:dPr>
                      <m:e>
                        <m:d>
                          <m:dPr>
                            <m:ctrlPr>
                              <w:rPr>
                                <w:rFonts w:ascii="Cambria Math" w:hAnsi="Cambria Math" w:cstheme="minorHAnsi"/>
                                <w:sz w:val="24"/>
                                <w:szCs w:val="24"/>
                              </w:rPr>
                            </m:ctrlPr>
                          </m:dPr>
                          <m:e>
                            <m:r>
                              <m:rPr>
                                <m:sty m:val="p"/>
                              </m:rPr>
                              <w:rPr>
                                <w:rFonts w:ascii="Cambria Math" w:hAnsi="Cambria Math" w:cstheme="minorHAnsi"/>
                                <w:sz w:val="24"/>
                                <w:szCs w:val="24"/>
                              </w:rPr>
                              <m:t>1-</m:t>
                            </m:r>
                            <m:r>
                              <w:rPr>
                                <w:rFonts w:ascii="Cambria Math" w:hAnsi="Cambria Math" w:cstheme="minorHAnsi"/>
                                <w:sz w:val="24"/>
                                <w:szCs w:val="24"/>
                              </w:rPr>
                              <m:t>ϕ</m:t>
                            </m:r>
                          </m:e>
                        </m:d>
                        <m:r>
                          <w:rPr>
                            <w:rFonts w:ascii="Cambria Math" w:hAnsi="Cambria Math" w:cstheme="minorHAnsi"/>
                            <w:sz w:val="24"/>
                            <w:szCs w:val="24"/>
                          </w:rPr>
                          <m:t>ϕ</m:t>
                        </m:r>
                        <m:ctrlPr>
                          <w:rPr>
                            <w:rFonts w:ascii="Cambria Math" w:hAnsi="Cambria Math" w:cstheme="minorHAnsi"/>
                            <w:i/>
                            <w:sz w:val="24"/>
                            <w:szCs w:val="24"/>
                          </w:rPr>
                        </m:ctrlPr>
                      </m:e>
                    </m:d>
                  </m:num>
                  <m:den>
                    <m:acc>
                      <m:accPr>
                        <m:chr m:val="̃"/>
                        <m:ctrlPr>
                          <w:rPr>
                            <w:rFonts w:ascii="Cambria Math" w:hAnsi="Cambria Math" w:cstheme="minorHAnsi"/>
                            <w:i/>
                            <w:iCs/>
                            <w:sz w:val="24"/>
                            <w:szCs w:val="24"/>
                          </w:rPr>
                        </m:ctrlPr>
                      </m:accPr>
                      <m:e>
                        <m:r>
                          <w:rPr>
                            <w:rFonts w:ascii="Cambria Math" w:hAnsi="Cambria Math" w:cstheme="minorHAnsi"/>
                            <w:sz w:val="24"/>
                            <w:szCs w:val="24"/>
                          </w:rPr>
                          <m:t>ζ</m:t>
                        </m:r>
                        <m:ctrlPr>
                          <w:rPr>
                            <w:rFonts w:ascii="Cambria Math" w:hAnsi="Cambria Math" w:cstheme="minorHAnsi"/>
                            <w:sz w:val="24"/>
                            <w:szCs w:val="24"/>
                          </w:rPr>
                        </m:ctrlPr>
                      </m:e>
                    </m:acc>
                  </m:den>
                </m:f>
                <m:r>
                  <w:rPr>
                    <w:rFonts w:ascii="Cambria Math" w:hAnsi="Cambria Math" w:cstheme="minorHAnsi"/>
                    <w:sz w:val="24"/>
                    <w:szCs w:val="24"/>
                  </w:rPr>
                  <m:t xml:space="preserve"> </m:t>
                </m:r>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m:t>
                    </m:r>
                    <m:ctrlPr>
                      <w:rPr>
                        <w:rFonts w:ascii="Cambria Math" w:hAnsi="Cambria Math" w:cstheme="minorHAnsi"/>
                        <w:sz w:val="24"/>
                        <w:szCs w:val="24"/>
                      </w:rPr>
                    </m:ctrlPr>
                  </m:e>
                </m:acc>
                <m:acc>
                  <m:accPr>
                    <m:chr m:val="̃"/>
                    <m:ctrlPr>
                      <w:rPr>
                        <w:rFonts w:ascii="Cambria Math" w:hAnsi="Cambria Math" w:cstheme="minorHAnsi"/>
                        <w:i/>
                        <w:iCs/>
                        <w:sz w:val="24"/>
                        <w:szCs w:val="24"/>
                      </w:rPr>
                    </m:ctrlPr>
                  </m:accPr>
                  <m:e>
                    <m:r>
                      <w:rPr>
                        <w:rFonts w:ascii="Cambria Math" w:hAnsi="Cambria Math" w:cstheme="minorHAnsi"/>
                        <w:sz w:val="24"/>
                        <w:szCs w:val="24"/>
                      </w:rPr>
                      <m:t>μ</m:t>
                    </m:r>
                    <m:ctrlPr>
                      <w:rPr>
                        <w:rFonts w:ascii="Cambria Math" w:hAnsi="Cambria Math" w:cstheme="minorHAnsi"/>
                        <w:sz w:val="24"/>
                        <w:szCs w:val="24"/>
                      </w:rPr>
                    </m:ctrlPr>
                  </m:e>
                </m:acc>
                <m:r>
                  <m:rPr>
                    <m:sty m:val="b"/>
                  </m:rPr>
                  <w:rPr>
                    <w:rFonts w:ascii="Cambria Math" w:hAnsi="Cambria Math" w:cstheme="minorHAnsi"/>
                    <w:sz w:val="24"/>
                    <w:szCs w:val="24"/>
                  </w:rPr>
                  <m:t>.</m:t>
                </m:r>
              </m:oMath>
            </m:oMathPara>
          </w:p>
        </w:tc>
        <w:tc>
          <w:tcPr>
            <w:tcW w:w="715" w:type="dxa"/>
            <w:tcBorders>
              <w:top w:val="single" w:sz="4" w:space="0" w:color="auto"/>
              <w:left w:val="single" w:sz="4" w:space="0" w:color="auto"/>
              <w:bottom w:val="single" w:sz="4" w:space="0" w:color="auto"/>
              <w:right w:val="single" w:sz="4" w:space="0" w:color="auto"/>
            </w:tcBorders>
            <w:hideMark/>
          </w:tcPr>
          <w:p w14:paraId="70D3A029" w14:textId="1A0BEAED" w:rsidR="00326326" w:rsidRDefault="00326326">
            <w:pPr>
              <w:spacing w:line="360" w:lineRule="auto"/>
              <w:jc w:val="both"/>
              <w:rPr>
                <w:rFonts w:cstheme="minorHAnsi"/>
                <w:sz w:val="24"/>
                <w:szCs w:val="24"/>
              </w:rPr>
            </w:pPr>
            <w:bookmarkStart w:id="9" w:name="_Ref57647666"/>
            <w:r>
              <w:rPr>
                <w:rFonts w:cstheme="minorHAnsi"/>
                <w:sz w:val="24"/>
                <w:szCs w:val="24"/>
              </w:rPr>
              <w:t>(</w:t>
            </w:r>
            <w:r>
              <w:fldChar w:fldCharType="begin"/>
            </w:r>
            <w:r>
              <w:rPr>
                <w:rFonts w:cstheme="minorHAnsi"/>
                <w:sz w:val="24"/>
                <w:szCs w:val="24"/>
              </w:rPr>
              <w:instrText xml:space="preserve"> SEQ Equation \* ARABIC </w:instrText>
            </w:r>
            <w:r>
              <w:fldChar w:fldCharType="separate"/>
            </w:r>
            <w:r w:rsidR="00CA22F4">
              <w:rPr>
                <w:rFonts w:cstheme="minorHAnsi"/>
                <w:noProof/>
                <w:sz w:val="24"/>
                <w:szCs w:val="24"/>
              </w:rPr>
              <w:t>20</w:t>
            </w:r>
            <w:r>
              <w:fldChar w:fldCharType="end"/>
            </w:r>
            <w:r>
              <w:rPr>
                <w:rFonts w:cstheme="minorHAnsi"/>
                <w:sz w:val="24"/>
                <w:szCs w:val="24"/>
              </w:rPr>
              <w:t>)</w:t>
            </w:r>
            <w:bookmarkEnd w:id="9"/>
          </w:p>
        </w:tc>
      </w:tr>
    </w:tbl>
    <w:p w14:paraId="7B9DA3E5" w14:textId="21649A85" w:rsidR="00326326" w:rsidRDefault="00326326" w:rsidP="00326326">
      <w:pPr>
        <w:spacing w:line="360" w:lineRule="auto"/>
        <w:jc w:val="both"/>
        <w:rPr>
          <w:rFonts w:cstheme="minorHAnsi"/>
          <w:sz w:val="24"/>
          <w:szCs w:val="24"/>
        </w:rPr>
      </w:pPr>
      <w:r>
        <w:rPr>
          <w:rFonts w:cstheme="minorHAnsi"/>
          <w:sz w:val="24"/>
          <w:szCs w:val="24"/>
        </w:rPr>
        <w:t>We solve</w:t>
      </w:r>
      <w:r w:rsidR="00A645FA">
        <w:rPr>
          <w:rFonts w:cstheme="minorHAnsi"/>
          <w:sz w:val="24"/>
          <w:szCs w:val="24"/>
        </w:rPr>
        <w:t>d</w:t>
      </w:r>
      <w:r>
        <w:rPr>
          <w:rFonts w:cstheme="minorHAnsi"/>
          <w:sz w:val="24"/>
          <w:szCs w:val="24"/>
        </w:rPr>
        <w:t xml:space="preserve"> eq. </w:t>
      </w:r>
      <w:r>
        <w:rPr>
          <w:rFonts w:cstheme="minorHAnsi"/>
          <w:sz w:val="24"/>
          <w:szCs w:val="24"/>
        </w:rPr>
        <w:fldChar w:fldCharType="begin"/>
      </w:r>
      <w:r>
        <w:rPr>
          <w:rFonts w:cstheme="minorHAnsi"/>
          <w:sz w:val="24"/>
          <w:szCs w:val="24"/>
        </w:rPr>
        <w:instrText xml:space="preserve"> REF _Ref536460554 \h </w:instrText>
      </w:r>
      <w:r>
        <w:rPr>
          <w:rFonts w:cstheme="minorHAnsi"/>
          <w:sz w:val="24"/>
          <w:szCs w:val="24"/>
        </w:rPr>
      </w:r>
      <w:r>
        <w:rPr>
          <w:rFonts w:cstheme="minorHAnsi"/>
          <w:sz w:val="24"/>
          <w:szCs w:val="24"/>
        </w:rPr>
        <w:fldChar w:fldCharType="separate"/>
      </w:r>
      <w:r w:rsidR="00CA22F4">
        <w:rPr>
          <w:rFonts w:cstheme="minorHAnsi"/>
          <w:sz w:val="24"/>
          <w:szCs w:val="24"/>
        </w:rPr>
        <w:t>(</w:t>
      </w:r>
      <w:r w:rsidR="00CA22F4">
        <w:rPr>
          <w:rFonts w:cstheme="minorHAnsi"/>
          <w:noProof/>
          <w:sz w:val="24"/>
          <w:szCs w:val="24"/>
        </w:rPr>
        <w:t>3</w:t>
      </w:r>
      <w:r w:rsidR="00CA22F4">
        <w:rPr>
          <w:rFonts w:cstheme="minorHAnsi"/>
          <w:sz w:val="24"/>
          <w:szCs w:val="24"/>
        </w:rPr>
        <w:t>)</w:t>
      </w:r>
      <w:r>
        <w:rPr>
          <w:rFonts w:cstheme="minorHAnsi"/>
          <w:sz w:val="24"/>
          <w:szCs w:val="24"/>
        </w:rPr>
        <w:fldChar w:fldCharType="end"/>
      </w:r>
      <w:r>
        <w:rPr>
          <w:rFonts w:cstheme="minorHAnsi"/>
          <w:sz w:val="24"/>
          <w:szCs w:val="24"/>
        </w:rPr>
        <w:t xml:space="preserve"> for </w:t>
      </w:r>
      <m:oMath>
        <m:sSub>
          <m:sSubPr>
            <m:ctrlPr>
              <w:rPr>
                <w:rFonts w:ascii="Cambria Math" w:hAnsi="Cambria Math" w:cstheme="minorHAnsi"/>
                <w:i/>
                <w:sz w:val="24"/>
                <w:szCs w:val="24"/>
              </w:rPr>
            </m:ctrlPr>
          </m:sSubPr>
          <m:e>
            <m:acc>
              <m:accPr>
                <m:chr m:val="̃"/>
                <m:ctrlPr>
                  <w:rPr>
                    <w:rFonts w:ascii="Cambria Math" w:hAnsi="Cambria Math" w:cstheme="minorHAnsi"/>
                    <w:b/>
                    <w:sz w:val="24"/>
                    <w:szCs w:val="24"/>
                  </w:rPr>
                </m:ctrlPr>
              </m:accPr>
              <m:e>
                <m:r>
                  <m:rPr>
                    <m:sty m:val="b"/>
                  </m:rPr>
                  <w:rPr>
                    <w:rFonts w:ascii="Cambria Math" w:hAnsi="Cambria Math" w:cstheme="minorHAnsi"/>
                    <w:sz w:val="24"/>
                    <w:szCs w:val="24"/>
                  </w:rPr>
                  <m:t>v</m:t>
                </m:r>
              </m:e>
            </m:acc>
          </m:e>
          <m:sub>
            <m:r>
              <w:rPr>
                <w:rFonts w:ascii="Cambria Math" w:hAnsi="Cambria Math" w:cstheme="minorHAnsi"/>
                <w:sz w:val="24"/>
                <w:szCs w:val="24"/>
              </w:rPr>
              <m:t>f</m:t>
            </m:r>
          </m:sub>
        </m:sSub>
      </m:oMath>
      <w:r>
        <w:rPr>
          <w:rFonts w:eastAsiaTheme="minorEastAsia" w:cstheme="minorHAnsi"/>
          <w:sz w:val="24"/>
          <w:szCs w:val="24"/>
        </w:rPr>
        <w:t xml:space="preserve"> and substitute into </w:t>
      </w:r>
      <w:r>
        <w:rPr>
          <w:rFonts w:eastAsiaTheme="minorEastAsia" w:cstheme="minorHAnsi"/>
          <w:sz w:val="24"/>
          <w:szCs w:val="24"/>
        </w:rPr>
        <w:fldChar w:fldCharType="begin"/>
      </w:r>
      <w:r>
        <w:rPr>
          <w:rFonts w:eastAsiaTheme="minorEastAsia" w:cstheme="minorHAnsi"/>
          <w:sz w:val="24"/>
          <w:szCs w:val="24"/>
        </w:rPr>
        <w:instrText xml:space="preserve"> REF _Ref57647666 \h </w:instrText>
      </w:r>
      <w:r>
        <w:rPr>
          <w:rFonts w:eastAsiaTheme="minorEastAsia" w:cstheme="minorHAnsi"/>
          <w:sz w:val="24"/>
          <w:szCs w:val="24"/>
        </w:rPr>
      </w:r>
      <w:r>
        <w:rPr>
          <w:rFonts w:eastAsiaTheme="minorEastAsia" w:cstheme="minorHAnsi"/>
          <w:sz w:val="24"/>
          <w:szCs w:val="24"/>
        </w:rPr>
        <w:fldChar w:fldCharType="separate"/>
      </w:r>
      <w:r w:rsidR="00CA22F4">
        <w:rPr>
          <w:rFonts w:cstheme="minorHAnsi"/>
          <w:sz w:val="24"/>
          <w:szCs w:val="24"/>
        </w:rPr>
        <w:t>(</w:t>
      </w:r>
      <w:r w:rsidR="00CA22F4">
        <w:rPr>
          <w:rFonts w:cstheme="minorHAnsi"/>
          <w:noProof/>
          <w:sz w:val="24"/>
          <w:szCs w:val="24"/>
        </w:rPr>
        <w:t>20</w:t>
      </w:r>
      <w:r w:rsidR="00CA22F4">
        <w:rPr>
          <w:rFonts w:cstheme="minorHAnsi"/>
          <w:sz w:val="24"/>
          <w:szCs w:val="24"/>
        </w:rPr>
        <w:t>)</w:t>
      </w:r>
      <w:r>
        <w:rPr>
          <w:rFonts w:eastAsiaTheme="minorEastAsia" w:cstheme="minorHAnsi"/>
          <w:sz w:val="24"/>
          <w:szCs w:val="24"/>
        </w:rPr>
        <w:fldChar w:fldCharType="end"/>
      </w:r>
      <w:r>
        <w:rPr>
          <w:rFonts w:eastAsiaTheme="minorEastAsia" w:cstheme="minorHAnsi"/>
          <w:sz w:val="24"/>
          <w:szCs w:val="24"/>
        </w:rPr>
        <w:t xml:space="preserve"> to get</w:t>
      </w:r>
      <w:r w:rsidR="00CE27F8">
        <w:rPr>
          <w:rFonts w:eastAsiaTheme="minorEastAsia" w:cstheme="minorHAnsi"/>
          <w:sz w:val="24"/>
          <w:szCs w:val="24"/>
        </w:rPr>
        <w:t xml:space="preserve"> the expression for gel velocity</w:t>
      </w:r>
      <w:r>
        <w:rPr>
          <w:rFonts w:eastAsiaTheme="minorEastAsia" w:cstheme="minorHAnsi"/>
          <w:sz w:val="24"/>
          <w:szCs w:val="24"/>
        </w:rPr>
        <w:t>:</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
        <w:gridCol w:w="8100"/>
        <w:gridCol w:w="715"/>
      </w:tblGrid>
      <w:tr w:rsidR="00326326" w14:paraId="50F05857" w14:textId="77777777" w:rsidTr="00326326">
        <w:tc>
          <w:tcPr>
            <w:tcW w:w="270" w:type="dxa"/>
            <w:tcBorders>
              <w:top w:val="single" w:sz="4" w:space="0" w:color="auto"/>
              <w:left w:val="single" w:sz="4" w:space="0" w:color="auto"/>
              <w:bottom w:val="single" w:sz="4" w:space="0" w:color="auto"/>
              <w:right w:val="single" w:sz="4" w:space="0" w:color="auto"/>
            </w:tcBorders>
          </w:tcPr>
          <w:p w14:paraId="69A5841F" w14:textId="77777777" w:rsidR="00326326" w:rsidRDefault="00326326">
            <w:pPr>
              <w:spacing w:line="360" w:lineRule="auto"/>
              <w:jc w:val="both"/>
              <w:rPr>
                <w:rFonts w:cstheme="minorHAnsi"/>
                <w:sz w:val="24"/>
                <w:szCs w:val="24"/>
              </w:rPr>
            </w:pPr>
          </w:p>
        </w:tc>
        <w:tc>
          <w:tcPr>
            <w:tcW w:w="8100" w:type="dxa"/>
            <w:tcBorders>
              <w:top w:val="single" w:sz="4" w:space="0" w:color="auto"/>
              <w:left w:val="single" w:sz="4" w:space="0" w:color="auto"/>
              <w:bottom w:val="single" w:sz="4" w:space="0" w:color="auto"/>
              <w:right w:val="single" w:sz="4" w:space="0" w:color="auto"/>
            </w:tcBorders>
            <w:hideMark/>
          </w:tcPr>
          <w:p w14:paraId="0DCA9AD1" w14:textId="77777777" w:rsidR="00326326" w:rsidRDefault="00593DC1">
            <w:pPr>
              <w:spacing w:line="360" w:lineRule="auto"/>
              <w:jc w:val="both"/>
              <w:rPr>
                <w:rFonts w:cstheme="minorHAnsi"/>
                <w:sz w:val="24"/>
                <w:szCs w:val="24"/>
              </w:rPr>
            </w:pPr>
            <m:oMathPara>
              <m:oMath>
                <m:sSub>
                  <m:sSubPr>
                    <m:ctrlPr>
                      <w:rPr>
                        <w:rFonts w:ascii="Cambria Math" w:hAnsi="Cambria Math" w:cstheme="minorHAnsi"/>
                        <w:sz w:val="24"/>
                        <w:szCs w:val="24"/>
                      </w:rPr>
                    </m:ctrlPr>
                  </m:sSubPr>
                  <m:e>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v</m:t>
                        </m:r>
                      </m:e>
                    </m:acc>
                  </m:e>
                  <m:sub>
                    <m:r>
                      <w:rPr>
                        <w:rFonts w:ascii="Cambria Math" w:hAnsi="Cambria Math" w:cstheme="minorHAnsi"/>
                        <w:sz w:val="24"/>
                        <w:szCs w:val="24"/>
                      </w:rPr>
                      <m:t>g</m:t>
                    </m:r>
                  </m:sub>
                </m:sSub>
                <m:r>
                  <m:rPr>
                    <m:sty m:val="p"/>
                  </m:rPr>
                  <w:rPr>
                    <w:rFonts w:ascii="Cambria Math" w:hAnsi="Cambria Math" w:cstheme="minorHAnsi"/>
                    <w:sz w:val="24"/>
                    <w:szCs w:val="24"/>
                  </w:rPr>
                  <m:t>=</m:t>
                </m:r>
                <m:f>
                  <m:fPr>
                    <m:ctrlPr>
                      <w:rPr>
                        <w:rFonts w:ascii="Cambria Math" w:hAnsi="Cambria Math" w:cstheme="minorHAnsi"/>
                        <w:i/>
                        <w:sz w:val="24"/>
                        <w:szCs w:val="24"/>
                      </w:rPr>
                    </m:ctrlPr>
                  </m:fPr>
                  <m:num>
                    <m:d>
                      <m:dPr>
                        <m:ctrlPr>
                          <w:rPr>
                            <w:rFonts w:ascii="Cambria Math" w:hAnsi="Cambria Math" w:cstheme="minorHAnsi"/>
                            <w:sz w:val="24"/>
                            <w:szCs w:val="24"/>
                          </w:rPr>
                        </m:ctrlPr>
                      </m:dPr>
                      <m:e>
                        <m:sSup>
                          <m:sSupPr>
                            <m:ctrlPr>
                              <w:rPr>
                                <w:rFonts w:ascii="Cambria Math" w:hAnsi="Cambria Math" w:cstheme="minorHAnsi"/>
                                <w:i/>
                                <w:sz w:val="24"/>
                                <w:szCs w:val="24"/>
                              </w:rPr>
                            </m:ctrlPr>
                          </m:sSupPr>
                          <m:e>
                            <m:r>
                              <w:rPr>
                                <w:rFonts w:ascii="Cambria Math" w:hAnsi="Cambria Math" w:cstheme="minorHAnsi"/>
                                <w:sz w:val="24"/>
                                <w:szCs w:val="24"/>
                              </w:rPr>
                              <m:t>ϕ</m:t>
                            </m:r>
                            <m:d>
                              <m:dPr>
                                <m:ctrlPr>
                                  <w:rPr>
                                    <w:rFonts w:ascii="Cambria Math" w:hAnsi="Cambria Math" w:cstheme="minorHAnsi"/>
                                    <w:sz w:val="24"/>
                                    <w:szCs w:val="24"/>
                                  </w:rPr>
                                </m:ctrlPr>
                              </m:dPr>
                              <m:e>
                                <m:r>
                                  <m:rPr>
                                    <m:sty m:val="p"/>
                                  </m:rPr>
                                  <w:rPr>
                                    <w:rFonts w:ascii="Cambria Math" w:hAnsi="Cambria Math" w:cstheme="minorHAnsi"/>
                                    <w:sz w:val="24"/>
                                    <w:szCs w:val="24"/>
                                  </w:rPr>
                                  <m:t>1-</m:t>
                                </m:r>
                                <m:r>
                                  <w:rPr>
                                    <w:rFonts w:ascii="Cambria Math" w:hAnsi="Cambria Math" w:cstheme="minorHAnsi"/>
                                    <w:sz w:val="24"/>
                                    <w:szCs w:val="24"/>
                                  </w:rPr>
                                  <m:t>ϕ</m:t>
                                </m:r>
                              </m:e>
                            </m:d>
                          </m:e>
                          <m:sup>
                            <m:r>
                              <w:rPr>
                                <w:rFonts w:ascii="Cambria Math" w:hAnsi="Cambria Math" w:cstheme="minorHAnsi"/>
                                <w:sz w:val="24"/>
                                <w:szCs w:val="24"/>
                              </w:rPr>
                              <m:t>2</m:t>
                            </m:r>
                          </m:sup>
                        </m:sSup>
                        <m:ctrlPr>
                          <w:rPr>
                            <w:rFonts w:ascii="Cambria Math" w:hAnsi="Cambria Math" w:cstheme="minorHAnsi"/>
                            <w:i/>
                            <w:sz w:val="24"/>
                            <w:szCs w:val="24"/>
                          </w:rPr>
                        </m:ctrlPr>
                      </m:e>
                    </m:d>
                  </m:num>
                  <m:den>
                    <m:acc>
                      <m:accPr>
                        <m:chr m:val="̃"/>
                        <m:ctrlPr>
                          <w:rPr>
                            <w:rFonts w:ascii="Cambria Math" w:hAnsi="Cambria Math" w:cstheme="minorHAnsi"/>
                            <w:i/>
                            <w:iCs/>
                            <w:sz w:val="24"/>
                            <w:szCs w:val="24"/>
                          </w:rPr>
                        </m:ctrlPr>
                      </m:accPr>
                      <m:e>
                        <m:r>
                          <w:rPr>
                            <w:rFonts w:ascii="Cambria Math" w:hAnsi="Cambria Math" w:cstheme="minorHAnsi"/>
                            <w:sz w:val="24"/>
                            <w:szCs w:val="24"/>
                          </w:rPr>
                          <m:t>ζ</m:t>
                        </m:r>
                        <m:ctrlPr>
                          <w:rPr>
                            <w:rFonts w:ascii="Cambria Math" w:hAnsi="Cambria Math" w:cstheme="minorHAnsi"/>
                            <w:sz w:val="24"/>
                            <w:szCs w:val="24"/>
                          </w:rPr>
                        </m:ctrlPr>
                      </m:e>
                    </m:acc>
                  </m:den>
                </m:f>
                <m:r>
                  <w:rPr>
                    <w:rFonts w:ascii="Cambria Math" w:hAnsi="Cambria Math" w:cstheme="minorHAnsi"/>
                    <w:sz w:val="24"/>
                    <w:szCs w:val="24"/>
                  </w:rPr>
                  <m:t xml:space="preserve"> </m:t>
                </m:r>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m:t>
                    </m:r>
                    <m:ctrlPr>
                      <w:rPr>
                        <w:rFonts w:ascii="Cambria Math" w:hAnsi="Cambria Math" w:cstheme="minorHAnsi"/>
                        <w:sz w:val="24"/>
                        <w:szCs w:val="24"/>
                      </w:rPr>
                    </m:ctrlPr>
                  </m:e>
                </m:acc>
                <m:acc>
                  <m:accPr>
                    <m:chr m:val="̃"/>
                    <m:ctrlPr>
                      <w:rPr>
                        <w:rFonts w:ascii="Cambria Math" w:hAnsi="Cambria Math" w:cstheme="minorHAnsi"/>
                        <w:i/>
                        <w:iCs/>
                        <w:sz w:val="24"/>
                        <w:szCs w:val="24"/>
                      </w:rPr>
                    </m:ctrlPr>
                  </m:accPr>
                  <m:e>
                    <m:r>
                      <w:rPr>
                        <w:rFonts w:ascii="Cambria Math" w:hAnsi="Cambria Math" w:cstheme="minorHAnsi"/>
                        <w:sz w:val="24"/>
                        <w:szCs w:val="24"/>
                      </w:rPr>
                      <m:t>μ</m:t>
                    </m:r>
                    <m:ctrlPr>
                      <w:rPr>
                        <w:rFonts w:ascii="Cambria Math" w:hAnsi="Cambria Math" w:cstheme="minorHAnsi"/>
                        <w:sz w:val="24"/>
                        <w:szCs w:val="24"/>
                      </w:rPr>
                    </m:ctrlPr>
                  </m:e>
                </m:acc>
                <m:r>
                  <w:rPr>
                    <w:rFonts w:ascii="Cambria Math" w:hAnsi="Cambria Math" w:cstheme="minorHAnsi"/>
                    <w:sz w:val="24"/>
                    <w:szCs w:val="24"/>
                  </w:rPr>
                  <m:t>+</m:t>
                </m:r>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v</m:t>
                    </m:r>
                  </m:e>
                </m:acc>
                <m:r>
                  <m:rPr>
                    <m:sty m:val="b"/>
                  </m:rPr>
                  <w:rPr>
                    <w:rFonts w:ascii="Cambria Math" w:hAnsi="Cambria Math" w:cstheme="minorHAnsi"/>
                    <w:sz w:val="24"/>
                    <w:szCs w:val="24"/>
                  </w:rPr>
                  <m:t>.</m:t>
                </m:r>
              </m:oMath>
            </m:oMathPara>
          </w:p>
        </w:tc>
        <w:tc>
          <w:tcPr>
            <w:tcW w:w="715" w:type="dxa"/>
            <w:tcBorders>
              <w:top w:val="single" w:sz="4" w:space="0" w:color="auto"/>
              <w:left w:val="single" w:sz="4" w:space="0" w:color="auto"/>
              <w:bottom w:val="single" w:sz="4" w:space="0" w:color="auto"/>
              <w:right w:val="single" w:sz="4" w:space="0" w:color="auto"/>
            </w:tcBorders>
            <w:hideMark/>
          </w:tcPr>
          <w:p w14:paraId="30A1F993" w14:textId="2BAEE592" w:rsidR="00326326" w:rsidRDefault="00326326">
            <w:pPr>
              <w:spacing w:line="360" w:lineRule="auto"/>
              <w:jc w:val="both"/>
              <w:rPr>
                <w:rFonts w:cstheme="minorHAnsi"/>
                <w:sz w:val="24"/>
                <w:szCs w:val="24"/>
              </w:rPr>
            </w:pPr>
            <w:bookmarkStart w:id="10" w:name="_Ref57647752"/>
            <w:r>
              <w:rPr>
                <w:rFonts w:cstheme="minorHAnsi"/>
                <w:sz w:val="24"/>
                <w:szCs w:val="24"/>
              </w:rPr>
              <w:t>(</w:t>
            </w:r>
            <w:r>
              <w:fldChar w:fldCharType="begin"/>
            </w:r>
            <w:r>
              <w:rPr>
                <w:rFonts w:cstheme="minorHAnsi"/>
                <w:sz w:val="24"/>
                <w:szCs w:val="24"/>
              </w:rPr>
              <w:instrText xml:space="preserve"> SEQ Equation \* ARABIC </w:instrText>
            </w:r>
            <w:r>
              <w:fldChar w:fldCharType="separate"/>
            </w:r>
            <w:r w:rsidR="00CA22F4">
              <w:rPr>
                <w:rFonts w:cstheme="minorHAnsi"/>
                <w:noProof/>
                <w:sz w:val="24"/>
                <w:szCs w:val="24"/>
              </w:rPr>
              <w:t>21</w:t>
            </w:r>
            <w:r>
              <w:fldChar w:fldCharType="end"/>
            </w:r>
            <w:r>
              <w:rPr>
                <w:rFonts w:cstheme="minorHAnsi"/>
                <w:sz w:val="24"/>
                <w:szCs w:val="24"/>
              </w:rPr>
              <w:t>)</w:t>
            </w:r>
            <w:bookmarkEnd w:id="10"/>
          </w:p>
        </w:tc>
      </w:tr>
    </w:tbl>
    <w:p w14:paraId="2F79D693" w14:textId="006D8010" w:rsidR="00326326" w:rsidRDefault="00326326" w:rsidP="00326326">
      <w:pPr>
        <w:spacing w:line="360" w:lineRule="auto"/>
        <w:jc w:val="both"/>
        <w:rPr>
          <w:rFonts w:cstheme="minorHAnsi"/>
          <w:sz w:val="24"/>
          <w:szCs w:val="24"/>
        </w:rPr>
      </w:pPr>
      <w:r>
        <w:rPr>
          <w:rFonts w:cstheme="minorHAnsi"/>
          <w:sz w:val="24"/>
          <w:szCs w:val="24"/>
        </w:rPr>
        <w:t>We substitute</w:t>
      </w:r>
      <w:r w:rsidR="00A645FA">
        <w:rPr>
          <w:rFonts w:cstheme="minorHAnsi"/>
          <w:sz w:val="24"/>
          <w:szCs w:val="24"/>
        </w:rPr>
        <w:t>d</w:t>
      </w:r>
      <w:r>
        <w:rPr>
          <w:rFonts w:cstheme="minorHAnsi"/>
          <w:sz w:val="24"/>
          <w:szCs w:val="24"/>
        </w:rPr>
        <w:t xml:space="preserve"> eq. </w:t>
      </w:r>
      <w:r>
        <w:rPr>
          <w:rFonts w:cstheme="minorHAnsi"/>
          <w:sz w:val="24"/>
          <w:szCs w:val="24"/>
        </w:rPr>
        <w:fldChar w:fldCharType="begin"/>
      </w:r>
      <w:r>
        <w:rPr>
          <w:rFonts w:cstheme="minorHAnsi"/>
          <w:sz w:val="24"/>
          <w:szCs w:val="24"/>
        </w:rPr>
        <w:instrText xml:space="preserve"> REF _Ref57647752 \h </w:instrText>
      </w:r>
      <w:r>
        <w:rPr>
          <w:rFonts w:cstheme="minorHAnsi"/>
          <w:sz w:val="24"/>
          <w:szCs w:val="24"/>
        </w:rPr>
      </w:r>
      <w:r>
        <w:rPr>
          <w:rFonts w:cstheme="minorHAnsi"/>
          <w:sz w:val="24"/>
          <w:szCs w:val="24"/>
        </w:rPr>
        <w:fldChar w:fldCharType="separate"/>
      </w:r>
      <w:r w:rsidR="00CA22F4">
        <w:rPr>
          <w:rFonts w:cstheme="minorHAnsi"/>
          <w:sz w:val="24"/>
          <w:szCs w:val="24"/>
        </w:rPr>
        <w:t>(</w:t>
      </w:r>
      <w:r w:rsidR="00CA22F4">
        <w:rPr>
          <w:rFonts w:cstheme="minorHAnsi"/>
          <w:noProof/>
          <w:sz w:val="24"/>
          <w:szCs w:val="24"/>
        </w:rPr>
        <w:t>21</w:t>
      </w:r>
      <w:r w:rsidR="00CA22F4">
        <w:rPr>
          <w:rFonts w:cstheme="minorHAnsi"/>
          <w:sz w:val="24"/>
          <w:szCs w:val="24"/>
        </w:rPr>
        <w:t>)</w:t>
      </w:r>
      <w:r>
        <w:rPr>
          <w:rFonts w:cstheme="minorHAnsi"/>
          <w:sz w:val="24"/>
          <w:szCs w:val="24"/>
        </w:rPr>
        <w:fldChar w:fldCharType="end"/>
      </w:r>
      <w:r>
        <w:rPr>
          <w:rFonts w:cstheme="minorHAnsi"/>
          <w:sz w:val="24"/>
          <w:szCs w:val="24"/>
        </w:rPr>
        <w:t xml:space="preserve"> into eq. </w:t>
      </w:r>
      <w:r>
        <w:rPr>
          <w:rFonts w:cstheme="minorHAnsi"/>
          <w:sz w:val="24"/>
          <w:szCs w:val="24"/>
        </w:rPr>
        <w:fldChar w:fldCharType="begin"/>
      </w:r>
      <w:r>
        <w:rPr>
          <w:rFonts w:cstheme="minorHAnsi"/>
          <w:sz w:val="24"/>
          <w:szCs w:val="24"/>
        </w:rPr>
        <w:instrText xml:space="preserve"> REF _Ref522106169 \h  \* MERGEFORMAT </w:instrText>
      </w:r>
      <w:r>
        <w:rPr>
          <w:rFonts w:cstheme="minorHAnsi"/>
          <w:sz w:val="24"/>
          <w:szCs w:val="24"/>
        </w:rPr>
      </w:r>
      <w:r>
        <w:rPr>
          <w:rFonts w:cstheme="minorHAnsi"/>
          <w:sz w:val="24"/>
          <w:szCs w:val="24"/>
        </w:rPr>
        <w:fldChar w:fldCharType="separate"/>
      </w:r>
      <w:r w:rsidR="00CA22F4">
        <w:rPr>
          <w:rFonts w:cstheme="minorHAnsi"/>
          <w:sz w:val="24"/>
          <w:szCs w:val="24"/>
        </w:rPr>
        <w:t>(1)</w:t>
      </w:r>
      <w:r>
        <w:rPr>
          <w:rFonts w:cstheme="minorHAnsi"/>
          <w:sz w:val="24"/>
          <w:szCs w:val="24"/>
        </w:rPr>
        <w:fldChar w:fldCharType="end"/>
      </w:r>
      <w:r>
        <w:rPr>
          <w:rFonts w:cstheme="minorHAnsi"/>
          <w:sz w:val="24"/>
          <w:szCs w:val="24"/>
        </w:rPr>
        <w:t xml:space="preserve"> to </w:t>
      </w:r>
      <w:r w:rsidR="00A519BA">
        <w:rPr>
          <w:rFonts w:cstheme="minorHAnsi"/>
          <w:sz w:val="24"/>
          <w:szCs w:val="24"/>
        </w:rPr>
        <w:t>derive</w:t>
      </w:r>
      <w:r w:rsidR="007F0C1A">
        <w:rPr>
          <w:rFonts w:cstheme="minorHAnsi"/>
          <w:sz w:val="24"/>
          <w:szCs w:val="24"/>
        </w:rPr>
        <w:t xml:space="preserve"> to the </w:t>
      </w:r>
      <w:r w:rsidR="00A519BA">
        <w:rPr>
          <w:rFonts w:cstheme="minorHAnsi"/>
          <w:sz w:val="24"/>
          <w:szCs w:val="24"/>
        </w:rPr>
        <w:t>Cahn-Hilliard</w:t>
      </w:r>
      <w:r w:rsidR="007F0C1A">
        <w:rPr>
          <w:rFonts w:cstheme="minorHAnsi"/>
          <w:sz w:val="24"/>
          <w:szCs w:val="24"/>
        </w:rPr>
        <w:t xml:space="preserve"> equation</w:t>
      </w:r>
      <w:r w:rsidR="001654F1">
        <w:rPr>
          <w:rFonts w:cstheme="minorHAnsi"/>
          <w:sz w:val="24"/>
          <w:szCs w:val="24"/>
        </w:rPr>
        <w:t xml:space="preserve"> </w:t>
      </w:r>
      <w:r w:rsidR="001654F1">
        <w:rPr>
          <w:rFonts w:cstheme="minorHAnsi"/>
          <w:sz w:val="24"/>
          <w:szCs w:val="24"/>
        </w:rPr>
        <w:fldChar w:fldCharType="begin"/>
      </w:r>
      <w:r w:rsidR="00255A8F">
        <w:rPr>
          <w:rFonts w:cstheme="minorHAnsi"/>
          <w:sz w:val="24"/>
          <w:szCs w:val="24"/>
        </w:rPr>
        <w:instrText xml:space="preserve"> ADDIN EN.CITE &lt;EndNote&gt;&lt;Cite&gt;&lt;Author&gt;Doi&lt;/Author&gt;&lt;Year&gt;2013&lt;/Year&gt;&lt;RecNum&gt;1255&lt;/RecNum&gt;&lt;DisplayText&gt;(Doi, 2013)&lt;/DisplayText&gt;&lt;record&gt;&lt;rec-number&gt;1255&lt;/rec-number&gt;&lt;foreign-keys&gt;&lt;key app="EN" db-id="fprfxwsxneafavezeaavpapgzpss2w2vxpet" timestamp="1607336880"&gt;1255&lt;/key&gt;&lt;/foreign-keys&gt;&lt;ref-type name="Book"&gt;6&lt;/ref-type&gt;&lt;contributors&gt;&lt;authors&gt;&lt;author&gt;Doi, Masao&lt;/author&gt;&lt;/authors&gt;&lt;/contributors&gt;&lt;titles&gt;&lt;title&gt;Soft matter physics&lt;/title&gt;&lt;/titles&gt;&lt;dates&gt;&lt;year&gt;2013&lt;/year&gt;&lt;/dates&gt;&lt;publisher&gt;Oxford University Press&lt;/publisher&gt;&lt;isbn&gt;0199652953&lt;/isbn&gt;&lt;urls&gt;&lt;/urls&gt;&lt;/record&gt;&lt;/Cite&gt;&lt;/EndNote&gt;</w:instrText>
      </w:r>
      <w:r w:rsidR="001654F1">
        <w:rPr>
          <w:rFonts w:cstheme="minorHAnsi"/>
          <w:sz w:val="24"/>
          <w:szCs w:val="24"/>
        </w:rPr>
        <w:fldChar w:fldCharType="separate"/>
      </w:r>
      <w:r w:rsidR="00255A8F">
        <w:rPr>
          <w:rFonts w:cstheme="minorHAnsi"/>
          <w:noProof/>
          <w:sz w:val="24"/>
          <w:szCs w:val="24"/>
        </w:rPr>
        <w:t>(Doi, 2013)</w:t>
      </w:r>
      <w:r w:rsidR="001654F1">
        <w:rPr>
          <w:rFonts w:cstheme="minorHAnsi"/>
          <w:sz w:val="24"/>
          <w:szCs w:val="24"/>
        </w:rPr>
        <w:fldChar w:fldCharType="end"/>
      </w:r>
      <w:r>
        <w:rPr>
          <w:rFonts w:cstheme="minorHAnsi"/>
          <w:sz w:val="24"/>
          <w:szCs w:val="24"/>
        </w:rPr>
        <w:t>:</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
        <w:gridCol w:w="8010"/>
        <w:gridCol w:w="720"/>
      </w:tblGrid>
      <w:tr w:rsidR="00326326" w14:paraId="1284A5C9" w14:textId="77777777" w:rsidTr="00326326">
        <w:tc>
          <w:tcPr>
            <w:tcW w:w="355" w:type="dxa"/>
            <w:tcBorders>
              <w:top w:val="single" w:sz="4" w:space="0" w:color="auto"/>
              <w:left w:val="single" w:sz="4" w:space="0" w:color="auto"/>
              <w:bottom w:val="single" w:sz="4" w:space="0" w:color="auto"/>
              <w:right w:val="single" w:sz="4" w:space="0" w:color="auto"/>
            </w:tcBorders>
          </w:tcPr>
          <w:p w14:paraId="70299E7D" w14:textId="77777777" w:rsidR="00326326" w:rsidRDefault="00326326">
            <w:pPr>
              <w:spacing w:line="360" w:lineRule="auto"/>
              <w:jc w:val="both"/>
              <w:rPr>
                <w:rFonts w:cstheme="minorHAnsi"/>
                <w:sz w:val="24"/>
                <w:szCs w:val="24"/>
              </w:rPr>
            </w:pPr>
          </w:p>
        </w:tc>
        <w:tc>
          <w:tcPr>
            <w:tcW w:w="8010" w:type="dxa"/>
            <w:tcBorders>
              <w:top w:val="single" w:sz="4" w:space="0" w:color="auto"/>
              <w:left w:val="single" w:sz="4" w:space="0" w:color="auto"/>
              <w:bottom w:val="single" w:sz="4" w:space="0" w:color="auto"/>
              <w:right w:val="single" w:sz="4" w:space="0" w:color="auto"/>
            </w:tcBorders>
            <w:hideMark/>
          </w:tcPr>
          <w:p w14:paraId="07B2207E" w14:textId="6E26AFCD" w:rsidR="00326326" w:rsidRDefault="00593DC1" w:rsidP="000D10DA">
            <w:pPr>
              <w:spacing w:line="360" w:lineRule="auto"/>
              <w:jc w:val="both"/>
              <w:rPr>
                <w:rFonts w:cstheme="minorHAnsi"/>
                <w:b/>
                <w:sz w:val="24"/>
                <w:szCs w:val="24"/>
              </w:rPr>
            </w:pPr>
            <m:oMathPara>
              <m:oMath>
                <m:f>
                  <m:fPr>
                    <m:ctrlPr>
                      <w:rPr>
                        <w:rFonts w:ascii="Cambria Math" w:hAnsi="Cambria Math" w:cstheme="minorHAnsi"/>
                        <w:sz w:val="24"/>
                        <w:szCs w:val="24"/>
                      </w:rPr>
                    </m:ctrlPr>
                  </m:fPr>
                  <m:num>
                    <m:r>
                      <w:rPr>
                        <w:rFonts w:ascii="Cambria Math" w:hAnsi="Cambria Math" w:cstheme="minorHAnsi"/>
                        <w:sz w:val="24"/>
                        <w:szCs w:val="24"/>
                      </w:rPr>
                      <m:t>∂ϕ</m:t>
                    </m:r>
                  </m:num>
                  <m:den>
                    <m:r>
                      <w:rPr>
                        <w:rFonts w:ascii="Cambria Math" w:hAnsi="Cambria Math" w:cstheme="minorHAnsi"/>
                        <w:sz w:val="24"/>
                        <w:szCs w:val="24"/>
                      </w:rPr>
                      <m:t>∂</m:t>
                    </m:r>
                    <m:acc>
                      <m:accPr>
                        <m:chr m:val="̃"/>
                        <m:ctrlPr>
                          <w:rPr>
                            <w:rFonts w:ascii="Cambria Math" w:hAnsi="Cambria Math" w:cstheme="minorHAnsi"/>
                            <w:i/>
                            <w:iCs/>
                            <w:sz w:val="24"/>
                            <w:szCs w:val="24"/>
                          </w:rPr>
                        </m:ctrlPr>
                      </m:accPr>
                      <m:e>
                        <m:r>
                          <w:rPr>
                            <w:rFonts w:ascii="Cambria Math" w:hAnsi="Cambria Math" w:cstheme="minorHAnsi"/>
                            <w:sz w:val="24"/>
                            <w:szCs w:val="24"/>
                          </w:rPr>
                          <m:t>t</m:t>
                        </m:r>
                      </m:e>
                    </m:acc>
                  </m:den>
                </m:f>
                <m:r>
                  <m:rPr>
                    <m:sty m:val="p"/>
                  </m:rPr>
                  <w:rPr>
                    <w:rFonts w:ascii="Cambria Math" w:hAnsi="Cambria Math" w:cstheme="minorHAnsi"/>
                    <w:sz w:val="24"/>
                    <w:szCs w:val="24"/>
                  </w:rPr>
                  <m:t>+</m:t>
                </m:r>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m:t>
                    </m:r>
                  </m:e>
                </m:acc>
                <m:r>
                  <m:rPr>
                    <m:sty m:val="p"/>
                  </m:rPr>
                  <w:rPr>
                    <w:rFonts w:ascii="Cambria Math" w:hAnsi="Cambria Math" w:cstheme="minorHAnsi"/>
                    <w:sz w:val="24"/>
                    <w:szCs w:val="24"/>
                  </w:rPr>
                  <m:t>⋅</m:t>
                </m:r>
                <m:d>
                  <m:dPr>
                    <m:ctrlPr>
                      <w:rPr>
                        <w:rFonts w:ascii="Cambria Math" w:hAnsi="Cambria Math" w:cstheme="minorHAnsi"/>
                        <w:sz w:val="24"/>
                        <w:szCs w:val="24"/>
                      </w:rPr>
                    </m:ctrlPr>
                  </m:dPr>
                  <m:e>
                    <m:r>
                      <w:rPr>
                        <w:rFonts w:ascii="Cambria Math" w:hAnsi="Cambria Math" w:cstheme="minorHAnsi"/>
                        <w:sz w:val="24"/>
                        <w:szCs w:val="24"/>
                      </w:rPr>
                      <m:t>ϕ</m:t>
                    </m:r>
                    <m:sSub>
                      <m:sSubPr>
                        <m:ctrlPr>
                          <w:rPr>
                            <w:rFonts w:ascii="Cambria Math" w:hAnsi="Cambria Math" w:cstheme="minorHAnsi"/>
                            <w:sz w:val="24"/>
                            <w:szCs w:val="24"/>
                          </w:rPr>
                        </m:ctrlPr>
                      </m:sSubPr>
                      <m:e>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v</m:t>
                            </m:r>
                          </m:e>
                        </m:acc>
                      </m:e>
                      <m:sub>
                        <m:r>
                          <m:rPr>
                            <m:sty m:val="p"/>
                          </m:rPr>
                          <w:rPr>
                            <w:rFonts w:ascii="Cambria Math" w:hAnsi="Cambria Math" w:cstheme="minorHAnsi"/>
                            <w:sz w:val="24"/>
                            <w:szCs w:val="24"/>
                          </w:rPr>
                          <m:t xml:space="preserve"> </m:t>
                        </m:r>
                      </m:sub>
                    </m:sSub>
                  </m:e>
                </m:d>
                <m:r>
                  <m:rPr>
                    <m:sty m:val="p"/>
                  </m:rPr>
                  <w:rPr>
                    <w:rFonts w:ascii="Cambria Math" w:hAnsi="Cambria Math" w:cstheme="minorHAnsi"/>
                    <w:sz w:val="24"/>
                    <w:szCs w:val="24"/>
                  </w:rPr>
                  <m:t xml:space="preserve">= </m:t>
                </m:r>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m:t>
                    </m:r>
                    <m:ctrlPr>
                      <w:rPr>
                        <w:rFonts w:ascii="Cambria Math" w:hAnsi="Cambria Math" w:cstheme="minorHAnsi"/>
                        <w:sz w:val="24"/>
                        <w:szCs w:val="24"/>
                      </w:rPr>
                    </m:ctrlPr>
                  </m:e>
                </m:acc>
                <m:r>
                  <m:rPr>
                    <m:sty m:val="p"/>
                  </m:rPr>
                  <w:rPr>
                    <w:rFonts w:ascii="Cambria Math" w:hAnsi="Cambria Math" w:cstheme="minorHAnsi"/>
                    <w:sz w:val="24"/>
                    <w:szCs w:val="24"/>
                  </w:rPr>
                  <m:t>⋅</m:t>
                </m:r>
                <m:d>
                  <m:dPr>
                    <m:ctrlPr>
                      <w:rPr>
                        <w:rFonts w:ascii="Cambria Math" w:hAnsi="Cambria Math" w:cstheme="minorHAnsi"/>
                        <w:sz w:val="24"/>
                        <w:szCs w:val="24"/>
                      </w:rPr>
                    </m:ctrlPr>
                  </m:dPr>
                  <m:e>
                    <m:f>
                      <m:fPr>
                        <m:ctrlPr>
                          <w:rPr>
                            <w:rFonts w:ascii="Cambria Math" w:hAnsi="Cambria Math" w:cstheme="minorHAnsi"/>
                            <w:sz w:val="24"/>
                            <w:szCs w:val="24"/>
                          </w:rPr>
                        </m:ctrlPr>
                      </m:fPr>
                      <m:num>
                        <m:sSup>
                          <m:sSupPr>
                            <m:ctrlPr>
                              <w:rPr>
                                <w:rFonts w:ascii="Cambria Math" w:hAnsi="Cambria Math" w:cstheme="minorHAnsi"/>
                                <w:sz w:val="24"/>
                                <w:szCs w:val="24"/>
                              </w:rPr>
                            </m:ctrlPr>
                          </m:sSupPr>
                          <m:e>
                            <m:d>
                              <m:dPr>
                                <m:ctrlPr>
                                  <w:rPr>
                                    <w:rFonts w:ascii="Cambria Math" w:hAnsi="Cambria Math" w:cstheme="minorHAnsi"/>
                                    <w:sz w:val="24"/>
                                    <w:szCs w:val="24"/>
                                  </w:rPr>
                                </m:ctrlPr>
                              </m:dPr>
                              <m:e>
                                <m:r>
                                  <w:rPr>
                                    <w:rFonts w:ascii="Cambria Math" w:hAnsi="Cambria Math" w:cstheme="minorHAnsi"/>
                                    <w:sz w:val="24"/>
                                    <w:szCs w:val="24"/>
                                  </w:rPr>
                                  <m:t>ϕ</m:t>
                                </m:r>
                                <m:d>
                                  <m:dPr>
                                    <m:ctrlPr>
                                      <w:rPr>
                                        <w:rFonts w:ascii="Cambria Math" w:hAnsi="Cambria Math" w:cstheme="minorHAnsi"/>
                                        <w:sz w:val="24"/>
                                        <w:szCs w:val="24"/>
                                      </w:rPr>
                                    </m:ctrlPr>
                                  </m:dPr>
                                  <m:e>
                                    <m:r>
                                      <m:rPr>
                                        <m:sty m:val="p"/>
                                      </m:rPr>
                                      <w:rPr>
                                        <w:rFonts w:ascii="Cambria Math" w:hAnsi="Cambria Math" w:cstheme="minorHAnsi"/>
                                        <w:sz w:val="24"/>
                                        <w:szCs w:val="24"/>
                                      </w:rPr>
                                      <m:t>1-</m:t>
                                    </m:r>
                                    <m:r>
                                      <w:rPr>
                                        <w:rFonts w:ascii="Cambria Math" w:hAnsi="Cambria Math" w:cstheme="minorHAnsi"/>
                                        <w:sz w:val="24"/>
                                        <w:szCs w:val="24"/>
                                      </w:rPr>
                                      <m:t>ϕ</m:t>
                                    </m:r>
                                  </m:e>
                                </m:d>
                              </m:e>
                            </m:d>
                          </m:e>
                          <m:sup>
                            <m:r>
                              <m:rPr>
                                <m:sty m:val="p"/>
                              </m:rPr>
                              <w:rPr>
                                <w:rFonts w:ascii="Cambria Math" w:hAnsi="Cambria Math" w:cstheme="minorHAnsi"/>
                                <w:sz w:val="24"/>
                                <w:szCs w:val="24"/>
                              </w:rPr>
                              <m:t>2</m:t>
                            </m:r>
                          </m:sup>
                        </m:sSup>
                      </m:num>
                      <m:den>
                        <m:acc>
                          <m:accPr>
                            <m:chr m:val="̃"/>
                            <m:ctrlPr>
                              <w:rPr>
                                <w:rFonts w:ascii="Cambria Math" w:hAnsi="Cambria Math" w:cstheme="minorHAnsi"/>
                                <w:b/>
                                <w:bCs/>
                                <w:sz w:val="24"/>
                                <w:szCs w:val="24"/>
                              </w:rPr>
                            </m:ctrlPr>
                          </m:accPr>
                          <m:e>
                            <m:r>
                              <w:rPr>
                                <w:rFonts w:ascii="Cambria Math" w:hAnsi="Cambria Math" w:cstheme="minorHAnsi"/>
                                <w:sz w:val="24"/>
                                <w:szCs w:val="24"/>
                              </w:rPr>
                              <m:t>ζ</m:t>
                            </m:r>
                            <m:ctrlPr>
                              <w:rPr>
                                <w:rFonts w:ascii="Cambria Math" w:hAnsi="Cambria Math" w:cstheme="minorHAnsi"/>
                                <w:i/>
                                <w:iCs/>
                                <w:sz w:val="24"/>
                                <w:szCs w:val="24"/>
                              </w:rPr>
                            </m:ctrlPr>
                          </m:e>
                        </m:acc>
                      </m:den>
                    </m:f>
                    <m:acc>
                      <m:accPr>
                        <m:chr m:val="̃"/>
                        <m:ctrlPr>
                          <w:rPr>
                            <w:rFonts w:ascii="Cambria Math" w:hAnsi="Cambria Math" w:cstheme="minorHAnsi"/>
                            <w:b/>
                            <w:i/>
                            <w:sz w:val="24"/>
                            <w:szCs w:val="24"/>
                          </w:rPr>
                        </m:ctrlPr>
                      </m:accPr>
                      <m:e>
                        <m:r>
                          <m:rPr>
                            <m:sty m:val="b"/>
                          </m:rPr>
                          <w:rPr>
                            <w:rFonts w:ascii="Cambria Math" w:hAnsi="Cambria Math" w:cstheme="minorHAnsi"/>
                            <w:sz w:val="24"/>
                            <w:szCs w:val="24"/>
                          </w:rPr>
                          <m:t>∇</m:t>
                        </m:r>
                        <m:ctrlPr>
                          <w:rPr>
                            <w:rFonts w:ascii="Cambria Math" w:hAnsi="Cambria Math" w:cstheme="minorHAnsi"/>
                            <w:b/>
                            <w:sz w:val="24"/>
                            <w:szCs w:val="24"/>
                          </w:rPr>
                        </m:ctrlPr>
                      </m:e>
                    </m:acc>
                    <m:sSub>
                      <m:sSubPr>
                        <m:ctrlPr>
                          <w:rPr>
                            <w:rFonts w:ascii="Cambria Math" w:hAnsi="Cambria Math" w:cstheme="minorHAnsi"/>
                            <w:sz w:val="24"/>
                            <w:szCs w:val="24"/>
                          </w:rPr>
                        </m:ctrlPr>
                      </m:sSubPr>
                      <m:e>
                        <m:acc>
                          <m:accPr>
                            <m:chr m:val="̃"/>
                            <m:ctrlPr>
                              <w:rPr>
                                <w:rFonts w:ascii="Cambria Math" w:hAnsi="Cambria Math" w:cstheme="minorHAnsi"/>
                                <w:b/>
                                <w:bCs/>
                                <w:sz w:val="24"/>
                                <w:szCs w:val="24"/>
                              </w:rPr>
                            </m:ctrlPr>
                          </m:accPr>
                          <m:e>
                            <m:r>
                              <w:rPr>
                                <w:rFonts w:ascii="Cambria Math" w:hAnsi="Cambria Math" w:cstheme="minorHAnsi"/>
                                <w:sz w:val="24"/>
                                <w:szCs w:val="24"/>
                              </w:rPr>
                              <m:t>μ</m:t>
                            </m:r>
                            <m:ctrlPr>
                              <w:rPr>
                                <w:rFonts w:ascii="Cambria Math" w:hAnsi="Cambria Math" w:cstheme="minorHAnsi"/>
                                <w:i/>
                                <w:iCs/>
                                <w:sz w:val="24"/>
                                <w:szCs w:val="24"/>
                              </w:rPr>
                            </m:ctrlPr>
                          </m:e>
                        </m:acc>
                      </m:e>
                      <m:sub>
                        <m:r>
                          <m:rPr>
                            <m:sty m:val="p"/>
                          </m:rPr>
                          <w:rPr>
                            <w:rFonts w:ascii="Cambria Math" w:hAnsi="Cambria Math" w:cstheme="minorHAnsi"/>
                            <w:sz w:val="24"/>
                            <w:szCs w:val="24"/>
                          </w:rPr>
                          <m:t xml:space="preserve"> </m:t>
                        </m:r>
                      </m:sub>
                    </m:sSub>
                  </m:e>
                </m:d>
                <m:r>
                  <m:rPr>
                    <m:sty m:val="p"/>
                  </m:rPr>
                  <w:rPr>
                    <w:rFonts w:ascii="Cambria Math" w:hAnsi="Cambria Math" w:cstheme="minorHAnsi"/>
                    <w:sz w:val="24"/>
                    <w:szCs w:val="24"/>
                  </w:rPr>
                  <m:t>-</m:t>
                </m:r>
                <m:acc>
                  <m:accPr>
                    <m:chr m:val="̃"/>
                    <m:ctrlPr>
                      <w:rPr>
                        <w:rFonts w:ascii="Cambria Math" w:hAnsi="Cambria Math" w:cstheme="minorHAnsi"/>
                        <w:i/>
                        <w:iCs/>
                        <w:sz w:val="24"/>
                        <w:szCs w:val="24"/>
                      </w:rPr>
                    </m:ctrlPr>
                  </m:accPr>
                  <m:e>
                    <m:r>
                      <w:rPr>
                        <w:rFonts w:ascii="Cambria Math" w:hAnsi="Cambria Math" w:cstheme="minorHAnsi"/>
                        <w:sz w:val="24"/>
                        <w:szCs w:val="24"/>
                      </w:rPr>
                      <m:t>β</m:t>
                    </m:r>
                    <m:ctrlPr>
                      <w:rPr>
                        <w:rFonts w:ascii="Cambria Math" w:hAnsi="Cambria Math" w:cstheme="minorHAnsi"/>
                        <w:sz w:val="24"/>
                        <w:szCs w:val="24"/>
                      </w:rPr>
                    </m:ctrlPr>
                  </m:e>
                </m:acc>
                <m:r>
                  <w:rPr>
                    <w:rFonts w:ascii="Cambria Math" w:hAnsi="Cambria Math" w:cstheme="minorHAnsi"/>
                    <w:sz w:val="24"/>
                    <w:szCs w:val="24"/>
                  </w:rPr>
                  <m:t xml:space="preserve">ϕ,  </m:t>
                </m:r>
                <m:acc>
                  <m:accPr>
                    <m:chr m:val="̃"/>
                    <m:ctrlPr>
                      <w:rPr>
                        <w:rFonts w:ascii="Cambria Math" w:hAnsi="Cambria Math" w:cstheme="minorHAnsi"/>
                        <w:i/>
                        <w:iCs/>
                        <w:sz w:val="24"/>
                        <w:szCs w:val="24"/>
                      </w:rPr>
                    </m:ctrlPr>
                  </m:accPr>
                  <m:e>
                    <m:r>
                      <m:rPr>
                        <m:sty m:val="b"/>
                      </m:rPr>
                      <w:rPr>
                        <w:rFonts w:ascii="Cambria Math" w:hAnsi="Cambria Math" w:cstheme="minorHAnsi"/>
                        <w:sz w:val="24"/>
                        <w:szCs w:val="24"/>
                      </w:rPr>
                      <m:t>x</m:t>
                    </m:r>
                  </m:e>
                </m:acc>
                <m:r>
                  <m:rPr>
                    <m:sty m:val="b"/>
                  </m:rPr>
                  <w:rPr>
                    <w:rFonts w:ascii="Cambria Math" w:hAnsi="Cambria Math" w:cstheme="minorHAnsi"/>
                    <w:sz w:val="24"/>
                    <w:szCs w:val="24"/>
                  </w:rPr>
                  <m:t>∈</m:t>
                </m:r>
                <m:acc>
                  <m:accPr>
                    <m:chr m:val="̃"/>
                    <m:ctrlPr>
                      <w:rPr>
                        <w:rFonts w:ascii="Cambria Math" w:eastAsiaTheme="minorEastAsia" w:hAnsi="Cambria Math" w:cstheme="minorHAnsi"/>
                        <w:b/>
                        <w:iCs/>
                        <w:sz w:val="24"/>
                        <w:szCs w:val="24"/>
                      </w:rPr>
                    </m:ctrlPr>
                  </m:accPr>
                  <m:e>
                    <m:r>
                      <m:rPr>
                        <m:sty m:val="b"/>
                      </m:rPr>
                      <w:rPr>
                        <w:rFonts w:ascii="Cambria Math" w:hAnsi="Cambria Math" w:cstheme="minorHAnsi"/>
                        <w:sz w:val="24"/>
                        <w:szCs w:val="24"/>
                      </w:rPr>
                      <m:t>Ω</m:t>
                    </m:r>
                    <m:ctrlPr>
                      <w:rPr>
                        <w:rFonts w:ascii="Cambria Math" w:hAnsi="Cambria Math" w:cstheme="minorHAnsi"/>
                        <w:b/>
                        <w:iCs/>
                        <w:sz w:val="24"/>
                        <w:szCs w:val="24"/>
                      </w:rPr>
                    </m:ctrlPr>
                  </m:e>
                </m:acc>
                <m:r>
                  <m:rPr>
                    <m:sty m:val="bi"/>
                  </m:rPr>
                  <w:rPr>
                    <w:rFonts w:ascii="Cambria Math" w:hAnsi="Cambria Math" w:cstheme="minorHAnsi"/>
                    <w:sz w:val="24"/>
                    <w:szCs w:val="24"/>
                  </w:rPr>
                  <m:t>.</m:t>
                </m:r>
              </m:oMath>
            </m:oMathPara>
          </w:p>
        </w:tc>
        <w:tc>
          <w:tcPr>
            <w:tcW w:w="720" w:type="dxa"/>
            <w:tcBorders>
              <w:top w:val="single" w:sz="4" w:space="0" w:color="auto"/>
              <w:left w:val="single" w:sz="4" w:space="0" w:color="auto"/>
              <w:bottom w:val="single" w:sz="4" w:space="0" w:color="auto"/>
              <w:right w:val="single" w:sz="4" w:space="0" w:color="auto"/>
            </w:tcBorders>
            <w:hideMark/>
          </w:tcPr>
          <w:p w14:paraId="579537A5" w14:textId="11D669B9" w:rsidR="00326326" w:rsidRDefault="00326326">
            <w:pPr>
              <w:spacing w:line="360" w:lineRule="auto"/>
              <w:jc w:val="both"/>
              <w:rPr>
                <w:rFonts w:cstheme="minorHAnsi"/>
                <w:sz w:val="24"/>
                <w:szCs w:val="24"/>
              </w:rPr>
            </w:pPr>
            <w:bookmarkStart w:id="11" w:name="_Ref45134025"/>
            <w:r>
              <w:rPr>
                <w:rFonts w:cstheme="minorHAnsi"/>
                <w:sz w:val="24"/>
                <w:szCs w:val="24"/>
              </w:rPr>
              <w:t>(</w:t>
            </w:r>
            <w:r>
              <w:fldChar w:fldCharType="begin"/>
            </w:r>
            <w:r>
              <w:rPr>
                <w:rFonts w:cstheme="minorHAnsi"/>
                <w:sz w:val="24"/>
                <w:szCs w:val="24"/>
              </w:rPr>
              <w:instrText xml:space="preserve"> SEQ Equation \* ARABIC </w:instrText>
            </w:r>
            <w:r>
              <w:fldChar w:fldCharType="separate"/>
            </w:r>
            <w:r w:rsidR="00CA22F4">
              <w:rPr>
                <w:rFonts w:cstheme="minorHAnsi"/>
                <w:noProof/>
                <w:sz w:val="24"/>
                <w:szCs w:val="24"/>
              </w:rPr>
              <w:t>22</w:t>
            </w:r>
            <w:r>
              <w:fldChar w:fldCharType="end"/>
            </w:r>
            <w:r>
              <w:rPr>
                <w:rFonts w:cstheme="minorHAnsi"/>
                <w:sz w:val="24"/>
                <w:szCs w:val="24"/>
              </w:rPr>
              <w:t>)</w:t>
            </w:r>
            <w:bookmarkEnd w:id="11"/>
          </w:p>
        </w:tc>
      </w:tr>
    </w:tbl>
    <w:p w14:paraId="30902EAD" w14:textId="3A885C9E" w:rsidR="003A1DC3" w:rsidRDefault="000D6AFE" w:rsidP="000D10DA">
      <w:pPr>
        <w:spacing w:line="360" w:lineRule="auto"/>
        <w:jc w:val="both"/>
        <w:rPr>
          <w:rFonts w:cstheme="minorHAnsi"/>
          <w:b/>
          <w:sz w:val="24"/>
          <w:szCs w:val="24"/>
        </w:rPr>
      </w:pPr>
      <w:r w:rsidRPr="000D10DA">
        <w:rPr>
          <w:rFonts w:cstheme="minorHAnsi"/>
          <w:sz w:val="24"/>
          <w:szCs w:val="24"/>
        </w:rPr>
        <w:t>This is the fundamental equation describing the behaviour of the mixture and next we will discuss the boundary conditions needed for solving this.</w:t>
      </w:r>
    </w:p>
    <w:p w14:paraId="3361EB43" w14:textId="10FD20FF" w:rsidR="00326326" w:rsidRDefault="001A50C2" w:rsidP="00326326">
      <w:pPr>
        <w:spacing w:line="360" w:lineRule="auto"/>
        <w:jc w:val="both"/>
        <w:rPr>
          <w:rFonts w:cstheme="minorHAnsi"/>
          <w:b/>
          <w:sz w:val="24"/>
          <w:szCs w:val="24"/>
        </w:rPr>
      </w:pPr>
      <w:r>
        <w:rPr>
          <w:rFonts w:cstheme="minorHAnsi"/>
          <w:b/>
          <w:sz w:val="24"/>
          <w:szCs w:val="24"/>
        </w:rPr>
        <w:lastRenderedPageBreak/>
        <w:t xml:space="preserve">2.2.3. </w:t>
      </w:r>
      <w:r w:rsidR="00326326">
        <w:rPr>
          <w:rFonts w:cstheme="minorHAnsi"/>
          <w:b/>
          <w:sz w:val="24"/>
          <w:szCs w:val="24"/>
        </w:rPr>
        <w:t>Boundary conditions</w:t>
      </w:r>
    </w:p>
    <w:p w14:paraId="4E8B437A" w14:textId="3AFBFCBA" w:rsidR="00326326" w:rsidRDefault="00326326" w:rsidP="00326326">
      <w:pPr>
        <w:spacing w:line="360" w:lineRule="auto"/>
        <w:jc w:val="both"/>
        <w:rPr>
          <w:rFonts w:cstheme="minorHAnsi"/>
          <w:sz w:val="24"/>
          <w:szCs w:val="24"/>
        </w:rPr>
      </w:pPr>
      <w:r>
        <w:rPr>
          <w:rFonts w:cstheme="minorHAnsi"/>
          <w:sz w:val="24"/>
          <w:szCs w:val="24"/>
        </w:rPr>
        <w:t>When the mixture sits between two</w:t>
      </w:r>
      <w:r>
        <w:rPr>
          <w:rFonts w:cstheme="minorHAnsi"/>
          <w:sz w:val="24"/>
          <w:szCs w:val="24"/>
        </w:rPr>
        <w:tab/>
        <w:t xml:space="preserve">glass slides, </w:t>
      </w:r>
      <w:r w:rsidR="006165A1">
        <w:rPr>
          <w:rFonts w:cstheme="minorHAnsi"/>
          <w:sz w:val="24"/>
          <w:szCs w:val="24"/>
        </w:rPr>
        <w:t>the</w:t>
      </w:r>
      <w:r>
        <w:rPr>
          <w:rFonts w:cstheme="minorHAnsi"/>
          <w:sz w:val="24"/>
          <w:szCs w:val="24"/>
        </w:rPr>
        <w:t xml:space="preserve"> droplet between the flat surfaces forms a bridge (</w:t>
      </w:r>
      <w:r w:rsidRPr="00CA22F4">
        <w:rPr>
          <w:rFonts w:cstheme="minorHAnsi"/>
          <w:sz w:val="24"/>
          <w:szCs w:val="24"/>
        </w:rPr>
        <w:fldChar w:fldCharType="begin"/>
      </w:r>
      <w:r w:rsidRPr="00CA22F4">
        <w:rPr>
          <w:rFonts w:cstheme="minorHAnsi"/>
          <w:sz w:val="24"/>
          <w:szCs w:val="24"/>
        </w:rPr>
        <w:instrText xml:space="preserve"> REF _Ref57647899 \h  \* MERGEFORMAT </w:instrText>
      </w:r>
      <w:r w:rsidRPr="00CA22F4">
        <w:rPr>
          <w:rFonts w:cstheme="minorHAnsi"/>
          <w:sz w:val="24"/>
          <w:szCs w:val="24"/>
        </w:rPr>
      </w:r>
      <w:r w:rsidRPr="00CA22F4">
        <w:rPr>
          <w:rFonts w:cstheme="minorHAnsi"/>
          <w:sz w:val="24"/>
          <w:szCs w:val="24"/>
        </w:rPr>
        <w:fldChar w:fldCharType="separate"/>
      </w:r>
      <w:r w:rsidR="00CA22F4" w:rsidRPr="00CA22F4">
        <w:rPr>
          <w:rFonts w:cstheme="minorHAnsi"/>
          <w:sz w:val="24"/>
          <w:szCs w:val="24"/>
        </w:rPr>
        <w:t>Fig.</w:t>
      </w:r>
      <w:r w:rsidR="00CA22F4" w:rsidRPr="00CA22F4">
        <w:rPr>
          <w:rFonts w:cstheme="minorHAnsi"/>
          <w:noProof/>
          <w:sz w:val="24"/>
          <w:szCs w:val="24"/>
        </w:rPr>
        <w:t xml:space="preserve"> 2</w:t>
      </w:r>
      <w:r w:rsidRPr="00CA22F4">
        <w:rPr>
          <w:rFonts w:cstheme="minorHAnsi"/>
          <w:sz w:val="24"/>
          <w:szCs w:val="24"/>
        </w:rPr>
        <w:fldChar w:fldCharType="end"/>
      </w:r>
      <w:r>
        <w:rPr>
          <w:rFonts w:cstheme="minorHAnsi"/>
          <w:sz w:val="24"/>
          <w:szCs w:val="24"/>
        </w:rPr>
        <w:t xml:space="preserve">). For simplicity, this liquid bridge is assumed to be </w:t>
      </w:r>
      <w:r w:rsidR="008F6316">
        <w:rPr>
          <w:rFonts w:cstheme="minorHAnsi"/>
          <w:sz w:val="24"/>
          <w:szCs w:val="24"/>
        </w:rPr>
        <w:t xml:space="preserve">cylindrically </w:t>
      </w:r>
      <w:r>
        <w:rPr>
          <w:rFonts w:cstheme="minorHAnsi"/>
          <w:sz w:val="24"/>
          <w:szCs w:val="24"/>
        </w:rPr>
        <w:t xml:space="preserve">axisymmetric. Considering no slip on </w:t>
      </w:r>
      <w:r w:rsidR="008D6DE7">
        <w:rPr>
          <w:rFonts w:cstheme="minorHAnsi"/>
          <w:sz w:val="24"/>
          <w:szCs w:val="24"/>
        </w:rPr>
        <w:t xml:space="preserve">both </w:t>
      </w:r>
      <w:r>
        <w:rPr>
          <w:rFonts w:cstheme="minorHAnsi"/>
          <w:sz w:val="24"/>
          <w:szCs w:val="24"/>
        </w:rPr>
        <w:t>the wall</w:t>
      </w:r>
      <w:r w:rsidR="008D6DE7">
        <w:rPr>
          <w:rFonts w:cstheme="minorHAnsi"/>
          <w:sz w:val="24"/>
          <w:szCs w:val="24"/>
        </w:rPr>
        <w:t>s</w:t>
      </w:r>
      <w:r>
        <w:rPr>
          <w:rFonts w:cstheme="minorHAnsi"/>
          <w:sz w:val="24"/>
          <w:szCs w:val="24"/>
        </w:rPr>
        <w:t xml:space="preserve"> and </w:t>
      </w:r>
      <w:r w:rsidR="008D6DE7">
        <w:rPr>
          <w:rFonts w:cstheme="minorHAnsi"/>
          <w:sz w:val="24"/>
          <w:szCs w:val="24"/>
        </w:rPr>
        <w:t xml:space="preserve">the </w:t>
      </w:r>
      <w:r>
        <w:rPr>
          <w:rFonts w:cstheme="minorHAnsi"/>
          <w:sz w:val="24"/>
          <w:szCs w:val="24"/>
        </w:rPr>
        <w:t>axisymmetric boundary we have</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
        <w:gridCol w:w="8100"/>
        <w:gridCol w:w="700"/>
      </w:tblGrid>
      <w:tr w:rsidR="00326326" w14:paraId="2F5106BB" w14:textId="77777777" w:rsidTr="00326326">
        <w:tc>
          <w:tcPr>
            <w:tcW w:w="270" w:type="dxa"/>
            <w:tcBorders>
              <w:top w:val="single" w:sz="4" w:space="0" w:color="auto"/>
              <w:left w:val="single" w:sz="4" w:space="0" w:color="auto"/>
              <w:bottom w:val="single" w:sz="4" w:space="0" w:color="auto"/>
              <w:right w:val="single" w:sz="4" w:space="0" w:color="auto"/>
            </w:tcBorders>
          </w:tcPr>
          <w:p w14:paraId="4FA88CDD" w14:textId="77777777" w:rsidR="00326326" w:rsidRDefault="00326326">
            <w:pPr>
              <w:spacing w:line="360" w:lineRule="auto"/>
              <w:jc w:val="both"/>
              <w:rPr>
                <w:rFonts w:cstheme="minorHAnsi"/>
                <w:sz w:val="24"/>
                <w:szCs w:val="24"/>
              </w:rPr>
            </w:pPr>
          </w:p>
        </w:tc>
        <w:tc>
          <w:tcPr>
            <w:tcW w:w="8100" w:type="dxa"/>
            <w:tcBorders>
              <w:top w:val="single" w:sz="4" w:space="0" w:color="auto"/>
              <w:left w:val="single" w:sz="4" w:space="0" w:color="auto"/>
              <w:bottom w:val="single" w:sz="4" w:space="0" w:color="auto"/>
              <w:right w:val="single" w:sz="4" w:space="0" w:color="auto"/>
            </w:tcBorders>
            <w:hideMark/>
          </w:tcPr>
          <w:p w14:paraId="1030E98F" w14:textId="58B03239" w:rsidR="00326326" w:rsidRDefault="00593DC1">
            <w:pPr>
              <w:spacing w:line="360" w:lineRule="auto"/>
              <w:jc w:val="both"/>
              <w:rPr>
                <w:rFonts w:cstheme="minorHAnsi"/>
                <w:sz w:val="24"/>
                <w:szCs w:val="24"/>
              </w:rPr>
            </w:pPr>
            <m:oMathPara>
              <m:oMath>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v</m:t>
                    </m:r>
                  </m:e>
                </m:acc>
                <m:r>
                  <m:rPr>
                    <m:sty m:val="bi"/>
                  </m:rPr>
                  <w:rPr>
                    <w:rFonts w:ascii="Cambria Math" w:eastAsiaTheme="minorEastAsia" w:hAnsi="Cambria Math" w:cstheme="minorHAnsi"/>
                    <w:sz w:val="24"/>
                    <w:szCs w:val="24"/>
                  </w:rPr>
                  <m:t xml:space="preserve">=0,  </m:t>
                </m:r>
                <m:acc>
                  <m:accPr>
                    <m:chr m:val="̃"/>
                    <m:ctrlPr>
                      <w:rPr>
                        <w:rFonts w:ascii="Cambria Math" w:eastAsiaTheme="minorEastAsia" w:hAnsi="Cambria Math" w:cstheme="minorHAnsi"/>
                        <w:b/>
                        <w:bCs/>
                        <w:sz w:val="24"/>
                        <w:szCs w:val="24"/>
                      </w:rPr>
                    </m:ctrlPr>
                  </m:accPr>
                  <m:e>
                    <m:r>
                      <m:rPr>
                        <m:sty m:val="b"/>
                      </m:rPr>
                      <w:rPr>
                        <w:rFonts w:ascii="Cambria Math" w:eastAsiaTheme="minorEastAsia" w:hAnsi="Cambria Math" w:cstheme="minorHAnsi"/>
                        <w:sz w:val="24"/>
                        <w:szCs w:val="24"/>
                      </w:rPr>
                      <m:t>x</m:t>
                    </m:r>
                    <m:ctrlPr>
                      <w:rPr>
                        <w:rFonts w:ascii="Cambria Math" w:eastAsiaTheme="minorEastAsia" w:hAnsi="Cambria Math" w:cstheme="minorHAnsi"/>
                        <w:b/>
                        <w:bCs/>
                        <w:i/>
                        <w:sz w:val="24"/>
                        <w:szCs w:val="24"/>
                      </w:rPr>
                    </m:ctrlPr>
                  </m:e>
                </m:acc>
                <m:r>
                  <m:rPr>
                    <m:sty m:val="b"/>
                  </m:rPr>
                  <w:rPr>
                    <w:rFonts w:ascii="Cambria Math" w:eastAsiaTheme="minorEastAsia" w:hAnsi="Cambria Math" w:cstheme="minorHAnsi"/>
                    <w:sz w:val="24"/>
                    <w:szCs w:val="24"/>
                  </w:rPr>
                  <m:t>∈</m:t>
                </m:r>
                <m:r>
                  <m:rPr>
                    <m:sty m:val="bi"/>
                  </m:rPr>
                  <w:rPr>
                    <w:rFonts w:ascii="Cambria Math" w:eastAsiaTheme="minorEastAsia" w:hAnsi="Cambria Math" w:cstheme="minorHAnsi"/>
                    <w:sz w:val="24"/>
                    <w:szCs w:val="24"/>
                  </w:rPr>
                  <m:t>∂</m:t>
                </m:r>
                <m:acc>
                  <m:accPr>
                    <m:chr m:val="̃"/>
                    <m:ctrlPr>
                      <w:rPr>
                        <w:rFonts w:ascii="Cambria Math" w:hAnsi="Cambria Math" w:cstheme="minorHAnsi"/>
                        <w:b/>
                        <w:sz w:val="24"/>
                        <w:szCs w:val="24"/>
                      </w:rPr>
                    </m:ctrlPr>
                  </m:accPr>
                  <m:e>
                    <m:r>
                      <m:rPr>
                        <m:sty m:val="b"/>
                      </m:rPr>
                      <w:rPr>
                        <w:rFonts w:ascii="Cambria Math" w:hAnsi="Cambria Math" w:cstheme="minorHAnsi"/>
                        <w:sz w:val="24"/>
                        <w:szCs w:val="24"/>
                      </w:rPr>
                      <m:t>Ω</m:t>
                    </m:r>
                  </m:e>
                </m:acc>
                <m:r>
                  <m:rPr>
                    <m:sty m:val="b"/>
                  </m:rPr>
                  <w:rPr>
                    <w:rFonts w:ascii="Cambria Math" w:eastAsiaTheme="minorEastAsia" w:hAnsi="Cambria Math" w:cstheme="minorHAnsi"/>
                    <w:sz w:val="24"/>
                    <w:szCs w:val="24"/>
                  </w:rPr>
                  <m:t>.</m:t>
                </m:r>
              </m:oMath>
            </m:oMathPara>
          </w:p>
        </w:tc>
        <w:tc>
          <w:tcPr>
            <w:tcW w:w="700" w:type="dxa"/>
            <w:tcBorders>
              <w:top w:val="single" w:sz="4" w:space="0" w:color="auto"/>
              <w:left w:val="single" w:sz="4" w:space="0" w:color="auto"/>
              <w:bottom w:val="single" w:sz="4" w:space="0" w:color="auto"/>
              <w:right w:val="single" w:sz="4" w:space="0" w:color="auto"/>
            </w:tcBorders>
            <w:hideMark/>
          </w:tcPr>
          <w:p w14:paraId="3F7CBC4F" w14:textId="756B273D" w:rsidR="00326326" w:rsidRDefault="00326326">
            <w:pPr>
              <w:spacing w:line="360" w:lineRule="auto"/>
              <w:jc w:val="both"/>
              <w:rPr>
                <w:rFonts w:cstheme="minorHAnsi"/>
                <w:sz w:val="24"/>
                <w:szCs w:val="24"/>
              </w:rPr>
            </w:pPr>
            <w:r>
              <w:rPr>
                <w:rFonts w:cstheme="minorHAnsi"/>
                <w:sz w:val="24"/>
                <w:szCs w:val="24"/>
              </w:rPr>
              <w:t>(</w:t>
            </w:r>
            <w:r>
              <w:rPr>
                <w:rFonts w:cstheme="minorHAnsi"/>
                <w:sz w:val="24"/>
                <w:szCs w:val="24"/>
              </w:rPr>
              <w:fldChar w:fldCharType="begin"/>
            </w:r>
            <w:r>
              <w:rPr>
                <w:rFonts w:cstheme="minorHAnsi"/>
                <w:sz w:val="24"/>
                <w:szCs w:val="24"/>
              </w:rPr>
              <w:instrText xml:space="preserve"> SEQ Equation \* ARABIC </w:instrText>
            </w:r>
            <w:r>
              <w:rPr>
                <w:rFonts w:cstheme="minorHAnsi"/>
                <w:sz w:val="24"/>
                <w:szCs w:val="24"/>
              </w:rPr>
              <w:fldChar w:fldCharType="separate"/>
            </w:r>
            <w:r w:rsidR="00CA22F4">
              <w:rPr>
                <w:rFonts w:cstheme="minorHAnsi"/>
                <w:noProof/>
                <w:sz w:val="24"/>
                <w:szCs w:val="24"/>
              </w:rPr>
              <w:t>23</w:t>
            </w:r>
            <w:r>
              <w:rPr>
                <w:rFonts w:cstheme="minorHAnsi"/>
                <w:sz w:val="24"/>
                <w:szCs w:val="24"/>
              </w:rPr>
              <w:fldChar w:fldCharType="end"/>
            </w:r>
            <w:r>
              <w:rPr>
                <w:rFonts w:cstheme="minorHAnsi"/>
                <w:sz w:val="24"/>
                <w:szCs w:val="24"/>
              </w:rPr>
              <w:t>)</w:t>
            </w:r>
          </w:p>
        </w:tc>
      </w:tr>
    </w:tbl>
    <w:p w14:paraId="527BFA37" w14:textId="0EEBD3CA" w:rsidR="00326326" w:rsidRDefault="00326326" w:rsidP="00326326">
      <w:pPr>
        <w:spacing w:line="360" w:lineRule="auto"/>
        <w:jc w:val="both"/>
        <w:rPr>
          <w:rFonts w:cstheme="minorHAnsi"/>
          <w:sz w:val="24"/>
          <w:szCs w:val="24"/>
        </w:rPr>
      </w:pPr>
      <w:r>
        <w:rPr>
          <w:rFonts w:cstheme="minorHAnsi"/>
          <w:sz w:val="24"/>
          <w:szCs w:val="24"/>
        </w:rPr>
        <w:t>On the air interface, we consider</w:t>
      </w:r>
      <w:r w:rsidR="00A645FA">
        <w:rPr>
          <w:rFonts w:cstheme="minorHAnsi"/>
          <w:sz w:val="24"/>
          <w:szCs w:val="24"/>
        </w:rPr>
        <w:t>ed</w:t>
      </w:r>
      <w:r>
        <w:rPr>
          <w:rFonts w:cstheme="minorHAnsi"/>
          <w:sz w:val="24"/>
          <w:szCs w:val="24"/>
        </w:rPr>
        <w:t xml:space="preserve"> water evaporation</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
        <w:gridCol w:w="8100"/>
        <w:gridCol w:w="715"/>
      </w:tblGrid>
      <w:tr w:rsidR="00326326" w14:paraId="4AEAA40A" w14:textId="77777777" w:rsidTr="00326326">
        <w:tc>
          <w:tcPr>
            <w:tcW w:w="270" w:type="dxa"/>
            <w:tcBorders>
              <w:top w:val="single" w:sz="4" w:space="0" w:color="auto"/>
              <w:left w:val="single" w:sz="4" w:space="0" w:color="auto"/>
              <w:bottom w:val="single" w:sz="4" w:space="0" w:color="auto"/>
              <w:right w:val="single" w:sz="4" w:space="0" w:color="auto"/>
            </w:tcBorders>
          </w:tcPr>
          <w:p w14:paraId="793AF85A" w14:textId="77777777" w:rsidR="00326326" w:rsidRDefault="00326326">
            <w:pPr>
              <w:spacing w:line="360" w:lineRule="auto"/>
              <w:jc w:val="both"/>
              <w:rPr>
                <w:rFonts w:cstheme="minorHAnsi"/>
                <w:sz w:val="24"/>
                <w:szCs w:val="24"/>
              </w:rPr>
            </w:pPr>
          </w:p>
        </w:tc>
        <w:tc>
          <w:tcPr>
            <w:tcW w:w="8100" w:type="dxa"/>
            <w:tcBorders>
              <w:top w:val="single" w:sz="4" w:space="0" w:color="auto"/>
              <w:left w:val="single" w:sz="4" w:space="0" w:color="auto"/>
              <w:bottom w:val="single" w:sz="4" w:space="0" w:color="auto"/>
              <w:right w:val="single" w:sz="4" w:space="0" w:color="auto"/>
            </w:tcBorders>
            <w:hideMark/>
          </w:tcPr>
          <w:p w14:paraId="665695DF" w14:textId="77777777" w:rsidR="00326326" w:rsidRDefault="00593DC1">
            <w:pPr>
              <w:spacing w:line="360" w:lineRule="auto"/>
              <w:jc w:val="both"/>
              <w:rPr>
                <w:rFonts w:cstheme="minorHAnsi"/>
                <w:sz w:val="24"/>
                <w:szCs w:val="24"/>
              </w:rPr>
            </w:pPr>
            <m:oMathPara>
              <m:oMath>
                <m:sSub>
                  <m:sSubPr>
                    <m:ctrlPr>
                      <w:rPr>
                        <w:rFonts w:ascii="Cambria Math" w:hAnsi="Cambria Math" w:cstheme="minorHAnsi"/>
                        <w:sz w:val="24"/>
                        <w:szCs w:val="24"/>
                      </w:rPr>
                    </m:ctrlPr>
                  </m:sSubPr>
                  <m:e>
                    <m:acc>
                      <m:accPr>
                        <m:ctrlPr>
                          <w:rPr>
                            <w:rFonts w:ascii="Cambria Math" w:hAnsi="Cambria Math" w:cstheme="minorHAnsi"/>
                            <w:sz w:val="24"/>
                            <w:szCs w:val="24"/>
                          </w:rPr>
                        </m:ctrlPr>
                      </m:accPr>
                      <m:e>
                        <m:r>
                          <m:rPr>
                            <m:sty m:val="b"/>
                          </m:rPr>
                          <w:rPr>
                            <w:rFonts w:ascii="Cambria Math" w:hAnsi="Cambria Math" w:cstheme="minorHAnsi"/>
                            <w:sz w:val="24"/>
                            <w:szCs w:val="24"/>
                          </w:rPr>
                          <m:t>n</m:t>
                        </m:r>
                      </m:e>
                    </m:acc>
                  </m:e>
                  <m:sub>
                    <m:r>
                      <m:rPr>
                        <m:sty m:val="b"/>
                      </m:rPr>
                      <w:rPr>
                        <w:rFonts w:ascii="Cambria Math" w:hAnsi="Cambria Math" w:cstheme="minorHAnsi"/>
                        <w:sz w:val="24"/>
                        <w:szCs w:val="24"/>
                      </w:rPr>
                      <m:t xml:space="preserve"> </m:t>
                    </m:r>
                  </m:sub>
                </m:sSub>
                <m:r>
                  <m:rPr>
                    <m:sty m:val="p"/>
                  </m:rPr>
                  <w:rPr>
                    <w:rFonts w:ascii="Cambria Math" w:hAnsi="Cambria Math" w:cstheme="minorHAnsi"/>
                    <w:sz w:val="24"/>
                    <w:szCs w:val="24"/>
                  </w:rPr>
                  <m:t>⋅</m:t>
                </m:r>
                <m:d>
                  <m:dPr>
                    <m:ctrlPr>
                      <w:rPr>
                        <w:rFonts w:ascii="Cambria Math" w:hAnsi="Cambria Math" w:cstheme="minorHAnsi"/>
                        <w:sz w:val="24"/>
                        <w:szCs w:val="24"/>
                      </w:rPr>
                    </m:ctrlPr>
                  </m:dPr>
                  <m:e>
                    <m:r>
                      <m:rPr>
                        <m:sty m:val="p"/>
                      </m:rPr>
                      <w:rPr>
                        <w:rFonts w:ascii="Cambria Math" w:hAnsi="Cambria Math" w:cstheme="minorHAnsi"/>
                        <w:sz w:val="24"/>
                        <w:szCs w:val="24"/>
                      </w:rPr>
                      <m:t>1-</m:t>
                    </m:r>
                    <m:r>
                      <w:rPr>
                        <w:rFonts w:ascii="Cambria Math" w:hAnsi="Cambria Math" w:cstheme="minorHAnsi"/>
                        <w:sz w:val="24"/>
                        <w:szCs w:val="24"/>
                      </w:rPr>
                      <m:t>ϕ</m:t>
                    </m:r>
                  </m:e>
                </m:d>
                <m:sSub>
                  <m:sSubPr>
                    <m:ctrlPr>
                      <w:rPr>
                        <w:rFonts w:ascii="Cambria Math" w:hAnsi="Cambria Math" w:cstheme="minorHAnsi"/>
                        <w:sz w:val="24"/>
                        <w:szCs w:val="24"/>
                      </w:rPr>
                    </m:ctrlPr>
                  </m:sSubPr>
                  <m:e>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v</m:t>
                        </m:r>
                      </m:e>
                    </m:acc>
                  </m:e>
                  <m:sub>
                    <m:r>
                      <w:rPr>
                        <w:rFonts w:ascii="Cambria Math" w:hAnsi="Cambria Math" w:cstheme="minorHAnsi"/>
                        <w:sz w:val="24"/>
                        <w:szCs w:val="24"/>
                      </w:rPr>
                      <m:t>f</m:t>
                    </m:r>
                  </m:sub>
                </m:sSub>
                <m:r>
                  <m:rPr>
                    <m:sty m:val="p"/>
                  </m:rPr>
                  <w:rPr>
                    <w:rFonts w:ascii="Cambria Math" w:hAnsi="Cambria Math" w:cstheme="minorHAnsi"/>
                    <w:sz w:val="24"/>
                    <w:szCs w:val="24"/>
                  </w:rPr>
                  <m:t>=</m:t>
                </m:r>
                <m:sSub>
                  <m:sSubPr>
                    <m:ctrlPr>
                      <w:rPr>
                        <w:rFonts w:ascii="Cambria Math" w:hAnsi="Cambria Math" w:cstheme="minorHAnsi"/>
                        <w:sz w:val="24"/>
                        <w:szCs w:val="24"/>
                      </w:rPr>
                    </m:ctrlPr>
                  </m:sSubPr>
                  <m:e>
                    <m:acc>
                      <m:accPr>
                        <m:chr m:val="̃"/>
                        <m:ctrlPr>
                          <w:rPr>
                            <w:rFonts w:ascii="Cambria Math" w:hAnsi="Cambria Math" w:cstheme="minorHAnsi"/>
                            <w:i/>
                            <w:iCs/>
                            <w:sz w:val="24"/>
                            <w:szCs w:val="24"/>
                          </w:rPr>
                        </m:ctrlPr>
                      </m:accPr>
                      <m:e>
                        <m:r>
                          <w:rPr>
                            <w:rFonts w:ascii="Cambria Math" w:hAnsi="Cambria Math" w:cstheme="minorHAnsi"/>
                            <w:sz w:val="24"/>
                            <w:szCs w:val="24"/>
                          </w:rPr>
                          <m:t>J</m:t>
                        </m:r>
                      </m:e>
                    </m:acc>
                  </m:e>
                  <m:sub>
                    <m:r>
                      <w:rPr>
                        <w:rFonts w:ascii="Cambria Math" w:hAnsi="Cambria Math" w:cstheme="minorHAnsi"/>
                        <w:sz w:val="24"/>
                        <w:szCs w:val="24"/>
                      </w:rPr>
                      <m:t>e</m:t>
                    </m:r>
                  </m:sub>
                </m:sSub>
                <m:r>
                  <w:rPr>
                    <w:rFonts w:ascii="Cambria Math" w:hAnsi="Cambria Math" w:cstheme="minorHAnsi"/>
                    <w:sz w:val="24"/>
                    <w:szCs w:val="24"/>
                  </w:rPr>
                  <m:t xml:space="preserve">,  </m:t>
                </m:r>
                <m:acc>
                  <m:accPr>
                    <m:chr m:val="̃"/>
                    <m:ctrlPr>
                      <w:rPr>
                        <w:rFonts w:ascii="Cambria Math" w:hAnsi="Cambria Math" w:cstheme="minorHAnsi"/>
                        <w:b/>
                        <w:sz w:val="24"/>
                        <w:szCs w:val="24"/>
                      </w:rPr>
                    </m:ctrlPr>
                  </m:accPr>
                  <m:e>
                    <m:r>
                      <m:rPr>
                        <m:sty m:val="b"/>
                      </m:rPr>
                      <w:rPr>
                        <w:rFonts w:ascii="Cambria Math" w:hAnsi="Cambria Math" w:cstheme="minorHAnsi"/>
                        <w:sz w:val="24"/>
                        <w:szCs w:val="24"/>
                      </w:rPr>
                      <m:t>x</m:t>
                    </m:r>
                    <m:ctrlPr>
                      <w:rPr>
                        <w:rFonts w:ascii="Cambria Math" w:hAnsi="Cambria Math" w:cstheme="minorHAnsi"/>
                        <w:i/>
                        <w:sz w:val="24"/>
                        <w:szCs w:val="24"/>
                      </w:rPr>
                    </m:ctrlPr>
                  </m:e>
                </m:acc>
                <m:r>
                  <w:rPr>
                    <w:rFonts w:ascii="Cambria Math" w:hAnsi="Cambria Math" w:cstheme="minorHAnsi"/>
                    <w:sz w:val="24"/>
                    <w:szCs w:val="24"/>
                  </w:rPr>
                  <m:t>∈</m:t>
                </m:r>
                <m:acc>
                  <m:accPr>
                    <m:chr m:val="̃"/>
                    <m:ctrlPr>
                      <w:rPr>
                        <w:rFonts w:ascii="Cambria Math" w:eastAsiaTheme="minorEastAsia" w:hAnsi="Cambria Math" w:cstheme="minorHAnsi"/>
                        <w:b/>
                        <w:iCs/>
                        <w:sz w:val="24"/>
                        <w:szCs w:val="24"/>
                      </w:rPr>
                    </m:ctrlPr>
                  </m:accPr>
                  <m:e>
                    <m:r>
                      <m:rPr>
                        <m:sty m:val="b"/>
                      </m:rPr>
                      <w:rPr>
                        <w:rFonts w:ascii="Cambria Math" w:hAnsi="Cambria Math" w:cstheme="minorHAnsi"/>
                        <w:sz w:val="24"/>
                        <w:szCs w:val="24"/>
                      </w:rPr>
                      <m:t>Γ</m:t>
                    </m:r>
                    <m:ctrlPr>
                      <w:rPr>
                        <w:rFonts w:ascii="Cambria Math" w:hAnsi="Cambria Math" w:cstheme="minorHAnsi"/>
                        <w:i/>
                        <w:sz w:val="24"/>
                        <w:szCs w:val="24"/>
                      </w:rPr>
                    </m:ctrlPr>
                  </m:e>
                </m:acc>
                <m:r>
                  <w:rPr>
                    <w:rFonts w:ascii="Cambria Math" w:hAnsi="Cambria Math" w:cstheme="minorHAnsi"/>
                    <w:sz w:val="24"/>
                    <w:szCs w:val="24"/>
                  </w:rPr>
                  <m:t>,</m:t>
                </m:r>
              </m:oMath>
            </m:oMathPara>
          </w:p>
        </w:tc>
        <w:tc>
          <w:tcPr>
            <w:tcW w:w="715" w:type="dxa"/>
            <w:tcBorders>
              <w:top w:val="single" w:sz="4" w:space="0" w:color="auto"/>
              <w:left w:val="single" w:sz="4" w:space="0" w:color="auto"/>
              <w:bottom w:val="single" w:sz="4" w:space="0" w:color="auto"/>
              <w:right w:val="single" w:sz="4" w:space="0" w:color="auto"/>
            </w:tcBorders>
            <w:hideMark/>
          </w:tcPr>
          <w:p w14:paraId="22C06B8C" w14:textId="3A837AA4" w:rsidR="00326326" w:rsidRDefault="00326326">
            <w:pPr>
              <w:spacing w:line="360" w:lineRule="auto"/>
              <w:jc w:val="both"/>
              <w:rPr>
                <w:rFonts w:cstheme="minorHAnsi"/>
                <w:sz w:val="24"/>
                <w:szCs w:val="24"/>
              </w:rPr>
            </w:pPr>
            <w:r>
              <w:rPr>
                <w:rFonts w:cstheme="minorHAnsi"/>
                <w:sz w:val="24"/>
                <w:szCs w:val="24"/>
              </w:rPr>
              <w:t>(</w:t>
            </w:r>
            <w:r>
              <w:rPr>
                <w:rFonts w:cstheme="minorHAnsi"/>
                <w:sz w:val="24"/>
                <w:szCs w:val="24"/>
              </w:rPr>
              <w:fldChar w:fldCharType="begin"/>
            </w:r>
            <w:r>
              <w:rPr>
                <w:rFonts w:cstheme="minorHAnsi"/>
                <w:sz w:val="24"/>
                <w:szCs w:val="24"/>
              </w:rPr>
              <w:instrText xml:space="preserve"> SEQ Equation \* ARABIC </w:instrText>
            </w:r>
            <w:r>
              <w:rPr>
                <w:rFonts w:cstheme="minorHAnsi"/>
                <w:sz w:val="24"/>
                <w:szCs w:val="24"/>
              </w:rPr>
              <w:fldChar w:fldCharType="separate"/>
            </w:r>
            <w:r w:rsidR="00CA22F4">
              <w:rPr>
                <w:rFonts w:cstheme="minorHAnsi"/>
                <w:noProof/>
                <w:sz w:val="24"/>
                <w:szCs w:val="24"/>
              </w:rPr>
              <w:t>24</w:t>
            </w:r>
            <w:r>
              <w:rPr>
                <w:rFonts w:cstheme="minorHAnsi"/>
                <w:sz w:val="24"/>
                <w:szCs w:val="24"/>
              </w:rPr>
              <w:fldChar w:fldCharType="end"/>
            </w:r>
            <w:r>
              <w:rPr>
                <w:rFonts w:cstheme="minorHAnsi"/>
                <w:sz w:val="24"/>
                <w:szCs w:val="24"/>
              </w:rPr>
              <w:t>)</w:t>
            </w:r>
          </w:p>
        </w:tc>
      </w:tr>
    </w:tbl>
    <w:p w14:paraId="26A3E6BB" w14:textId="136D07AA" w:rsidR="00326326" w:rsidRDefault="00326326" w:rsidP="00326326">
      <w:pPr>
        <w:spacing w:line="360" w:lineRule="auto"/>
        <w:jc w:val="both"/>
        <w:rPr>
          <w:rFonts w:cstheme="minorHAnsi"/>
          <w:sz w:val="24"/>
          <w:szCs w:val="24"/>
        </w:rPr>
      </w:pPr>
      <w:r>
        <w:rPr>
          <w:rFonts w:cstheme="minorHAnsi"/>
          <w:sz w:val="24"/>
          <w:szCs w:val="24"/>
        </w:rPr>
        <w:t xml:space="preserve">where </w:t>
      </w:r>
      <m:oMath>
        <m:sSub>
          <m:sSubPr>
            <m:ctrlPr>
              <w:rPr>
                <w:rFonts w:ascii="Cambria Math" w:hAnsi="Cambria Math" w:cstheme="minorHAnsi"/>
                <w:sz w:val="24"/>
                <w:szCs w:val="24"/>
              </w:rPr>
            </m:ctrlPr>
          </m:sSubPr>
          <m:e>
            <m:acc>
              <m:accPr>
                <m:chr m:val="̃"/>
                <m:ctrlPr>
                  <w:rPr>
                    <w:rFonts w:ascii="Cambria Math" w:hAnsi="Cambria Math" w:cstheme="minorHAnsi"/>
                    <w:i/>
                    <w:iCs/>
                    <w:sz w:val="24"/>
                    <w:szCs w:val="24"/>
                  </w:rPr>
                </m:ctrlPr>
              </m:accPr>
              <m:e>
                <m:r>
                  <w:rPr>
                    <w:rFonts w:ascii="Cambria Math" w:hAnsi="Cambria Math" w:cstheme="minorHAnsi"/>
                    <w:sz w:val="24"/>
                    <w:szCs w:val="24"/>
                  </w:rPr>
                  <m:t>J</m:t>
                </m:r>
              </m:e>
            </m:acc>
          </m:e>
          <m:sub>
            <m:r>
              <w:rPr>
                <w:rFonts w:ascii="Cambria Math" w:hAnsi="Cambria Math" w:cstheme="minorHAnsi"/>
                <w:sz w:val="24"/>
                <w:szCs w:val="24"/>
              </w:rPr>
              <m:t>e</m:t>
            </m:r>
          </m:sub>
        </m:sSub>
      </m:oMath>
      <w:r>
        <w:rPr>
          <w:rFonts w:cstheme="minorHAnsi"/>
          <w:sz w:val="24"/>
          <w:szCs w:val="24"/>
        </w:rPr>
        <w:t xml:space="preserve"> [m</w:t>
      </w:r>
      <w:r>
        <w:rPr>
          <w:rFonts w:cstheme="minorHAnsi"/>
          <w:sz w:val="24"/>
          <w:szCs w:val="24"/>
          <w:vertAlign w:val="superscript"/>
        </w:rPr>
        <w:t>3</w:t>
      </w:r>
      <w:r>
        <w:rPr>
          <w:rFonts w:cstheme="minorHAnsi"/>
          <w:sz w:val="24"/>
          <w:szCs w:val="24"/>
          <w:vertAlign w:val="subscript"/>
        </w:rPr>
        <w:t>fluid</w:t>
      </w:r>
      <w:r>
        <w:rPr>
          <w:rFonts w:cstheme="minorHAnsi"/>
          <w:sz w:val="24"/>
          <w:szCs w:val="24"/>
        </w:rPr>
        <w:t xml:space="preserve"> m</w:t>
      </w:r>
      <w:r>
        <w:rPr>
          <w:rFonts w:cstheme="minorHAnsi"/>
          <w:sz w:val="24"/>
          <w:szCs w:val="24"/>
          <w:vertAlign w:val="superscript"/>
        </w:rPr>
        <w:t>-2</w:t>
      </w:r>
      <w:r>
        <w:rPr>
          <w:rFonts w:cstheme="minorHAnsi"/>
          <w:sz w:val="24"/>
          <w:szCs w:val="24"/>
          <w:vertAlign w:val="subscript"/>
        </w:rPr>
        <w:t>bulk</w:t>
      </w:r>
      <w:r>
        <w:rPr>
          <w:rFonts w:cstheme="minorHAnsi"/>
          <w:sz w:val="24"/>
          <w:szCs w:val="24"/>
        </w:rPr>
        <w:t xml:space="preserve"> s</w:t>
      </w:r>
      <w:r>
        <w:rPr>
          <w:rFonts w:cstheme="minorHAnsi"/>
          <w:sz w:val="24"/>
          <w:szCs w:val="24"/>
          <w:vertAlign w:val="superscript"/>
        </w:rPr>
        <w:t>-1</w:t>
      </w:r>
      <w:r>
        <w:rPr>
          <w:rFonts w:cstheme="minorHAnsi"/>
          <w:sz w:val="24"/>
          <w:szCs w:val="24"/>
        </w:rPr>
        <w:t xml:space="preserve">] is the evaporative flux of fluid from the liquid mixture domain, </w:t>
      </w:r>
      <m:oMath>
        <m:acc>
          <m:accPr>
            <m:chr m:val="̃"/>
            <m:ctrlPr>
              <w:rPr>
                <w:rFonts w:ascii="Cambria Math" w:hAnsi="Cambria Math" w:cstheme="minorHAnsi"/>
                <w:b/>
                <w:sz w:val="24"/>
                <w:szCs w:val="24"/>
              </w:rPr>
            </m:ctrlPr>
          </m:accPr>
          <m:e>
            <m:r>
              <m:rPr>
                <m:sty m:val="b"/>
              </m:rPr>
              <w:rPr>
                <w:rFonts w:ascii="Cambria Math" w:hAnsi="Cambria Math" w:cstheme="minorHAnsi"/>
                <w:sz w:val="24"/>
                <w:szCs w:val="24"/>
              </w:rPr>
              <m:t>Γ</m:t>
            </m:r>
          </m:e>
        </m:acc>
      </m:oMath>
      <w:r>
        <w:rPr>
          <w:rFonts w:cstheme="minorHAnsi"/>
          <w:sz w:val="24"/>
          <w:szCs w:val="24"/>
        </w:rPr>
        <w:t xml:space="preserve"> is the air interface with the mixture, and </w:t>
      </w:r>
      <m:oMath>
        <m:sSub>
          <m:sSubPr>
            <m:ctrlPr>
              <w:rPr>
                <w:rFonts w:ascii="Cambria Math" w:hAnsi="Cambria Math" w:cstheme="minorHAnsi"/>
                <w:sz w:val="24"/>
                <w:szCs w:val="24"/>
              </w:rPr>
            </m:ctrlPr>
          </m:sSubPr>
          <m:e>
            <m:acc>
              <m:accPr>
                <m:ctrlPr>
                  <w:rPr>
                    <w:rFonts w:ascii="Cambria Math" w:hAnsi="Cambria Math" w:cstheme="minorHAnsi"/>
                    <w:sz w:val="24"/>
                    <w:szCs w:val="24"/>
                  </w:rPr>
                </m:ctrlPr>
              </m:accPr>
              <m:e>
                <m:r>
                  <m:rPr>
                    <m:sty m:val="b"/>
                  </m:rPr>
                  <w:rPr>
                    <w:rFonts w:ascii="Cambria Math" w:hAnsi="Cambria Math" w:cstheme="minorHAnsi"/>
                    <w:sz w:val="24"/>
                    <w:szCs w:val="24"/>
                  </w:rPr>
                  <m:t>n</m:t>
                </m:r>
              </m:e>
            </m:acc>
          </m:e>
          <m:sub>
            <m:r>
              <m:rPr>
                <m:sty m:val="b"/>
              </m:rPr>
              <w:rPr>
                <w:rFonts w:ascii="Cambria Math" w:hAnsi="Cambria Math" w:cstheme="minorHAnsi"/>
                <w:sz w:val="24"/>
                <w:szCs w:val="24"/>
              </w:rPr>
              <m:t xml:space="preserve"> </m:t>
            </m:r>
          </m:sub>
        </m:sSub>
      </m:oMath>
      <w:r>
        <w:rPr>
          <w:rFonts w:cstheme="minorHAnsi"/>
          <w:sz w:val="24"/>
          <w:szCs w:val="24"/>
        </w:rPr>
        <w:t xml:space="preserve"> is the normal to the boundary. </w:t>
      </w:r>
      <w:r w:rsidR="009037AA" w:rsidRPr="009037AA">
        <w:rPr>
          <w:rFonts w:cstheme="minorHAnsi"/>
          <w:sz w:val="24"/>
          <w:szCs w:val="24"/>
        </w:rPr>
        <w:t>For simplicity, our model considers a constant evaporative flux. However, we expect that these evaporative fluxes should reduce under drying.</w:t>
      </w:r>
      <w:r w:rsidR="009037AA">
        <w:rPr>
          <w:rFonts w:cstheme="minorHAnsi"/>
          <w:sz w:val="24"/>
          <w:szCs w:val="24"/>
        </w:rPr>
        <w:t xml:space="preserve"> </w:t>
      </w:r>
      <w:r>
        <w:rPr>
          <w:rFonts w:cstheme="minorHAnsi"/>
          <w:sz w:val="24"/>
          <w:szCs w:val="24"/>
        </w:rPr>
        <w:t>We assume</w:t>
      </w:r>
      <w:r w:rsidR="00A645FA">
        <w:rPr>
          <w:rFonts w:cstheme="minorHAnsi"/>
          <w:sz w:val="24"/>
          <w:szCs w:val="24"/>
        </w:rPr>
        <w:t>d</w:t>
      </w:r>
      <w:r>
        <w:rPr>
          <w:rFonts w:cstheme="minorHAnsi"/>
          <w:sz w:val="24"/>
          <w:szCs w:val="24"/>
        </w:rPr>
        <w:t xml:space="preserve"> that there is zero gel flux across </w:t>
      </w:r>
      <w:r w:rsidR="001654F1">
        <w:rPr>
          <w:rFonts w:cstheme="minorHAnsi"/>
          <w:sz w:val="24"/>
          <w:szCs w:val="24"/>
        </w:rPr>
        <w:t>mixture</w:t>
      </w:r>
      <w:r w:rsidR="00EB0E9A">
        <w:rPr>
          <w:rFonts w:cstheme="minorHAnsi"/>
          <w:sz w:val="24"/>
          <w:szCs w:val="24"/>
        </w:rPr>
        <w:t xml:space="preserve">-air </w:t>
      </w:r>
      <w:r>
        <w:rPr>
          <w:rFonts w:cstheme="minorHAnsi"/>
          <w:sz w:val="24"/>
          <w:szCs w:val="24"/>
        </w:rPr>
        <w:t>interface:</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
        <w:gridCol w:w="8100"/>
        <w:gridCol w:w="715"/>
      </w:tblGrid>
      <w:tr w:rsidR="00326326" w14:paraId="0FCC0639" w14:textId="77777777" w:rsidTr="00326326">
        <w:tc>
          <w:tcPr>
            <w:tcW w:w="270" w:type="dxa"/>
            <w:tcBorders>
              <w:top w:val="single" w:sz="4" w:space="0" w:color="auto"/>
              <w:left w:val="single" w:sz="4" w:space="0" w:color="auto"/>
              <w:bottom w:val="single" w:sz="4" w:space="0" w:color="auto"/>
              <w:right w:val="single" w:sz="4" w:space="0" w:color="auto"/>
            </w:tcBorders>
          </w:tcPr>
          <w:p w14:paraId="78D75844" w14:textId="77777777" w:rsidR="00326326" w:rsidRDefault="00326326">
            <w:pPr>
              <w:spacing w:line="360" w:lineRule="auto"/>
              <w:jc w:val="both"/>
              <w:rPr>
                <w:rFonts w:cstheme="minorHAnsi"/>
                <w:sz w:val="24"/>
                <w:szCs w:val="24"/>
              </w:rPr>
            </w:pPr>
          </w:p>
        </w:tc>
        <w:tc>
          <w:tcPr>
            <w:tcW w:w="8100" w:type="dxa"/>
            <w:tcBorders>
              <w:top w:val="single" w:sz="4" w:space="0" w:color="auto"/>
              <w:left w:val="single" w:sz="4" w:space="0" w:color="auto"/>
              <w:bottom w:val="single" w:sz="4" w:space="0" w:color="auto"/>
              <w:right w:val="single" w:sz="4" w:space="0" w:color="auto"/>
            </w:tcBorders>
            <w:hideMark/>
          </w:tcPr>
          <w:p w14:paraId="78621BB7" w14:textId="77777777" w:rsidR="00326326" w:rsidRDefault="00593DC1">
            <w:pPr>
              <w:spacing w:line="360" w:lineRule="auto"/>
              <w:jc w:val="both"/>
              <w:rPr>
                <w:rFonts w:cstheme="minorHAnsi"/>
                <w:sz w:val="24"/>
                <w:szCs w:val="24"/>
              </w:rPr>
            </w:pPr>
            <m:oMathPara>
              <m:oMath>
                <m:sSub>
                  <m:sSubPr>
                    <m:ctrlPr>
                      <w:rPr>
                        <w:rFonts w:ascii="Cambria Math" w:hAnsi="Cambria Math" w:cstheme="minorHAnsi"/>
                        <w:sz w:val="24"/>
                        <w:szCs w:val="24"/>
                      </w:rPr>
                    </m:ctrlPr>
                  </m:sSubPr>
                  <m:e>
                    <m:acc>
                      <m:accPr>
                        <m:ctrlPr>
                          <w:rPr>
                            <w:rFonts w:ascii="Cambria Math" w:hAnsi="Cambria Math" w:cstheme="minorHAnsi"/>
                            <w:sz w:val="24"/>
                            <w:szCs w:val="24"/>
                          </w:rPr>
                        </m:ctrlPr>
                      </m:accPr>
                      <m:e>
                        <m:r>
                          <m:rPr>
                            <m:sty m:val="b"/>
                          </m:rPr>
                          <w:rPr>
                            <w:rFonts w:ascii="Cambria Math" w:hAnsi="Cambria Math" w:cstheme="minorHAnsi"/>
                            <w:sz w:val="24"/>
                            <w:szCs w:val="24"/>
                          </w:rPr>
                          <m:t>n</m:t>
                        </m:r>
                      </m:e>
                    </m:acc>
                  </m:e>
                  <m:sub>
                    <m:r>
                      <m:rPr>
                        <m:sty m:val="b"/>
                      </m:rPr>
                      <w:rPr>
                        <w:rFonts w:ascii="Cambria Math" w:hAnsi="Cambria Math" w:cstheme="minorHAnsi"/>
                        <w:sz w:val="24"/>
                        <w:szCs w:val="24"/>
                      </w:rPr>
                      <m:t xml:space="preserve"> </m:t>
                    </m:r>
                  </m:sub>
                </m:sSub>
                <m:r>
                  <m:rPr>
                    <m:sty m:val="p"/>
                  </m:rPr>
                  <w:rPr>
                    <w:rFonts w:ascii="Cambria Math" w:hAnsi="Cambria Math" w:cstheme="minorHAnsi"/>
                    <w:sz w:val="24"/>
                    <w:szCs w:val="24"/>
                  </w:rPr>
                  <m:t>⋅</m:t>
                </m:r>
                <m:r>
                  <w:rPr>
                    <w:rFonts w:ascii="Cambria Math" w:hAnsi="Cambria Math" w:cstheme="minorHAnsi"/>
                    <w:sz w:val="24"/>
                    <w:szCs w:val="24"/>
                  </w:rPr>
                  <m:t>ϕ</m:t>
                </m:r>
                <m:sSub>
                  <m:sSubPr>
                    <m:ctrlPr>
                      <w:rPr>
                        <w:rFonts w:ascii="Cambria Math" w:hAnsi="Cambria Math" w:cstheme="minorHAnsi"/>
                        <w:sz w:val="24"/>
                        <w:szCs w:val="24"/>
                      </w:rPr>
                    </m:ctrlPr>
                  </m:sSubPr>
                  <m:e>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v</m:t>
                        </m:r>
                      </m:e>
                    </m:acc>
                  </m:e>
                  <m:sub>
                    <m:r>
                      <w:rPr>
                        <w:rFonts w:ascii="Cambria Math" w:hAnsi="Cambria Math" w:cstheme="minorHAnsi"/>
                        <w:sz w:val="24"/>
                        <w:szCs w:val="24"/>
                      </w:rPr>
                      <m:t>g</m:t>
                    </m:r>
                  </m:sub>
                </m:sSub>
                <m:r>
                  <m:rPr>
                    <m:sty m:val="p"/>
                  </m:rPr>
                  <w:rPr>
                    <w:rFonts w:ascii="Cambria Math" w:hAnsi="Cambria Math" w:cstheme="minorHAnsi"/>
                    <w:sz w:val="24"/>
                    <w:szCs w:val="24"/>
                  </w:rPr>
                  <m:t>=0</m:t>
                </m:r>
                <m:r>
                  <w:rPr>
                    <w:rFonts w:ascii="Cambria Math" w:hAnsi="Cambria Math" w:cstheme="minorHAnsi"/>
                    <w:sz w:val="24"/>
                    <w:szCs w:val="24"/>
                  </w:rPr>
                  <m:t xml:space="preserve">,  </m:t>
                </m:r>
                <m:acc>
                  <m:accPr>
                    <m:chr m:val="̃"/>
                    <m:ctrlPr>
                      <w:rPr>
                        <w:rFonts w:ascii="Cambria Math" w:hAnsi="Cambria Math" w:cstheme="minorHAnsi"/>
                        <w:b/>
                        <w:sz w:val="24"/>
                        <w:szCs w:val="24"/>
                      </w:rPr>
                    </m:ctrlPr>
                  </m:accPr>
                  <m:e>
                    <m:r>
                      <m:rPr>
                        <m:sty m:val="b"/>
                      </m:rPr>
                      <w:rPr>
                        <w:rFonts w:ascii="Cambria Math" w:hAnsi="Cambria Math" w:cstheme="minorHAnsi"/>
                        <w:sz w:val="24"/>
                        <w:szCs w:val="24"/>
                      </w:rPr>
                      <m:t>x</m:t>
                    </m:r>
                    <m:ctrlPr>
                      <w:rPr>
                        <w:rFonts w:ascii="Cambria Math" w:hAnsi="Cambria Math" w:cstheme="minorHAnsi"/>
                        <w:i/>
                        <w:sz w:val="24"/>
                        <w:szCs w:val="24"/>
                      </w:rPr>
                    </m:ctrlPr>
                  </m:e>
                </m:acc>
                <m:r>
                  <w:rPr>
                    <w:rFonts w:ascii="Cambria Math" w:hAnsi="Cambria Math" w:cstheme="minorHAnsi"/>
                    <w:sz w:val="24"/>
                    <w:szCs w:val="24"/>
                  </w:rPr>
                  <m:t>∈</m:t>
                </m:r>
                <m:acc>
                  <m:accPr>
                    <m:chr m:val="̃"/>
                    <m:ctrlPr>
                      <w:rPr>
                        <w:rFonts w:ascii="Cambria Math" w:eastAsiaTheme="minorEastAsia" w:hAnsi="Cambria Math" w:cstheme="minorHAnsi"/>
                        <w:b/>
                        <w:iCs/>
                        <w:sz w:val="24"/>
                        <w:szCs w:val="24"/>
                      </w:rPr>
                    </m:ctrlPr>
                  </m:accPr>
                  <m:e>
                    <m:r>
                      <m:rPr>
                        <m:sty m:val="b"/>
                      </m:rPr>
                      <w:rPr>
                        <w:rFonts w:ascii="Cambria Math" w:hAnsi="Cambria Math" w:cstheme="minorHAnsi"/>
                        <w:sz w:val="24"/>
                        <w:szCs w:val="24"/>
                      </w:rPr>
                      <m:t>Γ</m:t>
                    </m:r>
                    <m:ctrlPr>
                      <w:rPr>
                        <w:rFonts w:ascii="Cambria Math" w:hAnsi="Cambria Math" w:cstheme="minorHAnsi"/>
                        <w:i/>
                        <w:sz w:val="24"/>
                        <w:szCs w:val="24"/>
                      </w:rPr>
                    </m:ctrlPr>
                  </m:e>
                </m:acc>
                <m:r>
                  <m:rPr>
                    <m:sty m:val="b"/>
                  </m:rPr>
                  <w:rPr>
                    <w:rFonts w:ascii="Cambria Math" w:hAnsi="Cambria Math" w:cstheme="minorHAnsi"/>
                    <w:sz w:val="24"/>
                    <w:szCs w:val="24"/>
                  </w:rPr>
                  <m:t>.</m:t>
                </m:r>
              </m:oMath>
            </m:oMathPara>
          </w:p>
        </w:tc>
        <w:tc>
          <w:tcPr>
            <w:tcW w:w="715" w:type="dxa"/>
            <w:tcBorders>
              <w:top w:val="single" w:sz="4" w:space="0" w:color="auto"/>
              <w:left w:val="single" w:sz="4" w:space="0" w:color="auto"/>
              <w:bottom w:val="single" w:sz="4" w:space="0" w:color="auto"/>
              <w:right w:val="single" w:sz="4" w:space="0" w:color="auto"/>
            </w:tcBorders>
            <w:hideMark/>
          </w:tcPr>
          <w:p w14:paraId="66CE34CA" w14:textId="35A00956" w:rsidR="00326326" w:rsidRDefault="00326326">
            <w:pPr>
              <w:spacing w:line="360" w:lineRule="auto"/>
              <w:jc w:val="both"/>
              <w:rPr>
                <w:rFonts w:cstheme="minorHAnsi"/>
                <w:sz w:val="24"/>
                <w:szCs w:val="24"/>
              </w:rPr>
            </w:pPr>
            <w:bookmarkStart w:id="12" w:name="_Ref67557812"/>
            <w:r>
              <w:rPr>
                <w:rFonts w:cstheme="minorHAnsi"/>
                <w:sz w:val="24"/>
                <w:szCs w:val="24"/>
              </w:rPr>
              <w:t>(</w:t>
            </w:r>
            <w:r>
              <w:rPr>
                <w:rFonts w:cstheme="minorHAnsi"/>
                <w:sz w:val="24"/>
                <w:szCs w:val="24"/>
              </w:rPr>
              <w:fldChar w:fldCharType="begin"/>
            </w:r>
            <w:r>
              <w:rPr>
                <w:rFonts w:cstheme="minorHAnsi"/>
                <w:sz w:val="24"/>
                <w:szCs w:val="24"/>
              </w:rPr>
              <w:instrText xml:space="preserve"> SEQ Equation \* ARABIC </w:instrText>
            </w:r>
            <w:r>
              <w:rPr>
                <w:rFonts w:cstheme="minorHAnsi"/>
                <w:sz w:val="24"/>
                <w:szCs w:val="24"/>
              </w:rPr>
              <w:fldChar w:fldCharType="separate"/>
            </w:r>
            <w:r w:rsidR="00CA22F4">
              <w:rPr>
                <w:rFonts w:cstheme="minorHAnsi"/>
                <w:noProof/>
                <w:sz w:val="24"/>
                <w:szCs w:val="24"/>
              </w:rPr>
              <w:t>25</w:t>
            </w:r>
            <w:r>
              <w:rPr>
                <w:rFonts w:cstheme="minorHAnsi"/>
                <w:sz w:val="24"/>
                <w:szCs w:val="24"/>
              </w:rPr>
              <w:fldChar w:fldCharType="end"/>
            </w:r>
            <w:r>
              <w:rPr>
                <w:rFonts w:cstheme="minorHAnsi"/>
                <w:sz w:val="24"/>
                <w:szCs w:val="24"/>
              </w:rPr>
              <w:t>)</w:t>
            </w:r>
            <w:bookmarkEnd w:id="12"/>
          </w:p>
        </w:tc>
      </w:tr>
    </w:tbl>
    <w:p w14:paraId="21176E35" w14:textId="6C91B3A0" w:rsidR="00326326" w:rsidRDefault="00326326" w:rsidP="00326326">
      <w:pPr>
        <w:spacing w:line="360" w:lineRule="auto"/>
        <w:jc w:val="both"/>
        <w:rPr>
          <w:rFonts w:cstheme="minorHAnsi"/>
          <w:sz w:val="24"/>
          <w:szCs w:val="24"/>
        </w:rPr>
      </w:pPr>
      <w:r>
        <w:rPr>
          <w:rFonts w:cstheme="minorHAnsi"/>
          <w:sz w:val="24"/>
          <w:szCs w:val="24"/>
        </w:rPr>
        <w:t xml:space="preserve">This in turn translates to the domain average velocity on the air interface </w:t>
      </w:r>
      <w:r w:rsidR="008D6DE7">
        <w:rPr>
          <w:rFonts w:cstheme="minorHAnsi"/>
          <w:sz w:val="24"/>
          <w:szCs w:val="24"/>
        </w:rPr>
        <w:t>being</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
        <w:gridCol w:w="8100"/>
        <w:gridCol w:w="715"/>
      </w:tblGrid>
      <w:tr w:rsidR="00326326" w14:paraId="49514108" w14:textId="77777777" w:rsidTr="00326326">
        <w:tc>
          <w:tcPr>
            <w:tcW w:w="270" w:type="dxa"/>
            <w:tcBorders>
              <w:top w:val="single" w:sz="4" w:space="0" w:color="auto"/>
              <w:left w:val="single" w:sz="4" w:space="0" w:color="auto"/>
              <w:bottom w:val="single" w:sz="4" w:space="0" w:color="auto"/>
              <w:right w:val="single" w:sz="4" w:space="0" w:color="auto"/>
            </w:tcBorders>
          </w:tcPr>
          <w:p w14:paraId="1AEBB542" w14:textId="77777777" w:rsidR="00326326" w:rsidRDefault="00326326">
            <w:pPr>
              <w:spacing w:line="360" w:lineRule="auto"/>
              <w:jc w:val="both"/>
              <w:rPr>
                <w:rFonts w:cstheme="minorHAnsi"/>
                <w:sz w:val="24"/>
                <w:szCs w:val="24"/>
              </w:rPr>
            </w:pPr>
          </w:p>
        </w:tc>
        <w:tc>
          <w:tcPr>
            <w:tcW w:w="8100" w:type="dxa"/>
            <w:tcBorders>
              <w:top w:val="single" w:sz="4" w:space="0" w:color="auto"/>
              <w:left w:val="single" w:sz="4" w:space="0" w:color="auto"/>
              <w:bottom w:val="single" w:sz="4" w:space="0" w:color="auto"/>
              <w:right w:val="single" w:sz="4" w:space="0" w:color="auto"/>
            </w:tcBorders>
            <w:hideMark/>
          </w:tcPr>
          <w:p w14:paraId="5F955BD3" w14:textId="2F42E1A1" w:rsidR="00326326" w:rsidRDefault="00593DC1" w:rsidP="007F0C1A">
            <w:pPr>
              <w:spacing w:line="360" w:lineRule="auto"/>
              <w:jc w:val="both"/>
              <w:rPr>
                <w:rFonts w:cstheme="minorHAnsi"/>
                <w:sz w:val="24"/>
                <w:szCs w:val="24"/>
              </w:rPr>
            </w:pPr>
            <m:oMathPara>
              <m:oMath>
                <m:sSub>
                  <m:sSubPr>
                    <m:ctrlPr>
                      <w:rPr>
                        <w:rFonts w:ascii="Cambria Math" w:hAnsi="Cambria Math" w:cstheme="minorHAnsi"/>
                        <w:sz w:val="24"/>
                        <w:szCs w:val="24"/>
                      </w:rPr>
                    </m:ctrlPr>
                  </m:sSubPr>
                  <m:e>
                    <m:acc>
                      <m:accPr>
                        <m:ctrlPr>
                          <w:rPr>
                            <w:rFonts w:ascii="Cambria Math" w:hAnsi="Cambria Math" w:cstheme="minorHAnsi"/>
                            <w:sz w:val="24"/>
                            <w:szCs w:val="24"/>
                          </w:rPr>
                        </m:ctrlPr>
                      </m:accPr>
                      <m:e>
                        <m:r>
                          <m:rPr>
                            <m:sty m:val="b"/>
                          </m:rPr>
                          <w:rPr>
                            <w:rFonts w:ascii="Cambria Math" w:hAnsi="Cambria Math" w:cstheme="minorHAnsi"/>
                            <w:sz w:val="24"/>
                            <w:szCs w:val="24"/>
                          </w:rPr>
                          <m:t>n</m:t>
                        </m:r>
                      </m:e>
                    </m:acc>
                  </m:e>
                  <m:sub>
                    <m:r>
                      <m:rPr>
                        <m:sty m:val="b"/>
                      </m:rPr>
                      <w:rPr>
                        <w:rFonts w:ascii="Cambria Math" w:hAnsi="Cambria Math" w:cstheme="minorHAnsi"/>
                        <w:sz w:val="24"/>
                        <w:szCs w:val="24"/>
                      </w:rPr>
                      <m:t xml:space="preserve"> </m:t>
                    </m:r>
                  </m:sub>
                </m:sSub>
                <m:r>
                  <m:rPr>
                    <m:sty m:val="p"/>
                  </m:rPr>
                  <w:rPr>
                    <w:rFonts w:ascii="Cambria Math" w:hAnsi="Cambria Math" w:cstheme="minorHAnsi"/>
                    <w:sz w:val="24"/>
                    <w:szCs w:val="24"/>
                  </w:rPr>
                  <m:t>⋅</m:t>
                </m:r>
                <m:sSub>
                  <m:sSubPr>
                    <m:ctrlPr>
                      <w:rPr>
                        <w:rFonts w:ascii="Cambria Math" w:hAnsi="Cambria Math" w:cstheme="minorHAnsi"/>
                        <w:sz w:val="24"/>
                        <w:szCs w:val="24"/>
                      </w:rPr>
                    </m:ctrlPr>
                  </m:sSubPr>
                  <m:e>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v</m:t>
                        </m:r>
                      </m:e>
                    </m:acc>
                  </m:e>
                  <m:sub>
                    <m:r>
                      <m:rPr>
                        <m:sty m:val="p"/>
                      </m:rPr>
                      <w:rPr>
                        <w:rFonts w:ascii="Cambria Math" w:hAnsi="Cambria Math" w:cstheme="minorHAnsi"/>
                        <w:sz w:val="24"/>
                        <w:szCs w:val="24"/>
                      </w:rPr>
                      <m:t xml:space="preserve"> </m:t>
                    </m:r>
                  </m:sub>
                </m:sSub>
                <m:r>
                  <m:rPr>
                    <m:sty m:val="p"/>
                  </m:rPr>
                  <w:rPr>
                    <w:rFonts w:ascii="Cambria Math" w:hAnsi="Cambria Math" w:cstheme="minorHAnsi"/>
                    <w:sz w:val="24"/>
                    <w:szCs w:val="24"/>
                  </w:rPr>
                  <m:t>=</m:t>
                </m:r>
                <m:sSub>
                  <m:sSubPr>
                    <m:ctrlPr>
                      <w:rPr>
                        <w:rFonts w:ascii="Cambria Math" w:hAnsi="Cambria Math" w:cstheme="minorHAnsi"/>
                        <w:sz w:val="24"/>
                        <w:szCs w:val="24"/>
                      </w:rPr>
                    </m:ctrlPr>
                  </m:sSubPr>
                  <m:e>
                    <m:acc>
                      <m:accPr>
                        <m:chr m:val="̃"/>
                        <m:ctrlPr>
                          <w:rPr>
                            <w:rFonts w:ascii="Cambria Math" w:hAnsi="Cambria Math" w:cstheme="minorHAnsi"/>
                            <w:i/>
                            <w:iCs/>
                            <w:sz w:val="24"/>
                            <w:szCs w:val="24"/>
                          </w:rPr>
                        </m:ctrlPr>
                      </m:accPr>
                      <m:e>
                        <m:r>
                          <w:rPr>
                            <w:rFonts w:ascii="Cambria Math" w:hAnsi="Cambria Math" w:cstheme="minorHAnsi"/>
                            <w:sz w:val="24"/>
                            <w:szCs w:val="24"/>
                          </w:rPr>
                          <m:t>J</m:t>
                        </m:r>
                      </m:e>
                    </m:acc>
                  </m:e>
                  <m:sub>
                    <m:r>
                      <w:rPr>
                        <w:rFonts w:ascii="Cambria Math" w:hAnsi="Cambria Math" w:cstheme="minorHAnsi"/>
                        <w:sz w:val="24"/>
                        <w:szCs w:val="24"/>
                      </w:rPr>
                      <m:t>e</m:t>
                    </m:r>
                  </m:sub>
                </m:sSub>
                <m:r>
                  <w:rPr>
                    <w:rFonts w:ascii="Cambria Math" w:hAnsi="Cambria Math" w:cstheme="minorHAnsi"/>
                    <w:sz w:val="24"/>
                    <w:szCs w:val="24"/>
                  </w:rPr>
                  <m:t xml:space="preserve">,  </m:t>
                </m:r>
                <m:acc>
                  <m:accPr>
                    <m:chr m:val="̃"/>
                    <m:ctrlPr>
                      <w:rPr>
                        <w:rFonts w:ascii="Cambria Math" w:hAnsi="Cambria Math" w:cstheme="minorHAnsi"/>
                        <w:b/>
                        <w:sz w:val="24"/>
                        <w:szCs w:val="24"/>
                      </w:rPr>
                    </m:ctrlPr>
                  </m:accPr>
                  <m:e>
                    <m:r>
                      <m:rPr>
                        <m:sty m:val="b"/>
                      </m:rPr>
                      <w:rPr>
                        <w:rFonts w:ascii="Cambria Math" w:hAnsi="Cambria Math" w:cstheme="minorHAnsi"/>
                        <w:sz w:val="24"/>
                        <w:szCs w:val="24"/>
                      </w:rPr>
                      <m:t>x</m:t>
                    </m:r>
                    <m:ctrlPr>
                      <w:rPr>
                        <w:rFonts w:ascii="Cambria Math" w:hAnsi="Cambria Math" w:cstheme="minorHAnsi"/>
                        <w:i/>
                        <w:sz w:val="24"/>
                        <w:szCs w:val="24"/>
                      </w:rPr>
                    </m:ctrlPr>
                  </m:e>
                </m:acc>
                <m:r>
                  <w:rPr>
                    <w:rFonts w:ascii="Cambria Math" w:hAnsi="Cambria Math" w:cstheme="minorHAnsi"/>
                    <w:sz w:val="24"/>
                    <w:szCs w:val="24"/>
                  </w:rPr>
                  <m:t>∈</m:t>
                </m:r>
                <m:acc>
                  <m:accPr>
                    <m:chr m:val="̃"/>
                    <m:ctrlPr>
                      <w:rPr>
                        <w:rFonts w:ascii="Cambria Math" w:eastAsiaTheme="minorEastAsia" w:hAnsi="Cambria Math" w:cstheme="minorHAnsi"/>
                        <w:b/>
                        <w:iCs/>
                        <w:sz w:val="24"/>
                        <w:szCs w:val="24"/>
                      </w:rPr>
                    </m:ctrlPr>
                  </m:accPr>
                  <m:e>
                    <m:r>
                      <m:rPr>
                        <m:sty m:val="b"/>
                      </m:rPr>
                      <w:rPr>
                        <w:rFonts w:ascii="Cambria Math" w:hAnsi="Cambria Math" w:cstheme="minorHAnsi"/>
                        <w:sz w:val="24"/>
                        <w:szCs w:val="24"/>
                      </w:rPr>
                      <m:t>Γ.</m:t>
                    </m:r>
                    <m:ctrlPr>
                      <w:rPr>
                        <w:rFonts w:ascii="Cambria Math" w:hAnsi="Cambria Math" w:cstheme="minorHAnsi"/>
                        <w:i/>
                        <w:sz w:val="24"/>
                        <w:szCs w:val="24"/>
                      </w:rPr>
                    </m:ctrlPr>
                  </m:e>
                </m:acc>
              </m:oMath>
            </m:oMathPara>
          </w:p>
        </w:tc>
        <w:tc>
          <w:tcPr>
            <w:tcW w:w="715" w:type="dxa"/>
            <w:tcBorders>
              <w:top w:val="single" w:sz="4" w:space="0" w:color="auto"/>
              <w:left w:val="single" w:sz="4" w:space="0" w:color="auto"/>
              <w:bottom w:val="single" w:sz="4" w:space="0" w:color="auto"/>
              <w:right w:val="single" w:sz="4" w:space="0" w:color="auto"/>
            </w:tcBorders>
            <w:hideMark/>
          </w:tcPr>
          <w:p w14:paraId="7FF085FD" w14:textId="41C288AC" w:rsidR="00326326" w:rsidRDefault="00326326">
            <w:pPr>
              <w:spacing w:line="360" w:lineRule="auto"/>
              <w:jc w:val="both"/>
              <w:rPr>
                <w:rFonts w:cstheme="minorHAnsi"/>
                <w:sz w:val="24"/>
                <w:szCs w:val="24"/>
              </w:rPr>
            </w:pPr>
            <w:r>
              <w:rPr>
                <w:rFonts w:cstheme="minorHAnsi"/>
                <w:sz w:val="24"/>
                <w:szCs w:val="24"/>
              </w:rPr>
              <w:t>(</w:t>
            </w:r>
            <w:r>
              <w:rPr>
                <w:rFonts w:cstheme="minorHAnsi"/>
                <w:sz w:val="24"/>
                <w:szCs w:val="24"/>
              </w:rPr>
              <w:fldChar w:fldCharType="begin"/>
            </w:r>
            <w:r>
              <w:rPr>
                <w:rFonts w:cstheme="minorHAnsi"/>
                <w:sz w:val="24"/>
                <w:szCs w:val="24"/>
              </w:rPr>
              <w:instrText xml:space="preserve"> SEQ Equation \* ARABIC </w:instrText>
            </w:r>
            <w:r>
              <w:rPr>
                <w:rFonts w:cstheme="minorHAnsi"/>
                <w:sz w:val="24"/>
                <w:szCs w:val="24"/>
              </w:rPr>
              <w:fldChar w:fldCharType="separate"/>
            </w:r>
            <w:r w:rsidR="00CA22F4">
              <w:rPr>
                <w:rFonts w:cstheme="minorHAnsi"/>
                <w:noProof/>
                <w:sz w:val="24"/>
                <w:szCs w:val="24"/>
              </w:rPr>
              <w:t>26</w:t>
            </w:r>
            <w:r>
              <w:rPr>
                <w:rFonts w:cstheme="minorHAnsi"/>
                <w:sz w:val="24"/>
                <w:szCs w:val="24"/>
              </w:rPr>
              <w:fldChar w:fldCharType="end"/>
            </w:r>
            <w:r>
              <w:rPr>
                <w:rFonts w:cstheme="minorHAnsi"/>
                <w:sz w:val="24"/>
                <w:szCs w:val="24"/>
              </w:rPr>
              <w:t>)</w:t>
            </w:r>
          </w:p>
        </w:tc>
      </w:tr>
    </w:tbl>
    <w:p w14:paraId="4D38AF24" w14:textId="669E9396" w:rsidR="00326326" w:rsidRDefault="000D10DA" w:rsidP="00326326">
      <w:pPr>
        <w:spacing w:line="360" w:lineRule="auto"/>
        <w:jc w:val="both"/>
        <w:rPr>
          <w:rFonts w:cstheme="minorHAnsi"/>
          <w:sz w:val="24"/>
          <w:szCs w:val="24"/>
        </w:rPr>
      </w:pPr>
      <w:r>
        <w:rPr>
          <w:rFonts w:cstheme="minorHAnsi"/>
          <w:sz w:val="24"/>
          <w:szCs w:val="24"/>
        </w:rPr>
        <w:t xml:space="preserve">Combining eq. </w:t>
      </w:r>
      <w:r>
        <w:rPr>
          <w:rFonts w:cstheme="minorHAnsi"/>
          <w:sz w:val="24"/>
          <w:szCs w:val="24"/>
        </w:rPr>
        <w:fldChar w:fldCharType="begin"/>
      </w:r>
      <w:r>
        <w:rPr>
          <w:rFonts w:cstheme="minorHAnsi"/>
          <w:sz w:val="24"/>
          <w:szCs w:val="24"/>
        </w:rPr>
        <w:instrText xml:space="preserve"> REF _Ref57647752 \h </w:instrText>
      </w:r>
      <w:r>
        <w:rPr>
          <w:rFonts w:cstheme="minorHAnsi"/>
          <w:sz w:val="24"/>
          <w:szCs w:val="24"/>
        </w:rPr>
      </w:r>
      <w:r>
        <w:rPr>
          <w:rFonts w:cstheme="minorHAnsi"/>
          <w:sz w:val="24"/>
          <w:szCs w:val="24"/>
        </w:rPr>
        <w:fldChar w:fldCharType="separate"/>
      </w:r>
      <w:r w:rsidR="00CA22F4">
        <w:rPr>
          <w:rFonts w:cstheme="minorHAnsi"/>
          <w:sz w:val="24"/>
          <w:szCs w:val="24"/>
        </w:rPr>
        <w:t>(</w:t>
      </w:r>
      <w:r w:rsidR="00CA22F4">
        <w:rPr>
          <w:rFonts w:cstheme="minorHAnsi"/>
          <w:noProof/>
          <w:sz w:val="24"/>
          <w:szCs w:val="24"/>
        </w:rPr>
        <w:t>21</w:t>
      </w:r>
      <w:r w:rsidR="00CA22F4">
        <w:rPr>
          <w:rFonts w:cstheme="minorHAnsi"/>
          <w:sz w:val="24"/>
          <w:szCs w:val="24"/>
        </w:rPr>
        <w:t>)</w:t>
      </w:r>
      <w:r>
        <w:rPr>
          <w:rFonts w:cstheme="minorHAnsi"/>
          <w:sz w:val="24"/>
          <w:szCs w:val="24"/>
        </w:rPr>
        <w:fldChar w:fldCharType="end"/>
      </w:r>
      <w:r>
        <w:rPr>
          <w:rFonts w:cstheme="minorHAnsi"/>
          <w:sz w:val="24"/>
          <w:szCs w:val="24"/>
        </w:rPr>
        <w:t xml:space="preserve"> with eq. </w:t>
      </w:r>
      <w:r>
        <w:rPr>
          <w:rFonts w:cstheme="minorHAnsi"/>
          <w:sz w:val="24"/>
          <w:szCs w:val="24"/>
        </w:rPr>
        <w:fldChar w:fldCharType="begin"/>
      </w:r>
      <w:r>
        <w:rPr>
          <w:rFonts w:cstheme="minorHAnsi"/>
          <w:sz w:val="24"/>
          <w:szCs w:val="24"/>
        </w:rPr>
        <w:instrText xml:space="preserve"> REF _Ref67557812 \h </w:instrText>
      </w:r>
      <w:r>
        <w:rPr>
          <w:rFonts w:cstheme="minorHAnsi"/>
          <w:sz w:val="24"/>
          <w:szCs w:val="24"/>
        </w:rPr>
      </w:r>
      <w:r>
        <w:rPr>
          <w:rFonts w:cstheme="minorHAnsi"/>
          <w:sz w:val="24"/>
          <w:szCs w:val="24"/>
        </w:rPr>
        <w:fldChar w:fldCharType="separate"/>
      </w:r>
      <w:r w:rsidR="00CA22F4">
        <w:rPr>
          <w:rFonts w:cstheme="minorHAnsi"/>
          <w:sz w:val="24"/>
          <w:szCs w:val="24"/>
        </w:rPr>
        <w:t>(</w:t>
      </w:r>
      <w:r w:rsidR="00CA22F4">
        <w:rPr>
          <w:rFonts w:cstheme="minorHAnsi"/>
          <w:noProof/>
          <w:sz w:val="24"/>
          <w:szCs w:val="24"/>
        </w:rPr>
        <w:t>25</w:t>
      </w:r>
      <w:r w:rsidR="00CA22F4">
        <w:rPr>
          <w:rFonts w:cstheme="minorHAnsi"/>
          <w:sz w:val="24"/>
          <w:szCs w:val="24"/>
        </w:rPr>
        <w:t>)</w:t>
      </w:r>
      <w:r>
        <w:rPr>
          <w:rFonts w:cstheme="minorHAnsi"/>
          <w:sz w:val="24"/>
          <w:szCs w:val="24"/>
        </w:rPr>
        <w:fldChar w:fldCharType="end"/>
      </w:r>
      <w:r>
        <w:rPr>
          <w:rFonts w:cstheme="minorHAnsi"/>
          <w:sz w:val="24"/>
          <w:szCs w:val="24"/>
        </w:rPr>
        <w:t xml:space="preserve"> results in </w:t>
      </w:r>
      <w:r w:rsidR="00326326">
        <w:rPr>
          <w:rFonts w:cstheme="minorHAnsi"/>
          <w:sz w:val="24"/>
          <w:szCs w:val="24"/>
        </w:rPr>
        <w:t xml:space="preserve">the boundary condition for eq. </w:t>
      </w:r>
      <w:r w:rsidR="00326326">
        <w:rPr>
          <w:rFonts w:cstheme="minorHAnsi"/>
          <w:sz w:val="24"/>
          <w:szCs w:val="24"/>
        </w:rPr>
        <w:fldChar w:fldCharType="begin"/>
      </w:r>
      <w:r w:rsidR="00326326">
        <w:rPr>
          <w:rFonts w:cstheme="minorHAnsi"/>
          <w:sz w:val="24"/>
          <w:szCs w:val="24"/>
        </w:rPr>
        <w:instrText xml:space="preserve"> REF _Ref45134025 \h  \* MERGEFORMAT </w:instrText>
      </w:r>
      <w:r w:rsidR="00326326">
        <w:rPr>
          <w:rFonts w:cstheme="minorHAnsi"/>
          <w:sz w:val="24"/>
          <w:szCs w:val="24"/>
        </w:rPr>
      </w:r>
      <w:r w:rsidR="00326326">
        <w:rPr>
          <w:rFonts w:cstheme="minorHAnsi"/>
          <w:sz w:val="24"/>
          <w:szCs w:val="24"/>
        </w:rPr>
        <w:fldChar w:fldCharType="separate"/>
      </w:r>
      <w:r w:rsidR="00CA22F4">
        <w:rPr>
          <w:rFonts w:cstheme="minorHAnsi"/>
          <w:sz w:val="24"/>
          <w:szCs w:val="24"/>
        </w:rPr>
        <w:t>(22)</w:t>
      </w:r>
      <w:r w:rsidR="00326326">
        <w:rPr>
          <w:rFonts w:cstheme="minorHAnsi"/>
          <w:sz w:val="24"/>
          <w:szCs w:val="24"/>
        </w:rPr>
        <w:fldChar w:fldCharType="end"/>
      </w:r>
      <w:r>
        <w:rPr>
          <w:rFonts w:cstheme="minorHAnsi"/>
          <w:sz w:val="24"/>
          <w:szCs w:val="24"/>
        </w:rPr>
        <w:t>:</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00"/>
        <w:gridCol w:w="720"/>
      </w:tblGrid>
      <w:tr w:rsidR="00326326" w14:paraId="547F4F33" w14:textId="77777777" w:rsidTr="00326326">
        <w:tc>
          <w:tcPr>
            <w:tcW w:w="265" w:type="dxa"/>
            <w:tcBorders>
              <w:top w:val="single" w:sz="4" w:space="0" w:color="auto"/>
              <w:left w:val="single" w:sz="4" w:space="0" w:color="auto"/>
              <w:bottom w:val="single" w:sz="4" w:space="0" w:color="auto"/>
              <w:right w:val="single" w:sz="4" w:space="0" w:color="auto"/>
            </w:tcBorders>
          </w:tcPr>
          <w:p w14:paraId="12A3CCC0" w14:textId="77777777" w:rsidR="00326326" w:rsidRDefault="00326326">
            <w:pPr>
              <w:spacing w:line="360" w:lineRule="auto"/>
              <w:jc w:val="both"/>
              <w:rPr>
                <w:rFonts w:cstheme="minorHAnsi"/>
                <w:sz w:val="24"/>
                <w:szCs w:val="24"/>
              </w:rPr>
            </w:pPr>
          </w:p>
        </w:tc>
        <w:tc>
          <w:tcPr>
            <w:tcW w:w="8100" w:type="dxa"/>
            <w:tcBorders>
              <w:top w:val="single" w:sz="4" w:space="0" w:color="auto"/>
              <w:left w:val="single" w:sz="4" w:space="0" w:color="auto"/>
              <w:bottom w:val="single" w:sz="4" w:space="0" w:color="auto"/>
              <w:right w:val="single" w:sz="4" w:space="0" w:color="auto"/>
            </w:tcBorders>
            <w:hideMark/>
          </w:tcPr>
          <w:p w14:paraId="30F29EF8" w14:textId="77777777" w:rsidR="00326326" w:rsidRDefault="00593DC1">
            <w:pPr>
              <w:spacing w:line="360" w:lineRule="auto"/>
              <w:jc w:val="both"/>
              <w:rPr>
                <w:rFonts w:cstheme="minorHAnsi"/>
                <w:sz w:val="24"/>
                <w:szCs w:val="24"/>
              </w:rPr>
            </w:pPr>
            <m:oMathPara>
              <m:oMath>
                <m:sSub>
                  <m:sSubPr>
                    <m:ctrlPr>
                      <w:rPr>
                        <w:rFonts w:ascii="Cambria Math" w:hAnsi="Cambria Math" w:cstheme="minorHAnsi"/>
                        <w:sz w:val="24"/>
                        <w:szCs w:val="24"/>
                      </w:rPr>
                    </m:ctrlPr>
                  </m:sSubPr>
                  <m:e>
                    <m:acc>
                      <m:accPr>
                        <m:ctrlPr>
                          <w:rPr>
                            <w:rFonts w:ascii="Cambria Math" w:hAnsi="Cambria Math" w:cstheme="minorHAnsi"/>
                            <w:sz w:val="24"/>
                            <w:szCs w:val="24"/>
                          </w:rPr>
                        </m:ctrlPr>
                      </m:accPr>
                      <m:e>
                        <m:r>
                          <m:rPr>
                            <m:sty m:val="b"/>
                          </m:rPr>
                          <w:rPr>
                            <w:rFonts w:ascii="Cambria Math" w:hAnsi="Cambria Math" w:cstheme="minorHAnsi"/>
                            <w:sz w:val="24"/>
                            <w:szCs w:val="24"/>
                          </w:rPr>
                          <m:t>n</m:t>
                        </m:r>
                      </m:e>
                    </m:acc>
                  </m:e>
                  <m:sub>
                    <m:r>
                      <m:rPr>
                        <m:sty m:val="b"/>
                      </m:rPr>
                      <w:rPr>
                        <w:rFonts w:ascii="Cambria Math" w:hAnsi="Cambria Math" w:cstheme="minorHAnsi"/>
                        <w:sz w:val="24"/>
                        <w:szCs w:val="24"/>
                      </w:rPr>
                      <m:t xml:space="preserve"> </m:t>
                    </m:r>
                  </m:sub>
                </m:sSub>
                <m:r>
                  <m:rPr>
                    <m:sty m:val="p"/>
                  </m:rPr>
                  <w:rPr>
                    <w:rFonts w:ascii="Cambria Math" w:hAnsi="Cambria Math" w:cstheme="minorHAnsi"/>
                    <w:sz w:val="24"/>
                    <w:szCs w:val="24"/>
                  </w:rPr>
                  <m:t>⋅</m:t>
                </m:r>
                <m:d>
                  <m:dPr>
                    <m:ctrlPr>
                      <w:rPr>
                        <w:rFonts w:ascii="Cambria Math" w:hAnsi="Cambria Math" w:cstheme="minorHAnsi"/>
                        <w:sz w:val="24"/>
                        <w:szCs w:val="24"/>
                      </w:rPr>
                    </m:ctrlPr>
                  </m:dPr>
                  <m:e>
                    <m:r>
                      <w:rPr>
                        <w:rFonts w:ascii="Cambria Math" w:hAnsi="Cambria Math" w:cstheme="minorHAnsi"/>
                        <w:sz w:val="24"/>
                        <w:szCs w:val="24"/>
                      </w:rPr>
                      <m:t>ϕ</m:t>
                    </m:r>
                    <m:sSub>
                      <m:sSubPr>
                        <m:ctrlPr>
                          <w:rPr>
                            <w:rFonts w:ascii="Cambria Math" w:hAnsi="Cambria Math" w:cstheme="minorHAnsi"/>
                            <w:sz w:val="24"/>
                            <w:szCs w:val="24"/>
                          </w:rPr>
                        </m:ctrlPr>
                      </m:sSubPr>
                      <m:e>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v</m:t>
                            </m:r>
                          </m:e>
                        </m:acc>
                      </m:e>
                      <m:sub>
                        <m:r>
                          <m:rPr>
                            <m:sty m:val="p"/>
                          </m:rPr>
                          <w:rPr>
                            <w:rFonts w:ascii="Cambria Math" w:hAnsi="Cambria Math" w:cstheme="minorHAnsi"/>
                            <w:sz w:val="24"/>
                            <w:szCs w:val="24"/>
                          </w:rPr>
                          <m:t xml:space="preserve"> </m:t>
                        </m:r>
                      </m:sub>
                    </m:sSub>
                    <m:r>
                      <m:rPr>
                        <m:sty m:val="p"/>
                      </m:rPr>
                      <w:rPr>
                        <w:rFonts w:ascii="Cambria Math" w:hAnsi="Cambria Math" w:cstheme="minorHAnsi"/>
                        <w:sz w:val="24"/>
                        <w:szCs w:val="24"/>
                      </w:rPr>
                      <m:t>-</m:t>
                    </m:r>
                    <m:f>
                      <m:fPr>
                        <m:ctrlPr>
                          <w:rPr>
                            <w:rFonts w:ascii="Cambria Math" w:hAnsi="Cambria Math" w:cstheme="minorHAnsi"/>
                            <w:sz w:val="24"/>
                            <w:szCs w:val="24"/>
                          </w:rPr>
                        </m:ctrlPr>
                      </m:fPr>
                      <m:num>
                        <m:sSup>
                          <m:sSupPr>
                            <m:ctrlPr>
                              <w:rPr>
                                <w:rFonts w:ascii="Cambria Math" w:hAnsi="Cambria Math" w:cstheme="minorHAnsi"/>
                                <w:sz w:val="24"/>
                                <w:szCs w:val="24"/>
                              </w:rPr>
                            </m:ctrlPr>
                          </m:sSupPr>
                          <m:e>
                            <m:d>
                              <m:dPr>
                                <m:ctrlPr>
                                  <w:rPr>
                                    <w:rFonts w:ascii="Cambria Math" w:hAnsi="Cambria Math" w:cstheme="minorHAnsi"/>
                                    <w:sz w:val="24"/>
                                    <w:szCs w:val="24"/>
                                  </w:rPr>
                                </m:ctrlPr>
                              </m:dPr>
                              <m:e>
                                <m:r>
                                  <w:rPr>
                                    <w:rFonts w:ascii="Cambria Math" w:hAnsi="Cambria Math" w:cstheme="minorHAnsi"/>
                                    <w:sz w:val="24"/>
                                    <w:szCs w:val="24"/>
                                  </w:rPr>
                                  <m:t>ϕ</m:t>
                                </m:r>
                                <m:d>
                                  <m:dPr>
                                    <m:ctrlPr>
                                      <w:rPr>
                                        <w:rFonts w:ascii="Cambria Math" w:hAnsi="Cambria Math" w:cstheme="minorHAnsi"/>
                                        <w:sz w:val="24"/>
                                        <w:szCs w:val="24"/>
                                      </w:rPr>
                                    </m:ctrlPr>
                                  </m:dPr>
                                  <m:e>
                                    <m:r>
                                      <m:rPr>
                                        <m:sty m:val="p"/>
                                      </m:rPr>
                                      <w:rPr>
                                        <w:rFonts w:ascii="Cambria Math" w:hAnsi="Cambria Math" w:cstheme="minorHAnsi"/>
                                        <w:sz w:val="24"/>
                                        <w:szCs w:val="24"/>
                                      </w:rPr>
                                      <m:t>1-</m:t>
                                    </m:r>
                                    <m:r>
                                      <w:rPr>
                                        <w:rFonts w:ascii="Cambria Math" w:hAnsi="Cambria Math" w:cstheme="minorHAnsi"/>
                                        <w:sz w:val="24"/>
                                        <w:szCs w:val="24"/>
                                      </w:rPr>
                                      <m:t>ϕ</m:t>
                                    </m:r>
                                  </m:e>
                                </m:d>
                              </m:e>
                            </m:d>
                          </m:e>
                          <m:sup>
                            <m:r>
                              <m:rPr>
                                <m:sty m:val="p"/>
                              </m:rPr>
                              <w:rPr>
                                <w:rFonts w:ascii="Cambria Math" w:hAnsi="Cambria Math" w:cstheme="minorHAnsi"/>
                                <w:sz w:val="24"/>
                                <w:szCs w:val="24"/>
                              </w:rPr>
                              <m:t>2</m:t>
                            </m:r>
                          </m:sup>
                        </m:sSup>
                      </m:num>
                      <m:den>
                        <m:acc>
                          <m:accPr>
                            <m:chr m:val="̃"/>
                            <m:ctrlPr>
                              <w:rPr>
                                <w:rFonts w:ascii="Cambria Math" w:hAnsi="Cambria Math" w:cstheme="minorHAnsi"/>
                                <w:i/>
                                <w:iCs/>
                                <w:sz w:val="24"/>
                                <w:szCs w:val="24"/>
                              </w:rPr>
                            </m:ctrlPr>
                          </m:accPr>
                          <m:e>
                            <m:r>
                              <w:rPr>
                                <w:rFonts w:ascii="Cambria Math" w:hAnsi="Cambria Math" w:cstheme="minorHAnsi"/>
                                <w:sz w:val="24"/>
                                <w:szCs w:val="24"/>
                              </w:rPr>
                              <m:t>ζ</m:t>
                            </m:r>
                          </m:e>
                        </m:acc>
                      </m:den>
                    </m:f>
                    <m:sSub>
                      <m:sSubPr>
                        <m:ctrlPr>
                          <w:rPr>
                            <w:rFonts w:ascii="Cambria Math" w:hAnsi="Cambria Math" w:cstheme="minorHAnsi"/>
                            <w:sz w:val="24"/>
                            <w:szCs w:val="24"/>
                          </w:rPr>
                        </m:ctrlPr>
                      </m:sSubPr>
                      <m:e>
                        <m:acc>
                          <m:accPr>
                            <m:chr m:val="̃"/>
                            <m:ctrlPr>
                              <w:rPr>
                                <w:rFonts w:ascii="Cambria Math" w:hAnsi="Cambria Math" w:cstheme="minorHAnsi"/>
                                <w:i/>
                                <w:iCs/>
                                <w:sz w:val="24"/>
                                <w:szCs w:val="24"/>
                              </w:rPr>
                            </m:ctrlPr>
                          </m:accPr>
                          <m:e>
                            <m:r>
                              <w:rPr>
                                <w:rFonts w:ascii="Cambria Math" w:hAnsi="Cambria Math" w:cstheme="minorHAnsi"/>
                                <w:sz w:val="24"/>
                                <w:szCs w:val="24"/>
                              </w:rPr>
                              <m:t>μ</m:t>
                            </m:r>
                          </m:e>
                        </m:acc>
                      </m:e>
                      <m:sub>
                        <m:r>
                          <m:rPr>
                            <m:sty m:val="p"/>
                          </m:rPr>
                          <w:rPr>
                            <w:rFonts w:ascii="Cambria Math" w:hAnsi="Cambria Math" w:cstheme="minorHAnsi"/>
                            <w:sz w:val="24"/>
                            <w:szCs w:val="24"/>
                          </w:rPr>
                          <m:t xml:space="preserve"> </m:t>
                        </m:r>
                      </m:sub>
                    </m:sSub>
                  </m:e>
                </m:d>
                <m:r>
                  <m:rPr>
                    <m:sty m:val="p"/>
                  </m:rPr>
                  <w:rPr>
                    <w:rFonts w:ascii="Cambria Math" w:hAnsi="Cambria Math" w:cstheme="minorHAnsi"/>
                    <w:sz w:val="24"/>
                    <w:szCs w:val="24"/>
                  </w:rPr>
                  <m:t>=0</m:t>
                </m:r>
                <m:r>
                  <w:rPr>
                    <w:rFonts w:ascii="Cambria Math" w:hAnsi="Cambria Math" w:cstheme="minorHAnsi"/>
                    <w:sz w:val="24"/>
                    <w:szCs w:val="24"/>
                  </w:rPr>
                  <m:t xml:space="preserve">,  </m:t>
                </m:r>
                <m:acc>
                  <m:accPr>
                    <m:chr m:val="̃"/>
                    <m:ctrlPr>
                      <w:rPr>
                        <w:rFonts w:ascii="Cambria Math" w:hAnsi="Cambria Math" w:cstheme="minorHAnsi"/>
                        <w:b/>
                        <w:sz w:val="24"/>
                        <w:szCs w:val="24"/>
                      </w:rPr>
                    </m:ctrlPr>
                  </m:accPr>
                  <m:e>
                    <m:r>
                      <m:rPr>
                        <m:sty m:val="b"/>
                      </m:rPr>
                      <w:rPr>
                        <w:rFonts w:ascii="Cambria Math" w:hAnsi="Cambria Math" w:cstheme="minorHAnsi"/>
                        <w:sz w:val="24"/>
                        <w:szCs w:val="24"/>
                      </w:rPr>
                      <m:t>x</m:t>
                    </m:r>
                    <m:ctrlPr>
                      <w:rPr>
                        <w:rFonts w:ascii="Cambria Math" w:hAnsi="Cambria Math" w:cstheme="minorHAnsi"/>
                        <w:i/>
                        <w:sz w:val="24"/>
                        <w:szCs w:val="24"/>
                      </w:rPr>
                    </m:ctrlPr>
                  </m:e>
                </m:acc>
                <m:r>
                  <w:rPr>
                    <w:rFonts w:ascii="Cambria Math" w:hAnsi="Cambria Math" w:cstheme="minorHAnsi"/>
                    <w:sz w:val="24"/>
                    <w:szCs w:val="24"/>
                  </w:rPr>
                  <m:t>∈</m:t>
                </m:r>
                <m:acc>
                  <m:accPr>
                    <m:chr m:val="̃"/>
                    <m:ctrlPr>
                      <w:rPr>
                        <w:rFonts w:ascii="Cambria Math" w:eastAsiaTheme="minorEastAsia" w:hAnsi="Cambria Math" w:cstheme="minorHAnsi"/>
                        <w:b/>
                        <w:iCs/>
                        <w:sz w:val="24"/>
                        <w:szCs w:val="24"/>
                      </w:rPr>
                    </m:ctrlPr>
                  </m:accPr>
                  <m:e>
                    <m:r>
                      <m:rPr>
                        <m:sty m:val="b"/>
                      </m:rPr>
                      <w:rPr>
                        <w:rFonts w:ascii="Cambria Math" w:hAnsi="Cambria Math" w:cstheme="minorHAnsi"/>
                        <w:sz w:val="24"/>
                        <w:szCs w:val="24"/>
                      </w:rPr>
                      <m:t>Γ.</m:t>
                    </m:r>
                    <m:ctrlPr>
                      <w:rPr>
                        <w:rFonts w:ascii="Cambria Math" w:hAnsi="Cambria Math" w:cstheme="minorHAnsi"/>
                        <w:i/>
                        <w:sz w:val="24"/>
                        <w:szCs w:val="24"/>
                      </w:rPr>
                    </m:ctrlPr>
                  </m:e>
                </m:acc>
              </m:oMath>
            </m:oMathPara>
          </w:p>
        </w:tc>
        <w:tc>
          <w:tcPr>
            <w:tcW w:w="720" w:type="dxa"/>
            <w:tcBorders>
              <w:top w:val="single" w:sz="4" w:space="0" w:color="auto"/>
              <w:left w:val="single" w:sz="4" w:space="0" w:color="auto"/>
              <w:bottom w:val="single" w:sz="4" w:space="0" w:color="auto"/>
              <w:right w:val="single" w:sz="4" w:space="0" w:color="auto"/>
            </w:tcBorders>
            <w:hideMark/>
          </w:tcPr>
          <w:p w14:paraId="66C952EE" w14:textId="33710FD6" w:rsidR="00326326" w:rsidRDefault="00326326">
            <w:pPr>
              <w:spacing w:line="360" w:lineRule="auto"/>
              <w:jc w:val="both"/>
              <w:rPr>
                <w:rFonts w:cstheme="minorHAnsi"/>
                <w:sz w:val="24"/>
                <w:szCs w:val="24"/>
              </w:rPr>
            </w:pPr>
            <w:r>
              <w:rPr>
                <w:rFonts w:cstheme="minorHAnsi"/>
                <w:sz w:val="24"/>
                <w:szCs w:val="24"/>
              </w:rPr>
              <w:t>(</w:t>
            </w:r>
            <w:r>
              <w:rPr>
                <w:rFonts w:cstheme="minorHAnsi"/>
                <w:sz w:val="24"/>
                <w:szCs w:val="24"/>
              </w:rPr>
              <w:fldChar w:fldCharType="begin"/>
            </w:r>
            <w:r>
              <w:rPr>
                <w:rFonts w:cstheme="minorHAnsi"/>
                <w:sz w:val="24"/>
                <w:szCs w:val="24"/>
              </w:rPr>
              <w:instrText xml:space="preserve"> SEQ Equation \* ARABIC </w:instrText>
            </w:r>
            <w:r>
              <w:rPr>
                <w:rFonts w:cstheme="minorHAnsi"/>
                <w:sz w:val="24"/>
                <w:szCs w:val="24"/>
              </w:rPr>
              <w:fldChar w:fldCharType="separate"/>
            </w:r>
            <w:r w:rsidR="00CA22F4">
              <w:rPr>
                <w:rFonts w:cstheme="minorHAnsi"/>
                <w:noProof/>
                <w:sz w:val="24"/>
                <w:szCs w:val="24"/>
              </w:rPr>
              <w:t>27</w:t>
            </w:r>
            <w:r>
              <w:rPr>
                <w:rFonts w:cstheme="minorHAnsi"/>
                <w:sz w:val="24"/>
                <w:szCs w:val="24"/>
              </w:rPr>
              <w:fldChar w:fldCharType="end"/>
            </w:r>
            <w:r>
              <w:rPr>
                <w:rFonts w:cstheme="minorHAnsi"/>
                <w:sz w:val="24"/>
                <w:szCs w:val="24"/>
              </w:rPr>
              <w:t>)</w:t>
            </w:r>
          </w:p>
        </w:tc>
      </w:tr>
    </w:tbl>
    <w:p w14:paraId="330E3018" w14:textId="69F0B0BA" w:rsidR="00326326" w:rsidRDefault="00326326" w:rsidP="00326326">
      <w:pPr>
        <w:spacing w:line="360" w:lineRule="auto"/>
        <w:jc w:val="both"/>
        <w:rPr>
          <w:rFonts w:cstheme="minorHAnsi"/>
          <w:sz w:val="24"/>
          <w:szCs w:val="24"/>
        </w:rPr>
      </w:pPr>
      <w:r>
        <w:rPr>
          <w:rFonts w:cstheme="minorHAnsi"/>
          <w:sz w:val="24"/>
          <w:szCs w:val="24"/>
        </w:rPr>
        <w:t>Lastly, the gel is assumed to bind to the top and bottom boundar</w:t>
      </w:r>
      <w:r w:rsidR="00C76667">
        <w:rPr>
          <w:rFonts w:cstheme="minorHAnsi"/>
          <w:sz w:val="24"/>
          <w:szCs w:val="24"/>
        </w:rPr>
        <w:t>ies</w:t>
      </w:r>
      <w:r>
        <w:rPr>
          <w:rFonts w:cstheme="minorHAnsi"/>
          <w:sz w:val="24"/>
          <w:szCs w:val="24"/>
        </w:rPr>
        <w:t>. We invoke</w:t>
      </w:r>
      <w:r w:rsidR="00A645FA">
        <w:rPr>
          <w:rFonts w:cstheme="minorHAnsi"/>
          <w:sz w:val="24"/>
          <w:szCs w:val="24"/>
        </w:rPr>
        <w:t>d</w:t>
      </w:r>
      <w:r>
        <w:rPr>
          <w:rFonts w:cstheme="minorHAnsi"/>
          <w:sz w:val="24"/>
          <w:szCs w:val="24"/>
        </w:rPr>
        <w:t xml:space="preserve"> the following</w:t>
      </w:r>
      <w:r w:rsidR="007F0C1A">
        <w:rPr>
          <w:rFonts w:cstheme="minorHAnsi"/>
          <w:sz w:val="24"/>
          <w:szCs w:val="24"/>
        </w:rPr>
        <w:t xml:space="preserve"> equation</w:t>
      </w:r>
      <w:r>
        <w:rPr>
          <w:rFonts w:cstheme="minorHAnsi"/>
          <w:sz w:val="24"/>
          <w:szCs w:val="24"/>
        </w:rPr>
        <w:t xml:space="preserve"> to describe the gel surface geometric</w:t>
      </w:r>
      <w:r w:rsidR="002F29D6">
        <w:rPr>
          <w:rFonts w:cstheme="minorHAnsi"/>
          <w:sz w:val="24"/>
          <w:szCs w:val="24"/>
        </w:rPr>
        <w:t xml:space="preserve"> contact angle</w:t>
      </w:r>
      <w:r>
        <w:rPr>
          <w:rFonts w:cstheme="minorHAnsi"/>
          <w:sz w:val="24"/>
          <w:szCs w:val="24"/>
        </w:rPr>
        <w:t xml:space="preserve"> interaction:</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00"/>
        <w:gridCol w:w="720"/>
      </w:tblGrid>
      <w:tr w:rsidR="00326326" w14:paraId="3ED9212B" w14:textId="77777777" w:rsidTr="00326326">
        <w:tc>
          <w:tcPr>
            <w:tcW w:w="265" w:type="dxa"/>
            <w:tcBorders>
              <w:top w:val="single" w:sz="4" w:space="0" w:color="auto"/>
              <w:left w:val="single" w:sz="4" w:space="0" w:color="auto"/>
              <w:bottom w:val="single" w:sz="4" w:space="0" w:color="auto"/>
              <w:right w:val="single" w:sz="4" w:space="0" w:color="auto"/>
            </w:tcBorders>
          </w:tcPr>
          <w:p w14:paraId="4257D705" w14:textId="77777777" w:rsidR="00326326" w:rsidRDefault="00326326">
            <w:pPr>
              <w:spacing w:line="360" w:lineRule="auto"/>
              <w:jc w:val="both"/>
              <w:rPr>
                <w:rFonts w:cstheme="minorHAnsi"/>
                <w:sz w:val="24"/>
                <w:szCs w:val="24"/>
              </w:rPr>
            </w:pPr>
          </w:p>
        </w:tc>
        <w:tc>
          <w:tcPr>
            <w:tcW w:w="8100" w:type="dxa"/>
            <w:tcBorders>
              <w:top w:val="single" w:sz="4" w:space="0" w:color="auto"/>
              <w:left w:val="single" w:sz="4" w:space="0" w:color="auto"/>
              <w:bottom w:val="single" w:sz="4" w:space="0" w:color="auto"/>
              <w:right w:val="single" w:sz="4" w:space="0" w:color="auto"/>
            </w:tcBorders>
            <w:hideMark/>
          </w:tcPr>
          <w:p w14:paraId="3EE0AD8A" w14:textId="13E3981C" w:rsidR="00326326" w:rsidRDefault="00593DC1" w:rsidP="00AA1710">
            <w:pPr>
              <w:spacing w:line="360" w:lineRule="auto"/>
              <w:jc w:val="both"/>
              <w:rPr>
                <w:rFonts w:cstheme="minorHAnsi"/>
                <w:sz w:val="24"/>
                <w:szCs w:val="24"/>
              </w:rPr>
            </w:pPr>
            <m:oMathPara>
              <m:oMath>
                <m:sSub>
                  <m:sSubPr>
                    <m:ctrlPr>
                      <w:rPr>
                        <w:rFonts w:ascii="Cambria Math" w:hAnsi="Cambria Math" w:cstheme="minorHAnsi"/>
                        <w:sz w:val="24"/>
                        <w:szCs w:val="24"/>
                      </w:rPr>
                    </m:ctrlPr>
                  </m:sSubPr>
                  <m:e>
                    <m:acc>
                      <m:accPr>
                        <m:ctrlPr>
                          <w:rPr>
                            <w:rFonts w:ascii="Cambria Math" w:hAnsi="Cambria Math" w:cstheme="minorHAnsi"/>
                            <w:sz w:val="24"/>
                            <w:szCs w:val="24"/>
                          </w:rPr>
                        </m:ctrlPr>
                      </m:accPr>
                      <m:e>
                        <m:r>
                          <m:rPr>
                            <m:sty m:val="b"/>
                          </m:rPr>
                          <w:rPr>
                            <w:rFonts w:ascii="Cambria Math" w:hAnsi="Cambria Math" w:cstheme="minorHAnsi"/>
                            <w:sz w:val="24"/>
                            <w:szCs w:val="24"/>
                          </w:rPr>
                          <m:t>n</m:t>
                        </m:r>
                      </m:e>
                    </m:acc>
                  </m:e>
                  <m:sub>
                    <m:r>
                      <m:rPr>
                        <m:sty m:val="b"/>
                      </m:rPr>
                      <w:rPr>
                        <w:rFonts w:ascii="Cambria Math" w:hAnsi="Cambria Math" w:cstheme="minorHAnsi"/>
                        <w:sz w:val="24"/>
                        <w:szCs w:val="24"/>
                      </w:rPr>
                      <m:t xml:space="preserve"> </m:t>
                    </m:r>
                  </m:sub>
                </m:sSub>
                <m:r>
                  <m:rPr>
                    <m:sty m:val="p"/>
                  </m:rPr>
                  <w:rPr>
                    <w:rFonts w:ascii="Cambria Math" w:hAnsi="Cambria Math" w:cstheme="minorHAnsi"/>
                    <w:sz w:val="24"/>
                    <w:szCs w:val="24"/>
                  </w:rPr>
                  <m:t>⋅</m:t>
                </m:r>
                <m:acc>
                  <m:accPr>
                    <m:chr m:val="̃"/>
                    <m:ctrlPr>
                      <w:rPr>
                        <w:rFonts w:ascii="Cambria Math" w:hAnsi="Cambria Math" w:cstheme="minorHAnsi"/>
                        <w:b/>
                        <w:sz w:val="24"/>
                        <w:szCs w:val="24"/>
                      </w:rPr>
                    </m:ctrlPr>
                  </m:accPr>
                  <m:e>
                    <m:r>
                      <m:rPr>
                        <m:sty m:val="b"/>
                      </m:rPr>
                      <w:rPr>
                        <w:rFonts w:ascii="Cambria Math" w:hAnsi="Cambria Math" w:cstheme="minorHAnsi"/>
                        <w:sz w:val="24"/>
                        <w:szCs w:val="24"/>
                      </w:rPr>
                      <m:t>∇</m:t>
                    </m:r>
                    <m:ctrlPr>
                      <w:rPr>
                        <w:rFonts w:ascii="Cambria Math" w:hAnsi="Cambria Math" w:cstheme="minorHAnsi"/>
                        <w:sz w:val="24"/>
                        <w:szCs w:val="24"/>
                      </w:rPr>
                    </m:ctrlPr>
                  </m:e>
                </m:acc>
                <m:r>
                  <w:rPr>
                    <w:rFonts w:ascii="Cambria Math" w:hAnsi="Cambria Math" w:cstheme="minorHAnsi"/>
                    <w:sz w:val="24"/>
                    <w:szCs w:val="24"/>
                  </w:rPr>
                  <m:t>ϕ</m:t>
                </m:r>
                <m:r>
                  <m:rPr>
                    <m:sty m:val="p"/>
                  </m:rPr>
                  <w:rPr>
                    <w:rFonts w:ascii="Cambria Math" w:hAnsi="Cambria Math" w:cstheme="minorHAnsi"/>
                    <w:sz w:val="24"/>
                    <w:szCs w:val="24"/>
                  </w:rPr>
                  <m:t>=-</m:t>
                </m:r>
                <m:func>
                  <m:funcPr>
                    <m:ctrlPr>
                      <w:rPr>
                        <w:rFonts w:ascii="Cambria Math" w:hAnsi="Cambria Math" w:cstheme="minorHAnsi"/>
                        <w:sz w:val="24"/>
                        <w:szCs w:val="24"/>
                      </w:rPr>
                    </m:ctrlPr>
                  </m:funcPr>
                  <m:fName>
                    <m:r>
                      <m:rPr>
                        <m:lit/>
                        <m:sty m:val="bi"/>
                      </m:rPr>
                      <w:rPr>
                        <w:rFonts w:ascii="Cambria Math" w:hAnsi="Cambria Math" w:cstheme="minorHAnsi"/>
                        <w:sz w:val="24"/>
                        <w:szCs w:val="24"/>
                      </w:rPr>
                      <m:t>||</m:t>
                    </m:r>
                    <m:acc>
                      <m:accPr>
                        <m:chr m:val="̃"/>
                        <m:ctrlPr>
                          <w:rPr>
                            <w:rFonts w:ascii="Cambria Math" w:hAnsi="Cambria Math" w:cstheme="minorHAnsi"/>
                            <w:b/>
                            <w:sz w:val="24"/>
                            <w:szCs w:val="24"/>
                          </w:rPr>
                        </m:ctrlPr>
                      </m:accPr>
                      <m:e>
                        <m:r>
                          <m:rPr>
                            <m:sty m:val="b"/>
                          </m:rPr>
                          <w:rPr>
                            <w:rFonts w:ascii="Cambria Math" w:hAnsi="Cambria Math" w:cstheme="minorHAnsi"/>
                            <w:sz w:val="24"/>
                            <w:szCs w:val="24"/>
                          </w:rPr>
                          <m:t>∇</m:t>
                        </m:r>
                        <m:ctrlPr>
                          <w:rPr>
                            <w:rFonts w:ascii="Cambria Math" w:hAnsi="Cambria Math" w:cstheme="minorHAnsi"/>
                            <w:sz w:val="24"/>
                            <w:szCs w:val="24"/>
                          </w:rPr>
                        </m:ctrlPr>
                      </m:e>
                    </m:acc>
                    <m:r>
                      <w:rPr>
                        <w:rFonts w:ascii="Cambria Math" w:hAnsi="Cambria Math" w:cstheme="minorHAnsi"/>
                        <w:sz w:val="24"/>
                        <w:szCs w:val="24"/>
                      </w:rPr>
                      <m:t>ϕ</m:t>
                    </m:r>
                    <m:r>
                      <m:rPr>
                        <m:lit/>
                        <m:sty m:val="bi"/>
                      </m:rPr>
                      <w:rPr>
                        <w:rFonts w:ascii="Cambria Math" w:hAnsi="Cambria Math" w:cstheme="minorHAnsi"/>
                        <w:sz w:val="24"/>
                        <w:szCs w:val="24"/>
                      </w:rPr>
                      <m:t>|</m:t>
                    </m:r>
                    <m:sSub>
                      <m:sSubPr>
                        <m:ctrlPr>
                          <w:rPr>
                            <w:rFonts w:ascii="Cambria Math" w:hAnsi="Cambria Math" w:cstheme="minorHAnsi"/>
                            <w:b/>
                            <w:bCs/>
                            <w:i/>
                            <w:sz w:val="24"/>
                            <w:szCs w:val="24"/>
                          </w:rPr>
                        </m:ctrlPr>
                      </m:sSubPr>
                      <m:e>
                        <m:r>
                          <m:rPr>
                            <m:lit/>
                            <m:sty m:val="bi"/>
                          </m:rPr>
                          <w:rPr>
                            <w:rFonts w:ascii="Cambria Math" w:hAnsi="Cambria Math" w:cstheme="minorHAnsi"/>
                            <w:sz w:val="24"/>
                            <w:szCs w:val="24"/>
                          </w:rPr>
                          <m:t>|</m:t>
                        </m:r>
                      </m:e>
                      <m:sub>
                        <m:r>
                          <m:rPr>
                            <m:sty m:val="p"/>
                          </m:rPr>
                          <w:rPr>
                            <w:rFonts w:ascii="Cambria Math" w:hAnsi="Cambria Math" w:cstheme="minorHAnsi"/>
                            <w:sz w:val="24"/>
                            <w:szCs w:val="24"/>
                          </w:rPr>
                          <m:t xml:space="preserve">2 </m:t>
                        </m:r>
                      </m:sub>
                    </m:sSub>
                    <m:r>
                      <m:rPr>
                        <m:sty m:val="p"/>
                      </m:rPr>
                      <w:rPr>
                        <w:rFonts w:ascii="Cambria Math" w:hAnsi="Cambria Math" w:cstheme="minorHAnsi"/>
                        <w:sz w:val="24"/>
                        <w:szCs w:val="24"/>
                      </w:rPr>
                      <m:t>cos</m:t>
                    </m:r>
                  </m:fName>
                  <m:e>
                    <m:d>
                      <m:dPr>
                        <m:ctrlPr>
                          <w:rPr>
                            <w:rFonts w:ascii="Cambria Math" w:hAnsi="Cambria Math" w:cstheme="minorHAnsi"/>
                            <w:sz w:val="24"/>
                            <w:szCs w:val="24"/>
                          </w:rPr>
                        </m:ctrlPr>
                      </m:dPr>
                      <m:e>
                        <m:sSub>
                          <m:sSubPr>
                            <m:ctrlPr>
                              <w:rPr>
                                <w:rFonts w:ascii="Cambria Math" w:hAnsi="Cambria Math" w:cstheme="minorHAnsi"/>
                                <w:sz w:val="24"/>
                                <w:szCs w:val="24"/>
                              </w:rPr>
                            </m:ctrlPr>
                          </m:sSubPr>
                          <m:e>
                            <m:r>
                              <w:rPr>
                                <w:rFonts w:ascii="Cambria Math" w:hAnsi="Cambria Math" w:cstheme="minorHAnsi"/>
                                <w:sz w:val="24"/>
                                <w:szCs w:val="24"/>
                              </w:rPr>
                              <m:t>θ</m:t>
                            </m:r>
                          </m:e>
                          <m:sub>
                            <m:r>
                              <w:rPr>
                                <w:rFonts w:ascii="Cambria Math" w:hAnsi="Cambria Math" w:cstheme="minorHAnsi"/>
                                <w:sz w:val="24"/>
                                <w:szCs w:val="24"/>
                              </w:rPr>
                              <m:t>c</m:t>
                            </m:r>
                          </m:sub>
                        </m:sSub>
                      </m:e>
                    </m:d>
                  </m:e>
                </m:func>
                <m:r>
                  <w:rPr>
                    <w:rFonts w:ascii="Cambria Math" w:hAnsi="Cambria Math" w:cstheme="minorHAnsi"/>
                    <w:sz w:val="24"/>
                    <w:szCs w:val="24"/>
                  </w:rPr>
                  <m:t xml:space="preserve">,  </m:t>
                </m:r>
                <m:acc>
                  <m:accPr>
                    <m:chr m:val="̃"/>
                    <m:ctrlPr>
                      <w:rPr>
                        <w:rFonts w:ascii="Cambria Math" w:hAnsi="Cambria Math" w:cstheme="minorHAnsi"/>
                        <w:b/>
                        <w:sz w:val="24"/>
                        <w:szCs w:val="24"/>
                      </w:rPr>
                    </m:ctrlPr>
                  </m:accPr>
                  <m:e>
                    <m:r>
                      <m:rPr>
                        <m:sty m:val="b"/>
                      </m:rPr>
                      <w:rPr>
                        <w:rFonts w:ascii="Cambria Math" w:hAnsi="Cambria Math" w:cstheme="minorHAnsi"/>
                        <w:sz w:val="24"/>
                        <w:szCs w:val="24"/>
                      </w:rPr>
                      <m:t>x</m:t>
                    </m:r>
                    <m:ctrlPr>
                      <w:rPr>
                        <w:rFonts w:ascii="Cambria Math" w:hAnsi="Cambria Math" w:cstheme="minorHAnsi"/>
                        <w:i/>
                        <w:sz w:val="24"/>
                        <w:szCs w:val="24"/>
                      </w:rPr>
                    </m:ctrlPr>
                  </m:e>
                </m:acc>
                <m:r>
                  <w:rPr>
                    <w:rFonts w:ascii="Cambria Math" w:hAnsi="Cambria Math" w:cstheme="minorHAnsi"/>
                    <w:sz w:val="24"/>
                    <w:szCs w:val="24"/>
                  </w:rPr>
                  <m:t>∈</m:t>
                </m:r>
                <m:acc>
                  <m:accPr>
                    <m:chr m:val="̃"/>
                    <m:ctrlPr>
                      <w:rPr>
                        <w:rFonts w:ascii="Cambria Math" w:hAnsi="Cambria Math" w:cstheme="minorHAnsi"/>
                        <w:b/>
                        <w:sz w:val="24"/>
                        <w:szCs w:val="24"/>
                      </w:rPr>
                    </m:ctrlPr>
                  </m:accPr>
                  <m:e>
                    <m:r>
                      <m:rPr>
                        <m:sty m:val="b"/>
                      </m:rPr>
                      <w:rPr>
                        <w:rFonts w:ascii="Cambria Math" w:hAnsi="Cambria Math" w:cstheme="minorHAnsi"/>
                        <w:sz w:val="24"/>
                        <w:szCs w:val="24"/>
                      </w:rPr>
                      <m:t>Γ</m:t>
                    </m:r>
                    <m:ctrlPr>
                      <w:rPr>
                        <w:rFonts w:ascii="Cambria Math" w:hAnsi="Cambria Math" w:cstheme="minorHAnsi"/>
                        <w:i/>
                        <w:sz w:val="24"/>
                        <w:szCs w:val="24"/>
                      </w:rPr>
                    </m:ctrlPr>
                  </m:e>
                </m:acc>
                <m:r>
                  <m:rPr>
                    <m:sty m:val="b"/>
                  </m:rPr>
                  <w:rPr>
                    <w:rFonts w:ascii="Cambria Math" w:hAnsi="Cambria Math" w:cstheme="minorHAnsi"/>
                    <w:sz w:val="24"/>
                    <w:szCs w:val="24"/>
                  </w:rPr>
                  <m:t>∪</m:t>
                </m:r>
                <m:r>
                  <m:rPr>
                    <m:sty m:val="bi"/>
                  </m:rPr>
                  <w:rPr>
                    <w:rFonts w:ascii="Cambria Math" w:hAnsi="Cambria Math" w:cstheme="minorHAnsi"/>
                    <w:sz w:val="24"/>
                    <w:szCs w:val="24"/>
                  </w:rPr>
                  <m:t>∂</m:t>
                </m:r>
                <m:acc>
                  <m:accPr>
                    <m:chr m:val="̃"/>
                    <m:ctrlPr>
                      <w:rPr>
                        <w:rFonts w:ascii="Cambria Math" w:hAnsi="Cambria Math" w:cstheme="minorHAnsi"/>
                        <w:b/>
                        <w:sz w:val="24"/>
                        <w:szCs w:val="24"/>
                      </w:rPr>
                    </m:ctrlPr>
                  </m:accPr>
                  <m:e>
                    <m:r>
                      <m:rPr>
                        <m:sty m:val="b"/>
                      </m:rPr>
                      <w:rPr>
                        <w:rFonts w:ascii="Cambria Math" w:hAnsi="Cambria Math" w:cstheme="minorHAnsi"/>
                        <w:sz w:val="24"/>
                        <w:szCs w:val="24"/>
                      </w:rPr>
                      <m:t>Ω</m:t>
                    </m:r>
                  </m:e>
                </m:acc>
                <m:r>
                  <m:rPr>
                    <m:sty m:val="bi"/>
                  </m:rPr>
                  <w:rPr>
                    <w:rFonts w:ascii="Cambria Math" w:eastAsiaTheme="minorEastAsia" w:hAnsi="Cambria Math" w:cstheme="minorHAnsi"/>
                    <w:sz w:val="24"/>
                    <w:szCs w:val="24"/>
                  </w:rPr>
                  <m:t>,</m:t>
                </m:r>
              </m:oMath>
            </m:oMathPara>
          </w:p>
        </w:tc>
        <w:tc>
          <w:tcPr>
            <w:tcW w:w="720" w:type="dxa"/>
            <w:tcBorders>
              <w:top w:val="single" w:sz="4" w:space="0" w:color="auto"/>
              <w:left w:val="single" w:sz="4" w:space="0" w:color="auto"/>
              <w:bottom w:val="single" w:sz="4" w:space="0" w:color="auto"/>
              <w:right w:val="single" w:sz="4" w:space="0" w:color="auto"/>
            </w:tcBorders>
            <w:hideMark/>
          </w:tcPr>
          <w:p w14:paraId="4C6E4EFD" w14:textId="402248AD" w:rsidR="00326326" w:rsidRDefault="00326326">
            <w:pPr>
              <w:spacing w:line="360" w:lineRule="auto"/>
              <w:jc w:val="both"/>
              <w:rPr>
                <w:rFonts w:cstheme="minorHAnsi"/>
                <w:sz w:val="24"/>
                <w:szCs w:val="24"/>
              </w:rPr>
            </w:pPr>
            <w:r>
              <w:rPr>
                <w:rFonts w:cstheme="minorHAnsi"/>
                <w:sz w:val="24"/>
                <w:szCs w:val="24"/>
              </w:rPr>
              <w:t>(</w:t>
            </w:r>
            <w:r>
              <w:rPr>
                <w:rFonts w:cstheme="minorHAnsi"/>
                <w:sz w:val="24"/>
                <w:szCs w:val="24"/>
              </w:rPr>
              <w:fldChar w:fldCharType="begin"/>
            </w:r>
            <w:r>
              <w:rPr>
                <w:rFonts w:cstheme="minorHAnsi"/>
                <w:sz w:val="24"/>
                <w:szCs w:val="24"/>
              </w:rPr>
              <w:instrText xml:space="preserve"> SEQ Equation \* ARABIC </w:instrText>
            </w:r>
            <w:r>
              <w:rPr>
                <w:rFonts w:cstheme="minorHAnsi"/>
                <w:sz w:val="24"/>
                <w:szCs w:val="24"/>
              </w:rPr>
              <w:fldChar w:fldCharType="separate"/>
            </w:r>
            <w:r w:rsidR="00CA22F4">
              <w:rPr>
                <w:rFonts w:cstheme="minorHAnsi"/>
                <w:noProof/>
                <w:sz w:val="24"/>
                <w:szCs w:val="24"/>
              </w:rPr>
              <w:t>28</w:t>
            </w:r>
            <w:r>
              <w:rPr>
                <w:rFonts w:cstheme="minorHAnsi"/>
                <w:sz w:val="24"/>
                <w:szCs w:val="24"/>
              </w:rPr>
              <w:fldChar w:fldCharType="end"/>
            </w:r>
            <w:r>
              <w:rPr>
                <w:rFonts w:cstheme="minorHAnsi"/>
                <w:sz w:val="24"/>
                <w:szCs w:val="24"/>
              </w:rPr>
              <w:t>)</w:t>
            </w:r>
          </w:p>
        </w:tc>
      </w:tr>
    </w:tbl>
    <w:p w14:paraId="3F960142" w14:textId="55D5065F" w:rsidR="0034175D" w:rsidRDefault="00326326" w:rsidP="00326326">
      <w:pPr>
        <w:spacing w:line="360" w:lineRule="auto"/>
        <w:jc w:val="both"/>
        <w:rPr>
          <w:rFonts w:eastAsiaTheme="minorEastAsia" w:cstheme="minorHAnsi"/>
          <w:sz w:val="24"/>
          <w:szCs w:val="24"/>
        </w:rPr>
      </w:pPr>
      <w:r>
        <w:rPr>
          <w:rFonts w:cstheme="minorHAnsi"/>
          <w:sz w:val="24"/>
          <w:szCs w:val="24"/>
        </w:rPr>
        <w:t xml:space="preserve">where </w:t>
      </w:r>
      <m:oMath>
        <m:sSub>
          <m:sSubPr>
            <m:ctrlPr>
              <w:rPr>
                <w:rFonts w:ascii="Cambria Math" w:hAnsi="Cambria Math" w:cstheme="minorHAnsi"/>
                <w:i/>
                <w:sz w:val="24"/>
                <w:szCs w:val="24"/>
              </w:rPr>
            </m:ctrlPr>
          </m:sSubPr>
          <m:e>
            <m:r>
              <w:rPr>
                <w:rFonts w:ascii="Cambria Math" w:hAnsi="Cambria Math" w:cstheme="minorHAnsi"/>
                <w:sz w:val="24"/>
                <w:szCs w:val="24"/>
              </w:rPr>
              <m:t>θ</m:t>
            </m:r>
          </m:e>
          <m:sub>
            <m:r>
              <w:rPr>
                <w:rFonts w:ascii="Cambria Math" w:hAnsi="Cambria Math" w:cstheme="minorHAnsi"/>
                <w:sz w:val="24"/>
                <w:szCs w:val="24"/>
              </w:rPr>
              <m:t>c</m:t>
            </m:r>
          </m:sub>
        </m:sSub>
      </m:oMath>
      <w:r>
        <w:rPr>
          <w:rFonts w:eastAsiaTheme="minorEastAsia" w:cstheme="minorHAnsi"/>
          <w:sz w:val="24"/>
          <w:szCs w:val="24"/>
        </w:rPr>
        <w:t xml:space="preserve"> [rad] is the contact angle between the gel and the </w:t>
      </w:r>
      <w:r w:rsidR="009A3E36">
        <w:rPr>
          <w:rFonts w:eastAsiaTheme="minorEastAsia" w:cstheme="minorHAnsi"/>
          <w:sz w:val="24"/>
          <w:szCs w:val="24"/>
        </w:rPr>
        <w:t xml:space="preserve">flat </w:t>
      </w:r>
      <w:r>
        <w:rPr>
          <w:rFonts w:eastAsiaTheme="minorEastAsia" w:cstheme="minorHAnsi"/>
          <w:sz w:val="24"/>
          <w:szCs w:val="24"/>
        </w:rPr>
        <w:t>surfaces</w:t>
      </w:r>
      <w:r w:rsidR="0034175D">
        <w:rPr>
          <w:rFonts w:eastAsiaTheme="minorEastAsia" w:cstheme="minorHAnsi"/>
          <w:sz w:val="24"/>
          <w:szCs w:val="24"/>
        </w:rPr>
        <w:t xml:space="preserve">. Note that the </w:t>
      </w:r>
      <w:r w:rsidR="00603C28">
        <w:rPr>
          <w:rFonts w:eastAsiaTheme="minorEastAsia" w:cstheme="minorHAnsi"/>
          <w:sz w:val="24"/>
          <w:szCs w:val="24"/>
        </w:rPr>
        <w:t xml:space="preserve">term </w:t>
      </w:r>
      <m:oMath>
        <m:r>
          <m:rPr>
            <m:lit/>
            <m:sty m:val="bi"/>
          </m:rPr>
          <w:rPr>
            <w:rFonts w:ascii="Cambria Math" w:hAnsi="Cambria Math" w:cstheme="minorHAnsi"/>
            <w:sz w:val="24"/>
            <w:szCs w:val="24"/>
          </w:rPr>
          <m:t>||</m:t>
        </m:r>
        <m:acc>
          <m:accPr>
            <m:chr m:val="̃"/>
            <m:ctrlPr>
              <w:rPr>
                <w:rFonts w:ascii="Cambria Math" w:hAnsi="Cambria Math" w:cstheme="minorHAnsi"/>
                <w:b/>
                <w:sz w:val="24"/>
                <w:szCs w:val="24"/>
              </w:rPr>
            </m:ctrlPr>
          </m:accPr>
          <m:e>
            <m:r>
              <m:rPr>
                <m:sty m:val="b"/>
              </m:rPr>
              <w:rPr>
                <w:rFonts w:ascii="Cambria Math" w:hAnsi="Cambria Math" w:cstheme="minorHAnsi"/>
                <w:sz w:val="24"/>
                <w:szCs w:val="24"/>
              </w:rPr>
              <m:t>∇</m:t>
            </m:r>
            <m:ctrlPr>
              <w:rPr>
                <w:rFonts w:ascii="Cambria Math" w:hAnsi="Cambria Math" w:cstheme="minorHAnsi"/>
                <w:sz w:val="24"/>
                <w:szCs w:val="24"/>
              </w:rPr>
            </m:ctrlPr>
          </m:e>
        </m:acc>
        <m:r>
          <w:rPr>
            <w:rFonts w:ascii="Cambria Math" w:hAnsi="Cambria Math" w:cstheme="minorHAnsi"/>
            <w:sz w:val="24"/>
            <w:szCs w:val="24"/>
          </w:rPr>
          <m:t>ϕ</m:t>
        </m:r>
        <m:r>
          <m:rPr>
            <m:lit/>
            <m:sty m:val="bi"/>
          </m:rPr>
          <w:rPr>
            <w:rFonts w:ascii="Cambria Math" w:hAnsi="Cambria Math" w:cstheme="minorHAnsi"/>
            <w:sz w:val="24"/>
            <w:szCs w:val="24"/>
          </w:rPr>
          <m:t>|</m:t>
        </m:r>
        <m:sSub>
          <m:sSubPr>
            <m:ctrlPr>
              <w:rPr>
                <w:rFonts w:ascii="Cambria Math" w:hAnsi="Cambria Math" w:cstheme="minorHAnsi"/>
                <w:b/>
                <w:bCs/>
                <w:i/>
                <w:sz w:val="24"/>
                <w:szCs w:val="24"/>
              </w:rPr>
            </m:ctrlPr>
          </m:sSubPr>
          <m:e>
            <m:r>
              <m:rPr>
                <m:lit/>
                <m:sty m:val="bi"/>
              </m:rPr>
              <w:rPr>
                <w:rFonts w:ascii="Cambria Math" w:hAnsi="Cambria Math" w:cstheme="minorHAnsi"/>
                <w:sz w:val="24"/>
                <w:szCs w:val="24"/>
              </w:rPr>
              <m:t>|</m:t>
            </m:r>
          </m:e>
          <m:sub>
            <m:r>
              <m:rPr>
                <m:sty m:val="p"/>
              </m:rPr>
              <w:rPr>
                <w:rFonts w:ascii="Cambria Math" w:hAnsi="Cambria Math" w:cstheme="minorHAnsi"/>
                <w:sz w:val="24"/>
                <w:szCs w:val="24"/>
              </w:rPr>
              <m:t>2</m:t>
            </m:r>
          </m:sub>
        </m:sSub>
      </m:oMath>
      <w:r w:rsidR="0034175D">
        <w:rPr>
          <w:rFonts w:eastAsiaTheme="minorEastAsia" w:cstheme="minorHAnsi"/>
          <w:sz w:val="24"/>
          <w:szCs w:val="24"/>
        </w:rPr>
        <w:t xml:space="preserve"> denotes the</w:t>
      </w:r>
      <w:r w:rsidR="00603C28">
        <w:rPr>
          <w:rFonts w:eastAsiaTheme="minorEastAsia" w:cstheme="minorHAnsi"/>
          <w:sz w:val="24"/>
          <w:szCs w:val="24"/>
        </w:rPr>
        <w:t xml:space="preserve"> Euclidian norm of the phase field </w:t>
      </w:r>
      <w:r w:rsidR="0034175D">
        <w:rPr>
          <w:rFonts w:eastAsiaTheme="minorEastAsia" w:cstheme="minorHAnsi"/>
          <w:sz w:val="24"/>
          <w:szCs w:val="24"/>
        </w:rPr>
        <w:t>gradient</w:t>
      </w:r>
      <w:r w:rsidR="007F0C1A">
        <w:rPr>
          <w:rFonts w:eastAsiaTheme="minorEastAsia" w:cstheme="minorHAnsi"/>
          <w:sz w:val="24"/>
          <w:szCs w:val="24"/>
        </w:rPr>
        <w:t xml:space="preserve"> given as</w:t>
      </w:r>
      <w:r>
        <w:rPr>
          <w:rFonts w:eastAsiaTheme="minorEastAsia" w:cstheme="minorHAnsi"/>
          <w:sz w:val="24"/>
          <w:szCs w:val="24"/>
        </w:rPr>
        <w:t xml:space="preserve">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00"/>
        <w:gridCol w:w="720"/>
      </w:tblGrid>
      <w:tr w:rsidR="007F0C1A" w14:paraId="7AD77FAD" w14:textId="77777777" w:rsidTr="00A519BA">
        <w:tc>
          <w:tcPr>
            <w:tcW w:w="265" w:type="dxa"/>
            <w:tcBorders>
              <w:top w:val="single" w:sz="4" w:space="0" w:color="auto"/>
              <w:left w:val="single" w:sz="4" w:space="0" w:color="auto"/>
              <w:bottom w:val="single" w:sz="4" w:space="0" w:color="auto"/>
              <w:right w:val="single" w:sz="4" w:space="0" w:color="auto"/>
            </w:tcBorders>
          </w:tcPr>
          <w:p w14:paraId="48A47375" w14:textId="77777777" w:rsidR="007F0C1A" w:rsidRDefault="007F0C1A" w:rsidP="00A519BA">
            <w:pPr>
              <w:spacing w:line="360" w:lineRule="auto"/>
              <w:jc w:val="both"/>
              <w:rPr>
                <w:rFonts w:cstheme="minorHAnsi"/>
                <w:sz w:val="24"/>
                <w:szCs w:val="24"/>
              </w:rPr>
            </w:pPr>
          </w:p>
        </w:tc>
        <w:tc>
          <w:tcPr>
            <w:tcW w:w="8100" w:type="dxa"/>
            <w:tcBorders>
              <w:top w:val="single" w:sz="4" w:space="0" w:color="auto"/>
              <w:left w:val="single" w:sz="4" w:space="0" w:color="auto"/>
              <w:bottom w:val="single" w:sz="4" w:space="0" w:color="auto"/>
              <w:right w:val="single" w:sz="4" w:space="0" w:color="auto"/>
            </w:tcBorders>
            <w:hideMark/>
          </w:tcPr>
          <w:p w14:paraId="67EE1868" w14:textId="3F11C9A6" w:rsidR="007F0C1A" w:rsidRDefault="007F0C1A" w:rsidP="00A519BA">
            <w:pPr>
              <w:spacing w:line="360" w:lineRule="auto"/>
              <w:jc w:val="both"/>
              <w:rPr>
                <w:rFonts w:cstheme="minorHAnsi"/>
                <w:sz w:val="24"/>
                <w:szCs w:val="24"/>
              </w:rPr>
            </w:pPr>
            <m:oMathPara>
              <m:oMath>
                <m:r>
                  <m:rPr>
                    <m:lit/>
                    <m:sty m:val="bi"/>
                  </m:rPr>
                  <w:rPr>
                    <w:rFonts w:ascii="Cambria Math" w:hAnsi="Cambria Math" w:cstheme="minorHAnsi"/>
                    <w:sz w:val="24"/>
                    <w:szCs w:val="24"/>
                  </w:rPr>
                  <m:t>||</m:t>
                </m:r>
                <m:acc>
                  <m:accPr>
                    <m:chr m:val="̃"/>
                    <m:ctrlPr>
                      <w:rPr>
                        <w:rFonts w:ascii="Cambria Math" w:hAnsi="Cambria Math" w:cstheme="minorHAnsi"/>
                        <w:b/>
                        <w:sz w:val="24"/>
                        <w:szCs w:val="24"/>
                      </w:rPr>
                    </m:ctrlPr>
                  </m:accPr>
                  <m:e>
                    <m:r>
                      <m:rPr>
                        <m:sty m:val="b"/>
                      </m:rPr>
                      <w:rPr>
                        <w:rFonts w:ascii="Cambria Math" w:hAnsi="Cambria Math" w:cstheme="minorHAnsi"/>
                        <w:sz w:val="24"/>
                        <w:szCs w:val="24"/>
                      </w:rPr>
                      <m:t>∇</m:t>
                    </m:r>
                    <m:ctrlPr>
                      <w:rPr>
                        <w:rFonts w:ascii="Cambria Math" w:hAnsi="Cambria Math" w:cstheme="minorHAnsi"/>
                        <w:sz w:val="24"/>
                        <w:szCs w:val="24"/>
                      </w:rPr>
                    </m:ctrlPr>
                  </m:e>
                </m:acc>
                <m:r>
                  <w:rPr>
                    <w:rFonts w:ascii="Cambria Math" w:hAnsi="Cambria Math" w:cstheme="minorHAnsi"/>
                    <w:sz w:val="24"/>
                    <w:szCs w:val="24"/>
                  </w:rPr>
                  <m:t>ϕ</m:t>
                </m:r>
                <m:r>
                  <m:rPr>
                    <m:lit/>
                    <m:sty m:val="bi"/>
                  </m:rPr>
                  <w:rPr>
                    <w:rFonts w:ascii="Cambria Math" w:hAnsi="Cambria Math" w:cstheme="minorHAnsi"/>
                    <w:sz w:val="24"/>
                    <w:szCs w:val="24"/>
                  </w:rPr>
                  <m:t>|</m:t>
                </m:r>
                <m:sSub>
                  <m:sSubPr>
                    <m:ctrlPr>
                      <w:rPr>
                        <w:rFonts w:ascii="Cambria Math" w:hAnsi="Cambria Math" w:cstheme="minorHAnsi"/>
                        <w:b/>
                        <w:bCs/>
                        <w:i/>
                        <w:sz w:val="24"/>
                        <w:szCs w:val="24"/>
                      </w:rPr>
                    </m:ctrlPr>
                  </m:sSubPr>
                  <m:e>
                    <m:r>
                      <m:rPr>
                        <m:lit/>
                        <m:sty m:val="bi"/>
                      </m:rPr>
                      <w:rPr>
                        <w:rFonts w:ascii="Cambria Math" w:hAnsi="Cambria Math" w:cstheme="minorHAnsi"/>
                        <w:sz w:val="24"/>
                        <w:szCs w:val="24"/>
                      </w:rPr>
                      <m:t>|</m:t>
                    </m:r>
                  </m:e>
                  <m:sub>
                    <m:r>
                      <m:rPr>
                        <m:sty m:val="p"/>
                      </m:rPr>
                      <w:rPr>
                        <w:rFonts w:ascii="Cambria Math" w:hAnsi="Cambria Math" w:cstheme="minorHAnsi"/>
                        <w:sz w:val="24"/>
                        <w:szCs w:val="24"/>
                      </w:rPr>
                      <m:t>2</m:t>
                    </m:r>
                  </m:sub>
                </m:sSub>
                <m:r>
                  <m:rPr>
                    <m:sty m:val="bi"/>
                  </m:rPr>
                  <w:rPr>
                    <w:rFonts w:ascii="Cambria Math" w:eastAsiaTheme="minorEastAsia" w:hAnsi="Cambria Math" w:cstheme="minorHAnsi"/>
                    <w:sz w:val="24"/>
                    <w:szCs w:val="24"/>
                  </w:rPr>
                  <m:t>=</m:t>
                </m:r>
                <m:sSup>
                  <m:sSupPr>
                    <m:ctrlPr>
                      <w:rPr>
                        <w:rFonts w:ascii="Cambria Math" w:eastAsiaTheme="minorEastAsia" w:hAnsi="Cambria Math" w:cstheme="minorHAnsi"/>
                        <w:b/>
                        <w:bCs/>
                        <w:i/>
                        <w:sz w:val="24"/>
                        <w:szCs w:val="24"/>
                      </w:rPr>
                    </m:ctrlPr>
                  </m:sSupPr>
                  <m:e>
                    <m:d>
                      <m:dPr>
                        <m:ctrlPr>
                          <w:rPr>
                            <w:rFonts w:ascii="Cambria Math" w:eastAsiaTheme="minorEastAsia" w:hAnsi="Cambria Math" w:cstheme="minorHAnsi"/>
                            <w:b/>
                            <w:bCs/>
                            <w:i/>
                            <w:sz w:val="24"/>
                            <w:szCs w:val="24"/>
                          </w:rPr>
                        </m:ctrlPr>
                      </m:dPr>
                      <m:e>
                        <m:sSup>
                          <m:sSupPr>
                            <m:ctrlPr>
                              <w:rPr>
                                <w:rFonts w:ascii="Cambria Math" w:eastAsiaTheme="minorEastAsia" w:hAnsi="Cambria Math" w:cstheme="minorHAnsi"/>
                                <w:b/>
                                <w:bCs/>
                                <w:i/>
                                <w:sz w:val="24"/>
                                <w:szCs w:val="24"/>
                              </w:rPr>
                            </m:ctrlPr>
                          </m:sSupPr>
                          <m:e>
                            <m:f>
                              <m:fPr>
                                <m:ctrlPr>
                                  <w:rPr>
                                    <w:rFonts w:ascii="Cambria Math" w:eastAsiaTheme="minorEastAsia" w:hAnsi="Cambria Math" w:cstheme="minorHAnsi"/>
                                    <w:b/>
                                    <w:bCs/>
                                    <w:i/>
                                    <w:sz w:val="24"/>
                                    <w:szCs w:val="24"/>
                                  </w:rPr>
                                </m:ctrlPr>
                              </m:fPr>
                              <m:num>
                                <m:r>
                                  <w:rPr>
                                    <w:rFonts w:ascii="Cambria Math" w:eastAsiaTheme="minorEastAsia" w:hAnsi="Cambria Math" w:cstheme="minorHAnsi"/>
                                    <w:sz w:val="24"/>
                                    <w:szCs w:val="24"/>
                                  </w:rPr>
                                  <m:t>∂ϕ</m:t>
                                </m:r>
                              </m:num>
                              <m:den>
                                <m:r>
                                  <w:rPr>
                                    <w:rFonts w:ascii="Cambria Math" w:eastAsiaTheme="minorEastAsia" w:hAnsi="Cambria Math" w:cstheme="minorHAnsi"/>
                                    <w:sz w:val="24"/>
                                    <w:szCs w:val="24"/>
                                  </w:rPr>
                                  <m:t>∂</m:t>
                                </m:r>
                                <m:acc>
                                  <m:accPr>
                                    <m:chr m:val="̃"/>
                                    <m:ctrlPr>
                                      <w:rPr>
                                        <w:rFonts w:ascii="Cambria Math" w:eastAsiaTheme="minorEastAsia" w:hAnsi="Cambria Math" w:cstheme="minorHAnsi"/>
                                        <w:b/>
                                        <w:bCs/>
                                        <w:i/>
                                        <w:sz w:val="24"/>
                                        <w:szCs w:val="24"/>
                                      </w:rPr>
                                    </m:ctrlPr>
                                  </m:accPr>
                                  <m:e>
                                    <m:r>
                                      <w:rPr>
                                        <w:rFonts w:ascii="Cambria Math" w:eastAsiaTheme="minorEastAsia" w:hAnsi="Cambria Math" w:cstheme="minorHAnsi"/>
                                        <w:sz w:val="24"/>
                                        <w:szCs w:val="24"/>
                                      </w:rPr>
                                      <m:t>r</m:t>
                                    </m:r>
                                  </m:e>
                                </m:acc>
                              </m:den>
                            </m:f>
                          </m:e>
                          <m:sup>
                            <m:r>
                              <w:rPr>
                                <w:rFonts w:ascii="Cambria Math" w:eastAsiaTheme="minorEastAsia" w:hAnsi="Cambria Math" w:cstheme="minorHAnsi"/>
                                <w:sz w:val="24"/>
                                <w:szCs w:val="24"/>
                              </w:rPr>
                              <m:t>2</m:t>
                            </m:r>
                          </m:sup>
                        </m:sSup>
                        <m:r>
                          <w:rPr>
                            <w:rFonts w:ascii="Cambria Math" w:eastAsiaTheme="minorEastAsia" w:hAnsi="Cambria Math" w:cstheme="minorHAnsi"/>
                            <w:sz w:val="24"/>
                            <w:szCs w:val="24"/>
                          </w:rPr>
                          <m:t>+</m:t>
                        </m:r>
                        <m:sSup>
                          <m:sSupPr>
                            <m:ctrlPr>
                              <w:rPr>
                                <w:rFonts w:ascii="Cambria Math" w:eastAsiaTheme="minorEastAsia" w:hAnsi="Cambria Math" w:cstheme="minorHAnsi"/>
                                <w:b/>
                                <w:bCs/>
                                <w:i/>
                                <w:sz w:val="24"/>
                                <w:szCs w:val="24"/>
                              </w:rPr>
                            </m:ctrlPr>
                          </m:sSupPr>
                          <m:e>
                            <m:f>
                              <m:fPr>
                                <m:ctrlPr>
                                  <w:rPr>
                                    <w:rFonts w:ascii="Cambria Math" w:eastAsiaTheme="minorEastAsia" w:hAnsi="Cambria Math" w:cstheme="minorHAnsi"/>
                                    <w:b/>
                                    <w:bCs/>
                                    <w:i/>
                                    <w:sz w:val="24"/>
                                    <w:szCs w:val="24"/>
                                  </w:rPr>
                                </m:ctrlPr>
                              </m:fPr>
                              <m:num>
                                <m:r>
                                  <w:rPr>
                                    <w:rFonts w:ascii="Cambria Math" w:eastAsiaTheme="minorEastAsia" w:hAnsi="Cambria Math" w:cstheme="minorHAnsi"/>
                                    <w:sz w:val="24"/>
                                    <w:szCs w:val="24"/>
                                  </w:rPr>
                                  <m:t>∂ϕ</m:t>
                                </m:r>
                                <m:ctrlPr>
                                  <w:rPr>
                                    <w:rFonts w:ascii="Cambria Math" w:eastAsiaTheme="minorEastAsia" w:hAnsi="Cambria Math" w:cstheme="minorHAnsi"/>
                                    <w:bCs/>
                                    <w:i/>
                                    <w:sz w:val="24"/>
                                    <w:szCs w:val="24"/>
                                  </w:rPr>
                                </m:ctrlPr>
                              </m:num>
                              <m:den>
                                <m:r>
                                  <w:rPr>
                                    <w:rFonts w:ascii="Cambria Math" w:eastAsiaTheme="minorEastAsia" w:hAnsi="Cambria Math" w:cstheme="minorHAnsi"/>
                                    <w:sz w:val="24"/>
                                    <w:szCs w:val="24"/>
                                  </w:rPr>
                                  <m:t>∂</m:t>
                                </m:r>
                                <m:acc>
                                  <m:accPr>
                                    <m:chr m:val="̃"/>
                                    <m:ctrlPr>
                                      <w:rPr>
                                        <w:rFonts w:ascii="Cambria Math" w:eastAsiaTheme="minorEastAsia" w:hAnsi="Cambria Math" w:cstheme="minorHAnsi"/>
                                        <w:b/>
                                        <w:bCs/>
                                        <w:i/>
                                        <w:sz w:val="24"/>
                                        <w:szCs w:val="24"/>
                                      </w:rPr>
                                    </m:ctrlPr>
                                  </m:accPr>
                                  <m:e>
                                    <m:r>
                                      <w:rPr>
                                        <w:rFonts w:ascii="Cambria Math" w:eastAsiaTheme="minorEastAsia" w:hAnsi="Cambria Math" w:cstheme="minorHAnsi"/>
                                        <w:sz w:val="24"/>
                                        <w:szCs w:val="24"/>
                                      </w:rPr>
                                      <m:t>z</m:t>
                                    </m:r>
                                  </m:e>
                                </m:acc>
                              </m:den>
                            </m:f>
                            <m:ctrlPr>
                              <w:rPr>
                                <w:rFonts w:ascii="Cambria Math" w:eastAsiaTheme="minorEastAsia" w:hAnsi="Cambria Math" w:cstheme="minorHAnsi"/>
                                <w:bCs/>
                                <w:i/>
                                <w:sz w:val="24"/>
                                <w:szCs w:val="24"/>
                              </w:rPr>
                            </m:ctrlPr>
                          </m:e>
                          <m:sup>
                            <m:r>
                              <w:rPr>
                                <w:rFonts w:ascii="Cambria Math" w:eastAsiaTheme="minorEastAsia" w:hAnsi="Cambria Math" w:cstheme="minorHAnsi"/>
                                <w:sz w:val="24"/>
                                <w:szCs w:val="24"/>
                              </w:rPr>
                              <m:t>2</m:t>
                            </m:r>
                          </m:sup>
                        </m:sSup>
                      </m:e>
                    </m:d>
                  </m:e>
                  <m:sup>
                    <m:f>
                      <m:fPr>
                        <m:ctrlPr>
                          <w:rPr>
                            <w:rFonts w:ascii="Cambria Math" w:eastAsiaTheme="minorEastAsia" w:hAnsi="Cambria Math" w:cstheme="minorHAnsi"/>
                            <w:bCs/>
                            <w:i/>
                            <w:sz w:val="24"/>
                            <w:szCs w:val="24"/>
                          </w:rPr>
                        </m:ctrlPr>
                      </m:fPr>
                      <m:num>
                        <m:r>
                          <w:rPr>
                            <w:rFonts w:ascii="Cambria Math" w:eastAsiaTheme="minorEastAsia" w:hAnsi="Cambria Math" w:cstheme="minorHAnsi"/>
                            <w:sz w:val="24"/>
                            <w:szCs w:val="24"/>
                          </w:rPr>
                          <m:t>1</m:t>
                        </m:r>
                        <m:ctrlPr>
                          <w:rPr>
                            <w:rFonts w:ascii="Cambria Math" w:eastAsiaTheme="minorEastAsia" w:hAnsi="Cambria Math" w:cstheme="minorHAnsi"/>
                            <w:b/>
                            <w:bCs/>
                            <w:i/>
                            <w:sz w:val="24"/>
                            <w:szCs w:val="24"/>
                          </w:rPr>
                        </m:ctrlPr>
                      </m:num>
                      <m:den>
                        <m:r>
                          <w:rPr>
                            <w:rFonts w:ascii="Cambria Math" w:eastAsiaTheme="minorEastAsia" w:hAnsi="Cambria Math" w:cstheme="minorHAnsi"/>
                            <w:sz w:val="24"/>
                            <w:szCs w:val="24"/>
                          </w:rPr>
                          <m:t>2</m:t>
                        </m:r>
                      </m:den>
                    </m:f>
                  </m:sup>
                </m:sSup>
                <m:r>
                  <m:rPr>
                    <m:sty m:val="bi"/>
                  </m:rPr>
                  <w:rPr>
                    <w:rFonts w:ascii="Cambria Math" w:eastAsiaTheme="minorEastAsia" w:hAnsi="Cambria Math" w:cstheme="minorHAnsi"/>
                    <w:sz w:val="24"/>
                    <w:szCs w:val="24"/>
                  </w:rPr>
                  <m:t>.</m:t>
                </m:r>
              </m:oMath>
            </m:oMathPara>
          </w:p>
        </w:tc>
        <w:tc>
          <w:tcPr>
            <w:tcW w:w="720" w:type="dxa"/>
            <w:tcBorders>
              <w:top w:val="single" w:sz="4" w:space="0" w:color="auto"/>
              <w:left w:val="single" w:sz="4" w:space="0" w:color="auto"/>
              <w:bottom w:val="single" w:sz="4" w:space="0" w:color="auto"/>
              <w:right w:val="single" w:sz="4" w:space="0" w:color="auto"/>
            </w:tcBorders>
            <w:hideMark/>
          </w:tcPr>
          <w:p w14:paraId="342B43DF" w14:textId="264731C2" w:rsidR="007F0C1A" w:rsidRDefault="007F0C1A" w:rsidP="00A519BA">
            <w:pPr>
              <w:spacing w:line="360" w:lineRule="auto"/>
              <w:jc w:val="both"/>
              <w:rPr>
                <w:rFonts w:cstheme="minorHAnsi"/>
                <w:sz w:val="24"/>
                <w:szCs w:val="24"/>
              </w:rPr>
            </w:pPr>
            <w:r>
              <w:rPr>
                <w:rFonts w:cstheme="minorHAnsi"/>
                <w:sz w:val="24"/>
                <w:szCs w:val="24"/>
              </w:rPr>
              <w:t>(</w:t>
            </w:r>
            <w:r>
              <w:rPr>
                <w:rFonts w:cstheme="minorHAnsi"/>
                <w:sz w:val="24"/>
                <w:szCs w:val="24"/>
              </w:rPr>
              <w:fldChar w:fldCharType="begin"/>
            </w:r>
            <w:r>
              <w:rPr>
                <w:rFonts w:cstheme="minorHAnsi"/>
                <w:sz w:val="24"/>
                <w:szCs w:val="24"/>
              </w:rPr>
              <w:instrText xml:space="preserve"> SEQ Equation \* ARABIC </w:instrText>
            </w:r>
            <w:r>
              <w:rPr>
                <w:rFonts w:cstheme="minorHAnsi"/>
                <w:sz w:val="24"/>
                <w:szCs w:val="24"/>
              </w:rPr>
              <w:fldChar w:fldCharType="separate"/>
            </w:r>
            <w:r w:rsidR="00CA22F4">
              <w:rPr>
                <w:rFonts w:cstheme="minorHAnsi"/>
                <w:noProof/>
                <w:sz w:val="24"/>
                <w:szCs w:val="24"/>
              </w:rPr>
              <w:t>29</w:t>
            </w:r>
            <w:r>
              <w:rPr>
                <w:rFonts w:cstheme="minorHAnsi"/>
                <w:sz w:val="24"/>
                <w:szCs w:val="24"/>
              </w:rPr>
              <w:fldChar w:fldCharType="end"/>
            </w:r>
            <w:r>
              <w:rPr>
                <w:rFonts w:cstheme="minorHAnsi"/>
                <w:sz w:val="24"/>
                <w:szCs w:val="24"/>
              </w:rPr>
              <w:t>)</w:t>
            </w:r>
          </w:p>
        </w:tc>
      </w:tr>
    </w:tbl>
    <w:p w14:paraId="4B6CD6CF" w14:textId="77777777" w:rsidR="007F0C1A" w:rsidRDefault="007F0C1A" w:rsidP="00326326">
      <w:pPr>
        <w:spacing w:line="360" w:lineRule="auto"/>
        <w:jc w:val="both"/>
        <w:rPr>
          <w:rFonts w:eastAsiaTheme="minorEastAsia" w:cstheme="minorHAnsi"/>
          <w:sz w:val="24"/>
          <w:szCs w:val="24"/>
        </w:rPr>
      </w:pPr>
    </w:p>
    <w:p w14:paraId="30E227B7" w14:textId="77777777" w:rsidR="001654F1" w:rsidRDefault="001654F1" w:rsidP="00326326">
      <w:pPr>
        <w:spacing w:line="360" w:lineRule="auto"/>
        <w:jc w:val="both"/>
        <w:rPr>
          <w:rFonts w:cstheme="minorHAnsi"/>
          <w:b/>
          <w:sz w:val="24"/>
          <w:szCs w:val="24"/>
        </w:rPr>
      </w:pPr>
    </w:p>
    <w:p w14:paraId="7BF9116E" w14:textId="211D4288" w:rsidR="00991FC9" w:rsidRDefault="001A50C2" w:rsidP="00326326">
      <w:pPr>
        <w:spacing w:line="360" w:lineRule="auto"/>
        <w:jc w:val="both"/>
        <w:rPr>
          <w:rFonts w:eastAsiaTheme="minorEastAsia" w:cstheme="minorHAnsi"/>
          <w:sz w:val="24"/>
          <w:szCs w:val="24"/>
        </w:rPr>
      </w:pPr>
      <w:r>
        <w:rPr>
          <w:rFonts w:cstheme="minorHAnsi"/>
          <w:b/>
          <w:sz w:val="24"/>
          <w:szCs w:val="24"/>
        </w:rPr>
        <w:t xml:space="preserve">2.2.4. </w:t>
      </w:r>
      <w:r w:rsidR="00991FC9">
        <w:rPr>
          <w:rFonts w:cstheme="minorHAnsi"/>
          <w:b/>
          <w:sz w:val="24"/>
          <w:szCs w:val="24"/>
        </w:rPr>
        <w:t>Kinematic boundary condition and interfacial shape</w:t>
      </w:r>
    </w:p>
    <w:p w14:paraId="2ADA3F9F" w14:textId="1535EA51" w:rsidR="00326326" w:rsidRDefault="00326326" w:rsidP="00326326">
      <w:pPr>
        <w:spacing w:line="360" w:lineRule="auto"/>
        <w:jc w:val="both"/>
        <w:rPr>
          <w:rFonts w:cstheme="minorHAnsi"/>
          <w:sz w:val="24"/>
          <w:szCs w:val="24"/>
        </w:rPr>
      </w:pPr>
      <w:r>
        <w:rPr>
          <w:rFonts w:eastAsiaTheme="minorEastAsia" w:cstheme="minorHAnsi"/>
          <w:sz w:val="24"/>
          <w:szCs w:val="24"/>
        </w:rPr>
        <w:t>The mixed phas</w:t>
      </w:r>
      <w:r w:rsidR="001547B3">
        <w:rPr>
          <w:rFonts w:eastAsiaTheme="minorEastAsia" w:cstheme="minorHAnsi"/>
          <w:sz w:val="24"/>
          <w:szCs w:val="24"/>
        </w:rPr>
        <w:t xml:space="preserve">e does not have fixed geometry. </w:t>
      </w:r>
      <w:r>
        <w:rPr>
          <w:rFonts w:eastAsiaTheme="minorEastAsia" w:cstheme="minorHAnsi"/>
          <w:sz w:val="24"/>
          <w:szCs w:val="24"/>
        </w:rPr>
        <w:t>As such, we describe</w:t>
      </w:r>
      <w:r w:rsidR="00A645FA">
        <w:rPr>
          <w:rFonts w:eastAsiaTheme="minorEastAsia" w:cstheme="minorHAnsi"/>
          <w:sz w:val="24"/>
          <w:szCs w:val="24"/>
        </w:rPr>
        <w:t>d</w:t>
      </w:r>
      <w:r>
        <w:rPr>
          <w:rFonts w:eastAsiaTheme="minorEastAsia" w:cstheme="minorHAnsi"/>
          <w:sz w:val="24"/>
          <w:szCs w:val="24"/>
        </w:rPr>
        <w:t xml:space="preserve"> the </w:t>
      </w:r>
      <w:r>
        <w:rPr>
          <w:rFonts w:cstheme="minorHAnsi"/>
          <w:sz w:val="24"/>
          <w:szCs w:val="24"/>
        </w:rPr>
        <w:t xml:space="preserve">air interface boundary </w:t>
      </w:r>
      <m:oMath>
        <m:acc>
          <m:accPr>
            <m:chr m:val="̃"/>
            <m:ctrlPr>
              <w:rPr>
                <w:rFonts w:ascii="Cambria Math" w:hAnsi="Cambria Math" w:cstheme="minorHAnsi"/>
                <w:b/>
                <w:sz w:val="24"/>
                <w:szCs w:val="24"/>
              </w:rPr>
            </m:ctrlPr>
          </m:accPr>
          <m:e>
            <m:r>
              <m:rPr>
                <m:sty m:val="b"/>
              </m:rPr>
              <w:rPr>
                <w:rFonts w:ascii="Cambria Math" w:hAnsi="Cambria Math" w:cstheme="minorHAnsi"/>
                <w:sz w:val="24"/>
                <w:szCs w:val="24"/>
              </w:rPr>
              <m:t>Γ</m:t>
            </m:r>
          </m:e>
        </m:acc>
      </m:oMath>
      <w:r>
        <w:rPr>
          <w:rFonts w:cstheme="minorHAnsi"/>
          <w:sz w:val="24"/>
          <w:szCs w:val="24"/>
        </w:rPr>
        <w:t xml:space="preserve"> with the following kinematic boundary</w:t>
      </w:r>
      <w:r w:rsidR="001654F1">
        <w:rPr>
          <w:rFonts w:cstheme="minorHAnsi"/>
          <w:sz w:val="24"/>
          <w:szCs w:val="24"/>
        </w:rPr>
        <w:t xml:space="preserve"> condition </w:t>
      </w:r>
      <w:r w:rsidR="001654F1">
        <w:rPr>
          <w:rFonts w:cstheme="minorHAnsi"/>
          <w:sz w:val="24"/>
          <w:szCs w:val="24"/>
        </w:rPr>
        <w:fldChar w:fldCharType="begin"/>
      </w:r>
      <w:r w:rsidR="00255A8F">
        <w:rPr>
          <w:rFonts w:cstheme="minorHAnsi"/>
          <w:sz w:val="24"/>
          <w:szCs w:val="24"/>
        </w:rPr>
        <w:instrText xml:space="preserve"> ADDIN EN.CITE &lt;EndNote&gt;&lt;Cite&gt;&lt;Author&gt;Fowler&lt;/Author&gt;&lt;Year&gt;1997&lt;/Year&gt;&lt;RecNum&gt;1242&lt;/RecNum&gt;&lt;DisplayText&gt;(Fowler et al., 1997)&lt;/DisplayText&gt;&lt;record&gt;&lt;rec-number&gt;1242&lt;/rec-number&gt;&lt;foreign-keys&gt;&lt;key app="EN" db-id="fprfxwsxneafavezeaavpapgzpss2w2vxpet" timestamp="1603365273"&gt;1242&lt;/key&gt;&lt;/foreign-keys&gt;&lt;ref-type name="Book"&gt;6&lt;/ref-type&gt;&lt;contributors&gt;&lt;authors&gt;&lt;author&gt;Fowler, Andrew Cadle&lt;/author&gt;&lt;author&gt;Fowler, Anna C&lt;/author&gt;&lt;author&gt;Fowler, AC&lt;/author&gt;&lt;/authors&gt;&lt;/contributors&gt;&lt;titles&gt;&lt;title&gt;Mathematical models in the applied sciences&lt;/title&gt;&lt;/titles&gt;&lt;volume&gt;17&lt;/volume&gt;&lt;dates&gt;&lt;year&gt;1997&lt;/year&gt;&lt;/dates&gt;&lt;publisher&gt;Cambridge University Press&lt;/publisher&gt;&lt;isbn&gt;0521467039&lt;/isbn&gt;&lt;urls&gt;&lt;/urls&gt;&lt;/record&gt;&lt;/Cite&gt;&lt;/EndNote&gt;</w:instrText>
      </w:r>
      <w:r w:rsidR="001654F1">
        <w:rPr>
          <w:rFonts w:cstheme="minorHAnsi"/>
          <w:sz w:val="24"/>
          <w:szCs w:val="24"/>
        </w:rPr>
        <w:fldChar w:fldCharType="separate"/>
      </w:r>
      <w:r w:rsidR="00255A8F">
        <w:rPr>
          <w:rFonts w:cstheme="minorHAnsi"/>
          <w:noProof/>
          <w:sz w:val="24"/>
          <w:szCs w:val="24"/>
        </w:rPr>
        <w:t>(Fowler et al., 1997)</w:t>
      </w:r>
      <w:r w:rsidR="001654F1">
        <w:rPr>
          <w:rFonts w:cstheme="minorHAnsi"/>
          <w:sz w:val="24"/>
          <w:szCs w:val="24"/>
        </w:rPr>
        <w:fldChar w:fldCharType="end"/>
      </w:r>
      <w:r>
        <w:rPr>
          <w:rFonts w:cstheme="minorHAnsi"/>
          <w:sz w:val="24"/>
          <w:szCs w:val="24"/>
        </w:rPr>
        <w:t>:</w:t>
      </w:r>
    </w:p>
    <w:tbl>
      <w:tblPr>
        <w:tblW w:w="9948" w:type="dxa"/>
        <w:tblLook w:val="04A0" w:firstRow="1" w:lastRow="0" w:firstColumn="1" w:lastColumn="0" w:noHBand="0" w:noVBand="1"/>
      </w:tblPr>
      <w:tblGrid>
        <w:gridCol w:w="9721"/>
        <w:gridCol w:w="227"/>
      </w:tblGrid>
      <w:tr w:rsidR="00326326" w14:paraId="30413E0D" w14:textId="77777777" w:rsidTr="00326326">
        <w:tc>
          <w:tcPr>
            <w:tcW w:w="9504" w:type="dxa"/>
            <w:hideMark/>
          </w:tcPr>
          <w:tbl>
            <w:tblPr>
              <w:tblW w:w="8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
              <w:gridCol w:w="8010"/>
              <w:gridCol w:w="717"/>
            </w:tblGrid>
            <w:tr w:rsidR="00326326" w14:paraId="3B4DAB7E" w14:textId="77777777">
              <w:tc>
                <w:tcPr>
                  <w:tcW w:w="248" w:type="dxa"/>
                  <w:tcBorders>
                    <w:top w:val="single" w:sz="4" w:space="0" w:color="auto"/>
                    <w:left w:val="single" w:sz="4" w:space="0" w:color="auto"/>
                    <w:bottom w:val="single" w:sz="4" w:space="0" w:color="auto"/>
                    <w:right w:val="single" w:sz="4" w:space="0" w:color="auto"/>
                  </w:tcBorders>
                </w:tcPr>
                <w:p w14:paraId="11C777CD" w14:textId="77777777" w:rsidR="00326326" w:rsidRDefault="00326326">
                  <w:pPr>
                    <w:spacing w:line="360" w:lineRule="auto"/>
                    <w:jc w:val="both"/>
                    <w:rPr>
                      <w:rFonts w:cstheme="minorHAnsi"/>
                      <w:sz w:val="24"/>
                      <w:szCs w:val="24"/>
                    </w:rPr>
                  </w:pPr>
                </w:p>
              </w:tc>
              <w:tc>
                <w:tcPr>
                  <w:tcW w:w="8010" w:type="dxa"/>
                  <w:tcBorders>
                    <w:top w:val="single" w:sz="4" w:space="0" w:color="auto"/>
                    <w:left w:val="single" w:sz="4" w:space="0" w:color="auto"/>
                    <w:bottom w:val="single" w:sz="4" w:space="0" w:color="auto"/>
                    <w:right w:val="single" w:sz="4" w:space="0" w:color="auto"/>
                  </w:tcBorders>
                  <w:hideMark/>
                </w:tcPr>
                <w:p w14:paraId="2C4BC06D" w14:textId="77777777" w:rsidR="00326326" w:rsidRDefault="00593DC1">
                  <w:pPr>
                    <w:spacing w:line="360" w:lineRule="auto"/>
                    <w:jc w:val="both"/>
                    <w:rPr>
                      <w:rFonts w:cstheme="minorHAnsi"/>
                      <w:sz w:val="24"/>
                      <w:szCs w:val="24"/>
                    </w:rPr>
                  </w:pPr>
                  <m:oMathPara>
                    <m:oMath>
                      <m:f>
                        <m:fPr>
                          <m:ctrlPr>
                            <w:rPr>
                              <w:rFonts w:ascii="Cambria Math" w:hAnsi="Cambria Math" w:cstheme="minorHAnsi"/>
                              <w:sz w:val="24"/>
                              <w:szCs w:val="24"/>
                            </w:rPr>
                          </m:ctrlPr>
                        </m:fPr>
                        <m:num>
                          <m:r>
                            <w:rPr>
                              <w:rFonts w:ascii="Cambria Math" w:hAnsi="Cambria Math" w:cstheme="minorHAnsi"/>
                              <w:sz w:val="24"/>
                              <w:szCs w:val="24"/>
                            </w:rPr>
                            <m:t>∂</m:t>
                          </m:r>
                          <m:acc>
                            <m:accPr>
                              <m:chr m:val="̃"/>
                              <m:ctrlPr>
                                <w:rPr>
                                  <w:rFonts w:ascii="Cambria Math" w:eastAsiaTheme="minorEastAsia" w:hAnsi="Cambria Math" w:cstheme="minorHAnsi"/>
                                  <w:b/>
                                  <w:sz w:val="24"/>
                                  <w:szCs w:val="24"/>
                                </w:rPr>
                              </m:ctrlPr>
                            </m:accPr>
                            <m:e>
                              <m:r>
                                <m:rPr>
                                  <m:sty m:val="b"/>
                                </m:rPr>
                                <w:rPr>
                                  <w:rFonts w:ascii="Cambria Math" w:eastAsiaTheme="minorEastAsia" w:hAnsi="Cambria Math" w:cstheme="minorHAnsi"/>
                                  <w:sz w:val="24"/>
                                  <w:szCs w:val="24"/>
                                </w:rPr>
                                <m:t>S</m:t>
                              </m:r>
                            </m:e>
                          </m:acc>
                        </m:num>
                        <m:den>
                          <m:r>
                            <w:rPr>
                              <w:rFonts w:ascii="Cambria Math" w:hAnsi="Cambria Math" w:cstheme="minorHAnsi"/>
                              <w:sz w:val="24"/>
                              <w:szCs w:val="24"/>
                            </w:rPr>
                            <m:t>∂</m:t>
                          </m:r>
                          <m:acc>
                            <m:accPr>
                              <m:chr m:val="̃"/>
                              <m:ctrlPr>
                                <w:rPr>
                                  <w:rFonts w:ascii="Cambria Math" w:hAnsi="Cambria Math" w:cstheme="minorHAnsi"/>
                                  <w:i/>
                                  <w:sz w:val="24"/>
                                  <w:szCs w:val="24"/>
                                </w:rPr>
                              </m:ctrlPr>
                            </m:accPr>
                            <m:e>
                              <m:r>
                                <w:rPr>
                                  <w:rFonts w:ascii="Cambria Math" w:hAnsi="Cambria Math" w:cstheme="minorHAnsi"/>
                                  <w:sz w:val="24"/>
                                  <w:szCs w:val="24"/>
                                </w:rPr>
                                <m:t>t</m:t>
                              </m:r>
                            </m:e>
                          </m:acc>
                        </m:den>
                      </m:f>
                      <m:r>
                        <m:rPr>
                          <m:sty m:val="p"/>
                        </m:rPr>
                        <w:rPr>
                          <w:rFonts w:ascii="Cambria Math" w:hAnsi="Cambria Math" w:cstheme="minorHAnsi"/>
                          <w:sz w:val="24"/>
                          <w:szCs w:val="24"/>
                        </w:rPr>
                        <m:t>+</m:t>
                      </m:r>
                      <m:acc>
                        <m:accPr>
                          <m:chr m:val="̃"/>
                          <m:ctrlPr>
                            <w:rPr>
                              <w:rFonts w:ascii="Cambria Math" w:hAnsi="Cambria Math" w:cstheme="minorHAnsi"/>
                              <w:b/>
                              <w:sz w:val="24"/>
                              <w:szCs w:val="24"/>
                            </w:rPr>
                          </m:ctrlPr>
                        </m:accPr>
                        <m:e>
                          <m:r>
                            <m:rPr>
                              <m:sty m:val="b"/>
                            </m:rPr>
                            <w:rPr>
                              <w:rFonts w:ascii="Cambria Math" w:hAnsi="Cambria Math" w:cstheme="minorHAnsi"/>
                              <w:sz w:val="24"/>
                              <w:szCs w:val="24"/>
                            </w:rPr>
                            <m:t>v</m:t>
                          </m:r>
                        </m:e>
                      </m:acc>
                      <m:r>
                        <m:rPr>
                          <m:sty m:val="p"/>
                        </m:rPr>
                        <w:rPr>
                          <w:rFonts w:ascii="Cambria Math" w:hAnsi="Cambria Math" w:cstheme="minorHAnsi"/>
                          <w:sz w:val="24"/>
                          <w:szCs w:val="24"/>
                        </w:rPr>
                        <m:t>⋅</m:t>
                      </m:r>
                      <m:acc>
                        <m:accPr>
                          <m:chr m:val="̃"/>
                          <m:ctrlPr>
                            <w:rPr>
                              <w:rFonts w:ascii="Cambria Math" w:hAnsi="Cambria Math" w:cstheme="minorHAnsi"/>
                              <w:b/>
                              <w:sz w:val="24"/>
                              <w:szCs w:val="24"/>
                            </w:rPr>
                          </m:ctrlPr>
                        </m:accPr>
                        <m:e>
                          <m:r>
                            <m:rPr>
                              <m:sty m:val="b"/>
                            </m:rPr>
                            <w:rPr>
                              <w:rFonts w:ascii="Cambria Math" w:hAnsi="Cambria Math" w:cstheme="minorHAnsi"/>
                              <w:sz w:val="24"/>
                              <w:szCs w:val="24"/>
                            </w:rPr>
                            <m:t>∇</m:t>
                          </m:r>
                          <m:ctrlPr>
                            <w:rPr>
                              <w:rFonts w:ascii="Cambria Math" w:hAnsi="Cambria Math" w:cstheme="minorHAnsi"/>
                              <w:sz w:val="24"/>
                              <w:szCs w:val="24"/>
                            </w:rPr>
                          </m:ctrlPr>
                        </m:e>
                      </m:acc>
                      <m:acc>
                        <m:accPr>
                          <m:chr m:val="̃"/>
                          <m:ctrlPr>
                            <w:rPr>
                              <w:rFonts w:ascii="Cambria Math" w:hAnsi="Cambria Math" w:cstheme="minorHAnsi"/>
                              <w:b/>
                              <w:sz w:val="24"/>
                              <w:szCs w:val="24"/>
                            </w:rPr>
                          </m:ctrlPr>
                        </m:accPr>
                        <m:e>
                          <m:r>
                            <m:rPr>
                              <m:sty m:val="b"/>
                            </m:rPr>
                            <w:rPr>
                              <w:rFonts w:ascii="Cambria Math" w:hAnsi="Cambria Math" w:cstheme="minorHAnsi"/>
                              <w:sz w:val="24"/>
                              <w:szCs w:val="24"/>
                            </w:rPr>
                            <m:t>S</m:t>
                          </m:r>
                          <m:ctrlPr>
                            <w:rPr>
                              <w:rFonts w:ascii="Cambria Math" w:hAnsi="Cambria Math" w:cstheme="minorHAnsi"/>
                              <w:sz w:val="24"/>
                              <w:szCs w:val="24"/>
                            </w:rPr>
                          </m:ctrlPr>
                        </m:e>
                      </m:acc>
                      <m:r>
                        <m:rPr>
                          <m:sty m:val="p"/>
                        </m:rPr>
                        <w:rPr>
                          <w:rFonts w:ascii="Cambria Math" w:hAnsi="Cambria Math" w:cstheme="minorHAnsi"/>
                          <w:sz w:val="24"/>
                          <w:szCs w:val="24"/>
                        </w:rPr>
                        <m:t xml:space="preserve"> =0</m:t>
                      </m:r>
                      <m:r>
                        <w:rPr>
                          <w:rFonts w:ascii="Cambria Math" w:eastAsiaTheme="minorEastAsia" w:hAnsi="Cambria Math" w:cstheme="minorHAnsi"/>
                          <w:sz w:val="24"/>
                          <w:szCs w:val="24"/>
                        </w:rPr>
                        <m:t>,</m:t>
                      </m:r>
                    </m:oMath>
                  </m:oMathPara>
                </w:p>
              </w:tc>
              <w:tc>
                <w:tcPr>
                  <w:tcW w:w="717" w:type="dxa"/>
                  <w:tcBorders>
                    <w:top w:val="single" w:sz="4" w:space="0" w:color="auto"/>
                    <w:left w:val="single" w:sz="4" w:space="0" w:color="auto"/>
                    <w:bottom w:val="single" w:sz="4" w:space="0" w:color="auto"/>
                    <w:right w:val="single" w:sz="4" w:space="0" w:color="auto"/>
                  </w:tcBorders>
                  <w:hideMark/>
                </w:tcPr>
                <w:p w14:paraId="7121DDFA" w14:textId="3275D2BC" w:rsidR="00326326" w:rsidRDefault="00326326">
                  <w:pPr>
                    <w:spacing w:line="360" w:lineRule="auto"/>
                    <w:jc w:val="both"/>
                    <w:rPr>
                      <w:rFonts w:cstheme="minorHAnsi"/>
                      <w:sz w:val="24"/>
                      <w:szCs w:val="24"/>
                    </w:rPr>
                  </w:pPr>
                  <w:r>
                    <w:rPr>
                      <w:rFonts w:cstheme="minorHAnsi"/>
                      <w:sz w:val="24"/>
                      <w:szCs w:val="24"/>
                    </w:rPr>
                    <w:t>(</w:t>
                  </w:r>
                  <w:r>
                    <w:rPr>
                      <w:rFonts w:cstheme="minorHAnsi"/>
                      <w:sz w:val="24"/>
                      <w:szCs w:val="24"/>
                    </w:rPr>
                    <w:fldChar w:fldCharType="begin"/>
                  </w:r>
                  <w:r>
                    <w:rPr>
                      <w:rFonts w:cstheme="minorHAnsi"/>
                      <w:sz w:val="24"/>
                      <w:szCs w:val="24"/>
                    </w:rPr>
                    <w:instrText xml:space="preserve"> SEQ Equation \* ARABIC </w:instrText>
                  </w:r>
                  <w:r>
                    <w:rPr>
                      <w:rFonts w:cstheme="minorHAnsi"/>
                      <w:sz w:val="24"/>
                      <w:szCs w:val="24"/>
                    </w:rPr>
                    <w:fldChar w:fldCharType="separate"/>
                  </w:r>
                  <w:r w:rsidR="00CA22F4">
                    <w:rPr>
                      <w:rFonts w:cstheme="minorHAnsi"/>
                      <w:noProof/>
                      <w:sz w:val="24"/>
                      <w:szCs w:val="24"/>
                    </w:rPr>
                    <w:t>30</w:t>
                  </w:r>
                  <w:r>
                    <w:rPr>
                      <w:rFonts w:cstheme="minorHAnsi"/>
                      <w:sz w:val="24"/>
                      <w:szCs w:val="24"/>
                    </w:rPr>
                    <w:fldChar w:fldCharType="end"/>
                  </w:r>
                  <w:r>
                    <w:rPr>
                      <w:rFonts w:cstheme="minorHAnsi"/>
                      <w:sz w:val="24"/>
                      <w:szCs w:val="24"/>
                    </w:rPr>
                    <w:t>)</w:t>
                  </w:r>
                </w:p>
              </w:tc>
            </w:tr>
          </w:tbl>
          <w:p w14:paraId="2DB8DB5D" w14:textId="77777777" w:rsidR="00326326" w:rsidRDefault="00326326">
            <w:pPr>
              <w:spacing w:line="360" w:lineRule="auto"/>
              <w:jc w:val="both"/>
              <w:rPr>
                <w:rFonts w:cstheme="minorHAnsi"/>
                <w:sz w:val="24"/>
                <w:szCs w:val="24"/>
              </w:rPr>
            </w:pPr>
          </w:p>
        </w:tc>
        <w:tc>
          <w:tcPr>
            <w:tcW w:w="222" w:type="dxa"/>
          </w:tcPr>
          <w:p w14:paraId="27C4496A" w14:textId="77777777" w:rsidR="00326326" w:rsidRDefault="00326326">
            <w:pPr>
              <w:spacing w:line="360" w:lineRule="auto"/>
              <w:jc w:val="both"/>
              <w:rPr>
                <w:rFonts w:cstheme="minorHAnsi"/>
                <w:sz w:val="24"/>
                <w:szCs w:val="24"/>
              </w:rPr>
            </w:pPr>
          </w:p>
        </w:tc>
      </w:tr>
    </w:tbl>
    <w:p w14:paraId="51F64AB2" w14:textId="4E1A48C0" w:rsidR="00326326" w:rsidRDefault="00326326" w:rsidP="00326326">
      <w:pPr>
        <w:spacing w:line="360" w:lineRule="auto"/>
        <w:jc w:val="both"/>
        <w:rPr>
          <w:rFonts w:cstheme="minorHAnsi"/>
          <w:sz w:val="24"/>
          <w:szCs w:val="24"/>
        </w:rPr>
      </w:pPr>
      <w:r>
        <w:rPr>
          <w:rFonts w:cstheme="minorHAnsi"/>
          <w:sz w:val="24"/>
          <w:szCs w:val="24"/>
        </w:rPr>
        <w:t xml:space="preserve">where the free surface is along the radial direction </w:t>
      </w:r>
      <m:oMath>
        <m:acc>
          <m:accPr>
            <m:chr m:val="̃"/>
            <m:ctrlPr>
              <w:rPr>
                <w:rFonts w:ascii="Cambria Math" w:hAnsi="Cambria Math" w:cstheme="minorHAnsi"/>
                <w:i/>
                <w:sz w:val="24"/>
                <w:szCs w:val="24"/>
              </w:rPr>
            </m:ctrlPr>
          </m:accPr>
          <m:e>
            <m:r>
              <w:rPr>
                <w:rFonts w:ascii="Cambria Math" w:hAnsi="Cambria Math" w:cstheme="minorHAnsi"/>
                <w:sz w:val="24"/>
                <w:szCs w:val="24"/>
              </w:rPr>
              <m:t>r</m:t>
            </m:r>
          </m:e>
        </m:acc>
        <m:r>
          <m:rPr>
            <m:sty m:val="p"/>
          </m:rPr>
          <w:rPr>
            <w:rFonts w:ascii="Cambria Math" w:hAnsi="Cambria Math" w:cstheme="minorHAnsi"/>
            <w:sz w:val="24"/>
            <w:szCs w:val="24"/>
          </w:rPr>
          <m:t>=</m:t>
        </m:r>
        <m:acc>
          <m:accPr>
            <m:chr m:val="̃"/>
            <m:ctrlPr>
              <w:rPr>
                <w:rFonts w:ascii="Cambria Math" w:hAnsi="Cambria Math" w:cstheme="minorHAnsi"/>
                <w:b/>
                <w:sz w:val="24"/>
                <w:szCs w:val="24"/>
              </w:rPr>
            </m:ctrlPr>
          </m:accPr>
          <m:e>
            <m:r>
              <m:rPr>
                <m:sty m:val="b"/>
              </m:rPr>
              <w:rPr>
                <w:rFonts w:ascii="Cambria Math" w:hAnsi="Cambria Math" w:cstheme="minorHAnsi"/>
                <w:sz w:val="24"/>
                <w:szCs w:val="24"/>
              </w:rPr>
              <m:t>Γ</m:t>
            </m:r>
          </m:e>
        </m:acc>
        <m:r>
          <m:rPr>
            <m:sty m:val="p"/>
          </m:rPr>
          <w:rPr>
            <w:rFonts w:ascii="Cambria Math" w:hAnsi="Cambria Math" w:cstheme="minorHAnsi"/>
            <w:sz w:val="24"/>
            <w:szCs w:val="24"/>
          </w:rPr>
          <m:t>(</m:t>
        </m:r>
        <m:acc>
          <m:accPr>
            <m:chr m:val="̃"/>
            <m:ctrlPr>
              <w:rPr>
                <w:rFonts w:ascii="Cambria Math" w:hAnsi="Cambria Math" w:cstheme="minorHAnsi"/>
                <w:i/>
                <w:sz w:val="24"/>
                <w:szCs w:val="24"/>
              </w:rPr>
            </m:ctrlPr>
          </m:accPr>
          <m:e>
            <m:r>
              <w:rPr>
                <w:rFonts w:ascii="Cambria Math" w:hAnsi="Cambria Math" w:cstheme="minorHAnsi"/>
                <w:sz w:val="24"/>
                <w:szCs w:val="24"/>
              </w:rPr>
              <m:t>t</m:t>
            </m:r>
            <m:ctrlPr>
              <w:rPr>
                <w:rFonts w:ascii="Cambria Math" w:hAnsi="Cambria Math" w:cstheme="minorHAnsi"/>
                <w:sz w:val="24"/>
                <w:szCs w:val="24"/>
              </w:rPr>
            </m:ctrlPr>
          </m:e>
        </m:acc>
        <m:r>
          <m:rPr>
            <m:sty m:val="p"/>
          </m:rPr>
          <w:rPr>
            <w:rFonts w:ascii="Cambria Math" w:hAnsi="Cambria Math" w:cstheme="minorHAnsi"/>
            <w:sz w:val="24"/>
            <w:szCs w:val="24"/>
          </w:rPr>
          <m:t>,</m:t>
        </m:r>
        <m:acc>
          <m:accPr>
            <m:chr m:val="̃"/>
            <m:ctrlPr>
              <w:rPr>
                <w:rFonts w:ascii="Cambria Math" w:hAnsi="Cambria Math" w:cstheme="minorHAnsi"/>
                <w:i/>
                <w:sz w:val="24"/>
                <w:szCs w:val="24"/>
              </w:rPr>
            </m:ctrlPr>
          </m:accPr>
          <m:e>
            <m:r>
              <w:rPr>
                <w:rFonts w:ascii="Cambria Math" w:hAnsi="Cambria Math" w:cstheme="minorHAnsi"/>
                <w:sz w:val="24"/>
                <w:szCs w:val="24"/>
              </w:rPr>
              <m:t>z</m:t>
            </m:r>
            <m:ctrlPr>
              <w:rPr>
                <w:rFonts w:ascii="Cambria Math" w:hAnsi="Cambria Math" w:cstheme="minorHAnsi"/>
                <w:sz w:val="24"/>
                <w:szCs w:val="24"/>
              </w:rPr>
            </m:ctrlPr>
          </m:e>
        </m:acc>
        <m:r>
          <m:rPr>
            <m:sty m:val="p"/>
          </m:rPr>
          <w:rPr>
            <w:rFonts w:ascii="Cambria Math" w:hAnsi="Cambria Math" w:cstheme="minorHAnsi"/>
            <w:sz w:val="24"/>
            <w:szCs w:val="24"/>
          </w:rPr>
          <m:t>)</m:t>
        </m:r>
      </m:oMath>
      <w:r w:rsidR="008D6DE7">
        <w:rPr>
          <w:rFonts w:cstheme="minorHAnsi"/>
          <w:sz w:val="24"/>
          <w:szCs w:val="24"/>
        </w:rPr>
        <w:t xml:space="preserve">, </w:t>
      </w:r>
      <w:r>
        <w:rPr>
          <w:rFonts w:cstheme="minorHAnsi"/>
          <w:sz w:val="24"/>
          <w:szCs w:val="24"/>
        </w:rPr>
        <w:t xml:space="preserve">and </w:t>
      </w:r>
      <m:oMath>
        <m:acc>
          <m:accPr>
            <m:chr m:val="̃"/>
            <m:ctrlPr>
              <w:rPr>
                <w:rFonts w:ascii="Cambria Math" w:hAnsi="Cambria Math" w:cstheme="minorHAnsi"/>
                <w:i/>
                <w:sz w:val="24"/>
                <w:szCs w:val="24"/>
              </w:rPr>
            </m:ctrlPr>
          </m:accPr>
          <m:e>
            <m:r>
              <m:rPr>
                <m:sty m:val="b"/>
              </m:rPr>
              <w:rPr>
                <w:rFonts w:ascii="Cambria Math" w:hAnsi="Cambria Math" w:cstheme="minorHAnsi"/>
                <w:sz w:val="24"/>
                <w:szCs w:val="24"/>
              </w:rPr>
              <m:t>S</m:t>
            </m:r>
            <m:ctrlPr>
              <w:rPr>
                <w:rFonts w:ascii="Cambria Math" w:hAnsi="Cambria Math" w:cstheme="minorHAnsi"/>
                <w:b/>
                <w:sz w:val="24"/>
                <w:szCs w:val="24"/>
              </w:rPr>
            </m:ctrlPr>
          </m:e>
        </m:acc>
        <m:r>
          <m:rPr>
            <m:sty m:val="p"/>
          </m:rPr>
          <w:rPr>
            <w:rFonts w:ascii="Cambria Math" w:hAnsi="Cambria Math" w:cstheme="minorHAnsi"/>
            <w:sz w:val="24"/>
            <w:szCs w:val="24"/>
          </w:rPr>
          <m:t>=</m:t>
        </m:r>
        <m:acc>
          <m:accPr>
            <m:chr m:val="̃"/>
            <m:ctrlPr>
              <w:rPr>
                <w:rFonts w:ascii="Cambria Math" w:hAnsi="Cambria Math" w:cstheme="minorHAnsi"/>
                <w:b/>
                <w:sz w:val="24"/>
                <w:szCs w:val="24"/>
              </w:rPr>
            </m:ctrlPr>
          </m:accPr>
          <m:e>
            <m:r>
              <m:rPr>
                <m:sty m:val="b"/>
              </m:rPr>
              <w:rPr>
                <w:rFonts w:ascii="Cambria Math" w:hAnsi="Cambria Math" w:cstheme="minorHAnsi"/>
                <w:sz w:val="24"/>
                <w:szCs w:val="24"/>
              </w:rPr>
              <m:t>Γ</m:t>
            </m:r>
          </m:e>
        </m:acc>
        <m:r>
          <m:rPr>
            <m:sty m:val="p"/>
          </m:rPr>
          <w:rPr>
            <w:rFonts w:ascii="Cambria Math" w:hAnsi="Cambria Math" w:cstheme="minorHAnsi"/>
            <w:sz w:val="24"/>
            <w:szCs w:val="24"/>
          </w:rPr>
          <m:t>(</m:t>
        </m:r>
        <m:acc>
          <m:accPr>
            <m:chr m:val="̃"/>
            <m:ctrlPr>
              <w:rPr>
                <w:rFonts w:ascii="Cambria Math" w:hAnsi="Cambria Math" w:cstheme="minorHAnsi"/>
                <w:i/>
                <w:sz w:val="24"/>
                <w:szCs w:val="24"/>
              </w:rPr>
            </m:ctrlPr>
          </m:accPr>
          <m:e>
            <m:r>
              <w:rPr>
                <w:rFonts w:ascii="Cambria Math" w:hAnsi="Cambria Math" w:cstheme="minorHAnsi"/>
                <w:sz w:val="24"/>
                <w:szCs w:val="24"/>
              </w:rPr>
              <m:t>t</m:t>
            </m:r>
            <m:ctrlPr>
              <w:rPr>
                <w:rFonts w:ascii="Cambria Math" w:hAnsi="Cambria Math" w:cstheme="minorHAnsi"/>
                <w:sz w:val="24"/>
                <w:szCs w:val="24"/>
              </w:rPr>
            </m:ctrlPr>
          </m:e>
        </m:acc>
        <m:r>
          <m:rPr>
            <m:sty m:val="p"/>
          </m:rPr>
          <w:rPr>
            <w:rFonts w:ascii="Cambria Math" w:hAnsi="Cambria Math" w:cstheme="minorHAnsi"/>
            <w:sz w:val="24"/>
            <w:szCs w:val="24"/>
          </w:rPr>
          <m:t>,</m:t>
        </m:r>
        <m:acc>
          <m:accPr>
            <m:chr m:val="̃"/>
            <m:ctrlPr>
              <w:rPr>
                <w:rFonts w:ascii="Cambria Math" w:hAnsi="Cambria Math" w:cstheme="minorHAnsi"/>
                <w:i/>
                <w:sz w:val="24"/>
                <w:szCs w:val="24"/>
              </w:rPr>
            </m:ctrlPr>
          </m:accPr>
          <m:e>
            <m:r>
              <w:rPr>
                <w:rFonts w:ascii="Cambria Math" w:hAnsi="Cambria Math" w:cstheme="minorHAnsi"/>
                <w:sz w:val="24"/>
                <w:szCs w:val="24"/>
              </w:rPr>
              <m:t>z</m:t>
            </m:r>
            <m:ctrlPr>
              <w:rPr>
                <w:rFonts w:ascii="Cambria Math" w:hAnsi="Cambria Math" w:cstheme="minorHAnsi"/>
                <w:sz w:val="24"/>
                <w:szCs w:val="24"/>
              </w:rPr>
            </m:ctrlPr>
          </m:e>
        </m:acc>
        <m:r>
          <m:rPr>
            <m:sty m:val="p"/>
          </m:rPr>
          <w:rPr>
            <w:rFonts w:ascii="Cambria Math" w:hAnsi="Cambria Math" w:cstheme="minorHAnsi"/>
            <w:sz w:val="24"/>
            <w:szCs w:val="24"/>
          </w:rPr>
          <m:t>)-</m:t>
        </m:r>
        <m:acc>
          <m:accPr>
            <m:chr m:val="̃"/>
            <m:ctrlPr>
              <w:rPr>
                <w:rFonts w:ascii="Cambria Math" w:hAnsi="Cambria Math" w:cstheme="minorHAnsi"/>
                <w:i/>
                <w:sz w:val="24"/>
                <w:szCs w:val="24"/>
              </w:rPr>
            </m:ctrlPr>
          </m:accPr>
          <m:e>
            <m:r>
              <w:rPr>
                <w:rFonts w:ascii="Cambria Math" w:eastAsiaTheme="minorEastAsia" w:hAnsi="Cambria Math" w:cstheme="minorHAnsi"/>
                <w:sz w:val="24"/>
                <w:szCs w:val="24"/>
              </w:rPr>
              <m:t>r</m:t>
            </m:r>
            <m:ctrlPr>
              <w:rPr>
                <w:rFonts w:ascii="Cambria Math" w:hAnsi="Cambria Math" w:cstheme="minorHAnsi"/>
                <w:sz w:val="24"/>
                <w:szCs w:val="24"/>
              </w:rPr>
            </m:ctrlPr>
          </m:e>
        </m:acc>
      </m:oMath>
      <w:r>
        <w:rPr>
          <w:rFonts w:cstheme="minorHAnsi"/>
          <w:sz w:val="24"/>
          <w:szCs w:val="24"/>
        </w:rPr>
        <w:t>. Therefore, we have the velocity in the radial direction on the surface defined by</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
        <w:gridCol w:w="8100"/>
        <w:gridCol w:w="700"/>
      </w:tblGrid>
      <w:tr w:rsidR="00326326" w14:paraId="07AD5085" w14:textId="77777777" w:rsidTr="00326326">
        <w:tc>
          <w:tcPr>
            <w:tcW w:w="270" w:type="dxa"/>
            <w:tcBorders>
              <w:top w:val="single" w:sz="4" w:space="0" w:color="auto"/>
              <w:left w:val="single" w:sz="4" w:space="0" w:color="auto"/>
              <w:bottom w:val="single" w:sz="4" w:space="0" w:color="auto"/>
              <w:right w:val="single" w:sz="4" w:space="0" w:color="auto"/>
            </w:tcBorders>
          </w:tcPr>
          <w:p w14:paraId="709C5D90" w14:textId="77777777" w:rsidR="00326326" w:rsidRDefault="00326326">
            <w:pPr>
              <w:spacing w:line="360" w:lineRule="auto"/>
              <w:jc w:val="both"/>
              <w:rPr>
                <w:rFonts w:cstheme="minorHAnsi"/>
                <w:sz w:val="24"/>
                <w:szCs w:val="24"/>
              </w:rPr>
            </w:pPr>
          </w:p>
        </w:tc>
        <w:tc>
          <w:tcPr>
            <w:tcW w:w="8100" w:type="dxa"/>
            <w:tcBorders>
              <w:top w:val="single" w:sz="4" w:space="0" w:color="auto"/>
              <w:left w:val="single" w:sz="4" w:space="0" w:color="auto"/>
              <w:bottom w:val="single" w:sz="4" w:space="0" w:color="auto"/>
              <w:right w:val="single" w:sz="4" w:space="0" w:color="auto"/>
            </w:tcBorders>
            <w:hideMark/>
          </w:tcPr>
          <w:p w14:paraId="39BE416B" w14:textId="2290F3EE" w:rsidR="00326326" w:rsidRDefault="00593DC1">
            <w:pPr>
              <w:spacing w:line="360" w:lineRule="auto"/>
              <w:jc w:val="both"/>
              <w:rPr>
                <w:rFonts w:cstheme="minorHAnsi"/>
                <w:sz w:val="24"/>
                <w:szCs w:val="24"/>
              </w:rPr>
            </w:pPr>
            <m:oMathPara>
              <m:oMath>
                <m:f>
                  <m:fPr>
                    <m:ctrlPr>
                      <w:rPr>
                        <w:rFonts w:ascii="Cambria Math" w:hAnsi="Cambria Math" w:cstheme="minorHAnsi"/>
                        <w:sz w:val="24"/>
                        <w:szCs w:val="24"/>
                      </w:rPr>
                    </m:ctrlPr>
                  </m:fPr>
                  <m:num>
                    <m:r>
                      <w:rPr>
                        <w:rFonts w:ascii="Cambria Math" w:hAnsi="Cambria Math" w:cstheme="minorHAnsi"/>
                        <w:sz w:val="24"/>
                        <w:szCs w:val="24"/>
                      </w:rPr>
                      <m:t>∂</m:t>
                    </m:r>
                    <m:acc>
                      <m:accPr>
                        <m:chr m:val="̃"/>
                        <m:ctrlPr>
                          <w:rPr>
                            <w:rFonts w:ascii="Cambria Math" w:hAnsi="Cambria Math" w:cstheme="minorHAnsi"/>
                            <w:i/>
                            <w:sz w:val="24"/>
                            <w:szCs w:val="24"/>
                          </w:rPr>
                        </m:ctrlPr>
                      </m:accPr>
                      <m:e>
                        <m:r>
                          <m:rPr>
                            <m:sty m:val="b"/>
                          </m:rPr>
                          <w:rPr>
                            <w:rFonts w:ascii="Cambria Math" w:hAnsi="Cambria Math" w:cstheme="minorHAnsi"/>
                            <w:sz w:val="24"/>
                            <w:szCs w:val="24"/>
                          </w:rPr>
                          <m:t>Γ</m:t>
                        </m:r>
                        <m:ctrlPr>
                          <w:rPr>
                            <w:rFonts w:ascii="Cambria Math" w:hAnsi="Cambria Math" w:cstheme="minorHAnsi"/>
                            <w:b/>
                            <w:sz w:val="24"/>
                            <w:szCs w:val="24"/>
                          </w:rPr>
                        </m:ctrlPr>
                      </m:e>
                    </m:acc>
                    <m:r>
                      <m:rPr>
                        <m:sty m:val="p"/>
                      </m:rPr>
                      <w:rPr>
                        <w:rFonts w:ascii="Cambria Math" w:hAnsi="Cambria Math" w:cstheme="minorHAnsi"/>
                        <w:sz w:val="24"/>
                        <w:szCs w:val="24"/>
                      </w:rPr>
                      <m:t>(</m:t>
                    </m:r>
                    <m:acc>
                      <m:accPr>
                        <m:chr m:val="̃"/>
                        <m:ctrlPr>
                          <w:rPr>
                            <w:rFonts w:ascii="Cambria Math" w:hAnsi="Cambria Math" w:cstheme="minorHAnsi"/>
                            <w:i/>
                            <w:sz w:val="24"/>
                            <w:szCs w:val="24"/>
                          </w:rPr>
                        </m:ctrlPr>
                      </m:accPr>
                      <m:e>
                        <m:r>
                          <w:rPr>
                            <w:rFonts w:ascii="Cambria Math" w:hAnsi="Cambria Math" w:cstheme="minorHAnsi"/>
                            <w:sz w:val="24"/>
                            <w:szCs w:val="24"/>
                          </w:rPr>
                          <m:t>t</m:t>
                        </m:r>
                        <m:ctrlPr>
                          <w:rPr>
                            <w:rFonts w:ascii="Cambria Math" w:hAnsi="Cambria Math" w:cstheme="minorHAnsi"/>
                            <w:sz w:val="24"/>
                            <w:szCs w:val="24"/>
                          </w:rPr>
                        </m:ctrlPr>
                      </m:e>
                    </m:acc>
                    <m:r>
                      <m:rPr>
                        <m:sty m:val="p"/>
                      </m:rPr>
                      <w:rPr>
                        <w:rFonts w:ascii="Cambria Math" w:hAnsi="Cambria Math" w:cstheme="minorHAnsi"/>
                        <w:sz w:val="24"/>
                        <w:szCs w:val="24"/>
                      </w:rPr>
                      <m:t>,</m:t>
                    </m:r>
                    <m:acc>
                      <m:accPr>
                        <m:chr m:val="̃"/>
                        <m:ctrlPr>
                          <w:rPr>
                            <w:rFonts w:ascii="Cambria Math" w:hAnsi="Cambria Math" w:cstheme="minorHAnsi"/>
                            <w:i/>
                            <w:sz w:val="24"/>
                            <w:szCs w:val="24"/>
                          </w:rPr>
                        </m:ctrlPr>
                      </m:accPr>
                      <m:e>
                        <m:r>
                          <w:rPr>
                            <w:rFonts w:ascii="Cambria Math" w:hAnsi="Cambria Math" w:cstheme="minorHAnsi"/>
                            <w:sz w:val="24"/>
                            <w:szCs w:val="24"/>
                          </w:rPr>
                          <m:t>z</m:t>
                        </m:r>
                        <m:ctrlPr>
                          <w:rPr>
                            <w:rFonts w:ascii="Cambria Math" w:hAnsi="Cambria Math" w:cstheme="minorHAnsi"/>
                            <w:sz w:val="24"/>
                            <w:szCs w:val="24"/>
                          </w:rPr>
                        </m:ctrlPr>
                      </m:e>
                    </m:acc>
                    <m:r>
                      <m:rPr>
                        <m:sty m:val="p"/>
                      </m:rPr>
                      <w:rPr>
                        <w:rFonts w:ascii="Cambria Math" w:hAnsi="Cambria Math" w:cstheme="minorHAnsi"/>
                        <w:sz w:val="24"/>
                        <w:szCs w:val="24"/>
                      </w:rPr>
                      <m:t>)</m:t>
                    </m:r>
                  </m:num>
                  <m:den>
                    <m:r>
                      <w:rPr>
                        <w:rFonts w:ascii="Cambria Math" w:hAnsi="Cambria Math" w:cstheme="minorHAnsi"/>
                        <w:sz w:val="24"/>
                        <w:szCs w:val="24"/>
                      </w:rPr>
                      <m:t>∂</m:t>
                    </m:r>
                    <m:acc>
                      <m:accPr>
                        <m:chr m:val="̃"/>
                        <m:ctrlPr>
                          <w:rPr>
                            <w:rFonts w:ascii="Cambria Math" w:hAnsi="Cambria Math" w:cstheme="minorHAnsi"/>
                            <w:i/>
                            <w:sz w:val="24"/>
                            <w:szCs w:val="24"/>
                          </w:rPr>
                        </m:ctrlPr>
                      </m:accPr>
                      <m:e>
                        <m:r>
                          <w:rPr>
                            <w:rFonts w:ascii="Cambria Math" w:hAnsi="Cambria Math" w:cstheme="minorHAnsi"/>
                            <w:sz w:val="24"/>
                            <w:szCs w:val="24"/>
                          </w:rPr>
                          <m:t>t</m:t>
                        </m:r>
                      </m:e>
                    </m:acc>
                  </m:den>
                </m:f>
                <m:r>
                  <m:rPr>
                    <m:sty m:val="p"/>
                  </m:rPr>
                  <w:rPr>
                    <w:rFonts w:ascii="Cambria Math" w:hAnsi="Cambria Math" w:cstheme="minorHAnsi"/>
                    <w:sz w:val="24"/>
                    <w:szCs w:val="24"/>
                  </w:rPr>
                  <m:t>+</m:t>
                </m:r>
                <m:acc>
                  <m:accPr>
                    <m:chr m:val="̃"/>
                    <m:ctrlPr>
                      <w:rPr>
                        <w:rFonts w:ascii="Cambria Math" w:hAnsi="Cambria Math" w:cstheme="minorHAnsi"/>
                        <w:i/>
                        <w:sz w:val="24"/>
                        <w:szCs w:val="24"/>
                      </w:rPr>
                    </m:ctrlPr>
                  </m:accPr>
                  <m:e>
                    <m:r>
                      <w:rPr>
                        <w:rFonts w:ascii="Cambria Math" w:hAnsi="Cambria Math" w:cstheme="minorHAnsi"/>
                        <w:sz w:val="24"/>
                        <w:szCs w:val="24"/>
                      </w:rPr>
                      <m:t>w</m:t>
                    </m:r>
                  </m:e>
                </m:acc>
                <m:f>
                  <m:fPr>
                    <m:ctrlPr>
                      <w:rPr>
                        <w:rFonts w:ascii="Cambria Math" w:hAnsi="Cambria Math" w:cstheme="minorHAnsi"/>
                        <w:sz w:val="24"/>
                        <w:szCs w:val="24"/>
                      </w:rPr>
                    </m:ctrlPr>
                  </m:fPr>
                  <m:num>
                    <m:r>
                      <w:rPr>
                        <w:rFonts w:ascii="Cambria Math" w:hAnsi="Cambria Math" w:cstheme="minorHAnsi"/>
                        <w:sz w:val="24"/>
                        <w:szCs w:val="24"/>
                      </w:rPr>
                      <m:t>∂</m:t>
                    </m:r>
                    <m:acc>
                      <m:accPr>
                        <m:chr m:val="̃"/>
                        <m:ctrlPr>
                          <w:rPr>
                            <w:rFonts w:ascii="Cambria Math" w:hAnsi="Cambria Math" w:cstheme="minorHAnsi"/>
                            <w:i/>
                            <w:sz w:val="24"/>
                            <w:szCs w:val="24"/>
                          </w:rPr>
                        </m:ctrlPr>
                      </m:accPr>
                      <m:e>
                        <m:r>
                          <m:rPr>
                            <m:sty m:val="b"/>
                          </m:rPr>
                          <w:rPr>
                            <w:rFonts w:ascii="Cambria Math" w:hAnsi="Cambria Math" w:cstheme="minorHAnsi"/>
                            <w:sz w:val="24"/>
                            <w:szCs w:val="24"/>
                          </w:rPr>
                          <m:t>Γ</m:t>
                        </m:r>
                        <m:ctrlPr>
                          <w:rPr>
                            <w:rFonts w:ascii="Cambria Math" w:hAnsi="Cambria Math" w:cstheme="minorHAnsi"/>
                            <w:b/>
                            <w:sz w:val="24"/>
                            <w:szCs w:val="24"/>
                          </w:rPr>
                        </m:ctrlPr>
                      </m:e>
                    </m:acc>
                    <m:r>
                      <m:rPr>
                        <m:sty m:val="p"/>
                      </m:rPr>
                      <w:rPr>
                        <w:rFonts w:ascii="Cambria Math" w:hAnsi="Cambria Math" w:cstheme="minorHAnsi"/>
                        <w:sz w:val="24"/>
                        <w:szCs w:val="24"/>
                      </w:rPr>
                      <m:t>(</m:t>
                    </m:r>
                    <m:acc>
                      <m:accPr>
                        <m:chr m:val="̃"/>
                        <m:ctrlPr>
                          <w:rPr>
                            <w:rFonts w:ascii="Cambria Math" w:hAnsi="Cambria Math" w:cstheme="minorHAnsi"/>
                            <w:i/>
                            <w:sz w:val="24"/>
                            <w:szCs w:val="24"/>
                          </w:rPr>
                        </m:ctrlPr>
                      </m:accPr>
                      <m:e>
                        <m:r>
                          <w:rPr>
                            <w:rFonts w:ascii="Cambria Math" w:hAnsi="Cambria Math" w:cstheme="minorHAnsi"/>
                            <w:sz w:val="24"/>
                            <w:szCs w:val="24"/>
                          </w:rPr>
                          <m:t>t</m:t>
                        </m:r>
                        <m:ctrlPr>
                          <w:rPr>
                            <w:rFonts w:ascii="Cambria Math" w:hAnsi="Cambria Math" w:cstheme="minorHAnsi"/>
                            <w:sz w:val="24"/>
                            <w:szCs w:val="24"/>
                          </w:rPr>
                        </m:ctrlPr>
                      </m:e>
                    </m:acc>
                    <m:r>
                      <m:rPr>
                        <m:sty m:val="p"/>
                      </m:rPr>
                      <w:rPr>
                        <w:rFonts w:ascii="Cambria Math" w:hAnsi="Cambria Math" w:cstheme="minorHAnsi"/>
                        <w:sz w:val="24"/>
                        <w:szCs w:val="24"/>
                      </w:rPr>
                      <m:t>,</m:t>
                    </m:r>
                    <m:acc>
                      <m:accPr>
                        <m:chr m:val="̃"/>
                        <m:ctrlPr>
                          <w:rPr>
                            <w:rFonts w:ascii="Cambria Math" w:hAnsi="Cambria Math" w:cstheme="minorHAnsi"/>
                            <w:i/>
                            <w:sz w:val="24"/>
                            <w:szCs w:val="24"/>
                          </w:rPr>
                        </m:ctrlPr>
                      </m:accPr>
                      <m:e>
                        <m:r>
                          <w:rPr>
                            <w:rFonts w:ascii="Cambria Math" w:hAnsi="Cambria Math" w:cstheme="minorHAnsi"/>
                            <w:sz w:val="24"/>
                            <w:szCs w:val="24"/>
                          </w:rPr>
                          <m:t>z</m:t>
                        </m:r>
                        <m:ctrlPr>
                          <w:rPr>
                            <w:rFonts w:ascii="Cambria Math" w:hAnsi="Cambria Math" w:cstheme="minorHAnsi"/>
                            <w:sz w:val="24"/>
                            <w:szCs w:val="24"/>
                          </w:rPr>
                        </m:ctrlPr>
                      </m:e>
                    </m:acc>
                    <m:r>
                      <m:rPr>
                        <m:sty m:val="p"/>
                      </m:rPr>
                      <w:rPr>
                        <w:rFonts w:ascii="Cambria Math" w:hAnsi="Cambria Math" w:cstheme="minorHAnsi"/>
                        <w:sz w:val="24"/>
                        <w:szCs w:val="24"/>
                      </w:rPr>
                      <m:t>)</m:t>
                    </m:r>
                  </m:num>
                  <m:den>
                    <m:r>
                      <w:rPr>
                        <w:rFonts w:ascii="Cambria Math" w:hAnsi="Cambria Math" w:cstheme="minorHAnsi"/>
                        <w:sz w:val="24"/>
                        <w:szCs w:val="24"/>
                      </w:rPr>
                      <m:t>∂</m:t>
                    </m:r>
                    <m:acc>
                      <m:accPr>
                        <m:chr m:val="̃"/>
                        <m:ctrlPr>
                          <w:rPr>
                            <w:rFonts w:ascii="Cambria Math" w:hAnsi="Cambria Math" w:cstheme="minorHAnsi"/>
                            <w:i/>
                            <w:sz w:val="24"/>
                            <w:szCs w:val="24"/>
                          </w:rPr>
                        </m:ctrlPr>
                      </m:accPr>
                      <m:e>
                        <m:r>
                          <w:rPr>
                            <w:rFonts w:ascii="Cambria Math" w:hAnsi="Cambria Math" w:cstheme="minorHAnsi"/>
                            <w:sz w:val="24"/>
                            <w:szCs w:val="24"/>
                          </w:rPr>
                          <m:t>z</m:t>
                        </m:r>
                      </m:e>
                    </m:acc>
                  </m:den>
                </m:f>
                <m:r>
                  <w:rPr>
                    <w:rFonts w:ascii="Cambria Math" w:hAnsi="Cambria Math" w:cstheme="minorHAnsi"/>
                    <w:sz w:val="24"/>
                    <w:szCs w:val="24"/>
                  </w:rPr>
                  <m:t>=</m:t>
                </m:r>
                <m:acc>
                  <m:accPr>
                    <m:chr m:val="̃"/>
                    <m:ctrlPr>
                      <w:rPr>
                        <w:rFonts w:ascii="Cambria Math" w:hAnsi="Cambria Math" w:cstheme="minorHAnsi"/>
                        <w:i/>
                        <w:sz w:val="24"/>
                        <w:szCs w:val="24"/>
                      </w:rPr>
                    </m:ctrlPr>
                  </m:accPr>
                  <m:e>
                    <m:r>
                      <w:rPr>
                        <w:rFonts w:ascii="Cambria Math" w:hAnsi="Cambria Math" w:cstheme="minorHAnsi"/>
                        <w:sz w:val="24"/>
                        <w:szCs w:val="24"/>
                      </w:rPr>
                      <m:t>u</m:t>
                    </m:r>
                  </m:e>
                </m:acc>
                <m:r>
                  <m:rPr>
                    <m:sty m:val="p"/>
                  </m:rPr>
                  <w:rPr>
                    <w:rFonts w:ascii="Cambria Math" w:hAnsi="Cambria Math" w:cstheme="minorHAnsi"/>
                    <w:sz w:val="24"/>
                    <w:szCs w:val="24"/>
                  </w:rPr>
                  <m:t xml:space="preserve"> </m:t>
                </m:r>
                <m:r>
                  <m:rPr>
                    <m:sty m:val="b"/>
                  </m:rPr>
                  <w:rPr>
                    <w:rFonts w:ascii="Cambria Math" w:hAnsi="Cambria Math" w:cstheme="minorHAnsi"/>
                    <w:sz w:val="24"/>
                    <w:szCs w:val="24"/>
                  </w:rPr>
                  <m:t>.</m:t>
                </m:r>
              </m:oMath>
            </m:oMathPara>
          </w:p>
        </w:tc>
        <w:tc>
          <w:tcPr>
            <w:tcW w:w="700" w:type="dxa"/>
            <w:tcBorders>
              <w:top w:val="single" w:sz="4" w:space="0" w:color="auto"/>
              <w:left w:val="single" w:sz="4" w:space="0" w:color="auto"/>
              <w:bottom w:val="single" w:sz="4" w:space="0" w:color="auto"/>
              <w:right w:val="single" w:sz="4" w:space="0" w:color="auto"/>
            </w:tcBorders>
            <w:hideMark/>
          </w:tcPr>
          <w:p w14:paraId="52E0731F" w14:textId="3D35B031" w:rsidR="00326326" w:rsidRDefault="00326326">
            <w:pPr>
              <w:spacing w:line="360" w:lineRule="auto"/>
              <w:jc w:val="both"/>
              <w:rPr>
                <w:rFonts w:cstheme="minorHAnsi"/>
                <w:sz w:val="24"/>
                <w:szCs w:val="24"/>
              </w:rPr>
            </w:pPr>
            <w:bookmarkStart w:id="13" w:name="_Ref45132403"/>
            <w:r>
              <w:rPr>
                <w:rFonts w:cstheme="minorHAnsi"/>
                <w:sz w:val="24"/>
                <w:szCs w:val="24"/>
              </w:rPr>
              <w:t>(</w:t>
            </w:r>
            <w:r>
              <w:fldChar w:fldCharType="begin"/>
            </w:r>
            <w:r>
              <w:rPr>
                <w:rFonts w:cstheme="minorHAnsi"/>
                <w:sz w:val="24"/>
                <w:szCs w:val="24"/>
              </w:rPr>
              <w:instrText xml:space="preserve"> SEQ Equation \* ARABIC </w:instrText>
            </w:r>
            <w:r>
              <w:fldChar w:fldCharType="separate"/>
            </w:r>
            <w:r w:rsidR="00CA22F4">
              <w:rPr>
                <w:rFonts w:cstheme="minorHAnsi"/>
                <w:noProof/>
                <w:sz w:val="24"/>
                <w:szCs w:val="24"/>
              </w:rPr>
              <w:t>31</w:t>
            </w:r>
            <w:r>
              <w:fldChar w:fldCharType="end"/>
            </w:r>
            <w:r>
              <w:rPr>
                <w:rFonts w:cstheme="minorHAnsi"/>
                <w:sz w:val="24"/>
                <w:szCs w:val="24"/>
              </w:rPr>
              <w:t>)</w:t>
            </w:r>
            <w:bookmarkEnd w:id="13"/>
          </w:p>
        </w:tc>
      </w:tr>
    </w:tbl>
    <w:p w14:paraId="6D199DDE" w14:textId="03D57CE0" w:rsidR="00DB419C" w:rsidRDefault="009103BE" w:rsidP="0041075C">
      <w:pPr>
        <w:spacing w:line="360" w:lineRule="auto"/>
        <w:jc w:val="both"/>
        <w:rPr>
          <w:rFonts w:eastAsiaTheme="minorEastAsia" w:cstheme="minorHAnsi"/>
          <w:sz w:val="24"/>
          <w:szCs w:val="24"/>
        </w:rPr>
      </w:pPr>
      <w:r>
        <w:rPr>
          <w:rFonts w:eastAsiaTheme="minorEastAsia" w:cstheme="minorHAnsi"/>
          <w:sz w:val="24"/>
          <w:szCs w:val="24"/>
        </w:rPr>
        <w:t>T</w:t>
      </w:r>
      <w:r w:rsidR="00DB419C">
        <w:rPr>
          <w:rFonts w:eastAsiaTheme="minorEastAsia" w:cstheme="minorHAnsi"/>
          <w:sz w:val="24"/>
          <w:szCs w:val="24"/>
        </w:rPr>
        <w:t xml:space="preserve">he contact angle formed between the mixed phase and the walls </w:t>
      </w:r>
      <w:r w:rsidR="00A645FA">
        <w:rPr>
          <w:rFonts w:eastAsiaTheme="minorEastAsia" w:cstheme="minorHAnsi"/>
          <w:sz w:val="24"/>
          <w:szCs w:val="24"/>
        </w:rPr>
        <w:t>was</w:t>
      </w:r>
      <w:r w:rsidR="00DB419C">
        <w:rPr>
          <w:rFonts w:eastAsiaTheme="minorEastAsia" w:cstheme="minorHAnsi"/>
          <w:sz w:val="24"/>
          <w:szCs w:val="24"/>
        </w:rPr>
        <w:t xml:space="preserve"> described by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00"/>
        <w:gridCol w:w="720"/>
      </w:tblGrid>
      <w:tr w:rsidR="00AA1710" w14:paraId="4410B714" w14:textId="77777777" w:rsidTr="00991FC9">
        <w:tc>
          <w:tcPr>
            <w:tcW w:w="265" w:type="dxa"/>
            <w:tcBorders>
              <w:top w:val="single" w:sz="4" w:space="0" w:color="auto"/>
              <w:left w:val="single" w:sz="4" w:space="0" w:color="auto"/>
              <w:bottom w:val="single" w:sz="4" w:space="0" w:color="auto"/>
              <w:right w:val="single" w:sz="4" w:space="0" w:color="auto"/>
            </w:tcBorders>
          </w:tcPr>
          <w:p w14:paraId="372D530E" w14:textId="77777777" w:rsidR="00AA1710" w:rsidRDefault="00AA1710" w:rsidP="00991FC9">
            <w:pPr>
              <w:spacing w:line="360" w:lineRule="auto"/>
              <w:jc w:val="both"/>
              <w:rPr>
                <w:rFonts w:cstheme="minorHAnsi"/>
                <w:sz w:val="24"/>
                <w:szCs w:val="24"/>
              </w:rPr>
            </w:pPr>
          </w:p>
        </w:tc>
        <w:tc>
          <w:tcPr>
            <w:tcW w:w="8100" w:type="dxa"/>
            <w:tcBorders>
              <w:top w:val="single" w:sz="4" w:space="0" w:color="auto"/>
              <w:left w:val="single" w:sz="4" w:space="0" w:color="auto"/>
              <w:bottom w:val="single" w:sz="4" w:space="0" w:color="auto"/>
              <w:right w:val="single" w:sz="4" w:space="0" w:color="auto"/>
            </w:tcBorders>
            <w:hideMark/>
          </w:tcPr>
          <w:p w14:paraId="60D815BA" w14:textId="41071590" w:rsidR="00AA1710" w:rsidRDefault="00593DC1" w:rsidP="00991FC9">
            <w:pPr>
              <w:spacing w:line="360" w:lineRule="auto"/>
              <w:jc w:val="both"/>
              <w:rPr>
                <w:rFonts w:cstheme="minorHAnsi"/>
                <w:sz w:val="24"/>
                <w:szCs w:val="24"/>
              </w:rPr>
            </w:pPr>
            <m:oMathPara>
              <m:oMath>
                <m:sSub>
                  <m:sSubPr>
                    <m:ctrlPr>
                      <w:rPr>
                        <w:rFonts w:ascii="Cambria Math" w:hAnsi="Cambria Math" w:cstheme="minorHAnsi"/>
                        <w:sz w:val="24"/>
                        <w:szCs w:val="24"/>
                      </w:rPr>
                    </m:ctrlPr>
                  </m:sSubPr>
                  <m:e>
                    <m:acc>
                      <m:accPr>
                        <m:ctrlPr>
                          <w:rPr>
                            <w:rFonts w:ascii="Cambria Math" w:hAnsi="Cambria Math" w:cstheme="minorHAnsi"/>
                            <w:sz w:val="24"/>
                            <w:szCs w:val="24"/>
                          </w:rPr>
                        </m:ctrlPr>
                      </m:accPr>
                      <m:e>
                        <m:r>
                          <m:rPr>
                            <m:sty m:val="b"/>
                          </m:rPr>
                          <w:rPr>
                            <w:rFonts w:ascii="Cambria Math" w:hAnsi="Cambria Math" w:cstheme="minorHAnsi"/>
                            <w:sz w:val="24"/>
                            <w:szCs w:val="24"/>
                          </w:rPr>
                          <m:t>n</m:t>
                        </m:r>
                      </m:e>
                    </m:acc>
                  </m:e>
                  <m:sub>
                    <m:r>
                      <m:rPr>
                        <m:sty m:val="b"/>
                      </m:rPr>
                      <w:rPr>
                        <w:rFonts w:ascii="Cambria Math" w:hAnsi="Cambria Math" w:cstheme="minorHAnsi"/>
                        <w:sz w:val="24"/>
                        <w:szCs w:val="24"/>
                      </w:rPr>
                      <m:t xml:space="preserve"> </m:t>
                    </m:r>
                  </m:sub>
                </m:sSub>
                <m:r>
                  <m:rPr>
                    <m:sty m:val="p"/>
                  </m:rPr>
                  <w:rPr>
                    <w:rFonts w:ascii="Cambria Math" w:hAnsi="Cambria Math" w:cstheme="minorHAnsi"/>
                    <w:sz w:val="24"/>
                    <w:szCs w:val="24"/>
                  </w:rPr>
                  <m:t>⋅</m:t>
                </m:r>
                <m:acc>
                  <m:accPr>
                    <m:chr m:val="̃"/>
                    <m:ctrlPr>
                      <w:rPr>
                        <w:rFonts w:ascii="Cambria Math" w:hAnsi="Cambria Math" w:cstheme="minorHAnsi"/>
                        <w:b/>
                        <w:sz w:val="24"/>
                        <w:szCs w:val="24"/>
                      </w:rPr>
                    </m:ctrlPr>
                  </m:accPr>
                  <m:e>
                    <m:r>
                      <m:rPr>
                        <m:sty m:val="b"/>
                      </m:rPr>
                      <w:rPr>
                        <w:rFonts w:ascii="Cambria Math" w:hAnsi="Cambria Math" w:cstheme="minorHAnsi"/>
                        <w:sz w:val="24"/>
                        <w:szCs w:val="24"/>
                      </w:rPr>
                      <m:t>∇</m:t>
                    </m:r>
                    <m:ctrlPr>
                      <w:rPr>
                        <w:rFonts w:ascii="Cambria Math" w:hAnsi="Cambria Math" w:cstheme="minorHAnsi"/>
                        <w:sz w:val="24"/>
                        <w:szCs w:val="24"/>
                      </w:rPr>
                    </m:ctrlPr>
                  </m:e>
                </m:acc>
                <m:acc>
                  <m:accPr>
                    <m:chr m:val="̃"/>
                    <m:ctrlPr>
                      <w:rPr>
                        <w:rFonts w:ascii="Cambria Math" w:hAnsi="Cambria Math" w:cstheme="minorHAnsi"/>
                        <w:b/>
                        <w:sz w:val="24"/>
                        <w:szCs w:val="24"/>
                      </w:rPr>
                    </m:ctrlPr>
                  </m:accPr>
                  <m:e>
                    <m:r>
                      <m:rPr>
                        <m:sty m:val="b"/>
                      </m:rPr>
                      <w:rPr>
                        <w:rFonts w:ascii="Cambria Math" w:hAnsi="Cambria Math" w:cstheme="minorHAnsi"/>
                        <w:sz w:val="24"/>
                        <w:szCs w:val="24"/>
                      </w:rPr>
                      <m:t>S</m:t>
                    </m:r>
                    <m:ctrlPr>
                      <w:rPr>
                        <w:rFonts w:ascii="Cambria Math" w:hAnsi="Cambria Math" w:cstheme="minorHAnsi"/>
                        <w:sz w:val="24"/>
                        <w:szCs w:val="24"/>
                      </w:rPr>
                    </m:ctrlPr>
                  </m:e>
                </m:acc>
                <m:r>
                  <m:rPr>
                    <m:sty m:val="p"/>
                  </m:rPr>
                  <w:rPr>
                    <w:rFonts w:ascii="Cambria Math" w:hAnsi="Cambria Math" w:cstheme="minorHAnsi"/>
                    <w:sz w:val="24"/>
                    <w:szCs w:val="24"/>
                  </w:rPr>
                  <m:t>=-</m:t>
                </m:r>
                <m:r>
                  <m:rPr>
                    <m:lit/>
                    <m:sty m:val="bi"/>
                  </m:rPr>
                  <w:rPr>
                    <w:rFonts w:ascii="Cambria Math" w:hAnsi="Cambria Math" w:cstheme="minorHAnsi"/>
                    <w:sz w:val="24"/>
                    <w:szCs w:val="24"/>
                  </w:rPr>
                  <m:t>||</m:t>
                </m:r>
                <m:acc>
                  <m:accPr>
                    <m:chr m:val="̃"/>
                    <m:ctrlPr>
                      <w:rPr>
                        <w:rFonts w:ascii="Cambria Math" w:hAnsi="Cambria Math" w:cstheme="minorHAnsi"/>
                        <w:b/>
                        <w:sz w:val="24"/>
                        <w:szCs w:val="24"/>
                      </w:rPr>
                    </m:ctrlPr>
                  </m:accPr>
                  <m:e>
                    <m:r>
                      <m:rPr>
                        <m:sty m:val="b"/>
                      </m:rPr>
                      <w:rPr>
                        <w:rFonts w:ascii="Cambria Math" w:hAnsi="Cambria Math" w:cstheme="minorHAnsi"/>
                        <w:sz w:val="24"/>
                        <w:szCs w:val="24"/>
                      </w:rPr>
                      <m:t>∇</m:t>
                    </m:r>
                    <m:ctrlPr>
                      <w:rPr>
                        <w:rFonts w:ascii="Cambria Math" w:hAnsi="Cambria Math" w:cstheme="minorHAnsi"/>
                        <w:sz w:val="24"/>
                        <w:szCs w:val="24"/>
                      </w:rPr>
                    </m:ctrlPr>
                  </m:e>
                </m:acc>
                <m:acc>
                  <m:accPr>
                    <m:chr m:val="̃"/>
                    <m:ctrlPr>
                      <w:rPr>
                        <w:rFonts w:ascii="Cambria Math" w:hAnsi="Cambria Math" w:cstheme="minorHAnsi"/>
                        <w:b/>
                        <w:sz w:val="24"/>
                        <w:szCs w:val="24"/>
                      </w:rPr>
                    </m:ctrlPr>
                  </m:accPr>
                  <m:e>
                    <m:r>
                      <m:rPr>
                        <m:sty m:val="b"/>
                      </m:rPr>
                      <w:rPr>
                        <w:rFonts w:ascii="Cambria Math" w:hAnsi="Cambria Math" w:cstheme="minorHAnsi"/>
                        <w:sz w:val="24"/>
                        <w:szCs w:val="24"/>
                      </w:rPr>
                      <m:t>S</m:t>
                    </m:r>
                    <m:ctrlPr>
                      <w:rPr>
                        <w:rFonts w:ascii="Cambria Math" w:hAnsi="Cambria Math" w:cstheme="minorHAnsi"/>
                        <w:sz w:val="24"/>
                        <w:szCs w:val="24"/>
                      </w:rPr>
                    </m:ctrlPr>
                  </m:e>
                </m:acc>
                <m:r>
                  <m:rPr>
                    <m:sty m:val="bi"/>
                  </m:rPr>
                  <w:rPr>
                    <w:rFonts w:ascii="Cambria Math" w:hAnsi="Cambria Math" w:cstheme="minorHAnsi"/>
                    <w:sz w:val="24"/>
                    <w:szCs w:val="24"/>
                  </w:rPr>
                  <m:t xml:space="preserve"> </m:t>
                </m:r>
                <m:r>
                  <m:rPr>
                    <m:lit/>
                    <m:sty m:val="bi"/>
                  </m:rPr>
                  <w:rPr>
                    <w:rFonts w:ascii="Cambria Math" w:hAnsi="Cambria Math" w:cstheme="minorHAnsi"/>
                    <w:sz w:val="24"/>
                    <w:szCs w:val="24"/>
                  </w:rPr>
                  <m:t>|</m:t>
                </m:r>
                <m:sSub>
                  <m:sSubPr>
                    <m:ctrlPr>
                      <w:rPr>
                        <w:rFonts w:ascii="Cambria Math" w:hAnsi="Cambria Math" w:cstheme="minorHAnsi"/>
                        <w:b/>
                        <w:bCs/>
                        <w:i/>
                        <w:sz w:val="24"/>
                        <w:szCs w:val="24"/>
                      </w:rPr>
                    </m:ctrlPr>
                  </m:sSubPr>
                  <m:e>
                    <m:r>
                      <m:rPr>
                        <m:lit/>
                        <m:sty m:val="bi"/>
                      </m:rPr>
                      <w:rPr>
                        <w:rFonts w:ascii="Cambria Math" w:hAnsi="Cambria Math" w:cstheme="minorHAnsi"/>
                        <w:sz w:val="24"/>
                        <w:szCs w:val="24"/>
                      </w:rPr>
                      <m:t>|</m:t>
                    </m:r>
                  </m:e>
                  <m:sub>
                    <m:r>
                      <m:rPr>
                        <m:sty m:val="p"/>
                      </m:rPr>
                      <w:rPr>
                        <w:rFonts w:ascii="Cambria Math" w:hAnsi="Cambria Math" w:cstheme="minorHAnsi"/>
                        <w:sz w:val="24"/>
                        <w:szCs w:val="24"/>
                      </w:rPr>
                      <m:t xml:space="preserve">2 </m:t>
                    </m:r>
                  </m:sub>
                </m:sSub>
                <m:func>
                  <m:funcPr>
                    <m:ctrlPr>
                      <w:rPr>
                        <w:rFonts w:ascii="Cambria Math" w:hAnsi="Cambria Math" w:cstheme="minorHAnsi"/>
                        <w:sz w:val="24"/>
                        <w:szCs w:val="24"/>
                      </w:rPr>
                    </m:ctrlPr>
                  </m:funcPr>
                  <m:fName>
                    <m:r>
                      <m:rPr>
                        <m:sty m:val="p"/>
                      </m:rPr>
                      <w:rPr>
                        <w:rFonts w:ascii="Cambria Math" w:hAnsi="Cambria Math" w:cstheme="minorHAnsi"/>
                        <w:sz w:val="24"/>
                        <w:szCs w:val="24"/>
                      </w:rPr>
                      <m:t>cos</m:t>
                    </m:r>
                  </m:fName>
                  <m:e>
                    <m:d>
                      <m:dPr>
                        <m:ctrlPr>
                          <w:rPr>
                            <w:rFonts w:ascii="Cambria Math" w:hAnsi="Cambria Math" w:cstheme="minorHAnsi"/>
                            <w:sz w:val="24"/>
                            <w:szCs w:val="24"/>
                          </w:rPr>
                        </m:ctrlPr>
                      </m:dPr>
                      <m:e>
                        <m:sSub>
                          <m:sSubPr>
                            <m:ctrlPr>
                              <w:rPr>
                                <w:rFonts w:ascii="Cambria Math" w:hAnsi="Cambria Math" w:cstheme="minorHAnsi"/>
                                <w:sz w:val="24"/>
                                <w:szCs w:val="24"/>
                              </w:rPr>
                            </m:ctrlPr>
                          </m:sSubPr>
                          <m:e>
                            <m:r>
                              <w:rPr>
                                <w:rFonts w:ascii="Cambria Math" w:hAnsi="Cambria Math" w:cstheme="minorHAnsi"/>
                                <w:sz w:val="24"/>
                                <w:szCs w:val="24"/>
                              </w:rPr>
                              <m:t>θ</m:t>
                            </m:r>
                          </m:e>
                          <m:sub>
                            <m:r>
                              <w:rPr>
                                <w:rFonts w:ascii="Cambria Math" w:hAnsi="Cambria Math" w:cstheme="minorHAnsi"/>
                                <w:sz w:val="24"/>
                                <w:szCs w:val="24"/>
                              </w:rPr>
                              <m:t>c,m</m:t>
                            </m:r>
                          </m:sub>
                        </m:sSub>
                      </m:e>
                    </m:d>
                  </m:e>
                </m:func>
                <m:r>
                  <w:rPr>
                    <w:rFonts w:ascii="Cambria Math" w:hAnsi="Cambria Math" w:cstheme="minorHAnsi"/>
                    <w:sz w:val="24"/>
                    <w:szCs w:val="24"/>
                  </w:rPr>
                  <m:t xml:space="preserve">,  </m:t>
                </m:r>
                <m:acc>
                  <m:accPr>
                    <m:chr m:val="̃"/>
                    <m:ctrlPr>
                      <w:rPr>
                        <w:rFonts w:ascii="Cambria Math" w:hAnsi="Cambria Math" w:cstheme="minorHAnsi"/>
                        <w:b/>
                        <w:sz w:val="24"/>
                        <w:szCs w:val="24"/>
                      </w:rPr>
                    </m:ctrlPr>
                  </m:accPr>
                  <m:e>
                    <m:r>
                      <m:rPr>
                        <m:sty m:val="b"/>
                      </m:rPr>
                      <w:rPr>
                        <w:rFonts w:ascii="Cambria Math" w:hAnsi="Cambria Math" w:cstheme="minorHAnsi"/>
                        <w:sz w:val="24"/>
                        <w:szCs w:val="24"/>
                      </w:rPr>
                      <m:t>x</m:t>
                    </m:r>
                    <m:ctrlPr>
                      <w:rPr>
                        <w:rFonts w:ascii="Cambria Math" w:hAnsi="Cambria Math" w:cstheme="minorHAnsi"/>
                        <w:i/>
                        <w:sz w:val="24"/>
                        <w:szCs w:val="24"/>
                      </w:rPr>
                    </m:ctrlPr>
                  </m:e>
                </m:acc>
                <m:r>
                  <w:rPr>
                    <w:rFonts w:ascii="Cambria Math" w:hAnsi="Cambria Math" w:cstheme="minorHAnsi"/>
                    <w:sz w:val="24"/>
                    <w:szCs w:val="24"/>
                  </w:rPr>
                  <m:t>∈</m:t>
                </m:r>
                <m:r>
                  <m:rPr>
                    <m:sty m:val="bi"/>
                  </m:rPr>
                  <w:rPr>
                    <w:rFonts w:ascii="Cambria Math" w:hAnsi="Cambria Math" w:cstheme="minorHAnsi"/>
                    <w:sz w:val="24"/>
                    <w:szCs w:val="24"/>
                  </w:rPr>
                  <m:t>∂</m:t>
                </m:r>
                <m:acc>
                  <m:accPr>
                    <m:chr m:val="̃"/>
                    <m:ctrlPr>
                      <w:rPr>
                        <w:rFonts w:ascii="Cambria Math" w:hAnsi="Cambria Math" w:cstheme="minorHAnsi"/>
                        <w:b/>
                        <w:sz w:val="24"/>
                        <w:szCs w:val="24"/>
                      </w:rPr>
                    </m:ctrlPr>
                  </m:accPr>
                  <m:e>
                    <m:r>
                      <m:rPr>
                        <m:sty m:val="b"/>
                      </m:rPr>
                      <w:rPr>
                        <w:rFonts w:ascii="Cambria Math" w:hAnsi="Cambria Math" w:cstheme="minorHAnsi"/>
                        <w:sz w:val="24"/>
                        <w:szCs w:val="24"/>
                      </w:rPr>
                      <m:t>Ω</m:t>
                    </m:r>
                  </m:e>
                </m:acc>
                <m:r>
                  <m:rPr>
                    <m:sty m:val="bi"/>
                  </m:rPr>
                  <w:rPr>
                    <w:rFonts w:ascii="Cambria Math" w:eastAsiaTheme="minorEastAsia" w:hAnsi="Cambria Math" w:cstheme="minorHAnsi"/>
                    <w:sz w:val="24"/>
                    <w:szCs w:val="24"/>
                  </w:rPr>
                  <m:t>,</m:t>
                </m:r>
              </m:oMath>
            </m:oMathPara>
          </w:p>
        </w:tc>
        <w:tc>
          <w:tcPr>
            <w:tcW w:w="720" w:type="dxa"/>
            <w:tcBorders>
              <w:top w:val="single" w:sz="4" w:space="0" w:color="auto"/>
              <w:left w:val="single" w:sz="4" w:space="0" w:color="auto"/>
              <w:bottom w:val="single" w:sz="4" w:space="0" w:color="auto"/>
              <w:right w:val="single" w:sz="4" w:space="0" w:color="auto"/>
            </w:tcBorders>
            <w:hideMark/>
          </w:tcPr>
          <w:p w14:paraId="5CC67203" w14:textId="591044C5" w:rsidR="00AA1710" w:rsidRDefault="00AA1710" w:rsidP="00991FC9">
            <w:pPr>
              <w:spacing w:line="360" w:lineRule="auto"/>
              <w:jc w:val="both"/>
              <w:rPr>
                <w:rFonts w:cstheme="minorHAnsi"/>
                <w:sz w:val="24"/>
                <w:szCs w:val="24"/>
              </w:rPr>
            </w:pPr>
            <w:r>
              <w:rPr>
                <w:rFonts w:cstheme="minorHAnsi"/>
                <w:sz w:val="24"/>
                <w:szCs w:val="24"/>
              </w:rPr>
              <w:t>(</w:t>
            </w:r>
            <w:r>
              <w:rPr>
                <w:rFonts w:cstheme="minorHAnsi"/>
                <w:sz w:val="24"/>
                <w:szCs w:val="24"/>
              </w:rPr>
              <w:fldChar w:fldCharType="begin"/>
            </w:r>
            <w:r>
              <w:rPr>
                <w:rFonts w:cstheme="minorHAnsi"/>
                <w:sz w:val="24"/>
                <w:szCs w:val="24"/>
              </w:rPr>
              <w:instrText xml:space="preserve"> SEQ Equation \* ARABIC </w:instrText>
            </w:r>
            <w:r>
              <w:rPr>
                <w:rFonts w:cstheme="minorHAnsi"/>
                <w:sz w:val="24"/>
                <w:szCs w:val="24"/>
              </w:rPr>
              <w:fldChar w:fldCharType="separate"/>
            </w:r>
            <w:r w:rsidR="00CA22F4">
              <w:rPr>
                <w:rFonts w:cstheme="minorHAnsi"/>
                <w:noProof/>
                <w:sz w:val="24"/>
                <w:szCs w:val="24"/>
              </w:rPr>
              <w:t>32</w:t>
            </w:r>
            <w:r>
              <w:rPr>
                <w:rFonts w:cstheme="minorHAnsi"/>
                <w:sz w:val="24"/>
                <w:szCs w:val="24"/>
              </w:rPr>
              <w:fldChar w:fldCharType="end"/>
            </w:r>
            <w:r>
              <w:rPr>
                <w:rFonts w:cstheme="minorHAnsi"/>
                <w:sz w:val="24"/>
                <w:szCs w:val="24"/>
              </w:rPr>
              <w:t>)</w:t>
            </w:r>
          </w:p>
        </w:tc>
      </w:tr>
    </w:tbl>
    <w:p w14:paraId="671EC63F" w14:textId="3755980E" w:rsidR="00AA1710" w:rsidRDefault="00991FC9" w:rsidP="0041075C">
      <w:pPr>
        <w:spacing w:line="360" w:lineRule="auto"/>
        <w:jc w:val="both"/>
        <w:rPr>
          <w:rFonts w:eastAsiaTheme="minorEastAsia" w:cstheme="minorHAnsi"/>
          <w:sz w:val="24"/>
          <w:szCs w:val="24"/>
        </w:rPr>
      </w:pPr>
      <w:r>
        <w:rPr>
          <w:rFonts w:eastAsiaTheme="minorEastAsia" w:cstheme="minorHAnsi"/>
          <w:sz w:val="24"/>
          <w:szCs w:val="24"/>
        </w:rPr>
        <w:t xml:space="preserve">where </w:t>
      </w:r>
      <m:oMath>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θ</m:t>
            </m:r>
          </m:e>
          <m:sub>
            <m:r>
              <w:rPr>
                <w:rFonts w:ascii="Cambria Math" w:eastAsiaTheme="minorEastAsia" w:hAnsi="Cambria Math" w:cstheme="minorHAnsi"/>
                <w:sz w:val="24"/>
                <w:szCs w:val="24"/>
              </w:rPr>
              <m:t>c,m</m:t>
            </m:r>
          </m:sub>
        </m:sSub>
      </m:oMath>
      <w:r>
        <w:rPr>
          <w:rFonts w:eastAsiaTheme="minorEastAsia" w:cstheme="minorHAnsi"/>
          <w:sz w:val="24"/>
          <w:szCs w:val="24"/>
        </w:rPr>
        <w:t xml:space="preserve"> [rad] is the contact angle between the air, surface, and mixed phase. </w:t>
      </w:r>
      <w:r w:rsidR="00AA1710">
        <w:rPr>
          <w:rFonts w:eastAsiaTheme="minorEastAsia" w:cstheme="minorHAnsi"/>
          <w:sz w:val="24"/>
          <w:szCs w:val="24"/>
        </w:rPr>
        <w:t>For the radial symmetric coordinates, this bec</w:t>
      </w:r>
      <w:r w:rsidR="00A645FA">
        <w:rPr>
          <w:rFonts w:eastAsiaTheme="minorEastAsia" w:cstheme="minorHAnsi"/>
          <w:sz w:val="24"/>
          <w:szCs w:val="24"/>
        </w:rPr>
        <w:t>ame</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00"/>
        <w:gridCol w:w="720"/>
      </w:tblGrid>
      <w:tr w:rsidR="00AA1710" w14:paraId="2AA2F0F7" w14:textId="77777777" w:rsidTr="00991FC9">
        <w:tc>
          <w:tcPr>
            <w:tcW w:w="265" w:type="dxa"/>
            <w:tcBorders>
              <w:top w:val="single" w:sz="4" w:space="0" w:color="auto"/>
              <w:left w:val="single" w:sz="4" w:space="0" w:color="auto"/>
              <w:bottom w:val="single" w:sz="4" w:space="0" w:color="auto"/>
              <w:right w:val="single" w:sz="4" w:space="0" w:color="auto"/>
            </w:tcBorders>
          </w:tcPr>
          <w:p w14:paraId="0B1B7F52" w14:textId="77777777" w:rsidR="00AA1710" w:rsidRDefault="00AA1710" w:rsidP="00991FC9">
            <w:pPr>
              <w:spacing w:line="360" w:lineRule="auto"/>
              <w:jc w:val="both"/>
              <w:rPr>
                <w:rFonts w:cstheme="minorHAnsi"/>
                <w:sz w:val="24"/>
                <w:szCs w:val="24"/>
              </w:rPr>
            </w:pPr>
          </w:p>
        </w:tc>
        <w:tc>
          <w:tcPr>
            <w:tcW w:w="8100" w:type="dxa"/>
            <w:tcBorders>
              <w:top w:val="single" w:sz="4" w:space="0" w:color="auto"/>
              <w:left w:val="single" w:sz="4" w:space="0" w:color="auto"/>
              <w:bottom w:val="single" w:sz="4" w:space="0" w:color="auto"/>
              <w:right w:val="single" w:sz="4" w:space="0" w:color="auto"/>
            </w:tcBorders>
            <w:hideMark/>
          </w:tcPr>
          <w:p w14:paraId="38F03459" w14:textId="773B1E06" w:rsidR="00AA1710" w:rsidRDefault="00593DC1" w:rsidP="00AA1710">
            <w:pPr>
              <w:spacing w:line="360" w:lineRule="auto"/>
              <w:jc w:val="both"/>
              <w:rPr>
                <w:rFonts w:cstheme="minorHAnsi"/>
                <w:sz w:val="24"/>
                <w:szCs w:val="24"/>
              </w:rPr>
            </w:pPr>
            <m:oMathPara>
              <m:oMath>
                <m:f>
                  <m:fPr>
                    <m:ctrlPr>
                      <w:rPr>
                        <w:rFonts w:ascii="Cambria Math" w:hAnsi="Cambria Math" w:cstheme="minorHAnsi"/>
                        <w:sz w:val="24"/>
                        <w:szCs w:val="24"/>
                      </w:rPr>
                    </m:ctrlPr>
                  </m:fPr>
                  <m:num>
                    <m:r>
                      <w:rPr>
                        <w:rFonts w:ascii="Cambria Math" w:hAnsi="Cambria Math" w:cstheme="minorHAnsi"/>
                        <w:sz w:val="24"/>
                        <w:szCs w:val="24"/>
                      </w:rPr>
                      <m:t>∂</m:t>
                    </m:r>
                    <m:acc>
                      <m:accPr>
                        <m:chr m:val="̃"/>
                        <m:ctrlPr>
                          <w:rPr>
                            <w:rFonts w:ascii="Cambria Math" w:hAnsi="Cambria Math" w:cstheme="minorHAnsi"/>
                            <w:i/>
                            <w:sz w:val="24"/>
                            <w:szCs w:val="24"/>
                          </w:rPr>
                        </m:ctrlPr>
                      </m:accPr>
                      <m:e>
                        <m:r>
                          <m:rPr>
                            <m:sty m:val="b"/>
                          </m:rPr>
                          <w:rPr>
                            <w:rFonts w:ascii="Cambria Math" w:hAnsi="Cambria Math" w:cstheme="minorHAnsi"/>
                            <w:sz w:val="24"/>
                            <w:szCs w:val="24"/>
                          </w:rPr>
                          <m:t>Γ</m:t>
                        </m:r>
                        <m:ctrlPr>
                          <w:rPr>
                            <w:rFonts w:ascii="Cambria Math" w:hAnsi="Cambria Math" w:cstheme="minorHAnsi"/>
                            <w:b/>
                            <w:sz w:val="24"/>
                            <w:szCs w:val="24"/>
                          </w:rPr>
                        </m:ctrlPr>
                      </m:e>
                    </m:acc>
                  </m:num>
                  <m:den>
                    <m:r>
                      <w:rPr>
                        <w:rFonts w:ascii="Cambria Math" w:hAnsi="Cambria Math" w:cstheme="minorHAnsi"/>
                        <w:sz w:val="24"/>
                        <w:szCs w:val="24"/>
                      </w:rPr>
                      <m:t>∂</m:t>
                    </m:r>
                    <m:acc>
                      <m:accPr>
                        <m:chr m:val="̃"/>
                        <m:ctrlPr>
                          <w:rPr>
                            <w:rFonts w:ascii="Cambria Math" w:hAnsi="Cambria Math" w:cstheme="minorHAnsi"/>
                            <w:i/>
                            <w:sz w:val="24"/>
                            <w:szCs w:val="24"/>
                          </w:rPr>
                        </m:ctrlPr>
                      </m:accPr>
                      <m:e>
                        <m:r>
                          <w:rPr>
                            <w:rFonts w:ascii="Cambria Math" w:hAnsi="Cambria Math" w:cstheme="minorHAnsi"/>
                            <w:sz w:val="24"/>
                            <w:szCs w:val="24"/>
                          </w:rPr>
                          <m:t>z</m:t>
                        </m:r>
                      </m:e>
                    </m:acc>
                  </m:den>
                </m:f>
                <m:r>
                  <m:rPr>
                    <m:sty m:val="p"/>
                  </m:rPr>
                  <w:rPr>
                    <w:rFonts w:ascii="Cambria Math" w:hAnsi="Cambria Math" w:cstheme="minorHAnsi"/>
                    <w:sz w:val="24"/>
                    <w:szCs w:val="24"/>
                  </w:rPr>
                  <m:t>=-</m:t>
                </m:r>
                <m:sSup>
                  <m:sSupPr>
                    <m:ctrlPr>
                      <w:rPr>
                        <w:rFonts w:ascii="Cambria Math" w:hAnsi="Cambria Math" w:cstheme="minorHAnsi"/>
                        <w:bCs/>
                        <w:i/>
                        <w:sz w:val="24"/>
                        <w:szCs w:val="24"/>
                      </w:rPr>
                    </m:ctrlPr>
                  </m:sSupPr>
                  <m:e>
                    <m:d>
                      <m:dPr>
                        <m:ctrlPr>
                          <w:rPr>
                            <w:rFonts w:ascii="Cambria Math" w:hAnsi="Cambria Math" w:cstheme="minorHAnsi"/>
                            <w:bCs/>
                            <w:i/>
                            <w:sz w:val="24"/>
                            <w:szCs w:val="24"/>
                          </w:rPr>
                        </m:ctrlPr>
                      </m:dPr>
                      <m:e>
                        <m:r>
                          <w:rPr>
                            <w:rFonts w:ascii="Cambria Math" w:hAnsi="Cambria Math" w:cstheme="minorHAnsi"/>
                            <w:sz w:val="24"/>
                            <w:szCs w:val="24"/>
                          </w:rPr>
                          <m:t>1+</m:t>
                        </m:r>
                        <m:sSup>
                          <m:sSupPr>
                            <m:ctrlPr>
                              <w:rPr>
                                <w:rFonts w:ascii="Cambria Math" w:hAnsi="Cambria Math" w:cstheme="minorHAnsi"/>
                                <w:bCs/>
                                <w:i/>
                                <w:sz w:val="24"/>
                                <w:szCs w:val="24"/>
                              </w:rPr>
                            </m:ctrlPr>
                          </m:sSupPr>
                          <m:e>
                            <m:f>
                              <m:fPr>
                                <m:ctrlPr>
                                  <w:rPr>
                                    <w:rFonts w:ascii="Cambria Math" w:hAnsi="Cambria Math" w:cstheme="minorHAnsi"/>
                                    <w:sz w:val="24"/>
                                    <w:szCs w:val="24"/>
                                  </w:rPr>
                                </m:ctrlPr>
                              </m:fPr>
                              <m:num>
                                <m:r>
                                  <w:rPr>
                                    <w:rFonts w:ascii="Cambria Math" w:hAnsi="Cambria Math" w:cstheme="minorHAnsi"/>
                                    <w:sz w:val="24"/>
                                    <w:szCs w:val="24"/>
                                  </w:rPr>
                                  <m:t>∂</m:t>
                                </m:r>
                                <m:acc>
                                  <m:accPr>
                                    <m:chr m:val="̃"/>
                                    <m:ctrlPr>
                                      <w:rPr>
                                        <w:rFonts w:ascii="Cambria Math" w:hAnsi="Cambria Math" w:cstheme="minorHAnsi"/>
                                        <w:i/>
                                        <w:sz w:val="24"/>
                                        <w:szCs w:val="24"/>
                                      </w:rPr>
                                    </m:ctrlPr>
                                  </m:accPr>
                                  <m:e>
                                    <m:r>
                                      <m:rPr>
                                        <m:sty m:val="b"/>
                                      </m:rPr>
                                      <w:rPr>
                                        <w:rFonts w:ascii="Cambria Math" w:hAnsi="Cambria Math" w:cstheme="minorHAnsi"/>
                                        <w:sz w:val="24"/>
                                        <w:szCs w:val="24"/>
                                      </w:rPr>
                                      <m:t>Γ</m:t>
                                    </m:r>
                                    <m:ctrlPr>
                                      <w:rPr>
                                        <w:rFonts w:ascii="Cambria Math" w:hAnsi="Cambria Math" w:cstheme="minorHAnsi"/>
                                        <w:b/>
                                        <w:sz w:val="24"/>
                                        <w:szCs w:val="24"/>
                                      </w:rPr>
                                    </m:ctrlPr>
                                  </m:e>
                                </m:acc>
                              </m:num>
                              <m:den>
                                <m:r>
                                  <w:rPr>
                                    <w:rFonts w:ascii="Cambria Math" w:hAnsi="Cambria Math" w:cstheme="minorHAnsi"/>
                                    <w:sz w:val="24"/>
                                    <w:szCs w:val="24"/>
                                  </w:rPr>
                                  <m:t>∂</m:t>
                                </m:r>
                                <m:acc>
                                  <m:accPr>
                                    <m:chr m:val="̃"/>
                                    <m:ctrlPr>
                                      <w:rPr>
                                        <w:rFonts w:ascii="Cambria Math" w:hAnsi="Cambria Math" w:cstheme="minorHAnsi"/>
                                        <w:i/>
                                        <w:sz w:val="24"/>
                                        <w:szCs w:val="24"/>
                                      </w:rPr>
                                    </m:ctrlPr>
                                  </m:accPr>
                                  <m:e>
                                    <m:r>
                                      <w:rPr>
                                        <w:rFonts w:ascii="Cambria Math" w:hAnsi="Cambria Math" w:cstheme="minorHAnsi"/>
                                        <w:sz w:val="24"/>
                                        <w:szCs w:val="24"/>
                                      </w:rPr>
                                      <m:t>z</m:t>
                                    </m:r>
                                  </m:e>
                                </m:acc>
                              </m:den>
                            </m:f>
                          </m:e>
                          <m:sup>
                            <m:r>
                              <w:rPr>
                                <w:rFonts w:ascii="Cambria Math" w:hAnsi="Cambria Math" w:cstheme="minorHAnsi"/>
                                <w:sz w:val="24"/>
                                <w:szCs w:val="24"/>
                              </w:rPr>
                              <m:t>2</m:t>
                            </m:r>
                          </m:sup>
                        </m:sSup>
                      </m:e>
                    </m:d>
                  </m:e>
                  <m:sup>
                    <m:f>
                      <m:fPr>
                        <m:ctrlPr>
                          <w:rPr>
                            <w:rFonts w:ascii="Cambria Math" w:hAnsi="Cambria Math" w:cstheme="minorHAnsi"/>
                            <w:bCs/>
                            <w:i/>
                            <w:sz w:val="24"/>
                            <w:szCs w:val="24"/>
                          </w:rPr>
                        </m:ctrlPr>
                      </m:fPr>
                      <m:num>
                        <m:r>
                          <w:rPr>
                            <w:rFonts w:ascii="Cambria Math" w:hAnsi="Cambria Math" w:cstheme="minorHAnsi"/>
                            <w:sz w:val="24"/>
                            <w:szCs w:val="24"/>
                          </w:rPr>
                          <m:t>1</m:t>
                        </m:r>
                      </m:num>
                      <m:den>
                        <m:r>
                          <w:rPr>
                            <w:rFonts w:ascii="Cambria Math" w:hAnsi="Cambria Math" w:cstheme="minorHAnsi"/>
                            <w:sz w:val="24"/>
                            <w:szCs w:val="24"/>
                          </w:rPr>
                          <m:t>2</m:t>
                        </m:r>
                      </m:den>
                    </m:f>
                  </m:sup>
                </m:sSup>
                <m:func>
                  <m:funcPr>
                    <m:ctrlPr>
                      <w:rPr>
                        <w:rFonts w:ascii="Cambria Math" w:hAnsi="Cambria Math" w:cstheme="minorHAnsi"/>
                        <w:sz w:val="24"/>
                        <w:szCs w:val="24"/>
                      </w:rPr>
                    </m:ctrlPr>
                  </m:funcPr>
                  <m:fName>
                    <m:r>
                      <m:rPr>
                        <m:sty m:val="p"/>
                      </m:rPr>
                      <w:rPr>
                        <w:rFonts w:ascii="Cambria Math" w:hAnsi="Cambria Math" w:cstheme="minorHAnsi"/>
                        <w:sz w:val="24"/>
                        <w:szCs w:val="24"/>
                      </w:rPr>
                      <m:t>cos</m:t>
                    </m:r>
                  </m:fName>
                  <m:e>
                    <m:d>
                      <m:dPr>
                        <m:ctrlPr>
                          <w:rPr>
                            <w:rFonts w:ascii="Cambria Math" w:hAnsi="Cambria Math" w:cstheme="minorHAnsi"/>
                            <w:sz w:val="24"/>
                            <w:szCs w:val="24"/>
                          </w:rPr>
                        </m:ctrlPr>
                      </m:dPr>
                      <m:e>
                        <m:sSub>
                          <m:sSubPr>
                            <m:ctrlPr>
                              <w:rPr>
                                <w:rFonts w:ascii="Cambria Math" w:hAnsi="Cambria Math" w:cstheme="minorHAnsi"/>
                                <w:sz w:val="24"/>
                                <w:szCs w:val="24"/>
                              </w:rPr>
                            </m:ctrlPr>
                          </m:sSubPr>
                          <m:e>
                            <m:r>
                              <w:rPr>
                                <w:rFonts w:ascii="Cambria Math" w:hAnsi="Cambria Math" w:cstheme="minorHAnsi"/>
                                <w:sz w:val="24"/>
                                <w:szCs w:val="24"/>
                              </w:rPr>
                              <m:t>θ</m:t>
                            </m:r>
                          </m:e>
                          <m:sub>
                            <m:r>
                              <w:rPr>
                                <w:rFonts w:ascii="Cambria Math" w:hAnsi="Cambria Math" w:cstheme="minorHAnsi"/>
                                <w:sz w:val="24"/>
                                <w:szCs w:val="24"/>
                              </w:rPr>
                              <m:t>c,m</m:t>
                            </m:r>
                          </m:sub>
                        </m:sSub>
                      </m:e>
                    </m:d>
                  </m:e>
                </m:func>
                <m:r>
                  <w:rPr>
                    <w:rFonts w:ascii="Cambria Math" w:hAnsi="Cambria Math" w:cstheme="minorHAnsi"/>
                    <w:sz w:val="24"/>
                    <w:szCs w:val="24"/>
                  </w:rPr>
                  <m:t xml:space="preserve">,  </m:t>
                </m:r>
                <m:acc>
                  <m:accPr>
                    <m:chr m:val="̃"/>
                    <m:ctrlPr>
                      <w:rPr>
                        <w:rFonts w:ascii="Cambria Math" w:hAnsi="Cambria Math" w:cstheme="minorHAnsi"/>
                        <w:b/>
                        <w:sz w:val="24"/>
                        <w:szCs w:val="24"/>
                      </w:rPr>
                    </m:ctrlPr>
                  </m:accPr>
                  <m:e>
                    <m:r>
                      <m:rPr>
                        <m:sty m:val="b"/>
                      </m:rPr>
                      <w:rPr>
                        <w:rFonts w:ascii="Cambria Math" w:hAnsi="Cambria Math" w:cstheme="minorHAnsi"/>
                        <w:sz w:val="24"/>
                        <w:szCs w:val="24"/>
                      </w:rPr>
                      <m:t>x</m:t>
                    </m:r>
                    <m:ctrlPr>
                      <w:rPr>
                        <w:rFonts w:ascii="Cambria Math" w:hAnsi="Cambria Math" w:cstheme="minorHAnsi"/>
                        <w:i/>
                        <w:sz w:val="24"/>
                        <w:szCs w:val="24"/>
                      </w:rPr>
                    </m:ctrlPr>
                  </m:e>
                </m:acc>
                <m:r>
                  <w:rPr>
                    <w:rFonts w:ascii="Cambria Math" w:hAnsi="Cambria Math" w:cstheme="minorHAnsi"/>
                    <w:sz w:val="24"/>
                    <w:szCs w:val="24"/>
                  </w:rPr>
                  <m:t>∈</m:t>
                </m:r>
                <m:r>
                  <m:rPr>
                    <m:sty m:val="bi"/>
                  </m:rPr>
                  <w:rPr>
                    <w:rFonts w:ascii="Cambria Math" w:hAnsi="Cambria Math" w:cstheme="minorHAnsi"/>
                    <w:sz w:val="24"/>
                    <w:szCs w:val="24"/>
                  </w:rPr>
                  <m:t>∂</m:t>
                </m:r>
                <m:acc>
                  <m:accPr>
                    <m:chr m:val="̃"/>
                    <m:ctrlPr>
                      <w:rPr>
                        <w:rFonts w:ascii="Cambria Math" w:hAnsi="Cambria Math" w:cstheme="minorHAnsi"/>
                        <w:b/>
                        <w:sz w:val="24"/>
                        <w:szCs w:val="24"/>
                      </w:rPr>
                    </m:ctrlPr>
                  </m:accPr>
                  <m:e>
                    <m:r>
                      <m:rPr>
                        <m:sty m:val="b"/>
                      </m:rPr>
                      <w:rPr>
                        <w:rFonts w:ascii="Cambria Math" w:hAnsi="Cambria Math" w:cstheme="minorHAnsi"/>
                        <w:sz w:val="24"/>
                        <w:szCs w:val="24"/>
                      </w:rPr>
                      <m:t>Ω</m:t>
                    </m:r>
                  </m:e>
                </m:acc>
                <m:r>
                  <m:rPr>
                    <m:sty m:val="bi"/>
                  </m:rPr>
                  <w:rPr>
                    <w:rFonts w:ascii="Cambria Math" w:eastAsiaTheme="minorEastAsia" w:hAnsi="Cambria Math" w:cstheme="minorHAnsi"/>
                    <w:sz w:val="24"/>
                    <w:szCs w:val="24"/>
                  </w:rPr>
                  <m:t>.</m:t>
                </m:r>
              </m:oMath>
            </m:oMathPara>
          </w:p>
        </w:tc>
        <w:tc>
          <w:tcPr>
            <w:tcW w:w="720" w:type="dxa"/>
            <w:tcBorders>
              <w:top w:val="single" w:sz="4" w:space="0" w:color="auto"/>
              <w:left w:val="single" w:sz="4" w:space="0" w:color="auto"/>
              <w:bottom w:val="single" w:sz="4" w:space="0" w:color="auto"/>
              <w:right w:val="single" w:sz="4" w:space="0" w:color="auto"/>
            </w:tcBorders>
            <w:hideMark/>
          </w:tcPr>
          <w:p w14:paraId="7214FFB7" w14:textId="191369B9" w:rsidR="00AA1710" w:rsidRDefault="00AA1710" w:rsidP="00991FC9">
            <w:pPr>
              <w:spacing w:line="360" w:lineRule="auto"/>
              <w:jc w:val="both"/>
              <w:rPr>
                <w:rFonts w:cstheme="minorHAnsi"/>
                <w:sz w:val="24"/>
                <w:szCs w:val="24"/>
              </w:rPr>
            </w:pPr>
            <w:bookmarkStart w:id="14" w:name="_Ref66804017"/>
            <w:r>
              <w:rPr>
                <w:rFonts w:cstheme="minorHAnsi"/>
                <w:sz w:val="24"/>
                <w:szCs w:val="24"/>
              </w:rPr>
              <w:t>(</w:t>
            </w:r>
            <w:r>
              <w:rPr>
                <w:rFonts w:cstheme="minorHAnsi"/>
                <w:sz w:val="24"/>
                <w:szCs w:val="24"/>
              </w:rPr>
              <w:fldChar w:fldCharType="begin"/>
            </w:r>
            <w:r>
              <w:rPr>
                <w:rFonts w:cstheme="minorHAnsi"/>
                <w:sz w:val="24"/>
                <w:szCs w:val="24"/>
              </w:rPr>
              <w:instrText xml:space="preserve"> SEQ Equation \* ARABIC </w:instrText>
            </w:r>
            <w:r>
              <w:rPr>
                <w:rFonts w:cstheme="minorHAnsi"/>
                <w:sz w:val="24"/>
                <w:szCs w:val="24"/>
              </w:rPr>
              <w:fldChar w:fldCharType="separate"/>
            </w:r>
            <w:r w:rsidR="00CA22F4">
              <w:rPr>
                <w:rFonts w:cstheme="minorHAnsi"/>
                <w:noProof/>
                <w:sz w:val="24"/>
                <w:szCs w:val="24"/>
              </w:rPr>
              <w:t>33</w:t>
            </w:r>
            <w:r>
              <w:rPr>
                <w:rFonts w:cstheme="minorHAnsi"/>
                <w:sz w:val="24"/>
                <w:szCs w:val="24"/>
              </w:rPr>
              <w:fldChar w:fldCharType="end"/>
            </w:r>
            <w:r>
              <w:rPr>
                <w:rFonts w:cstheme="minorHAnsi"/>
                <w:sz w:val="24"/>
                <w:szCs w:val="24"/>
              </w:rPr>
              <w:t>)</w:t>
            </w:r>
            <w:bookmarkEnd w:id="14"/>
          </w:p>
        </w:tc>
      </w:tr>
    </w:tbl>
    <w:p w14:paraId="694A8D6B" w14:textId="0474026C" w:rsidR="0041075C" w:rsidRDefault="0041075C" w:rsidP="0041075C">
      <w:pPr>
        <w:spacing w:line="360" w:lineRule="auto"/>
        <w:jc w:val="both"/>
        <w:rPr>
          <w:rFonts w:eastAsiaTheme="minorEastAsia" w:cstheme="minorHAnsi"/>
          <w:sz w:val="24"/>
          <w:szCs w:val="24"/>
        </w:rPr>
      </w:pPr>
      <w:r>
        <w:rPr>
          <w:rFonts w:eastAsiaTheme="minorEastAsia" w:cstheme="minorHAnsi"/>
          <w:sz w:val="24"/>
          <w:szCs w:val="24"/>
        </w:rPr>
        <w:t xml:space="preserve">The shape of the interface </w:t>
      </w:r>
      <w:r w:rsidR="0034175D">
        <w:rPr>
          <w:rFonts w:eastAsiaTheme="minorEastAsia" w:cstheme="minorHAnsi"/>
          <w:sz w:val="24"/>
          <w:szCs w:val="24"/>
        </w:rPr>
        <w:t xml:space="preserve">away from the boundaries </w:t>
      </w:r>
      <w:r>
        <w:rPr>
          <w:rFonts w:eastAsiaTheme="minorEastAsia" w:cstheme="minorHAnsi"/>
          <w:sz w:val="24"/>
          <w:szCs w:val="24"/>
        </w:rPr>
        <w:t>relies on the force balance between the air and mixed phase described by</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00"/>
        <w:gridCol w:w="720"/>
      </w:tblGrid>
      <w:tr w:rsidR="0041075C" w14:paraId="0390C6B6" w14:textId="77777777" w:rsidTr="00991FC9">
        <w:tc>
          <w:tcPr>
            <w:tcW w:w="265" w:type="dxa"/>
            <w:tcBorders>
              <w:top w:val="single" w:sz="4" w:space="0" w:color="auto"/>
              <w:left w:val="single" w:sz="4" w:space="0" w:color="auto"/>
              <w:bottom w:val="single" w:sz="4" w:space="0" w:color="auto"/>
              <w:right w:val="single" w:sz="4" w:space="0" w:color="auto"/>
            </w:tcBorders>
          </w:tcPr>
          <w:p w14:paraId="6C20339C" w14:textId="77777777" w:rsidR="0041075C" w:rsidRDefault="0041075C" w:rsidP="00991FC9">
            <w:pPr>
              <w:spacing w:line="360" w:lineRule="auto"/>
              <w:jc w:val="both"/>
              <w:rPr>
                <w:rFonts w:cstheme="minorHAnsi"/>
                <w:sz w:val="24"/>
                <w:szCs w:val="24"/>
              </w:rPr>
            </w:pPr>
          </w:p>
        </w:tc>
        <w:tc>
          <w:tcPr>
            <w:tcW w:w="8100" w:type="dxa"/>
            <w:tcBorders>
              <w:top w:val="single" w:sz="4" w:space="0" w:color="auto"/>
              <w:left w:val="single" w:sz="4" w:space="0" w:color="auto"/>
              <w:bottom w:val="single" w:sz="4" w:space="0" w:color="auto"/>
              <w:right w:val="single" w:sz="4" w:space="0" w:color="auto"/>
            </w:tcBorders>
            <w:hideMark/>
          </w:tcPr>
          <w:p w14:paraId="2A68DD89" w14:textId="5D6F08AE" w:rsidR="0041075C" w:rsidRDefault="00593DC1" w:rsidP="00410365">
            <w:pPr>
              <w:spacing w:line="360" w:lineRule="auto"/>
              <w:jc w:val="both"/>
              <w:rPr>
                <w:rFonts w:cstheme="minorHAnsi"/>
                <w:sz w:val="24"/>
                <w:szCs w:val="24"/>
              </w:rPr>
            </w:pPr>
            <m:oMathPara>
              <m:oMath>
                <m:sSub>
                  <m:sSubPr>
                    <m:ctrlPr>
                      <w:rPr>
                        <w:rFonts w:ascii="Cambria Math" w:hAnsi="Cambria Math" w:cstheme="minorHAnsi"/>
                        <w:sz w:val="24"/>
                        <w:szCs w:val="24"/>
                      </w:rPr>
                    </m:ctrlPr>
                  </m:sSubPr>
                  <m:e>
                    <m:acc>
                      <m:accPr>
                        <m:ctrlPr>
                          <w:rPr>
                            <w:rFonts w:ascii="Cambria Math" w:hAnsi="Cambria Math" w:cstheme="minorHAnsi"/>
                            <w:sz w:val="24"/>
                            <w:szCs w:val="24"/>
                          </w:rPr>
                        </m:ctrlPr>
                      </m:accPr>
                      <m:e>
                        <m:r>
                          <m:rPr>
                            <m:sty m:val="b"/>
                          </m:rPr>
                          <w:rPr>
                            <w:rFonts w:ascii="Cambria Math" w:hAnsi="Cambria Math" w:cstheme="minorHAnsi"/>
                            <w:sz w:val="24"/>
                            <w:szCs w:val="24"/>
                          </w:rPr>
                          <m:t>n</m:t>
                        </m:r>
                      </m:e>
                    </m:acc>
                  </m:e>
                  <m:sub>
                    <m:r>
                      <m:rPr>
                        <m:sty m:val="b"/>
                      </m:rPr>
                      <w:rPr>
                        <w:rFonts w:ascii="Cambria Math" w:hAnsi="Cambria Math" w:cstheme="minorHAnsi"/>
                        <w:sz w:val="24"/>
                        <w:szCs w:val="24"/>
                      </w:rPr>
                      <m:t xml:space="preserve"> </m:t>
                    </m:r>
                  </m:sub>
                </m:sSub>
                <m:r>
                  <m:rPr>
                    <m:sty m:val="p"/>
                  </m:rPr>
                  <w:rPr>
                    <w:rFonts w:ascii="Cambria Math" w:hAnsi="Cambria Math" w:cstheme="minorHAnsi"/>
                    <w:sz w:val="24"/>
                    <w:szCs w:val="24"/>
                  </w:rPr>
                  <m:t>⋅</m:t>
                </m:r>
                <m:r>
                  <m:rPr>
                    <m:sty m:val="bi"/>
                  </m:rPr>
                  <w:rPr>
                    <w:rFonts w:ascii="Cambria Math" w:hAnsi="Cambria Math" w:cstheme="minorHAnsi"/>
                    <w:sz w:val="24"/>
                    <w:szCs w:val="24"/>
                  </w:rPr>
                  <m:t>(</m:t>
                </m:r>
                <m:r>
                  <w:rPr>
                    <w:rFonts w:ascii="Cambria Math" w:hAnsi="Cambria Math" w:cstheme="minorHAnsi"/>
                    <w:sz w:val="24"/>
                    <w:szCs w:val="24"/>
                  </w:rPr>
                  <m:t>-</m:t>
                </m:r>
                <m:acc>
                  <m:accPr>
                    <m:chr m:val="̃"/>
                    <m:ctrlPr>
                      <w:rPr>
                        <w:rFonts w:ascii="Cambria Math" w:hAnsi="Cambria Math" w:cstheme="minorHAnsi"/>
                        <w:i/>
                        <w:sz w:val="24"/>
                        <w:szCs w:val="24"/>
                      </w:rPr>
                    </m:ctrlPr>
                  </m:accPr>
                  <m:e>
                    <m:r>
                      <w:rPr>
                        <w:rFonts w:ascii="Cambria Math" w:hAnsi="Cambria Math" w:cstheme="minorHAnsi"/>
                        <w:sz w:val="24"/>
                        <w:szCs w:val="24"/>
                      </w:rPr>
                      <m:t>p</m:t>
                    </m:r>
                  </m:e>
                </m:acc>
                <m:r>
                  <m:rPr>
                    <m:sty m:val="b"/>
                  </m:rPr>
                  <w:rPr>
                    <w:rFonts w:ascii="Cambria Math" w:hAnsi="Cambria Math" w:cstheme="minorHAnsi"/>
                    <w:sz w:val="24"/>
                    <w:szCs w:val="24"/>
                  </w:rPr>
                  <m:t>I</m:t>
                </m:r>
                <m:r>
                  <m:rPr>
                    <m:sty m:val="bi"/>
                  </m:rPr>
                  <w:rPr>
                    <w:rFonts w:ascii="Cambria Math" w:hAnsi="Cambria Math" w:cstheme="minorHAnsi"/>
                    <w:sz w:val="24"/>
                    <w:szCs w:val="24"/>
                  </w:rPr>
                  <m:t>+</m:t>
                </m:r>
                <m:acc>
                  <m:accPr>
                    <m:chr m:val="̃"/>
                    <m:ctrlPr>
                      <w:rPr>
                        <w:rFonts w:ascii="Cambria Math" w:hAnsi="Cambria Math" w:cstheme="minorHAnsi"/>
                        <w:b/>
                        <w:bCs/>
                        <w:sz w:val="24"/>
                        <w:szCs w:val="24"/>
                      </w:rPr>
                    </m:ctrlPr>
                  </m:accPr>
                  <m:e>
                    <m:r>
                      <w:rPr>
                        <w:rFonts w:ascii="Cambria Math" w:hAnsi="Cambria Math" w:cstheme="minorHAnsi"/>
                        <w:sz w:val="24"/>
                        <w:szCs w:val="24"/>
                      </w:rPr>
                      <m:t>η</m:t>
                    </m:r>
                    <m:ctrlPr>
                      <w:rPr>
                        <w:rFonts w:ascii="Cambria Math" w:hAnsi="Cambria Math" w:cstheme="minorHAnsi"/>
                        <w:i/>
                        <w:iCs/>
                        <w:sz w:val="24"/>
                        <w:szCs w:val="24"/>
                      </w:rPr>
                    </m:ctrlPr>
                  </m:e>
                </m:acc>
                <m:d>
                  <m:dPr>
                    <m:ctrlPr>
                      <w:rPr>
                        <w:rFonts w:ascii="Cambria Math" w:hAnsi="Cambria Math" w:cstheme="minorHAnsi"/>
                        <w:sz w:val="24"/>
                        <w:szCs w:val="24"/>
                      </w:rPr>
                    </m:ctrlPr>
                  </m:dPr>
                  <m:e>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m:t>
                        </m:r>
                      </m:e>
                    </m:acc>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v</m:t>
                        </m:r>
                      </m:e>
                    </m:acc>
                    <m:r>
                      <m:rPr>
                        <m:sty m:val="p"/>
                      </m:rPr>
                      <w:rPr>
                        <w:rFonts w:ascii="Cambria Math" w:hAnsi="Cambria Math" w:cstheme="minorHAnsi"/>
                        <w:sz w:val="24"/>
                        <w:szCs w:val="24"/>
                      </w:rPr>
                      <m:t>+</m:t>
                    </m:r>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m:t>
                        </m:r>
                      </m:e>
                    </m:acc>
                    <m:sSup>
                      <m:sSupPr>
                        <m:ctrlPr>
                          <w:rPr>
                            <w:rFonts w:ascii="Cambria Math" w:hAnsi="Cambria Math" w:cstheme="minorHAnsi"/>
                            <w:sz w:val="24"/>
                            <w:szCs w:val="24"/>
                          </w:rPr>
                        </m:ctrlPr>
                      </m:sSupPr>
                      <m:e>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v</m:t>
                            </m:r>
                          </m:e>
                        </m:acc>
                      </m:e>
                      <m:sup>
                        <m:r>
                          <m:rPr>
                            <m:sty m:val="b"/>
                          </m:rPr>
                          <w:rPr>
                            <w:rFonts w:ascii="Cambria Math" w:hAnsi="Cambria Math" w:cstheme="minorHAnsi"/>
                            <w:sz w:val="24"/>
                            <w:szCs w:val="24"/>
                          </w:rPr>
                          <m:t>T</m:t>
                        </m:r>
                      </m:sup>
                    </m:sSup>
                  </m:e>
                </m:d>
                <m:r>
                  <m:rPr>
                    <m:sty m:val="bi"/>
                  </m:rPr>
                  <w:rPr>
                    <w:rFonts w:ascii="Cambria Math" w:hAnsi="Cambria Math" w:cstheme="minorHAnsi"/>
                    <w:sz w:val="24"/>
                    <w:szCs w:val="24"/>
                  </w:rPr>
                  <m:t>)</m:t>
                </m:r>
                <m:r>
                  <m:rPr>
                    <m:sty m:val="p"/>
                  </m:rPr>
                  <w:rPr>
                    <w:rFonts w:ascii="Cambria Math" w:hAnsi="Cambria Math" w:cstheme="minorHAnsi"/>
                    <w:sz w:val="24"/>
                    <w:szCs w:val="24"/>
                  </w:rPr>
                  <m:t>=</m:t>
                </m:r>
                <m:d>
                  <m:dPr>
                    <m:ctrlPr>
                      <w:rPr>
                        <w:rFonts w:ascii="Cambria Math" w:hAnsi="Cambria Math" w:cstheme="minorHAnsi"/>
                        <w:b/>
                        <w:bCs/>
                        <w:i/>
                        <w:iCs/>
                        <w:sz w:val="24"/>
                        <w:szCs w:val="24"/>
                        <w:lang w:val="en-US"/>
                      </w:rPr>
                    </m:ctrlPr>
                  </m:dPr>
                  <m:e>
                    <m:acc>
                      <m:accPr>
                        <m:chr m:val="̃"/>
                        <m:ctrlPr>
                          <w:rPr>
                            <w:rFonts w:ascii="Cambria Math" w:hAnsi="Cambria Math" w:cstheme="minorHAnsi"/>
                            <w:i/>
                            <w:iCs/>
                            <w:sz w:val="24"/>
                            <w:szCs w:val="24"/>
                            <w:lang w:val="en-US"/>
                          </w:rPr>
                        </m:ctrlPr>
                      </m:accPr>
                      <m:e>
                        <m:r>
                          <w:rPr>
                            <w:rFonts w:ascii="Cambria Math" w:hAnsi="Cambria Math" w:cstheme="minorHAnsi"/>
                            <w:sz w:val="24"/>
                            <w:szCs w:val="24"/>
                            <w:lang w:val="en-US"/>
                          </w:rPr>
                          <m:t>γ</m:t>
                        </m:r>
                      </m:e>
                    </m:acc>
                    <m:acc>
                      <m:accPr>
                        <m:chr m:val="̃"/>
                        <m:ctrlPr>
                          <w:rPr>
                            <w:rFonts w:ascii="Cambria Math" w:hAnsi="Cambria Math" w:cstheme="minorHAnsi"/>
                            <w:b/>
                            <w:bCs/>
                            <w:i/>
                            <w:iCs/>
                            <w:sz w:val="24"/>
                            <w:szCs w:val="24"/>
                            <w:lang w:val="en-US"/>
                          </w:rPr>
                        </m:ctrlPr>
                      </m:accPr>
                      <m:e>
                        <m:r>
                          <m:rPr>
                            <m:sty m:val="bi"/>
                          </m:rPr>
                          <w:rPr>
                            <w:rFonts w:ascii="Cambria Math" w:hAnsi="Cambria Math" w:cstheme="minorHAnsi"/>
                            <w:sz w:val="24"/>
                            <w:szCs w:val="24"/>
                            <w:lang w:val="en-US"/>
                          </w:rPr>
                          <m:t>κ</m:t>
                        </m:r>
                      </m:e>
                    </m:acc>
                  </m:e>
                </m:d>
                <m:sSub>
                  <m:sSubPr>
                    <m:ctrlPr>
                      <w:rPr>
                        <w:rFonts w:ascii="Cambria Math" w:hAnsi="Cambria Math" w:cstheme="minorHAnsi"/>
                        <w:b/>
                        <w:bCs/>
                        <w:i/>
                        <w:iCs/>
                        <w:sz w:val="24"/>
                        <w:szCs w:val="24"/>
                        <w:lang w:val="en-US"/>
                      </w:rPr>
                    </m:ctrlPr>
                  </m:sSubPr>
                  <m:e>
                    <m:acc>
                      <m:accPr>
                        <m:ctrlPr>
                          <w:rPr>
                            <w:rFonts w:ascii="Cambria Math" w:hAnsi="Cambria Math" w:cstheme="minorHAnsi"/>
                            <w:b/>
                            <w:bCs/>
                            <w:i/>
                            <w:iCs/>
                            <w:sz w:val="24"/>
                            <w:szCs w:val="24"/>
                            <w:lang w:val="en-US"/>
                          </w:rPr>
                        </m:ctrlPr>
                      </m:accPr>
                      <m:e>
                        <m:r>
                          <m:rPr>
                            <m:sty m:val="b"/>
                          </m:rPr>
                          <w:rPr>
                            <w:rFonts w:ascii="Cambria Math" w:hAnsi="Cambria Math" w:cstheme="minorHAnsi"/>
                            <w:sz w:val="24"/>
                            <w:szCs w:val="24"/>
                            <w:lang w:val="en-US"/>
                          </w:rPr>
                          <m:t>n</m:t>
                        </m:r>
                      </m:e>
                    </m:acc>
                  </m:e>
                  <m:sub>
                    <m:r>
                      <m:rPr>
                        <m:sty m:val="bi"/>
                      </m:rPr>
                      <w:rPr>
                        <w:rFonts w:ascii="Cambria Math" w:hAnsi="Cambria Math" w:cstheme="minorHAnsi"/>
                        <w:sz w:val="24"/>
                        <w:szCs w:val="24"/>
                        <w:lang w:val="en-US"/>
                      </w:rPr>
                      <m:t> </m:t>
                    </m:r>
                  </m:sub>
                </m:sSub>
                <m:r>
                  <w:rPr>
                    <w:rFonts w:ascii="Cambria Math" w:hAnsi="Cambria Math" w:cstheme="minorHAnsi"/>
                    <w:sz w:val="24"/>
                    <w:szCs w:val="24"/>
                  </w:rPr>
                  <m:t xml:space="preserve">,  </m:t>
                </m:r>
                <m:acc>
                  <m:accPr>
                    <m:chr m:val="̃"/>
                    <m:ctrlPr>
                      <w:rPr>
                        <w:rFonts w:ascii="Cambria Math" w:hAnsi="Cambria Math" w:cstheme="minorHAnsi"/>
                        <w:b/>
                        <w:sz w:val="24"/>
                        <w:szCs w:val="24"/>
                      </w:rPr>
                    </m:ctrlPr>
                  </m:accPr>
                  <m:e>
                    <m:r>
                      <m:rPr>
                        <m:sty m:val="b"/>
                      </m:rPr>
                      <w:rPr>
                        <w:rFonts w:ascii="Cambria Math" w:hAnsi="Cambria Math" w:cstheme="minorHAnsi"/>
                        <w:sz w:val="24"/>
                        <w:szCs w:val="24"/>
                      </w:rPr>
                      <m:t>x</m:t>
                    </m:r>
                    <m:ctrlPr>
                      <w:rPr>
                        <w:rFonts w:ascii="Cambria Math" w:hAnsi="Cambria Math" w:cstheme="minorHAnsi"/>
                        <w:i/>
                        <w:sz w:val="24"/>
                        <w:szCs w:val="24"/>
                      </w:rPr>
                    </m:ctrlPr>
                  </m:e>
                </m:acc>
                <m:r>
                  <w:rPr>
                    <w:rFonts w:ascii="Cambria Math" w:hAnsi="Cambria Math" w:cstheme="minorHAnsi"/>
                    <w:sz w:val="24"/>
                    <w:szCs w:val="24"/>
                  </w:rPr>
                  <m:t>∈</m:t>
                </m:r>
                <m:acc>
                  <m:accPr>
                    <m:chr m:val="̃"/>
                    <m:ctrlPr>
                      <w:rPr>
                        <w:rFonts w:ascii="Cambria Math" w:hAnsi="Cambria Math" w:cstheme="minorHAnsi"/>
                        <w:b/>
                        <w:sz w:val="24"/>
                        <w:szCs w:val="24"/>
                      </w:rPr>
                    </m:ctrlPr>
                  </m:accPr>
                  <m:e>
                    <m:r>
                      <m:rPr>
                        <m:sty m:val="b"/>
                      </m:rPr>
                      <w:rPr>
                        <w:rFonts w:ascii="Cambria Math" w:hAnsi="Cambria Math" w:cstheme="minorHAnsi"/>
                        <w:sz w:val="24"/>
                        <w:szCs w:val="24"/>
                      </w:rPr>
                      <m:t>Γ</m:t>
                    </m:r>
                    <m:ctrlPr>
                      <w:rPr>
                        <w:rFonts w:ascii="Cambria Math" w:hAnsi="Cambria Math" w:cstheme="minorHAnsi"/>
                        <w:i/>
                        <w:sz w:val="24"/>
                        <w:szCs w:val="24"/>
                      </w:rPr>
                    </m:ctrlPr>
                  </m:e>
                </m:acc>
                <m:r>
                  <m:rPr>
                    <m:sty m:val="bi"/>
                  </m:rPr>
                  <w:rPr>
                    <w:rFonts w:ascii="Cambria Math" w:eastAsiaTheme="minorEastAsia" w:hAnsi="Cambria Math" w:cstheme="minorHAnsi"/>
                    <w:sz w:val="24"/>
                    <w:szCs w:val="24"/>
                  </w:rPr>
                  <m:t>,</m:t>
                </m:r>
              </m:oMath>
            </m:oMathPara>
          </w:p>
        </w:tc>
        <w:tc>
          <w:tcPr>
            <w:tcW w:w="720" w:type="dxa"/>
            <w:tcBorders>
              <w:top w:val="single" w:sz="4" w:space="0" w:color="auto"/>
              <w:left w:val="single" w:sz="4" w:space="0" w:color="auto"/>
              <w:bottom w:val="single" w:sz="4" w:space="0" w:color="auto"/>
              <w:right w:val="single" w:sz="4" w:space="0" w:color="auto"/>
            </w:tcBorders>
            <w:hideMark/>
          </w:tcPr>
          <w:p w14:paraId="14079FF9" w14:textId="79320270" w:rsidR="0041075C" w:rsidRDefault="0041075C" w:rsidP="00991FC9">
            <w:pPr>
              <w:spacing w:line="360" w:lineRule="auto"/>
              <w:jc w:val="both"/>
              <w:rPr>
                <w:rFonts w:cstheme="minorHAnsi"/>
                <w:sz w:val="24"/>
                <w:szCs w:val="24"/>
              </w:rPr>
            </w:pPr>
            <w:r>
              <w:rPr>
                <w:rFonts w:cstheme="minorHAnsi"/>
                <w:sz w:val="24"/>
                <w:szCs w:val="24"/>
              </w:rPr>
              <w:t>(</w:t>
            </w:r>
            <w:r>
              <w:rPr>
                <w:rFonts w:cstheme="minorHAnsi"/>
                <w:sz w:val="24"/>
                <w:szCs w:val="24"/>
              </w:rPr>
              <w:fldChar w:fldCharType="begin"/>
            </w:r>
            <w:r>
              <w:rPr>
                <w:rFonts w:cstheme="minorHAnsi"/>
                <w:sz w:val="24"/>
                <w:szCs w:val="24"/>
              </w:rPr>
              <w:instrText xml:space="preserve"> SEQ Equation \* ARABIC </w:instrText>
            </w:r>
            <w:r>
              <w:rPr>
                <w:rFonts w:cstheme="minorHAnsi"/>
                <w:sz w:val="24"/>
                <w:szCs w:val="24"/>
              </w:rPr>
              <w:fldChar w:fldCharType="separate"/>
            </w:r>
            <w:r w:rsidR="00CA22F4">
              <w:rPr>
                <w:rFonts w:cstheme="minorHAnsi"/>
                <w:noProof/>
                <w:sz w:val="24"/>
                <w:szCs w:val="24"/>
              </w:rPr>
              <w:t>34</w:t>
            </w:r>
            <w:r>
              <w:rPr>
                <w:rFonts w:cstheme="minorHAnsi"/>
                <w:sz w:val="24"/>
                <w:szCs w:val="24"/>
              </w:rPr>
              <w:fldChar w:fldCharType="end"/>
            </w:r>
            <w:r>
              <w:rPr>
                <w:rFonts w:cstheme="minorHAnsi"/>
                <w:sz w:val="24"/>
                <w:szCs w:val="24"/>
              </w:rPr>
              <w:t>)</w:t>
            </w:r>
          </w:p>
        </w:tc>
      </w:tr>
    </w:tbl>
    <w:p w14:paraId="5BA54BE2" w14:textId="38CFC3A5" w:rsidR="0041075C" w:rsidRDefault="0041075C" w:rsidP="0041075C">
      <w:pPr>
        <w:spacing w:line="360" w:lineRule="auto"/>
        <w:jc w:val="both"/>
        <w:rPr>
          <w:rFonts w:eastAsiaTheme="minorEastAsia" w:cstheme="minorHAnsi"/>
          <w:sz w:val="24"/>
          <w:szCs w:val="24"/>
        </w:rPr>
      </w:pPr>
      <w:r>
        <w:rPr>
          <w:rFonts w:eastAsiaTheme="minorEastAsia" w:cstheme="minorHAnsi"/>
          <w:sz w:val="24"/>
          <w:szCs w:val="24"/>
        </w:rPr>
        <w:t xml:space="preserve">where </w:t>
      </w:r>
      <m:oMath>
        <m:acc>
          <m:accPr>
            <m:chr m:val="̃"/>
            <m:ctrlPr>
              <w:rPr>
                <w:rFonts w:ascii="Cambria Math" w:hAnsi="Cambria Math" w:cstheme="minorHAnsi"/>
                <w:i/>
                <w:iCs/>
                <w:sz w:val="24"/>
                <w:szCs w:val="24"/>
                <w:lang w:val="en-US"/>
              </w:rPr>
            </m:ctrlPr>
          </m:accPr>
          <m:e>
            <m:r>
              <w:rPr>
                <w:rFonts w:ascii="Cambria Math" w:hAnsi="Cambria Math" w:cstheme="minorHAnsi"/>
                <w:sz w:val="24"/>
                <w:szCs w:val="24"/>
                <w:lang w:val="en-US"/>
              </w:rPr>
              <m:t>γ</m:t>
            </m:r>
          </m:e>
        </m:acc>
      </m:oMath>
      <w:r>
        <w:rPr>
          <w:rFonts w:eastAsiaTheme="minorEastAsia" w:cstheme="minorHAnsi"/>
          <w:sz w:val="24"/>
          <w:szCs w:val="24"/>
        </w:rPr>
        <w:t xml:space="preserve"> [N m</w:t>
      </w:r>
      <w:r w:rsidRPr="0041075C">
        <w:rPr>
          <w:rFonts w:eastAsiaTheme="minorEastAsia" w:cstheme="minorHAnsi"/>
          <w:sz w:val="24"/>
          <w:szCs w:val="24"/>
          <w:vertAlign w:val="superscript"/>
        </w:rPr>
        <w:t>-1</w:t>
      </w:r>
      <w:r>
        <w:rPr>
          <w:rFonts w:eastAsiaTheme="minorEastAsia" w:cstheme="minorHAnsi"/>
          <w:sz w:val="24"/>
          <w:szCs w:val="24"/>
        </w:rPr>
        <w:t xml:space="preserve">] is the mixed phase surface tension and </w:t>
      </w:r>
      <m:oMath>
        <m:acc>
          <m:accPr>
            <m:chr m:val="̃"/>
            <m:ctrlPr>
              <w:rPr>
                <w:rFonts w:ascii="Cambria Math" w:eastAsiaTheme="minorEastAsia" w:hAnsi="Cambria Math" w:cstheme="minorHAnsi"/>
                <w:b/>
                <w:i/>
                <w:sz w:val="24"/>
                <w:szCs w:val="24"/>
              </w:rPr>
            </m:ctrlPr>
          </m:accPr>
          <m:e>
            <m:r>
              <m:rPr>
                <m:sty m:val="bi"/>
              </m:rPr>
              <w:rPr>
                <w:rFonts w:ascii="Cambria Math" w:eastAsiaTheme="minorEastAsia" w:hAnsi="Cambria Math" w:cstheme="minorHAnsi"/>
                <w:sz w:val="24"/>
                <w:szCs w:val="24"/>
              </w:rPr>
              <m:t>κ</m:t>
            </m:r>
          </m:e>
        </m:acc>
      </m:oMath>
      <w:r>
        <w:rPr>
          <w:rFonts w:eastAsiaTheme="minorEastAsia" w:cstheme="minorHAnsi"/>
          <w:b/>
          <w:sz w:val="24"/>
          <w:szCs w:val="24"/>
        </w:rPr>
        <w:t xml:space="preserve"> </w:t>
      </w:r>
      <w:r w:rsidR="00AA1710" w:rsidRPr="00AA1710">
        <w:rPr>
          <w:rFonts w:eastAsiaTheme="minorEastAsia" w:cstheme="minorHAnsi"/>
          <w:sz w:val="24"/>
          <w:szCs w:val="24"/>
        </w:rPr>
        <w:t>[</w:t>
      </w:r>
      <w:r w:rsidR="00AA1710">
        <w:rPr>
          <w:rFonts w:eastAsiaTheme="minorEastAsia" w:cstheme="minorHAnsi"/>
          <w:sz w:val="24"/>
          <w:szCs w:val="24"/>
        </w:rPr>
        <w:t>m</w:t>
      </w:r>
      <w:r w:rsidR="00AA1710" w:rsidRPr="00AA1710">
        <w:rPr>
          <w:rFonts w:eastAsiaTheme="minorEastAsia" w:cstheme="minorHAnsi"/>
          <w:sz w:val="24"/>
          <w:szCs w:val="24"/>
          <w:vertAlign w:val="superscript"/>
        </w:rPr>
        <w:t>-1</w:t>
      </w:r>
      <w:r w:rsidR="00AA1710" w:rsidRPr="00AA1710">
        <w:rPr>
          <w:rFonts w:eastAsiaTheme="minorEastAsia" w:cstheme="minorHAnsi"/>
          <w:sz w:val="24"/>
          <w:szCs w:val="24"/>
        </w:rPr>
        <w:t>]</w:t>
      </w:r>
      <w:r w:rsidR="00AA1710">
        <w:rPr>
          <w:rFonts w:eastAsiaTheme="minorEastAsia" w:cstheme="minorHAnsi"/>
          <w:sz w:val="24"/>
          <w:szCs w:val="24"/>
        </w:rPr>
        <w:t xml:space="preserve"> </w:t>
      </w:r>
      <w:r>
        <w:rPr>
          <w:rFonts w:eastAsiaTheme="minorEastAsia" w:cstheme="minorHAnsi"/>
          <w:sz w:val="24"/>
          <w:szCs w:val="24"/>
        </w:rPr>
        <w:t>is the curvature of the interface</w:t>
      </w:r>
      <w:r w:rsidR="009037AA">
        <w:rPr>
          <w:rFonts w:eastAsiaTheme="minorEastAsia" w:cstheme="minorHAnsi"/>
          <w:sz w:val="24"/>
          <w:szCs w:val="24"/>
        </w:rPr>
        <w:t xml:space="preserve">. </w:t>
      </w:r>
      <w:r w:rsidR="009037AA" w:rsidRPr="009037AA">
        <w:rPr>
          <w:rFonts w:eastAsiaTheme="minorEastAsia" w:cstheme="minorHAnsi"/>
          <w:sz w:val="24"/>
          <w:szCs w:val="24"/>
        </w:rPr>
        <w:t>We consider a fixed value for γ ̃ based on measurements from Read and Gregory, 1997</w:t>
      </w:r>
      <w:r w:rsidR="009037AA">
        <w:rPr>
          <w:rFonts w:eastAsiaTheme="minorEastAsia" w:cstheme="minorHAnsi"/>
          <w:sz w:val="24"/>
          <w:szCs w:val="24"/>
        </w:rPr>
        <w:t xml:space="preserve"> </w:t>
      </w:r>
      <w:r w:rsidR="009037AA" w:rsidRPr="00451DC1">
        <w:rPr>
          <w:rFonts w:eastAsiaTheme="minorEastAsia" w:cstheme="minorHAnsi"/>
          <w:sz w:val="24"/>
          <w:szCs w:val="24"/>
        </w:rPr>
        <w:fldChar w:fldCharType="begin"/>
      </w:r>
      <w:r w:rsidR="009037AA" w:rsidRPr="00451DC1">
        <w:rPr>
          <w:rFonts w:eastAsiaTheme="minorEastAsia" w:cstheme="minorHAnsi"/>
          <w:sz w:val="24"/>
          <w:szCs w:val="24"/>
        </w:rPr>
        <w:instrText xml:space="preserve"> ADDIN EN.CITE &lt;EndNote&gt;&lt;Cite&gt;&lt;Author&gt;Read&lt;/Author&gt;&lt;Year&gt;1997&lt;/Year&gt;&lt;RecNum&gt;1261&lt;/RecNum&gt;&lt;DisplayText&gt;(Read and Gregory, 1997)&lt;/DisplayText&gt;&lt;record&gt;&lt;rec-number&gt;1261&lt;/rec-number&gt;&lt;foreign-keys&gt;&lt;key app="EN" db-id="fprfxwsxneafavezeaavpapgzpss2w2vxpet" timestamp="1615908587"&gt;1261&lt;/key&gt;&lt;/foreign-keys&gt;&lt;ref-type name="Journal Article"&gt;17&lt;/ref-type&gt;&lt;contributors&gt;&lt;authors&gt;&lt;author&gt;Read, DB&lt;/author&gt;&lt;author&gt;Gregory, PJ&lt;/author&gt;&lt;/authors&gt;&lt;/contributors&gt;&lt;titles&gt;&lt;title&gt;Surface tension and viscosity of axenic maize and lupin root mucilages&lt;/title&gt;&lt;secondary-title&gt;New phytologist&lt;/secondary-title&gt;&lt;/titles&gt;&lt;periodical&gt;&lt;full-title&gt;New Phytologist&lt;/full-title&gt;&lt;/periodical&gt;&lt;pages&gt;623-628&lt;/pages&gt;&lt;volume&gt;137&lt;/volume&gt;&lt;number&gt;4&lt;/number&gt;&lt;dates&gt;&lt;year&gt;1997&lt;/year&gt;&lt;/dates&gt;&lt;isbn&gt;0028-646X&lt;/isbn&gt;&lt;urls&gt;&lt;/urls&gt;&lt;/record&gt;&lt;/Cite&gt;&lt;/EndNote&gt;</w:instrText>
      </w:r>
      <w:r w:rsidR="009037AA" w:rsidRPr="00451DC1">
        <w:rPr>
          <w:rFonts w:eastAsiaTheme="minorEastAsia" w:cstheme="minorHAnsi"/>
          <w:sz w:val="24"/>
          <w:szCs w:val="24"/>
        </w:rPr>
        <w:fldChar w:fldCharType="separate"/>
      </w:r>
      <w:r w:rsidR="009037AA" w:rsidRPr="00451DC1">
        <w:rPr>
          <w:rFonts w:eastAsiaTheme="minorEastAsia" w:cstheme="minorHAnsi"/>
          <w:sz w:val="24"/>
          <w:szCs w:val="24"/>
        </w:rPr>
        <w:t>(Read and Gregory, 1997)</w:t>
      </w:r>
      <w:r w:rsidR="009037AA" w:rsidRPr="00451DC1">
        <w:rPr>
          <w:rFonts w:eastAsiaTheme="minorEastAsia" w:cstheme="minorHAnsi"/>
          <w:sz w:val="24"/>
          <w:szCs w:val="24"/>
        </w:rPr>
        <w:fldChar w:fldCharType="end"/>
      </w:r>
      <w:r w:rsidR="007F6EFE">
        <w:rPr>
          <w:rFonts w:eastAsiaTheme="minorEastAsia" w:cstheme="minorHAnsi"/>
          <w:sz w:val="24"/>
          <w:szCs w:val="24"/>
        </w:rPr>
        <w:t>.</w:t>
      </w:r>
      <w:r>
        <w:rPr>
          <w:rFonts w:eastAsiaTheme="minorEastAsia" w:cstheme="minorHAnsi"/>
          <w:sz w:val="24"/>
          <w:szCs w:val="24"/>
        </w:rPr>
        <w:t xml:space="preserve"> </w:t>
      </w:r>
      <w:r w:rsidR="007F6EFE">
        <w:rPr>
          <w:rFonts w:eastAsiaTheme="minorEastAsia" w:cstheme="minorHAnsi"/>
          <w:sz w:val="24"/>
          <w:szCs w:val="24"/>
        </w:rPr>
        <w:t xml:space="preserve">The interface curvature </w:t>
      </w:r>
      <w:r w:rsidR="00A645FA">
        <w:rPr>
          <w:rFonts w:eastAsiaTheme="minorEastAsia" w:cstheme="minorHAnsi"/>
          <w:sz w:val="24"/>
          <w:szCs w:val="24"/>
        </w:rPr>
        <w:t>wa</w:t>
      </w:r>
      <w:r w:rsidR="007F6EFE">
        <w:rPr>
          <w:rFonts w:eastAsiaTheme="minorEastAsia" w:cstheme="minorHAnsi"/>
          <w:sz w:val="24"/>
          <w:szCs w:val="24"/>
        </w:rPr>
        <w:t>s expressed as</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00"/>
        <w:gridCol w:w="720"/>
      </w:tblGrid>
      <w:tr w:rsidR="0041075C" w14:paraId="35312984" w14:textId="77777777" w:rsidTr="00991FC9">
        <w:tc>
          <w:tcPr>
            <w:tcW w:w="265" w:type="dxa"/>
            <w:tcBorders>
              <w:top w:val="single" w:sz="4" w:space="0" w:color="auto"/>
              <w:left w:val="single" w:sz="4" w:space="0" w:color="auto"/>
              <w:bottom w:val="single" w:sz="4" w:space="0" w:color="auto"/>
              <w:right w:val="single" w:sz="4" w:space="0" w:color="auto"/>
            </w:tcBorders>
          </w:tcPr>
          <w:p w14:paraId="6F5CFE22" w14:textId="77777777" w:rsidR="0041075C" w:rsidRDefault="0041075C" w:rsidP="00991FC9">
            <w:pPr>
              <w:spacing w:line="360" w:lineRule="auto"/>
              <w:jc w:val="both"/>
              <w:rPr>
                <w:rFonts w:cstheme="minorHAnsi"/>
                <w:sz w:val="24"/>
                <w:szCs w:val="24"/>
              </w:rPr>
            </w:pPr>
          </w:p>
        </w:tc>
        <w:tc>
          <w:tcPr>
            <w:tcW w:w="8100" w:type="dxa"/>
            <w:tcBorders>
              <w:top w:val="single" w:sz="4" w:space="0" w:color="auto"/>
              <w:left w:val="single" w:sz="4" w:space="0" w:color="auto"/>
              <w:bottom w:val="single" w:sz="4" w:space="0" w:color="auto"/>
              <w:right w:val="single" w:sz="4" w:space="0" w:color="auto"/>
            </w:tcBorders>
            <w:hideMark/>
          </w:tcPr>
          <w:p w14:paraId="5D8E40CE" w14:textId="496EF132" w:rsidR="0041075C" w:rsidRDefault="00593DC1" w:rsidP="00991FC9">
            <w:pPr>
              <w:spacing w:line="360" w:lineRule="auto"/>
              <w:jc w:val="both"/>
              <w:rPr>
                <w:rFonts w:cstheme="minorHAnsi"/>
                <w:sz w:val="24"/>
                <w:szCs w:val="24"/>
              </w:rPr>
            </w:pPr>
            <m:oMathPara>
              <m:oMath>
                <m:acc>
                  <m:accPr>
                    <m:chr m:val="̃"/>
                    <m:ctrlPr>
                      <w:rPr>
                        <w:rFonts w:ascii="Cambria Math" w:hAnsi="Cambria Math" w:cstheme="minorHAnsi"/>
                        <w:b/>
                        <w:bCs/>
                        <w:i/>
                        <w:iCs/>
                        <w:sz w:val="24"/>
                        <w:szCs w:val="24"/>
                        <w:lang w:val="en-US"/>
                      </w:rPr>
                    </m:ctrlPr>
                  </m:accPr>
                  <m:e>
                    <m:r>
                      <m:rPr>
                        <m:sty m:val="bi"/>
                      </m:rPr>
                      <w:rPr>
                        <w:rFonts w:ascii="Cambria Math" w:hAnsi="Cambria Math" w:cstheme="minorHAnsi"/>
                        <w:sz w:val="24"/>
                        <w:szCs w:val="24"/>
                        <w:lang w:val="en-US"/>
                      </w:rPr>
                      <m:t>κ</m:t>
                    </m:r>
                  </m:e>
                </m:acc>
                <m:r>
                  <m:rPr>
                    <m:sty m:val="p"/>
                  </m:rPr>
                  <w:rPr>
                    <w:rFonts w:ascii="Cambria Math" w:hAnsi="Cambria Math" w:cstheme="minorHAnsi"/>
                    <w:sz w:val="24"/>
                    <w:szCs w:val="24"/>
                  </w:rPr>
                  <m:t>=</m:t>
                </m:r>
                <m:acc>
                  <m:accPr>
                    <m:chr m:val="̃"/>
                    <m:ctrlPr>
                      <w:rPr>
                        <w:rFonts w:ascii="Cambria Math" w:hAnsi="Cambria Math" w:cstheme="minorHAnsi"/>
                        <w:b/>
                        <w:bCs/>
                        <w:sz w:val="24"/>
                        <w:szCs w:val="24"/>
                      </w:rPr>
                    </m:ctrlPr>
                  </m:accPr>
                  <m:e>
                    <m:r>
                      <m:rPr>
                        <m:sty m:val="b"/>
                      </m:rPr>
                      <w:rPr>
                        <w:rFonts w:ascii="Cambria Math" w:hAnsi="Cambria Math" w:cstheme="minorHAnsi"/>
                        <w:sz w:val="24"/>
                        <w:szCs w:val="24"/>
                      </w:rPr>
                      <m:t>∇</m:t>
                    </m:r>
                  </m:e>
                </m:acc>
                <m:r>
                  <m:rPr>
                    <m:sty m:val="bi"/>
                  </m:rPr>
                  <w:rPr>
                    <w:rFonts w:ascii="Cambria Math" w:hAnsi="Cambria Math" w:cstheme="minorHAnsi"/>
                    <w:sz w:val="24"/>
                    <w:szCs w:val="24"/>
                  </w:rPr>
                  <m:t>⋅</m:t>
                </m:r>
                <m:d>
                  <m:dPr>
                    <m:ctrlPr>
                      <w:rPr>
                        <w:rFonts w:ascii="Cambria Math" w:hAnsi="Cambria Math" w:cstheme="minorHAnsi"/>
                        <w:b/>
                        <w:bCs/>
                        <w:i/>
                        <w:sz w:val="24"/>
                        <w:szCs w:val="24"/>
                      </w:rPr>
                    </m:ctrlPr>
                  </m:dPr>
                  <m:e>
                    <m:acc>
                      <m:accPr>
                        <m:ctrlPr>
                          <w:rPr>
                            <w:rFonts w:ascii="Cambria Math" w:hAnsi="Cambria Math" w:cstheme="minorHAnsi"/>
                            <w:b/>
                            <w:bCs/>
                            <w:i/>
                            <w:iCs/>
                            <w:sz w:val="24"/>
                            <w:szCs w:val="24"/>
                            <w:lang w:val="en-US"/>
                          </w:rPr>
                        </m:ctrlPr>
                      </m:accPr>
                      <m:e>
                        <m:r>
                          <m:rPr>
                            <m:sty m:val="b"/>
                          </m:rPr>
                          <w:rPr>
                            <w:rFonts w:ascii="Cambria Math" w:hAnsi="Cambria Math" w:cstheme="minorHAnsi"/>
                            <w:sz w:val="24"/>
                            <w:szCs w:val="24"/>
                            <w:lang w:val="en-US"/>
                          </w:rPr>
                          <m:t>n</m:t>
                        </m:r>
                      </m:e>
                    </m:acc>
                  </m:e>
                </m:d>
                <m:r>
                  <w:rPr>
                    <w:rFonts w:ascii="Cambria Math" w:hAnsi="Cambria Math" w:cstheme="minorHAnsi"/>
                    <w:sz w:val="24"/>
                    <w:szCs w:val="24"/>
                  </w:rPr>
                  <m:t xml:space="preserve">,  </m:t>
                </m:r>
                <m:acc>
                  <m:accPr>
                    <m:chr m:val="̃"/>
                    <m:ctrlPr>
                      <w:rPr>
                        <w:rFonts w:ascii="Cambria Math" w:hAnsi="Cambria Math" w:cstheme="minorHAnsi"/>
                        <w:b/>
                        <w:sz w:val="24"/>
                        <w:szCs w:val="24"/>
                      </w:rPr>
                    </m:ctrlPr>
                  </m:accPr>
                  <m:e>
                    <m:r>
                      <m:rPr>
                        <m:sty m:val="b"/>
                      </m:rPr>
                      <w:rPr>
                        <w:rFonts w:ascii="Cambria Math" w:hAnsi="Cambria Math" w:cstheme="minorHAnsi"/>
                        <w:sz w:val="24"/>
                        <w:szCs w:val="24"/>
                      </w:rPr>
                      <m:t>x</m:t>
                    </m:r>
                    <m:ctrlPr>
                      <w:rPr>
                        <w:rFonts w:ascii="Cambria Math" w:hAnsi="Cambria Math" w:cstheme="minorHAnsi"/>
                        <w:i/>
                        <w:sz w:val="24"/>
                        <w:szCs w:val="24"/>
                      </w:rPr>
                    </m:ctrlPr>
                  </m:e>
                </m:acc>
                <m:r>
                  <w:rPr>
                    <w:rFonts w:ascii="Cambria Math" w:hAnsi="Cambria Math" w:cstheme="minorHAnsi"/>
                    <w:sz w:val="24"/>
                    <w:szCs w:val="24"/>
                  </w:rPr>
                  <m:t>∈</m:t>
                </m:r>
                <m:acc>
                  <m:accPr>
                    <m:chr m:val="̃"/>
                    <m:ctrlPr>
                      <w:rPr>
                        <w:rFonts w:ascii="Cambria Math" w:hAnsi="Cambria Math" w:cstheme="minorHAnsi"/>
                        <w:b/>
                        <w:sz w:val="24"/>
                        <w:szCs w:val="24"/>
                      </w:rPr>
                    </m:ctrlPr>
                  </m:accPr>
                  <m:e>
                    <m:r>
                      <m:rPr>
                        <m:sty m:val="b"/>
                      </m:rPr>
                      <w:rPr>
                        <w:rFonts w:ascii="Cambria Math" w:hAnsi="Cambria Math" w:cstheme="minorHAnsi"/>
                        <w:sz w:val="24"/>
                        <w:szCs w:val="24"/>
                      </w:rPr>
                      <m:t>Γ</m:t>
                    </m:r>
                    <m:ctrlPr>
                      <w:rPr>
                        <w:rFonts w:ascii="Cambria Math" w:hAnsi="Cambria Math" w:cstheme="minorHAnsi"/>
                        <w:i/>
                        <w:sz w:val="24"/>
                        <w:szCs w:val="24"/>
                      </w:rPr>
                    </m:ctrlPr>
                  </m:e>
                </m:acc>
                <m:r>
                  <m:rPr>
                    <m:sty m:val="bi"/>
                  </m:rPr>
                  <w:rPr>
                    <w:rFonts w:ascii="Cambria Math" w:eastAsiaTheme="minorEastAsia" w:hAnsi="Cambria Math" w:cstheme="minorHAnsi"/>
                    <w:sz w:val="24"/>
                    <w:szCs w:val="24"/>
                  </w:rPr>
                  <m:t>.</m:t>
                </m:r>
              </m:oMath>
            </m:oMathPara>
          </w:p>
        </w:tc>
        <w:tc>
          <w:tcPr>
            <w:tcW w:w="720" w:type="dxa"/>
            <w:tcBorders>
              <w:top w:val="single" w:sz="4" w:space="0" w:color="auto"/>
              <w:left w:val="single" w:sz="4" w:space="0" w:color="auto"/>
              <w:bottom w:val="single" w:sz="4" w:space="0" w:color="auto"/>
              <w:right w:val="single" w:sz="4" w:space="0" w:color="auto"/>
            </w:tcBorders>
            <w:hideMark/>
          </w:tcPr>
          <w:p w14:paraId="355912C0" w14:textId="35955096" w:rsidR="0041075C" w:rsidRDefault="0041075C" w:rsidP="00991FC9">
            <w:pPr>
              <w:spacing w:line="360" w:lineRule="auto"/>
              <w:jc w:val="both"/>
              <w:rPr>
                <w:rFonts w:cstheme="minorHAnsi"/>
                <w:sz w:val="24"/>
                <w:szCs w:val="24"/>
              </w:rPr>
            </w:pPr>
            <w:r>
              <w:rPr>
                <w:rFonts w:cstheme="minorHAnsi"/>
                <w:sz w:val="24"/>
                <w:szCs w:val="24"/>
              </w:rPr>
              <w:t>(</w:t>
            </w:r>
            <w:r>
              <w:rPr>
                <w:rFonts w:cstheme="minorHAnsi"/>
                <w:sz w:val="24"/>
                <w:szCs w:val="24"/>
              </w:rPr>
              <w:fldChar w:fldCharType="begin"/>
            </w:r>
            <w:r>
              <w:rPr>
                <w:rFonts w:cstheme="minorHAnsi"/>
                <w:sz w:val="24"/>
                <w:szCs w:val="24"/>
              </w:rPr>
              <w:instrText xml:space="preserve"> SEQ Equation \* ARABIC </w:instrText>
            </w:r>
            <w:r>
              <w:rPr>
                <w:rFonts w:cstheme="minorHAnsi"/>
                <w:sz w:val="24"/>
                <w:szCs w:val="24"/>
              </w:rPr>
              <w:fldChar w:fldCharType="separate"/>
            </w:r>
            <w:r w:rsidR="00CA22F4">
              <w:rPr>
                <w:rFonts w:cstheme="minorHAnsi"/>
                <w:noProof/>
                <w:sz w:val="24"/>
                <w:szCs w:val="24"/>
              </w:rPr>
              <w:t>35</w:t>
            </w:r>
            <w:r>
              <w:rPr>
                <w:rFonts w:cstheme="minorHAnsi"/>
                <w:sz w:val="24"/>
                <w:szCs w:val="24"/>
              </w:rPr>
              <w:fldChar w:fldCharType="end"/>
            </w:r>
            <w:r>
              <w:rPr>
                <w:rFonts w:cstheme="minorHAnsi"/>
                <w:sz w:val="24"/>
                <w:szCs w:val="24"/>
              </w:rPr>
              <w:t>)</w:t>
            </w:r>
          </w:p>
        </w:tc>
      </w:tr>
    </w:tbl>
    <w:p w14:paraId="3A1277A8" w14:textId="0DED441A" w:rsidR="0041075C" w:rsidRDefault="007F6EFE" w:rsidP="0041075C">
      <w:pPr>
        <w:spacing w:line="360" w:lineRule="auto"/>
        <w:jc w:val="both"/>
        <w:rPr>
          <w:rFonts w:eastAsiaTheme="minorEastAsia" w:cstheme="minorHAnsi"/>
          <w:sz w:val="24"/>
          <w:szCs w:val="24"/>
        </w:rPr>
      </w:pPr>
      <w:r>
        <w:rPr>
          <w:rFonts w:eastAsiaTheme="minorEastAsia" w:cstheme="minorHAnsi"/>
          <w:sz w:val="24"/>
          <w:szCs w:val="24"/>
        </w:rPr>
        <w:t xml:space="preserve">The surface norm </w:t>
      </w:r>
      <w:r w:rsidR="00A645FA">
        <w:rPr>
          <w:rFonts w:eastAsiaTheme="minorEastAsia" w:cstheme="minorHAnsi"/>
          <w:sz w:val="24"/>
          <w:szCs w:val="24"/>
        </w:rPr>
        <w:t>wa</w:t>
      </w:r>
      <w:r>
        <w:rPr>
          <w:rFonts w:eastAsiaTheme="minorEastAsia" w:cstheme="minorHAnsi"/>
          <w:sz w:val="24"/>
          <w:szCs w:val="24"/>
        </w:rPr>
        <w:t>s given in terms of the kinematic boundary condition as</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00"/>
        <w:gridCol w:w="720"/>
      </w:tblGrid>
      <w:tr w:rsidR="007F6EFE" w14:paraId="567534CD" w14:textId="77777777" w:rsidTr="00991FC9">
        <w:tc>
          <w:tcPr>
            <w:tcW w:w="265" w:type="dxa"/>
            <w:tcBorders>
              <w:top w:val="single" w:sz="4" w:space="0" w:color="auto"/>
              <w:left w:val="single" w:sz="4" w:space="0" w:color="auto"/>
              <w:bottom w:val="single" w:sz="4" w:space="0" w:color="auto"/>
              <w:right w:val="single" w:sz="4" w:space="0" w:color="auto"/>
            </w:tcBorders>
          </w:tcPr>
          <w:p w14:paraId="32C804C2" w14:textId="77777777" w:rsidR="007F6EFE" w:rsidRDefault="007F6EFE" w:rsidP="00991FC9">
            <w:pPr>
              <w:spacing w:line="360" w:lineRule="auto"/>
              <w:jc w:val="both"/>
              <w:rPr>
                <w:rFonts w:cstheme="minorHAnsi"/>
                <w:sz w:val="24"/>
                <w:szCs w:val="24"/>
              </w:rPr>
            </w:pPr>
          </w:p>
        </w:tc>
        <w:tc>
          <w:tcPr>
            <w:tcW w:w="8100" w:type="dxa"/>
            <w:tcBorders>
              <w:top w:val="single" w:sz="4" w:space="0" w:color="auto"/>
              <w:left w:val="single" w:sz="4" w:space="0" w:color="auto"/>
              <w:bottom w:val="single" w:sz="4" w:space="0" w:color="auto"/>
              <w:right w:val="single" w:sz="4" w:space="0" w:color="auto"/>
            </w:tcBorders>
            <w:hideMark/>
          </w:tcPr>
          <w:p w14:paraId="3E6B64E3" w14:textId="0CFFC3D0" w:rsidR="007F6EFE" w:rsidRDefault="00593DC1" w:rsidP="00AA1710">
            <w:pPr>
              <w:spacing w:line="360" w:lineRule="auto"/>
              <w:jc w:val="both"/>
              <w:rPr>
                <w:rFonts w:cstheme="minorHAnsi"/>
                <w:sz w:val="24"/>
                <w:szCs w:val="24"/>
              </w:rPr>
            </w:pPr>
            <m:oMathPara>
              <m:oMath>
                <m:acc>
                  <m:accPr>
                    <m:ctrlPr>
                      <w:rPr>
                        <w:rFonts w:ascii="Cambria Math" w:hAnsi="Cambria Math" w:cstheme="minorHAnsi"/>
                        <w:b/>
                        <w:bCs/>
                        <w:i/>
                        <w:iCs/>
                        <w:sz w:val="24"/>
                        <w:szCs w:val="24"/>
                        <w:lang w:val="en-US"/>
                      </w:rPr>
                    </m:ctrlPr>
                  </m:accPr>
                  <m:e>
                    <m:r>
                      <m:rPr>
                        <m:sty m:val="b"/>
                      </m:rPr>
                      <w:rPr>
                        <w:rFonts w:ascii="Cambria Math" w:hAnsi="Cambria Math" w:cstheme="minorHAnsi"/>
                        <w:sz w:val="24"/>
                        <w:szCs w:val="24"/>
                        <w:lang w:val="en-US"/>
                      </w:rPr>
                      <m:t>n</m:t>
                    </m:r>
                  </m:e>
                </m:acc>
                <m:r>
                  <m:rPr>
                    <m:sty m:val="p"/>
                  </m:rPr>
                  <w:rPr>
                    <w:rFonts w:ascii="Cambria Math" w:hAnsi="Cambria Math" w:cstheme="minorHAnsi"/>
                    <w:sz w:val="24"/>
                    <w:szCs w:val="24"/>
                  </w:rPr>
                  <m:t>=</m:t>
                </m:r>
                <m:d>
                  <m:dPr>
                    <m:ctrlPr>
                      <w:rPr>
                        <w:rFonts w:ascii="Cambria Math" w:hAnsi="Cambria Math" w:cstheme="minorHAnsi"/>
                        <w:b/>
                        <w:bCs/>
                        <w:i/>
                        <w:sz w:val="24"/>
                        <w:szCs w:val="24"/>
                      </w:rPr>
                    </m:ctrlPr>
                  </m:dPr>
                  <m:e>
                    <m:f>
                      <m:fPr>
                        <m:ctrlPr>
                          <w:rPr>
                            <w:rFonts w:ascii="Cambria Math" w:hAnsi="Cambria Math" w:cstheme="minorHAnsi"/>
                            <w:b/>
                            <w:bCs/>
                            <w:i/>
                            <w:sz w:val="24"/>
                            <w:szCs w:val="24"/>
                          </w:rPr>
                        </m:ctrlPr>
                      </m:fPr>
                      <m:num>
                        <m:acc>
                          <m:accPr>
                            <m:chr m:val="̃"/>
                            <m:ctrlPr>
                              <w:rPr>
                                <w:rFonts w:ascii="Cambria Math" w:hAnsi="Cambria Math" w:cstheme="minorHAnsi"/>
                                <w:b/>
                                <w:sz w:val="24"/>
                                <w:szCs w:val="24"/>
                              </w:rPr>
                            </m:ctrlPr>
                          </m:accPr>
                          <m:e>
                            <m:r>
                              <m:rPr>
                                <m:sty m:val="b"/>
                              </m:rPr>
                              <w:rPr>
                                <w:rFonts w:ascii="Cambria Math" w:hAnsi="Cambria Math" w:cstheme="minorHAnsi"/>
                                <w:sz w:val="24"/>
                                <w:szCs w:val="24"/>
                              </w:rPr>
                              <m:t>∇</m:t>
                            </m:r>
                            <m:ctrlPr>
                              <w:rPr>
                                <w:rFonts w:ascii="Cambria Math" w:hAnsi="Cambria Math" w:cstheme="minorHAnsi"/>
                                <w:sz w:val="24"/>
                                <w:szCs w:val="24"/>
                              </w:rPr>
                            </m:ctrlPr>
                          </m:e>
                        </m:acc>
                        <m:acc>
                          <m:accPr>
                            <m:chr m:val="̃"/>
                            <m:ctrlPr>
                              <w:rPr>
                                <w:rFonts w:ascii="Cambria Math" w:hAnsi="Cambria Math" w:cstheme="minorHAnsi"/>
                                <w:b/>
                                <w:sz w:val="24"/>
                                <w:szCs w:val="24"/>
                              </w:rPr>
                            </m:ctrlPr>
                          </m:accPr>
                          <m:e>
                            <m:r>
                              <m:rPr>
                                <m:sty m:val="b"/>
                              </m:rPr>
                              <w:rPr>
                                <w:rFonts w:ascii="Cambria Math" w:hAnsi="Cambria Math" w:cstheme="minorHAnsi"/>
                                <w:sz w:val="24"/>
                                <w:szCs w:val="24"/>
                              </w:rPr>
                              <m:t>S</m:t>
                            </m:r>
                            <m:ctrlPr>
                              <w:rPr>
                                <w:rFonts w:ascii="Cambria Math" w:hAnsi="Cambria Math" w:cstheme="minorHAnsi"/>
                                <w:sz w:val="24"/>
                                <w:szCs w:val="24"/>
                              </w:rPr>
                            </m:ctrlPr>
                          </m:e>
                        </m:acc>
                        <m:r>
                          <w:rPr>
                            <w:rFonts w:ascii="Cambria Math" w:hAnsi="Cambria Math" w:cstheme="minorHAnsi"/>
                            <w:sz w:val="24"/>
                            <w:szCs w:val="24"/>
                          </w:rPr>
                          <m:t xml:space="preserve">    </m:t>
                        </m:r>
                      </m:num>
                      <m:den>
                        <m:r>
                          <m:rPr>
                            <m:lit/>
                            <m:sty m:val="bi"/>
                          </m:rPr>
                          <w:rPr>
                            <w:rFonts w:ascii="Cambria Math" w:hAnsi="Cambria Math" w:cstheme="minorHAnsi"/>
                            <w:sz w:val="24"/>
                            <w:szCs w:val="24"/>
                          </w:rPr>
                          <m:t>||</m:t>
                        </m:r>
                        <m:acc>
                          <m:accPr>
                            <m:chr m:val="̃"/>
                            <m:ctrlPr>
                              <w:rPr>
                                <w:rFonts w:ascii="Cambria Math" w:hAnsi="Cambria Math" w:cstheme="minorHAnsi"/>
                                <w:b/>
                                <w:sz w:val="24"/>
                                <w:szCs w:val="24"/>
                              </w:rPr>
                            </m:ctrlPr>
                          </m:accPr>
                          <m:e>
                            <m:r>
                              <m:rPr>
                                <m:sty m:val="b"/>
                              </m:rPr>
                              <w:rPr>
                                <w:rFonts w:ascii="Cambria Math" w:hAnsi="Cambria Math" w:cstheme="minorHAnsi"/>
                                <w:sz w:val="24"/>
                                <w:szCs w:val="24"/>
                              </w:rPr>
                              <m:t>∇</m:t>
                            </m:r>
                            <m:ctrlPr>
                              <w:rPr>
                                <w:rFonts w:ascii="Cambria Math" w:hAnsi="Cambria Math" w:cstheme="minorHAnsi"/>
                                <w:sz w:val="24"/>
                                <w:szCs w:val="24"/>
                              </w:rPr>
                            </m:ctrlPr>
                          </m:e>
                        </m:acc>
                        <m:acc>
                          <m:accPr>
                            <m:chr m:val="̃"/>
                            <m:ctrlPr>
                              <w:rPr>
                                <w:rFonts w:ascii="Cambria Math" w:hAnsi="Cambria Math" w:cstheme="minorHAnsi"/>
                                <w:b/>
                                <w:sz w:val="24"/>
                                <w:szCs w:val="24"/>
                              </w:rPr>
                            </m:ctrlPr>
                          </m:accPr>
                          <m:e>
                            <m:r>
                              <m:rPr>
                                <m:sty m:val="b"/>
                              </m:rPr>
                              <w:rPr>
                                <w:rFonts w:ascii="Cambria Math" w:hAnsi="Cambria Math" w:cstheme="minorHAnsi"/>
                                <w:sz w:val="24"/>
                                <w:szCs w:val="24"/>
                              </w:rPr>
                              <m:t>S</m:t>
                            </m:r>
                            <m:ctrlPr>
                              <w:rPr>
                                <w:rFonts w:ascii="Cambria Math" w:hAnsi="Cambria Math" w:cstheme="minorHAnsi"/>
                                <w:sz w:val="24"/>
                                <w:szCs w:val="24"/>
                              </w:rPr>
                            </m:ctrlPr>
                          </m:e>
                        </m:acc>
                        <m:r>
                          <m:rPr>
                            <m:sty m:val="bi"/>
                          </m:rPr>
                          <w:rPr>
                            <w:rFonts w:ascii="Cambria Math" w:hAnsi="Cambria Math" w:cstheme="minorHAnsi"/>
                            <w:sz w:val="24"/>
                            <w:szCs w:val="24"/>
                          </w:rPr>
                          <m:t xml:space="preserve"> </m:t>
                        </m:r>
                        <m:r>
                          <m:rPr>
                            <m:lit/>
                            <m:sty m:val="bi"/>
                          </m:rPr>
                          <w:rPr>
                            <w:rFonts w:ascii="Cambria Math" w:hAnsi="Cambria Math" w:cstheme="minorHAnsi"/>
                            <w:sz w:val="24"/>
                            <w:szCs w:val="24"/>
                          </w:rPr>
                          <m:t>|</m:t>
                        </m:r>
                        <m:sSub>
                          <m:sSubPr>
                            <m:ctrlPr>
                              <w:rPr>
                                <w:rFonts w:ascii="Cambria Math" w:hAnsi="Cambria Math" w:cstheme="minorHAnsi"/>
                                <w:b/>
                                <w:bCs/>
                                <w:i/>
                                <w:sz w:val="24"/>
                                <w:szCs w:val="24"/>
                              </w:rPr>
                            </m:ctrlPr>
                          </m:sSubPr>
                          <m:e>
                            <m:r>
                              <m:rPr>
                                <m:lit/>
                                <m:sty m:val="bi"/>
                              </m:rPr>
                              <w:rPr>
                                <w:rFonts w:ascii="Cambria Math" w:hAnsi="Cambria Math" w:cstheme="minorHAnsi"/>
                                <w:sz w:val="24"/>
                                <w:szCs w:val="24"/>
                              </w:rPr>
                              <m:t>|</m:t>
                            </m:r>
                          </m:e>
                          <m:sub>
                            <m:r>
                              <m:rPr>
                                <m:sty m:val="p"/>
                              </m:rPr>
                              <w:rPr>
                                <w:rFonts w:ascii="Cambria Math" w:hAnsi="Cambria Math" w:cstheme="minorHAnsi"/>
                                <w:sz w:val="24"/>
                                <w:szCs w:val="24"/>
                              </w:rPr>
                              <m:t xml:space="preserve"> 2</m:t>
                            </m:r>
                          </m:sub>
                        </m:sSub>
                      </m:den>
                    </m:f>
                  </m:e>
                </m:d>
                <m:r>
                  <w:rPr>
                    <w:rFonts w:ascii="Cambria Math" w:hAnsi="Cambria Math" w:cstheme="minorHAnsi"/>
                    <w:sz w:val="24"/>
                    <w:szCs w:val="24"/>
                  </w:rPr>
                  <m:t xml:space="preserve"> . </m:t>
                </m:r>
              </m:oMath>
            </m:oMathPara>
          </w:p>
        </w:tc>
        <w:tc>
          <w:tcPr>
            <w:tcW w:w="720" w:type="dxa"/>
            <w:tcBorders>
              <w:top w:val="single" w:sz="4" w:space="0" w:color="auto"/>
              <w:left w:val="single" w:sz="4" w:space="0" w:color="auto"/>
              <w:bottom w:val="single" w:sz="4" w:space="0" w:color="auto"/>
              <w:right w:val="single" w:sz="4" w:space="0" w:color="auto"/>
            </w:tcBorders>
            <w:hideMark/>
          </w:tcPr>
          <w:p w14:paraId="390A2D36" w14:textId="560D834E" w:rsidR="007F6EFE" w:rsidRDefault="007F6EFE" w:rsidP="00991FC9">
            <w:pPr>
              <w:spacing w:line="360" w:lineRule="auto"/>
              <w:jc w:val="both"/>
              <w:rPr>
                <w:rFonts w:cstheme="minorHAnsi"/>
                <w:sz w:val="24"/>
                <w:szCs w:val="24"/>
              </w:rPr>
            </w:pPr>
            <w:bookmarkStart w:id="15" w:name="_Ref66795190"/>
            <w:r>
              <w:rPr>
                <w:rFonts w:cstheme="minorHAnsi"/>
                <w:sz w:val="24"/>
                <w:szCs w:val="24"/>
              </w:rPr>
              <w:t>(</w:t>
            </w:r>
            <w:r>
              <w:rPr>
                <w:rFonts w:cstheme="minorHAnsi"/>
                <w:sz w:val="24"/>
                <w:szCs w:val="24"/>
              </w:rPr>
              <w:fldChar w:fldCharType="begin"/>
            </w:r>
            <w:r>
              <w:rPr>
                <w:rFonts w:cstheme="minorHAnsi"/>
                <w:sz w:val="24"/>
                <w:szCs w:val="24"/>
              </w:rPr>
              <w:instrText xml:space="preserve"> SEQ Equation \* ARABIC </w:instrText>
            </w:r>
            <w:r>
              <w:rPr>
                <w:rFonts w:cstheme="minorHAnsi"/>
                <w:sz w:val="24"/>
                <w:szCs w:val="24"/>
              </w:rPr>
              <w:fldChar w:fldCharType="separate"/>
            </w:r>
            <w:r w:rsidR="00CA22F4">
              <w:rPr>
                <w:rFonts w:cstheme="minorHAnsi"/>
                <w:noProof/>
                <w:sz w:val="24"/>
                <w:szCs w:val="24"/>
              </w:rPr>
              <w:t>36</w:t>
            </w:r>
            <w:r>
              <w:rPr>
                <w:rFonts w:cstheme="minorHAnsi"/>
                <w:sz w:val="24"/>
                <w:szCs w:val="24"/>
              </w:rPr>
              <w:fldChar w:fldCharType="end"/>
            </w:r>
            <w:r>
              <w:rPr>
                <w:rFonts w:cstheme="minorHAnsi"/>
                <w:sz w:val="24"/>
                <w:szCs w:val="24"/>
              </w:rPr>
              <w:t>)</w:t>
            </w:r>
            <w:bookmarkEnd w:id="15"/>
          </w:p>
        </w:tc>
      </w:tr>
    </w:tbl>
    <w:p w14:paraId="5B370EDA" w14:textId="5554BC63" w:rsidR="007F6EFE" w:rsidRDefault="00DB419C" w:rsidP="0041075C">
      <w:pPr>
        <w:spacing w:line="360" w:lineRule="auto"/>
        <w:jc w:val="both"/>
        <w:rPr>
          <w:rFonts w:eastAsiaTheme="minorEastAsia" w:cstheme="minorHAnsi"/>
          <w:sz w:val="24"/>
          <w:szCs w:val="24"/>
        </w:rPr>
      </w:pPr>
      <w:r>
        <w:rPr>
          <w:rFonts w:eastAsiaTheme="minorEastAsia" w:cstheme="minorHAnsi"/>
          <w:sz w:val="24"/>
          <w:szCs w:val="24"/>
        </w:rPr>
        <w:t xml:space="preserve">In radial </w:t>
      </w:r>
      <w:r w:rsidR="00AA1710">
        <w:rPr>
          <w:rFonts w:eastAsiaTheme="minorEastAsia" w:cstheme="minorHAnsi"/>
          <w:sz w:val="24"/>
          <w:szCs w:val="24"/>
        </w:rPr>
        <w:t xml:space="preserve">symmetric </w:t>
      </w:r>
      <w:r>
        <w:rPr>
          <w:rFonts w:eastAsiaTheme="minorEastAsia" w:cstheme="minorHAnsi"/>
          <w:sz w:val="24"/>
          <w:szCs w:val="24"/>
        </w:rPr>
        <w:t xml:space="preserve">coordinates </w:t>
      </w:r>
      <w:r w:rsidR="00A645FA">
        <w:rPr>
          <w:rFonts w:eastAsiaTheme="minorEastAsia" w:cstheme="minorHAnsi"/>
          <w:sz w:val="24"/>
          <w:szCs w:val="24"/>
        </w:rPr>
        <w:t>e</w:t>
      </w:r>
      <w:r>
        <w:rPr>
          <w:rFonts w:eastAsiaTheme="minorEastAsia" w:cstheme="minorHAnsi"/>
          <w:sz w:val="24"/>
          <w:szCs w:val="24"/>
        </w:rPr>
        <w:t xml:space="preserve">q. </w:t>
      </w:r>
      <w:r>
        <w:rPr>
          <w:rFonts w:eastAsiaTheme="minorEastAsia" w:cstheme="minorHAnsi"/>
          <w:sz w:val="24"/>
          <w:szCs w:val="24"/>
        </w:rPr>
        <w:fldChar w:fldCharType="begin"/>
      </w:r>
      <w:r>
        <w:rPr>
          <w:rFonts w:eastAsiaTheme="minorEastAsia" w:cstheme="minorHAnsi"/>
          <w:sz w:val="24"/>
          <w:szCs w:val="24"/>
        </w:rPr>
        <w:instrText xml:space="preserve"> REF _Ref66795190 \h </w:instrText>
      </w:r>
      <w:r>
        <w:rPr>
          <w:rFonts w:eastAsiaTheme="minorEastAsia" w:cstheme="minorHAnsi"/>
          <w:sz w:val="24"/>
          <w:szCs w:val="24"/>
        </w:rPr>
      </w:r>
      <w:r>
        <w:rPr>
          <w:rFonts w:eastAsiaTheme="minorEastAsia" w:cstheme="minorHAnsi"/>
          <w:sz w:val="24"/>
          <w:szCs w:val="24"/>
        </w:rPr>
        <w:fldChar w:fldCharType="separate"/>
      </w:r>
      <w:r w:rsidR="00CA22F4">
        <w:rPr>
          <w:rFonts w:cstheme="minorHAnsi"/>
          <w:sz w:val="24"/>
          <w:szCs w:val="24"/>
        </w:rPr>
        <w:t>(</w:t>
      </w:r>
      <w:r w:rsidR="00CA22F4">
        <w:rPr>
          <w:rFonts w:cstheme="minorHAnsi"/>
          <w:noProof/>
          <w:sz w:val="24"/>
          <w:szCs w:val="24"/>
        </w:rPr>
        <w:t>36</w:t>
      </w:r>
      <w:r w:rsidR="00CA22F4">
        <w:rPr>
          <w:rFonts w:cstheme="minorHAnsi"/>
          <w:sz w:val="24"/>
          <w:szCs w:val="24"/>
        </w:rPr>
        <w:t>)</w:t>
      </w:r>
      <w:r>
        <w:rPr>
          <w:rFonts w:eastAsiaTheme="minorEastAsia" w:cstheme="minorHAnsi"/>
          <w:sz w:val="24"/>
          <w:szCs w:val="24"/>
        </w:rPr>
        <w:fldChar w:fldCharType="end"/>
      </w:r>
      <w:r>
        <w:rPr>
          <w:rFonts w:eastAsiaTheme="minorEastAsia" w:cstheme="minorHAnsi"/>
          <w:sz w:val="24"/>
          <w:szCs w:val="24"/>
        </w:rPr>
        <w:t xml:space="preserve"> expand</w:t>
      </w:r>
      <w:r w:rsidR="00A645FA">
        <w:rPr>
          <w:rFonts w:eastAsiaTheme="minorEastAsia" w:cstheme="minorHAnsi"/>
          <w:sz w:val="24"/>
          <w:szCs w:val="24"/>
        </w:rPr>
        <w:t>ed</w:t>
      </w:r>
      <w:r>
        <w:rPr>
          <w:rFonts w:eastAsiaTheme="minorEastAsia" w:cstheme="minorHAnsi"/>
          <w:sz w:val="24"/>
          <w:szCs w:val="24"/>
        </w:rPr>
        <w:t xml:space="preserve"> explicitly to become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8100"/>
        <w:gridCol w:w="720"/>
      </w:tblGrid>
      <w:tr w:rsidR="00DB419C" w14:paraId="18EA5762" w14:textId="77777777" w:rsidTr="00991FC9">
        <w:tc>
          <w:tcPr>
            <w:tcW w:w="265" w:type="dxa"/>
            <w:tcBorders>
              <w:top w:val="single" w:sz="4" w:space="0" w:color="auto"/>
              <w:left w:val="single" w:sz="4" w:space="0" w:color="auto"/>
              <w:bottom w:val="single" w:sz="4" w:space="0" w:color="auto"/>
              <w:right w:val="single" w:sz="4" w:space="0" w:color="auto"/>
            </w:tcBorders>
          </w:tcPr>
          <w:p w14:paraId="5AA16882" w14:textId="77777777" w:rsidR="00DB419C" w:rsidRDefault="00DB419C" w:rsidP="00991FC9">
            <w:pPr>
              <w:spacing w:line="360" w:lineRule="auto"/>
              <w:jc w:val="both"/>
              <w:rPr>
                <w:rFonts w:cstheme="minorHAnsi"/>
                <w:sz w:val="24"/>
                <w:szCs w:val="24"/>
              </w:rPr>
            </w:pPr>
          </w:p>
        </w:tc>
        <w:tc>
          <w:tcPr>
            <w:tcW w:w="8100" w:type="dxa"/>
            <w:tcBorders>
              <w:top w:val="single" w:sz="4" w:space="0" w:color="auto"/>
              <w:left w:val="single" w:sz="4" w:space="0" w:color="auto"/>
              <w:bottom w:val="single" w:sz="4" w:space="0" w:color="auto"/>
              <w:right w:val="single" w:sz="4" w:space="0" w:color="auto"/>
            </w:tcBorders>
            <w:hideMark/>
          </w:tcPr>
          <w:p w14:paraId="7D332B73" w14:textId="15FA3404" w:rsidR="00DB419C" w:rsidRDefault="00593DC1" w:rsidP="00DB419C">
            <w:pPr>
              <w:spacing w:line="360" w:lineRule="auto"/>
              <w:jc w:val="both"/>
              <w:rPr>
                <w:rFonts w:cstheme="minorHAnsi"/>
                <w:sz w:val="24"/>
                <w:szCs w:val="24"/>
              </w:rPr>
            </w:pPr>
            <m:oMathPara>
              <m:oMath>
                <m:acc>
                  <m:accPr>
                    <m:ctrlPr>
                      <w:rPr>
                        <w:rFonts w:ascii="Cambria Math" w:hAnsi="Cambria Math" w:cstheme="minorHAnsi"/>
                        <w:b/>
                        <w:bCs/>
                        <w:i/>
                        <w:iCs/>
                        <w:sz w:val="24"/>
                        <w:szCs w:val="24"/>
                        <w:lang w:val="en-US"/>
                      </w:rPr>
                    </m:ctrlPr>
                  </m:accPr>
                  <m:e>
                    <m:r>
                      <m:rPr>
                        <m:sty m:val="b"/>
                      </m:rPr>
                      <w:rPr>
                        <w:rFonts w:ascii="Cambria Math" w:hAnsi="Cambria Math" w:cstheme="minorHAnsi"/>
                        <w:sz w:val="24"/>
                        <w:szCs w:val="24"/>
                        <w:lang w:val="en-US"/>
                      </w:rPr>
                      <m:t>n</m:t>
                    </m:r>
                  </m:e>
                </m:acc>
                <m:r>
                  <m:rPr>
                    <m:sty m:val="p"/>
                  </m:rPr>
                  <w:rPr>
                    <w:rFonts w:ascii="Cambria Math" w:hAnsi="Cambria Math" w:cstheme="minorHAnsi"/>
                    <w:sz w:val="24"/>
                    <w:szCs w:val="24"/>
                  </w:rPr>
                  <m:t>=</m:t>
                </m:r>
                <m:sSup>
                  <m:sSupPr>
                    <m:ctrlPr>
                      <w:rPr>
                        <w:rFonts w:ascii="Cambria Math" w:hAnsi="Cambria Math" w:cstheme="minorHAnsi"/>
                        <w:i/>
                        <w:sz w:val="24"/>
                        <w:szCs w:val="24"/>
                      </w:rPr>
                    </m:ctrlPr>
                  </m:sSupPr>
                  <m:e>
                    <m:d>
                      <m:dPr>
                        <m:ctrlPr>
                          <w:rPr>
                            <w:rFonts w:ascii="Cambria Math" w:hAnsi="Cambria Math" w:cstheme="minorHAnsi"/>
                            <w:b/>
                            <w:bCs/>
                            <w:i/>
                            <w:sz w:val="24"/>
                            <w:szCs w:val="24"/>
                          </w:rPr>
                        </m:ctrlPr>
                      </m:dPr>
                      <m:e>
                        <m:r>
                          <m:rPr>
                            <m:sty m:val="bi"/>
                          </m:rPr>
                          <w:rPr>
                            <w:rFonts w:ascii="Cambria Math" w:hAnsi="Cambria Math" w:cstheme="minorHAnsi"/>
                            <w:sz w:val="24"/>
                            <w:szCs w:val="24"/>
                          </w:rPr>
                          <m:t>-</m:t>
                        </m:r>
                        <m:f>
                          <m:fPr>
                            <m:ctrlPr>
                              <w:rPr>
                                <w:rFonts w:ascii="Cambria Math" w:hAnsi="Cambria Math" w:cstheme="minorHAnsi"/>
                                <w:bCs/>
                                <w:i/>
                                <w:sz w:val="24"/>
                                <w:szCs w:val="24"/>
                              </w:rPr>
                            </m:ctrlPr>
                          </m:fPr>
                          <m:num>
                            <m:r>
                              <w:rPr>
                                <w:rFonts w:ascii="Cambria Math" w:hAnsi="Cambria Math" w:cstheme="minorHAnsi"/>
                                <w:sz w:val="24"/>
                                <w:szCs w:val="24"/>
                              </w:rPr>
                              <m:t>1</m:t>
                            </m:r>
                            <m:ctrlPr>
                              <w:rPr>
                                <w:rFonts w:ascii="Cambria Math" w:hAnsi="Cambria Math" w:cstheme="minorHAnsi"/>
                                <w:b/>
                                <w:bCs/>
                                <w:i/>
                                <w:sz w:val="24"/>
                                <w:szCs w:val="24"/>
                              </w:rPr>
                            </m:ctrlPr>
                          </m:num>
                          <m:den>
                            <m:sSup>
                              <m:sSupPr>
                                <m:ctrlPr>
                                  <w:rPr>
                                    <w:rFonts w:ascii="Cambria Math" w:hAnsi="Cambria Math" w:cstheme="minorHAnsi"/>
                                    <w:bCs/>
                                    <w:i/>
                                    <w:sz w:val="24"/>
                                    <w:szCs w:val="24"/>
                                  </w:rPr>
                                </m:ctrlPr>
                              </m:sSupPr>
                              <m:e>
                                <m:d>
                                  <m:dPr>
                                    <m:ctrlPr>
                                      <w:rPr>
                                        <w:rFonts w:ascii="Cambria Math" w:hAnsi="Cambria Math" w:cstheme="minorHAnsi"/>
                                        <w:bCs/>
                                        <w:i/>
                                        <w:sz w:val="24"/>
                                        <w:szCs w:val="24"/>
                                      </w:rPr>
                                    </m:ctrlPr>
                                  </m:dPr>
                                  <m:e>
                                    <m:r>
                                      <w:rPr>
                                        <w:rFonts w:ascii="Cambria Math" w:hAnsi="Cambria Math" w:cstheme="minorHAnsi"/>
                                        <w:sz w:val="24"/>
                                        <w:szCs w:val="24"/>
                                      </w:rPr>
                                      <m:t>1+</m:t>
                                    </m:r>
                                    <m:sSup>
                                      <m:sSupPr>
                                        <m:ctrlPr>
                                          <w:rPr>
                                            <w:rFonts w:ascii="Cambria Math" w:hAnsi="Cambria Math" w:cstheme="minorHAnsi"/>
                                            <w:bCs/>
                                            <w:i/>
                                            <w:sz w:val="24"/>
                                            <w:szCs w:val="24"/>
                                          </w:rPr>
                                        </m:ctrlPr>
                                      </m:sSupPr>
                                      <m:e>
                                        <m:f>
                                          <m:fPr>
                                            <m:ctrlPr>
                                              <w:rPr>
                                                <w:rFonts w:ascii="Cambria Math" w:hAnsi="Cambria Math" w:cstheme="minorHAnsi"/>
                                                <w:sz w:val="24"/>
                                                <w:szCs w:val="24"/>
                                              </w:rPr>
                                            </m:ctrlPr>
                                          </m:fPr>
                                          <m:num>
                                            <m:r>
                                              <w:rPr>
                                                <w:rFonts w:ascii="Cambria Math" w:hAnsi="Cambria Math" w:cstheme="minorHAnsi"/>
                                                <w:sz w:val="24"/>
                                                <w:szCs w:val="24"/>
                                              </w:rPr>
                                              <m:t>∂</m:t>
                                            </m:r>
                                            <m:acc>
                                              <m:accPr>
                                                <m:chr m:val="̃"/>
                                                <m:ctrlPr>
                                                  <w:rPr>
                                                    <w:rFonts w:ascii="Cambria Math" w:hAnsi="Cambria Math" w:cstheme="minorHAnsi"/>
                                                    <w:i/>
                                                    <w:sz w:val="24"/>
                                                    <w:szCs w:val="24"/>
                                                  </w:rPr>
                                                </m:ctrlPr>
                                              </m:accPr>
                                              <m:e>
                                                <m:r>
                                                  <m:rPr>
                                                    <m:sty m:val="b"/>
                                                  </m:rPr>
                                                  <w:rPr>
                                                    <w:rFonts w:ascii="Cambria Math" w:hAnsi="Cambria Math" w:cstheme="minorHAnsi"/>
                                                    <w:sz w:val="24"/>
                                                    <w:szCs w:val="24"/>
                                                  </w:rPr>
                                                  <m:t>Γ</m:t>
                                                </m:r>
                                                <m:ctrlPr>
                                                  <w:rPr>
                                                    <w:rFonts w:ascii="Cambria Math" w:hAnsi="Cambria Math" w:cstheme="minorHAnsi"/>
                                                    <w:b/>
                                                    <w:sz w:val="24"/>
                                                    <w:szCs w:val="24"/>
                                                  </w:rPr>
                                                </m:ctrlPr>
                                              </m:e>
                                            </m:acc>
                                            <m:d>
                                              <m:dPr>
                                                <m:ctrlPr>
                                                  <w:rPr>
                                                    <w:rFonts w:ascii="Cambria Math" w:hAnsi="Cambria Math" w:cstheme="minorHAnsi"/>
                                                    <w:sz w:val="24"/>
                                                    <w:szCs w:val="24"/>
                                                  </w:rPr>
                                                </m:ctrlPr>
                                              </m:dPr>
                                              <m:e>
                                                <m:acc>
                                                  <m:accPr>
                                                    <m:chr m:val="̃"/>
                                                    <m:ctrlPr>
                                                      <w:rPr>
                                                        <w:rFonts w:ascii="Cambria Math" w:hAnsi="Cambria Math" w:cstheme="minorHAnsi"/>
                                                        <w:i/>
                                                        <w:sz w:val="24"/>
                                                        <w:szCs w:val="24"/>
                                                      </w:rPr>
                                                    </m:ctrlPr>
                                                  </m:accPr>
                                                  <m:e>
                                                    <m:r>
                                                      <w:rPr>
                                                        <w:rFonts w:ascii="Cambria Math" w:hAnsi="Cambria Math" w:cstheme="minorHAnsi"/>
                                                        <w:sz w:val="24"/>
                                                        <w:szCs w:val="24"/>
                                                      </w:rPr>
                                                      <m:t>t</m:t>
                                                    </m:r>
                                                    <m:ctrlPr>
                                                      <w:rPr>
                                                        <w:rFonts w:ascii="Cambria Math" w:hAnsi="Cambria Math" w:cstheme="minorHAnsi"/>
                                                        <w:sz w:val="24"/>
                                                        <w:szCs w:val="24"/>
                                                      </w:rPr>
                                                    </m:ctrlPr>
                                                  </m:e>
                                                </m:acc>
                                                <m:r>
                                                  <m:rPr>
                                                    <m:sty m:val="p"/>
                                                  </m:rPr>
                                                  <w:rPr>
                                                    <w:rFonts w:ascii="Cambria Math" w:hAnsi="Cambria Math" w:cstheme="minorHAnsi"/>
                                                    <w:sz w:val="24"/>
                                                    <w:szCs w:val="24"/>
                                                  </w:rPr>
                                                  <m:t>,</m:t>
                                                </m:r>
                                                <m:acc>
                                                  <m:accPr>
                                                    <m:chr m:val="̃"/>
                                                    <m:ctrlPr>
                                                      <w:rPr>
                                                        <w:rFonts w:ascii="Cambria Math" w:hAnsi="Cambria Math" w:cstheme="minorHAnsi"/>
                                                        <w:i/>
                                                        <w:sz w:val="24"/>
                                                        <w:szCs w:val="24"/>
                                                      </w:rPr>
                                                    </m:ctrlPr>
                                                  </m:accPr>
                                                  <m:e>
                                                    <m:r>
                                                      <w:rPr>
                                                        <w:rFonts w:ascii="Cambria Math" w:hAnsi="Cambria Math" w:cstheme="minorHAnsi"/>
                                                        <w:sz w:val="24"/>
                                                        <w:szCs w:val="24"/>
                                                      </w:rPr>
                                                      <m:t>z</m:t>
                                                    </m:r>
                                                    <m:ctrlPr>
                                                      <w:rPr>
                                                        <w:rFonts w:ascii="Cambria Math" w:hAnsi="Cambria Math" w:cstheme="minorHAnsi"/>
                                                        <w:sz w:val="24"/>
                                                        <w:szCs w:val="24"/>
                                                      </w:rPr>
                                                    </m:ctrlPr>
                                                  </m:e>
                                                </m:acc>
                                              </m:e>
                                            </m:d>
                                          </m:num>
                                          <m:den>
                                            <m:r>
                                              <w:rPr>
                                                <w:rFonts w:ascii="Cambria Math" w:hAnsi="Cambria Math" w:cstheme="minorHAnsi"/>
                                                <w:sz w:val="24"/>
                                                <w:szCs w:val="24"/>
                                              </w:rPr>
                                              <m:t>∂</m:t>
                                            </m:r>
                                            <m:acc>
                                              <m:accPr>
                                                <m:chr m:val="̃"/>
                                                <m:ctrlPr>
                                                  <w:rPr>
                                                    <w:rFonts w:ascii="Cambria Math" w:hAnsi="Cambria Math" w:cstheme="minorHAnsi"/>
                                                    <w:i/>
                                                    <w:sz w:val="24"/>
                                                    <w:szCs w:val="24"/>
                                                  </w:rPr>
                                                </m:ctrlPr>
                                              </m:accPr>
                                              <m:e>
                                                <m:r>
                                                  <w:rPr>
                                                    <w:rFonts w:ascii="Cambria Math" w:hAnsi="Cambria Math" w:cstheme="minorHAnsi"/>
                                                    <w:sz w:val="24"/>
                                                    <w:szCs w:val="24"/>
                                                  </w:rPr>
                                                  <m:t>z</m:t>
                                                </m:r>
                                              </m:e>
                                            </m:acc>
                                          </m:den>
                                        </m:f>
                                      </m:e>
                                      <m:sup>
                                        <m:r>
                                          <w:rPr>
                                            <w:rFonts w:ascii="Cambria Math" w:hAnsi="Cambria Math" w:cstheme="minorHAnsi"/>
                                            <w:sz w:val="24"/>
                                            <w:szCs w:val="24"/>
                                          </w:rPr>
                                          <m:t>2</m:t>
                                        </m:r>
                                      </m:sup>
                                    </m:sSup>
                                  </m:e>
                                </m:d>
                              </m:e>
                              <m:sup>
                                <m:f>
                                  <m:fPr>
                                    <m:ctrlPr>
                                      <w:rPr>
                                        <w:rFonts w:ascii="Cambria Math" w:hAnsi="Cambria Math" w:cstheme="minorHAnsi"/>
                                        <w:bCs/>
                                        <w:i/>
                                        <w:sz w:val="24"/>
                                        <w:szCs w:val="24"/>
                                      </w:rPr>
                                    </m:ctrlPr>
                                  </m:fPr>
                                  <m:num>
                                    <m:r>
                                      <w:rPr>
                                        <w:rFonts w:ascii="Cambria Math" w:hAnsi="Cambria Math" w:cstheme="minorHAnsi"/>
                                        <w:sz w:val="24"/>
                                        <w:szCs w:val="24"/>
                                      </w:rPr>
                                      <m:t>1</m:t>
                                    </m:r>
                                  </m:num>
                                  <m:den>
                                    <m:r>
                                      <w:rPr>
                                        <w:rFonts w:ascii="Cambria Math" w:hAnsi="Cambria Math" w:cstheme="minorHAnsi"/>
                                        <w:sz w:val="24"/>
                                        <w:szCs w:val="24"/>
                                      </w:rPr>
                                      <m:t>2</m:t>
                                    </m:r>
                                  </m:den>
                                </m:f>
                              </m:sup>
                            </m:sSup>
                          </m:den>
                        </m:f>
                        <m:r>
                          <m:rPr>
                            <m:sty m:val="bi"/>
                          </m:rPr>
                          <w:rPr>
                            <w:rFonts w:ascii="Cambria Math" w:hAnsi="Cambria Math" w:cstheme="minorHAnsi"/>
                            <w:sz w:val="24"/>
                            <w:szCs w:val="24"/>
                          </w:rPr>
                          <m:t>,</m:t>
                        </m:r>
                        <m:f>
                          <m:fPr>
                            <m:ctrlPr>
                              <w:rPr>
                                <w:rFonts w:ascii="Cambria Math" w:hAnsi="Cambria Math" w:cstheme="minorHAnsi"/>
                                <w:bCs/>
                                <w:i/>
                                <w:sz w:val="24"/>
                                <w:szCs w:val="24"/>
                              </w:rPr>
                            </m:ctrlPr>
                          </m:fPr>
                          <m:num>
                            <m:f>
                              <m:fPr>
                                <m:ctrlPr>
                                  <w:rPr>
                                    <w:rFonts w:ascii="Cambria Math" w:hAnsi="Cambria Math" w:cstheme="minorHAnsi"/>
                                    <w:sz w:val="24"/>
                                    <w:szCs w:val="24"/>
                                  </w:rPr>
                                </m:ctrlPr>
                              </m:fPr>
                              <m:num>
                                <m:r>
                                  <w:rPr>
                                    <w:rFonts w:ascii="Cambria Math" w:hAnsi="Cambria Math" w:cstheme="minorHAnsi"/>
                                    <w:sz w:val="24"/>
                                    <w:szCs w:val="24"/>
                                  </w:rPr>
                                  <m:t>∂</m:t>
                                </m:r>
                                <m:acc>
                                  <m:accPr>
                                    <m:chr m:val="̃"/>
                                    <m:ctrlPr>
                                      <w:rPr>
                                        <w:rFonts w:ascii="Cambria Math" w:hAnsi="Cambria Math" w:cstheme="minorHAnsi"/>
                                        <w:i/>
                                        <w:sz w:val="24"/>
                                        <w:szCs w:val="24"/>
                                      </w:rPr>
                                    </m:ctrlPr>
                                  </m:accPr>
                                  <m:e>
                                    <m:r>
                                      <m:rPr>
                                        <m:sty m:val="b"/>
                                      </m:rPr>
                                      <w:rPr>
                                        <w:rFonts w:ascii="Cambria Math" w:hAnsi="Cambria Math" w:cstheme="minorHAnsi"/>
                                        <w:sz w:val="24"/>
                                        <w:szCs w:val="24"/>
                                      </w:rPr>
                                      <m:t>Γ</m:t>
                                    </m:r>
                                    <m:ctrlPr>
                                      <w:rPr>
                                        <w:rFonts w:ascii="Cambria Math" w:hAnsi="Cambria Math" w:cstheme="minorHAnsi"/>
                                        <w:b/>
                                        <w:sz w:val="24"/>
                                        <w:szCs w:val="24"/>
                                      </w:rPr>
                                    </m:ctrlPr>
                                  </m:e>
                                </m:acc>
                                <m:d>
                                  <m:dPr>
                                    <m:ctrlPr>
                                      <w:rPr>
                                        <w:rFonts w:ascii="Cambria Math" w:hAnsi="Cambria Math" w:cstheme="minorHAnsi"/>
                                        <w:sz w:val="24"/>
                                        <w:szCs w:val="24"/>
                                      </w:rPr>
                                    </m:ctrlPr>
                                  </m:dPr>
                                  <m:e>
                                    <m:acc>
                                      <m:accPr>
                                        <m:chr m:val="̃"/>
                                        <m:ctrlPr>
                                          <w:rPr>
                                            <w:rFonts w:ascii="Cambria Math" w:hAnsi="Cambria Math" w:cstheme="minorHAnsi"/>
                                            <w:i/>
                                            <w:sz w:val="24"/>
                                            <w:szCs w:val="24"/>
                                          </w:rPr>
                                        </m:ctrlPr>
                                      </m:accPr>
                                      <m:e>
                                        <m:r>
                                          <w:rPr>
                                            <w:rFonts w:ascii="Cambria Math" w:hAnsi="Cambria Math" w:cstheme="minorHAnsi"/>
                                            <w:sz w:val="24"/>
                                            <w:szCs w:val="24"/>
                                          </w:rPr>
                                          <m:t>t</m:t>
                                        </m:r>
                                        <m:ctrlPr>
                                          <w:rPr>
                                            <w:rFonts w:ascii="Cambria Math" w:hAnsi="Cambria Math" w:cstheme="minorHAnsi"/>
                                            <w:sz w:val="24"/>
                                            <w:szCs w:val="24"/>
                                          </w:rPr>
                                        </m:ctrlPr>
                                      </m:e>
                                    </m:acc>
                                    <m:r>
                                      <m:rPr>
                                        <m:sty m:val="p"/>
                                      </m:rPr>
                                      <w:rPr>
                                        <w:rFonts w:ascii="Cambria Math" w:hAnsi="Cambria Math" w:cstheme="minorHAnsi"/>
                                        <w:sz w:val="24"/>
                                        <w:szCs w:val="24"/>
                                      </w:rPr>
                                      <m:t>,</m:t>
                                    </m:r>
                                    <m:acc>
                                      <m:accPr>
                                        <m:chr m:val="̃"/>
                                        <m:ctrlPr>
                                          <w:rPr>
                                            <w:rFonts w:ascii="Cambria Math" w:hAnsi="Cambria Math" w:cstheme="minorHAnsi"/>
                                            <w:i/>
                                            <w:sz w:val="24"/>
                                            <w:szCs w:val="24"/>
                                          </w:rPr>
                                        </m:ctrlPr>
                                      </m:accPr>
                                      <m:e>
                                        <m:r>
                                          <w:rPr>
                                            <w:rFonts w:ascii="Cambria Math" w:hAnsi="Cambria Math" w:cstheme="minorHAnsi"/>
                                            <w:sz w:val="24"/>
                                            <w:szCs w:val="24"/>
                                          </w:rPr>
                                          <m:t>z</m:t>
                                        </m:r>
                                        <m:ctrlPr>
                                          <w:rPr>
                                            <w:rFonts w:ascii="Cambria Math" w:hAnsi="Cambria Math" w:cstheme="minorHAnsi"/>
                                            <w:sz w:val="24"/>
                                            <w:szCs w:val="24"/>
                                          </w:rPr>
                                        </m:ctrlPr>
                                      </m:e>
                                    </m:acc>
                                  </m:e>
                                </m:d>
                              </m:num>
                              <m:den>
                                <m:r>
                                  <w:rPr>
                                    <w:rFonts w:ascii="Cambria Math" w:hAnsi="Cambria Math" w:cstheme="minorHAnsi"/>
                                    <w:sz w:val="24"/>
                                    <w:szCs w:val="24"/>
                                  </w:rPr>
                                  <m:t>∂</m:t>
                                </m:r>
                                <m:acc>
                                  <m:accPr>
                                    <m:chr m:val="̃"/>
                                    <m:ctrlPr>
                                      <w:rPr>
                                        <w:rFonts w:ascii="Cambria Math" w:hAnsi="Cambria Math" w:cstheme="minorHAnsi"/>
                                        <w:i/>
                                        <w:sz w:val="24"/>
                                        <w:szCs w:val="24"/>
                                      </w:rPr>
                                    </m:ctrlPr>
                                  </m:accPr>
                                  <m:e>
                                    <m:r>
                                      <w:rPr>
                                        <w:rFonts w:ascii="Cambria Math" w:hAnsi="Cambria Math" w:cstheme="minorHAnsi"/>
                                        <w:sz w:val="24"/>
                                        <w:szCs w:val="24"/>
                                      </w:rPr>
                                      <m:t>z</m:t>
                                    </m:r>
                                  </m:e>
                                </m:acc>
                              </m:den>
                            </m:f>
                            <m:ctrlPr>
                              <w:rPr>
                                <w:rFonts w:ascii="Cambria Math" w:hAnsi="Cambria Math" w:cstheme="minorHAnsi"/>
                                <w:b/>
                                <w:bCs/>
                                <w:i/>
                                <w:sz w:val="24"/>
                                <w:szCs w:val="24"/>
                              </w:rPr>
                            </m:ctrlPr>
                          </m:num>
                          <m:den>
                            <m:sSup>
                              <m:sSupPr>
                                <m:ctrlPr>
                                  <w:rPr>
                                    <w:rFonts w:ascii="Cambria Math" w:hAnsi="Cambria Math" w:cstheme="minorHAnsi"/>
                                    <w:bCs/>
                                    <w:i/>
                                    <w:sz w:val="24"/>
                                    <w:szCs w:val="24"/>
                                  </w:rPr>
                                </m:ctrlPr>
                              </m:sSupPr>
                              <m:e>
                                <m:d>
                                  <m:dPr>
                                    <m:ctrlPr>
                                      <w:rPr>
                                        <w:rFonts w:ascii="Cambria Math" w:hAnsi="Cambria Math" w:cstheme="minorHAnsi"/>
                                        <w:bCs/>
                                        <w:i/>
                                        <w:sz w:val="24"/>
                                        <w:szCs w:val="24"/>
                                      </w:rPr>
                                    </m:ctrlPr>
                                  </m:dPr>
                                  <m:e>
                                    <m:r>
                                      <w:rPr>
                                        <w:rFonts w:ascii="Cambria Math" w:hAnsi="Cambria Math" w:cstheme="minorHAnsi"/>
                                        <w:sz w:val="24"/>
                                        <w:szCs w:val="24"/>
                                      </w:rPr>
                                      <m:t>1+</m:t>
                                    </m:r>
                                    <m:sSup>
                                      <m:sSupPr>
                                        <m:ctrlPr>
                                          <w:rPr>
                                            <w:rFonts w:ascii="Cambria Math" w:hAnsi="Cambria Math" w:cstheme="minorHAnsi"/>
                                            <w:bCs/>
                                            <w:i/>
                                            <w:sz w:val="24"/>
                                            <w:szCs w:val="24"/>
                                          </w:rPr>
                                        </m:ctrlPr>
                                      </m:sSupPr>
                                      <m:e>
                                        <m:f>
                                          <m:fPr>
                                            <m:ctrlPr>
                                              <w:rPr>
                                                <w:rFonts w:ascii="Cambria Math" w:hAnsi="Cambria Math" w:cstheme="minorHAnsi"/>
                                                <w:sz w:val="24"/>
                                                <w:szCs w:val="24"/>
                                              </w:rPr>
                                            </m:ctrlPr>
                                          </m:fPr>
                                          <m:num>
                                            <m:r>
                                              <w:rPr>
                                                <w:rFonts w:ascii="Cambria Math" w:hAnsi="Cambria Math" w:cstheme="minorHAnsi"/>
                                                <w:sz w:val="24"/>
                                                <w:szCs w:val="24"/>
                                              </w:rPr>
                                              <m:t>∂</m:t>
                                            </m:r>
                                            <m:acc>
                                              <m:accPr>
                                                <m:chr m:val="̃"/>
                                                <m:ctrlPr>
                                                  <w:rPr>
                                                    <w:rFonts w:ascii="Cambria Math" w:hAnsi="Cambria Math" w:cstheme="minorHAnsi"/>
                                                    <w:i/>
                                                    <w:sz w:val="24"/>
                                                    <w:szCs w:val="24"/>
                                                  </w:rPr>
                                                </m:ctrlPr>
                                              </m:accPr>
                                              <m:e>
                                                <m:r>
                                                  <m:rPr>
                                                    <m:sty m:val="b"/>
                                                  </m:rPr>
                                                  <w:rPr>
                                                    <w:rFonts w:ascii="Cambria Math" w:hAnsi="Cambria Math" w:cstheme="minorHAnsi"/>
                                                    <w:sz w:val="24"/>
                                                    <w:szCs w:val="24"/>
                                                  </w:rPr>
                                                  <m:t>Γ</m:t>
                                                </m:r>
                                                <m:ctrlPr>
                                                  <w:rPr>
                                                    <w:rFonts w:ascii="Cambria Math" w:hAnsi="Cambria Math" w:cstheme="minorHAnsi"/>
                                                    <w:b/>
                                                    <w:sz w:val="24"/>
                                                    <w:szCs w:val="24"/>
                                                  </w:rPr>
                                                </m:ctrlPr>
                                              </m:e>
                                            </m:acc>
                                            <m:d>
                                              <m:dPr>
                                                <m:ctrlPr>
                                                  <w:rPr>
                                                    <w:rFonts w:ascii="Cambria Math" w:hAnsi="Cambria Math" w:cstheme="minorHAnsi"/>
                                                    <w:sz w:val="24"/>
                                                    <w:szCs w:val="24"/>
                                                  </w:rPr>
                                                </m:ctrlPr>
                                              </m:dPr>
                                              <m:e>
                                                <m:acc>
                                                  <m:accPr>
                                                    <m:chr m:val="̃"/>
                                                    <m:ctrlPr>
                                                      <w:rPr>
                                                        <w:rFonts w:ascii="Cambria Math" w:hAnsi="Cambria Math" w:cstheme="minorHAnsi"/>
                                                        <w:i/>
                                                        <w:sz w:val="24"/>
                                                        <w:szCs w:val="24"/>
                                                      </w:rPr>
                                                    </m:ctrlPr>
                                                  </m:accPr>
                                                  <m:e>
                                                    <m:r>
                                                      <w:rPr>
                                                        <w:rFonts w:ascii="Cambria Math" w:hAnsi="Cambria Math" w:cstheme="minorHAnsi"/>
                                                        <w:sz w:val="24"/>
                                                        <w:szCs w:val="24"/>
                                                      </w:rPr>
                                                      <m:t>t</m:t>
                                                    </m:r>
                                                    <m:ctrlPr>
                                                      <w:rPr>
                                                        <w:rFonts w:ascii="Cambria Math" w:hAnsi="Cambria Math" w:cstheme="minorHAnsi"/>
                                                        <w:sz w:val="24"/>
                                                        <w:szCs w:val="24"/>
                                                      </w:rPr>
                                                    </m:ctrlPr>
                                                  </m:e>
                                                </m:acc>
                                                <m:r>
                                                  <m:rPr>
                                                    <m:sty m:val="p"/>
                                                  </m:rPr>
                                                  <w:rPr>
                                                    <w:rFonts w:ascii="Cambria Math" w:hAnsi="Cambria Math" w:cstheme="minorHAnsi"/>
                                                    <w:sz w:val="24"/>
                                                    <w:szCs w:val="24"/>
                                                  </w:rPr>
                                                  <m:t>,</m:t>
                                                </m:r>
                                                <m:acc>
                                                  <m:accPr>
                                                    <m:chr m:val="̃"/>
                                                    <m:ctrlPr>
                                                      <w:rPr>
                                                        <w:rFonts w:ascii="Cambria Math" w:hAnsi="Cambria Math" w:cstheme="minorHAnsi"/>
                                                        <w:i/>
                                                        <w:sz w:val="24"/>
                                                        <w:szCs w:val="24"/>
                                                      </w:rPr>
                                                    </m:ctrlPr>
                                                  </m:accPr>
                                                  <m:e>
                                                    <m:r>
                                                      <w:rPr>
                                                        <w:rFonts w:ascii="Cambria Math" w:hAnsi="Cambria Math" w:cstheme="minorHAnsi"/>
                                                        <w:sz w:val="24"/>
                                                        <w:szCs w:val="24"/>
                                                      </w:rPr>
                                                      <m:t>z</m:t>
                                                    </m:r>
                                                    <m:ctrlPr>
                                                      <w:rPr>
                                                        <w:rFonts w:ascii="Cambria Math" w:hAnsi="Cambria Math" w:cstheme="minorHAnsi"/>
                                                        <w:sz w:val="24"/>
                                                        <w:szCs w:val="24"/>
                                                      </w:rPr>
                                                    </m:ctrlPr>
                                                  </m:e>
                                                </m:acc>
                                              </m:e>
                                            </m:d>
                                          </m:num>
                                          <m:den>
                                            <m:r>
                                              <w:rPr>
                                                <w:rFonts w:ascii="Cambria Math" w:hAnsi="Cambria Math" w:cstheme="minorHAnsi"/>
                                                <w:sz w:val="24"/>
                                                <w:szCs w:val="24"/>
                                              </w:rPr>
                                              <m:t>∂</m:t>
                                            </m:r>
                                            <m:acc>
                                              <m:accPr>
                                                <m:chr m:val="̃"/>
                                                <m:ctrlPr>
                                                  <w:rPr>
                                                    <w:rFonts w:ascii="Cambria Math" w:hAnsi="Cambria Math" w:cstheme="minorHAnsi"/>
                                                    <w:i/>
                                                    <w:sz w:val="24"/>
                                                    <w:szCs w:val="24"/>
                                                  </w:rPr>
                                                </m:ctrlPr>
                                              </m:accPr>
                                              <m:e>
                                                <m:r>
                                                  <w:rPr>
                                                    <w:rFonts w:ascii="Cambria Math" w:hAnsi="Cambria Math" w:cstheme="minorHAnsi"/>
                                                    <w:sz w:val="24"/>
                                                    <w:szCs w:val="24"/>
                                                  </w:rPr>
                                                  <m:t>z</m:t>
                                                </m:r>
                                              </m:e>
                                            </m:acc>
                                          </m:den>
                                        </m:f>
                                      </m:e>
                                      <m:sup>
                                        <m:r>
                                          <w:rPr>
                                            <w:rFonts w:ascii="Cambria Math" w:hAnsi="Cambria Math" w:cstheme="minorHAnsi"/>
                                            <w:sz w:val="24"/>
                                            <w:szCs w:val="24"/>
                                          </w:rPr>
                                          <m:t>2</m:t>
                                        </m:r>
                                      </m:sup>
                                    </m:sSup>
                                  </m:e>
                                </m:d>
                              </m:e>
                              <m:sup>
                                <m:f>
                                  <m:fPr>
                                    <m:ctrlPr>
                                      <w:rPr>
                                        <w:rFonts w:ascii="Cambria Math" w:hAnsi="Cambria Math" w:cstheme="minorHAnsi"/>
                                        <w:bCs/>
                                        <w:i/>
                                        <w:sz w:val="24"/>
                                        <w:szCs w:val="24"/>
                                      </w:rPr>
                                    </m:ctrlPr>
                                  </m:fPr>
                                  <m:num>
                                    <m:r>
                                      <w:rPr>
                                        <w:rFonts w:ascii="Cambria Math" w:hAnsi="Cambria Math" w:cstheme="minorHAnsi"/>
                                        <w:sz w:val="24"/>
                                        <w:szCs w:val="24"/>
                                      </w:rPr>
                                      <m:t>1</m:t>
                                    </m:r>
                                  </m:num>
                                  <m:den>
                                    <m:r>
                                      <w:rPr>
                                        <w:rFonts w:ascii="Cambria Math" w:hAnsi="Cambria Math" w:cstheme="minorHAnsi"/>
                                        <w:sz w:val="24"/>
                                        <w:szCs w:val="24"/>
                                      </w:rPr>
                                      <m:t>2</m:t>
                                    </m:r>
                                  </m:den>
                                </m:f>
                              </m:sup>
                            </m:sSup>
                          </m:den>
                        </m:f>
                      </m:e>
                    </m:d>
                  </m:e>
                  <m:sup>
                    <m:r>
                      <m:rPr>
                        <m:sty m:val="b"/>
                      </m:rPr>
                      <w:rPr>
                        <w:rFonts w:ascii="Cambria Math" w:hAnsi="Cambria Math" w:cstheme="minorHAnsi"/>
                        <w:sz w:val="24"/>
                        <w:szCs w:val="24"/>
                      </w:rPr>
                      <m:t>T</m:t>
                    </m:r>
                  </m:sup>
                </m:sSup>
                <m:r>
                  <w:rPr>
                    <w:rFonts w:ascii="Cambria Math" w:hAnsi="Cambria Math" w:cstheme="minorHAnsi"/>
                    <w:sz w:val="24"/>
                    <w:szCs w:val="24"/>
                  </w:rPr>
                  <m:t xml:space="preserve"> . </m:t>
                </m:r>
              </m:oMath>
            </m:oMathPara>
          </w:p>
        </w:tc>
        <w:tc>
          <w:tcPr>
            <w:tcW w:w="720" w:type="dxa"/>
            <w:tcBorders>
              <w:top w:val="single" w:sz="4" w:space="0" w:color="auto"/>
              <w:left w:val="single" w:sz="4" w:space="0" w:color="auto"/>
              <w:bottom w:val="single" w:sz="4" w:space="0" w:color="auto"/>
              <w:right w:val="single" w:sz="4" w:space="0" w:color="auto"/>
            </w:tcBorders>
            <w:hideMark/>
          </w:tcPr>
          <w:p w14:paraId="2F16CE05" w14:textId="5A06067A" w:rsidR="00DB419C" w:rsidRDefault="00DB419C" w:rsidP="00991FC9">
            <w:pPr>
              <w:spacing w:line="360" w:lineRule="auto"/>
              <w:jc w:val="both"/>
              <w:rPr>
                <w:rFonts w:cstheme="minorHAnsi"/>
                <w:sz w:val="24"/>
                <w:szCs w:val="24"/>
              </w:rPr>
            </w:pPr>
            <w:r>
              <w:rPr>
                <w:rFonts w:cstheme="minorHAnsi"/>
                <w:sz w:val="24"/>
                <w:szCs w:val="24"/>
              </w:rPr>
              <w:t>(</w:t>
            </w:r>
            <w:r>
              <w:rPr>
                <w:rFonts w:cstheme="minorHAnsi"/>
                <w:sz w:val="24"/>
                <w:szCs w:val="24"/>
              </w:rPr>
              <w:fldChar w:fldCharType="begin"/>
            </w:r>
            <w:r>
              <w:rPr>
                <w:rFonts w:cstheme="minorHAnsi"/>
                <w:sz w:val="24"/>
                <w:szCs w:val="24"/>
              </w:rPr>
              <w:instrText xml:space="preserve"> SEQ Equation \* ARABIC </w:instrText>
            </w:r>
            <w:r>
              <w:rPr>
                <w:rFonts w:cstheme="minorHAnsi"/>
                <w:sz w:val="24"/>
                <w:szCs w:val="24"/>
              </w:rPr>
              <w:fldChar w:fldCharType="separate"/>
            </w:r>
            <w:r w:rsidR="00CA22F4">
              <w:rPr>
                <w:rFonts w:cstheme="minorHAnsi"/>
                <w:noProof/>
                <w:sz w:val="24"/>
                <w:szCs w:val="24"/>
              </w:rPr>
              <w:t>37</w:t>
            </w:r>
            <w:r>
              <w:rPr>
                <w:rFonts w:cstheme="minorHAnsi"/>
                <w:sz w:val="24"/>
                <w:szCs w:val="24"/>
              </w:rPr>
              <w:fldChar w:fldCharType="end"/>
            </w:r>
            <w:r>
              <w:rPr>
                <w:rFonts w:cstheme="minorHAnsi"/>
                <w:sz w:val="24"/>
                <w:szCs w:val="24"/>
              </w:rPr>
              <w:t>)</w:t>
            </w:r>
          </w:p>
        </w:tc>
      </w:tr>
    </w:tbl>
    <w:p w14:paraId="7D62A6F5" w14:textId="77777777" w:rsidR="00235CD1" w:rsidRDefault="00235CD1" w:rsidP="00326326">
      <w:pPr>
        <w:rPr>
          <w:rFonts w:cstheme="minorHAnsi"/>
          <w:b/>
          <w:sz w:val="24"/>
          <w:szCs w:val="24"/>
        </w:rPr>
      </w:pPr>
    </w:p>
    <w:p w14:paraId="79434816" w14:textId="0C19C4FD" w:rsidR="00326326" w:rsidRDefault="001A50C2" w:rsidP="00326326">
      <w:pPr>
        <w:rPr>
          <w:rFonts w:cstheme="minorHAnsi"/>
          <w:b/>
          <w:sz w:val="24"/>
          <w:szCs w:val="24"/>
        </w:rPr>
      </w:pPr>
      <w:r>
        <w:rPr>
          <w:rFonts w:cstheme="minorHAnsi"/>
          <w:b/>
          <w:sz w:val="24"/>
          <w:szCs w:val="24"/>
        </w:rPr>
        <w:t xml:space="preserve">2.2.5. </w:t>
      </w:r>
      <w:r w:rsidR="00326326">
        <w:rPr>
          <w:rFonts w:cstheme="minorHAnsi"/>
          <w:b/>
          <w:sz w:val="24"/>
          <w:szCs w:val="24"/>
        </w:rPr>
        <w:t>General non-dimensional formulation</w:t>
      </w:r>
    </w:p>
    <w:p w14:paraId="2531764B" w14:textId="3E351876" w:rsidR="00326326" w:rsidRDefault="00326326" w:rsidP="00326326">
      <w:pPr>
        <w:spacing w:line="360" w:lineRule="auto"/>
        <w:jc w:val="both"/>
        <w:rPr>
          <w:rFonts w:eastAsiaTheme="minorEastAsia" w:cstheme="minorHAnsi"/>
          <w:sz w:val="24"/>
          <w:szCs w:val="24"/>
        </w:rPr>
      </w:pPr>
      <w:r>
        <w:rPr>
          <w:rFonts w:cstheme="minorHAnsi"/>
          <w:sz w:val="24"/>
          <w:szCs w:val="24"/>
        </w:rPr>
        <w:t>We consider</w:t>
      </w:r>
      <w:r w:rsidR="00A645FA">
        <w:rPr>
          <w:rFonts w:cstheme="minorHAnsi"/>
          <w:sz w:val="24"/>
          <w:szCs w:val="24"/>
        </w:rPr>
        <w:t>ed</w:t>
      </w:r>
      <w:r>
        <w:rPr>
          <w:rFonts w:cstheme="minorHAnsi"/>
          <w:sz w:val="24"/>
          <w:szCs w:val="24"/>
        </w:rPr>
        <w:t xml:space="preserve"> the general scaling rules </w:t>
      </w:r>
      <w:proofErr w:type="gramStart"/>
      <w:r>
        <w:rPr>
          <w:rFonts w:cstheme="minorHAnsi"/>
          <w:sz w:val="24"/>
          <w:szCs w:val="24"/>
        </w:rPr>
        <w:t>in order to</w:t>
      </w:r>
      <w:proofErr w:type="gramEnd"/>
      <w:r>
        <w:rPr>
          <w:rFonts w:cstheme="minorHAnsi"/>
          <w:sz w:val="24"/>
          <w:szCs w:val="24"/>
        </w:rPr>
        <w:t xml:space="preserve"> non-</w:t>
      </w:r>
      <w:proofErr w:type="spellStart"/>
      <w:r>
        <w:rPr>
          <w:rFonts w:cstheme="minorHAnsi"/>
          <w:sz w:val="24"/>
          <w:szCs w:val="24"/>
        </w:rPr>
        <w:t>dimensionalise</w:t>
      </w:r>
      <w:proofErr w:type="spellEnd"/>
      <w:r>
        <w:rPr>
          <w:rFonts w:cstheme="minorHAnsi"/>
          <w:sz w:val="24"/>
          <w:szCs w:val="24"/>
        </w:rPr>
        <w:t xml:space="preserve"> the full system of equations. Space and time </w:t>
      </w:r>
      <w:r w:rsidR="00A645FA">
        <w:rPr>
          <w:rFonts w:cstheme="minorHAnsi"/>
          <w:sz w:val="24"/>
          <w:szCs w:val="24"/>
        </w:rPr>
        <w:t>we</w:t>
      </w:r>
      <w:r>
        <w:rPr>
          <w:rFonts w:cstheme="minorHAnsi"/>
          <w:sz w:val="24"/>
          <w:szCs w:val="24"/>
        </w:rPr>
        <w:t xml:space="preserve">re scaled as </w:t>
      </w:r>
      <m:oMath>
        <m:acc>
          <m:accPr>
            <m:chr m:val="̃"/>
            <m:ctrlPr>
              <w:rPr>
                <w:rFonts w:ascii="Cambria Math" w:hAnsi="Cambria Math" w:cstheme="minorHAnsi"/>
                <w:b/>
                <w:sz w:val="24"/>
                <w:szCs w:val="24"/>
              </w:rPr>
            </m:ctrlPr>
          </m:accPr>
          <m:e>
            <m:r>
              <m:rPr>
                <m:sty m:val="b"/>
              </m:rPr>
              <w:rPr>
                <w:rFonts w:ascii="Cambria Math" w:hAnsi="Cambria Math" w:cstheme="minorHAnsi"/>
                <w:sz w:val="24"/>
                <w:szCs w:val="24"/>
              </w:rPr>
              <m:t>x</m:t>
            </m:r>
          </m:e>
        </m:acc>
        <m:r>
          <m:rPr>
            <m:sty m:val="bi"/>
          </m:rPr>
          <w:rPr>
            <w:rFonts w:ascii="Cambria Math" w:hAnsi="Cambria Math" w:cstheme="minorHAnsi"/>
            <w:sz w:val="24"/>
            <w:szCs w:val="24"/>
          </w:rPr>
          <m:t>=</m:t>
        </m:r>
        <m:r>
          <w:rPr>
            <w:rFonts w:ascii="Cambria Math" w:hAnsi="Cambria Math" w:cstheme="minorHAnsi"/>
            <w:sz w:val="24"/>
            <w:szCs w:val="24"/>
          </w:rPr>
          <m:t>l</m:t>
        </m:r>
        <m:r>
          <m:rPr>
            <m:sty m:val="b"/>
          </m:rPr>
          <w:rPr>
            <w:rFonts w:ascii="Cambria Math" w:hAnsi="Cambria Math" w:cstheme="minorHAnsi"/>
            <w:sz w:val="24"/>
            <w:szCs w:val="24"/>
          </w:rPr>
          <m:t>x</m:t>
        </m:r>
      </m:oMath>
      <w:r>
        <w:rPr>
          <w:rFonts w:eastAsiaTheme="minorEastAsia" w:cstheme="minorHAnsi"/>
          <w:b/>
          <w:sz w:val="24"/>
          <w:szCs w:val="24"/>
        </w:rPr>
        <w:t xml:space="preserve"> </w:t>
      </w:r>
      <w:r>
        <w:rPr>
          <w:rFonts w:eastAsiaTheme="minorEastAsia" w:cstheme="minorHAnsi"/>
          <w:sz w:val="24"/>
          <w:szCs w:val="24"/>
        </w:rPr>
        <w:t xml:space="preserve"> and </w:t>
      </w:r>
      <m:oMath>
        <m:acc>
          <m:accPr>
            <m:chr m:val="̃"/>
            <m:ctrlPr>
              <w:rPr>
                <w:rFonts w:ascii="Cambria Math" w:eastAsiaTheme="minorEastAsia" w:hAnsi="Cambria Math" w:cstheme="minorHAnsi"/>
                <w:i/>
                <w:sz w:val="24"/>
                <w:szCs w:val="24"/>
              </w:rPr>
            </m:ctrlPr>
          </m:accPr>
          <m:e>
            <m:r>
              <w:rPr>
                <w:rFonts w:ascii="Cambria Math" w:eastAsiaTheme="minorEastAsia" w:hAnsi="Cambria Math" w:cstheme="minorHAnsi"/>
                <w:sz w:val="24"/>
                <w:szCs w:val="24"/>
              </w:rPr>
              <m:t>t</m:t>
            </m:r>
          </m:e>
        </m:acc>
        <m:r>
          <w:rPr>
            <w:rFonts w:ascii="Cambria Math" w:eastAsiaTheme="minorEastAsia" w:hAnsi="Cambria Math" w:cstheme="minorHAnsi"/>
            <w:sz w:val="24"/>
            <w:szCs w:val="24"/>
          </w:rPr>
          <m:t>=τt</m:t>
        </m:r>
      </m:oMath>
      <w:r>
        <w:rPr>
          <w:rFonts w:eastAsiaTheme="minorEastAsia" w:cstheme="minorHAnsi"/>
          <w:sz w:val="24"/>
          <w:szCs w:val="24"/>
        </w:rPr>
        <w:t xml:space="preserve">, where </w:t>
      </w:r>
      <m:oMath>
        <m:r>
          <w:rPr>
            <w:rFonts w:ascii="Cambria Math" w:eastAsiaTheme="minorEastAsia" w:hAnsi="Cambria Math" w:cstheme="minorHAnsi"/>
            <w:sz w:val="24"/>
            <w:szCs w:val="24"/>
          </w:rPr>
          <m:t>l</m:t>
        </m:r>
      </m:oMath>
      <w:r>
        <w:rPr>
          <w:rFonts w:eastAsiaTheme="minorEastAsia" w:cstheme="minorHAnsi"/>
          <w:sz w:val="24"/>
          <w:szCs w:val="24"/>
        </w:rPr>
        <w:t xml:space="preserve"> and </w:t>
      </w:r>
      <m:oMath>
        <m:r>
          <w:rPr>
            <w:rFonts w:ascii="Cambria Math" w:eastAsiaTheme="minorEastAsia" w:hAnsi="Cambria Math" w:cstheme="minorHAnsi"/>
            <w:sz w:val="24"/>
            <w:szCs w:val="24"/>
          </w:rPr>
          <m:t>τ</m:t>
        </m:r>
      </m:oMath>
      <w:r>
        <w:rPr>
          <w:rFonts w:eastAsiaTheme="minorEastAsia" w:cstheme="minorHAnsi"/>
          <w:sz w:val="24"/>
          <w:szCs w:val="24"/>
        </w:rPr>
        <w:t xml:space="preserve"> are based on the experimental spatial and temporal scales (</w:t>
      </w:r>
      <w:r>
        <w:fldChar w:fldCharType="begin"/>
      </w:r>
      <w:r>
        <w:rPr>
          <w:rFonts w:cstheme="minorHAnsi"/>
          <w:sz w:val="24"/>
          <w:szCs w:val="24"/>
        </w:rPr>
        <w:instrText xml:space="preserve"> REF _Ref51072189 \h </w:instrText>
      </w:r>
      <w:r>
        <w:rPr>
          <w:rFonts w:cstheme="minorHAnsi"/>
          <w:b/>
          <w:i/>
          <w:sz w:val="24"/>
          <w:szCs w:val="24"/>
        </w:rPr>
        <w:instrText xml:space="preserve"> \* MERGEFORMAT </w:instrText>
      </w:r>
      <w:r>
        <w:fldChar w:fldCharType="separate"/>
      </w:r>
      <w:r w:rsidR="00CA22F4">
        <w:rPr>
          <w:rFonts w:cstheme="minorHAnsi"/>
          <w:sz w:val="24"/>
          <w:szCs w:val="24"/>
        </w:rPr>
        <w:t xml:space="preserve">Table </w:t>
      </w:r>
      <w:r w:rsidR="00CA22F4">
        <w:rPr>
          <w:rFonts w:cstheme="minorHAnsi"/>
          <w:noProof/>
          <w:sz w:val="24"/>
          <w:szCs w:val="24"/>
        </w:rPr>
        <w:t>1</w:t>
      </w:r>
      <w:r>
        <w:fldChar w:fldCharType="end"/>
      </w:r>
      <w:r>
        <w:rPr>
          <w:rFonts w:eastAsiaTheme="minorEastAsia" w:cstheme="minorHAnsi"/>
          <w:sz w:val="24"/>
          <w:szCs w:val="24"/>
        </w:rPr>
        <w:t>). We non-</w:t>
      </w:r>
      <w:proofErr w:type="spellStart"/>
      <w:r>
        <w:rPr>
          <w:rFonts w:eastAsiaTheme="minorEastAsia" w:cstheme="minorHAnsi"/>
          <w:sz w:val="24"/>
          <w:szCs w:val="24"/>
        </w:rPr>
        <w:t>dimensionalise</w:t>
      </w:r>
      <w:proofErr w:type="spellEnd"/>
      <w:r>
        <w:rPr>
          <w:rFonts w:eastAsiaTheme="minorEastAsia" w:cstheme="minorHAnsi"/>
          <w:sz w:val="24"/>
          <w:szCs w:val="24"/>
        </w:rPr>
        <w:t xml:space="preserve"> velocities </w:t>
      </w:r>
      <m:oMath>
        <m:acc>
          <m:accPr>
            <m:chr m:val="̃"/>
            <m:ctrlPr>
              <w:rPr>
                <w:rFonts w:ascii="Cambria Math" w:eastAsiaTheme="minorEastAsia" w:hAnsi="Cambria Math" w:cstheme="minorHAnsi"/>
                <w:b/>
                <w:sz w:val="24"/>
                <w:szCs w:val="24"/>
              </w:rPr>
            </m:ctrlPr>
          </m:accPr>
          <m:e>
            <m:r>
              <m:rPr>
                <m:sty m:val="b"/>
              </m:rPr>
              <w:rPr>
                <w:rFonts w:ascii="Cambria Math" w:eastAsiaTheme="minorEastAsia" w:hAnsi="Cambria Math" w:cstheme="minorHAnsi"/>
                <w:sz w:val="24"/>
                <w:szCs w:val="24"/>
              </w:rPr>
              <m:t>v</m:t>
            </m:r>
          </m:e>
        </m:acc>
        <m:r>
          <m:rPr>
            <m:sty m:val="bi"/>
          </m:rPr>
          <w:rPr>
            <w:rFonts w:ascii="Cambria Math" w:eastAsiaTheme="minorEastAsia" w:hAnsi="Cambria Math" w:cstheme="minorHAnsi"/>
            <w:sz w:val="24"/>
            <w:szCs w:val="24"/>
          </w:rPr>
          <m:t>=</m:t>
        </m:r>
        <m:r>
          <w:rPr>
            <w:rFonts w:ascii="Cambria Math" w:eastAsiaTheme="minorEastAsia" w:hAnsi="Cambria Math" w:cstheme="minorHAnsi"/>
            <w:sz w:val="24"/>
            <w:szCs w:val="24"/>
          </w:rPr>
          <m:t>U</m:t>
        </m:r>
        <m:r>
          <m:rPr>
            <m:sty m:val="b"/>
          </m:rPr>
          <w:rPr>
            <w:rFonts w:ascii="Cambria Math" w:eastAsiaTheme="minorEastAsia" w:hAnsi="Cambria Math" w:cstheme="minorHAnsi"/>
            <w:sz w:val="24"/>
            <w:szCs w:val="24"/>
          </w:rPr>
          <m:t>v</m:t>
        </m:r>
      </m:oMath>
      <w:r>
        <w:rPr>
          <w:rFonts w:eastAsiaTheme="minorEastAsia" w:cstheme="minorHAnsi"/>
          <w:sz w:val="24"/>
          <w:szCs w:val="24"/>
        </w:rPr>
        <w:t xml:space="preserve">, the Lagrange multiplier  </w:t>
      </w:r>
      <m:oMath>
        <m:acc>
          <m:accPr>
            <m:chr m:val="̃"/>
            <m:ctrlPr>
              <w:rPr>
                <w:rFonts w:ascii="Cambria Math" w:eastAsiaTheme="minorEastAsia" w:hAnsi="Cambria Math" w:cstheme="minorHAnsi"/>
                <w:i/>
                <w:sz w:val="24"/>
                <w:szCs w:val="24"/>
              </w:rPr>
            </m:ctrlPr>
          </m:accPr>
          <m:e>
            <m:r>
              <w:rPr>
                <w:rFonts w:ascii="Cambria Math" w:eastAsiaTheme="minorEastAsia" w:hAnsi="Cambria Math" w:cstheme="minorHAnsi"/>
                <w:sz w:val="24"/>
                <w:szCs w:val="24"/>
              </w:rPr>
              <m:t>p</m:t>
            </m:r>
          </m:e>
        </m:acc>
        <m:r>
          <w:rPr>
            <w:rFonts w:ascii="Cambria Math" w:eastAsiaTheme="minorEastAsia" w:hAnsi="Cambria Math" w:cstheme="minorHAnsi"/>
            <w:sz w:val="24"/>
            <w:szCs w:val="24"/>
          </w:rPr>
          <m:t>=Pp</m:t>
        </m:r>
      </m:oMath>
      <w:r>
        <w:rPr>
          <w:rFonts w:eastAsiaTheme="minorEastAsia" w:cstheme="minorHAnsi"/>
          <w:sz w:val="24"/>
          <w:szCs w:val="24"/>
        </w:rPr>
        <w:t xml:space="preserve">, the chemical potential as </w:t>
      </w:r>
      <m:oMath>
        <m:acc>
          <m:accPr>
            <m:chr m:val="̃"/>
            <m:ctrlPr>
              <w:rPr>
                <w:rFonts w:ascii="Cambria Math" w:eastAsiaTheme="minorEastAsia" w:hAnsi="Cambria Math" w:cstheme="minorHAnsi"/>
                <w:i/>
                <w:sz w:val="24"/>
                <w:szCs w:val="24"/>
              </w:rPr>
            </m:ctrlPr>
          </m:accPr>
          <m:e>
            <m:r>
              <w:rPr>
                <w:rFonts w:ascii="Cambria Math" w:eastAsiaTheme="minorEastAsia" w:hAnsi="Cambria Math" w:cstheme="minorHAnsi"/>
                <w:sz w:val="24"/>
                <w:szCs w:val="24"/>
              </w:rPr>
              <m:t>μ</m:t>
            </m:r>
          </m:e>
        </m:acc>
        <m:r>
          <w:rPr>
            <w:rFonts w:ascii="Cambria Math" w:eastAsiaTheme="minorEastAsia" w:hAnsi="Cambria Math" w:cstheme="minorHAnsi"/>
            <w:sz w:val="24"/>
            <w:szCs w:val="24"/>
          </w:rPr>
          <m:t>=Pμ</m:t>
        </m:r>
      </m:oMath>
      <w:r>
        <w:rPr>
          <w:rFonts w:eastAsiaTheme="minorEastAsia" w:cstheme="minorHAnsi"/>
          <w:sz w:val="24"/>
          <w:szCs w:val="24"/>
        </w:rPr>
        <w:t xml:space="preserve"> and the free energy as </w:t>
      </w:r>
      <m:oMath>
        <m:acc>
          <m:accPr>
            <m:chr m:val="̃"/>
            <m:ctrlPr>
              <w:rPr>
                <w:rFonts w:ascii="Cambria Math" w:eastAsiaTheme="minorEastAsia" w:hAnsi="Cambria Math" w:cstheme="minorHAnsi"/>
                <w:i/>
                <w:sz w:val="24"/>
                <w:szCs w:val="24"/>
              </w:rPr>
            </m:ctrlPr>
          </m:accPr>
          <m:e>
            <m:r>
              <w:rPr>
                <w:rFonts w:ascii="Cambria Math" w:eastAsiaTheme="minorEastAsia" w:hAnsi="Cambria Math" w:cstheme="minorHAnsi"/>
                <w:sz w:val="24"/>
                <w:szCs w:val="24"/>
              </w:rPr>
              <m:t>f</m:t>
            </m:r>
          </m:e>
        </m:acc>
        <m:r>
          <w:rPr>
            <w:rFonts w:ascii="Cambria Math" w:eastAsiaTheme="minorEastAsia" w:hAnsi="Cambria Math" w:cstheme="minorHAnsi"/>
            <w:sz w:val="24"/>
            <w:szCs w:val="24"/>
          </w:rPr>
          <m:t>=Pf</m:t>
        </m:r>
      </m:oMath>
      <w:r>
        <w:rPr>
          <w:rFonts w:eastAsiaTheme="minorEastAsia" w:cstheme="minorHAnsi"/>
          <w:sz w:val="24"/>
          <w:szCs w:val="24"/>
        </w:rPr>
        <w:t>, where</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
        <w:gridCol w:w="8100"/>
        <w:gridCol w:w="700"/>
      </w:tblGrid>
      <w:tr w:rsidR="00326326" w14:paraId="6F9DE7CB" w14:textId="77777777" w:rsidTr="00326326">
        <w:tc>
          <w:tcPr>
            <w:tcW w:w="270" w:type="dxa"/>
            <w:tcBorders>
              <w:top w:val="single" w:sz="4" w:space="0" w:color="auto"/>
              <w:left w:val="single" w:sz="4" w:space="0" w:color="auto"/>
              <w:bottom w:val="single" w:sz="4" w:space="0" w:color="auto"/>
              <w:right w:val="single" w:sz="4" w:space="0" w:color="auto"/>
            </w:tcBorders>
          </w:tcPr>
          <w:p w14:paraId="7593F049" w14:textId="77777777" w:rsidR="00326326" w:rsidRDefault="00326326">
            <w:pPr>
              <w:spacing w:line="360" w:lineRule="auto"/>
              <w:jc w:val="both"/>
              <w:rPr>
                <w:rFonts w:cstheme="minorHAnsi"/>
                <w:sz w:val="24"/>
                <w:szCs w:val="24"/>
              </w:rPr>
            </w:pPr>
          </w:p>
        </w:tc>
        <w:tc>
          <w:tcPr>
            <w:tcW w:w="8100" w:type="dxa"/>
            <w:tcBorders>
              <w:top w:val="single" w:sz="4" w:space="0" w:color="auto"/>
              <w:left w:val="single" w:sz="4" w:space="0" w:color="auto"/>
              <w:bottom w:val="single" w:sz="4" w:space="0" w:color="auto"/>
              <w:right w:val="single" w:sz="4" w:space="0" w:color="auto"/>
            </w:tcBorders>
            <w:hideMark/>
          </w:tcPr>
          <w:p w14:paraId="477626F1" w14:textId="77777777" w:rsidR="00326326" w:rsidRDefault="00326326">
            <w:pPr>
              <w:spacing w:line="360" w:lineRule="auto"/>
              <w:jc w:val="both"/>
              <w:rPr>
                <w:rFonts w:cstheme="minorHAnsi"/>
                <w:sz w:val="24"/>
                <w:szCs w:val="24"/>
              </w:rPr>
            </w:pPr>
            <m:oMathPara>
              <m:oMath>
                <m:r>
                  <w:rPr>
                    <w:rFonts w:ascii="Cambria Math" w:hAnsi="Cambria Math" w:cstheme="minorHAnsi"/>
                    <w:sz w:val="24"/>
                    <w:szCs w:val="24"/>
                  </w:rPr>
                  <m:t>U=</m:t>
                </m:r>
                <m:f>
                  <m:fPr>
                    <m:ctrlPr>
                      <w:rPr>
                        <w:rFonts w:ascii="Cambria Math" w:hAnsi="Cambria Math" w:cstheme="minorHAnsi"/>
                        <w:i/>
                        <w:iCs/>
                        <w:sz w:val="24"/>
                        <w:szCs w:val="24"/>
                      </w:rPr>
                    </m:ctrlPr>
                  </m:fPr>
                  <m:num>
                    <m:r>
                      <w:rPr>
                        <w:rFonts w:ascii="Cambria Math" w:hAnsi="Cambria Math" w:cstheme="minorHAnsi"/>
                        <w:sz w:val="24"/>
                        <w:szCs w:val="24"/>
                      </w:rPr>
                      <m:t>l</m:t>
                    </m:r>
                  </m:num>
                  <m:den>
                    <m:r>
                      <w:rPr>
                        <w:rFonts w:ascii="Cambria Math" w:hAnsi="Cambria Math" w:cstheme="minorHAnsi"/>
                        <w:sz w:val="24"/>
                        <w:szCs w:val="24"/>
                      </w:rPr>
                      <m:t>τ</m:t>
                    </m:r>
                  </m:den>
                </m:f>
                <m:r>
                  <w:rPr>
                    <w:rFonts w:ascii="Cambria Math" w:hAnsi="Cambria Math" w:cstheme="minorHAnsi"/>
                    <w:sz w:val="24"/>
                    <w:szCs w:val="24"/>
                  </w:rPr>
                  <m:t>,  P=</m:t>
                </m:r>
                <m:f>
                  <m:fPr>
                    <m:ctrlPr>
                      <w:rPr>
                        <w:rFonts w:ascii="Cambria Math" w:hAnsi="Cambria Math" w:cstheme="minorHAnsi"/>
                        <w:i/>
                        <w:iCs/>
                        <w:sz w:val="24"/>
                        <w:szCs w:val="24"/>
                      </w:rPr>
                    </m:ctrlPr>
                  </m:fPr>
                  <m:num>
                    <m:sSub>
                      <m:sSubPr>
                        <m:ctrlPr>
                          <w:rPr>
                            <w:rFonts w:ascii="Cambria Math" w:hAnsi="Cambria Math" w:cstheme="minorHAnsi"/>
                            <w:i/>
                            <w:iCs/>
                            <w:sz w:val="24"/>
                            <w:szCs w:val="24"/>
                          </w:rPr>
                        </m:ctrlPr>
                      </m:sSubPr>
                      <m:e>
                        <m:r>
                          <w:rPr>
                            <w:rFonts w:ascii="Cambria Math" w:hAnsi="Cambria Math" w:cstheme="minorHAnsi"/>
                            <w:sz w:val="24"/>
                            <w:szCs w:val="24"/>
                          </w:rPr>
                          <m:t>k</m:t>
                        </m:r>
                      </m:e>
                      <m:sub>
                        <m:r>
                          <w:rPr>
                            <w:rFonts w:ascii="Cambria Math" w:hAnsi="Cambria Math" w:cstheme="minorHAnsi"/>
                            <w:sz w:val="24"/>
                            <w:szCs w:val="24"/>
                          </w:rPr>
                          <m:t>B</m:t>
                        </m:r>
                      </m:sub>
                    </m:sSub>
                    <m:r>
                      <w:rPr>
                        <w:rFonts w:ascii="Cambria Math" w:hAnsi="Cambria Math" w:cstheme="minorHAnsi"/>
                        <w:sz w:val="24"/>
                        <w:szCs w:val="24"/>
                      </w:rPr>
                      <m:t>T</m:t>
                    </m:r>
                  </m:num>
                  <m:den>
                    <m:r>
                      <w:rPr>
                        <w:rFonts w:ascii="Cambria Math" w:hAnsi="Cambria Math" w:cstheme="minorHAnsi"/>
                        <w:sz w:val="24"/>
                        <w:szCs w:val="24"/>
                      </w:rPr>
                      <m:t>ν</m:t>
                    </m:r>
                  </m:den>
                </m:f>
                <m:r>
                  <w:rPr>
                    <w:rFonts w:ascii="Cambria Math" w:hAnsi="Cambria Math" w:cstheme="minorHAnsi"/>
                    <w:sz w:val="24"/>
                    <w:szCs w:val="24"/>
                  </w:rPr>
                  <m:t>.</m:t>
                </m:r>
              </m:oMath>
            </m:oMathPara>
          </w:p>
        </w:tc>
        <w:tc>
          <w:tcPr>
            <w:tcW w:w="700" w:type="dxa"/>
            <w:tcBorders>
              <w:top w:val="single" w:sz="4" w:space="0" w:color="auto"/>
              <w:left w:val="single" w:sz="4" w:space="0" w:color="auto"/>
              <w:bottom w:val="single" w:sz="4" w:space="0" w:color="auto"/>
              <w:right w:val="single" w:sz="4" w:space="0" w:color="auto"/>
            </w:tcBorders>
            <w:hideMark/>
          </w:tcPr>
          <w:p w14:paraId="1AC0C04C" w14:textId="1D23A992" w:rsidR="00326326" w:rsidRDefault="00326326">
            <w:pPr>
              <w:spacing w:line="360" w:lineRule="auto"/>
              <w:jc w:val="both"/>
              <w:rPr>
                <w:rFonts w:cstheme="minorHAnsi"/>
                <w:sz w:val="24"/>
                <w:szCs w:val="24"/>
              </w:rPr>
            </w:pPr>
            <w:r>
              <w:rPr>
                <w:rFonts w:cstheme="minorHAnsi"/>
                <w:sz w:val="24"/>
                <w:szCs w:val="24"/>
              </w:rPr>
              <w:t>(</w:t>
            </w:r>
            <w:r>
              <w:fldChar w:fldCharType="begin"/>
            </w:r>
            <w:r>
              <w:rPr>
                <w:rFonts w:cstheme="minorHAnsi"/>
                <w:sz w:val="24"/>
                <w:szCs w:val="24"/>
              </w:rPr>
              <w:instrText xml:space="preserve"> SEQ Equation \* ARABIC </w:instrText>
            </w:r>
            <w:r>
              <w:fldChar w:fldCharType="separate"/>
            </w:r>
            <w:r w:rsidR="00CA22F4">
              <w:rPr>
                <w:rFonts w:cstheme="minorHAnsi"/>
                <w:noProof/>
                <w:sz w:val="24"/>
                <w:szCs w:val="24"/>
              </w:rPr>
              <w:t>38</w:t>
            </w:r>
            <w:r>
              <w:fldChar w:fldCharType="end"/>
            </w:r>
            <w:r>
              <w:rPr>
                <w:rFonts w:cstheme="minorHAnsi"/>
                <w:sz w:val="24"/>
                <w:szCs w:val="24"/>
              </w:rPr>
              <w:t>)</w:t>
            </w:r>
          </w:p>
        </w:tc>
      </w:tr>
    </w:tbl>
    <w:p w14:paraId="17D23BD4" w14:textId="7C99345B" w:rsidR="00326326" w:rsidRDefault="001B58A9" w:rsidP="00326326">
      <w:pPr>
        <w:spacing w:line="360" w:lineRule="auto"/>
        <w:jc w:val="both"/>
        <w:rPr>
          <w:rFonts w:eastAsiaTheme="minorEastAsia" w:cstheme="minorHAnsi"/>
          <w:sz w:val="24"/>
          <w:szCs w:val="24"/>
        </w:rPr>
      </w:pPr>
      <w:r>
        <w:rPr>
          <w:rFonts w:eastAsiaTheme="minorEastAsia" w:cstheme="minorHAnsi"/>
          <w:sz w:val="24"/>
          <w:szCs w:val="24"/>
        </w:rPr>
        <w:t>This result</w:t>
      </w:r>
      <w:r w:rsidR="00A645FA">
        <w:rPr>
          <w:rFonts w:eastAsiaTheme="minorEastAsia" w:cstheme="minorHAnsi"/>
          <w:sz w:val="24"/>
          <w:szCs w:val="24"/>
        </w:rPr>
        <w:t>ed</w:t>
      </w:r>
      <w:r>
        <w:rPr>
          <w:rFonts w:eastAsiaTheme="minorEastAsia" w:cstheme="minorHAnsi"/>
          <w:sz w:val="24"/>
          <w:szCs w:val="24"/>
        </w:rPr>
        <w:t xml:space="preserve"> in </w:t>
      </w:r>
      <w:r w:rsidR="009103BE">
        <w:rPr>
          <w:rFonts w:eastAsiaTheme="minorEastAsia" w:cstheme="minorHAnsi"/>
          <w:sz w:val="24"/>
          <w:szCs w:val="24"/>
        </w:rPr>
        <w:t>the introduction of the</w:t>
      </w:r>
      <w:r>
        <w:rPr>
          <w:rFonts w:eastAsiaTheme="minorEastAsia" w:cstheme="minorHAnsi"/>
          <w:sz w:val="24"/>
          <w:szCs w:val="24"/>
        </w:rPr>
        <w:t xml:space="preserve"> following </w:t>
      </w:r>
      <w:r w:rsidR="00326326">
        <w:rPr>
          <w:rFonts w:eastAsiaTheme="minorEastAsia" w:cstheme="minorHAnsi"/>
          <w:sz w:val="24"/>
          <w:szCs w:val="24"/>
        </w:rPr>
        <w:t>dimensionless coefficients:</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
        <w:gridCol w:w="8100"/>
        <w:gridCol w:w="700"/>
      </w:tblGrid>
      <w:tr w:rsidR="00326326" w14:paraId="55213A49" w14:textId="77777777" w:rsidTr="00326326">
        <w:tc>
          <w:tcPr>
            <w:tcW w:w="270" w:type="dxa"/>
            <w:tcBorders>
              <w:top w:val="single" w:sz="4" w:space="0" w:color="auto"/>
              <w:left w:val="single" w:sz="4" w:space="0" w:color="auto"/>
              <w:bottom w:val="single" w:sz="4" w:space="0" w:color="auto"/>
              <w:right w:val="single" w:sz="4" w:space="0" w:color="auto"/>
            </w:tcBorders>
          </w:tcPr>
          <w:p w14:paraId="774DE8D6" w14:textId="77777777" w:rsidR="00326326" w:rsidRDefault="00326326">
            <w:pPr>
              <w:spacing w:line="360" w:lineRule="auto"/>
              <w:jc w:val="both"/>
              <w:rPr>
                <w:rFonts w:cstheme="minorHAnsi"/>
                <w:sz w:val="24"/>
                <w:szCs w:val="24"/>
              </w:rPr>
            </w:pPr>
          </w:p>
        </w:tc>
        <w:tc>
          <w:tcPr>
            <w:tcW w:w="8100" w:type="dxa"/>
            <w:tcBorders>
              <w:top w:val="single" w:sz="4" w:space="0" w:color="auto"/>
              <w:left w:val="single" w:sz="4" w:space="0" w:color="auto"/>
              <w:bottom w:val="single" w:sz="4" w:space="0" w:color="auto"/>
              <w:right w:val="single" w:sz="4" w:space="0" w:color="auto"/>
            </w:tcBorders>
            <w:hideMark/>
          </w:tcPr>
          <w:p w14:paraId="02EA5C1F" w14:textId="15B0E3B4" w:rsidR="00326326" w:rsidRDefault="00326326">
            <w:pPr>
              <w:spacing w:line="360" w:lineRule="auto"/>
              <w:jc w:val="both"/>
              <w:rPr>
                <w:rFonts w:eastAsiaTheme="minorEastAsia" w:cstheme="minorHAnsi"/>
                <w:iCs/>
                <w:sz w:val="24"/>
                <w:szCs w:val="24"/>
              </w:rPr>
            </w:pPr>
            <m:oMathPara>
              <m:oMath>
                <m:r>
                  <w:rPr>
                    <w:rFonts w:ascii="Cambria Math" w:hAnsi="Cambria Math" w:cstheme="minorHAnsi"/>
                    <w:sz w:val="24"/>
                    <w:szCs w:val="24"/>
                  </w:rPr>
                  <m:t>Pe=</m:t>
                </m:r>
                <m:f>
                  <m:fPr>
                    <m:ctrlPr>
                      <w:rPr>
                        <w:rFonts w:ascii="Cambria Math" w:hAnsi="Cambria Math" w:cstheme="minorHAnsi"/>
                        <w:i/>
                        <w:iCs/>
                        <w:sz w:val="24"/>
                        <w:szCs w:val="24"/>
                      </w:rPr>
                    </m:ctrlPr>
                  </m:fPr>
                  <m:num>
                    <m:r>
                      <w:rPr>
                        <w:rFonts w:ascii="Cambria Math" w:hAnsi="Cambria Math" w:cstheme="minorHAnsi"/>
                        <w:sz w:val="24"/>
                        <w:szCs w:val="24"/>
                      </w:rPr>
                      <m:t>Ul</m:t>
                    </m:r>
                    <m:sSup>
                      <m:sSupPr>
                        <m:ctrlPr>
                          <w:rPr>
                            <w:rFonts w:ascii="Cambria Math" w:hAnsi="Cambria Math" w:cstheme="minorHAnsi"/>
                            <w:i/>
                            <w:iCs/>
                            <w:sz w:val="24"/>
                            <w:szCs w:val="24"/>
                          </w:rPr>
                        </m:ctrlPr>
                      </m:sSupPr>
                      <m:e>
                        <m:acc>
                          <m:accPr>
                            <m:chr m:val="̃"/>
                            <m:ctrlPr>
                              <w:rPr>
                                <w:rFonts w:ascii="Cambria Math" w:hAnsi="Cambria Math" w:cstheme="minorHAnsi"/>
                                <w:i/>
                                <w:sz w:val="24"/>
                                <w:szCs w:val="24"/>
                              </w:rPr>
                            </m:ctrlPr>
                          </m:accPr>
                          <m:e>
                            <m:r>
                              <w:rPr>
                                <w:rFonts w:ascii="Cambria Math" w:hAnsi="Cambria Math" w:cstheme="minorHAnsi"/>
                                <w:sz w:val="24"/>
                                <w:szCs w:val="24"/>
                              </w:rPr>
                              <m:t>ζ</m:t>
                            </m:r>
                          </m:e>
                        </m:acc>
                      </m:e>
                      <m:sup>
                        <m:r>
                          <w:rPr>
                            <w:rFonts w:ascii="Cambria Math" w:hAnsi="Cambria Math" w:cstheme="minorHAnsi"/>
                            <w:sz w:val="24"/>
                            <w:szCs w:val="24"/>
                          </w:rPr>
                          <m:t xml:space="preserve"> </m:t>
                        </m:r>
                      </m:sup>
                    </m:sSup>
                  </m:num>
                  <m:den>
                    <m:r>
                      <w:rPr>
                        <w:rFonts w:ascii="Cambria Math" w:hAnsi="Cambria Math" w:cstheme="minorHAnsi"/>
                        <w:sz w:val="24"/>
                        <w:szCs w:val="24"/>
                      </w:rPr>
                      <m:t>P</m:t>
                    </m:r>
                  </m:den>
                </m:f>
                <m:r>
                  <w:rPr>
                    <w:rFonts w:ascii="Cambria Math" w:hAnsi="Cambria Math" w:cstheme="minorHAnsi"/>
                    <w:sz w:val="24"/>
                    <w:szCs w:val="24"/>
                  </w:rPr>
                  <m:t>,  Ca=</m:t>
                </m:r>
                <m:f>
                  <m:fPr>
                    <m:ctrlPr>
                      <w:rPr>
                        <w:rFonts w:ascii="Cambria Math" w:hAnsi="Cambria Math" w:cstheme="minorHAnsi"/>
                        <w:i/>
                        <w:iCs/>
                        <w:sz w:val="24"/>
                        <w:szCs w:val="24"/>
                      </w:rPr>
                    </m:ctrlPr>
                  </m:fPr>
                  <m:num>
                    <m:sSub>
                      <m:sSubPr>
                        <m:ctrlPr>
                          <w:rPr>
                            <w:rFonts w:ascii="Cambria Math" w:hAnsi="Cambria Math" w:cstheme="minorHAnsi"/>
                            <w:i/>
                            <w:iCs/>
                            <w:sz w:val="24"/>
                            <w:szCs w:val="24"/>
                          </w:rPr>
                        </m:ctrlPr>
                      </m:sSubPr>
                      <m:e>
                        <m:r>
                          <w:rPr>
                            <w:rFonts w:ascii="Cambria Math" w:hAnsi="Cambria Math" w:cstheme="minorHAnsi"/>
                            <w:sz w:val="24"/>
                            <w:szCs w:val="24"/>
                          </w:rPr>
                          <m:t>η</m:t>
                        </m:r>
                      </m:e>
                      <m:sub>
                        <m:r>
                          <w:rPr>
                            <w:rFonts w:ascii="Cambria Math" w:hAnsi="Cambria Math" w:cstheme="minorHAnsi"/>
                            <w:sz w:val="24"/>
                            <w:szCs w:val="24"/>
                          </w:rPr>
                          <m:t>f</m:t>
                        </m:r>
                      </m:sub>
                    </m:sSub>
                    <m:r>
                      <w:rPr>
                        <w:rFonts w:ascii="Cambria Math" w:hAnsi="Cambria Math" w:cstheme="minorHAnsi"/>
                        <w:sz w:val="24"/>
                        <w:szCs w:val="24"/>
                      </w:rPr>
                      <m:t>U</m:t>
                    </m:r>
                  </m:num>
                  <m:den>
                    <m:r>
                      <w:rPr>
                        <w:rFonts w:ascii="Cambria Math" w:hAnsi="Cambria Math" w:cstheme="minorHAnsi"/>
                        <w:sz w:val="24"/>
                        <w:szCs w:val="24"/>
                      </w:rPr>
                      <m:t>Pl</m:t>
                    </m:r>
                  </m:den>
                </m:f>
                <m:r>
                  <w:rPr>
                    <w:rFonts w:ascii="Cambria Math" w:eastAsiaTheme="minorEastAsia" w:hAnsi="Cambria Math" w:cstheme="minorHAnsi"/>
                    <w:sz w:val="24"/>
                    <w:szCs w:val="24"/>
                  </w:rPr>
                  <m:t xml:space="preserve">,  </m:t>
                </m:r>
                <m:sSub>
                  <m:sSubPr>
                    <m:ctrlPr>
                      <w:rPr>
                        <w:rFonts w:ascii="Cambria Math" w:eastAsiaTheme="minorEastAsia" w:hAnsi="Cambria Math" w:cstheme="minorHAnsi"/>
                        <w:i/>
                        <w:iCs/>
                        <w:sz w:val="24"/>
                        <w:szCs w:val="24"/>
                      </w:rPr>
                    </m:ctrlPr>
                  </m:sSubPr>
                  <m:e>
                    <m:r>
                      <w:rPr>
                        <w:rFonts w:ascii="Cambria Math" w:eastAsiaTheme="minorEastAsia" w:hAnsi="Cambria Math" w:cstheme="minorHAnsi"/>
                        <w:sz w:val="24"/>
                        <w:szCs w:val="24"/>
                      </w:rPr>
                      <m:t>J</m:t>
                    </m:r>
                  </m:e>
                  <m:sub>
                    <m:r>
                      <w:rPr>
                        <w:rFonts w:ascii="Cambria Math" w:eastAsiaTheme="minorEastAsia" w:hAnsi="Cambria Math" w:cstheme="minorHAnsi"/>
                        <w:sz w:val="24"/>
                        <w:szCs w:val="24"/>
                      </w:rPr>
                      <m:t>e</m:t>
                    </m:r>
                  </m:sub>
                </m:sSub>
                <m:r>
                  <w:rPr>
                    <w:rFonts w:ascii="Cambria Math" w:eastAsiaTheme="minorEastAsia" w:hAnsi="Cambria Math" w:cstheme="minorHAnsi"/>
                    <w:sz w:val="24"/>
                    <w:szCs w:val="24"/>
                  </w:rPr>
                  <m:t>=</m:t>
                </m:r>
                <m:f>
                  <m:fPr>
                    <m:ctrlPr>
                      <w:rPr>
                        <w:rFonts w:ascii="Cambria Math" w:eastAsiaTheme="minorEastAsia" w:hAnsi="Cambria Math" w:cstheme="minorHAnsi"/>
                        <w:i/>
                        <w:iCs/>
                        <w:sz w:val="24"/>
                        <w:szCs w:val="24"/>
                      </w:rPr>
                    </m:ctrlPr>
                  </m:fPr>
                  <m:num>
                    <m:sSub>
                      <m:sSubPr>
                        <m:ctrlPr>
                          <w:rPr>
                            <w:rFonts w:ascii="Cambria Math" w:eastAsiaTheme="minorEastAsia" w:hAnsi="Cambria Math" w:cstheme="minorHAnsi"/>
                            <w:i/>
                            <w:iCs/>
                            <w:sz w:val="24"/>
                            <w:szCs w:val="24"/>
                          </w:rPr>
                        </m:ctrlPr>
                      </m:sSubPr>
                      <m:e>
                        <m:acc>
                          <m:accPr>
                            <m:chr m:val="̃"/>
                            <m:ctrlPr>
                              <w:rPr>
                                <w:rFonts w:ascii="Cambria Math" w:eastAsiaTheme="minorEastAsia" w:hAnsi="Cambria Math" w:cstheme="minorHAnsi"/>
                                <w:i/>
                                <w:iCs/>
                                <w:sz w:val="24"/>
                                <w:szCs w:val="24"/>
                              </w:rPr>
                            </m:ctrlPr>
                          </m:accPr>
                          <m:e>
                            <m:r>
                              <w:rPr>
                                <w:rFonts w:ascii="Cambria Math" w:eastAsiaTheme="minorEastAsia" w:hAnsi="Cambria Math" w:cstheme="minorHAnsi"/>
                                <w:sz w:val="24"/>
                                <w:szCs w:val="24"/>
                              </w:rPr>
                              <m:t>J</m:t>
                            </m:r>
                          </m:e>
                        </m:acc>
                      </m:e>
                      <m:sub>
                        <m:r>
                          <w:rPr>
                            <w:rFonts w:ascii="Cambria Math" w:eastAsiaTheme="minorEastAsia" w:hAnsi="Cambria Math" w:cstheme="minorHAnsi"/>
                            <w:sz w:val="24"/>
                            <w:szCs w:val="24"/>
                          </w:rPr>
                          <m:t>e</m:t>
                        </m:r>
                      </m:sub>
                    </m:sSub>
                  </m:num>
                  <m:den>
                    <m:r>
                      <w:rPr>
                        <w:rFonts w:ascii="Cambria Math" w:eastAsiaTheme="minorEastAsia" w:hAnsi="Cambria Math" w:cstheme="minorHAnsi"/>
                        <w:sz w:val="24"/>
                        <w:szCs w:val="24"/>
                      </w:rPr>
                      <m:t>U</m:t>
                    </m:r>
                  </m:den>
                </m:f>
                <m:r>
                  <w:rPr>
                    <w:rFonts w:ascii="Cambria Math" w:eastAsiaTheme="minorEastAsia" w:hAnsi="Cambria Math" w:cstheme="minorHAnsi"/>
                    <w:sz w:val="24"/>
                    <w:szCs w:val="24"/>
                  </w:rPr>
                  <m:t>,  λ=</m:t>
                </m:r>
                <m:f>
                  <m:fPr>
                    <m:ctrlPr>
                      <w:rPr>
                        <w:rFonts w:ascii="Cambria Math" w:eastAsiaTheme="minorEastAsia" w:hAnsi="Cambria Math" w:cstheme="minorHAnsi"/>
                        <w:i/>
                        <w:iCs/>
                        <w:sz w:val="24"/>
                        <w:szCs w:val="24"/>
                      </w:rPr>
                    </m:ctrlPr>
                  </m:fPr>
                  <m:num>
                    <m:acc>
                      <m:accPr>
                        <m:chr m:val="̃"/>
                        <m:ctrlPr>
                          <w:rPr>
                            <w:rFonts w:ascii="Cambria Math" w:eastAsiaTheme="minorEastAsia" w:hAnsi="Cambria Math" w:cstheme="minorHAnsi"/>
                            <w:i/>
                            <w:iCs/>
                            <w:sz w:val="24"/>
                            <w:szCs w:val="24"/>
                          </w:rPr>
                        </m:ctrlPr>
                      </m:accPr>
                      <m:e>
                        <m:r>
                          <w:rPr>
                            <w:rFonts w:ascii="Cambria Math" w:eastAsiaTheme="minorEastAsia" w:hAnsi="Cambria Math" w:cstheme="minorHAnsi"/>
                            <w:sz w:val="24"/>
                            <w:szCs w:val="24"/>
                          </w:rPr>
                          <m:t>λ</m:t>
                        </m:r>
                      </m:e>
                    </m:acc>
                  </m:num>
                  <m:den>
                    <m:sSup>
                      <m:sSupPr>
                        <m:ctrlPr>
                          <w:rPr>
                            <w:rFonts w:ascii="Cambria Math" w:eastAsiaTheme="minorEastAsia" w:hAnsi="Cambria Math" w:cstheme="minorHAnsi"/>
                            <w:i/>
                            <w:iCs/>
                            <w:sz w:val="24"/>
                            <w:szCs w:val="24"/>
                          </w:rPr>
                        </m:ctrlPr>
                      </m:sSupPr>
                      <m:e>
                        <m:r>
                          <w:rPr>
                            <w:rFonts w:ascii="Cambria Math" w:eastAsiaTheme="minorEastAsia" w:hAnsi="Cambria Math" w:cstheme="minorHAnsi"/>
                            <w:sz w:val="24"/>
                            <w:szCs w:val="24"/>
                          </w:rPr>
                          <m:t>l</m:t>
                        </m:r>
                      </m:e>
                      <m:sup>
                        <m:r>
                          <w:rPr>
                            <w:rFonts w:ascii="Cambria Math" w:eastAsiaTheme="minorEastAsia" w:hAnsi="Cambria Math" w:cstheme="minorHAnsi"/>
                            <w:sz w:val="24"/>
                            <w:szCs w:val="24"/>
                          </w:rPr>
                          <m:t>2</m:t>
                        </m:r>
                      </m:sup>
                    </m:sSup>
                    <m:r>
                      <w:rPr>
                        <w:rFonts w:ascii="Cambria Math" w:eastAsiaTheme="minorEastAsia" w:hAnsi="Cambria Math" w:cstheme="minorHAnsi"/>
                        <w:sz w:val="24"/>
                        <w:szCs w:val="24"/>
                      </w:rPr>
                      <m:t>P</m:t>
                    </m:r>
                  </m:den>
                </m:f>
              </m:oMath>
            </m:oMathPara>
          </w:p>
          <w:p w14:paraId="73DCC6D5" w14:textId="332A85C9" w:rsidR="00326326" w:rsidRDefault="00326326" w:rsidP="00875D4D">
            <w:pPr>
              <w:spacing w:line="360" w:lineRule="auto"/>
              <w:jc w:val="both"/>
              <w:rPr>
                <w:rFonts w:cstheme="minorHAnsi"/>
                <w:sz w:val="24"/>
                <w:szCs w:val="24"/>
              </w:rPr>
            </w:pPr>
            <m:oMathPara>
              <m:oMath>
                <m:r>
                  <w:rPr>
                    <w:rFonts w:ascii="Cambria Math" w:eastAsiaTheme="minorEastAsia" w:hAnsi="Cambria Math" w:cstheme="minorHAnsi"/>
                    <w:sz w:val="24"/>
                    <w:szCs w:val="24"/>
                  </w:rPr>
                  <m:t>η=</m:t>
                </m:r>
                <m:f>
                  <m:fPr>
                    <m:ctrlPr>
                      <w:rPr>
                        <w:rFonts w:ascii="Cambria Math" w:eastAsiaTheme="minorEastAsia" w:hAnsi="Cambria Math" w:cstheme="minorHAnsi"/>
                        <w:i/>
                        <w:iCs/>
                        <w:sz w:val="24"/>
                        <w:szCs w:val="24"/>
                      </w:rPr>
                    </m:ctrlPr>
                  </m:fPr>
                  <m:num>
                    <m:acc>
                      <m:accPr>
                        <m:chr m:val="̃"/>
                        <m:ctrlPr>
                          <w:rPr>
                            <w:rFonts w:ascii="Cambria Math" w:eastAsiaTheme="minorEastAsia" w:hAnsi="Cambria Math" w:cstheme="minorHAnsi"/>
                            <w:i/>
                            <w:iCs/>
                            <w:sz w:val="24"/>
                            <w:szCs w:val="24"/>
                          </w:rPr>
                        </m:ctrlPr>
                      </m:accPr>
                      <m:e>
                        <m:r>
                          <w:rPr>
                            <w:rFonts w:ascii="Cambria Math" w:eastAsiaTheme="minorEastAsia" w:hAnsi="Cambria Math" w:cstheme="minorHAnsi"/>
                            <w:sz w:val="24"/>
                            <w:szCs w:val="24"/>
                          </w:rPr>
                          <m:t>η</m:t>
                        </m:r>
                      </m:e>
                    </m:acc>
                  </m:num>
                  <m:den>
                    <m:sSub>
                      <m:sSubPr>
                        <m:ctrlPr>
                          <w:rPr>
                            <w:rFonts w:ascii="Cambria Math" w:eastAsiaTheme="minorEastAsia" w:hAnsi="Cambria Math" w:cstheme="minorHAnsi"/>
                            <w:i/>
                            <w:iCs/>
                            <w:sz w:val="24"/>
                            <w:szCs w:val="24"/>
                          </w:rPr>
                        </m:ctrlPr>
                      </m:sSubPr>
                      <m:e>
                        <m:r>
                          <w:rPr>
                            <w:rFonts w:ascii="Cambria Math" w:eastAsiaTheme="minorEastAsia" w:hAnsi="Cambria Math" w:cstheme="minorHAnsi"/>
                            <w:sz w:val="24"/>
                            <w:szCs w:val="24"/>
                          </w:rPr>
                          <m:t>η</m:t>
                        </m:r>
                      </m:e>
                      <m:sub>
                        <m:r>
                          <w:rPr>
                            <w:rFonts w:ascii="Cambria Math" w:eastAsiaTheme="minorEastAsia" w:hAnsi="Cambria Math" w:cstheme="minorHAnsi"/>
                            <w:sz w:val="24"/>
                            <w:szCs w:val="24"/>
                          </w:rPr>
                          <m:t>f</m:t>
                        </m:r>
                      </m:sub>
                    </m:sSub>
                  </m:den>
                </m:f>
                <m:r>
                  <w:rPr>
                    <w:rFonts w:ascii="Cambria Math" w:eastAsiaTheme="minorEastAsia" w:hAnsi="Cambria Math" w:cstheme="minorHAnsi"/>
                    <w:sz w:val="24"/>
                    <w:szCs w:val="24"/>
                  </w:rPr>
                  <m:t>,  β=</m:t>
                </m:r>
                <m:f>
                  <m:fPr>
                    <m:ctrlPr>
                      <w:rPr>
                        <w:rFonts w:ascii="Cambria Math" w:eastAsiaTheme="minorEastAsia" w:hAnsi="Cambria Math" w:cstheme="minorHAnsi"/>
                        <w:i/>
                        <w:sz w:val="24"/>
                        <w:szCs w:val="24"/>
                      </w:rPr>
                    </m:ctrlPr>
                  </m:fPr>
                  <m:num>
                    <m:sSup>
                      <m:sSupPr>
                        <m:ctrlPr>
                          <w:rPr>
                            <w:rFonts w:ascii="Cambria Math" w:eastAsiaTheme="minorEastAsia" w:hAnsi="Cambria Math" w:cstheme="minorHAnsi"/>
                            <w:i/>
                            <w:sz w:val="24"/>
                            <w:szCs w:val="24"/>
                          </w:rPr>
                        </m:ctrlPr>
                      </m:sSupPr>
                      <m:e>
                        <m:r>
                          <w:rPr>
                            <w:rFonts w:ascii="Cambria Math" w:eastAsiaTheme="minorEastAsia" w:hAnsi="Cambria Math" w:cstheme="minorHAnsi"/>
                            <w:sz w:val="24"/>
                            <w:szCs w:val="24"/>
                          </w:rPr>
                          <m:t>l</m:t>
                        </m:r>
                      </m:e>
                      <m:sup>
                        <m:r>
                          <w:rPr>
                            <w:rFonts w:ascii="Cambria Math" w:eastAsiaTheme="minorEastAsia" w:hAnsi="Cambria Math" w:cstheme="minorHAnsi"/>
                            <w:sz w:val="24"/>
                            <w:szCs w:val="24"/>
                          </w:rPr>
                          <m:t>2</m:t>
                        </m:r>
                      </m:sup>
                    </m:sSup>
                    <m:acc>
                      <m:accPr>
                        <m:chr m:val="̃"/>
                        <m:ctrlPr>
                          <w:rPr>
                            <w:rFonts w:ascii="Cambria Math" w:eastAsiaTheme="minorEastAsia" w:hAnsi="Cambria Math" w:cstheme="minorHAnsi"/>
                            <w:i/>
                            <w:sz w:val="24"/>
                            <w:szCs w:val="24"/>
                          </w:rPr>
                        </m:ctrlPr>
                      </m:accPr>
                      <m:e>
                        <m:r>
                          <w:rPr>
                            <w:rFonts w:ascii="Cambria Math" w:eastAsiaTheme="minorEastAsia" w:hAnsi="Cambria Math" w:cstheme="minorHAnsi"/>
                            <w:sz w:val="24"/>
                            <w:szCs w:val="24"/>
                          </w:rPr>
                          <m:t>ζ</m:t>
                        </m:r>
                      </m:e>
                    </m:acc>
                  </m:num>
                  <m:den>
                    <m:r>
                      <w:rPr>
                        <w:rFonts w:ascii="Cambria Math" w:eastAsiaTheme="minorEastAsia" w:hAnsi="Cambria Math" w:cstheme="minorHAnsi"/>
                        <w:sz w:val="24"/>
                        <w:szCs w:val="24"/>
                      </w:rPr>
                      <m:t>P</m:t>
                    </m:r>
                  </m:den>
                </m:f>
                <m:acc>
                  <m:accPr>
                    <m:chr m:val="̃"/>
                    <m:ctrlPr>
                      <w:rPr>
                        <w:rFonts w:ascii="Cambria Math" w:eastAsiaTheme="minorEastAsia" w:hAnsi="Cambria Math" w:cstheme="minorHAnsi"/>
                        <w:i/>
                        <w:iCs/>
                        <w:sz w:val="24"/>
                        <w:szCs w:val="24"/>
                      </w:rPr>
                    </m:ctrlPr>
                  </m:accPr>
                  <m:e>
                    <m:r>
                      <w:rPr>
                        <w:rFonts w:ascii="Cambria Math" w:eastAsiaTheme="minorEastAsia" w:hAnsi="Cambria Math" w:cstheme="minorHAnsi"/>
                        <w:sz w:val="24"/>
                        <w:szCs w:val="24"/>
                      </w:rPr>
                      <m:t>β</m:t>
                    </m:r>
                  </m:e>
                </m:acc>
                <m:r>
                  <w:rPr>
                    <w:rFonts w:ascii="Cambria Math" w:eastAsiaTheme="minorEastAsia" w:hAnsi="Cambria Math" w:cstheme="minorHAnsi"/>
                    <w:sz w:val="24"/>
                    <w:szCs w:val="24"/>
                  </w:rPr>
                  <m:t>,  γ=</m:t>
                </m:r>
                <m:f>
                  <m:fPr>
                    <m:ctrlPr>
                      <w:rPr>
                        <w:rFonts w:ascii="Cambria Math" w:eastAsiaTheme="minorEastAsia" w:hAnsi="Cambria Math" w:cstheme="minorHAnsi"/>
                        <w:i/>
                        <w:sz w:val="24"/>
                        <w:szCs w:val="24"/>
                      </w:rPr>
                    </m:ctrlPr>
                  </m:fPr>
                  <m:num>
                    <m:acc>
                      <m:accPr>
                        <m:chr m:val="̃"/>
                        <m:ctrlPr>
                          <w:rPr>
                            <w:rFonts w:ascii="Cambria Math" w:eastAsiaTheme="minorEastAsia" w:hAnsi="Cambria Math" w:cstheme="minorHAnsi"/>
                            <w:i/>
                            <w:sz w:val="24"/>
                            <w:szCs w:val="24"/>
                          </w:rPr>
                        </m:ctrlPr>
                      </m:accPr>
                      <m:e>
                        <m:r>
                          <w:rPr>
                            <w:rFonts w:ascii="Cambria Math" w:eastAsiaTheme="minorEastAsia" w:hAnsi="Cambria Math" w:cstheme="minorHAnsi"/>
                            <w:sz w:val="24"/>
                            <w:szCs w:val="24"/>
                          </w:rPr>
                          <m:t>γ</m:t>
                        </m:r>
                      </m:e>
                    </m:acc>
                  </m:num>
                  <m:den>
                    <m:r>
                      <w:rPr>
                        <w:rFonts w:ascii="Cambria Math" w:eastAsiaTheme="minorEastAsia" w:hAnsi="Cambria Math" w:cstheme="minorHAnsi"/>
                        <w:sz w:val="24"/>
                        <w:szCs w:val="24"/>
                      </w:rPr>
                      <m:t>lP</m:t>
                    </m:r>
                  </m:den>
                </m:f>
                <m:r>
                  <w:rPr>
                    <w:rFonts w:ascii="Cambria Math" w:eastAsiaTheme="minorEastAsia" w:hAnsi="Cambria Math" w:cstheme="minorHAnsi"/>
                    <w:sz w:val="24"/>
                    <w:szCs w:val="24"/>
                  </w:rPr>
                  <m:t xml:space="preserve">. </m:t>
                </m:r>
              </m:oMath>
            </m:oMathPara>
          </w:p>
        </w:tc>
        <w:tc>
          <w:tcPr>
            <w:tcW w:w="700" w:type="dxa"/>
            <w:tcBorders>
              <w:top w:val="single" w:sz="4" w:space="0" w:color="auto"/>
              <w:left w:val="single" w:sz="4" w:space="0" w:color="auto"/>
              <w:bottom w:val="single" w:sz="4" w:space="0" w:color="auto"/>
              <w:right w:val="single" w:sz="4" w:space="0" w:color="auto"/>
            </w:tcBorders>
            <w:hideMark/>
          </w:tcPr>
          <w:p w14:paraId="77C4D4B6" w14:textId="7ECBB5DE" w:rsidR="00326326" w:rsidRDefault="00326326">
            <w:pPr>
              <w:spacing w:line="360" w:lineRule="auto"/>
              <w:jc w:val="both"/>
              <w:rPr>
                <w:rFonts w:cstheme="minorHAnsi"/>
                <w:sz w:val="24"/>
                <w:szCs w:val="24"/>
              </w:rPr>
            </w:pPr>
            <w:r>
              <w:rPr>
                <w:rFonts w:cstheme="minorHAnsi"/>
                <w:sz w:val="24"/>
                <w:szCs w:val="24"/>
              </w:rPr>
              <w:t>(</w:t>
            </w:r>
            <w:r>
              <w:rPr>
                <w:rFonts w:cstheme="minorHAnsi"/>
                <w:sz w:val="24"/>
                <w:szCs w:val="24"/>
              </w:rPr>
              <w:fldChar w:fldCharType="begin"/>
            </w:r>
            <w:r>
              <w:rPr>
                <w:rFonts w:cstheme="minorHAnsi"/>
                <w:sz w:val="24"/>
                <w:szCs w:val="24"/>
              </w:rPr>
              <w:instrText xml:space="preserve"> SEQ Equation \* ARABIC </w:instrText>
            </w:r>
            <w:r>
              <w:rPr>
                <w:rFonts w:cstheme="minorHAnsi"/>
                <w:sz w:val="24"/>
                <w:szCs w:val="24"/>
              </w:rPr>
              <w:fldChar w:fldCharType="separate"/>
            </w:r>
            <w:r w:rsidR="00CA22F4">
              <w:rPr>
                <w:rFonts w:cstheme="minorHAnsi"/>
                <w:noProof/>
                <w:sz w:val="24"/>
                <w:szCs w:val="24"/>
              </w:rPr>
              <w:t>39</w:t>
            </w:r>
            <w:r>
              <w:rPr>
                <w:rFonts w:cstheme="minorHAnsi"/>
                <w:sz w:val="24"/>
                <w:szCs w:val="24"/>
              </w:rPr>
              <w:fldChar w:fldCharType="end"/>
            </w:r>
            <w:r>
              <w:rPr>
                <w:rFonts w:cstheme="minorHAnsi"/>
                <w:sz w:val="24"/>
                <w:szCs w:val="24"/>
              </w:rPr>
              <w:t>)</w:t>
            </w:r>
          </w:p>
        </w:tc>
      </w:tr>
    </w:tbl>
    <w:p w14:paraId="76C5D935" w14:textId="177EC096" w:rsidR="00326326" w:rsidRDefault="00A645FA" w:rsidP="00326326">
      <w:pPr>
        <w:spacing w:line="360" w:lineRule="auto"/>
        <w:rPr>
          <w:rFonts w:cstheme="minorHAnsi"/>
          <w:sz w:val="24"/>
          <w:szCs w:val="24"/>
        </w:rPr>
      </w:pPr>
      <w:r>
        <w:rPr>
          <w:rFonts w:cstheme="minorHAnsi"/>
          <w:sz w:val="24"/>
          <w:szCs w:val="24"/>
        </w:rPr>
        <w:t>The r</w:t>
      </w:r>
      <w:r w:rsidR="00D3705B">
        <w:rPr>
          <w:rFonts w:cstheme="minorHAnsi"/>
          <w:sz w:val="24"/>
          <w:szCs w:val="24"/>
        </w:rPr>
        <w:t xml:space="preserve">esulting </w:t>
      </w:r>
      <w:proofErr w:type="spellStart"/>
      <w:r w:rsidR="00D3705B">
        <w:rPr>
          <w:rFonts w:cstheme="minorHAnsi"/>
          <w:sz w:val="24"/>
          <w:szCs w:val="24"/>
        </w:rPr>
        <w:t>i</w:t>
      </w:r>
      <w:proofErr w:type="spellEnd"/>
      <w:r w:rsidR="00326326">
        <w:rPr>
          <w:rFonts w:cstheme="minorHAnsi"/>
          <w:sz w:val="24"/>
          <w:szCs w:val="24"/>
        </w:rPr>
        <w:t xml:space="preserve"> non-dimensional equations</w:t>
      </w:r>
      <w:r>
        <w:rPr>
          <w:rFonts w:cstheme="minorHAnsi"/>
          <w:sz w:val="24"/>
          <w:szCs w:val="24"/>
        </w:rPr>
        <w:t xml:space="preserve"> were thus</w:t>
      </w:r>
      <w:r w:rsidR="00326326">
        <w:rPr>
          <w:rFonts w:cstheme="minorHAnsi"/>
          <w:sz w:val="24"/>
          <w:szCs w:val="24"/>
        </w:rPr>
        <w:t xml:space="preserve"> </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
        <w:gridCol w:w="8100"/>
        <w:gridCol w:w="700"/>
      </w:tblGrid>
      <w:tr w:rsidR="00326326" w14:paraId="76A2E44E" w14:textId="77777777" w:rsidTr="00326326">
        <w:tc>
          <w:tcPr>
            <w:tcW w:w="270" w:type="dxa"/>
            <w:tcBorders>
              <w:top w:val="single" w:sz="4" w:space="0" w:color="auto"/>
              <w:left w:val="single" w:sz="4" w:space="0" w:color="auto"/>
              <w:bottom w:val="single" w:sz="4" w:space="0" w:color="auto"/>
              <w:right w:val="single" w:sz="4" w:space="0" w:color="auto"/>
            </w:tcBorders>
          </w:tcPr>
          <w:p w14:paraId="1F2ACC87" w14:textId="77777777" w:rsidR="00326326" w:rsidRDefault="00326326">
            <w:pPr>
              <w:spacing w:line="360" w:lineRule="auto"/>
              <w:jc w:val="both"/>
              <w:rPr>
                <w:rFonts w:cstheme="minorHAnsi"/>
                <w:sz w:val="24"/>
                <w:szCs w:val="24"/>
              </w:rPr>
            </w:pPr>
          </w:p>
        </w:tc>
        <w:tc>
          <w:tcPr>
            <w:tcW w:w="8100" w:type="dxa"/>
            <w:tcBorders>
              <w:top w:val="single" w:sz="4" w:space="0" w:color="auto"/>
              <w:left w:val="single" w:sz="4" w:space="0" w:color="auto"/>
              <w:bottom w:val="single" w:sz="4" w:space="0" w:color="auto"/>
              <w:right w:val="single" w:sz="4" w:space="0" w:color="auto"/>
            </w:tcBorders>
            <w:hideMark/>
          </w:tcPr>
          <w:p w14:paraId="47F51DB3" w14:textId="4E440C18" w:rsidR="00326326" w:rsidRDefault="00326326" w:rsidP="00410365">
            <w:pPr>
              <w:spacing w:line="360" w:lineRule="auto"/>
              <w:jc w:val="both"/>
              <w:rPr>
                <w:rFonts w:cstheme="minorHAnsi"/>
                <w:sz w:val="24"/>
                <w:szCs w:val="24"/>
              </w:rPr>
            </w:pPr>
            <m:oMathPara>
              <m:oMath>
                <m:r>
                  <w:rPr>
                    <w:rFonts w:ascii="Cambria Math" w:eastAsiaTheme="minorEastAsia" w:hAnsi="Cambria Math" w:cstheme="minorHAnsi"/>
                    <w:sz w:val="24"/>
                    <w:szCs w:val="24"/>
                  </w:rPr>
                  <m:t>Pe</m:t>
                </m:r>
                <m:d>
                  <m:dPr>
                    <m:ctrlPr>
                      <w:rPr>
                        <w:rFonts w:ascii="Cambria Math" w:eastAsiaTheme="minorEastAsia" w:hAnsi="Cambria Math" w:cstheme="minorHAnsi"/>
                        <w:i/>
                        <w:sz w:val="24"/>
                        <w:szCs w:val="24"/>
                      </w:rPr>
                    </m:ctrlPr>
                  </m:dPr>
                  <m:e>
                    <m:f>
                      <m:fPr>
                        <m:ctrlPr>
                          <w:rPr>
                            <w:rFonts w:ascii="Cambria Math" w:hAnsi="Cambria Math" w:cstheme="minorHAnsi"/>
                            <w:sz w:val="24"/>
                            <w:szCs w:val="24"/>
                          </w:rPr>
                        </m:ctrlPr>
                      </m:fPr>
                      <m:num>
                        <m:r>
                          <w:rPr>
                            <w:rFonts w:ascii="Cambria Math" w:hAnsi="Cambria Math" w:cstheme="minorHAnsi"/>
                            <w:sz w:val="24"/>
                            <w:szCs w:val="24"/>
                          </w:rPr>
                          <m:t>∂ϕ</m:t>
                        </m:r>
                      </m:num>
                      <m:den>
                        <m:r>
                          <w:rPr>
                            <w:rFonts w:ascii="Cambria Math" w:hAnsi="Cambria Math" w:cstheme="minorHAnsi"/>
                            <w:sz w:val="24"/>
                            <w:szCs w:val="24"/>
                          </w:rPr>
                          <m:t>∂t</m:t>
                        </m:r>
                      </m:den>
                    </m:f>
                    <m:r>
                      <m:rPr>
                        <m:sty m:val="p"/>
                      </m:rPr>
                      <w:rPr>
                        <w:rFonts w:ascii="Cambria Math" w:hAnsi="Cambria Math" w:cstheme="minorHAnsi"/>
                        <w:sz w:val="24"/>
                        <w:szCs w:val="24"/>
                      </w:rPr>
                      <m:t>+</m:t>
                    </m:r>
                    <m:r>
                      <m:rPr>
                        <m:sty m:val="b"/>
                      </m:rPr>
                      <w:rPr>
                        <w:rFonts w:ascii="Cambria Math" w:hAnsi="Cambria Math" w:cstheme="minorHAnsi"/>
                        <w:sz w:val="24"/>
                        <w:szCs w:val="24"/>
                      </w:rPr>
                      <m:t>∇</m:t>
                    </m:r>
                    <m:r>
                      <m:rPr>
                        <m:sty m:val="p"/>
                      </m:rPr>
                      <w:rPr>
                        <w:rFonts w:ascii="Cambria Math" w:hAnsi="Cambria Math" w:cstheme="minorHAnsi"/>
                        <w:sz w:val="24"/>
                        <w:szCs w:val="24"/>
                      </w:rPr>
                      <m:t>⋅</m:t>
                    </m:r>
                    <m:d>
                      <m:dPr>
                        <m:ctrlPr>
                          <w:rPr>
                            <w:rFonts w:ascii="Cambria Math" w:hAnsi="Cambria Math" w:cstheme="minorHAnsi"/>
                            <w:sz w:val="24"/>
                            <w:szCs w:val="24"/>
                          </w:rPr>
                        </m:ctrlPr>
                      </m:dPr>
                      <m:e>
                        <m:r>
                          <w:rPr>
                            <w:rFonts w:ascii="Cambria Math" w:hAnsi="Cambria Math" w:cstheme="minorHAnsi"/>
                            <w:sz w:val="24"/>
                            <w:szCs w:val="24"/>
                          </w:rPr>
                          <m:t>ϕ</m:t>
                        </m:r>
                        <m:r>
                          <m:rPr>
                            <m:sty m:val="b"/>
                          </m:rPr>
                          <w:rPr>
                            <w:rFonts w:ascii="Cambria Math" w:hAnsi="Cambria Math" w:cstheme="minorHAnsi"/>
                            <w:sz w:val="24"/>
                            <w:szCs w:val="24"/>
                          </w:rPr>
                          <m:t>v</m:t>
                        </m:r>
                      </m:e>
                    </m:d>
                    <m:ctrlPr>
                      <w:rPr>
                        <w:rFonts w:ascii="Cambria Math" w:hAnsi="Cambria Math" w:cstheme="minorHAnsi"/>
                        <w:sz w:val="24"/>
                        <w:szCs w:val="24"/>
                      </w:rPr>
                    </m:ctrlPr>
                  </m:e>
                </m:d>
                <m:r>
                  <m:rPr>
                    <m:sty m:val="p"/>
                  </m:rPr>
                  <w:rPr>
                    <w:rFonts w:ascii="Cambria Math" w:hAnsi="Cambria Math" w:cstheme="minorHAnsi"/>
                    <w:sz w:val="24"/>
                    <w:szCs w:val="24"/>
                  </w:rPr>
                  <m:t>=</m:t>
                </m:r>
                <m:r>
                  <m:rPr>
                    <m:sty m:val="p"/>
                  </m:rPr>
                  <w:rPr>
                    <w:rFonts w:ascii="Cambria Math" w:hAnsi="Cambria Math" w:cstheme="minorHAnsi"/>
                    <w:color w:val="000000" w:themeColor="text1"/>
                    <w:sz w:val="24"/>
                    <w:szCs w:val="24"/>
                  </w:rPr>
                  <m:t xml:space="preserve">( </m:t>
                </m:r>
                <m:r>
                  <m:rPr>
                    <m:sty m:val="b"/>
                  </m:rPr>
                  <w:rPr>
                    <w:rFonts w:ascii="Cambria Math" w:hAnsi="Cambria Math" w:cstheme="minorHAnsi"/>
                    <w:color w:val="000000" w:themeColor="text1"/>
                    <w:sz w:val="24"/>
                    <w:szCs w:val="24"/>
                  </w:rPr>
                  <m:t>∇</m:t>
                </m:r>
                <m:r>
                  <m:rPr>
                    <m:sty m:val="p"/>
                  </m:rPr>
                  <w:rPr>
                    <w:rFonts w:ascii="Cambria Math" w:hAnsi="Cambria Math" w:cstheme="minorHAnsi"/>
                    <w:color w:val="000000" w:themeColor="text1"/>
                    <w:sz w:val="24"/>
                    <w:szCs w:val="24"/>
                  </w:rPr>
                  <m:t>⋅</m:t>
                </m:r>
                <m:d>
                  <m:dPr>
                    <m:ctrlPr>
                      <w:rPr>
                        <w:rFonts w:ascii="Cambria Math" w:hAnsi="Cambria Math" w:cstheme="minorHAnsi"/>
                        <w:color w:val="000000" w:themeColor="text1"/>
                        <w:sz w:val="24"/>
                        <w:szCs w:val="24"/>
                      </w:rPr>
                    </m:ctrlPr>
                  </m:dPr>
                  <m:e>
                    <m:sSup>
                      <m:sSupPr>
                        <m:ctrlPr>
                          <w:rPr>
                            <w:rFonts w:ascii="Cambria Math" w:hAnsi="Cambria Math" w:cstheme="minorHAnsi"/>
                            <w:color w:val="000000" w:themeColor="text1"/>
                            <w:sz w:val="24"/>
                            <w:szCs w:val="24"/>
                          </w:rPr>
                        </m:ctrlPr>
                      </m:sSupPr>
                      <m:e>
                        <m:d>
                          <m:dPr>
                            <m:ctrlPr>
                              <w:rPr>
                                <w:rFonts w:ascii="Cambria Math" w:hAnsi="Cambria Math" w:cstheme="minorHAnsi"/>
                                <w:color w:val="000000" w:themeColor="text1"/>
                                <w:sz w:val="24"/>
                                <w:szCs w:val="24"/>
                              </w:rPr>
                            </m:ctrlPr>
                          </m:dPr>
                          <m:e>
                            <m:r>
                              <w:rPr>
                                <w:rFonts w:ascii="Cambria Math" w:hAnsi="Cambria Math" w:cstheme="minorHAnsi"/>
                                <w:color w:val="000000" w:themeColor="text1"/>
                                <w:sz w:val="24"/>
                                <w:szCs w:val="24"/>
                              </w:rPr>
                              <m:t>ϕ</m:t>
                            </m:r>
                            <m:d>
                              <m:dPr>
                                <m:ctrlPr>
                                  <w:rPr>
                                    <w:rFonts w:ascii="Cambria Math" w:hAnsi="Cambria Math" w:cstheme="minorHAnsi"/>
                                    <w:color w:val="000000" w:themeColor="text1"/>
                                    <w:sz w:val="24"/>
                                    <w:szCs w:val="24"/>
                                  </w:rPr>
                                </m:ctrlPr>
                              </m:dPr>
                              <m:e>
                                <m:r>
                                  <m:rPr>
                                    <m:sty m:val="p"/>
                                  </m:rPr>
                                  <w:rPr>
                                    <w:rFonts w:ascii="Cambria Math" w:hAnsi="Cambria Math" w:cstheme="minorHAnsi"/>
                                    <w:color w:val="000000" w:themeColor="text1"/>
                                    <w:sz w:val="24"/>
                                    <w:szCs w:val="24"/>
                                  </w:rPr>
                                  <m:t>1-</m:t>
                                </m:r>
                                <m:r>
                                  <w:rPr>
                                    <w:rFonts w:ascii="Cambria Math" w:hAnsi="Cambria Math" w:cstheme="minorHAnsi"/>
                                    <w:color w:val="000000" w:themeColor="text1"/>
                                    <w:sz w:val="24"/>
                                    <w:szCs w:val="24"/>
                                  </w:rPr>
                                  <m:t>ϕ</m:t>
                                </m:r>
                              </m:e>
                            </m:d>
                          </m:e>
                        </m:d>
                      </m:e>
                      <m:sup>
                        <m:r>
                          <m:rPr>
                            <m:sty m:val="p"/>
                          </m:rPr>
                          <w:rPr>
                            <w:rFonts w:ascii="Cambria Math" w:hAnsi="Cambria Math" w:cstheme="minorHAnsi"/>
                            <w:color w:val="000000" w:themeColor="text1"/>
                            <w:sz w:val="24"/>
                            <w:szCs w:val="24"/>
                          </w:rPr>
                          <m:t>2</m:t>
                        </m:r>
                      </m:sup>
                    </m:sSup>
                    <m:sSub>
                      <m:sSubPr>
                        <m:ctrlPr>
                          <w:rPr>
                            <w:rFonts w:ascii="Cambria Math" w:hAnsi="Cambria Math" w:cstheme="minorHAnsi"/>
                            <w:color w:val="000000" w:themeColor="text1"/>
                            <w:sz w:val="24"/>
                            <w:szCs w:val="24"/>
                          </w:rPr>
                        </m:ctrlPr>
                      </m:sSubPr>
                      <m:e>
                        <m:r>
                          <m:rPr>
                            <m:sty m:val="b"/>
                          </m:rPr>
                          <w:rPr>
                            <w:rFonts w:ascii="Cambria Math" w:hAnsi="Cambria Math" w:cstheme="minorHAnsi"/>
                            <w:color w:val="000000" w:themeColor="text1"/>
                            <w:sz w:val="24"/>
                            <w:szCs w:val="24"/>
                          </w:rPr>
                          <m:t>∇</m:t>
                        </m:r>
                        <m:r>
                          <w:rPr>
                            <w:rFonts w:ascii="Cambria Math" w:hAnsi="Cambria Math" w:cstheme="minorHAnsi"/>
                            <w:color w:val="000000" w:themeColor="text1"/>
                            <w:sz w:val="24"/>
                            <w:szCs w:val="24"/>
                          </w:rPr>
                          <m:t>μ</m:t>
                        </m:r>
                      </m:e>
                      <m:sub>
                        <m:r>
                          <m:rPr>
                            <m:sty m:val="p"/>
                          </m:rPr>
                          <w:rPr>
                            <w:rFonts w:ascii="Cambria Math" w:hAnsi="Cambria Math" w:cstheme="minorHAnsi"/>
                            <w:color w:val="000000" w:themeColor="text1"/>
                            <w:sz w:val="24"/>
                            <w:szCs w:val="24"/>
                          </w:rPr>
                          <m:t xml:space="preserve"> </m:t>
                        </m:r>
                      </m:sub>
                    </m:sSub>
                  </m:e>
                </m:d>
                <m:r>
                  <w:rPr>
                    <w:rFonts w:ascii="Cambria Math" w:hAnsi="Cambria Math" w:cstheme="minorHAnsi"/>
                    <w:color w:val="000000" w:themeColor="text1"/>
                    <w:sz w:val="24"/>
                    <w:szCs w:val="24"/>
                  </w:rPr>
                  <m:t>-βϕ)</m:t>
                </m:r>
                <m:r>
                  <w:rPr>
                    <w:rFonts w:ascii="Cambria Math" w:hAnsi="Cambria Math" w:cstheme="minorHAnsi"/>
                    <w:color w:val="00B050"/>
                    <w:sz w:val="24"/>
                    <w:szCs w:val="24"/>
                  </w:rPr>
                  <m:t>,</m:t>
                </m:r>
                <m:r>
                  <w:rPr>
                    <w:rFonts w:ascii="Cambria Math" w:hAnsi="Cambria Math" w:cstheme="minorHAnsi"/>
                    <w:sz w:val="24"/>
                    <w:szCs w:val="24"/>
                  </w:rPr>
                  <m:t xml:space="preserve">  </m:t>
                </m:r>
                <m:r>
                  <m:rPr>
                    <m:sty m:val="b"/>
                  </m:rPr>
                  <w:rPr>
                    <w:rFonts w:ascii="Cambria Math" w:hAnsi="Cambria Math" w:cstheme="minorHAnsi"/>
                    <w:sz w:val="24"/>
                    <w:szCs w:val="24"/>
                  </w:rPr>
                  <m:t>x∈Ω,</m:t>
                </m:r>
              </m:oMath>
            </m:oMathPara>
          </w:p>
        </w:tc>
        <w:tc>
          <w:tcPr>
            <w:tcW w:w="700" w:type="dxa"/>
            <w:tcBorders>
              <w:top w:val="single" w:sz="4" w:space="0" w:color="auto"/>
              <w:left w:val="single" w:sz="4" w:space="0" w:color="auto"/>
              <w:bottom w:val="single" w:sz="4" w:space="0" w:color="auto"/>
              <w:right w:val="single" w:sz="4" w:space="0" w:color="auto"/>
            </w:tcBorders>
            <w:hideMark/>
          </w:tcPr>
          <w:p w14:paraId="218140E2" w14:textId="38E54EA8" w:rsidR="00326326" w:rsidRDefault="00326326">
            <w:pPr>
              <w:spacing w:line="360" w:lineRule="auto"/>
              <w:jc w:val="both"/>
              <w:rPr>
                <w:rFonts w:cstheme="minorHAnsi"/>
                <w:sz w:val="24"/>
                <w:szCs w:val="24"/>
              </w:rPr>
            </w:pPr>
            <w:bookmarkStart w:id="16" w:name="_Ref58259512"/>
            <w:r>
              <w:rPr>
                <w:rFonts w:cstheme="minorHAnsi"/>
                <w:sz w:val="24"/>
                <w:szCs w:val="24"/>
              </w:rPr>
              <w:t>(</w:t>
            </w:r>
            <w:r>
              <w:fldChar w:fldCharType="begin"/>
            </w:r>
            <w:r>
              <w:rPr>
                <w:rFonts w:cstheme="minorHAnsi"/>
                <w:sz w:val="24"/>
                <w:szCs w:val="24"/>
              </w:rPr>
              <w:instrText xml:space="preserve"> SEQ Equation \* ARABIC </w:instrText>
            </w:r>
            <w:r>
              <w:fldChar w:fldCharType="separate"/>
            </w:r>
            <w:r w:rsidR="00CA22F4">
              <w:rPr>
                <w:rFonts w:cstheme="minorHAnsi"/>
                <w:noProof/>
                <w:sz w:val="24"/>
                <w:szCs w:val="24"/>
              </w:rPr>
              <w:t>40</w:t>
            </w:r>
            <w:r>
              <w:fldChar w:fldCharType="end"/>
            </w:r>
            <w:r>
              <w:rPr>
                <w:rFonts w:cstheme="minorHAnsi"/>
                <w:sz w:val="24"/>
                <w:szCs w:val="24"/>
              </w:rPr>
              <w:t>)</w:t>
            </w:r>
            <w:bookmarkEnd w:id="16"/>
          </w:p>
        </w:tc>
      </w:tr>
      <w:tr w:rsidR="00326326" w14:paraId="532646C6" w14:textId="77777777" w:rsidTr="00326326">
        <w:tc>
          <w:tcPr>
            <w:tcW w:w="270" w:type="dxa"/>
            <w:tcBorders>
              <w:top w:val="single" w:sz="4" w:space="0" w:color="auto"/>
              <w:left w:val="single" w:sz="4" w:space="0" w:color="auto"/>
              <w:bottom w:val="single" w:sz="4" w:space="0" w:color="auto"/>
              <w:right w:val="single" w:sz="4" w:space="0" w:color="auto"/>
            </w:tcBorders>
          </w:tcPr>
          <w:p w14:paraId="621D8C1B" w14:textId="77777777" w:rsidR="00326326" w:rsidRDefault="00326326">
            <w:pPr>
              <w:spacing w:line="360" w:lineRule="auto"/>
              <w:jc w:val="both"/>
              <w:rPr>
                <w:rFonts w:cstheme="minorHAnsi"/>
                <w:sz w:val="24"/>
                <w:szCs w:val="24"/>
              </w:rPr>
            </w:pPr>
          </w:p>
        </w:tc>
        <w:tc>
          <w:tcPr>
            <w:tcW w:w="8100" w:type="dxa"/>
            <w:tcBorders>
              <w:top w:val="single" w:sz="4" w:space="0" w:color="auto"/>
              <w:left w:val="single" w:sz="4" w:space="0" w:color="auto"/>
              <w:bottom w:val="single" w:sz="4" w:space="0" w:color="auto"/>
              <w:right w:val="single" w:sz="4" w:space="0" w:color="auto"/>
            </w:tcBorders>
            <w:hideMark/>
          </w:tcPr>
          <w:p w14:paraId="2294C6BF" w14:textId="40E60780" w:rsidR="00326326" w:rsidRDefault="00326326" w:rsidP="00410365">
            <w:pPr>
              <w:spacing w:line="360" w:lineRule="auto"/>
              <w:jc w:val="both"/>
              <w:rPr>
                <w:rFonts w:ascii="Cambria Math" w:eastAsiaTheme="minorEastAsia" w:hAnsi="Cambria Math" w:cstheme="minorHAnsi"/>
                <w:sz w:val="24"/>
                <w:szCs w:val="24"/>
                <w:oMath/>
              </w:rPr>
            </w:pPr>
            <m:oMathPara>
              <m:oMath>
                <m:r>
                  <w:rPr>
                    <w:rFonts w:ascii="Cambria Math" w:hAnsi="Cambria Math" w:cstheme="minorHAnsi"/>
                    <w:sz w:val="24"/>
                    <w:szCs w:val="24"/>
                  </w:rPr>
                  <m:t>μ</m:t>
                </m:r>
                <m:r>
                  <m:rPr>
                    <m:sty m:val="p"/>
                  </m:rPr>
                  <w:rPr>
                    <w:rFonts w:ascii="Cambria Math" w:hAnsi="Cambria Math" w:cstheme="minorHAnsi"/>
                    <w:sz w:val="24"/>
                    <w:szCs w:val="24"/>
                  </w:rPr>
                  <m:t xml:space="preserve">= </m:t>
                </m:r>
                <m:f>
                  <m:fPr>
                    <m:ctrlPr>
                      <w:rPr>
                        <w:rFonts w:ascii="Cambria Math" w:hAnsi="Cambria Math" w:cstheme="minorHAnsi"/>
                        <w:sz w:val="24"/>
                        <w:szCs w:val="24"/>
                      </w:rPr>
                    </m:ctrlPr>
                  </m:fPr>
                  <m:num>
                    <m:sSub>
                      <m:sSubPr>
                        <m:ctrlPr>
                          <w:rPr>
                            <w:rFonts w:ascii="Cambria Math" w:hAnsi="Cambria Math" w:cstheme="minorHAnsi"/>
                            <w:sz w:val="24"/>
                            <w:szCs w:val="24"/>
                          </w:rPr>
                        </m:ctrlPr>
                      </m:sSubPr>
                      <m:e>
                        <m:r>
                          <w:rPr>
                            <w:rFonts w:ascii="Cambria Math" w:hAnsi="Cambria Math" w:cstheme="minorHAnsi"/>
                            <w:sz w:val="24"/>
                            <w:szCs w:val="24"/>
                          </w:rPr>
                          <m:t>∂f</m:t>
                        </m:r>
                      </m:e>
                      <m:sub>
                        <m:r>
                          <w:rPr>
                            <w:rFonts w:ascii="Cambria Math" w:hAnsi="Cambria Math" w:cstheme="minorHAnsi"/>
                            <w:sz w:val="24"/>
                            <w:szCs w:val="24"/>
                          </w:rPr>
                          <m:t xml:space="preserve"> </m:t>
                        </m:r>
                      </m:sub>
                    </m:sSub>
                  </m:num>
                  <m:den>
                    <m:r>
                      <m:rPr>
                        <m:sty m:val="p"/>
                      </m:rPr>
                      <w:rPr>
                        <w:rFonts w:ascii="Cambria Math" w:hAnsi="Cambria Math" w:cstheme="minorHAnsi"/>
                        <w:sz w:val="24"/>
                        <w:szCs w:val="24"/>
                      </w:rPr>
                      <m:t>∂</m:t>
                    </m:r>
                    <m:r>
                      <w:rPr>
                        <w:rFonts w:ascii="Cambria Math" w:hAnsi="Cambria Math" w:cstheme="minorHAnsi"/>
                        <w:sz w:val="24"/>
                        <w:szCs w:val="24"/>
                      </w:rPr>
                      <m:t>ϕ</m:t>
                    </m:r>
                  </m:den>
                </m:f>
                <m:r>
                  <m:rPr>
                    <m:sty m:val="p"/>
                  </m:rPr>
                  <w:rPr>
                    <w:rFonts w:ascii="Cambria Math" w:hAnsi="Cambria Math" w:cstheme="minorHAnsi"/>
                    <w:sz w:val="24"/>
                    <w:szCs w:val="24"/>
                  </w:rPr>
                  <m:t>-</m:t>
                </m:r>
                <m:r>
                  <w:rPr>
                    <w:rFonts w:ascii="Cambria Math" w:hAnsi="Cambria Math" w:cstheme="minorHAnsi"/>
                    <w:color w:val="000000" w:themeColor="text1"/>
                    <w:sz w:val="24"/>
                    <w:szCs w:val="24"/>
                  </w:rPr>
                  <m:t>λ</m:t>
                </m:r>
                <m:sSup>
                  <m:sSupPr>
                    <m:ctrlPr>
                      <w:rPr>
                        <w:rFonts w:ascii="Cambria Math" w:hAnsi="Cambria Math" w:cstheme="minorHAnsi"/>
                        <w:b/>
                        <w:bCs/>
                        <w:color w:val="000000" w:themeColor="text1"/>
                        <w:sz w:val="24"/>
                        <w:szCs w:val="24"/>
                      </w:rPr>
                    </m:ctrlPr>
                  </m:sSupPr>
                  <m:e>
                    <m:r>
                      <m:rPr>
                        <m:sty m:val="b"/>
                      </m:rPr>
                      <w:rPr>
                        <w:rFonts w:ascii="Cambria Math" w:hAnsi="Cambria Math" w:cstheme="minorHAnsi"/>
                        <w:color w:val="000000" w:themeColor="text1"/>
                        <w:sz w:val="24"/>
                        <w:szCs w:val="24"/>
                      </w:rPr>
                      <m:t>∇</m:t>
                    </m:r>
                  </m:e>
                  <m:sup>
                    <m:r>
                      <m:rPr>
                        <m:sty m:val="b"/>
                      </m:rPr>
                      <w:rPr>
                        <w:rFonts w:ascii="Cambria Math" w:hAnsi="Cambria Math" w:cstheme="minorHAnsi"/>
                        <w:color w:val="000000" w:themeColor="text1"/>
                        <w:sz w:val="24"/>
                        <w:szCs w:val="24"/>
                      </w:rPr>
                      <m:t>2</m:t>
                    </m:r>
                  </m:sup>
                </m:sSup>
                <m:r>
                  <w:rPr>
                    <w:rFonts w:ascii="Cambria Math" w:hAnsi="Cambria Math" w:cstheme="minorHAnsi"/>
                    <w:color w:val="000000" w:themeColor="text1"/>
                    <w:sz w:val="24"/>
                    <w:szCs w:val="24"/>
                  </w:rPr>
                  <m:t>ϕ</m:t>
                </m:r>
                <m:r>
                  <w:rPr>
                    <w:rFonts w:ascii="Cambria Math" w:hAnsi="Cambria Math" w:cstheme="minorHAnsi"/>
                    <w:sz w:val="24"/>
                    <w:szCs w:val="24"/>
                  </w:rPr>
                  <m:t xml:space="preserve">,  </m:t>
                </m:r>
                <m:r>
                  <m:rPr>
                    <m:sty m:val="b"/>
                  </m:rPr>
                  <w:rPr>
                    <w:rFonts w:ascii="Cambria Math" w:hAnsi="Cambria Math" w:cstheme="minorHAnsi"/>
                    <w:sz w:val="24"/>
                    <w:szCs w:val="24"/>
                  </w:rPr>
                  <m:t>x∈Ω,</m:t>
                </m:r>
                <m:r>
                  <m:rPr>
                    <m:sty m:val="p"/>
                  </m:rPr>
                  <w:rPr>
                    <w:rFonts w:ascii="Cambria Math" w:hAnsi="Cambria Math" w:cstheme="minorHAnsi"/>
                    <w:sz w:val="24"/>
                    <w:szCs w:val="24"/>
                  </w:rPr>
                  <m:t xml:space="preserve"> </m:t>
                </m:r>
              </m:oMath>
            </m:oMathPara>
          </w:p>
        </w:tc>
        <w:tc>
          <w:tcPr>
            <w:tcW w:w="700" w:type="dxa"/>
            <w:tcBorders>
              <w:top w:val="single" w:sz="4" w:space="0" w:color="auto"/>
              <w:left w:val="single" w:sz="4" w:space="0" w:color="auto"/>
              <w:bottom w:val="single" w:sz="4" w:space="0" w:color="auto"/>
              <w:right w:val="single" w:sz="4" w:space="0" w:color="auto"/>
            </w:tcBorders>
            <w:hideMark/>
          </w:tcPr>
          <w:p w14:paraId="4099462F" w14:textId="684B407D" w:rsidR="00326326" w:rsidRDefault="00326326">
            <w:pPr>
              <w:spacing w:line="360" w:lineRule="auto"/>
              <w:jc w:val="both"/>
              <w:rPr>
                <w:rFonts w:cstheme="minorHAnsi"/>
                <w:sz w:val="24"/>
                <w:szCs w:val="24"/>
              </w:rPr>
            </w:pPr>
            <w:r>
              <w:rPr>
                <w:rFonts w:cstheme="minorHAnsi"/>
                <w:sz w:val="24"/>
                <w:szCs w:val="24"/>
              </w:rPr>
              <w:t>(</w:t>
            </w:r>
            <w:r>
              <w:rPr>
                <w:rFonts w:cstheme="minorHAnsi"/>
                <w:sz w:val="24"/>
                <w:szCs w:val="24"/>
              </w:rPr>
              <w:fldChar w:fldCharType="begin"/>
            </w:r>
            <w:r>
              <w:rPr>
                <w:rFonts w:cstheme="minorHAnsi"/>
                <w:sz w:val="24"/>
                <w:szCs w:val="24"/>
              </w:rPr>
              <w:instrText xml:space="preserve"> SEQ Equation \* ARABIC </w:instrText>
            </w:r>
            <w:r>
              <w:rPr>
                <w:rFonts w:cstheme="minorHAnsi"/>
                <w:sz w:val="24"/>
                <w:szCs w:val="24"/>
              </w:rPr>
              <w:fldChar w:fldCharType="separate"/>
            </w:r>
            <w:r w:rsidR="00CA22F4">
              <w:rPr>
                <w:rFonts w:cstheme="minorHAnsi"/>
                <w:noProof/>
                <w:sz w:val="24"/>
                <w:szCs w:val="24"/>
              </w:rPr>
              <w:t>41</w:t>
            </w:r>
            <w:r>
              <w:rPr>
                <w:rFonts w:cstheme="minorHAnsi"/>
                <w:sz w:val="24"/>
                <w:szCs w:val="24"/>
              </w:rPr>
              <w:fldChar w:fldCharType="end"/>
            </w:r>
            <w:r>
              <w:rPr>
                <w:rFonts w:cstheme="minorHAnsi"/>
                <w:sz w:val="24"/>
                <w:szCs w:val="24"/>
              </w:rPr>
              <w:t>)</w:t>
            </w:r>
          </w:p>
        </w:tc>
      </w:tr>
      <w:tr w:rsidR="00326326" w14:paraId="7E74BBD4" w14:textId="77777777" w:rsidTr="00326326">
        <w:tc>
          <w:tcPr>
            <w:tcW w:w="270" w:type="dxa"/>
            <w:tcBorders>
              <w:top w:val="single" w:sz="4" w:space="0" w:color="auto"/>
              <w:left w:val="single" w:sz="4" w:space="0" w:color="auto"/>
              <w:bottom w:val="single" w:sz="4" w:space="0" w:color="auto"/>
              <w:right w:val="single" w:sz="4" w:space="0" w:color="auto"/>
            </w:tcBorders>
          </w:tcPr>
          <w:p w14:paraId="7E7601A1" w14:textId="77777777" w:rsidR="00326326" w:rsidRDefault="00326326">
            <w:pPr>
              <w:spacing w:line="360" w:lineRule="auto"/>
              <w:jc w:val="both"/>
              <w:rPr>
                <w:rFonts w:cstheme="minorHAnsi"/>
                <w:sz w:val="24"/>
                <w:szCs w:val="24"/>
              </w:rPr>
            </w:pPr>
          </w:p>
        </w:tc>
        <w:tc>
          <w:tcPr>
            <w:tcW w:w="8100" w:type="dxa"/>
            <w:tcBorders>
              <w:top w:val="single" w:sz="4" w:space="0" w:color="auto"/>
              <w:left w:val="single" w:sz="4" w:space="0" w:color="auto"/>
              <w:bottom w:val="single" w:sz="4" w:space="0" w:color="auto"/>
              <w:right w:val="single" w:sz="4" w:space="0" w:color="auto"/>
            </w:tcBorders>
            <w:hideMark/>
          </w:tcPr>
          <w:p w14:paraId="10296651" w14:textId="4B3F4B9D" w:rsidR="00326326" w:rsidRDefault="00326326" w:rsidP="00410365">
            <w:pPr>
              <w:spacing w:line="360" w:lineRule="auto"/>
              <w:jc w:val="both"/>
              <w:rPr>
                <w:rFonts w:ascii="Cambria Math" w:eastAsiaTheme="minorEastAsia" w:hAnsi="Cambria Math" w:cstheme="minorHAnsi"/>
                <w:sz w:val="24"/>
                <w:szCs w:val="24"/>
                <w:oMath/>
              </w:rPr>
            </w:pPr>
            <m:oMathPara>
              <m:oMath>
                <m:r>
                  <m:rPr>
                    <m:sty m:val="b"/>
                  </m:rPr>
                  <w:rPr>
                    <w:rFonts w:ascii="Cambria Math" w:hAnsi="Cambria Math" w:cstheme="minorHAnsi"/>
                    <w:color w:val="000000" w:themeColor="text1"/>
                    <w:sz w:val="24"/>
                    <w:szCs w:val="24"/>
                  </w:rPr>
                  <m:t>∇</m:t>
                </m:r>
                <m:r>
                  <m:rPr>
                    <m:sty m:val="p"/>
                  </m:rPr>
                  <w:rPr>
                    <w:rFonts w:ascii="Cambria Math" w:hAnsi="Cambria Math" w:cstheme="minorHAnsi"/>
                    <w:color w:val="000000" w:themeColor="text1"/>
                    <w:sz w:val="24"/>
                    <w:szCs w:val="24"/>
                  </w:rPr>
                  <m:t>⋅</m:t>
                </m:r>
                <m:d>
                  <m:dPr>
                    <m:ctrlPr>
                      <w:rPr>
                        <w:rFonts w:ascii="Cambria Math" w:hAnsi="Cambria Math" w:cstheme="minorHAnsi"/>
                        <w:color w:val="000000" w:themeColor="text1"/>
                        <w:sz w:val="24"/>
                        <w:szCs w:val="24"/>
                      </w:rPr>
                    </m:ctrlPr>
                  </m:dPr>
                  <m:e>
                    <m:r>
                      <w:rPr>
                        <w:rFonts w:ascii="Cambria Math" w:eastAsiaTheme="minorEastAsia" w:hAnsi="Cambria Math" w:cstheme="minorHAnsi"/>
                        <w:color w:val="000000" w:themeColor="text1"/>
                        <w:sz w:val="24"/>
                        <w:szCs w:val="24"/>
                      </w:rPr>
                      <m:t xml:space="preserve">Ca η </m:t>
                    </m:r>
                    <m:d>
                      <m:dPr>
                        <m:ctrlPr>
                          <w:rPr>
                            <w:rFonts w:ascii="Cambria Math" w:hAnsi="Cambria Math" w:cstheme="minorHAnsi"/>
                            <w:color w:val="000000" w:themeColor="text1"/>
                            <w:sz w:val="24"/>
                            <w:szCs w:val="24"/>
                          </w:rPr>
                        </m:ctrlPr>
                      </m:dPr>
                      <m:e>
                        <m:r>
                          <m:rPr>
                            <m:sty m:val="b"/>
                          </m:rPr>
                          <w:rPr>
                            <w:rFonts w:ascii="Cambria Math" w:hAnsi="Cambria Math" w:cstheme="minorHAnsi"/>
                            <w:color w:val="000000" w:themeColor="text1"/>
                            <w:sz w:val="24"/>
                            <w:szCs w:val="24"/>
                          </w:rPr>
                          <m:t>∇v</m:t>
                        </m:r>
                        <m:r>
                          <m:rPr>
                            <m:sty m:val="p"/>
                          </m:rPr>
                          <w:rPr>
                            <w:rFonts w:ascii="Cambria Math" w:hAnsi="Cambria Math" w:cstheme="minorHAnsi"/>
                            <w:color w:val="000000" w:themeColor="text1"/>
                            <w:sz w:val="24"/>
                            <w:szCs w:val="24"/>
                          </w:rPr>
                          <m:t>+</m:t>
                        </m:r>
                        <m:r>
                          <m:rPr>
                            <m:sty m:val="b"/>
                          </m:rPr>
                          <w:rPr>
                            <w:rFonts w:ascii="Cambria Math" w:hAnsi="Cambria Math" w:cstheme="minorHAnsi"/>
                            <w:color w:val="000000" w:themeColor="text1"/>
                            <w:sz w:val="24"/>
                            <w:szCs w:val="24"/>
                          </w:rPr>
                          <m:t>∇</m:t>
                        </m:r>
                        <m:sSup>
                          <m:sSupPr>
                            <m:ctrlPr>
                              <w:rPr>
                                <w:rFonts w:ascii="Cambria Math" w:hAnsi="Cambria Math" w:cstheme="minorHAnsi"/>
                                <w:i/>
                                <w:color w:val="000000" w:themeColor="text1"/>
                                <w:sz w:val="24"/>
                                <w:szCs w:val="24"/>
                              </w:rPr>
                            </m:ctrlPr>
                          </m:sSupPr>
                          <m:e>
                            <m:r>
                              <m:rPr>
                                <m:sty m:val="b"/>
                              </m:rPr>
                              <w:rPr>
                                <w:rFonts w:ascii="Cambria Math" w:hAnsi="Cambria Math" w:cstheme="minorHAnsi"/>
                                <w:color w:val="000000" w:themeColor="text1"/>
                                <w:sz w:val="24"/>
                                <w:szCs w:val="24"/>
                              </w:rPr>
                              <m:t>v</m:t>
                            </m:r>
                            <m:ctrlPr>
                              <w:rPr>
                                <w:rFonts w:ascii="Cambria Math" w:hAnsi="Cambria Math" w:cstheme="minorHAnsi"/>
                                <w:b/>
                                <w:color w:val="000000" w:themeColor="text1"/>
                                <w:sz w:val="24"/>
                                <w:szCs w:val="24"/>
                              </w:rPr>
                            </m:ctrlPr>
                          </m:e>
                          <m:sup>
                            <m:r>
                              <w:rPr>
                                <w:rFonts w:ascii="Cambria Math" w:hAnsi="Cambria Math" w:cstheme="minorHAnsi"/>
                                <w:color w:val="000000" w:themeColor="text1"/>
                                <w:sz w:val="24"/>
                                <w:szCs w:val="24"/>
                              </w:rPr>
                              <m:t>T</m:t>
                            </m:r>
                          </m:sup>
                        </m:sSup>
                      </m:e>
                    </m:d>
                  </m:e>
                </m:d>
                <m:r>
                  <m:rPr>
                    <m:sty m:val="p"/>
                  </m:rPr>
                  <w:rPr>
                    <w:rFonts w:ascii="Cambria Math" w:hAnsi="Cambria Math" w:cstheme="minorHAnsi"/>
                    <w:sz w:val="24"/>
                    <w:szCs w:val="24"/>
                  </w:rPr>
                  <m:t>-</m:t>
                </m:r>
                <m:r>
                  <w:rPr>
                    <w:rFonts w:ascii="Cambria Math" w:hAnsi="Cambria Math" w:cstheme="minorHAnsi"/>
                    <w:sz w:val="24"/>
                    <w:szCs w:val="24"/>
                  </w:rPr>
                  <m:t>ϕ</m:t>
                </m:r>
                <m:r>
                  <m:rPr>
                    <m:sty m:val="b"/>
                  </m:rPr>
                  <w:rPr>
                    <w:rFonts w:ascii="Cambria Math" w:hAnsi="Cambria Math" w:cstheme="minorHAnsi"/>
                    <w:sz w:val="24"/>
                    <w:szCs w:val="24"/>
                  </w:rPr>
                  <m:t>∇</m:t>
                </m:r>
                <m:r>
                  <w:rPr>
                    <w:rFonts w:ascii="Cambria Math" w:hAnsi="Cambria Math" w:cstheme="minorHAnsi"/>
                    <w:sz w:val="24"/>
                    <w:szCs w:val="24"/>
                  </w:rPr>
                  <m:t>μ</m:t>
                </m:r>
                <m:r>
                  <m:rPr>
                    <m:sty m:val="p"/>
                  </m:rPr>
                  <w:rPr>
                    <w:rFonts w:ascii="Cambria Math" w:hAnsi="Cambria Math" w:cstheme="minorHAnsi"/>
                    <w:sz w:val="24"/>
                    <w:szCs w:val="24"/>
                  </w:rPr>
                  <m:t>-</m:t>
                </m:r>
                <m:r>
                  <m:rPr>
                    <m:sty m:val="b"/>
                  </m:rPr>
                  <w:rPr>
                    <w:rFonts w:ascii="Cambria Math" w:hAnsi="Cambria Math" w:cstheme="minorHAnsi"/>
                    <w:sz w:val="24"/>
                    <w:szCs w:val="24"/>
                  </w:rPr>
                  <m:t>∇</m:t>
                </m:r>
                <m:r>
                  <w:rPr>
                    <w:rFonts w:ascii="Cambria Math" w:hAnsi="Cambria Math" w:cstheme="minorHAnsi"/>
                    <w:sz w:val="24"/>
                    <w:szCs w:val="24"/>
                  </w:rPr>
                  <m:t>p</m:t>
                </m:r>
                <m:r>
                  <m:rPr>
                    <m:sty m:val="p"/>
                  </m:rPr>
                  <w:rPr>
                    <w:rFonts w:ascii="Cambria Math" w:hAnsi="Cambria Math" w:cstheme="minorHAnsi"/>
                    <w:sz w:val="24"/>
                    <w:szCs w:val="24"/>
                  </w:rPr>
                  <m:t xml:space="preserve">=0,  </m:t>
                </m:r>
                <m:r>
                  <m:rPr>
                    <m:sty m:val="b"/>
                  </m:rPr>
                  <w:rPr>
                    <w:rFonts w:ascii="Cambria Math" w:hAnsi="Cambria Math" w:cstheme="minorHAnsi"/>
                    <w:sz w:val="24"/>
                    <w:szCs w:val="24"/>
                  </w:rPr>
                  <m:t>x∈Ω,</m:t>
                </m:r>
              </m:oMath>
            </m:oMathPara>
          </w:p>
        </w:tc>
        <w:tc>
          <w:tcPr>
            <w:tcW w:w="700" w:type="dxa"/>
            <w:tcBorders>
              <w:top w:val="single" w:sz="4" w:space="0" w:color="auto"/>
              <w:left w:val="single" w:sz="4" w:space="0" w:color="auto"/>
              <w:bottom w:val="single" w:sz="4" w:space="0" w:color="auto"/>
              <w:right w:val="single" w:sz="4" w:space="0" w:color="auto"/>
            </w:tcBorders>
            <w:hideMark/>
          </w:tcPr>
          <w:p w14:paraId="1F46E966" w14:textId="3C1F713E" w:rsidR="00326326" w:rsidRDefault="00326326">
            <w:pPr>
              <w:spacing w:line="360" w:lineRule="auto"/>
              <w:jc w:val="both"/>
              <w:rPr>
                <w:rFonts w:cstheme="minorHAnsi"/>
                <w:sz w:val="24"/>
                <w:szCs w:val="24"/>
              </w:rPr>
            </w:pPr>
            <w:bookmarkStart w:id="17" w:name="_Ref58249108"/>
            <w:r>
              <w:rPr>
                <w:rFonts w:cstheme="minorHAnsi"/>
                <w:sz w:val="24"/>
                <w:szCs w:val="24"/>
              </w:rPr>
              <w:t>(</w:t>
            </w:r>
            <w:r>
              <w:fldChar w:fldCharType="begin"/>
            </w:r>
            <w:r>
              <w:rPr>
                <w:rFonts w:cstheme="minorHAnsi"/>
                <w:sz w:val="24"/>
                <w:szCs w:val="24"/>
              </w:rPr>
              <w:instrText xml:space="preserve"> SEQ Equation \* ARABIC </w:instrText>
            </w:r>
            <w:r>
              <w:fldChar w:fldCharType="separate"/>
            </w:r>
            <w:r w:rsidR="00CA22F4">
              <w:rPr>
                <w:rFonts w:cstheme="minorHAnsi"/>
                <w:noProof/>
                <w:sz w:val="24"/>
                <w:szCs w:val="24"/>
              </w:rPr>
              <w:t>42</w:t>
            </w:r>
            <w:r>
              <w:fldChar w:fldCharType="end"/>
            </w:r>
            <w:r>
              <w:rPr>
                <w:rFonts w:cstheme="minorHAnsi"/>
                <w:sz w:val="24"/>
                <w:szCs w:val="24"/>
              </w:rPr>
              <w:t>)</w:t>
            </w:r>
            <w:bookmarkEnd w:id="17"/>
          </w:p>
        </w:tc>
      </w:tr>
      <w:tr w:rsidR="00326326" w14:paraId="04579B24" w14:textId="77777777" w:rsidTr="00326326">
        <w:tc>
          <w:tcPr>
            <w:tcW w:w="270" w:type="dxa"/>
            <w:tcBorders>
              <w:top w:val="single" w:sz="4" w:space="0" w:color="auto"/>
              <w:left w:val="single" w:sz="4" w:space="0" w:color="auto"/>
              <w:bottom w:val="single" w:sz="4" w:space="0" w:color="auto"/>
              <w:right w:val="single" w:sz="4" w:space="0" w:color="auto"/>
            </w:tcBorders>
          </w:tcPr>
          <w:p w14:paraId="5F56A2AF" w14:textId="77777777" w:rsidR="00326326" w:rsidRDefault="00326326">
            <w:pPr>
              <w:spacing w:line="360" w:lineRule="auto"/>
              <w:jc w:val="both"/>
              <w:rPr>
                <w:rFonts w:cstheme="minorHAnsi"/>
                <w:sz w:val="24"/>
                <w:szCs w:val="24"/>
              </w:rPr>
            </w:pPr>
          </w:p>
        </w:tc>
        <w:tc>
          <w:tcPr>
            <w:tcW w:w="8100" w:type="dxa"/>
            <w:tcBorders>
              <w:top w:val="single" w:sz="4" w:space="0" w:color="auto"/>
              <w:left w:val="single" w:sz="4" w:space="0" w:color="auto"/>
              <w:bottom w:val="single" w:sz="4" w:space="0" w:color="auto"/>
              <w:right w:val="single" w:sz="4" w:space="0" w:color="auto"/>
            </w:tcBorders>
            <w:hideMark/>
          </w:tcPr>
          <w:p w14:paraId="19ABF85B" w14:textId="77777777" w:rsidR="00326326" w:rsidRDefault="00326326">
            <w:pPr>
              <w:spacing w:line="360" w:lineRule="auto"/>
              <w:jc w:val="both"/>
              <w:rPr>
                <w:rFonts w:ascii="Cambria Math" w:eastAsiaTheme="minorEastAsia" w:hAnsi="Cambria Math" w:cstheme="minorHAnsi"/>
                <w:sz w:val="24"/>
                <w:szCs w:val="24"/>
                <w:oMath/>
              </w:rPr>
            </w:pPr>
            <m:oMathPara>
              <m:oMath>
                <m:r>
                  <m:rPr>
                    <m:sty m:val="b"/>
                  </m:rPr>
                  <w:rPr>
                    <w:rFonts w:ascii="Cambria Math" w:hAnsi="Cambria Math" w:cstheme="minorHAnsi"/>
                    <w:sz w:val="24"/>
                    <w:szCs w:val="24"/>
                  </w:rPr>
                  <m:t>∇</m:t>
                </m:r>
                <m:r>
                  <m:rPr>
                    <m:sty m:val="p"/>
                  </m:rPr>
                  <w:rPr>
                    <w:rFonts w:ascii="Cambria Math" w:hAnsi="Cambria Math" w:cstheme="minorHAnsi"/>
                    <w:sz w:val="24"/>
                    <w:szCs w:val="24"/>
                  </w:rPr>
                  <m:t>⋅</m:t>
                </m:r>
                <m:r>
                  <m:rPr>
                    <m:sty m:val="b"/>
                  </m:rPr>
                  <w:rPr>
                    <w:rFonts w:ascii="Cambria Math" w:hAnsi="Cambria Math" w:cstheme="minorHAnsi"/>
                    <w:sz w:val="24"/>
                    <w:szCs w:val="24"/>
                  </w:rPr>
                  <m:t>v</m:t>
                </m:r>
                <m:r>
                  <m:rPr>
                    <m:sty m:val="p"/>
                  </m:rPr>
                  <w:rPr>
                    <w:rFonts w:ascii="Cambria Math" w:hAnsi="Cambria Math" w:cstheme="minorHAnsi"/>
                    <w:sz w:val="24"/>
                    <w:szCs w:val="24"/>
                  </w:rPr>
                  <m:t>=</m:t>
                </m:r>
                <m:r>
                  <w:rPr>
                    <w:rFonts w:ascii="Cambria Math" w:hAnsi="Cambria Math" w:cstheme="minorHAnsi"/>
                    <w:sz w:val="24"/>
                    <w:szCs w:val="24"/>
                  </w:rPr>
                  <m:t>-βϕ</m:t>
                </m:r>
                <m:r>
                  <w:rPr>
                    <w:rFonts w:ascii="Cambria Math" w:eastAsiaTheme="minorEastAsia" w:hAnsi="Cambria Math" w:cstheme="minorHAnsi"/>
                    <w:sz w:val="24"/>
                    <w:szCs w:val="24"/>
                  </w:rPr>
                  <m:t xml:space="preserve">,  </m:t>
                </m:r>
                <m:r>
                  <m:rPr>
                    <m:sty m:val="b"/>
                  </m:rPr>
                  <w:rPr>
                    <w:rFonts w:ascii="Cambria Math" w:eastAsiaTheme="minorEastAsia" w:hAnsi="Cambria Math" w:cstheme="minorHAnsi"/>
                    <w:sz w:val="24"/>
                    <w:szCs w:val="24"/>
                  </w:rPr>
                  <m:t>x∈Ω</m:t>
                </m:r>
                <m:r>
                  <m:rPr>
                    <m:sty m:val="bi"/>
                  </m:rPr>
                  <w:rPr>
                    <w:rFonts w:ascii="Cambria Math" w:eastAsiaTheme="minorEastAsia" w:hAnsi="Cambria Math" w:cstheme="minorHAnsi"/>
                    <w:sz w:val="24"/>
                    <w:szCs w:val="24"/>
                  </w:rPr>
                  <m:t>.</m:t>
                </m:r>
              </m:oMath>
            </m:oMathPara>
          </w:p>
        </w:tc>
        <w:tc>
          <w:tcPr>
            <w:tcW w:w="700" w:type="dxa"/>
            <w:tcBorders>
              <w:top w:val="single" w:sz="4" w:space="0" w:color="auto"/>
              <w:left w:val="single" w:sz="4" w:space="0" w:color="auto"/>
              <w:bottom w:val="single" w:sz="4" w:space="0" w:color="auto"/>
              <w:right w:val="single" w:sz="4" w:space="0" w:color="auto"/>
            </w:tcBorders>
            <w:hideMark/>
          </w:tcPr>
          <w:p w14:paraId="75637A4C" w14:textId="5FDD96BC" w:rsidR="00326326" w:rsidRDefault="00326326">
            <w:pPr>
              <w:spacing w:line="360" w:lineRule="auto"/>
              <w:jc w:val="both"/>
              <w:rPr>
                <w:rFonts w:cstheme="minorHAnsi"/>
                <w:sz w:val="24"/>
                <w:szCs w:val="24"/>
              </w:rPr>
            </w:pPr>
            <w:r>
              <w:rPr>
                <w:rFonts w:cstheme="minorHAnsi"/>
                <w:sz w:val="24"/>
                <w:szCs w:val="24"/>
              </w:rPr>
              <w:t>(</w:t>
            </w:r>
            <w:r>
              <w:rPr>
                <w:rFonts w:cstheme="minorHAnsi"/>
                <w:sz w:val="24"/>
                <w:szCs w:val="24"/>
              </w:rPr>
              <w:fldChar w:fldCharType="begin"/>
            </w:r>
            <w:r>
              <w:rPr>
                <w:rFonts w:cstheme="minorHAnsi"/>
                <w:sz w:val="24"/>
                <w:szCs w:val="24"/>
              </w:rPr>
              <w:instrText xml:space="preserve"> SEQ Equation \* ARABIC </w:instrText>
            </w:r>
            <w:r>
              <w:rPr>
                <w:rFonts w:cstheme="minorHAnsi"/>
                <w:sz w:val="24"/>
                <w:szCs w:val="24"/>
              </w:rPr>
              <w:fldChar w:fldCharType="separate"/>
            </w:r>
            <w:r w:rsidR="00CA22F4">
              <w:rPr>
                <w:rFonts w:cstheme="minorHAnsi"/>
                <w:noProof/>
                <w:sz w:val="24"/>
                <w:szCs w:val="24"/>
              </w:rPr>
              <w:t>43</w:t>
            </w:r>
            <w:r>
              <w:rPr>
                <w:rFonts w:cstheme="minorHAnsi"/>
                <w:sz w:val="24"/>
                <w:szCs w:val="24"/>
              </w:rPr>
              <w:fldChar w:fldCharType="end"/>
            </w:r>
            <w:r>
              <w:rPr>
                <w:rFonts w:cstheme="minorHAnsi"/>
                <w:sz w:val="24"/>
                <w:szCs w:val="24"/>
              </w:rPr>
              <w:t>)</w:t>
            </w:r>
          </w:p>
        </w:tc>
      </w:tr>
    </w:tbl>
    <w:p w14:paraId="2FE76C5A" w14:textId="1D85C703" w:rsidR="00326326" w:rsidRDefault="00326326" w:rsidP="00326326">
      <w:pPr>
        <w:spacing w:line="360" w:lineRule="auto"/>
        <w:rPr>
          <w:rFonts w:cstheme="minorHAnsi"/>
          <w:sz w:val="24"/>
          <w:szCs w:val="24"/>
        </w:rPr>
      </w:pPr>
      <w:r>
        <w:rPr>
          <w:rFonts w:cstheme="minorHAnsi"/>
          <w:sz w:val="24"/>
          <w:szCs w:val="24"/>
        </w:rPr>
        <w:t>Likewise, the boundary conditions bec</w:t>
      </w:r>
      <w:r w:rsidR="00A645FA">
        <w:rPr>
          <w:rFonts w:cstheme="minorHAnsi"/>
          <w:sz w:val="24"/>
          <w:szCs w:val="24"/>
        </w:rPr>
        <w:t>a</w:t>
      </w:r>
      <w:r>
        <w:rPr>
          <w:rFonts w:cstheme="minorHAnsi"/>
          <w:sz w:val="24"/>
          <w:szCs w:val="24"/>
        </w:rPr>
        <w:t>me</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
        <w:gridCol w:w="8010"/>
        <w:gridCol w:w="720"/>
      </w:tblGrid>
      <w:tr w:rsidR="00326326" w14:paraId="07DFD33F" w14:textId="77777777" w:rsidTr="00326326">
        <w:tc>
          <w:tcPr>
            <w:tcW w:w="355" w:type="dxa"/>
            <w:tcBorders>
              <w:top w:val="single" w:sz="4" w:space="0" w:color="auto"/>
              <w:left w:val="single" w:sz="4" w:space="0" w:color="auto"/>
              <w:bottom w:val="single" w:sz="4" w:space="0" w:color="auto"/>
              <w:right w:val="single" w:sz="4" w:space="0" w:color="auto"/>
            </w:tcBorders>
          </w:tcPr>
          <w:p w14:paraId="5C347BFB" w14:textId="77777777" w:rsidR="00326326" w:rsidRDefault="00326326">
            <w:pPr>
              <w:spacing w:line="360" w:lineRule="auto"/>
              <w:jc w:val="both"/>
              <w:rPr>
                <w:rFonts w:cstheme="minorHAnsi"/>
                <w:sz w:val="24"/>
                <w:szCs w:val="24"/>
              </w:rPr>
            </w:pPr>
          </w:p>
        </w:tc>
        <w:tc>
          <w:tcPr>
            <w:tcW w:w="8010" w:type="dxa"/>
            <w:tcBorders>
              <w:top w:val="single" w:sz="4" w:space="0" w:color="auto"/>
              <w:left w:val="single" w:sz="4" w:space="0" w:color="auto"/>
              <w:bottom w:val="single" w:sz="4" w:space="0" w:color="auto"/>
              <w:right w:val="single" w:sz="4" w:space="0" w:color="auto"/>
            </w:tcBorders>
            <w:hideMark/>
          </w:tcPr>
          <w:p w14:paraId="64852A5E" w14:textId="5A07F9B3" w:rsidR="00326326" w:rsidRDefault="00593DC1" w:rsidP="00410365">
            <w:pPr>
              <w:spacing w:line="360" w:lineRule="auto"/>
              <w:jc w:val="both"/>
              <w:rPr>
                <w:rFonts w:cstheme="minorHAnsi"/>
                <w:sz w:val="24"/>
                <w:szCs w:val="24"/>
              </w:rPr>
            </w:pPr>
            <m:oMathPara>
              <m:oMath>
                <m:sSub>
                  <m:sSubPr>
                    <m:ctrlPr>
                      <w:rPr>
                        <w:rFonts w:ascii="Cambria Math" w:hAnsi="Cambria Math" w:cstheme="minorHAnsi"/>
                        <w:sz w:val="24"/>
                        <w:szCs w:val="24"/>
                      </w:rPr>
                    </m:ctrlPr>
                  </m:sSubPr>
                  <m:e>
                    <m:acc>
                      <m:accPr>
                        <m:ctrlPr>
                          <w:rPr>
                            <w:rFonts w:ascii="Cambria Math" w:hAnsi="Cambria Math" w:cstheme="minorHAnsi"/>
                            <w:sz w:val="24"/>
                            <w:szCs w:val="24"/>
                          </w:rPr>
                        </m:ctrlPr>
                      </m:accPr>
                      <m:e>
                        <m:r>
                          <m:rPr>
                            <m:sty m:val="b"/>
                          </m:rPr>
                          <w:rPr>
                            <w:rFonts w:ascii="Cambria Math" w:hAnsi="Cambria Math" w:cstheme="minorHAnsi"/>
                            <w:sz w:val="24"/>
                            <w:szCs w:val="24"/>
                          </w:rPr>
                          <m:t>n</m:t>
                        </m:r>
                      </m:e>
                    </m:acc>
                  </m:e>
                  <m:sub>
                    <m:r>
                      <m:rPr>
                        <m:sty m:val="b"/>
                      </m:rPr>
                      <w:rPr>
                        <w:rFonts w:ascii="Cambria Math" w:hAnsi="Cambria Math" w:cstheme="minorHAnsi"/>
                        <w:sz w:val="24"/>
                        <w:szCs w:val="24"/>
                      </w:rPr>
                      <m:t xml:space="preserve"> </m:t>
                    </m:r>
                  </m:sub>
                </m:sSub>
                <m:r>
                  <m:rPr>
                    <m:sty m:val="p"/>
                  </m:rPr>
                  <w:rPr>
                    <w:rFonts w:ascii="Cambria Math" w:hAnsi="Cambria Math" w:cstheme="minorHAnsi"/>
                    <w:sz w:val="24"/>
                    <w:szCs w:val="24"/>
                  </w:rPr>
                  <m:t>⋅</m:t>
                </m:r>
                <m:d>
                  <m:dPr>
                    <m:ctrlPr>
                      <w:rPr>
                        <w:rFonts w:ascii="Cambria Math" w:hAnsi="Cambria Math" w:cstheme="minorHAnsi"/>
                        <w:sz w:val="24"/>
                        <w:szCs w:val="24"/>
                      </w:rPr>
                    </m:ctrlPr>
                  </m:dPr>
                  <m:e>
                    <m:r>
                      <w:rPr>
                        <w:rFonts w:ascii="Cambria Math" w:hAnsi="Cambria Math" w:cstheme="minorHAnsi"/>
                        <w:sz w:val="24"/>
                        <w:szCs w:val="24"/>
                      </w:rPr>
                      <m:t>Peϕ</m:t>
                    </m:r>
                    <m:r>
                      <m:rPr>
                        <m:sty m:val="b"/>
                      </m:rPr>
                      <w:rPr>
                        <w:rFonts w:ascii="Cambria Math" w:hAnsi="Cambria Math" w:cstheme="minorHAnsi"/>
                        <w:sz w:val="24"/>
                        <w:szCs w:val="24"/>
                      </w:rPr>
                      <m:t>v</m:t>
                    </m:r>
                    <m:r>
                      <m:rPr>
                        <m:sty m:val="p"/>
                      </m:rPr>
                      <w:rPr>
                        <w:rFonts w:ascii="Cambria Math" w:hAnsi="Cambria Math" w:cstheme="minorHAnsi"/>
                        <w:sz w:val="24"/>
                        <w:szCs w:val="24"/>
                      </w:rPr>
                      <m:t>-</m:t>
                    </m:r>
                    <m:sSup>
                      <m:sSupPr>
                        <m:ctrlPr>
                          <w:rPr>
                            <w:rFonts w:ascii="Cambria Math" w:hAnsi="Cambria Math" w:cstheme="minorHAnsi"/>
                            <w:color w:val="000000" w:themeColor="text1"/>
                            <w:sz w:val="24"/>
                            <w:szCs w:val="24"/>
                          </w:rPr>
                        </m:ctrlPr>
                      </m:sSupPr>
                      <m:e>
                        <m:d>
                          <m:dPr>
                            <m:ctrlPr>
                              <w:rPr>
                                <w:rFonts w:ascii="Cambria Math" w:hAnsi="Cambria Math" w:cstheme="minorHAnsi"/>
                                <w:color w:val="000000" w:themeColor="text1"/>
                                <w:sz w:val="24"/>
                                <w:szCs w:val="24"/>
                              </w:rPr>
                            </m:ctrlPr>
                          </m:dPr>
                          <m:e>
                            <m:r>
                              <w:rPr>
                                <w:rFonts w:ascii="Cambria Math" w:hAnsi="Cambria Math" w:cstheme="minorHAnsi"/>
                                <w:color w:val="000000" w:themeColor="text1"/>
                                <w:sz w:val="24"/>
                                <w:szCs w:val="24"/>
                              </w:rPr>
                              <m:t>ϕ</m:t>
                            </m:r>
                            <m:d>
                              <m:dPr>
                                <m:ctrlPr>
                                  <w:rPr>
                                    <w:rFonts w:ascii="Cambria Math" w:hAnsi="Cambria Math" w:cstheme="minorHAnsi"/>
                                    <w:color w:val="000000" w:themeColor="text1"/>
                                    <w:sz w:val="24"/>
                                    <w:szCs w:val="24"/>
                                  </w:rPr>
                                </m:ctrlPr>
                              </m:dPr>
                              <m:e>
                                <m:r>
                                  <m:rPr>
                                    <m:sty m:val="p"/>
                                  </m:rPr>
                                  <w:rPr>
                                    <w:rFonts w:ascii="Cambria Math" w:hAnsi="Cambria Math" w:cstheme="minorHAnsi"/>
                                    <w:color w:val="000000" w:themeColor="text1"/>
                                    <w:sz w:val="24"/>
                                    <w:szCs w:val="24"/>
                                  </w:rPr>
                                  <m:t>1-</m:t>
                                </m:r>
                                <m:r>
                                  <w:rPr>
                                    <w:rFonts w:ascii="Cambria Math" w:hAnsi="Cambria Math" w:cstheme="minorHAnsi"/>
                                    <w:color w:val="000000" w:themeColor="text1"/>
                                    <w:sz w:val="24"/>
                                    <w:szCs w:val="24"/>
                                  </w:rPr>
                                  <m:t>ϕ</m:t>
                                </m:r>
                              </m:e>
                            </m:d>
                          </m:e>
                        </m:d>
                      </m:e>
                      <m:sup>
                        <m:r>
                          <m:rPr>
                            <m:sty m:val="p"/>
                          </m:rPr>
                          <w:rPr>
                            <w:rFonts w:ascii="Cambria Math" w:hAnsi="Cambria Math" w:cstheme="minorHAnsi"/>
                            <w:color w:val="000000" w:themeColor="text1"/>
                            <w:sz w:val="24"/>
                            <w:szCs w:val="24"/>
                          </w:rPr>
                          <m:t>2</m:t>
                        </m:r>
                      </m:sup>
                    </m:sSup>
                    <m:r>
                      <m:rPr>
                        <m:sty m:val="b"/>
                      </m:rPr>
                      <w:rPr>
                        <w:rFonts w:ascii="Cambria Math" w:hAnsi="Cambria Math" w:cstheme="minorHAnsi"/>
                        <w:color w:val="000000" w:themeColor="text1"/>
                        <w:sz w:val="24"/>
                        <w:szCs w:val="24"/>
                      </w:rPr>
                      <m:t>∇</m:t>
                    </m:r>
                    <m:r>
                      <w:rPr>
                        <w:rFonts w:ascii="Cambria Math" w:hAnsi="Cambria Math" w:cstheme="minorHAnsi"/>
                        <w:color w:val="000000" w:themeColor="text1"/>
                        <w:sz w:val="24"/>
                        <w:szCs w:val="24"/>
                      </w:rPr>
                      <m:t>μ</m:t>
                    </m:r>
                  </m:e>
                </m:d>
                <m:r>
                  <m:rPr>
                    <m:sty m:val="p"/>
                  </m:rPr>
                  <w:rPr>
                    <w:rFonts w:ascii="Cambria Math" w:hAnsi="Cambria Math" w:cstheme="minorHAnsi"/>
                    <w:sz w:val="24"/>
                    <w:szCs w:val="24"/>
                  </w:rPr>
                  <m:t xml:space="preserve">=0 </m:t>
                </m:r>
                <m:r>
                  <w:rPr>
                    <w:rFonts w:ascii="Cambria Math" w:hAnsi="Cambria Math" w:cstheme="minorHAnsi"/>
                    <w:sz w:val="24"/>
                    <w:szCs w:val="24"/>
                  </w:rPr>
                  <m:t xml:space="preserve">,  </m:t>
                </m:r>
                <m:r>
                  <m:rPr>
                    <m:sty m:val="b"/>
                  </m:rPr>
                  <w:rPr>
                    <w:rFonts w:ascii="Cambria Math" w:hAnsi="Cambria Math" w:cstheme="minorHAnsi"/>
                    <w:sz w:val="24"/>
                    <w:szCs w:val="24"/>
                  </w:rPr>
                  <m:t>x</m:t>
                </m:r>
                <m:r>
                  <w:rPr>
                    <w:rFonts w:ascii="Cambria Math" w:hAnsi="Cambria Math" w:cstheme="minorHAnsi"/>
                    <w:sz w:val="24"/>
                    <w:szCs w:val="24"/>
                  </w:rPr>
                  <m:t>∈</m:t>
                </m:r>
                <m:r>
                  <m:rPr>
                    <m:sty m:val="b"/>
                  </m:rPr>
                  <w:rPr>
                    <w:rFonts w:ascii="Cambria Math" w:hAnsi="Cambria Math" w:cstheme="minorHAnsi"/>
                    <w:sz w:val="24"/>
                    <w:szCs w:val="24"/>
                  </w:rPr>
                  <m:t>Γ∪</m:t>
                </m:r>
                <m:r>
                  <m:rPr>
                    <m:sty m:val="bi"/>
                  </m:rPr>
                  <w:rPr>
                    <w:rFonts w:ascii="Cambria Math" w:hAnsi="Cambria Math" w:cstheme="minorHAnsi"/>
                    <w:sz w:val="24"/>
                    <w:szCs w:val="24"/>
                  </w:rPr>
                  <m:t>∂</m:t>
                </m:r>
                <m:r>
                  <m:rPr>
                    <m:sty m:val="b"/>
                  </m:rPr>
                  <w:rPr>
                    <w:rFonts w:ascii="Cambria Math" w:hAnsi="Cambria Math" w:cstheme="minorHAnsi"/>
                    <w:sz w:val="24"/>
                    <w:szCs w:val="24"/>
                  </w:rPr>
                  <m:t>Ω,</m:t>
                </m:r>
              </m:oMath>
            </m:oMathPara>
          </w:p>
        </w:tc>
        <w:tc>
          <w:tcPr>
            <w:tcW w:w="720" w:type="dxa"/>
            <w:tcBorders>
              <w:top w:val="single" w:sz="4" w:space="0" w:color="auto"/>
              <w:left w:val="single" w:sz="4" w:space="0" w:color="auto"/>
              <w:bottom w:val="single" w:sz="4" w:space="0" w:color="auto"/>
              <w:right w:val="single" w:sz="4" w:space="0" w:color="auto"/>
            </w:tcBorders>
            <w:hideMark/>
          </w:tcPr>
          <w:p w14:paraId="63B73E59" w14:textId="27B9CD98" w:rsidR="00326326" w:rsidRDefault="00326326">
            <w:pPr>
              <w:spacing w:line="360" w:lineRule="auto"/>
              <w:jc w:val="both"/>
              <w:rPr>
                <w:rFonts w:cstheme="minorHAnsi"/>
                <w:sz w:val="24"/>
                <w:szCs w:val="24"/>
              </w:rPr>
            </w:pPr>
            <w:bookmarkStart w:id="18" w:name="_Ref58256781"/>
            <w:r>
              <w:rPr>
                <w:rFonts w:cstheme="minorHAnsi"/>
                <w:sz w:val="24"/>
                <w:szCs w:val="24"/>
              </w:rPr>
              <w:t>(</w:t>
            </w:r>
            <w:r>
              <w:fldChar w:fldCharType="begin"/>
            </w:r>
            <w:r>
              <w:rPr>
                <w:rFonts w:cstheme="minorHAnsi"/>
                <w:sz w:val="24"/>
                <w:szCs w:val="24"/>
              </w:rPr>
              <w:instrText xml:space="preserve"> SEQ Equation \* ARABIC </w:instrText>
            </w:r>
            <w:r>
              <w:fldChar w:fldCharType="separate"/>
            </w:r>
            <w:r w:rsidR="00CA22F4">
              <w:rPr>
                <w:rFonts w:cstheme="minorHAnsi"/>
                <w:noProof/>
                <w:sz w:val="24"/>
                <w:szCs w:val="24"/>
              </w:rPr>
              <w:t>44</w:t>
            </w:r>
            <w:r>
              <w:fldChar w:fldCharType="end"/>
            </w:r>
            <w:r>
              <w:rPr>
                <w:rFonts w:cstheme="minorHAnsi"/>
                <w:sz w:val="24"/>
                <w:szCs w:val="24"/>
              </w:rPr>
              <w:t>)</w:t>
            </w:r>
            <w:bookmarkEnd w:id="18"/>
          </w:p>
        </w:tc>
      </w:tr>
      <w:tr w:rsidR="00326326" w14:paraId="178A27CB" w14:textId="77777777" w:rsidTr="00326326">
        <w:tc>
          <w:tcPr>
            <w:tcW w:w="355" w:type="dxa"/>
            <w:tcBorders>
              <w:top w:val="single" w:sz="4" w:space="0" w:color="auto"/>
              <w:left w:val="single" w:sz="4" w:space="0" w:color="auto"/>
              <w:bottom w:val="single" w:sz="4" w:space="0" w:color="auto"/>
              <w:right w:val="single" w:sz="4" w:space="0" w:color="auto"/>
            </w:tcBorders>
          </w:tcPr>
          <w:p w14:paraId="30B7D57B" w14:textId="77777777" w:rsidR="00326326" w:rsidRDefault="00326326">
            <w:pPr>
              <w:spacing w:line="360" w:lineRule="auto"/>
              <w:jc w:val="both"/>
              <w:rPr>
                <w:rFonts w:cstheme="minorHAnsi"/>
                <w:sz w:val="24"/>
                <w:szCs w:val="24"/>
              </w:rPr>
            </w:pPr>
          </w:p>
        </w:tc>
        <w:tc>
          <w:tcPr>
            <w:tcW w:w="8010" w:type="dxa"/>
            <w:tcBorders>
              <w:top w:val="single" w:sz="4" w:space="0" w:color="auto"/>
              <w:left w:val="single" w:sz="4" w:space="0" w:color="auto"/>
              <w:bottom w:val="single" w:sz="4" w:space="0" w:color="auto"/>
              <w:right w:val="single" w:sz="4" w:space="0" w:color="auto"/>
            </w:tcBorders>
            <w:hideMark/>
          </w:tcPr>
          <w:p w14:paraId="17858F00" w14:textId="5098520C" w:rsidR="00326326" w:rsidRDefault="00593DC1" w:rsidP="00705E7A">
            <w:pPr>
              <w:spacing w:line="360" w:lineRule="auto"/>
              <w:jc w:val="both"/>
              <w:rPr>
                <w:rFonts w:cstheme="minorHAnsi"/>
                <w:sz w:val="24"/>
                <w:szCs w:val="24"/>
              </w:rPr>
            </w:pPr>
            <m:oMathPara>
              <m:oMath>
                <m:sSub>
                  <m:sSubPr>
                    <m:ctrlPr>
                      <w:rPr>
                        <w:rFonts w:ascii="Cambria Math" w:hAnsi="Cambria Math" w:cstheme="minorHAnsi"/>
                        <w:sz w:val="24"/>
                        <w:szCs w:val="24"/>
                      </w:rPr>
                    </m:ctrlPr>
                  </m:sSubPr>
                  <m:e>
                    <m:acc>
                      <m:accPr>
                        <m:ctrlPr>
                          <w:rPr>
                            <w:rFonts w:ascii="Cambria Math" w:hAnsi="Cambria Math" w:cstheme="minorHAnsi"/>
                            <w:sz w:val="24"/>
                            <w:szCs w:val="24"/>
                          </w:rPr>
                        </m:ctrlPr>
                      </m:accPr>
                      <m:e>
                        <m:r>
                          <m:rPr>
                            <m:sty m:val="b"/>
                          </m:rPr>
                          <w:rPr>
                            <w:rFonts w:ascii="Cambria Math" w:hAnsi="Cambria Math" w:cstheme="minorHAnsi"/>
                            <w:sz w:val="24"/>
                            <w:szCs w:val="24"/>
                          </w:rPr>
                          <m:t>n</m:t>
                        </m:r>
                      </m:e>
                    </m:acc>
                  </m:e>
                  <m:sub>
                    <m:r>
                      <m:rPr>
                        <m:sty m:val="b"/>
                      </m:rPr>
                      <w:rPr>
                        <w:rFonts w:ascii="Cambria Math" w:hAnsi="Cambria Math" w:cstheme="minorHAnsi"/>
                        <w:sz w:val="24"/>
                        <w:szCs w:val="24"/>
                      </w:rPr>
                      <m:t xml:space="preserve"> </m:t>
                    </m:r>
                  </m:sub>
                </m:sSub>
                <m:r>
                  <m:rPr>
                    <m:sty m:val="p"/>
                  </m:rPr>
                  <w:rPr>
                    <w:rFonts w:ascii="Cambria Math" w:hAnsi="Cambria Math" w:cstheme="minorHAnsi"/>
                    <w:sz w:val="24"/>
                    <w:szCs w:val="24"/>
                  </w:rPr>
                  <m:t>⋅</m:t>
                </m:r>
                <m:r>
                  <m:rPr>
                    <m:sty m:val="b"/>
                  </m:rPr>
                  <w:rPr>
                    <w:rFonts w:ascii="Cambria Math" w:hAnsi="Cambria Math" w:cstheme="minorHAnsi"/>
                    <w:sz w:val="24"/>
                    <w:szCs w:val="24"/>
                  </w:rPr>
                  <m:t>∇</m:t>
                </m:r>
                <m:r>
                  <w:rPr>
                    <w:rFonts w:ascii="Cambria Math" w:hAnsi="Cambria Math" w:cstheme="minorHAnsi"/>
                    <w:sz w:val="24"/>
                    <w:szCs w:val="24"/>
                  </w:rPr>
                  <m:t>ϕ</m:t>
                </m:r>
                <m:r>
                  <m:rPr>
                    <m:sty m:val="p"/>
                  </m:rPr>
                  <w:rPr>
                    <w:rFonts w:ascii="Cambria Math" w:hAnsi="Cambria Math" w:cstheme="minorHAnsi"/>
                    <w:sz w:val="24"/>
                    <w:szCs w:val="24"/>
                  </w:rPr>
                  <m:t>=-</m:t>
                </m:r>
                <m:sSub>
                  <m:sSubPr>
                    <m:ctrlPr>
                      <w:rPr>
                        <w:rFonts w:ascii="Cambria Math" w:hAnsi="Cambria Math" w:cstheme="minorHAnsi"/>
                        <w:i/>
                        <w:sz w:val="24"/>
                        <w:szCs w:val="24"/>
                      </w:rPr>
                    </m:ctrlPr>
                  </m:sSubPr>
                  <m:e>
                    <m:d>
                      <m:dPr>
                        <m:begChr m:val="‖"/>
                        <m:endChr m:val="‖"/>
                        <m:ctrlPr>
                          <w:rPr>
                            <w:rFonts w:ascii="Cambria Math" w:hAnsi="Cambria Math" w:cstheme="minorHAnsi"/>
                            <w:sz w:val="24"/>
                            <w:szCs w:val="24"/>
                          </w:rPr>
                        </m:ctrlPr>
                      </m:dPr>
                      <m:e>
                        <m:r>
                          <m:rPr>
                            <m:sty m:val="b"/>
                          </m:rPr>
                          <w:rPr>
                            <w:rFonts w:ascii="Cambria Math" w:hAnsi="Cambria Math" w:cstheme="minorHAnsi"/>
                            <w:sz w:val="24"/>
                            <w:szCs w:val="24"/>
                          </w:rPr>
                          <m:t>∇</m:t>
                        </m:r>
                        <m:r>
                          <w:rPr>
                            <w:rFonts w:ascii="Cambria Math" w:hAnsi="Cambria Math" w:cstheme="minorHAnsi"/>
                            <w:sz w:val="24"/>
                            <w:szCs w:val="24"/>
                          </w:rPr>
                          <m:t>ϕ</m:t>
                        </m:r>
                      </m:e>
                    </m:d>
                    <m:ctrlPr>
                      <w:rPr>
                        <w:rFonts w:ascii="Cambria Math" w:hAnsi="Cambria Math" w:cstheme="minorHAnsi"/>
                        <w:sz w:val="24"/>
                        <w:szCs w:val="24"/>
                      </w:rPr>
                    </m:ctrlPr>
                  </m:e>
                  <m:sub>
                    <m:r>
                      <w:rPr>
                        <w:rFonts w:ascii="Cambria Math" w:hAnsi="Cambria Math" w:cstheme="minorHAnsi"/>
                        <w:sz w:val="24"/>
                        <w:szCs w:val="24"/>
                      </w:rPr>
                      <m:t>2</m:t>
                    </m:r>
                  </m:sub>
                </m:sSub>
                <m:func>
                  <m:funcPr>
                    <m:ctrlPr>
                      <w:rPr>
                        <w:rFonts w:ascii="Cambria Math" w:hAnsi="Cambria Math" w:cstheme="minorHAnsi"/>
                        <w:sz w:val="24"/>
                        <w:szCs w:val="24"/>
                      </w:rPr>
                    </m:ctrlPr>
                  </m:funcPr>
                  <m:fName>
                    <m:r>
                      <m:rPr>
                        <m:sty m:val="p"/>
                      </m:rPr>
                      <w:rPr>
                        <w:rFonts w:ascii="Cambria Math" w:hAnsi="Cambria Math" w:cstheme="minorHAnsi"/>
                        <w:sz w:val="24"/>
                        <w:szCs w:val="24"/>
                      </w:rPr>
                      <m:t>cos</m:t>
                    </m:r>
                  </m:fName>
                  <m:e>
                    <m:d>
                      <m:dPr>
                        <m:ctrlPr>
                          <w:rPr>
                            <w:rFonts w:ascii="Cambria Math" w:hAnsi="Cambria Math" w:cstheme="minorHAnsi"/>
                            <w:sz w:val="24"/>
                            <w:szCs w:val="24"/>
                          </w:rPr>
                        </m:ctrlPr>
                      </m:dPr>
                      <m:e>
                        <m:sSub>
                          <m:sSubPr>
                            <m:ctrlPr>
                              <w:rPr>
                                <w:rFonts w:ascii="Cambria Math" w:hAnsi="Cambria Math" w:cstheme="minorHAnsi"/>
                                <w:sz w:val="24"/>
                                <w:szCs w:val="24"/>
                              </w:rPr>
                            </m:ctrlPr>
                          </m:sSubPr>
                          <m:e>
                            <m:r>
                              <w:rPr>
                                <w:rFonts w:ascii="Cambria Math" w:hAnsi="Cambria Math" w:cstheme="minorHAnsi"/>
                                <w:sz w:val="24"/>
                                <w:szCs w:val="24"/>
                              </w:rPr>
                              <m:t>θ</m:t>
                            </m:r>
                          </m:e>
                          <m:sub>
                            <m:r>
                              <w:rPr>
                                <w:rFonts w:ascii="Cambria Math" w:hAnsi="Cambria Math" w:cstheme="minorHAnsi"/>
                                <w:sz w:val="24"/>
                                <w:szCs w:val="24"/>
                              </w:rPr>
                              <m:t>c</m:t>
                            </m:r>
                          </m:sub>
                        </m:sSub>
                      </m:e>
                    </m:d>
                  </m:e>
                </m:func>
                <m:r>
                  <w:rPr>
                    <w:rFonts w:ascii="Cambria Math" w:hAnsi="Cambria Math" w:cstheme="minorHAnsi"/>
                    <w:sz w:val="24"/>
                    <w:szCs w:val="24"/>
                  </w:rPr>
                  <m:t xml:space="preserve">,  </m:t>
                </m:r>
                <m:r>
                  <m:rPr>
                    <m:sty m:val="b"/>
                  </m:rPr>
                  <w:rPr>
                    <w:rFonts w:ascii="Cambria Math" w:hAnsi="Cambria Math" w:cstheme="minorHAnsi"/>
                    <w:sz w:val="24"/>
                    <w:szCs w:val="24"/>
                  </w:rPr>
                  <m:t>x</m:t>
                </m:r>
                <m:r>
                  <w:rPr>
                    <w:rFonts w:ascii="Cambria Math" w:hAnsi="Cambria Math" w:cstheme="minorHAnsi"/>
                    <w:sz w:val="24"/>
                    <w:szCs w:val="24"/>
                  </w:rPr>
                  <m:t>∈</m:t>
                </m:r>
                <m:r>
                  <m:rPr>
                    <m:sty m:val="b"/>
                  </m:rPr>
                  <w:rPr>
                    <w:rFonts w:ascii="Cambria Math" w:hAnsi="Cambria Math" w:cstheme="minorHAnsi"/>
                    <w:sz w:val="24"/>
                    <w:szCs w:val="24"/>
                  </w:rPr>
                  <m:t>Γ∪</m:t>
                </m:r>
                <m:r>
                  <m:rPr>
                    <m:sty m:val="bi"/>
                  </m:rPr>
                  <w:rPr>
                    <w:rFonts w:ascii="Cambria Math" w:hAnsi="Cambria Math" w:cstheme="minorHAnsi"/>
                    <w:sz w:val="24"/>
                    <w:szCs w:val="24"/>
                  </w:rPr>
                  <m:t>∂</m:t>
                </m:r>
                <m:r>
                  <m:rPr>
                    <m:sty m:val="b"/>
                  </m:rPr>
                  <w:rPr>
                    <w:rFonts w:ascii="Cambria Math" w:hAnsi="Cambria Math" w:cstheme="minorHAnsi"/>
                    <w:sz w:val="24"/>
                    <w:szCs w:val="24"/>
                  </w:rPr>
                  <m:t>Ω</m:t>
                </m:r>
                <m:r>
                  <m:rPr>
                    <m:sty m:val="bi"/>
                  </m:rPr>
                  <w:rPr>
                    <w:rFonts w:ascii="Cambria Math" w:eastAsiaTheme="minorEastAsia" w:hAnsi="Cambria Math" w:cstheme="minorHAnsi"/>
                    <w:sz w:val="24"/>
                    <w:szCs w:val="24"/>
                  </w:rPr>
                  <m:t>,</m:t>
                </m:r>
              </m:oMath>
            </m:oMathPara>
          </w:p>
        </w:tc>
        <w:tc>
          <w:tcPr>
            <w:tcW w:w="720" w:type="dxa"/>
            <w:tcBorders>
              <w:top w:val="single" w:sz="4" w:space="0" w:color="auto"/>
              <w:left w:val="single" w:sz="4" w:space="0" w:color="auto"/>
              <w:bottom w:val="single" w:sz="4" w:space="0" w:color="auto"/>
              <w:right w:val="single" w:sz="4" w:space="0" w:color="auto"/>
            </w:tcBorders>
            <w:hideMark/>
          </w:tcPr>
          <w:p w14:paraId="79CBB921" w14:textId="52CCC7DC" w:rsidR="00326326" w:rsidRDefault="00326326">
            <w:pPr>
              <w:spacing w:line="360" w:lineRule="auto"/>
              <w:jc w:val="both"/>
              <w:rPr>
                <w:rFonts w:cstheme="minorHAnsi"/>
                <w:sz w:val="24"/>
                <w:szCs w:val="24"/>
              </w:rPr>
            </w:pPr>
            <w:r>
              <w:rPr>
                <w:rFonts w:cstheme="minorHAnsi"/>
                <w:sz w:val="24"/>
                <w:szCs w:val="24"/>
              </w:rPr>
              <w:t>(</w:t>
            </w:r>
            <w:r>
              <w:rPr>
                <w:rFonts w:cstheme="minorHAnsi"/>
                <w:sz w:val="24"/>
                <w:szCs w:val="24"/>
              </w:rPr>
              <w:fldChar w:fldCharType="begin"/>
            </w:r>
            <w:r>
              <w:rPr>
                <w:rFonts w:cstheme="minorHAnsi"/>
                <w:sz w:val="24"/>
                <w:szCs w:val="24"/>
              </w:rPr>
              <w:instrText xml:space="preserve"> SEQ Equation \* ARABIC </w:instrText>
            </w:r>
            <w:r>
              <w:rPr>
                <w:rFonts w:cstheme="minorHAnsi"/>
                <w:sz w:val="24"/>
                <w:szCs w:val="24"/>
              </w:rPr>
              <w:fldChar w:fldCharType="separate"/>
            </w:r>
            <w:r w:rsidR="00CA22F4">
              <w:rPr>
                <w:rFonts w:cstheme="minorHAnsi"/>
                <w:noProof/>
                <w:sz w:val="24"/>
                <w:szCs w:val="24"/>
              </w:rPr>
              <w:t>45</w:t>
            </w:r>
            <w:r>
              <w:rPr>
                <w:rFonts w:cstheme="minorHAnsi"/>
                <w:sz w:val="24"/>
                <w:szCs w:val="24"/>
              </w:rPr>
              <w:fldChar w:fldCharType="end"/>
            </w:r>
            <w:r>
              <w:rPr>
                <w:rFonts w:cstheme="minorHAnsi"/>
                <w:sz w:val="24"/>
                <w:szCs w:val="24"/>
              </w:rPr>
              <w:t>)</w:t>
            </w:r>
          </w:p>
        </w:tc>
      </w:tr>
      <w:tr w:rsidR="00326326" w14:paraId="3CD60FEF" w14:textId="77777777" w:rsidTr="00326326">
        <w:tc>
          <w:tcPr>
            <w:tcW w:w="355" w:type="dxa"/>
            <w:tcBorders>
              <w:top w:val="single" w:sz="4" w:space="0" w:color="auto"/>
              <w:left w:val="single" w:sz="4" w:space="0" w:color="auto"/>
              <w:bottom w:val="single" w:sz="4" w:space="0" w:color="auto"/>
              <w:right w:val="single" w:sz="4" w:space="0" w:color="auto"/>
            </w:tcBorders>
          </w:tcPr>
          <w:p w14:paraId="2A255384" w14:textId="77777777" w:rsidR="00326326" w:rsidRDefault="00326326">
            <w:pPr>
              <w:spacing w:line="360" w:lineRule="auto"/>
              <w:jc w:val="both"/>
              <w:rPr>
                <w:rFonts w:cstheme="minorHAnsi"/>
                <w:sz w:val="24"/>
                <w:szCs w:val="24"/>
              </w:rPr>
            </w:pPr>
          </w:p>
        </w:tc>
        <w:tc>
          <w:tcPr>
            <w:tcW w:w="8010" w:type="dxa"/>
            <w:tcBorders>
              <w:top w:val="single" w:sz="4" w:space="0" w:color="auto"/>
              <w:left w:val="single" w:sz="4" w:space="0" w:color="auto"/>
              <w:bottom w:val="single" w:sz="4" w:space="0" w:color="auto"/>
              <w:right w:val="single" w:sz="4" w:space="0" w:color="auto"/>
            </w:tcBorders>
            <w:hideMark/>
          </w:tcPr>
          <w:p w14:paraId="7501AE57" w14:textId="15940424" w:rsidR="00326326" w:rsidRDefault="00593DC1" w:rsidP="00705E7A">
            <w:pPr>
              <w:spacing w:line="360" w:lineRule="auto"/>
              <w:jc w:val="both"/>
              <w:rPr>
                <w:rFonts w:cstheme="minorHAnsi"/>
                <w:sz w:val="24"/>
                <w:szCs w:val="24"/>
              </w:rPr>
            </w:pPr>
            <m:oMathPara>
              <m:oMath>
                <m:sSub>
                  <m:sSubPr>
                    <m:ctrlPr>
                      <w:rPr>
                        <w:rFonts w:ascii="Cambria Math" w:hAnsi="Cambria Math" w:cstheme="minorHAnsi"/>
                        <w:b/>
                        <w:i/>
                        <w:sz w:val="24"/>
                        <w:szCs w:val="24"/>
                      </w:rPr>
                    </m:ctrlPr>
                  </m:sSubPr>
                  <m:e>
                    <m:acc>
                      <m:accPr>
                        <m:ctrlPr>
                          <w:rPr>
                            <w:rFonts w:ascii="Cambria Math" w:hAnsi="Cambria Math" w:cstheme="minorHAnsi"/>
                            <w:b/>
                            <w:sz w:val="24"/>
                            <w:szCs w:val="24"/>
                          </w:rPr>
                        </m:ctrlPr>
                      </m:accPr>
                      <m:e>
                        <m:r>
                          <m:rPr>
                            <m:sty m:val="b"/>
                          </m:rPr>
                          <w:rPr>
                            <w:rFonts w:ascii="Cambria Math" w:hAnsi="Cambria Math" w:cstheme="minorHAnsi"/>
                            <w:sz w:val="24"/>
                            <w:szCs w:val="24"/>
                          </w:rPr>
                          <m:t>n</m:t>
                        </m:r>
                      </m:e>
                    </m:acc>
                    <m:ctrlPr>
                      <w:rPr>
                        <w:rFonts w:ascii="Cambria Math" w:hAnsi="Cambria Math" w:cstheme="minorHAnsi"/>
                        <w:b/>
                        <w:sz w:val="24"/>
                        <w:szCs w:val="24"/>
                      </w:rPr>
                    </m:ctrlPr>
                  </m:e>
                  <m:sub>
                    <m:r>
                      <m:rPr>
                        <m:sty m:val="bi"/>
                      </m:rPr>
                      <w:rPr>
                        <w:rFonts w:ascii="Cambria Math" w:hAnsi="Cambria Math" w:cstheme="minorHAnsi"/>
                        <w:sz w:val="24"/>
                        <w:szCs w:val="24"/>
                      </w:rPr>
                      <m:t xml:space="preserve"> </m:t>
                    </m:r>
                  </m:sub>
                </m:sSub>
                <m:r>
                  <m:rPr>
                    <m:sty m:val="bi"/>
                  </m:rPr>
                  <w:rPr>
                    <w:rFonts w:ascii="Cambria Math" w:hAnsi="Cambria Math" w:cstheme="minorHAnsi"/>
                    <w:sz w:val="24"/>
                    <w:szCs w:val="24"/>
                  </w:rPr>
                  <m:t>⋅</m:t>
                </m:r>
                <m:sSub>
                  <m:sSubPr>
                    <m:ctrlPr>
                      <w:rPr>
                        <w:rFonts w:ascii="Cambria Math" w:hAnsi="Cambria Math" w:cstheme="minorHAnsi"/>
                        <w:sz w:val="24"/>
                        <w:szCs w:val="24"/>
                      </w:rPr>
                    </m:ctrlPr>
                  </m:sSubPr>
                  <m:e>
                    <m:r>
                      <m:rPr>
                        <m:sty m:val="b"/>
                      </m:rPr>
                      <w:rPr>
                        <w:rFonts w:ascii="Cambria Math" w:hAnsi="Cambria Math" w:cstheme="minorHAnsi"/>
                        <w:sz w:val="24"/>
                        <w:szCs w:val="24"/>
                      </w:rPr>
                      <m:t>v</m:t>
                    </m:r>
                  </m:e>
                  <m:sub>
                    <m:r>
                      <m:rPr>
                        <m:sty m:val="p"/>
                      </m:rPr>
                      <w:rPr>
                        <w:rFonts w:ascii="Cambria Math" w:hAnsi="Cambria Math" w:cstheme="minorHAnsi"/>
                        <w:sz w:val="24"/>
                        <w:szCs w:val="24"/>
                      </w:rPr>
                      <m:t xml:space="preserve"> </m:t>
                    </m:r>
                  </m:sub>
                </m:sSub>
                <m:r>
                  <m:rPr>
                    <m:sty m:val="p"/>
                  </m:rPr>
                  <w:rPr>
                    <w:rFonts w:ascii="Cambria Math" w:hAnsi="Cambria Math" w:cstheme="minorHAnsi"/>
                    <w:sz w:val="24"/>
                    <w:szCs w:val="24"/>
                  </w:rPr>
                  <m:t>=</m:t>
                </m:r>
                <m:sSub>
                  <m:sSubPr>
                    <m:ctrlPr>
                      <w:rPr>
                        <w:rFonts w:ascii="Cambria Math" w:hAnsi="Cambria Math" w:cstheme="minorHAnsi"/>
                        <w:i/>
                        <w:iCs/>
                        <w:color w:val="000000" w:themeColor="text1"/>
                        <w:sz w:val="24"/>
                        <w:szCs w:val="24"/>
                      </w:rPr>
                    </m:ctrlPr>
                  </m:sSubPr>
                  <m:e>
                    <m:r>
                      <w:rPr>
                        <w:rFonts w:ascii="Cambria Math" w:hAnsi="Cambria Math" w:cstheme="minorHAnsi"/>
                        <w:color w:val="000000" w:themeColor="text1"/>
                        <w:sz w:val="24"/>
                        <w:szCs w:val="24"/>
                      </w:rPr>
                      <m:t>J</m:t>
                    </m:r>
                    <m:ctrlPr>
                      <w:rPr>
                        <w:rFonts w:ascii="Cambria Math" w:hAnsi="Cambria Math" w:cstheme="minorHAnsi"/>
                        <w:color w:val="000000" w:themeColor="text1"/>
                        <w:sz w:val="24"/>
                        <w:szCs w:val="24"/>
                      </w:rPr>
                    </m:ctrlPr>
                  </m:e>
                  <m:sub>
                    <m:r>
                      <w:rPr>
                        <w:rFonts w:ascii="Cambria Math" w:hAnsi="Cambria Math" w:cstheme="minorHAnsi"/>
                        <w:color w:val="000000" w:themeColor="text1"/>
                        <w:sz w:val="24"/>
                        <w:szCs w:val="24"/>
                      </w:rPr>
                      <m:t>e</m:t>
                    </m:r>
                  </m:sub>
                </m:sSub>
                <m:r>
                  <w:rPr>
                    <w:rFonts w:ascii="Cambria Math" w:hAnsi="Cambria Math" w:cstheme="minorHAnsi"/>
                    <w:sz w:val="24"/>
                    <w:szCs w:val="24"/>
                  </w:rPr>
                  <m:t xml:space="preserve">,  </m:t>
                </m:r>
                <m:r>
                  <m:rPr>
                    <m:sty m:val="b"/>
                  </m:rPr>
                  <w:rPr>
                    <w:rFonts w:ascii="Cambria Math" w:hAnsi="Cambria Math" w:cstheme="minorHAnsi"/>
                    <w:sz w:val="24"/>
                    <w:szCs w:val="24"/>
                  </w:rPr>
                  <m:t>x</m:t>
                </m:r>
                <m:r>
                  <w:rPr>
                    <w:rFonts w:ascii="Cambria Math" w:hAnsi="Cambria Math" w:cstheme="minorHAnsi"/>
                    <w:sz w:val="24"/>
                    <w:szCs w:val="24"/>
                  </w:rPr>
                  <m:t>∈</m:t>
                </m:r>
                <m:r>
                  <m:rPr>
                    <m:sty m:val="b"/>
                  </m:rPr>
                  <w:rPr>
                    <w:rFonts w:ascii="Cambria Math" w:hAnsi="Cambria Math" w:cstheme="minorHAnsi"/>
                    <w:sz w:val="24"/>
                    <w:szCs w:val="24"/>
                  </w:rPr>
                  <m:t>Γ,</m:t>
                </m:r>
              </m:oMath>
            </m:oMathPara>
          </w:p>
        </w:tc>
        <w:tc>
          <w:tcPr>
            <w:tcW w:w="720" w:type="dxa"/>
            <w:tcBorders>
              <w:top w:val="single" w:sz="4" w:space="0" w:color="auto"/>
              <w:left w:val="single" w:sz="4" w:space="0" w:color="auto"/>
              <w:bottom w:val="single" w:sz="4" w:space="0" w:color="auto"/>
              <w:right w:val="single" w:sz="4" w:space="0" w:color="auto"/>
            </w:tcBorders>
            <w:hideMark/>
          </w:tcPr>
          <w:p w14:paraId="5C8A3312" w14:textId="4811AE28" w:rsidR="00326326" w:rsidRDefault="00326326">
            <w:pPr>
              <w:spacing w:line="360" w:lineRule="auto"/>
              <w:jc w:val="both"/>
              <w:rPr>
                <w:rFonts w:cstheme="minorHAnsi"/>
                <w:sz w:val="24"/>
                <w:szCs w:val="24"/>
              </w:rPr>
            </w:pPr>
            <w:r>
              <w:rPr>
                <w:rFonts w:cstheme="minorHAnsi"/>
                <w:sz w:val="24"/>
                <w:szCs w:val="24"/>
              </w:rPr>
              <w:t>(</w:t>
            </w:r>
            <w:r>
              <w:rPr>
                <w:rFonts w:cstheme="minorHAnsi"/>
                <w:sz w:val="24"/>
                <w:szCs w:val="24"/>
              </w:rPr>
              <w:fldChar w:fldCharType="begin"/>
            </w:r>
            <w:r>
              <w:rPr>
                <w:rFonts w:cstheme="minorHAnsi"/>
                <w:sz w:val="24"/>
                <w:szCs w:val="24"/>
              </w:rPr>
              <w:instrText xml:space="preserve"> SEQ Equation \* ARABIC </w:instrText>
            </w:r>
            <w:r>
              <w:rPr>
                <w:rFonts w:cstheme="minorHAnsi"/>
                <w:sz w:val="24"/>
                <w:szCs w:val="24"/>
              </w:rPr>
              <w:fldChar w:fldCharType="separate"/>
            </w:r>
            <w:r w:rsidR="00CA22F4">
              <w:rPr>
                <w:rFonts w:cstheme="minorHAnsi"/>
                <w:noProof/>
                <w:sz w:val="24"/>
                <w:szCs w:val="24"/>
              </w:rPr>
              <w:t>46</w:t>
            </w:r>
            <w:r>
              <w:rPr>
                <w:rFonts w:cstheme="minorHAnsi"/>
                <w:sz w:val="24"/>
                <w:szCs w:val="24"/>
              </w:rPr>
              <w:fldChar w:fldCharType="end"/>
            </w:r>
            <w:r>
              <w:rPr>
                <w:rFonts w:cstheme="minorHAnsi"/>
                <w:sz w:val="24"/>
                <w:szCs w:val="24"/>
              </w:rPr>
              <w:t>)</w:t>
            </w:r>
          </w:p>
        </w:tc>
      </w:tr>
      <w:tr w:rsidR="00991FC9" w14:paraId="4ED581BC" w14:textId="77777777" w:rsidTr="00326326">
        <w:tc>
          <w:tcPr>
            <w:tcW w:w="355" w:type="dxa"/>
            <w:tcBorders>
              <w:top w:val="single" w:sz="4" w:space="0" w:color="auto"/>
              <w:left w:val="single" w:sz="4" w:space="0" w:color="auto"/>
              <w:bottom w:val="single" w:sz="4" w:space="0" w:color="auto"/>
              <w:right w:val="single" w:sz="4" w:space="0" w:color="auto"/>
            </w:tcBorders>
          </w:tcPr>
          <w:p w14:paraId="53188FB1" w14:textId="77777777" w:rsidR="00991FC9" w:rsidRDefault="00991FC9">
            <w:pPr>
              <w:spacing w:line="360" w:lineRule="auto"/>
              <w:jc w:val="both"/>
              <w:rPr>
                <w:rFonts w:cstheme="minorHAnsi"/>
                <w:sz w:val="24"/>
                <w:szCs w:val="24"/>
              </w:rPr>
            </w:pPr>
          </w:p>
        </w:tc>
        <w:tc>
          <w:tcPr>
            <w:tcW w:w="8010" w:type="dxa"/>
            <w:tcBorders>
              <w:top w:val="single" w:sz="4" w:space="0" w:color="auto"/>
              <w:left w:val="single" w:sz="4" w:space="0" w:color="auto"/>
              <w:bottom w:val="single" w:sz="4" w:space="0" w:color="auto"/>
              <w:right w:val="single" w:sz="4" w:space="0" w:color="auto"/>
            </w:tcBorders>
          </w:tcPr>
          <w:p w14:paraId="704D54C9" w14:textId="0704C1B4" w:rsidR="00991FC9" w:rsidRDefault="00593DC1" w:rsidP="00705E7A">
            <w:pPr>
              <w:spacing w:line="360" w:lineRule="auto"/>
              <w:jc w:val="both"/>
              <w:rPr>
                <w:rFonts w:ascii="Calibri" w:eastAsia="Calibri" w:hAnsi="Calibri" w:cs="Calibri"/>
                <w:b/>
                <w:sz w:val="24"/>
                <w:szCs w:val="24"/>
              </w:rPr>
            </w:pPr>
            <m:oMathPara>
              <m:oMath>
                <m:sSub>
                  <m:sSubPr>
                    <m:ctrlPr>
                      <w:rPr>
                        <w:rFonts w:ascii="Cambria Math" w:eastAsia="Calibri" w:hAnsi="Cambria Math" w:cs="Calibri"/>
                        <w:b/>
                        <w:bCs/>
                        <w:i/>
                        <w:iCs/>
                        <w:sz w:val="24"/>
                        <w:szCs w:val="24"/>
                        <w:lang w:val="en-US"/>
                      </w:rPr>
                    </m:ctrlPr>
                  </m:sSubPr>
                  <m:e>
                    <m:acc>
                      <m:accPr>
                        <m:ctrlPr>
                          <w:rPr>
                            <w:rFonts w:ascii="Cambria Math" w:eastAsia="Calibri" w:hAnsi="Cambria Math" w:cs="Calibri"/>
                            <w:b/>
                            <w:bCs/>
                            <w:i/>
                            <w:iCs/>
                            <w:sz w:val="24"/>
                            <w:szCs w:val="24"/>
                            <w:lang w:val="en-US"/>
                          </w:rPr>
                        </m:ctrlPr>
                      </m:accPr>
                      <m:e>
                        <m:r>
                          <m:rPr>
                            <m:sty m:val="b"/>
                          </m:rPr>
                          <w:rPr>
                            <w:rFonts w:ascii="Cambria Math" w:eastAsia="Calibri" w:hAnsi="Cambria Math" w:cs="Calibri"/>
                            <w:sz w:val="24"/>
                            <w:szCs w:val="24"/>
                            <w:lang w:val="en-US"/>
                          </w:rPr>
                          <m:t>n</m:t>
                        </m:r>
                      </m:e>
                    </m:acc>
                  </m:e>
                  <m:sub>
                    <m:r>
                      <m:rPr>
                        <m:sty m:val="b"/>
                      </m:rPr>
                      <w:rPr>
                        <w:rFonts w:ascii="Cambria Math" w:eastAsia="Calibri" w:hAnsi="Cambria Math" w:cs="Calibri"/>
                        <w:sz w:val="24"/>
                        <w:szCs w:val="24"/>
                        <w:lang w:val="en-US"/>
                      </w:rPr>
                      <m:t> </m:t>
                    </m:r>
                  </m:sub>
                </m:sSub>
                <m:r>
                  <m:rPr>
                    <m:sty m:val="bi"/>
                  </m:rPr>
                  <w:rPr>
                    <w:rFonts w:ascii="Cambria Math" w:eastAsia="Calibri" w:hAnsi="Cambria Math" w:cs="Calibri"/>
                    <w:sz w:val="24"/>
                    <w:szCs w:val="24"/>
                    <w:lang w:val="en-US"/>
                  </w:rPr>
                  <m:t>⋅</m:t>
                </m:r>
                <m:d>
                  <m:dPr>
                    <m:ctrlPr>
                      <w:rPr>
                        <w:rFonts w:ascii="Cambria Math" w:eastAsia="Calibri" w:hAnsi="Cambria Math" w:cs="Calibri"/>
                        <w:b/>
                        <w:i/>
                        <w:iCs/>
                        <w:sz w:val="24"/>
                        <w:szCs w:val="24"/>
                        <w:lang w:val="en-US"/>
                      </w:rPr>
                    </m:ctrlPr>
                  </m:dPr>
                  <m:e>
                    <m:r>
                      <m:rPr>
                        <m:sty m:val="bi"/>
                      </m:rPr>
                      <w:rPr>
                        <w:rFonts w:ascii="Cambria Math" w:eastAsia="Calibri" w:hAnsi="Cambria Math" w:cs="Calibri"/>
                        <w:sz w:val="24"/>
                        <w:szCs w:val="24"/>
                        <w:lang w:val="en-US"/>
                      </w:rPr>
                      <m:t>-</m:t>
                    </m:r>
                    <m:r>
                      <w:rPr>
                        <w:rFonts w:ascii="Cambria Math" w:eastAsia="Calibri" w:hAnsi="Cambria Math" w:cs="Calibri"/>
                        <w:sz w:val="24"/>
                        <w:szCs w:val="24"/>
                        <w:lang w:val="en-US"/>
                      </w:rPr>
                      <m:t>p</m:t>
                    </m:r>
                    <m:r>
                      <m:rPr>
                        <m:sty m:val="b"/>
                      </m:rPr>
                      <w:rPr>
                        <w:rFonts w:ascii="Cambria Math" w:eastAsia="Calibri" w:hAnsi="Cambria Math" w:cs="Calibri"/>
                        <w:sz w:val="24"/>
                        <w:szCs w:val="24"/>
                        <w:lang w:val="en-US"/>
                      </w:rPr>
                      <m:t>I</m:t>
                    </m:r>
                    <m:r>
                      <m:rPr>
                        <m:sty m:val="bi"/>
                      </m:rPr>
                      <w:rPr>
                        <w:rFonts w:ascii="Cambria Math" w:eastAsia="Calibri" w:hAnsi="Cambria Math" w:cs="Calibri"/>
                        <w:sz w:val="24"/>
                        <w:szCs w:val="24"/>
                        <w:lang w:val="en-US"/>
                      </w:rPr>
                      <m:t>+</m:t>
                    </m:r>
                    <m:r>
                      <w:rPr>
                        <w:rFonts w:ascii="Cambria Math" w:eastAsia="Calibri" w:hAnsi="Cambria Math" w:cs="Calibri"/>
                        <w:sz w:val="24"/>
                        <w:szCs w:val="24"/>
                      </w:rPr>
                      <m:t>Ca</m:t>
                    </m:r>
                    <m:r>
                      <m:rPr>
                        <m:sty m:val="bi"/>
                      </m:rPr>
                      <w:rPr>
                        <w:rFonts w:ascii="Cambria Math" w:eastAsia="Calibri" w:hAnsi="Cambria Math" w:cs="Calibri"/>
                        <w:sz w:val="24"/>
                        <w:szCs w:val="24"/>
                        <w:lang w:val="en-US"/>
                      </w:rPr>
                      <m:t> </m:t>
                    </m:r>
                    <m:r>
                      <w:rPr>
                        <w:rFonts w:ascii="Cambria Math" w:eastAsia="Calibri" w:hAnsi="Cambria Math" w:cs="Calibri"/>
                        <w:sz w:val="24"/>
                        <w:szCs w:val="24"/>
                        <w:lang w:val="en-US"/>
                      </w:rPr>
                      <m:t>η</m:t>
                    </m:r>
                    <m:d>
                      <m:dPr>
                        <m:ctrlPr>
                          <w:rPr>
                            <w:rFonts w:ascii="Cambria Math" w:eastAsia="Calibri" w:hAnsi="Cambria Math" w:cs="Calibri"/>
                            <w:b/>
                            <w:i/>
                            <w:iCs/>
                            <w:sz w:val="24"/>
                            <w:szCs w:val="24"/>
                            <w:lang w:val="en-US"/>
                          </w:rPr>
                        </m:ctrlPr>
                      </m:dPr>
                      <m:e>
                        <m:r>
                          <m:rPr>
                            <m:sty m:val="b"/>
                          </m:rPr>
                          <w:rPr>
                            <w:rFonts w:ascii="Cambria Math" w:eastAsia="Calibri" w:hAnsi="Cambria Math" w:cs="Calibri"/>
                            <w:sz w:val="24"/>
                            <w:szCs w:val="24"/>
                            <w:lang w:val="en-US"/>
                          </w:rPr>
                          <m:t>∇v</m:t>
                        </m:r>
                        <m:r>
                          <m:rPr>
                            <m:sty m:val="bi"/>
                          </m:rPr>
                          <w:rPr>
                            <w:rFonts w:ascii="Cambria Math" w:eastAsia="Calibri" w:hAnsi="Cambria Math" w:cs="Calibri"/>
                            <w:sz w:val="24"/>
                            <w:szCs w:val="24"/>
                            <w:lang w:val="en-US"/>
                          </w:rPr>
                          <m:t>+</m:t>
                        </m:r>
                        <m:r>
                          <m:rPr>
                            <m:sty m:val="b"/>
                          </m:rPr>
                          <w:rPr>
                            <w:rFonts w:ascii="Cambria Math" w:eastAsia="Calibri" w:hAnsi="Cambria Math" w:cs="Calibri"/>
                            <w:sz w:val="24"/>
                            <w:szCs w:val="24"/>
                            <w:lang w:val="en-US"/>
                          </w:rPr>
                          <m:t>∇</m:t>
                        </m:r>
                        <m:sSup>
                          <m:sSupPr>
                            <m:ctrlPr>
                              <w:rPr>
                                <w:rFonts w:ascii="Cambria Math" w:eastAsia="Calibri" w:hAnsi="Cambria Math" w:cs="Calibri"/>
                                <w:b/>
                                <w:bCs/>
                                <w:i/>
                                <w:iCs/>
                                <w:sz w:val="24"/>
                                <w:szCs w:val="24"/>
                                <w:lang w:val="en-US"/>
                              </w:rPr>
                            </m:ctrlPr>
                          </m:sSupPr>
                          <m:e>
                            <m:r>
                              <m:rPr>
                                <m:sty m:val="b"/>
                              </m:rPr>
                              <w:rPr>
                                <w:rFonts w:ascii="Cambria Math" w:eastAsia="Calibri" w:hAnsi="Cambria Math" w:cs="Calibri"/>
                                <w:sz w:val="24"/>
                                <w:szCs w:val="24"/>
                                <w:lang w:val="en-US"/>
                              </w:rPr>
                              <m:t>v</m:t>
                            </m:r>
                          </m:e>
                          <m:sup>
                            <m:r>
                              <m:rPr>
                                <m:sty m:val="bi"/>
                              </m:rPr>
                              <w:rPr>
                                <w:rFonts w:ascii="Cambria Math" w:eastAsia="Calibri" w:hAnsi="Cambria Math" w:cs="Calibri"/>
                                <w:sz w:val="24"/>
                                <w:szCs w:val="24"/>
                                <w:lang w:val="en-US"/>
                              </w:rPr>
                              <m:t>T</m:t>
                            </m:r>
                          </m:sup>
                        </m:sSup>
                      </m:e>
                    </m:d>
                  </m:e>
                </m:d>
                <m:r>
                  <m:rPr>
                    <m:sty m:val="bi"/>
                  </m:rPr>
                  <w:rPr>
                    <w:rFonts w:ascii="Cambria Math" w:eastAsia="Calibri" w:hAnsi="Cambria Math" w:cs="Calibri"/>
                    <w:sz w:val="24"/>
                    <w:szCs w:val="24"/>
                    <w:lang w:val="en-US"/>
                  </w:rPr>
                  <m:t>=</m:t>
                </m:r>
                <m:d>
                  <m:dPr>
                    <m:ctrlPr>
                      <w:rPr>
                        <w:rFonts w:ascii="Cambria Math" w:eastAsia="Calibri" w:hAnsi="Cambria Math" w:cs="Calibri"/>
                        <w:b/>
                        <w:bCs/>
                        <w:i/>
                        <w:iCs/>
                        <w:sz w:val="24"/>
                        <w:szCs w:val="24"/>
                        <w:lang w:val="en-US"/>
                      </w:rPr>
                    </m:ctrlPr>
                  </m:dPr>
                  <m:e>
                    <m:r>
                      <w:rPr>
                        <w:rFonts w:ascii="Cambria Math" w:eastAsia="Calibri" w:hAnsi="Cambria Math" w:cs="Calibri"/>
                        <w:sz w:val="24"/>
                        <w:szCs w:val="24"/>
                        <w:lang w:val="en-US"/>
                      </w:rPr>
                      <m:t>γ</m:t>
                    </m:r>
                    <m:r>
                      <m:rPr>
                        <m:sty m:val="bi"/>
                      </m:rPr>
                      <w:rPr>
                        <w:rFonts w:ascii="Cambria Math" w:eastAsia="Calibri" w:hAnsi="Cambria Math" w:cs="Calibri"/>
                        <w:sz w:val="24"/>
                        <w:szCs w:val="24"/>
                        <w:lang w:val="en-US"/>
                      </w:rPr>
                      <m:t>κ</m:t>
                    </m:r>
                  </m:e>
                </m:d>
                <m:sSub>
                  <m:sSubPr>
                    <m:ctrlPr>
                      <w:rPr>
                        <w:rFonts w:ascii="Cambria Math" w:eastAsia="Calibri" w:hAnsi="Cambria Math" w:cs="Calibri"/>
                        <w:b/>
                        <w:bCs/>
                        <w:i/>
                        <w:iCs/>
                        <w:sz w:val="24"/>
                        <w:szCs w:val="24"/>
                        <w:lang w:val="en-US"/>
                      </w:rPr>
                    </m:ctrlPr>
                  </m:sSubPr>
                  <m:e>
                    <m:acc>
                      <m:accPr>
                        <m:ctrlPr>
                          <w:rPr>
                            <w:rFonts w:ascii="Cambria Math" w:eastAsia="Calibri" w:hAnsi="Cambria Math" w:cs="Calibri"/>
                            <w:b/>
                            <w:bCs/>
                            <w:i/>
                            <w:iCs/>
                            <w:sz w:val="24"/>
                            <w:szCs w:val="24"/>
                            <w:lang w:val="en-US"/>
                          </w:rPr>
                        </m:ctrlPr>
                      </m:accPr>
                      <m:e>
                        <m:r>
                          <m:rPr>
                            <m:sty m:val="b"/>
                          </m:rPr>
                          <w:rPr>
                            <w:rFonts w:ascii="Cambria Math" w:eastAsia="Calibri" w:hAnsi="Cambria Math" w:cs="Calibri"/>
                            <w:sz w:val="24"/>
                            <w:szCs w:val="24"/>
                            <w:lang w:val="en-US"/>
                          </w:rPr>
                          <m:t>n</m:t>
                        </m:r>
                      </m:e>
                    </m:acc>
                  </m:e>
                  <m:sub>
                    <m:r>
                      <m:rPr>
                        <m:sty m:val="bi"/>
                      </m:rPr>
                      <w:rPr>
                        <w:rFonts w:ascii="Cambria Math" w:eastAsia="Calibri" w:hAnsi="Cambria Math" w:cs="Calibri"/>
                        <w:sz w:val="24"/>
                        <w:szCs w:val="24"/>
                        <w:lang w:val="en-US"/>
                      </w:rPr>
                      <m:t> </m:t>
                    </m:r>
                  </m:sub>
                </m:sSub>
                <m:r>
                  <m:rPr>
                    <m:sty m:val="bi"/>
                  </m:rPr>
                  <w:rPr>
                    <w:rFonts w:ascii="Cambria Math" w:eastAsia="Calibri" w:hAnsi="Cambria Math" w:cs="Calibri"/>
                    <w:sz w:val="24"/>
                    <w:szCs w:val="24"/>
                    <w:lang w:val="en-US"/>
                  </w:rPr>
                  <m:t>,  </m:t>
                </m:r>
                <m:r>
                  <m:rPr>
                    <m:sty m:val="b"/>
                  </m:rPr>
                  <w:rPr>
                    <w:rFonts w:ascii="Cambria Math" w:hAnsi="Cambria Math" w:cstheme="minorHAnsi"/>
                    <w:sz w:val="24"/>
                    <w:szCs w:val="24"/>
                  </w:rPr>
                  <m:t>x</m:t>
                </m:r>
                <m:r>
                  <w:rPr>
                    <w:rFonts w:ascii="Cambria Math" w:hAnsi="Cambria Math" w:cstheme="minorHAnsi"/>
                    <w:sz w:val="24"/>
                    <w:szCs w:val="24"/>
                  </w:rPr>
                  <m:t>∈</m:t>
                </m:r>
                <m:r>
                  <m:rPr>
                    <m:sty m:val="b"/>
                  </m:rPr>
                  <w:rPr>
                    <w:rFonts w:ascii="Cambria Math" w:eastAsia="Calibri" w:hAnsi="Cambria Math" w:cs="Calibri"/>
                    <w:sz w:val="24"/>
                    <w:szCs w:val="24"/>
                    <w:lang w:val="en-US"/>
                  </w:rPr>
                  <m:t>Γ</m:t>
                </m:r>
              </m:oMath>
            </m:oMathPara>
          </w:p>
        </w:tc>
        <w:tc>
          <w:tcPr>
            <w:tcW w:w="720" w:type="dxa"/>
            <w:tcBorders>
              <w:top w:val="single" w:sz="4" w:space="0" w:color="auto"/>
              <w:left w:val="single" w:sz="4" w:space="0" w:color="auto"/>
              <w:bottom w:val="single" w:sz="4" w:space="0" w:color="auto"/>
              <w:right w:val="single" w:sz="4" w:space="0" w:color="auto"/>
            </w:tcBorders>
          </w:tcPr>
          <w:p w14:paraId="61BA9AE7" w14:textId="2BDEEC1F" w:rsidR="00991FC9" w:rsidRDefault="00991FC9">
            <w:pPr>
              <w:spacing w:line="360" w:lineRule="auto"/>
              <w:jc w:val="both"/>
              <w:rPr>
                <w:rFonts w:cstheme="minorHAnsi"/>
                <w:sz w:val="24"/>
                <w:szCs w:val="24"/>
              </w:rPr>
            </w:pPr>
            <w:r>
              <w:rPr>
                <w:rFonts w:cstheme="minorHAnsi"/>
                <w:sz w:val="24"/>
                <w:szCs w:val="24"/>
              </w:rPr>
              <w:t>(</w:t>
            </w:r>
            <w:r>
              <w:rPr>
                <w:rFonts w:cstheme="minorHAnsi"/>
                <w:sz w:val="24"/>
                <w:szCs w:val="24"/>
              </w:rPr>
              <w:fldChar w:fldCharType="begin"/>
            </w:r>
            <w:r>
              <w:rPr>
                <w:rFonts w:cstheme="minorHAnsi"/>
                <w:sz w:val="24"/>
                <w:szCs w:val="24"/>
              </w:rPr>
              <w:instrText xml:space="preserve"> SEQ Equation \* ARABIC </w:instrText>
            </w:r>
            <w:r>
              <w:rPr>
                <w:rFonts w:cstheme="minorHAnsi"/>
                <w:sz w:val="24"/>
                <w:szCs w:val="24"/>
              </w:rPr>
              <w:fldChar w:fldCharType="separate"/>
            </w:r>
            <w:r w:rsidR="00CA22F4">
              <w:rPr>
                <w:rFonts w:cstheme="minorHAnsi"/>
                <w:noProof/>
                <w:sz w:val="24"/>
                <w:szCs w:val="24"/>
              </w:rPr>
              <w:t>47</w:t>
            </w:r>
            <w:r>
              <w:rPr>
                <w:rFonts w:cstheme="minorHAnsi"/>
                <w:sz w:val="24"/>
                <w:szCs w:val="24"/>
              </w:rPr>
              <w:fldChar w:fldCharType="end"/>
            </w:r>
            <w:r>
              <w:rPr>
                <w:rFonts w:cstheme="minorHAnsi"/>
                <w:sz w:val="24"/>
                <w:szCs w:val="24"/>
              </w:rPr>
              <w:t>)</w:t>
            </w:r>
          </w:p>
        </w:tc>
      </w:tr>
      <w:tr w:rsidR="00326326" w14:paraId="70A254C9" w14:textId="77777777" w:rsidTr="00326326">
        <w:tc>
          <w:tcPr>
            <w:tcW w:w="355" w:type="dxa"/>
            <w:tcBorders>
              <w:top w:val="single" w:sz="4" w:space="0" w:color="auto"/>
              <w:left w:val="single" w:sz="4" w:space="0" w:color="auto"/>
              <w:bottom w:val="single" w:sz="4" w:space="0" w:color="auto"/>
              <w:right w:val="single" w:sz="4" w:space="0" w:color="auto"/>
            </w:tcBorders>
          </w:tcPr>
          <w:p w14:paraId="7B2E07DB" w14:textId="77777777" w:rsidR="00326326" w:rsidRDefault="00326326">
            <w:pPr>
              <w:spacing w:line="360" w:lineRule="auto"/>
              <w:jc w:val="both"/>
              <w:rPr>
                <w:rFonts w:cstheme="minorHAnsi"/>
                <w:sz w:val="24"/>
                <w:szCs w:val="24"/>
              </w:rPr>
            </w:pPr>
          </w:p>
        </w:tc>
        <w:tc>
          <w:tcPr>
            <w:tcW w:w="8010" w:type="dxa"/>
            <w:tcBorders>
              <w:top w:val="single" w:sz="4" w:space="0" w:color="auto"/>
              <w:left w:val="single" w:sz="4" w:space="0" w:color="auto"/>
              <w:bottom w:val="single" w:sz="4" w:space="0" w:color="auto"/>
              <w:right w:val="single" w:sz="4" w:space="0" w:color="auto"/>
            </w:tcBorders>
            <w:hideMark/>
          </w:tcPr>
          <w:p w14:paraId="2FF05A11" w14:textId="77777777" w:rsidR="00326326" w:rsidRDefault="00326326">
            <w:pPr>
              <w:spacing w:line="360" w:lineRule="auto"/>
              <w:jc w:val="both"/>
              <w:rPr>
                <w:rFonts w:cstheme="minorHAnsi"/>
                <w:sz w:val="24"/>
                <w:szCs w:val="24"/>
              </w:rPr>
            </w:pPr>
            <m:oMathPara>
              <m:oMath>
                <m:r>
                  <m:rPr>
                    <m:sty m:val="b"/>
                  </m:rPr>
                  <w:rPr>
                    <w:rFonts w:ascii="Cambria Math" w:hAnsi="Cambria Math" w:cstheme="minorHAnsi"/>
                    <w:sz w:val="24"/>
                    <w:szCs w:val="24"/>
                  </w:rPr>
                  <m:t>v</m:t>
                </m:r>
                <m:r>
                  <m:rPr>
                    <m:sty m:val="bi"/>
                  </m:rPr>
                  <w:rPr>
                    <w:rFonts w:ascii="Cambria Math" w:eastAsiaTheme="minorEastAsia" w:hAnsi="Cambria Math" w:cstheme="minorHAnsi"/>
                    <w:sz w:val="24"/>
                    <w:szCs w:val="24"/>
                  </w:rPr>
                  <m:t xml:space="preserve">=0,  </m:t>
                </m:r>
                <m:r>
                  <m:rPr>
                    <m:sty m:val="b"/>
                  </m:rPr>
                  <w:rPr>
                    <w:rFonts w:ascii="Cambria Math" w:eastAsiaTheme="minorEastAsia" w:hAnsi="Cambria Math" w:cstheme="minorHAnsi"/>
                    <w:sz w:val="24"/>
                    <w:szCs w:val="24"/>
                  </w:rPr>
                  <m:t>x∈</m:t>
                </m:r>
                <m:r>
                  <m:rPr>
                    <m:sty m:val="bi"/>
                  </m:rPr>
                  <w:rPr>
                    <w:rFonts w:ascii="Cambria Math" w:eastAsiaTheme="minorEastAsia" w:hAnsi="Cambria Math" w:cstheme="minorHAnsi"/>
                    <w:sz w:val="24"/>
                    <w:szCs w:val="24"/>
                  </w:rPr>
                  <m:t>∂</m:t>
                </m:r>
                <m:r>
                  <m:rPr>
                    <m:sty m:val="b"/>
                  </m:rPr>
                  <w:rPr>
                    <w:rFonts w:ascii="Cambria Math" w:eastAsiaTheme="minorEastAsia" w:hAnsi="Cambria Math" w:cstheme="minorHAnsi"/>
                    <w:sz w:val="24"/>
                    <w:szCs w:val="24"/>
                  </w:rPr>
                  <m:t>Ω,</m:t>
                </m:r>
              </m:oMath>
            </m:oMathPara>
          </w:p>
        </w:tc>
        <w:tc>
          <w:tcPr>
            <w:tcW w:w="720" w:type="dxa"/>
            <w:tcBorders>
              <w:top w:val="single" w:sz="4" w:space="0" w:color="auto"/>
              <w:left w:val="single" w:sz="4" w:space="0" w:color="auto"/>
              <w:bottom w:val="single" w:sz="4" w:space="0" w:color="auto"/>
              <w:right w:val="single" w:sz="4" w:space="0" w:color="auto"/>
            </w:tcBorders>
            <w:hideMark/>
          </w:tcPr>
          <w:p w14:paraId="32BBFB3E" w14:textId="6461C9BE" w:rsidR="00326326" w:rsidRDefault="00326326">
            <w:pPr>
              <w:spacing w:line="360" w:lineRule="auto"/>
              <w:jc w:val="both"/>
              <w:rPr>
                <w:rFonts w:cstheme="minorHAnsi"/>
                <w:sz w:val="24"/>
                <w:szCs w:val="24"/>
              </w:rPr>
            </w:pPr>
            <w:r>
              <w:rPr>
                <w:rFonts w:cstheme="minorHAnsi"/>
                <w:sz w:val="24"/>
                <w:szCs w:val="24"/>
              </w:rPr>
              <w:t>(</w:t>
            </w:r>
            <w:r>
              <w:rPr>
                <w:rFonts w:cstheme="minorHAnsi"/>
                <w:sz w:val="24"/>
                <w:szCs w:val="24"/>
              </w:rPr>
              <w:fldChar w:fldCharType="begin"/>
            </w:r>
            <w:r>
              <w:rPr>
                <w:rFonts w:cstheme="minorHAnsi"/>
                <w:sz w:val="24"/>
                <w:szCs w:val="24"/>
              </w:rPr>
              <w:instrText xml:space="preserve"> SEQ Equation \* ARABIC </w:instrText>
            </w:r>
            <w:r>
              <w:rPr>
                <w:rFonts w:cstheme="minorHAnsi"/>
                <w:sz w:val="24"/>
                <w:szCs w:val="24"/>
              </w:rPr>
              <w:fldChar w:fldCharType="separate"/>
            </w:r>
            <w:r w:rsidR="00CA22F4">
              <w:rPr>
                <w:rFonts w:cstheme="minorHAnsi"/>
                <w:noProof/>
                <w:sz w:val="24"/>
                <w:szCs w:val="24"/>
              </w:rPr>
              <w:t>48</w:t>
            </w:r>
            <w:r>
              <w:rPr>
                <w:rFonts w:cstheme="minorHAnsi"/>
                <w:sz w:val="24"/>
                <w:szCs w:val="24"/>
              </w:rPr>
              <w:fldChar w:fldCharType="end"/>
            </w:r>
            <w:r>
              <w:rPr>
                <w:rFonts w:cstheme="minorHAnsi"/>
                <w:sz w:val="24"/>
                <w:szCs w:val="24"/>
              </w:rPr>
              <w:t>)</w:t>
            </w:r>
          </w:p>
        </w:tc>
      </w:tr>
      <w:tr w:rsidR="00326326" w14:paraId="22BB2E87" w14:textId="77777777" w:rsidTr="00326326">
        <w:tc>
          <w:tcPr>
            <w:tcW w:w="355" w:type="dxa"/>
            <w:tcBorders>
              <w:top w:val="single" w:sz="4" w:space="0" w:color="auto"/>
              <w:left w:val="single" w:sz="4" w:space="0" w:color="auto"/>
              <w:bottom w:val="single" w:sz="4" w:space="0" w:color="auto"/>
              <w:right w:val="single" w:sz="4" w:space="0" w:color="auto"/>
            </w:tcBorders>
          </w:tcPr>
          <w:p w14:paraId="1E9B8601" w14:textId="77777777" w:rsidR="00326326" w:rsidRDefault="00326326">
            <w:pPr>
              <w:spacing w:line="360" w:lineRule="auto"/>
              <w:jc w:val="both"/>
              <w:rPr>
                <w:rFonts w:cstheme="minorHAnsi"/>
                <w:sz w:val="24"/>
                <w:szCs w:val="24"/>
              </w:rPr>
            </w:pPr>
          </w:p>
        </w:tc>
        <w:tc>
          <w:tcPr>
            <w:tcW w:w="8010" w:type="dxa"/>
            <w:tcBorders>
              <w:top w:val="single" w:sz="4" w:space="0" w:color="auto"/>
              <w:left w:val="single" w:sz="4" w:space="0" w:color="auto"/>
              <w:bottom w:val="single" w:sz="4" w:space="0" w:color="auto"/>
              <w:right w:val="single" w:sz="4" w:space="0" w:color="auto"/>
            </w:tcBorders>
            <w:hideMark/>
          </w:tcPr>
          <w:p w14:paraId="4F7085E4" w14:textId="6B26BC07" w:rsidR="00326326" w:rsidRDefault="00593DC1" w:rsidP="004C080B">
            <w:pPr>
              <w:spacing w:line="360" w:lineRule="auto"/>
              <w:jc w:val="both"/>
              <w:rPr>
                <w:rFonts w:cstheme="minorHAnsi"/>
                <w:sz w:val="24"/>
                <w:szCs w:val="24"/>
              </w:rPr>
            </w:pPr>
            <m:oMathPara>
              <m:oMath>
                <m:f>
                  <m:fPr>
                    <m:ctrlPr>
                      <w:rPr>
                        <w:rFonts w:ascii="Cambria Math" w:hAnsi="Cambria Math" w:cstheme="minorHAnsi"/>
                        <w:sz w:val="24"/>
                        <w:szCs w:val="24"/>
                      </w:rPr>
                    </m:ctrlPr>
                  </m:fPr>
                  <m:num>
                    <m:r>
                      <w:rPr>
                        <w:rFonts w:ascii="Cambria Math" w:hAnsi="Cambria Math" w:cstheme="minorHAnsi"/>
                        <w:sz w:val="24"/>
                        <w:szCs w:val="24"/>
                      </w:rPr>
                      <m:t>∂</m:t>
                    </m:r>
                    <m:r>
                      <m:rPr>
                        <m:sty m:val="b"/>
                      </m:rPr>
                      <w:rPr>
                        <w:rFonts w:ascii="Cambria Math" w:hAnsi="Cambria Math" w:cstheme="minorHAnsi"/>
                        <w:sz w:val="24"/>
                        <w:szCs w:val="24"/>
                      </w:rPr>
                      <m:t>Γ(</m:t>
                    </m:r>
                    <m:r>
                      <w:rPr>
                        <w:rFonts w:ascii="Cambria Math" w:hAnsi="Cambria Math" w:cstheme="minorHAnsi"/>
                        <w:sz w:val="24"/>
                        <w:szCs w:val="24"/>
                      </w:rPr>
                      <m:t>t,z)</m:t>
                    </m:r>
                  </m:num>
                  <m:den>
                    <m:r>
                      <w:rPr>
                        <w:rFonts w:ascii="Cambria Math" w:hAnsi="Cambria Math" w:cstheme="minorHAnsi"/>
                        <w:sz w:val="24"/>
                        <w:szCs w:val="24"/>
                      </w:rPr>
                      <m:t>∂t</m:t>
                    </m:r>
                  </m:den>
                </m:f>
                <m:r>
                  <m:rPr>
                    <m:sty m:val="p"/>
                  </m:rPr>
                  <w:rPr>
                    <w:rFonts w:ascii="Cambria Math" w:hAnsi="Cambria Math" w:cstheme="minorHAnsi"/>
                    <w:sz w:val="24"/>
                    <w:szCs w:val="24"/>
                  </w:rPr>
                  <m:t>+</m:t>
                </m:r>
                <m:r>
                  <w:rPr>
                    <w:rFonts w:ascii="Cambria Math" w:hAnsi="Cambria Math" w:cstheme="minorHAnsi"/>
                    <w:sz w:val="24"/>
                    <w:szCs w:val="24"/>
                  </w:rPr>
                  <m:t>w</m:t>
                </m:r>
                <m:f>
                  <m:fPr>
                    <m:ctrlPr>
                      <w:rPr>
                        <w:rFonts w:ascii="Cambria Math" w:hAnsi="Cambria Math" w:cstheme="minorHAnsi"/>
                        <w:sz w:val="24"/>
                        <w:szCs w:val="24"/>
                      </w:rPr>
                    </m:ctrlPr>
                  </m:fPr>
                  <m:num>
                    <m:r>
                      <w:rPr>
                        <w:rFonts w:ascii="Cambria Math" w:hAnsi="Cambria Math" w:cstheme="minorHAnsi"/>
                        <w:sz w:val="24"/>
                        <w:szCs w:val="24"/>
                      </w:rPr>
                      <m:t>∂</m:t>
                    </m:r>
                    <m:r>
                      <m:rPr>
                        <m:sty m:val="b"/>
                      </m:rPr>
                      <w:rPr>
                        <w:rFonts w:ascii="Cambria Math" w:hAnsi="Cambria Math" w:cstheme="minorHAnsi"/>
                        <w:sz w:val="24"/>
                        <w:szCs w:val="24"/>
                      </w:rPr>
                      <m:t>Γ(</m:t>
                    </m:r>
                    <m:r>
                      <w:rPr>
                        <w:rFonts w:ascii="Cambria Math" w:hAnsi="Cambria Math" w:cstheme="minorHAnsi"/>
                        <w:sz w:val="24"/>
                        <w:szCs w:val="24"/>
                      </w:rPr>
                      <m:t>t,z)</m:t>
                    </m:r>
                  </m:num>
                  <m:den>
                    <m:r>
                      <w:rPr>
                        <w:rFonts w:ascii="Cambria Math" w:hAnsi="Cambria Math" w:cstheme="minorHAnsi"/>
                        <w:sz w:val="24"/>
                        <w:szCs w:val="24"/>
                      </w:rPr>
                      <m:t>∂z</m:t>
                    </m:r>
                  </m:den>
                </m:f>
                <m:r>
                  <w:rPr>
                    <w:rFonts w:ascii="Cambria Math" w:hAnsi="Cambria Math" w:cstheme="minorHAnsi"/>
                    <w:sz w:val="24"/>
                    <w:szCs w:val="24"/>
                  </w:rPr>
                  <m:t>=u</m:t>
                </m:r>
                <m:r>
                  <m:rPr>
                    <m:sty m:val="b"/>
                  </m:rPr>
                  <w:rPr>
                    <w:rFonts w:ascii="Cambria Math" w:hAnsi="Cambria Math" w:cstheme="minorHAnsi"/>
                    <w:sz w:val="24"/>
                    <w:szCs w:val="24"/>
                  </w:rPr>
                  <m:t>.</m:t>
                </m:r>
              </m:oMath>
            </m:oMathPara>
          </w:p>
        </w:tc>
        <w:tc>
          <w:tcPr>
            <w:tcW w:w="720" w:type="dxa"/>
            <w:tcBorders>
              <w:top w:val="single" w:sz="4" w:space="0" w:color="auto"/>
              <w:left w:val="single" w:sz="4" w:space="0" w:color="auto"/>
              <w:bottom w:val="single" w:sz="4" w:space="0" w:color="auto"/>
              <w:right w:val="single" w:sz="4" w:space="0" w:color="auto"/>
            </w:tcBorders>
            <w:hideMark/>
          </w:tcPr>
          <w:p w14:paraId="2ACD5824" w14:textId="196D403A" w:rsidR="00326326" w:rsidRDefault="00326326">
            <w:pPr>
              <w:spacing w:line="360" w:lineRule="auto"/>
              <w:jc w:val="both"/>
              <w:rPr>
                <w:rFonts w:cstheme="minorHAnsi"/>
                <w:sz w:val="24"/>
                <w:szCs w:val="24"/>
              </w:rPr>
            </w:pPr>
            <w:bookmarkStart w:id="19" w:name="_Ref58253682"/>
            <w:r>
              <w:rPr>
                <w:rFonts w:cstheme="minorHAnsi"/>
                <w:sz w:val="24"/>
                <w:szCs w:val="24"/>
              </w:rPr>
              <w:t>(</w:t>
            </w:r>
            <w:r>
              <w:fldChar w:fldCharType="begin"/>
            </w:r>
            <w:r>
              <w:rPr>
                <w:rFonts w:cstheme="minorHAnsi"/>
                <w:sz w:val="24"/>
                <w:szCs w:val="24"/>
              </w:rPr>
              <w:instrText xml:space="preserve"> SEQ Equation \* ARABIC </w:instrText>
            </w:r>
            <w:r>
              <w:fldChar w:fldCharType="separate"/>
            </w:r>
            <w:r w:rsidR="00CA22F4">
              <w:rPr>
                <w:rFonts w:cstheme="minorHAnsi"/>
                <w:noProof/>
                <w:sz w:val="24"/>
                <w:szCs w:val="24"/>
              </w:rPr>
              <w:t>49</w:t>
            </w:r>
            <w:r>
              <w:fldChar w:fldCharType="end"/>
            </w:r>
            <w:r>
              <w:rPr>
                <w:rFonts w:cstheme="minorHAnsi"/>
                <w:sz w:val="24"/>
                <w:szCs w:val="24"/>
              </w:rPr>
              <w:t>)</w:t>
            </w:r>
            <w:bookmarkEnd w:id="19"/>
          </w:p>
        </w:tc>
      </w:tr>
      <w:tr w:rsidR="00991FC9" w14:paraId="6B149E54" w14:textId="77777777" w:rsidTr="00326326">
        <w:tc>
          <w:tcPr>
            <w:tcW w:w="355" w:type="dxa"/>
            <w:tcBorders>
              <w:top w:val="single" w:sz="4" w:space="0" w:color="auto"/>
              <w:left w:val="single" w:sz="4" w:space="0" w:color="auto"/>
              <w:bottom w:val="single" w:sz="4" w:space="0" w:color="auto"/>
              <w:right w:val="single" w:sz="4" w:space="0" w:color="auto"/>
            </w:tcBorders>
          </w:tcPr>
          <w:p w14:paraId="318DF499" w14:textId="77777777" w:rsidR="00991FC9" w:rsidRDefault="00991FC9">
            <w:pPr>
              <w:spacing w:line="360" w:lineRule="auto"/>
              <w:jc w:val="both"/>
              <w:rPr>
                <w:rFonts w:cstheme="minorHAnsi"/>
                <w:sz w:val="24"/>
                <w:szCs w:val="24"/>
              </w:rPr>
            </w:pPr>
          </w:p>
        </w:tc>
        <w:tc>
          <w:tcPr>
            <w:tcW w:w="8010" w:type="dxa"/>
            <w:tcBorders>
              <w:top w:val="single" w:sz="4" w:space="0" w:color="auto"/>
              <w:left w:val="single" w:sz="4" w:space="0" w:color="auto"/>
              <w:bottom w:val="single" w:sz="4" w:space="0" w:color="auto"/>
              <w:right w:val="single" w:sz="4" w:space="0" w:color="auto"/>
            </w:tcBorders>
          </w:tcPr>
          <w:p w14:paraId="2DED6FC5" w14:textId="64A40435" w:rsidR="00991FC9" w:rsidRDefault="00593DC1">
            <w:pPr>
              <w:spacing w:line="360" w:lineRule="auto"/>
              <w:jc w:val="both"/>
              <w:rPr>
                <w:rFonts w:ascii="Calibri" w:eastAsia="Calibri" w:hAnsi="Calibri" w:cs="Calibri"/>
                <w:sz w:val="24"/>
                <w:szCs w:val="24"/>
              </w:rPr>
            </w:pPr>
            <m:oMathPara>
              <m:oMath>
                <m:f>
                  <m:fPr>
                    <m:ctrlPr>
                      <w:rPr>
                        <w:rFonts w:ascii="Cambria Math" w:eastAsia="Calibri" w:hAnsi="Cambria Math" w:cs="Calibri"/>
                        <w:i/>
                        <w:iCs/>
                        <w:sz w:val="24"/>
                        <w:szCs w:val="24"/>
                      </w:rPr>
                    </m:ctrlPr>
                  </m:fPr>
                  <m:num>
                    <m:sSup>
                      <m:sSupPr>
                        <m:ctrlPr>
                          <w:rPr>
                            <w:rFonts w:ascii="Cambria Math" w:eastAsia="Calibri" w:hAnsi="Cambria Math" w:cs="Calibri"/>
                            <w:b/>
                            <w:bCs/>
                            <w:i/>
                            <w:iCs/>
                            <w:sz w:val="24"/>
                            <w:szCs w:val="24"/>
                            <w:lang w:val="en-US"/>
                          </w:rPr>
                        </m:ctrlPr>
                      </m:sSupPr>
                      <m:e>
                        <m:r>
                          <w:rPr>
                            <w:rFonts w:ascii="Cambria Math" w:eastAsia="Calibri" w:hAnsi="Cambria Math" w:cs="Calibri"/>
                            <w:sz w:val="24"/>
                            <w:szCs w:val="24"/>
                          </w:rPr>
                          <m:t>∂</m:t>
                        </m:r>
                      </m:e>
                      <m:sup>
                        <m:r>
                          <w:rPr>
                            <w:rFonts w:ascii="Cambria Math" w:eastAsia="Calibri" w:hAnsi="Cambria Math" w:cs="Calibri"/>
                            <w:sz w:val="24"/>
                            <w:szCs w:val="24"/>
                            <w:lang w:val="en-US"/>
                          </w:rPr>
                          <m:t> </m:t>
                        </m:r>
                      </m:sup>
                    </m:sSup>
                    <m:r>
                      <m:rPr>
                        <m:sty m:val="b"/>
                      </m:rPr>
                      <w:rPr>
                        <w:rFonts w:ascii="Cambria Math" w:eastAsia="Calibri" w:hAnsi="Cambria Math" w:cs="Calibri"/>
                        <w:sz w:val="24"/>
                        <w:szCs w:val="24"/>
                      </w:rPr>
                      <m:t>Γ</m:t>
                    </m:r>
                  </m:num>
                  <m:den>
                    <m:r>
                      <w:rPr>
                        <w:rFonts w:ascii="Cambria Math" w:eastAsia="Calibri" w:hAnsi="Cambria Math" w:cs="Calibri"/>
                        <w:sz w:val="24"/>
                        <w:szCs w:val="24"/>
                      </w:rPr>
                      <m:t>∂</m:t>
                    </m:r>
                    <m:sSup>
                      <m:sSupPr>
                        <m:ctrlPr>
                          <w:rPr>
                            <w:rFonts w:ascii="Cambria Math" w:eastAsia="Calibri" w:hAnsi="Cambria Math" w:cs="Calibri"/>
                            <w:i/>
                            <w:iCs/>
                            <w:sz w:val="24"/>
                            <w:szCs w:val="24"/>
                            <w:lang w:val="en-US"/>
                          </w:rPr>
                        </m:ctrlPr>
                      </m:sSupPr>
                      <m:e>
                        <m:r>
                          <w:rPr>
                            <w:rFonts w:ascii="Cambria Math" w:eastAsia="Calibri" w:hAnsi="Cambria Math" w:cs="Calibri"/>
                            <w:sz w:val="24"/>
                            <w:szCs w:val="24"/>
                          </w:rPr>
                          <m:t>z</m:t>
                        </m:r>
                      </m:e>
                      <m:sup>
                        <m:r>
                          <w:rPr>
                            <w:rFonts w:ascii="Cambria Math" w:eastAsia="Calibri" w:hAnsi="Cambria Math" w:cs="Calibri"/>
                            <w:sz w:val="24"/>
                            <w:szCs w:val="24"/>
                            <w:lang w:val="en-US"/>
                          </w:rPr>
                          <m:t> </m:t>
                        </m:r>
                      </m:sup>
                    </m:sSup>
                  </m:den>
                </m:f>
                <m:r>
                  <w:rPr>
                    <w:rFonts w:ascii="Cambria Math" w:eastAsia="Calibri" w:hAnsi="Cambria Math" w:cs="Calibri"/>
                    <w:sz w:val="24"/>
                    <w:szCs w:val="24"/>
                    <w:lang w:val="en-US"/>
                  </w:rPr>
                  <m:t>=</m:t>
                </m:r>
                <m:func>
                  <m:funcPr>
                    <m:ctrlPr>
                      <w:rPr>
                        <w:rFonts w:ascii="Cambria Math" w:eastAsia="Calibri" w:hAnsi="Cambria Math" w:cs="Calibri"/>
                        <w:i/>
                        <w:iCs/>
                        <w:sz w:val="24"/>
                        <w:szCs w:val="24"/>
                        <w:lang w:val="en-US"/>
                      </w:rPr>
                    </m:ctrlPr>
                  </m:funcPr>
                  <m:fName>
                    <m:r>
                      <w:rPr>
                        <w:rFonts w:ascii="Cambria Math" w:eastAsia="Calibri" w:hAnsi="Cambria Math" w:cs="Calibri"/>
                        <w:sz w:val="24"/>
                        <w:szCs w:val="24"/>
                        <w:lang w:val="en-US"/>
                      </w:rPr>
                      <m:t>-</m:t>
                    </m:r>
                    <m:sSup>
                      <m:sSupPr>
                        <m:ctrlPr>
                          <w:rPr>
                            <w:rFonts w:ascii="Cambria Math" w:eastAsia="Calibri" w:hAnsi="Cambria Math" w:cs="Calibri"/>
                            <w:i/>
                            <w:iCs/>
                            <w:sz w:val="24"/>
                            <w:szCs w:val="24"/>
                            <w:lang w:val="en-US"/>
                          </w:rPr>
                        </m:ctrlPr>
                      </m:sSupPr>
                      <m:e>
                        <m:d>
                          <m:dPr>
                            <m:ctrlPr>
                              <w:rPr>
                                <w:rFonts w:ascii="Cambria Math" w:eastAsia="Calibri" w:hAnsi="Cambria Math" w:cs="Calibri"/>
                                <w:i/>
                                <w:iCs/>
                                <w:sz w:val="24"/>
                                <w:szCs w:val="24"/>
                                <w:lang w:val="en-US"/>
                              </w:rPr>
                            </m:ctrlPr>
                          </m:dPr>
                          <m:e>
                            <m:r>
                              <w:rPr>
                                <w:rFonts w:ascii="Cambria Math" w:eastAsia="Calibri" w:hAnsi="Cambria Math" w:cs="Calibri"/>
                                <w:sz w:val="24"/>
                                <w:szCs w:val="24"/>
                                <w:lang w:val="en-US"/>
                              </w:rPr>
                              <m:t>1+</m:t>
                            </m:r>
                            <m:sSup>
                              <m:sSupPr>
                                <m:ctrlPr>
                                  <w:rPr>
                                    <w:rFonts w:ascii="Cambria Math" w:eastAsia="Calibri" w:hAnsi="Cambria Math" w:cs="Calibri"/>
                                    <w:i/>
                                    <w:iCs/>
                                    <w:sz w:val="24"/>
                                    <w:szCs w:val="24"/>
                                    <w:lang w:val="en-US"/>
                                  </w:rPr>
                                </m:ctrlPr>
                              </m:sSupPr>
                              <m:e>
                                <m:d>
                                  <m:dPr>
                                    <m:ctrlPr>
                                      <w:rPr>
                                        <w:rFonts w:ascii="Cambria Math" w:eastAsia="Calibri" w:hAnsi="Cambria Math" w:cs="Calibri"/>
                                        <w:i/>
                                        <w:iCs/>
                                        <w:sz w:val="24"/>
                                        <w:szCs w:val="24"/>
                                        <w:lang w:val="en-US"/>
                                      </w:rPr>
                                    </m:ctrlPr>
                                  </m:dPr>
                                  <m:e>
                                    <m:f>
                                      <m:fPr>
                                        <m:ctrlPr>
                                          <w:rPr>
                                            <w:rFonts w:ascii="Cambria Math" w:eastAsia="Calibri" w:hAnsi="Cambria Math" w:cs="Calibri"/>
                                            <w:i/>
                                            <w:iCs/>
                                            <w:sz w:val="24"/>
                                            <w:szCs w:val="24"/>
                                          </w:rPr>
                                        </m:ctrlPr>
                                      </m:fPr>
                                      <m:num>
                                        <m:sSup>
                                          <m:sSupPr>
                                            <m:ctrlPr>
                                              <w:rPr>
                                                <w:rFonts w:ascii="Cambria Math" w:eastAsia="Calibri" w:hAnsi="Cambria Math" w:cs="Calibri"/>
                                                <w:b/>
                                                <w:bCs/>
                                                <w:i/>
                                                <w:iCs/>
                                                <w:sz w:val="24"/>
                                                <w:szCs w:val="24"/>
                                                <w:lang w:val="en-US"/>
                                              </w:rPr>
                                            </m:ctrlPr>
                                          </m:sSupPr>
                                          <m:e>
                                            <m:r>
                                              <w:rPr>
                                                <w:rFonts w:ascii="Cambria Math" w:eastAsia="Calibri" w:hAnsi="Cambria Math" w:cs="Calibri"/>
                                                <w:sz w:val="24"/>
                                                <w:szCs w:val="24"/>
                                              </w:rPr>
                                              <m:t>∂</m:t>
                                            </m:r>
                                          </m:e>
                                          <m:sup>
                                            <m:r>
                                              <w:rPr>
                                                <w:rFonts w:ascii="Cambria Math" w:eastAsia="Calibri" w:hAnsi="Cambria Math" w:cs="Calibri"/>
                                                <w:sz w:val="24"/>
                                                <w:szCs w:val="24"/>
                                                <w:lang w:val="en-US"/>
                                              </w:rPr>
                                              <m:t> </m:t>
                                            </m:r>
                                          </m:sup>
                                        </m:sSup>
                                        <m:r>
                                          <m:rPr>
                                            <m:sty m:val="b"/>
                                          </m:rPr>
                                          <w:rPr>
                                            <w:rFonts w:ascii="Cambria Math" w:eastAsia="Calibri" w:hAnsi="Cambria Math" w:cs="Calibri"/>
                                            <w:sz w:val="24"/>
                                            <w:szCs w:val="24"/>
                                          </w:rPr>
                                          <m:t>Γ</m:t>
                                        </m:r>
                                      </m:num>
                                      <m:den>
                                        <m:r>
                                          <w:rPr>
                                            <w:rFonts w:ascii="Cambria Math" w:eastAsia="Calibri" w:hAnsi="Cambria Math" w:cs="Calibri"/>
                                            <w:sz w:val="24"/>
                                            <w:szCs w:val="24"/>
                                          </w:rPr>
                                          <m:t>∂</m:t>
                                        </m:r>
                                        <m:sSup>
                                          <m:sSupPr>
                                            <m:ctrlPr>
                                              <w:rPr>
                                                <w:rFonts w:ascii="Cambria Math" w:eastAsia="Calibri" w:hAnsi="Cambria Math" w:cs="Calibri"/>
                                                <w:i/>
                                                <w:iCs/>
                                                <w:sz w:val="24"/>
                                                <w:szCs w:val="24"/>
                                                <w:lang w:val="en-US"/>
                                              </w:rPr>
                                            </m:ctrlPr>
                                          </m:sSupPr>
                                          <m:e>
                                            <m:r>
                                              <w:rPr>
                                                <w:rFonts w:ascii="Cambria Math" w:eastAsia="Calibri" w:hAnsi="Cambria Math" w:cs="Calibri"/>
                                                <w:sz w:val="24"/>
                                                <w:szCs w:val="24"/>
                                              </w:rPr>
                                              <m:t>z</m:t>
                                            </m:r>
                                          </m:e>
                                          <m:sup>
                                            <m:r>
                                              <w:rPr>
                                                <w:rFonts w:ascii="Cambria Math" w:eastAsia="Calibri" w:hAnsi="Cambria Math" w:cs="Calibri"/>
                                                <w:sz w:val="24"/>
                                                <w:szCs w:val="24"/>
                                                <w:lang w:val="en-US"/>
                                              </w:rPr>
                                              <m:t> </m:t>
                                            </m:r>
                                          </m:sup>
                                        </m:sSup>
                                      </m:den>
                                    </m:f>
                                  </m:e>
                                </m:d>
                              </m:e>
                              <m:sup>
                                <m:r>
                                  <w:rPr>
                                    <w:rFonts w:ascii="Cambria Math" w:eastAsia="Calibri" w:hAnsi="Cambria Math" w:cs="Calibri"/>
                                    <w:sz w:val="24"/>
                                    <w:szCs w:val="24"/>
                                    <w:lang w:val="en-US"/>
                                  </w:rPr>
                                  <m:t>2</m:t>
                                </m:r>
                              </m:sup>
                            </m:sSup>
                          </m:e>
                        </m:d>
                      </m:e>
                      <m:sup>
                        <m:f>
                          <m:fPr>
                            <m:ctrlPr>
                              <w:rPr>
                                <w:rFonts w:ascii="Cambria Math" w:eastAsia="Calibri" w:hAnsi="Cambria Math" w:cs="Calibri"/>
                                <w:i/>
                                <w:iCs/>
                                <w:sz w:val="24"/>
                                <w:szCs w:val="24"/>
                                <w:lang w:val="en-US"/>
                              </w:rPr>
                            </m:ctrlPr>
                          </m:fPr>
                          <m:num>
                            <m:r>
                              <w:rPr>
                                <w:rFonts w:ascii="Cambria Math" w:eastAsia="Calibri" w:hAnsi="Cambria Math" w:cs="Calibri"/>
                                <w:sz w:val="24"/>
                                <w:szCs w:val="24"/>
                                <w:lang w:val="en-US"/>
                              </w:rPr>
                              <m:t>1</m:t>
                            </m:r>
                          </m:num>
                          <m:den>
                            <m:r>
                              <w:rPr>
                                <w:rFonts w:ascii="Cambria Math" w:eastAsia="Calibri" w:hAnsi="Cambria Math" w:cs="Calibri"/>
                                <w:sz w:val="24"/>
                                <w:szCs w:val="24"/>
                                <w:lang w:val="en-US"/>
                              </w:rPr>
                              <m:t>2</m:t>
                            </m:r>
                          </m:den>
                        </m:f>
                      </m:sup>
                    </m:sSup>
                    <m:r>
                      <m:rPr>
                        <m:sty m:val="p"/>
                      </m:rPr>
                      <w:rPr>
                        <w:rFonts w:ascii="Cambria Math" w:eastAsia="Calibri" w:hAnsi="Cambria Math" w:cs="Calibri"/>
                        <w:sz w:val="24"/>
                        <w:szCs w:val="24"/>
                        <w:lang w:val="en-US"/>
                      </w:rPr>
                      <m:t>cos</m:t>
                    </m:r>
                  </m:fName>
                  <m:e>
                    <m:d>
                      <m:dPr>
                        <m:ctrlPr>
                          <w:rPr>
                            <w:rFonts w:ascii="Cambria Math" w:eastAsia="Calibri" w:hAnsi="Cambria Math" w:cs="Calibri"/>
                            <w:i/>
                            <w:iCs/>
                            <w:sz w:val="24"/>
                            <w:szCs w:val="24"/>
                            <w:lang w:val="en-US"/>
                          </w:rPr>
                        </m:ctrlPr>
                      </m:dPr>
                      <m:e>
                        <m:sSub>
                          <m:sSubPr>
                            <m:ctrlPr>
                              <w:rPr>
                                <w:rFonts w:ascii="Cambria Math" w:eastAsia="Calibri" w:hAnsi="Cambria Math" w:cs="Calibri"/>
                                <w:i/>
                                <w:iCs/>
                                <w:sz w:val="24"/>
                                <w:szCs w:val="24"/>
                                <w:lang w:val="en-US"/>
                              </w:rPr>
                            </m:ctrlPr>
                          </m:sSubPr>
                          <m:e>
                            <m:r>
                              <w:rPr>
                                <w:rFonts w:ascii="Cambria Math" w:eastAsia="Calibri" w:hAnsi="Cambria Math" w:cs="Calibri"/>
                                <w:sz w:val="24"/>
                                <w:szCs w:val="24"/>
                                <w:lang w:val="en-US"/>
                              </w:rPr>
                              <m:t>θ</m:t>
                            </m:r>
                          </m:e>
                          <m:sub>
                            <m:r>
                              <w:rPr>
                                <w:rFonts w:ascii="Cambria Math" w:eastAsia="Calibri" w:hAnsi="Cambria Math" w:cs="Calibri"/>
                                <w:sz w:val="24"/>
                                <w:szCs w:val="24"/>
                                <w:lang w:val="en-US"/>
                              </w:rPr>
                              <m:t>c,m</m:t>
                            </m:r>
                          </m:sub>
                        </m:sSub>
                      </m:e>
                    </m:d>
                  </m:e>
                </m:func>
                <m:r>
                  <w:rPr>
                    <w:rFonts w:ascii="Cambria Math" w:eastAsia="Calibri" w:hAnsi="Cambria Math" w:cs="Calibri"/>
                    <w:sz w:val="24"/>
                    <w:szCs w:val="24"/>
                    <w:lang w:val="en-US"/>
                  </w:rPr>
                  <m:t>,  </m:t>
                </m:r>
                <m:r>
                  <m:rPr>
                    <m:sty m:val="b"/>
                  </m:rPr>
                  <w:rPr>
                    <w:rFonts w:ascii="Cambria Math" w:hAnsi="Cambria Math" w:cstheme="minorHAnsi"/>
                    <w:sz w:val="24"/>
                    <w:szCs w:val="24"/>
                  </w:rPr>
                  <m:t>x</m:t>
                </m:r>
                <m:r>
                  <w:rPr>
                    <w:rFonts w:ascii="Cambria Math" w:hAnsi="Cambria Math" w:cstheme="minorHAnsi"/>
                    <w:sz w:val="24"/>
                    <w:szCs w:val="24"/>
                  </w:rPr>
                  <m:t>∈</m:t>
                </m:r>
                <m:r>
                  <w:rPr>
                    <w:rFonts w:ascii="Cambria Math" w:eastAsia="Calibri" w:hAnsi="Cambria Math" w:cs="Calibri"/>
                    <w:sz w:val="24"/>
                    <w:szCs w:val="24"/>
                    <w:lang w:val="en-US"/>
                  </w:rPr>
                  <m:t> </m:t>
                </m:r>
                <m:r>
                  <m:rPr>
                    <m:sty m:val="bi"/>
                  </m:rPr>
                  <w:rPr>
                    <w:rFonts w:ascii="Cambria Math" w:eastAsia="Calibri" w:hAnsi="Cambria Math" w:cs="Calibri"/>
                    <w:sz w:val="24"/>
                    <w:szCs w:val="24"/>
                    <w:lang w:val="en-US"/>
                  </w:rPr>
                  <m:t>∂</m:t>
                </m:r>
                <m:r>
                  <m:rPr>
                    <m:sty m:val="b"/>
                  </m:rPr>
                  <w:rPr>
                    <w:rFonts w:ascii="Cambria Math" w:eastAsiaTheme="minorEastAsia" w:hAnsi="Cambria Math" w:cstheme="minorHAnsi"/>
                    <w:sz w:val="24"/>
                    <w:szCs w:val="24"/>
                  </w:rPr>
                  <m:t>Ω</m:t>
                </m:r>
              </m:oMath>
            </m:oMathPara>
          </w:p>
        </w:tc>
        <w:tc>
          <w:tcPr>
            <w:tcW w:w="720" w:type="dxa"/>
            <w:tcBorders>
              <w:top w:val="single" w:sz="4" w:space="0" w:color="auto"/>
              <w:left w:val="single" w:sz="4" w:space="0" w:color="auto"/>
              <w:bottom w:val="single" w:sz="4" w:space="0" w:color="auto"/>
              <w:right w:val="single" w:sz="4" w:space="0" w:color="auto"/>
            </w:tcBorders>
          </w:tcPr>
          <w:p w14:paraId="08E59869" w14:textId="2D88CDDD" w:rsidR="00991FC9" w:rsidRDefault="00991FC9">
            <w:pPr>
              <w:spacing w:line="360" w:lineRule="auto"/>
              <w:jc w:val="both"/>
              <w:rPr>
                <w:rFonts w:cstheme="minorHAnsi"/>
                <w:sz w:val="24"/>
                <w:szCs w:val="24"/>
              </w:rPr>
            </w:pPr>
            <w:bookmarkStart w:id="20" w:name="_Ref66870878"/>
            <w:r>
              <w:rPr>
                <w:rFonts w:cstheme="minorHAnsi"/>
                <w:sz w:val="24"/>
                <w:szCs w:val="24"/>
              </w:rPr>
              <w:t>(</w:t>
            </w:r>
            <w:r>
              <w:rPr>
                <w:rFonts w:cstheme="minorHAnsi"/>
                <w:sz w:val="24"/>
                <w:szCs w:val="24"/>
              </w:rPr>
              <w:fldChar w:fldCharType="begin"/>
            </w:r>
            <w:r>
              <w:rPr>
                <w:rFonts w:cstheme="minorHAnsi"/>
                <w:sz w:val="24"/>
                <w:szCs w:val="24"/>
              </w:rPr>
              <w:instrText xml:space="preserve"> SEQ Equation \* ARABIC </w:instrText>
            </w:r>
            <w:r>
              <w:rPr>
                <w:rFonts w:cstheme="minorHAnsi"/>
                <w:sz w:val="24"/>
                <w:szCs w:val="24"/>
              </w:rPr>
              <w:fldChar w:fldCharType="separate"/>
            </w:r>
            <w:r w:rsidR="00CA22F4">
              <w:rPr>
                <w:rFonts w:cstheme="minorHAnsi"/>
                <w:noProof/>
                <w:sz w:val="24"/>
                <w:szCs w:val="24"/>
              </w:rPr>
              <w:t>50</w:t>
            </w:r>
            <w:r>
              <w:rPr>
                <w:rFonts w:cstheme="minorHAnsi"/>
                <w:sz w:val="24"/>
                <w:szCs w:val="24"/>
              </w:rPr>
              <w:fldChar w:fldCharType="end"/>
            </w:r>
            <w:r>
              <w:rPr>
                <w:rFonts w:cstheme="minorHAnsi"/>
                <w:sz w:val="24"/>
                <w:szCs w:val="24"/>
              </w:rPr>
              <w:t>)</w:t>
            </w:r>
            <w:bookmarkEnd w:id="20"/>
          </w:p>
        </w:tc>
      </w:tr>
    </w:tbl>
    <w:p w14:paraId="048DF7C5" w14:textId="6C5A8004" w:rsidR="003C203D" w:rsidRDefault="003C203D" w:rsidP="00326326">
      <w:pPr>
        <w:spacing w:line="360" w:lineRule="auto"/>
        <w:jc w:val="both"/>
        <w:rPr>
          <w:rFonts w:cstheme="minorHAnsi"/>
          <w:sz w:val="24"/>
          <w:szCs w:val="24"/>
        </w:rPr>
      </w:pPr>
      <w:proofErr w:type="gramStart"/>
      <w:r>
        <w:rPr>
          <w:rFonts w:cstheme="minorHAnsi"/>
          <w:sz w:val="24"/>
          <w:szCs w:val="24"/>
        </w:rPr>
        <w:t>All of</w:t>
      </w:r>
      <w:proofErr w:type="gramEnd"/>
      <w:r>
        <w:rPr>
          <w:rFonts w:cstheme="minorHAnsi"/>
          <w:sz w:val="24"/>
          <w:szCs w:val="24"/>
        </w:rPr>
        <w:t xml:space="preserve"> the numerical values associated with the non-</w:t>
      </w:r>
      <w:proofErr w:type="spellStart"/>
      <w:r>
        <w:rPr>
          <w:rFonts w:cstheme="minorHAnsi"/>
          <w:sz w:val="24"/>
          <w:szCs w:val="24"/>
        </w:rPr>
        <w:t>dimensionalisation</w:t>
      </w:r>
      <w:proofErr w:type="spellEnd"/>
      <w:r>
        <w:rPr>
          <w:rFonts w:cstheme="minorHAnsi"/>
          <w:sz w:val="24"/>
          <w:szCs w:val="24"/>
        </w:rPr>
        <w:t xml:space="preserve"> parameters are listed in Table 2.</w:t>
      </w:r>
    </w:p>
    <w:p w14:paraId="72A1047A" w14:textId="77777777" w:rsidR="003C203D" w:rsidRPr="003B3915" w:rsidRDefault="003C203D" w:rsidP="00326326">
      <w:pPr>
        <w:spacing w:line="360" w:lineRule="auto"/>
        <w:jc w:val="both"/>
        <w:rPr>
          <w:rFonts w:cstheme="minorHAnsi"/>
          <w:sz w:val="24"/>
          <w:szCs w:val="24"/>
        </w:rPr>
      </w:pPr>
    </w:p>
    <w:p w14:paraId="305BFED8" w14:textId="5D57623D" w:rsidR="00326326" w:rsidRDefault="001A50C2" w:rsidP="00326326">
      <w:pPr>
        <w:spacing w:line="360" w:lineRule="auto"/>
        <w:rPr>
          <w:rFonts w:cstheme="minorHAnsi"/>
          <w:b/>
          <w:sz w:val="24"/>
          <w:szCs w:val="24"/>
        </w:rPr>
      </w:pPr>
      <w:r>
        <w:rPr>
          <w:rFonts w:cstheme="minorHAnsi"/>
          <w:b/>
          <w:sz w:val="24"/>
          <w:szCs w:val="24"/>
        </w:rPr>
        <w:t xml:space="preserve">2.2.6. </w:t>
      </w:r>
      <w:r w:rsidR="00326326">
        <w:rPr>
          <w:rFonts w:cstheme="minorHAnsi"/>
          <w:b/>
          <w:sz w:val="24"/>
          <w:szCs w:val="24"/>
        </w:rPr>
        <w:t>Assessing critical phase transitions in the modelled system</w:t>
      </w:r>
    </w:p>
    <w:p w14:paraId="544C6907" w14:textId="0411812B" w:rsidR="00326326" w:rsidRDefault="00326326" w:rsidP="00326326">
      <w:pPr>
        <w:spacing w:line="360" w:lineRule="auto"/>
        <w:rPr>
          <w:rFonts w:cstheme="minorHAnsi"/>
          <w:sz w:val="24"/>
          <w:szCs w:val="24"/>
        </w:rPr>
      </w:pPr>
      <w:r>
        <w:rPr>
          <w:rFonts w:cstheme="minorHAnsi"/>
          <w:sz w:val="24"/>
          <w:szCs w:val="24"/>
        </w:rPr>
        <w:t xml:space="preserve">Because a key focus of the model </w:t>
      </w:r>
      <w:r w:rsidR="00A645FA">
        <w:rPr>
          <w:rFonts w:cstheme="minorHAnsi"/>
          <w:sz w:val="24"/>
          <w:szCs w:val="24"/>
        </w:rPr>
        <w:t>wa</w:t>
      </w:r>
      <w:r>
        <w:rPr>
          <w:rFonts w:cstheme="minorHAnsi"/>
          <w:sz w:val="24"/>
          <w:szCs w:val="24"/>
        </w:rPr>
        <w:t>s to infer when the mixture undergoes a phase transition, we monitor</w:t>
      </w:r>
      <w:r w:rsidR="00A645FA">
        <w:rPr>
          <w:rFonts w:cstheme="minorHAnsi"/>
          <w:sz w:val="24"/>
          <w:szCs w:val="24"/>
        </w:rPr>
        <w:t>ed</w:t>
      </w:r>
      <w:r>
        <w:rPr>
          <w:rFonts w:cstheme="minorHAnsi"/>
          <w:sz w:val="24"/>
          <w:szCs w:val="24"/>
        </w:rPr>
        <w:t xml:space="preserve"> changes in the mean domain </w:t>
      </w:r>
      <w:r w:rsidR="00A645FA">
        <w:rPr>
          <w:rFonts w:cstheme="minorHAnsi"/>
          <w:sz w:val="24"/>
          <w:szCs w:val="24"/>
        </w:rPr>
        <w:t xml:space="preserve">gel </w:t>
      </w:r>
      <w:r>
        <w:rPr>
          <w:rFonts w:cstheme="minorHAnsi"/>
          <w:sz w:val="24"/>
          <w:szCs w:val="24"/>
        </w:rPr>
        <w:t>volume fraction for the different initial mixed phase mucilage volume fractions:</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
        <w:gridCol w:w="8100"/>
        <w:gridCol w:w="700"/>
      </w:tblGrid>
      <w:tr w:rsidR="00326326" w14:paraId="388A4966" w14:textId="77777777" w:rsidTr="00326326">
        <w:tc>
          <w:tcPr>
            <w:tcW w:w="270" w:type="dxa"/>
            <w:tcBorders>
              <w:top w:val="single" w:sz="4" w:space="0" w:color="auto"/>
              <w:left w:val="single" w:sz="4" w:space="0" w:color="auto"/>
              <w:bottom w:val="single" w:sz="4" w:space="0" w:color="auto"/>
              <w:right w:val="single" w:sz="4" w:space="0" w:color="auto"/>
            </w:tcBorders>
          </w:tcPr>
          <w:p w14:paraId="1266131A" w14:textId="77777777" w:rsidR="00326326" w:rsidRDefault="00326326">
            <w:pPr>
              <w:spacing w:line="360" w:lineRule="auto"/>
              <w:jc w:val="both"/>
              <w:rPr>
                <w:rFonts w:cstheme="minorHAnsi"/>
                <w:sz w:val="24"/>
                <w:szCs w:val="24"/>
              </w:rPr>
            </w:pPr>
          </w:p>
        </w:tc>
        <w:tc>
          <w:tcPr>
            <w:tcW w:w="8100" w:type="dxa"/>
            <w:tcBorders>
              <w:top w:val="single" w:sz="4" w:space="0" w:color="auto"/>
              <w:left w:val="single" w:sz="4" w:space="0" w:color="auto"/>
              <w:bottom w:val="single" w:sz="4" w:space="0" w:color="auto"/>
              <w:right w:val="single" w:sz="4" w:space="0" w:color="auto"/>
            </w:tcBorders>
            <w:hideMark/>
          </w:tcPr>
          <w:p w14:paraId="70F792F3" w14:textId="77777777" w:rsidR="00326326" w:rsidRDefault="00593DC1">
            <w:pPr>
              <w:spacing w:line="360" w:lineRule="auto"/>
              <w:jc w:val="both"/>
              <w:rPr>
                <w:rFonts w:eastAsiaTheme="minorEastAsia" w:cstheme="minorHAnsi"/>
                <w:iCs/>
                <w:sz w:val="24"/>
                <w:szCs w:val="24"/>
              </w:rPr>
            </w:pPr>
            <m:oMathPara>
              <m:oMath>
                <m:d>
                  <m:dPr>
                    <m:begChr m:val="〈"/>
                    <m:endChr m:val="〉"/>
                    <m:ctrlPr>
                      <w:rPr>
                        <w:rFonts w:ascii="Cambria Math" w:hAnsi="Cambria Math" w:cstheme="minorHAnsi"/>
                        <w:b/>
                        <w:i/>
                        <w:sz w:val="24"/>
                        <w:szCs w:val="24"/>
                      </w:rPr>
                    </m:ctrlPr>
                  </m:dPr>
                  <m:e>
                    <m:r>
                      <w:rPr>
                        <w:rFonts w:ascii="Cambria Math" w:hAnsi="Cambria Math" w:cstheme="minorHAnsi"/>
                        <w:sz w:val="24"/>
                        <w:szCs w:val="24"/>
                      </w:rPr>
                      <m:t>ϕ</m:t>
                    </m:r>
                  </m:e>
                </m:d>
                <m:r>
                  <m:rPr>
                    <m:sty m:val="bi"/>
                  </m:rPr>
                  <w:rPr>
                    <w:rFonts w:ascii="Cambria Math" w:hAnsi="Cambria Math" w:cstheme="minorHAnsi"/>
                    <w:sz w:val="24"/>
                    <w:szCs w:val="24"/>
                  </w:rPr>
                  <m:t>=</m:t>
                </m:r>
                <m:f>
                  <m:fPr>
                    <m:ctrlPr>
                      <w:rPr>
                        <w:rFonts w:ascii="Cambria Math" w:hAnsi="Cambria Math" w:cstheme="minorHAnsi"/>
                        <w:sz w:val="24"/>
                        <w:szCs w:val="24"/>
                      </w:rPr>
                    </m:ctrlPr>
                  </m:fPr>
                  <m:num>
                    <m:r>
                      <m:rPr>
                        <m:sty m:val="p"/>
                      </m:rPr>
                      <w:rPr>
                        <w:rFonts w:ascii="Cambria Math" w:hAnsi="Cambria Math" w:cstheme="minorHAnsi"/>
                        <w:sz w:val="24"/>
                        <w:szCs w:val="24"/>
                      </w:rPr>
                      <m:t>1</m:t>
                    </m:r>
                    <m:ctrlPr>
                      <w:rPr>
                        <w:rFonts w:ascii="Cambria Math" w:hAnsi="Cambria Math" w:cstheme="minorHAnsi"/>
                        <w:b/>
                        <w:i/>
                        <w:sz w:val="24"/>
                        <w:szCs w:val="24"/>
                      </w:rPr>
                    </m:ctrlPr>
                  </m:num>
                  <m:den>
                    <m:d>
                      <m:dPr>
                        <m:begChr m:val="‖"/>
                        <m:endChr m:val="‖"/>
                        <m:ctrlPr>
                          <w:rPr>
                            <w:rFonts w:ascii="Cambria Math" w:hAnsi="Cambria Math" w:cstheme="minorHAnsi"/>
                            <w:b/>
                            <w:sz w:val="24"/>
                            <w:szCs w:val="24"/>
                          </w:rPr>
                        </m:ctrlPr>
                      </m:dPr>
                      <m:e>
                        <m:r>
                          <m:rPr>
                            <m:sty m:val="b"/>
                          </m:rPr>
                          <w:rPr>
                            <w:rFonts w:ascii="Cambria Math" w:hAnsi="Cambria Math" w:cstheme="minorHAnsi"/>
                            <w:sz w:val="24"/>
                            <w:szCs w:val="24"/>
                          </w:rPr>
                          <m:t>Ω</m:t>
                        </m:r>
                      </m:e>
                    </m:d>
                    <m:r>
                      <m:rPr>
                        <m:sty m:val="b"/>
                      </m:rPr>
                      <w:rPr>
                        <w:rFonts w:ascii="Cambria Math" w:hAnsi="Cambria Math" w:cstheme="minorHAnsi"/>
                        <w:sz w:val="24"/>
                        <w:szCs w:val="24"/>
                      </w:rPr>
                      <m:t xml:space="preserve"> </m:t>
                    </m:r>
                  </m:den>
                </m:f>
                <m:nary>
                  <m:naryPr>
                    <m:supHide m:val="1"/>
                    <m:ctrlPr>
                      <w:rPr>
                        <w:rFonts w:ascii="Cambria Math" w:hAnsi="Cambria Math" w:cstheme="minorHAnsi"/>
                        <w:b/>
                        <w:i/>
                        <w:sz w:val="24"/>
                        <w:szCs w:val="24"/>
                      </w:rPr>
                    </m:ctrlPr>
                  </m:naryPr>
                  <m:sub>
                    <m:r>
                      <m:rPr>
                        <m:sty m:val="b"/>
                      </m:rPr>
                      <w:rPr>
                        <w:rFonts w:ascii="Cambria Math" w:hAnsi="Cambria Math" w:cstheme="minorHAnsi"/>
                        <w:sz w:val="24"/>
                        <w:szCs w:val="24"/>
                      </w:rPr>
                      <m:t>Ω</m:t>
                    </m:r>
                  </m:sub>
                  <m:sup/>
                  <m:e>
                    <m:r>
                      <w:rPr>
                        <w:rFonts w:ascii="Cambria Math" w:hAnsi="Cambria Math" w:cstheme="minorHAnsi"/>
                        <w:sz w:val="24"/>
                        <w:szCs w:val="24"/>
                      </w:rPr>
                      <m:t>ϕ</m:t>
                    </m:r>
                  </m:e>
                </m:nary>
                <m:r>
                  <w:rPr>
                    <w:rFonts w:ascii="Cambria Math" w:hAnsi="Cambria Math" w:cstheme="minorHAnsi"/>
                    <w:sz w:val="24"/>
                    <w:szCs w:val="24"/>
                  </w:rPr>
                  <m:t>d</m:t>
                </m:r>
                <m:r>
                  <m:rPr>
                    <m:sty m:val="b"/>
                  </m:rPr>
                  <w:rPr>
                    <w:rFonts w:ascii="Cambria Math" w:hAnsi="Cambria Math" w:cstheme="minorHAnsi"/>
                    <w:sz w:val="24"/>
                    <w:szCs w:val="24"/>
                  </w:rPr>
                  <m:t>x,</m:t>
                </m:r>
              </m:oMath>
            </m:oMathPara>
          </w:p>
        </w:tc>
        <w:tc>
          <w:tcPr>
            <w:tcW w:w="700" w:type="dxa"/>
            <w:tcBorders>
              <w:top w:val="single" w:sz="4" w:space="0" w:color="auto"/>
              <w:left w:val="single" w:sz="4" w:space="0" w:color="auto"/>
              <w:bottom w:val="single" w:sz="4" w:space="0" w:color="auto"/>
              <w:right w:val="single" w:sz="4" w:space="0" w:color="auto"/>
            </w:tcBorders>
            <w:hideMark/>
          </w:tcPr>
          <w:p w14:paraId="64CD718E" w14:textId="62948EDB" w:rsidR="00326326" w:rsidRDefault="00326326">
            <w:pPr>
              <w:spacing w:line="360" w:lineRule="auto"/>
              <w:jc w:val="both"/>
              <w:rPr>
                <w:rFonts w:cstheme="minorHAnsi"/>
                <w:sz w:val="24"/>
                <w:szCs w:val="24"/>
              </w:rPr>
            </w:pPr>
            <w:r>
              <w:rPr>
                <w:rFonts w:cstheme="minorHAnsi"/>
                <w:sz w:val="24"/>
                <w:szCs w:val="24"/>
              </w:rPr>
              <w:t>(</w:t>
            </w:r>
            <w:r>
              <w:rPr>
                <w:rFonts w:cstheme="minorHAnsi"/>
                <w:sz w:val="24"/>
                <w:szCs w:val="24"/>
              </w:rPr>
              <w:fldChar w:fldCharType="begin"/>
            </w:r>
            <w:r>
              <w:rPr>
                <w:rFonts w:cstheme="minorHAnsi"/>
                <w:sz w:val="24"/>
                <w:szCs w:val="24"/>
              </w:rPr>
              <w:instrText xml:space="preserve"> SEQ Equation \* ARABIC </w:instrText>
            </w:r>
            <w:r>
              <w:rPr>
                <w:rFonts w:cstheme="minorHAnsi"/>
                <w:sz w:val="24"/>
                <w:szCs w:val="24"/>
              </w:rPr>
              <w:fldChar w:fldCharType="separate"/>
            </w:r>
            <w:r w:rsidR="00CA22F4">
              <w:rPr>
                <w:rFonts w:cstheme="minorHAnsi"/>
                <w:noProof/>
                <w:sz w:val="24"/>
                <w:szCs w:val="24"/>
              </w:rPr>
              <w:t>51</w:t>
            </w:r>
            <w:r>
              <w:rPr>
                <w:rFonts w:cstheme="minorHAnsi"/>
                <w:sz w:val="24"/>
                <w:szCs w:val="24"/>
              </w:rPr>
              <w:fldChar w:fldCharType="end"/>
            </w:r>
            <w:r>
              <w:rPr>
                <w:rFonts w:cstheme="minorHAnsi"/>
                <w:sz w:val="24"/>
                <w:szCs w:val="24"/>
              </w:rPr>
              <w:t>)</w:t>
            </w:r>
          </w:p>
        </w:tc>
      </w:tr>
    </w:tbl>
    <w:p w14:paraId="2C2EAEB7" w14:textId="6BE20689" w:rsidR="00326326" w:rsidRDefault="00326326" w:rsidP="00326326">
      <w:pPr>
        <w:spacing w:line="360" w:lineRule="auto"/>
        <w:rPr>
          <w:rFonts w:eastAsiaTheme="minorEastAsia" w:cstheme="minorHAnsi"/>
          <w:sz w:val="24"/>
          <w:szCs w:val="24"/>
        </w:rPr>
      </w:pPr>
      <w:r>
        <w:rPr>
          <w:rFonts w:cstheme="minorHAnsi"/>
          <w:sz w:val="24"/>
          <w:szCs w:val="24"/>
        </w:rPr>
        <w:t xml:space="preserve">where </w:t>
      </w:r>
      <m:oMath>
        <m:d>
          <m:dPr>
            <m:begChr m:val="‖"/>
            <m:endChr m:val="‖"/>
            <m:ctrlPr>
              <w:rPr>
                <w:rFonts w:ascii="Cambria Math" w:hAnsi="Cambria Math" w:cstheme="minorHAnsi"/>
                <w:b/>
                <w:sz w:val="24"/>
                <w:szCs w:val="24"/>
              </w:rPr>
            </m:ctrlPr>
          </m:dPr>
          <m:e>
            <m:r>
              <m:rPr>
                <m:sty m:val="b"/>
              </m:rPr>
              <w:rPr>
                <w:rFonts w:ascii="Cambria Math" w:hAnsi="Cambria Math" w:cstheme="minorHAnsi"/>
                <w:sz w:val="24"/>
                <w:szCs w:val="24"/>
              </w:rPr>
              <m:t>Ω</m:t>
            </m:r>
          </m:e>
        </m:d>
      </m:oMath>
      <w:r>
        <w:rPr>
          <w:rFonts w:eastAsiaTheme="minorEastAsia" w:cstheme="minorHAnsi"/>
          <w:b/>
          <w:sz w:val="24"/>
          <w:szCs w:val="24"/>
        </w:rPr>
        <w:t xml:space="preserve"> </w:t>
      </w:r>
      <w:r>
        <w:rPr>
          <w:rFonts w:eastAsiaTheme="minorEastAsia" w:cstheme="minorHAnsi"/>
          <w:sz w:val="24"/>
          <w:szCs w:val="24"/>
        </w:rPr>
        <w:t xml:space="preserve">is the </w:t>
      </w:r>
      <w:r w:rsidR="00A645FA">
        <w:rPr>
          <w:rFonts w:eastAsiaTheme="minorEastAsia" w:cstheme="minorHAnsi"/>
          <w:sz w:val="24"/>
          <w:szCs w:val="24"/>
        </w:rPr>
        <w:t>mixture</w:t>
      </w:r>
      <w:r>
        <w:rPr>
          <w:rFonts w:eastAsiaTheme="minorEastAsia" w:cstheme="minorHAnsi"/>
          <w:sz w:val="24"/>
          <w:szCs w:val="24"/>
        </w:rPr>
        <w:t xml:space="preserve"> volume at a given </w:t>
      </w:r>
      <w:proofErr w:type="gramStart"/>
      <w:r>
        <w:rPr>
          <w:rFonts w:eastAsiaTheme="minorEastAsia" w:cstheme="minorHAnsi"/>
          <w:sz w:val="24"/>
          <w:szCs w:val="24"/>
        </w:rPr>
        <w:t>time.</w:t>
      </w:r>
      <w:proofErr w:type="gramEnd"/>
      <w:r>
        <w:rPr>
          <w:rFonts w:eastAsiaTheme="minorEastAsia" w:cstheme="minorHAnsi"/>
          <w:sz w:val="24"/>
          <w:szCs w:val="24"/>
        </w:rPr>
        <w:t xml:space="preserve"> We define</w:t>
      </w:r>
      <w:r w:rsidR="001D485E">
        <w:rPr>
          <w:rFonts w:eastAsiaTheme="minorEastAsia" w:cstheme="minorHAnsi"/>
          <w:sz w:val="24"/>
          <w:szCs w:val="24"/>
        </w:rPr>
        <w:t>d</w:t>
      </w:r>
      <w:r>
        <w:rPr>
          <w:rFonts w:eastAsiaTheme="minorEastAsia" w:cstheme="minorHAnsi"/>
          <w:sz w:val="24"/>
          <w:szCs w:val="24"/>
        </w:rPr>
        <w:t xml:space="preserve"> the term ‘accumulation’ as the onset of phase segregation in the mixture. Upon segregation, we expect</w:t>
      </w:r>
      <w:r w:rsidR="001D485E">
        <w:rPr>
          <w:rFonts w:eastAsiaTheme="minorEastAsia" w:cstheme="minorHAnsi"/>
          <w:sz w:val="24"/>
          <w:szCs w:val="24"/>
        </w:rPr>
        <w:t>ed</w:t>
      </w:r>
      <w:r>
        <w:rPr>
          <w:rFonts w:eastAsiaTheme="minorEastAsia" w:cstheme="minorHAnsi"/>
          <w:sz w:val="24"/>
          <w:szCs w:val="24"/>
        </w:rPr>
        <w:t xml:space="preserve"> a rapid formation of an interface between pure water and the gel phase, which would form a steep gradient between the volume fractions of the two phases. We intend</w:t>
      </w:r>
      <w:r w:rsidR="001D485E">
        <w:rPr>
          <w:rFonts w:eastAsiaTheme="minorEastAsia" w:cstheme="minorHAnsi"/>
          <w:sz w:val="24"/>
          <w:szCs w:val="24"/>
        </w:rPr>
        <w:t>ed</w:t>
      </w:r>
      <w:r>
        <w:rPr>
          <w:rFonts w:eastAsiaTheme="minorEastAsia" w:cstheme="minorHAnsi"/>
          <w:sz w:val="24"/>
          <w:szCs w:val="24"/>
        </w:rPr>
        <w:t xml:space="preserve"> to capture the emergence of the phase partitioning by monitoring the magnitude of the gradient across the entire mixture, which is given by the following expression: </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
        <w:gridCol w:w="8100"/>
        <w:gridCol w:w="700"/>
      </w:tblGrid>
      <w:tr w:rsidR="00326326" w14:paraId="3A45123C" w14:textId="77777777" w:rsidTr="00326326">
        <w:tc>
          <w:tcPr>
            <w:tcW w:w="270" w:type="dxa"/>
            <w:tcBorders>
              <w:top w:val="single" w:sz="4" w:space="0" w:color="auto"/>
              <w:left w:val="single" w:sz="4" w:space="0" w:color="auto"/>
              <w:bottom w:val="single" w:sz="4" w:space="0" w:color="auto"/>
              <w:right w:val="single" w:sz="4" w:space="0" w:color="auto"/>
            </w:tcBorders>
          </w:tcPr>
          <w:p w14:paraId="15F16219" w14:textId="77777777" w:rsidR="00326326" w:rsidRDefault="00326326">
            <w:pPr>
              <w:spacing w:line="360" w:lineRule="auto"/>
              <w:jc w:val="both"/>
              <w:rPr>
                <w:rFonts w:cstheme="minorHAnsi"/>
                <w:sz w:val="24"/>
                <w:szCs w:val="24"/>
              </w:rPr>
            </w:pPr>
          </w:p>
        </w:tc>
        <w:tc>
          <w:tcPr>
            <w:tcW w:w="8100" w:type="dxa"/>
            <w:tcBorders>
              <w:top w:val="single" w:sz="4" w:space="0" w:color="auto"/>
              <w:left w:val="single" w:sz="4" w:space="0" w:color="auto"/>
              <w:bottom w:val="single" w:sz="4" w:space="0" w:color="auto"/>
              <w:right w:val="single" w:sz="4" w:space="0" w:color="auto"/>
            </w:tcBorders>
            <w:hideMark/>
          </w:tcPr>
          <w:p w14:paraId="684D14B9" w14:textId="77777777" w:rsidR="00326326" w:rsidRDefault="00593DC1">
            <w:pPr>
              <w:spacing w:line="360" w:lineRule="auto"/>
              <w:jc w:val="both"/>
              <w:rPr>
                <w:rFonts w:eastAsiaTheme="minorEastAsia" w:cstheme="minorHAnsi"/>
                <w:iCs/>
                <w:sz w:val="24"/>
                <w:szCs w:val="24"/>
              </w:rPr>
            </w:pPr>
            <m:oMathPara>
              <m:oMath>
                <m:d>
                  <m:dPr>
                    <m:begChr m:val="‖"/>
                    <m:endChr m:val="‖"/>
                    <m:ctrlPr>
                      <w:rPr>
                        <w:rFonts w:ascii="Cambria Math" w:hAnsi="Cambria Math" w:cstheme="minorHAnsi"/>
                        <w:b/>
                        <w:i/>
                        <w:sz w:val="24"/>
                        <w:szCs w:val="24"/>
                      </w:rPr>
                    </m:ctrlPr>
                  </m:dPr>
                  <m:e>
                    <m:r>
                      <m:rPr>
                        <m:sty m:val="b"/>
                      </m:rPr>
                      <w:rPr>
                        <w:rFonts w:ascii="Cambria Math" w:hAnsi="Cambria Math" w:cstheme="minorHAnsi"/>
                        <w:sz w:val="24"/>
                        <w:szCs w:val="24"/>
                      </w:rPr>
                      <m:t>∇</m:t>
                    </m:r>
                    <m:r>
                      <w:rPr>
                        <w:rFonts w:ascii="Cambria Math" w:hAnsi="Cambria Math" w:cstheme="minorHAnsi"/>
                        <w:sz w:val="24"/>
                        <w:szCs w:val="24"/>
                      </w:rPr>
                      <m:t>ϕ</m:t>
                    </m:r>
                  </m:e>
                </m:d>
                <m:r>
                  <m:rPr>
                    <m:sty m:val="bi"/>
                  </m:rPr>
                  <w:rPr>
                    <w:rFonts w:ascii="Cambria Math" w:hAnsi="Cambria Math" w:cstheme="minorHAnsi"/>
                    <w:sz w:val="24"/>
                    <w:szCs w:val="24"/>
                  </w:rPr>
                  <m:t>=</m:t>
                </m:r>
                <m:nary>
                  <m:naryPr>
                    <m:supHide m:val="1"/>
                    <m:ctrlPr>
                      <w:rPr>
                        <w:rFonts w:ascii="Cambria Math" w:hAnsi="Cambria Math" w:cstheme="minorHAnsi"/>
                        <w:b/>
                        <w:i/>
                        <w:sz w:val="24"/>
                        <w:szCs w:val="24"/>
                      </w:rPr>
                    </m:ctrlPr>
                  </m:naryPr>
                  <m:sub>
                    <m:r>
                      <m:rPr>
                        <m:sty m:val="b"/>
                      </m:rPr>
                      <w:rPr>
                        <w:rFonts w:ascii="Cambria Math" w:hAnsi="Cambria Math" w:cstheme="minorHAnsi"/>
                        <w:sz w:val="24"/>
                        <w:szCs w:val="24"/>
                      </w:rPr>
                      <m:t>Ω</m:t>
                    </m:r>
                  </m:sub>
                  <m:sup/>
                  <m:e>
                    <m:sSup>
                      <m:sSupPr>
                        <m:ctrlPr>
                          <w:rPr>
                            <w:rFonts w:ascii="Cambria Math" w:hAnsi="Cambria Math" w:cstheme="minorHAnsi"/>
                            <w:b/>
                            <w:i/>
                            <w:sz w:val="24"/>
                            <w:szCs w:val="24"/>
                          </w:rPr>
                        </m:ctrlPr>
                      </m:sSupPr>
                      <m:e>
                        <m:d>
                          <m:dPr>
                            <m:ctrlPr>
                              <w:rPr>
                                <w:rFonts w:ascii="Cambria Math" w:hAnsi="Cambria Math" w:cstheme="minorHAnsi"/>
                                <w:b/>
                                <w:i/>
                                <w:sz w:val="24"/>
                                <w:szCs w:val="24"/>
                              </w:rPr>
                            </m:ctrlPr>
                          </m:dPr>
                          <m:e>
                            <m:sSup>
                              <m:sSupPr>
                                <m:ctrlPr>
                                  <w:rPr>
                                    <w:rFonts w:ascii="Cambria Math" w:hAnsi="Cambria Math" w:cstheme="minorHAnsi"/>
                                    <w:i/>
                                    <w:sz w:val="24"/>
                                    <w:szCs w:val="24"/>
                                  </w:rPr>
                                </m:ctrlPr>
                              </m:sSupPr>
                              <m:e>
                                <m:d>
                                  <m:dPr>
                                    <m:ctrlPr>
                                      <w:rPr>
                                        <w:rFonts w:ascii="Cambria Math" w:hAnsi="Cambria Math" w:cstheme="minorHAnsi"/>
                                        <w:i/>
                                        <w:sz w:val="24"/>
                                        <w:szCs w:val="24"/>
                                      </w:rPr>
                                    </m:ctrlPr>
                                  </m:dPr>
                                  <m:e>
                                    <m:f>
                                      <m:fPr>
                                        <m:ctrlPr>
                                          <w:rPr>
                                            <w:rFonts w:ascii="Cambria Math" w:hAnsi="Cambria Math" w:cstheme="minorHAnsi"/>
                                            <w:i/>
                                            <w:sz w:val="24"/>
                                            <w:szCs w:val="24"/>
                                          </w:rPr>
                                        </m:ctrlPr>
                                      </m:fPr>
                                      <m:num>
                                        <m:r>
                                          <m:rPr>
                                            <m:sty m:val="p"/>
                                          </m:rPr>
                                          <w:rPr>
                                            <w:rFonts w:ascii="Cambria Math" w:hAnsi="Cambria Math" w:cstheme="minorHAnsi"/>
                                            <w:sz w:val="24"/>
                                            <w:szCs w:val="24"/>
                                          </w:rPr>
                                          <m:t>∂</m:t>
                                        </m:r>
                                        <m:r>
                                          <w:rPr>
                                            <w:rFonts w:ascii="Cambria Math" w:hAnsi="Cambria Math" w:cstheme="minorHAnsi"/>
                                            <w:sz w:val="24"/>
                                            <w:szCs w:val="24"/>
                                          </w:rPr>
                                          <m:t>ϕ</m:t>
                                        </m:r>
                                      </m:num>
                                      <m:den>
                                        <m:r>
                                          <w:rPr>
                                            <w:rFonts w:ascii="Cambria Math" w:hAnsi="Cambria Math" w:cstheme="minorHAnsi"/>
                                            <w:sz w:val="24"/>
                                            <w:szCs w:val="24"/>
                                          </w:rPr>
                                          <m:t>∂r</m:t>
                                        </m:r>
                                      </m:den>
                                    </m:f>
                                  </m:e>
                                </m:d>
                              </m:e>
                              <m:sup>
                                <m:r>
                                  <w:rPr>
                                    <w:rFonts w:ascii="Cambria Math" w:hAnsi="Cambria Math" w:cstheme="minorHAnsi"/>
                                    <w:sz w:val="24"/>
                                    <w:szCs w:val="24"/>
                                  </w:rPr>
                                  <m:t>2</m:t>
                                </m:r>
                              </m:sup>
                            </m:sSup>
                            <m:r>
                              <w:rPr>
                                <w:rFonts w:ascii="Cambria Math" w:hAnsi="Cambria Math" w:cstheme="minorHAnsi"/>
                                <w:sz w:val="24"/>
                                <w:szCs w:val="24"/>
                              </w:rPr>
                              <m:t>+</m:t>
                            </m:r>
                            <m:sSup>
                              <m:sSupPr>
                                <m:ctrlPr>
                                  <w:rPr>
                                    <w:rFonts w:ascii="Cambria Math" w:hAnsi="Cambria Math" w:cstheme="minorHAnsi"/>
                                    <w:i/>
                                    <w:sz w:val="24"/>
                                    <w:szCs w:val="24"/>
                                  </w:rPr>
                                </m:ctrlPr>
                              </m:sSupPr>
                              <m:e>
                                <m:d>
                                  <m:dPr>
                                    <m:ctrlPr>
                                      <w:rPr>
                                        <w:rFonts w:ascii="Cambria Math" w:hAnsi="Cambria Math" w:cstheme="minorHAnsi"/>
                                        <w:i/>
                                        <w:sz w:val="24"/>
                                        <w:szCs w:val="24"/>
                                      </w:rPr>
                                    </m:ctrlPr>
                                  </m:dPr>
                                  <m:e>
                                    <m:f>
                                      <m:fPr>
                                        <m:ctrlPr>
                                          <w:rPr>
                                            <w:rFonts w:ascii="Cambria Math" w:hAnsi="Cambria Math" w:cstheme="minorHAnsi"/>
                                            <w:i/>
                                            <w:sz w:val="24"/>
                                            <w:szCs w:val="24"/>
                                          </w:rPr>
                                        </m:ctrlPr>
                                      </m:fPr>
                                      <m:num>
                                        <m:r>
                                          <m:rPr>
                                            <m:sty m:val="p"/>
                                          </m:rPr>
                                          <w:rPr>
                                            <w:rFonts w:ascii="Cambria Math" w:hAnsi="Cambria Math" w:cstheme="minorHAnsi"/>
                                            <w:sz w:val="24"/>
                                            <w:szCs w:val="24"/>
                                          </w:rPr>
                                          <m:t>∂</m:t>
                                        </m:r>
                                        <m:r>
                                          <w:rPr>
                                            <w:rFonts w:ascii="Cambria Math" w:hAnsi="Cambria Math" w:cstheme="minorHAnsi"/>
                                            <w:sz w:val="24"/>
                                            <w:szCs w:val="24"/>
                                          </w:rPr>
                                          <m:t>ϕ</m:t>
                                        </m:r>
                                      </m:num>
                                      <m:den>
                                        <m:r>
                                          <w:rPr>
                                            <w:rFonts w:ascii="Cambria Math" w:hAnsi="Cambria Math" w:cstheme="minorHAnsi"/>
                                            <w:sz w:val="24"/>
                                            <w:szCs w:val="24"/>
                                          </w:rPr>
                                          <m:t>∂z</m:t>
                                        </m:r>
                                      </m:den>
                                    </m:f>
                                  </m:e>
                                </m:d>
                              </m:e>
                              <m:sup>
                                <m:r>
                                  <w:rPr>
                                    <w:rFonts w:ascii="Cambria Math" w:hAnsi="Cambria Math" w:cstheme="minorHAnsi"/>
                                    <w:sz w:val="24"/>
                                    <w:szCs w:val="24"/>
                                  </w:rPr>
                                  <m:t>2</m:t>
                                </m:r>
                              </m:sup>
                            </m:sSup>
                          </m:e>
                        </m:d>
                      </m:e>
                      <m:sup>
                        <m:f>
                          <m:fPr>
                            <m:ctrlPr>
                              <w:rPr>
                                <w:rFonts w:ascii="Cambria Math" w:hAnsi="Cambria Math" w:cstheme="minorHAnsi"/>
                                <w:i/>
                                <w:sz w:val="24"/>
                                <w:szCs w:val="24"/>
                              </w:rPr>
                            </m:ctrlPr>
                          </m:fPr>
                          <m:num>
                            <m:r>
                              <w:rPr>
                                <w:rFonts w:ascii="Cambria Math" w:hAnsi="Cambria Math" w:cstheme="minorHAnsi"/>
                                <w:sz w:val="24"/>
                                <w:szCs w:val="24"/>
                              </w:rPr>
                              <m:t>1</m:t>
                            </m:r>
                            <m:ctrlPr>
                              <w:rPr>
                                <w:rFonts w:ascii="Cambria Math" w:hAnsi="Cambria Math" w:cstheme="minorHAnsi"/>
                                <w:b/>
                                <w:i/>
                                <w:sz w:val="24"/>
                                <w:szCs w:val="24"/>
                              </w:rPr>
                            </m:ctrlPr>
                          </m:num>
                          <m:den>
                            <m:r>
                              <w:rPr>
                                <w:rFonts w:ascii="Cambria Math" w:hAnsi="Cambria Math" w:cstheme="minorHAnsi"/>
                                <w:sz w:val="24"/>
                                <w:szCs w:val="24"/>
                              </w:rPr>
                              <m:t>2</m:t>
                            </m:r>
                          </m:den>
                        </m:f>
                      </m:sup>
                    </m:sSup>
                  </m:e>
                </m:nary>
                <m:r>
                  <w:rPr>
                    <w:rFonts w:ascii="Cambria Math" w:hAnsi="Cambria Math" w:cstheme="minorHAnsi"/>
                    <w:sz w:val="24"/>
                    <w:szCs w:val="24"/>
                  </w:rPr>
                  <m:t>d</m:t>
                </m:r>
                <m:r>
                  <m:rPr>
                    <m:sty m:val="b"/>
                  </m:rPr>
                  <w:rPr>
                    <w:rFonts w:ascii="Cambria Math" w:hAnsi="Cambria Math" w:cstheme="minorHAnsi"/>
                    <w:sz w:val="24"/>
                    <w:szCs w:val="24"/>
                  </w:rPr>
                  <m:t>x,</m:t>
                </m:r>
              </m:oMath>
            </m:oMathPara>
          </w:p>
        </w:tc>
        <w:tc>
          <w:tcPr>
            <w:tcW w:w="700" w:type="dxa"/>
            <w:tcBorders>
              <w:top w:val="single" w:sz="4" w:space="0" w:color="auto"/>
              <w:left w:val="single" w:sz="4" w:space="0" w:color="auto"/>
              <w:bottom w:val="single" w:sz="4" w:space="0" w:color="auto"/>
              <w:right w:val="single" w:sz="4" w:space="0" w:color="auto"/>
            </w:tcBorders>
            <w:hideMark/>
          </w:tcPr>
          <w:p w14:paraId="7020ED86" w14:textId="1EA22A85" w:rsidR="00326326" w:rsidRDefault="00326326">
            <w:pPr>
              <w:spacing w:line="360" w:lineRule="auto"/>
              <w:jc w:val="both"/>
              <w:rPr>
                <w:rFonts w:cstheme="minorHAnsi"/>
                <w:sz w:val="24"/>
                <w:szCs w:val="24"/>
              </w:rPr>
            </w:pPr>
            <w:bookmarkStart w:id="21" w:name="_Ref67585806"/>
            <w:r>
              <w:rPr>
                <w:rFonts w:cstheme="minorHAnsi"/>
                <w:sz w:val="24"/>
                <w:szCs w:val="24"/>
              </w:rPr>
              <w:t>(</w:t>
            </w:r>
            <w:r>
              <w:rPr>
                <w:rFonts w:cstheme="minorHAnsi"/>
                <w:sz w:val="24"/>
                <w:szCs w:val="24"/>
              </w:rPr>
              <w:fldChar w:fldCharType="begin"/>
            </w:r>
            <w:r>
              <w:rPr>
                <w:rFonts w:cstheme="minorHAnsi"/>
                <w:sz w:val="24"/>
                <w:szCs w:val="24"/>
              </w:rPr>
              <w:instrText xml:space="preserve"> SEQ Equation \* ARABIC </w:instrText>
            </w:r>
            <w:r>
              <w:rPr>
                <w:rFonts w:cstheme="minorHAnsi"/>
                <w:sz w:val="24"/>
                <w:szCs w:val="24"/>
              </w:rPr>
              <w:fldChar w:fldCharType="separate"/>
            </w:r>
            <w:r w:rsidR="00CA22F4">
              <w:rPr>
                <w:rFonts w:cstheme="minorHAnsi"/>
                <w:noProof/>
                <w:sz w:val="24"/>
                <w:szCs w:val="24"/>
              </w:rPr>
              <w:t>52</w:t>
            </w:r>
            <w:r>
              <w:rPr>
                <w:rFonts w:cstheme="minorHAnsi"/>
                <w:sz w:val="24"/>
                <w:szCs w:val="24"/>
              </w:rPr>
              <w:fldChar w:fldCharType="end"/>
            </w:r>
            <w:r>
              <w:rPr>
                <w:rFonts w:cstheme="minorHAnsi"/>
                <w:sz w:val="24"/>
                <w:szCs w:val="24"/>
              </w:rPr>
              <w:t>)</w:t>
            </w:r>
            <w:bookmarkEnd w:id="21"/>
          </w:p>
        </w:tc>
      </w:tr>
    </w:tbl>
    <w:p w14:paraId="06D958A6" w14:textId="77777777" w:rsidR="00326326" w:rsidRDefault="00326326" w:rsidP="00326326">
      <w:pPr>
        <w:spacing w:line="360" w:lineRule="auto"/>
        <w:rPr>
          <w:rFonts w:eastAsiaTheme="minorEastAsia" w:cstheme="minorHAnsi"/>
          <w:sz w:val="24"/>
          <w:szCs w:val="24"/>
        </w:rPr>
      </w:pPr>
    </w:p>
    <w:p w14:paraId="5B2A8B68" w14:textId="3A94727A" w:rsidR="00326326" w:rsidRDefault="00326326" w:rsidP="00326326">
      <w:pPr>
        <w:spacing w:line="360" w:lineRule="auto"/>
        <w:rPr>
          <w:rFonts w:eastAsiaTheme="minorEastAsia" w:cstheme="minorHAnsi"/>
          <w:sz w:val="24"/>
          <w:szCs w:val="24"/>
        </w:rPr>
      </w:pPr>
      <w:proofErr w:type="gramStart"/>
      <w:r>
        <w:rPr>
          <w:rFonts w:eastAsiaTheme="minorEastAsia" w:cstheme="minorHAnsi"/>
          <w:sz w:val="24"/>
          <w:szCs w:val="24"/>
        </w:rPr>
        <w:t>Subsequent to</w:t>
      </w:r>
      <w:proofErr w:type="gramEnd"/>
      <w:r>
        <w:rPr>
          <w:rFonts w:eastAsiaTheme="minorEastAsia" w:cstheme="minorHAnsi"/>
          <w:sz w:val="24"/>
          <w:szCs w:val="24"/>
        </w:rPr>
        <w:t xml:space="preserve"> the emergence of the interface, we expect</w:t>
      </w:r>
      <w:r w:rsidR="001D485E">
        <w:rPr>
          <w:rFonts w:eastAsiaTheme="minorEastAsia" w:cstheme="minorHAnsi"/>
          <w:sz w:val="24"/>
          <w:szCs w:val="24"/>
        </w:rPr>
        <w:t>ed</w:t>
      </w:r>
      <w:r>
        <w:rPr>
          <w:rFonts w:eastAsiaTheme="minorEastAsia" w:cstheme="minorHAnsi"/>
          <w:sz w:val="24"/>
          <w:szCs w:val="24"/>
        </w:rPr>
        <w:t xml:space="preserve"> that mucilage segregated zones will eventually span across the domain for sufficiently high initial </w:t>
      </w:r>
      <w:r w:rsidR="001D485E">
        <w:rPr>
          <w:rFonts w:eastAsiaTheme="minorEastAsia" w:cstheme="minorHAnsi"/>
          <w:sz w:val="24"/>
          <w:szCs w:val="24"/>
        </w:rPr>
        <w:t>gel</w:t>
      </w:r>
      <w:r>
        <w:rPr>
          <w:rFonts w:eastAsiaTheme="minorEastAsia" w:cstheme="minorHAnsi"/>
          <w:sz w:val="24"/>
          <w:szCs w:val="24"/>
        </w:rPr>
        <w:t xml:space="preserve"> volume fractions. We denote this spanning behaviour as ‘coalescence’ and anticipate</w:t>
      </w:r>
      <w:r w:rsidR="001D485E">
        <w:rPr>
          <w:rFonts w:eastAsiaTheme="minorEastAsia" w:cstheme="minorHAnsi"/>
          <w:sz w:val="24"/>
          <w:szCs w:val="24"/>
        </w:rPr>
        <w:t xml:space="preserve">d perturbation in our interface expression defined by eq. </w:t>
      </w:r>
      <w:r w:rsidR="001D485E">
        <w:rPr>
          <w:rFonts w:eastAsiaTheme="minorEastAsia" w:cstheme="minorHAnsi"/>
          <w:sz w:val="24"/>
          <w:szCs w:val="24"/>
        </w:rPr>
        <w:fldChar w:fldCharType="begin"/>
      </w:r>
      <w:r w:rsidR="001D485E">
        <w:rPr>
          <w:rFonts w:eastAsiaTheme="minorEastAsia" w:cstheme="minorHAnsi"/>
          <w:sz w:val="24"/>
          <w:szCs w:val="24"/>
        </w:rPr>
        <w:instrText xml:space="preserve"> REF _Ref67585806 \h </w:instrText>
      </w:r>
      <w:r w:rsidR="001D485E">
        <w:rPr>
          <w:rFonts w:eastAsiaTheme="minorEastAsia" w:cstheme="minorHAnsi"/>
          <w:sz w:val="24"/>
          <w:szCs w:val="24"/>
        </w:rPr>
      </w:r>
      <w:r w:rsidR="001D485E">
        <w:rPr>
          <w:rFonts w:eastAsiaTheme="minorEastAsia" w:cstheme="minorHAnsi"/>
          <w:sz w:val="24"/>
          <w:szCs w:val="24"/>
        </w:rPr>
        <w:fldChar w:fldCharType="separate"/>
      </w:r>
      <w:r w:rsidR="00CA22F4">
        <w:rPr>
          <w:rFonts w:cstheme="minorHAnsi"/>
          <w:sz w:val="24"/>
          <w:szCs w:val="24"/>
        </w:rPr>
        <w:t>(</w:t>
      </w:r>
      <w:r w:rsidR="00CA22F4">
        <w:rPr>
          <w:rFonts w:cstheme="minorHAnsi"/>
          <w:noProof/>
          <w:sz w:val="24"/>
          <w:szCs w:val="24"/>
        </w:rPr>
        <w:t>52</w:t>
      </w:r>
      <w:r w:rsidR="00CA22F4">
        <w:rPr>
          <w:rFonts w:cstheme="minorHAnsi"/>
          <w:sz w:val="24"/>
          <w:szCs w:val="24"/>
        </w:rPr>
        <w:t>)</w:t>
      </w:r>
      <w:r w:rsidR="001D485E">
        <w:rPr>
          <w:rFonts w:eastAsiaTheme="minorEastAsia" w:cstheme="minorHAnsi"/>
          <w:sz w:val="24"/>
          <w:szCs w:val="24"/>
        </w:rPr>
        <w:fldChar w:fldCharType="end"/>
      </w:r>
      <w:r>
        <w:rPr>
          <w:rFonts w:eastAsiaTheme="minorEastAsia" w:cstheme="minorHAnsi"/>
          <w:sz w:val="24"/>
          <w:szCs w:val="24"/>
        </w:rPr>
        <w:t xml:space="preserve"> as a result. </w:t>
      </w:r>
    </w:p>
    <w:p w14:paraId="0A32E9FA" w14:textId="69C65FBA" w:rsidR="00326326" w:rsidRDefault="001A50C2" w:rsidP="00326326">
      <w:pPr>
        <w:spacing w:line="360" w:lineRule="auto"/>
        <w:rPr>
          <w:rFonts w:cstheme="minorHAnsi"/>
          <w:b/>
          <w:sz w:val="24"/>
          <w:szCs w:val="24"/>
        </w:rPr>
      </w:pPr>
      <w:r>
        <w:rPr>
          <w:rFonts w:cstheme="minorHAnsi"/>
          <w:b/>
          <w:sz w:val="24"/>
          <w:szCs w:val="24"/>
        </w:rPr>
        <w:t xml:space="preserve">2.2.7 </w:t>
      </w:r>
      <w:r w:rsidR="00326326">
        <w:rPr>
          <w:rFonts w:cstheme="minorHAnsi"/>
          <w:b/>
          <w:sz w:val="24"/>
          <w:szCs w:val="24"/>
        </w:rPr>
        <w:t>Simulation protocol</w:t>
      </w:r>
    </w:p>
    <w:p w14:paraId="7AC5982D" w14:textId="7DF5FDD7" w:rsidR="004C080B" w:rsidRDefault="00326326" w:rsidP="004C080B">
      <w:pPr>
        <w:spacing w:line="360" w:lineRule="auto"/>
        <w:jc w:val="both"/>
        <w:rPr>
          <w:rFonts w:eastAsiaTheme="minorEastAsia" w:cstheme="minorHAnsi"/>
          <w:sz w:val="24"/>
          <w:szCs w:val="24"/>
        </w:rPr>
      </w:pPr>
      <w:r>
        <w:rPr>
          <w:rFonts w:cstheme="minorHAnsi"/>
          <w:sz w:val="24"/>
          <w:szCs w:val="24"/>
        </w:rPr>
        <w:t>Simulations were conducted for three initial uniform mucilage volume fractions corresponding to the three mass fractions used in the experiments (</w:t>
      </w:r>
      <w:r>
        <w:rPr>
          <w:rFonts w:eastAsiaTheme="minorEastAsia" w:cstheme="minorHAnsi"/>
          <w:sz w:val="24"/>
          <w:szCs w:val="24"/>
        </w:rPr>
        <w:t>9.2, 4.6, and 2.3 mg g</w:t>
      </w:r>
      <w:r>
        <w:rPr>
          <w:rFonts w:eastAsiaTheme="minorEastAsia" w:cstheme="minorHAnsi"/>
          <w:sz w:val="24"/>
          <w:szCs w:val="24"/>
          <w:vertAlign w:val="superscript"/>
        </w:rPr>
        <w:t>-1</w:t>
      </w:r>
      <w:r>
        <w:rPr>
          <w:rFonts w:eastAsiaTheme="minorEastAsia" w:cstheme="minorHAnsi"/>
          <w:sz w:val="24"/>
          <w:szCs w:val="24"/>
        </w:rPr>
        <w:t xml:space="preserve"> corresponding to </w:t>
      </w:r>
      <m:oMath>
        <m:sSub>
          <m:sSubPr>
            <m:ctrlPr>
              <w:rPr>
                <w:rFonts w:ascii="Cambria Math" w:hAnsi="Cambria Math" w:cstheme="minorHAnsi"/>
                <w:i/>
                <w:sz w:val="24"/>
                <w:szCs w:val="24"/>
              </w:rPr>
            </m:ctrlPr>
          </m:sSubPr>
          <m:e>
            <m:r>
              <w:rPr>
                <w:rFonts w:ascii="Cambria Math" w:hAnsi="Cambria Math" w:cstheme="minorHAnsi"/>
                <w:sz w:val="24"/>
                <w:szCs w:val="24"/>
              </w:rPr>
              <m:t>ϕ</m:t>
            </m:r>
          </m:e>
          <m:sub>
            <m:r>
              <w:rPr>
                <w:rFonts w:ascii="Cambria Math" w:hAnsi="Cambria Math" w:cstheme="minorHAnsi"/>
                <w:sz w:val="24"/>
                <w:szCs w:val="24"/>
              </w:rPr>
              <m:t>0</m:t>
            </m:r>
          </m:sub>
        </m:sSub>
      </m:oMath>
      <w:r>
        <w:rPr>
          <w:rFonts w:eastAsiaTheme="minorEastAsia" w:cstheme="minorHAnsi"/>
          <w:sz w:val="24"/>
          <w:szCs w:val="24"/>
        </w:rPr>
        <w:t xml:space="preserve">= </w:t>
      </w:r>
      <w:r>
        <w:rPr>
          <w:rFonts w:cstheme="minorHAnsi"/>
          <w:sz w:val="24"/>
          <w:szCs w:val="24"/>
        </w:rPr>
        <w:t>0.04, 0.02, and 0.01 in Table 1). The dimensionless model was con</w:t>
      </w:r>
      <w:r w:rsidR="00FA3047">
        <w:rPr>
          <w:rFonts w:cstheme="minorHAnsi"/>
          <w:sz w:val="24"/>
          <w:szCs w:val="24"/>
        </w:rPr>
        <w:t>str</w:t>
      </w:r>
      <w:r>
        <w:rPr>
          <w:rFonts w:cstheme="minorHAnsi"/>
          <w:sz w:val="24"/>
          <w:szCs w:val="24"/>
        </w:rPr>
        <w:t>ucted considering a unit square rotated about the origin (</w:t>
      </w:r>
      <w:r>
        <w:rPr>
          <w:rFonts w:cstheme="minorHAnsi"/>
          <w:i/>
          <w:sz w:val="24"/>
          <w:szCs w:val="24"/>
        </w:rPr>
        <w:t xml:space="preserve">i.e. </w:t>
      </w:r>
      <w:r>
        <w:rPr>
          <w:rFonts w:cstheme="minorHAnsi"/>
          <w:sz w:val="24"/>
          <w:szCs w:val="24"/>
        </w:rPr>
        <w:t xml:space="preserve">axisymmetric model about the centreline), which represents an initial cylinder with radius </w:t>
      </w:r>
      <w:r>
        <w:t xml:space="preserve">2 </w:t>
      </w:r>
      <m:oMath>
        <m:r>
          <w:rPr>
            <w:rFonts w:ascii="Cambria Math" w:hAnsi="Cambria Math"/>
          </w:rPr>
          <m:t>×</m:t>
        </m:r>
      </m:oMath>
      <w:r>
        <w:t xml:space="preserve"> 10</w:t>
      </w:r>
      <w:r>
        <w:rPr>
          <w:vertAlign w:val="superscript"/>
        </w:rPr>
        <w:t xml:space="preserve">−3 </w:t>
      </w:r>
      <w:r>
        <w:t>m (Table 1)</w:t>
      </w:r>
      <w:r>
        <w:rPr>
          <w:rFonts w:cstheme="minorHAnsi"/>
          <w:sz w:val="24"/>
          <w:szCs w:val="24"/>
        </w:rPr>
        <w:t xml:space="preserve">. Numerical analysis was carried out using the finite element method (FEM) </w:t>
      </w:r>
      <w:r>
        <w:rPr>
          <w:rFonts w:cstheme="minorHAnsi"/>
          <w:sz w:val="24"/>
          <w:szCs w:val="24"/>
        </w:rPr>
        <w:fldChar w:fldCharType="begin"/>
      </w:r>
      <w:r w:rsidR="00255A8F">
        <w:rPr>
          <w:rFonts w:cstheme="minorHAnsi"/>
          <w:sz w:val="24"/>
          <w:szCs w:val="24"/>
        </w:rPr>
        <w:instrText xml:space="preserve"> ADDIN EN.CITE &lt;EndNote&gt;&lt;Cite&gt;&lt;Author&gt;Reddy&lt;/Author&gt;&lt;Year&gt;1993&lt;/Year&gt;&lt;RecNum&gt;289&lt;/RecNum&gt;&lt;DisplayText&gt;(Reddy, 1993)&lt;/DisplayText&gt;&lt;record&gt;&lt;rec-number&gt;289&lt;/rec-number&gt;&lt;foreign-keys&gt;&lt;key app="EN" db-id="fprfxwsxneafavezeaavpapgzpss2w2vxpet" timestamp="1448218189"&gt;289&lt;/key&gt;&lt;/foreign-keys&gt;&lt;ref-type name="Book"&gt;6&lt;/ref-type&gt;&lt;contributors&gt;&lt;authors&gt;&lt;author&gt;Reddy, Junuthula Narasimha&lt;/author&gt;&lt;/authors&gt;&lt;/contributors&gt;&lt;titles&gt;&lt;title&gt;An introduction to the finite element method&lt;/title&gt;&lt;/titles&gt;&lt;volume&gt;2&lt;/volume&gt;&lt;number&gt;2.2&lt;/number&gt;&lt;dates&gt;&lt;year&gt;1993&lt;/year&gt;&lt;/dates&gt;&lt;publisher&gt;McGraw-Hill New York&lt;/publisher&gt;&lt;label&gt;reddy1993introduction&lt;/label&gt;&lt;urls&gt;&lt;/urls&gt;&lt;custom3&gt;book&lt;/custom3&gt;&lt;/record&gt;&lt;/Cite&gt;&lt;/EndNote&gt;</w:instrText>
      </w:r>
      <w:r>
        <w:rPr>
          <w:rFonts w:cstheme="minorHAnsi"/>
          <w:sz w:val="24"/>
          <w:szCs w:val="24"/>
        </w:rPr>
        <w:fldChar w:fldCharType="separate"/>
      </w:r>
      <w:r w:rsidR="00255A8F">
        <w:rPr>
          <w:rFonts w:cstheme="minorHAnsi"/>
          <w:noProof/>
          <w:sz w:val="24"/>
          <w:szCs w:val="24"/>
        </w:rPr>
        <w:t>(Reddy, 1993)</w:t>
      </w:r>
      <w:r>
        <w:rPr>
          <w:rFonts w:cstheme="minorHAnsi"/>
          <w:sz w:val="24"/>
          <w:szCs w:val="24"/>
        </w:rPr>
        <w:fldChar w:fldCharType="end"/>
      </w:r>
      <w:r>
        <w:rPr>
          <w:rFonts w:cstheme="minorHAnsi"/>
          <w:sz w:val="24"/>
          <w:szCs w:val="24"/>
        </w:rPr>
        <w:t>.</w:t>
      </w:r>
      <w:r w:rsidR="004C080B">
        <w:rPr>
          <w:rFonts w:cstheme="minorHAnsi"/>
          <w:sz w:val="24"/>
          <w:szCs w:val="24"/>
        </w:rPr>
        <w:t xml:space="preserve"> </w:t>
      </w:r>
      <w:r w:rsidR="004C080B">
        <w:rPr>
          <w:rFonts w:eastAsiaTheme="minorEastAsia" w:cstheme="minorHAnsi"/>
          <w:sz w:val="24"/>
          <w:szCs w:val="24"/>
        </w:rPr>
        <w:t xml:space="preserve">In order to implement the boundary condition in Eq. </w:t>
      </w:r>
      <w:r w:rsidR="004C080B">
        <w:rPr>
          <w:rFonts w:eastAsiaTheme="minorEastAsia" w:cstheme="minorHAnsi"/>
          <w:sz w:val="24"/>
          <w:szCs w:val="24"/>
        </w:rPr>
        <w:fldChar w:fldCharType="begin"/>
      </w:r>
      <w:r w:rsidR="004C080B">
        <w:rPr>
          <w:rFonts w:eastAsiaTheme="minorEastAsia" w:cstheme="minorHAnsi"/>
          <w:sz w:val="24"/>
          <w:szCs w:val="24"/>
        </w:rPr>
        <w:instrText xml:space="preserve"> REF _Ref66870878 \h </w:instrText>
      </w:r>
      <w:r w:rsidR="004C080B">
        <w:rPr>
          <w:rFonts w:eastAsiaTheme="minorEastAsia" w:cstheme="minorHAnsi"/>
          <w:sz w:val="24"/>
          <w:szCs w:val="24"/>
        </w:rPr>
      </w:r>
      <w:r w:rsidR="004C080B">
        <w:rPr>
          <w:rFonts w:eastAsiaTheme="minorEastAsia" w:cstheme="minorHAnsi"/>
          <w:sz w:val="24"/>
          <w:szCs w:val="24"/>
        </w:rPr>
        <w:fldChar w:fldCharType="separate"/>
      </w:r>
      <w:r w:rsidR="00CA22F4">
        <w:rPr>
          <w:rFonts w:cstheme="minorHAnsi"/>
          <w:sz w:val="24"/>
          <w:szCs w:val="24"/>
        </w:rPr>
        <w:t>(</w:t>
      </w:r>
      <w:r w:rsidR="00CA22F4">
        <w:rPr>
          <w:rFonts w:cstheme="minorHAnsi"/>
          <w:noProof/>
          <w:sz w:val="24"/>
          <w:szCs w:val="24"/>
        </w:rPr>
        <w:t>50</w:t>
      </w:r>
      <w:r w:rsidR="00CA22F4">
        <w:rPr>
          <w:rFonts w:cstheme="minorHAnsi"/>
          <w:sz w:val="24"/>
          <w:szCs w:val="24"/>
        </w:rPr>
        <w:t>)</w:t>
      </w:r>
      <w:r w:rsidR="004C080B">
        <w:rPr>
          <w:rFonts w:eastAsiaTheme="minorEastAsia" w:cstheme="minorHAnsi"/>
          <w:sz w:val="24"/>
          <w:szCs w:val="24"/>
        </w:rPr>
        <w:fldChar w:fldCharType="end"/>
      </w:r>
      <w:r w:rsidR="004C080B">
        <w:rPr>
          <w:rFonts w:eastAsiaTheme="minorEastAsia" w:cstheme="minorHAnsi"/>
          <w:sz w:val="24"/>
          <w:szCs w:val="24"/>
        </w:rPr>
        <w:t xml:space="preserve"> numerically, we modif</w:t>
      </w:r>
      <w:r w:rsidR="001D485E">
        <w:rPr>
          <w:rFonts w:eastAsiaTheme="minorEastAsia" w:cstheme="minorHAnsi"/>
          <w:sz w:val="24"/>
          <w:szCs w:val="24"/>
        </w:rPr>
        <w:t>ied</w:t>
      </w:r>
      <w:r w:rsidR="004C080B">
        <w:rPr>
          <w:rFonts w:eastAsiaTheme="minorEastAsia" w:cstheme="minorHAnsi"/>
          <w:sz w:val="24"/>
          <w:szCs w:val="24"/>
        </w:rPr>
        <w:t xml:space="preserve"> Eq. </w:t>
      </w:r>
      <w:r w:rsidR="004C080B">
        <w:rPr>
          <w:rFonts w:eastAsiaTheme="minorEastAsia" w:cstheme="minorHAnsi"/>
          <w:sz w:val="24"/>
          <w:szCs w:val="24"/>
        </w:rPr>
        <w:fldChar w:fldCharType="begin"/>
      </w:r>
      <w:r w:rsidR="004C080B">
        <w:rPr>
          <w:rFonts w:eastAsiaTheme="minorEastAsia" w:cstheme="minorHAnsi"/>
          <w:sz w:val="24"/>
          <w:szCs w:val="24"/>
        </w:rPr>
        <w:instrText xml:space="preserve"> REF _Ref58253682 \h </w:instrText>
      </w:r>
      <w:r w:rsidR="004C080B">
        <w:rPr>
          <w:rFonts w:eastAsiaTheme="minorEastAsia" w:cstheme="minorHAnsi"/>
          <w:sz w:val="24"/>
          <w:szCs w:val="24"/>
        </w:rPr>
      </w:r>
      <w:r w:rsidR="004C080B">
        <w:rPr>
          <w:rFonts w:eastAsiaTheme="minorEastAsia" w:cstheme="minorHAnsi"/>
          <w:sz w:val="24"/>
          <w:szCs w:val="24"/>
        </w:rPr>
        <w:fldChar w:fldCharType="separate"/>
      </w:r>
      <w:r w:rsidR="00CA22F4">
        <w:rPr>
          <w:rFonts w:cstheme="minorHAnsi"/>
          <w:sz w:val="24"/>
          <w:szCs w:val="24"/>
        </w:rPr>
        <w:t>(</w:t>
      </w:r>
      <w:r w:rsidR="00CA22F4">
        <w:rPr>
          <w:rFonts w:cstheme="minorHAnsi"/>
          <w:noProof/>
          <w:sz w:val="24"/>
          <w:szCs w:val="24"/>
        </w:rPr>
        <w:t>49</w:t>
      </w:r>
      <w:r w:rsidR="00CA22F4">
        <w:rPr>
          <w:rFonts w:cstheme="minorHAnsi"/>
          <w:sz w:val="24"/>
          <w:szCs w:val="24"/>
        </w:rPr>
        <w:t>)</w:t>
      </w:r>
      <w:r w:rsidR="004C080B">
        <w:rPr>
          <w:rFonts w:eastAsiaTheme="minorEastAsia" w:cstheme="minorHAnsi"/>
          <w:sz w:val="24"/>
          <w:szCs w:val="24"/>
        </w:rPr>
        <w:fldChar w:fldCharType="end"/>
      </w:r>
      <w:r w:rsidR="004C080B">
        <w:rPr>
          <w:rFonts w:eastAsiaTheme="minorEastAsia" w:cstheme="minorHAnsi"/>
          <w:sz w:val="24"/>
          <w:szCs w:val="24"/>
        </w:rPr>
        <w:t xml:space="preserve"> using a </w:t>
      </w:r>
      <w:proofErr w:type="spellStart"/>
      <w:r w:rsidR="004C080B">
        <w:rPr>
          <w:rFonts w:eastAsiaTheme="minorEastAsia" w:cstheme="minorHAnsi"/>
          <w:sz w:val="24"/>
          <w:szCs w:val="24"/>
        </w:rPr>
        <w:t>Rhie</w:t>
      </w:r>
      <w:proofErr w:type="spellEnd"/>
      <w:r w:rsidR="004C080B">
        <w:rPr>
          <w:rFonts w:eastAsiaTheme="minorEastAsia" w:cstheme="minorHAnsi"/>
          <w:sz w:val="24"/>
          <w:szCs w:val="24"/>
        </w:rPr>
        <w:t>-Chow smoothening scheme, which introduce</w:t>
      </w:r>
      <w:r w:rsidR="001D485E">
        <w:rPr>
          <w:rFonts w:eastAsiaTheme="minorEastAsia" w:cstheme="minorHAnsi"/>
          <w:sz w:val="24"/>
          <w:szCs w:val="24"/>
        </w:rPr>
        <w:t>d</w:t>
      </w:r>
      <w:r w:rsidR="004C080B">
        <w:rPr>
          <w:rFonts w:eastAsiaTheme="minorEastAsia" w:cstheme="minorHAnsi"/>
          <w:sz w:val="24"/>
          <w:szCs w:val="24"/>
        </w:rPr>
        <w:t xml:space="preserve"> a small second order spatial derivative </w:t>
      </w:r>
      <w:r w:rsidR="004C080B">
        <w:rPr>
          <w:rFonts w:eastAsiaTheme="minorEastAsia" w:cstheme="minorHAnsi"/>
          <w:sz w:val="24"/>
          <w:szCs w:val="24"/>
        </w:rPr>
        <w:fldChar w:fldCharType="begin"/>
      </w:r>
      <w:r w:rsidR="00255A8F">
        <w:rPr>
          <w:rFonts w:eastAsiaTheme="minorEastAsia" w:cstheme="minorHAnsi"/>
          <w:sz w:val="24"/>
          <w:szCs w:val="24"/>
        </w:rPr>
        <w:instrText xml:space="preserve"> ADDIN EN.CITE &lt;EndNote&gt;&lt;Cite&gt;&lt;Author&gt;Yi&lt;/Author&gt;&lt;Year&gt;2016&lt;/Year&gt;&lt;RecNum&gt;1262&lt;/RecNum&gt;&lt;DisplayText&gt;(Kuzmin, 2010; Yi et al., 2016)&lt;/DisplayText&gt;&lt;record&gt;&lt;rec-number&gt;1262&lt;/rec-number&gt;&lt;foreign-keys&gt;&lt;key app="EN" db-id="fprfxwsxneafavezeaavpapgzpss2w2vxpet" timestamp="1615911229"&gt;1262&lt;/key&gt;&lt;/foreign-keys&gt;&lt;ref-type name="Journal Article"&gt;17&lt;/ref-type&gt;&lt;contributors&gt;&lt;authors&gt;&lt;author&gt;Yi, Wei&lt;/author&gt;&lt;author&gt;Corbett, Daniel&lt;/author&gt;&lt;author&gt;Yuan, Xue‐Feng&lt;/author&gt;&lt;/authors&gt;&lt;/contributors&gt;&lt;titles&gt;&lt;title&gt;An improved Rhie–Chow interpolation scheme for the smoothed‐interface immersed boundary method&lt;/title&gt;&lt;secondary-title&gt;International Journal for Numerical Methods in Fluids&lt;/secondary-title&gt;&lt;/titles&gt;&lt;periodical&gt;&lt;full-title&gt;International Journal for Numerical Methods in Fluids&lt;/full-title&gt;&lt;/periodical&gt;&lt;pages&gt;770-795&lt;/pages&gt;&lt;volume&gt;82&lt;/volume&gt;&lt;number&gt;11&lt;/number&gt;&lt;dates&gt;&lt;year&gt;2016&lt;/year&gt;&lt;/dates&gt;&lt;isbn&gt;0271-2091&lt;/isbn&gt;&lt;urls&gt;&lt;/urls&gt;&lt;/record&gt;&lt;/Cite&gt;&lt;Cite&gt;&lt;Author&gt;Kuzmin&lt;/Author&gt;&lt;Year&gt;2010&lt;/Year&gt;&lt;RecNum&gt;1263&lt;/RecNum&gt;&lt;record&gt;&lt;rec-number&gt;1263&lt;/rec-number&gt;&lt;foreign-keys&gt;&lt;key app="EN" db-id="fprfxwsxneafavezeaavpapgzpss2w2vxpet" timestamp="1615911408"&gt;1263&lt;/key&gt;&lt;/foreign-keys&gt;&lt;ref-type name="Book"&gt;6&lt;/ref-type&gt;&lt;contributors&gt;&lt;authors&gt;&lt;author&gt;Kuzmin, Dmitri&lt;/author&gt;&lt;/authors&gt;&lt;/contributors&gt;&lt;titles&gt;&lt;title&gt;A guide to numerical methods for transport equations&lt;/title&gt;&lt;/titles&gt;&lt;dates&gt;&lt;year&gt;2010&lt;/year&gt;&lt;/dates&gt;&lt;pub-location&gt;Friedrich-Alexander-Universität Erlangen-Nürnberg&lt;/pub-location&gt;&lt;urls&gt;&lt;/urls&gt;&lt;/record&gt;&lt;/Cite&gt;&lt;/EndNote&gt;</w:instrText>
      </w:r>
      <w:r w:rsidR="004C080B">
        <w:rPr>
          <w:rFonts w:eastAsiaTheme="minorEastAsia" w:cstheme="minorHAnsi"/>
          <w:sz w:val="24"/>
          <w:szCs w:val="24"/>
        </w:rPr>
        <w:fldChar w:fldCharType="separate"/>
      </w:r>
      <w:r w:rsidR="00255A8F">
        <w:rPr>
          <w:rFonts w:eastAsiaTheme="minorEastAsia" w:cstheme="minorHAnsi"/>
          <w:noProof/>
          <w:sz w:val="24"/>
          <w:szCs w:val="24"/>
        </w:rPr>
        <w:t>(Kuzmin, 2010; Yi et al., 2016)</w:t>
      </w:r>
      <w:r w:rsidR="004C080B">
        <w:rPr>
          <w:rFonts w:eastAsiaTheme="minorEastAsia" w:cstheme="minorHAnsi"/>
          <w:sz w:val="24"/>
          <w:szCs w:val="24"/>
        </w:rPr>
        <w:fldChar w:fldCharType="end"/>
      </w:r>
      <w:r w:rsidR="004C080B">
        <w:rPr>
          <w:rFonts w:eastAsiaTheme="minorEastAsia" w:cstheme="minorHAnsi"/>
          <w:sz w:val="24"/>
          <w:szCs w:val="24"/>
        </w:rPr>
        <w:t xml:space="preserve">. As a result, </w:t>
      </w:r>
      <w:r w:rsidR="001D485E">
        <w:rPr>
          <w:rFonts w:eastAsiaTheme="minorEastAsia" w:cstheme="minorHAnsi"/>
          <w:sz w:val="24"/>
          <w:szCs w:val="24"/>
        </w:rPr>
        <w:t>e</w:t>
      </w:r>
      <w:r w:rsidR="004C080B">
        <w:rPr>
          <w:rFonts w:eastAsiaTheme="minorEastAsia" w:cstheme="minorHAnsi"/>
          <w:sz w:val="24"/>
          <w:szCs w:val="24"/>
        </w:rPr>
        <w:t xml:space="preserve">q. </w:t>
      </w:r>
      <w:r w:rsidR="004C080B">
        <w:rPr>
          <w:rFonts w:eastAsiaTheme="minorEastAsia" w:cstheme="minorHAnsi"/>
          <w:sz w:val="24"/>
          <w:szCs w:val="24"/>
        </w:rPr>
        <w:fldChar w:fldCharType="begin"/>
      </w:r>
      <w:r w:rsidR="004C080B">
        <w:rPr>
          <w:rFonts w:eastAsiaTheme="minorEastAsia" w:cstheme="minorHAnsi"/>
          <w:sz w:val="24"/>
          <w:szCs w:val="24"/>
        </w:rPr>
        <w:instrText xml:space="preserve"> REF _Ref58253682 \h </w:instrText>
      </w:r>
      <w:r w:rsidR="004C080B">
        <w:rPr>
          <w:rFonts w:eastAsiaTheme="minorEastAsia" w:cstheme="minorHAnsi"/>
          <w:sz w:val="24"/>
          <w:szCs w:val="24"/>
        </w:rPr>
      </w:r>
      <w:r w:rsidR="004C080B">
        <w:rPr>
          <w:rFonts w:eastAsiaTheme="minorEastAsia" w:cstheme="minorHAnsi"/>
          <w:sz w:val="24"/>
          <w:szCs w:val="24"/>
        </w:rPr>
        <w:fldChar w:fldCharType="separate"/>
      </w:r>
      <w:r w:rsidR="00CA22F4">
        <w:rPr>
          <w:rFonts w:cstheme="minorHAnsi"/>
          <w:sz w:val="24"/>
          <w:szCs w:val="24"/>
        </w:rPr>
        <w:t>(</w:t>
      </w:r>
      <w:r w:rsidR="00CA22F4">
        <w:rPr>
          <w:rFonts w:cstheme="minorHAnsi"/>
          <w:noProof/>
          <w:sz w:val="24"/>
          <w:szCs w:val="24"/>
        </w:rPr>
        <w:t>49</w:t>
      </w:r>
      <w:r w:rsidR="00CA22F4">
        <w:rPr>
          <w:rFonts w:cstheme="minorHAnsi"/>
          <w:sz w:val="24"/>
          <w:szCs w:val="24"/>
        </w:rPr>
        <w:t>)</w:t>
      </w:r>
      <w:r w:rsidR="004C080B">
        <w:rPr>
          <w:rFonts w:eastAsiaTheme="minorEastAsia" w:cstheme="minorHAnsi"/>
          <w:sz w:val="24"/>
          <w:szCs w:val="24"/>
        </w:rPr>
        <w:fldChar w:fldCharType="end"/>
      </w:r>
      <w:r w:rsidR="004C080B">
        <w:rPr>
          <w:rFonts w:eastAsiaTheme="minorEastAsia" w:cstheme="minorHAnsi"/>
          <w:sz w:val="24"/>
          <w:szCs w:val="24"/>
        </w:rPr>
        <w:t xml:space="preserve"> </w:t>
      </w:r>
      <w:r w:rsidR="001D485E">
        <w:rPr>
          <w:rFonts w:eastAsiaTheme="minorEastAsia" w:cstheme="minorHAnsi"/>
          <w:sz w:val="24"/>
          <w:szCs w:val="24"/>
        </w:rPr>
        <w:t>wa</w:t>
      </w:r>
      <w:r w:rsidR="004C080B">
        <w:rPr>
          <w:rFonts w:eastAsiaTheme="minorEastAsia" w:cstheme="minorHAnsi"/>
          <w:sz w:val="24"/>
          <w:szCs w:val="24"/>
        </w:rPr>
        <w:t xml:space="preserve">s re-written as </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
        <w:gridCol w:w="8100"/>
        <w:gridCol w:w="700"/>
      </w:tblGrid>
      <w:tr w:rsidR="004C080B" w14:paraId="24FD3EA7" w14:textId="77777777" w:rsidTr="00100576">
        <w:tc>
          <w:tcPr>
            <w:tcW w:w="270" w:type="dxa"/>
            <w:tcBorders>
              <w:top w:val="single" w:sz="4" w:space="0" w:color="auto"/>
              <w:left w:val="single" w:sz="4" w:space="0" w:color="auto"/>
              <w:bottom w:val="single" w:sz="4" w:space="0" w:color="auto"/>
              <w:right w:val="single" w:sz="4" w:space="0" w:color="auto"/>
            </w:tcBorders>
          </w:tcPr>
          <w:p w14:paraId="096BF6B4" w14:textId="77777777" w:rsidR="004C080B" w:rsidRDefault="004C080B" w:rsidP="00100576">
            <w:pPr>
              <w:spacing w:line="360" w:lineRule="auto"/>
              <w:jc w:val="both"/>
              <w:rPr>
                <w:rFonts w:cstheme="minorHAnsi"/>
                <w:sz w:val="24"/>
                <w:szCs w:val="24"/>
              </w:rPr>
            </w:pPr>
          </w:p>
        </w:tc>
        <w:tc>
          <w:tcPr>
            <w:tcW w:w="8100" w:type="dxa"/>
            <w:tcBorders>
              <w:top w:val="single" w:sz="4" w:space="0" w:color="auto"/>
              <w:left w:val="single" w:sz="4" w:space="0" w:color="auto"/>
              <w:bottom w:val="single" w:sz="4" w:space="0" w:color="auto"/>
              <w:right w:val="single" w:sz="4" w:space="0" w:color="auto"/>
            </w:tcBorders>
            <w:hideMark/>
          </w:tcPr>
          <w:p w14:paraId="0DE410B7" w14:textId="170D1AD5" w:rsidR="004C080B" w:rsidRDefault="00593DC1" w:rsidP="00100576">
            <w:pPr>
              <w:spacing w:line="360" w:lineRule="auto"/>
              <w:jc w:val="both"/>
              <w:rPr>
                <w:rFonts w:cstheme="minorHAnsi"/>
                <w:sz w:val="24"/>
                <w:szCs w:val="24"/>
              </w:rPr>
            </w:pPr>
            <m:oMathPara>
              <m:oMath>
                <m:f>
                  <m:fPr>
                    <m:ctrlPr>
                      <w:rPr>
                        <w:rFonts w:ascii="Cambria Math" w:hAnsi="Cambria Math" w:cstheme="minorHAnsi"/>
                        <w:sz w:val="24"/>
                        <w:szCs w:val="24"/>
                      </w:rPr>
                    </m:ctrlPr>
                  </m:fPr>
                  <m:num>
                    <m:r>
                      <w:rPr>
                        <w:rFonts w:ascii="Cambria Math" w:hAnsi="Cambria Math" w:cstheme="minorHAnsi"/>
                        <w:sz w:val="24"/>
                        <w:szCs w:val="24"/>
                      </w:rPr>
                      <m:t>∂</m:t>
                    </m:r>
                    <m:r>
                      <m:rPr>
                        <m:sty m:val="b"/>
                      </m:rPr>
                      <w:rPr>
                        <w:rFonts w:ascii="Cambria Math" w:hAnsi="Cambria Math" w:cstheme="minorHAnsi"/>
                        <w:sz w:val="24"/>
                        <w:szCs w:val="24"/>
                      </w:rPr>
                      <m:t>Γ(</m:t>
                    </m:r>
                    <m:r>
                      <w:rPr>
                        <w:rFonts w:ascii="Cambria Math" w:hAnsi="Cambria Math" w:cstheme="minorHAnsi"/>
                        <w:sz w:val="24"/>
                        <w:szCs w:val="24"/>
                      </w:rPr>
                      <m:t>t,z)</m:t>
                    </m:r>
                  </m:num>
                  <m:den>
                    <m:r>
                      <w:rPr>
                        <w:rFonts w:ascii="Cambria Math" w:hAnsi="Cambria Math" w:cstheme="minorHAnsi"/>
                        <w:sz w:val="24"/>
                        <w:szCs w:val="24"/>
                      </w:rPr>
                      <m:t>∂t</m:t>
                    </m:r>
                  </m:den>
                </m:f>
                <m:r>
                  <m:rPr>
                    <m:sty m:val="p"/>
                  </m:rPr>
                  <w:rPr>
                    <w:rFonts w:ascii="Cambria Math" w:hAnsi="Cambria Math" w:cstheme="minorHAnsi"/>
                    <w:sz w:val="24"/>
                    <w:szCs w:val="24"/>
                  </w:rPr>
                  <m:t>+</m:t>
                </m:r>
                <m:r>
                  <w:rPr>
                    <w:rFonts w:ascii="Cambria Math" w:hAnsi="Cambria Math" w:cstheme="minorHAnsi"/>
                    <w:sz w:val="24"/>
                    <w:szCs w:val="24"/>
                  </w:rPr>
                  <m:t>w</m:t>
                </m:r>
                <m:f>
                  <m:fPr>
                    <m:ctrlPr>
                      <w:rPr>
                        <w:rFonts w:ascii="Cambria Math" w:hAnsi="Cambria Math" w:cstheme="minorHAnsi"/>
                        <w:sz w:val="24"/>
                        <w:szCs w:val="24"/>
                      </w:rPr>
                    </m:ctrlPr>
                  </m:fPr>
                  <m:num>
                    <m:r>
                      <w:rPr>
                        <w:rFonts w:ascii="Cambria Math" w:hAnsi="Cambria Math" w:cstheme="minorHAnsi"/>
                        <w:sz w:val="24"/>
                        <w:szCs w:val="24"/>
                      </w:rPr>
                      <m:t>∂</m:t>
                    </m:r>
                    <m:r>
                      <m:rPr>
                        <m:sty m:val="b"/>
                      </m:rPr>
                      <w:rPr>
                        <w:rFonts w:ascii="Cambria Math" w:hAnsi="Cambria Math" w:cstheme="minorHAnsi"/>
                        <w:sz w:val="24"/>
                        <w:szCs w:val="24"/>
                      </w:rPr>
                      <m:t>Γ(</m:t>
                    </m:r>
                    <m:r>
                      <w:rPr>
                        <w:rFonts w:ascii="Cambria Math" w:hAnsi="Cambria Math" w:cstheme="minorHAnsi"/>
                        <w:sz w:val="24"/>
                        <w:szCs w:val="24"/>
                      </w:rPr>
                      <m:t>t,z)</m:t>
                    </m:r>
                  </m:num>
                  <m:den>
                    <m:r>
                      <w:rPr>
                        <w:rFonts w:ascii="Cambria Math" w:hAnsi="Cambria Math" w:cstheme="minorHAnsi"/>
                        <w:sz w:val="24"/>
                        <w:szCs w:val="24"/>
                      </w:rPr>
                      <m:t>∂z</m:t>
                    </m:r>
                  </m:den>
                </m:f>
                <m:r>
                  <w:rPr>
                    <w:rFonts w:ascii="Cambria Math" w:hAnsi="Cambria Math" w:cstheme="minorHAnsi"/>
                    <w:sz w:val="24"/>
                    <w:szCs w:val="24"/>
                  </w:rPr>
                  <m:t>=ϵ</m:t>
                </m:r>
                <m:f>
                  <m:fPr>
                    <m:ctrlPr>
                      <w:rPr>
                        <w:rFonts w:ascii="Cambria Math" w:hAnsi="Cambria Math" w:cstheme="minorHAnsi"/>
                        <w:sz w:val="24"/>
                        <w:szCs w:val="24"/>
                      </w:rPr>
                    </m:ctrlPr>
                  </m:fPr>
                  <m:num>
                    <m:sSup>
                      <m:sSupPr>
                        <m:ctrlPr>
                          <w:rPr>
                            <w:rFonts w:ascii="Cambria Math" w:hAnsi="Cambria Math" w:cstheme="minorHAnsi"/>
                            <w:i/>
                            <w:sz w:val="24"/>
                            <w:szCs w:val="24"/>
                          </w:rPr>
                        </m:ctrlPr>
                      </m:sSupPr>
                      <m:e>
                        <m:r>
                          <w:rPr>
                            <w:rFonts w:ascii="Cambria Math" w:hAnsi="Cambria Math" w:cstheme="minorHAnsi"/>
                            <w:sz w:val="24"/>
                            <w:szCs w:val="24"/>
                          </w:rPr>
                          <m:t>∂</m:t>
                        </m:r>
                      </m:e>
                      <m:sup>
                        <m:r>
                          <w:rPr>
                            <w:rFonts w:ascii="Cambria Math" w:hAnsi="Cambria Math" w:cstheme="minorHAnsi"/>
                            <w:sz w:val="24"/>
                            <w:szCs w:val="24"/>
                          </w:rPr>
                          <m:t>2</m:t>
                        </m:r>
                      </m:sup>
                    </m:sSup>
                    <m:r>
                      <m:rPr>
                        <m:sty m:val="b"/>
                      </m:rPr>
                      <w:rPr>
                        <w:rFonts w:ascii="Cambria Math" w:hAnsi="Cambria Math" w:cstheme="minorHAnsi"/>
                        <w:sz w:val="24"/>
                        <w:szCs w:val="24"/>
                      </w:rPr>
                      <m:t>Γ(</m:t>
                    </m:r>
                    <m:r>
                      <w:rPr>
                        <w:rFonts w:ascii="Cambria Math" w:hAnsi="Cambria Math" w:cstheme="minorHAnsi"/>
                        <w:sz w:val="24"/>
                        <w:szCs w:val="24"/>
                      </w:rPr>
                      <m:t>t,z)</m:t>
                    </m:r>
                  </m:num>
                  <m:den>
                    <m:r>
                      <w:rPr>
                        <w:rFonts w:ascii="Cambria Math" w:hAnsi="Cambria Math" w:cstheme="minorHAnsi"/>
                        <w:sz w:val="24"/>
                        <w:szCs w:val="24"/>
                      </w:rPr>
                      <m:t>∂</m:t>
                    </m:r>
                    <m:sSup>
                      <m:sSupPr>
                        <m:ctrlPr>
                          <w:rPr>
                            <w:rFonts w:ascii="Cambria Math" w:hAnsi="Cambria Math" w:cstheme="minorHAnsi"/>
                            <w:i/>
                            <w:sz w:val="24"/>
                            <w:szCs w:val="24"/>
                          </w:rPr>
                        </m:ctrlPr>
                      </m:sSupPr>
                      <m:e>
                        <m:r>
                          <w:rPr>
                            <w:rFonts w:ascii="Cambria Math" w:hAnsi="Cambria Math" w:cstheme="minorHAnsi"/>
                            <w:sz w:val="24"/>
                            <w:szCs w:val="24"/>
                          </w:rPr>
                          <m:t>z</m:t>
                        </m:r>
                      </m:e>
                      <m:sup>
                        <m:r>
                          <w:rPr>
                            <w:rFonts w:ascii="Cambria Math" w:hAnsi="Cambria Math" w:cstheme="minorHAnsi"/>
                            <w:sz w:val="24"/>
                            <w:szCs w:val="24"/>
                          </w:rPr>
                          <m:t>2</m:t>
                        </m:r>
                      </m:sup>
                    </m:sSup>
                  </m:den>
                </m:f>
                <m:r>
                  <w:rPr>
                    <w:rFonts w:ascii="Cambria Math" w:hAnsi="Cambria Math" w:cstheme="minorHAnsi"/>
                    <w:sz w:val="24"/>
                    <w:szCs w:val="24"/>
                  </w:rPr>
                  <m:t>+u</m:t>
                </m:r>
                <m:r>
                  <m:rPr>
                    <m:sty m:val="p"/>
                  </m:rPr>
                  <w:rPr>
                    <w:rFonts w:ascii="Cambria Math" w:hAnsi="Cambria Math" w:cstheme="minorHAnsi"/>
                    <w:sz w:val="24"/>
                    <w:szCs w:val="24"/>
                  </w:rPr>
                  <m:t xml:space="preserve">, </m:t>
                </m:r>
              </m:oMath>
            </m:oMathPara>
          </w:p>
        </w:tc>
        <w:tc>
          <w:tcPr>
            <w:tcW w:w="700" w:type="dxa"/>
            <w:tcBorders>
              <w:top w:val="single" w:sz="4" w:space="0" w:color="auto"/>
              <w:left w:val="single" w:sz="4" w:space="0" w:color="auto"/>
              <w:bottom w:val="single" w:sz="4" w:space="0" w:color="auto"/>
              <w:right w:val="single" w:sz="4" w:space="0" w:color="auto"/>
            </w:tcBorders>
            <w:hideMark/>
          </w:tcPr>
          <w:p w14:paraId="0161EE3D" w14:textId="62B98083" w:rsidR="004C080B" w:rsidRDefault="004C080B" w:rsidP="00100576">
            <w:pPr>
              <w:spacing w:line="360" w:lineRule="auto"/>
              <w:jc w:val="both"/>
              <w:rPr>
                <w:rFonts w:cstheme="minorHAnsi"/>
                <w:sz w:val="24"/>
                <w:szCs w:val="24"/>
              </w:rPr>
            </w:pPr>
            <w:bookmarkStart w:id="22" w:name="_Ref67576466"/>
            <w:r>
              <w:rPr>
                <w:rFonts w:cstheme="minorHAnsi"/>
                <w:sz w:val="24"/>
                <w:szCs w:val="24"/>
              </w:rPr>
              <w:t>(</w:t>
            </w:r>
            <w:r>
              <w:fldChar w:fldCharType="begin"/>
            </w:r>
            <w:r>
              <w:rPr>
                <w:rFonts w:cstheme="minorHAnsi"/>
                <w:sz w:val="24"/>
                <w:szCs w:val="24"/>
              </w:rPr>
              <w:instrText xml:space="preserve"> SEQ Equation \* ARABIC </w:instrText>
            </w:r>
            <w:r>
              <w:fldChar w:fldCharType="separate"/>
            </w:r>
            <w:r w:rsidR="00CA22F4">
              <w:rPr>
                <w:rFonts w:cstheme="minorHAnsi"/>
                <w:noProof/>
                <w:sz w:val="24"/>
                <w:szCs w:val="24"/>
              </w:rPr>
              <w:t>53</w:t>
            </w:r>
            <w:r>
              <w:fldChar w:fldCharType="end"/>
            </w:r>
            <w:r>
              <w:rPr>
                <w:rFonts w:cstheme="minorHAnsi"/>
                <w:sz w:val="24"/>
                <w:szCs w:val="24"/>
              </w:rPr>
              <w:t>)</w:t>
            </w:r>
            <w:bookmarkEnd w:id="22"/>
          </w:p>
        </w:tc>
      </w:tr>
    </w:tbl>
    <w:p w14:paraId="5E46E373" w14:textId="060B76C6" w:rsidR="00326326" w:rsidRDefault="004C080B" w:rsidP="00326326">
      <w:pPr>
        <w:spacing w:line="360" w:lineRule="auto"/>
        <w:rPr>
          <w:rFonts w:eastAsiaTheme="minorEastAsia" w:cstheme="minorHAnsi"/>
          <w:sz w:val="24"/>
          <w:szCs w:val="24"/>
        </w:rPr>
      </w:pPr>
      <w:r>
        <w:rPr>
          <w:rFonts w:eastAsiaTheme="minorEastAsia" w:cstheme="minorHAnsi"/>
          <w:sz w:val="24"/>
          <w:szCs w:val="24"/>
        </w:rPr>
        <w:t xml:space="preserve"> where </w:t>
      </w:r>
      <m:oMath>
        <m:r>
          <w:rPr>
            <w:rFonts w:ascii="Cambria Math" w:hAnsi="Cambria Math" w:cstheme="minorHAnsi"/>
            <w:sz w:val="24"/>
            <w:szCs w:val="24"/>
          </w:rPr>
          <m:t>ϵ</m:t>
        </m:r>
        <m:r>
          <w:rPr>
            <w:rFonts w:ascii="Cambria Math" w:eastAsiaTheme="minorEastAsia" w:hAnsi="Cambria Math" w:cstheme="minorHAnsi"/>
            <w:sz w:val="24"/>
            <w:szCs w:val="24"/>
          </w:rPr>
          <m:t>=1×</m:t>
        </m:r>
        <m:sSup>
          <m:sSupPr>
            <m:ctrlPr>
              <w:rPr>
                <w:rFonts w:ascii="Cambria Math" w:eastAsiaTheme="minorEastAsia" w:hAnsi="Cambria Math" w:cstheme="minorHAnsi"/>
                <w:i/>
                <w:sz w:val="24"/>
                <w:szCs w:val="24"/>
              </w:rPr>
            </m:ctrlPr>
          </m:sSupPr>
          <m:e>
            <m:r>
              <w:rPr>
                <w:rFonts w:ascii="Cambria Math" w:eastAsiaTheme="minorEastAsia" w:hAnsi="Cambria Math" w:cstheme="minorHAnsi"/>
                <w:sz w:val="24"/>
                <w:szCs w:val="24"/>
              </w:rPr>
              <m:t>10</m:t>
            </m:r>
          </m:e>
          <m:sup>
            <m:r>
              <w:rPr>
                <w:rFonts w:ascii="Cambria Math" w:eastAsiaTheme="minorEastAsia" w:hAnsi="Cambria Math" w:cstheme="minorHAnsi"/>
                <w:sz w:val="24"/>
                <w:szCs w:val="24"/>
              </w:rPr>
              <m:t>-3</m:t>
            </m:r>
          </m:sup>
        </m:sSup>
        <m:r>
          <w:rPr>
            <w:rFonts w:ascii="Cambria Math" w:eastAsiaTheme="minorEastAsia" w:hAnsi="Cambria Math" w:cstheme="minorHAnsi"/>
            <w:sz w:val="24"/>
            <w:szCs w:val="24"/>
          </w:rPr>
          <m:t xml:space="preserve"> </m:t>
        </m:r>
      </m:oMath>
      <w:r w:rsidR="001D485E">
        <w:rPr>
          <w:rFonts w:eastAsiaTheme="minorEastAsia" w:cstheme="minorHAnsi"/>
          <w:sz w:val="24"/>
          <w:szCs w:val="24"/>
        </w:rPr>
        <w:t>wa</w:t>
      </w:r>
      <w:r>
        <w:rPr>
          <w:rFonts w:eastAsiaTheme="minorEastAsia" w:cstheme="minorHAnsi"/>
          <w:sz w:val="24"/>
          <w:szCs w:val="24"/>
        </w:rPr>
        <w:t>s taken as a small parameter that ease</w:t>
      </w:r>
      <w:r w:rsidR="001D485E">
        <w:rPr>
          <w:rFonts w:eastAsiaTheme="minorEastAsia" w:cstheme="minorHAnsi"/>
          <w:sz w:val="24"/>
          <w:szCs w:val="24"/>
        </w:rPr>
        <w:t>d</w:t>
      </w:r>
      <w:r>
        <w:rPr>
          <w:rFonts w:eastAsiaTheme="minorEastAsia" w:cstheme="minorHAnsi"/>
          <w:sz w:val="24"/>
          <w:szCs w:val="24"/>
        </w:rPr>
        <w:t xml:space="preserve"> the implementation of the boundary conditions in Eq. </w:t>
      </w:r>
      <w:r>
        <w:rPr>
          <w:rFonts w:eastAsiaTheme="minorEastAsia" w:cstheme="minorHAnsi"/>
          <w:sz w:val="24"/>
          <w:szCs w:val="24"/>
        </w:rPr>
        <w:fldChar w:fldCharType="begin"/>
      </w:r>
      <w:r>
        <w:rPr>
          <w:rFonts w:eastAsiaTheme="minorEastAsia" w:cstheme="minorHAnsi"/>
          <w:sz w:val="24"/>
          <w:szCs w:val="24"/>
        </w:rPr>
        <w:instrText xml:space="preserve"> REF _Ref66870878 \h </w:instrText>
      </w:r>
      <w:r>
        <w:rPr>
          <w:rFonts w:eastAsiaTheme="minorEastAsia" w:cstheme="minorHAnsi"/>
          <w:sz w:val="24"/>
          <w:szCs w:val="24"/>
        </w:rPr>
      </w:r>
      <w:r>
        <w:rPr>
          <w:rFonts w:eastAsiaTheme="minorEastAsia" w:cstheme="minorHAnsi"/>
          <w:sz w:val="24"/>
          <w:szCs w:val="24"/>
        </w:rPr>
        <w:fldChar w:fldCharType="separate"/>
      </w:r>
      <w:r w:rsidR="00CA22F4">
        <w:rPr>
          <w:rFonts w:cstheme="minorHAnsi"/>
          <w:sz w:val="24"/>
          <w:szCs w:val="24"/>
        </w:rPr>
        <w:t>(</w:t>
      </w:r>
      <w:r w:rsidR="00CA22F4">
        <w:rPr>
          <w:rFonts w:cstheme="minorHAnsi"/>
          <w:noProof/>
          <w:sz w:val="24"/>
          <w:szCs w:val="24"/>
        </w:rPr>
        <w:t>50</w:t>
      </w:r>
      <w:r w:rsidR="00CA22F4">
        <w:rPr>
          <w:rFonts w:cstheme="minorHAnsi"/>
          <w:sz w:val="24"/>
          <w:szCs w:val="24"/>
        </w:rPr>
        <w:t>)</w:t>
      </w:r>
      <w:r>
        <w:rPr>
          <w:rFonts w:eastAsiaTheme="minorEastAsia" w:cstheme="minorHAnsi"/>
          <w:sz w:val="24"/>
          <w:szCs w:val="24"/>
        </w:rPr>
        <w:fldChar w:fldCharType="end"/>
      </w:r>
      <w:r>
        <w:rPr>
          <w:rFonts w:eastAsiaTheme="minorEastAsia" w:cstheme="minorHAnsi"/>
          <w:sz w:val="24"/>
          <w:szCs w:val="24"/>
        </w:rPr>
        <w:t xml:space="preserve">, but retains the functional form as </w:t>
      </w:r>
      <m:oMath>
        <m:r>
          <w:rPr>
            <w:rFonts w:ascii="Cambria Math" w:eastAsiaTheme="minorEastAsia" w:hAnsi="Cambria Math" w:cstheme="minorHAnsi"/>
            <w:sz w:val="24"/>
            <w:szCs w:val="24"/>
          </w:rPr>
          <m:t>ϵ→0</m:t>
        </m:r>
      </m:oMath>
      <w:r>
        <w:rPr>
          <w:rFonts w:eastAsiaTheme="minorEastAsia" w:cstheme="minorHAnsi"/>
          <w:sz w:val="24"/>
          <w:szCs w:val="24"/>
        </w:rPr>
        <w:t>.</w:t>
      </w:r>
      <w:r w:rsidR="00326326">
        <w:rPr>
          <w:rFonts w:cstheme="minorHAnsi"/>
          <w:sz w:val="24"/>
          <w:szCs w:val="24"/>
        </w:rPr>
        <w:t xml:space="preserve"> The domain was partitioned into 5000 quad elements with quadratic basis functions </w:t>
      </w:r>
      <w:r w:rsidR="00326326">
        <w:rPr>
          <w:rFonts w:cstheme="minorHAnsi"/>
          <w:sz w:val="24"/>
          <w:szCs w:val="24"/>
        </w:rPr>
        <w:fldChar w:fldCharType="begin"/>
      </w:r>
      <w:r w:rsidR="00255A8F">
        <w:rPr>
          <w:rFonts w:cstheme="minorHAnsi"/>
          <w:sz w:val="24"/>
          <w:szCs w:val="24"/>
        </w:rPr>
        <w:instrText xml:space="preserve"> ADDIN EN.CITE &lt;EndNote&gt;&lt;Cite&gt;&lt;Author&gt;Reddy&lt;/Author&gt;&lt;Year&gt;1993&lt;/Year&gt;&lt;RecNum&gt;289&lt;/RecNum&gt;&lt;DisplayText&gt;(Reddy, 1993)&lt;/DisplayText&gt;&lt;record&gt;&lt;rec-number&gt;289&lt;/rec-number&gt;&lt;foreign-keys&gt;&lt;key app="EN" db-id="fprfxwsxneafavezeaavpapgzpss2w2vxpet" timestamp="1448218189"&gt;289&lt;/key&gt;&lt;/foreign-keys&gt;&lt;ref-type name="Book"&gt;6&lt;/ref-type&gt;&lt;contributors&gt;&lt;authors&gt;&lt;author&gt;Reddy, Junuthula Narasimha&lt;/author&gt;&lt;/authors&gt;&lt;/contributors&gt;&lt;titles&gt;&lt;title&gt;An introduction to the finite element method&lt;/title&gt;&lt;/titles&gt;&lt;volume&gt;2&lt;/volume&gt;&lt;number&gt;2.2&lt;/number&gt;&lt;dates&gt;&lt;year&gt;1993&lt;/year&gt;&lt;/dates&gt;&lt;publisher&gt;McGraw-Hill New York&lt;/publisher&gt;&lt;label&gt;reddy1993introduction&lt;/label&gt;&lt;urls&gt;&lt;/urls&gt;&lt;custom3&gt;book&lt;/custom3&gt;&lt;/record&gt;&lt;/Cite&gt;&lt;/EndNote&gt;</w:instrText>
      </w:r>
      <w:r w:rsidR="00326326">
        <w:rPr>
          <w:rFonts w:cstheme="minorHAnsi"/>
          <w:sz w:val="24"/>
          <w:szCs w:val="24"/>
        </w:rPr>
        <w:fldChar w:fldCharType="separate"/>
      </w:r>
      <w:r w:rsidR="00255A8F">
        <w:rPr>
          <w:rFonts w:cstheme="minorHAnsi"/>
          <w:noProof/>
          <w:sz w:val="24"/>
          <w:szCs w:val="24"/>
        </w:rPr>
        <w:t>(Reddy, 1993)</w:t>
      </w:r>
      <w:r w:rsidR="00326326">
        <w:rPr>
          <w:rFonts w:cstheme="minorHAnsi"/>
          <w:sz w:val="24"/>
          <w:szCs w:val="24"/>
        </w:rPr>
        <w:fldChar w:fldCharType="end"/>
      </w:r>
      <w:r w:rsidR="00326326">
        <w:rPr>
          <w:rFonts w:cstheme="minorHAnsi"/>
          <w:sz w:val="24"/>
          <w:szCs w:val="24"/>
        </w:rPr>
        <w:t xml:space="preserve">, and numerical solution carried out using COMSOL </w:t>
      </w:r>
      <w:r w:rsidR="00484AED">
        <w:rPr>
          <w:rFonts w:cstheme="minorHAnsi"/>
          <w:sz w:val="24"/>
          <w:szCs w:val="24"/>
        </w:rPr>
        <w:t xml:space="preserve">MULTIPHYSICS </w:t>
      </w:r>
      <w:r w:rsidR="00326326">
        <w:rPr>
          <w:rFonts w:cstheme="minorHAnsi"/>
          <w:sz w:val="24"/>
          <w:szCs w:val="24"/>
        </w:rPr>
        <w:t xml:space="preserve">5.4 </w:t>
      </w:r>
      <w:r w:rsidR="00326326">
        <w:rPr>
          <w:rFonts w:cstheme="minorHAnsi"/>
          <w:sz w:val="24"/>
          <w:szCs w:val="24"/>
        </w:rPr>
        <w:fldChar w:fldCharType="begin"/>
      </w:r>
      <w:r w:rsidR="00255A8F">
        <w:rPr>
          <w:rFonts w:cstheme="minorHAnsi"/>
          <w:sz w:val="24"/>
          <w:szCs w:val="24"/>
        </w:rPr>
        <w:instrText xml:space="preserve"> ADDIN EN.CITE &lt;EndNote&gt;&lt;Cite&gt;&lt;Author&gt;Multiphysics&lt;/Author&gt;&lt;Year&gt;2015&lt;/Year&gt;&lt;RecNum&gt;1085&lt;/RecNum&gt;&lt;DisplayText&gt;(Multiphysics, 2015)&lt;/DisplayText&gt;&lt;record&gt;&lt;rec-number&gt;1085&lt;/rec-number&gt;&lt;foreign-keys&gt;&lt;key app="EN" db-id="fprfxwsxneafavezeaavpapgzpss2w2vxpet" timestamp="1540215615"&gt;1085&lt;/key&gt;&lt;/foreign-keys&gt;&lt;ref-type name="Journal Article"&gt;17&lt;/ref-type&gt;&lt;contributors&gt;&lt;authors&gt;&lt;author&gt;Multiphysics, COMSOL&lt;/author&gt;&lt;/authors&gt;&lt;/contributors&gt;&lt;titles&gt;&lt;title&gt;v. 5.2&lt;/title&gt;&lt;secondary-title&gt;COMSOL AB, Stockholm, Sweden&lt;/secondary-title&gt;&lt;/titles&gt;&lt;periodical&gt;&lt;full-title&gt;COMSOL AB, Stockholm, Sweden&lt;/full-title&gt;&lt;/periodical&gt;&lt;dates&gt;&lt;year&gt;2015&lt;/year&gt;&lt;/dates&gt;&lt;urls&gt;&lt;/urls&gt;&lt;/record&gt;&lt;/Cite&gt;&lt;/EndNote&gt;</w:instrText>
      </w:r>
      <w:r w:rsidR="00326326">
        <w:rPr>
          <w:rFonts w:cstheme="minorHAnsi"/>
          <w:sz w:val="24"/>
          <w:szCs w:val="24"/>
        </w:rPr>
        <w:fldChar w:fldCharType="separate"/>
      </w:r>
      <w:r w:rsidR="00255A8F">
        <w:rPr>
          <w:rFonts w:cstheme="minorHAnsi"/>
          <w:noProof/>
          <w:sz w:val="24"/>
          <w:szCs w:val="24"/>
        </w:rPr>
        <w:t>(Multiphysics, 2015)</w:t>
      </w:r>
      <w:r w:rsidR="00326326">
        <w:rPr>
          <w:rFonts w:cstheme="minorHAnsi"/>
          <w:sz w:val="24"/>
          <w:szCs w:val="24"/>
        </w:rPr>
        <w:fldChar w:fldCharType="end"/>
      </w:r>
      <w:r w:rsidR="00326326">
        <w:rPr>
          <w:rFonts w:cstheme="minorHAnsi"/>
          <w:sz w:val="24"/>
          <w:szCs w:val="24"/>
        </w:rPr>
        <w:t>. Bespoke equations and boundary conditions were formulated in the coefficient form PDE module in accordance to</w:t>
      </w:r>
      <w:r w:rsidR="00C35E46">
        <w:rPr>
          <w:rFonts w:cstheme="minorHAnsi"/>
          <w:sz w:val="24"/>
          <w:szCs w:val="24"/>
        </w:rPr>
        <w:t xml:space="preserve"> </w:t>
      </w:r>
      <w:proofErr w:type="spellStart"/>
      <w:r w:rsidR="00C35E46">
        <w:rPr>
          <w:rFonts w:cstheme="minorHAnsi"/>
          <w:sz w:val="24"/>
          <w:szCs w:val="24"/>
        </w:rPr>
        <w:t>Eqs</w:t>
      </w:r>
      <w:proofErr w:type="spellEnd"/>
      <w:r w:rsidR="00C35E46">
        <w:rPr>
          <w:rFonts w:cstheme="minorHAnsi"/>
          <w:sz w:val="24"/>
          <w:szCs w:val="24"/>
        </w:rPr>
        <w:t xml:space="preserve">. </w:t>
      </w:r>
      <w:r w:rsidR="00C35E46">
        <w:rPr>
          <w:rFonts w:cstheme="minorHAnsi"/>
          <w:sz w:val="24"/>
          <w:szCs w:val="24"/>
        </w:rPr>
        <w:fldChar w:fldCharType="begin"/>
      </w:r>
      <w:r w:rsidR="00C35E46">
        <w:rPr>
          <w:rFonts w:cstheme="minorHAnsi"/>
          <w:sz w:val="24"/>
          <w:szCs w:val="24"/>
        </w:rPr>
        <w:instrText xml:space="preserve"> REF _Ref58259512 \h </w:instrText>
      </w:r>
      <w:r w:rsidR="00C35E46">
        <w:rPr>
          <w:rFonts w:cstheme="minorHAnsi"/>
          <w:sz w:val="24"/>
          <w:szCs w:val="24"/>
        </w:rPr>
      </w:r>
      <w:r w:rsidR="00C35E46">
        <w:rPr>
          <w:rFonts w:cstheme="minorHAnsi"/>
          <w:sz w:val="24"/>
          <w:szCs w:val="24"/>
        </w:rPr>
        <w:fldChar w:fldCharType="separate"/>
      </w:r>
      <w:r w:rsidR="00CA22F4">
        <w:rPr>
          <w:rFonts w:cstheme="minorHAnsi"/>
          <w:sz w:val="24"/>
          <w:szCs w:val="24"/>
        </w:rPr>
        <w:t>(</w:t>
      </w:r>
      <w:r w:rsidR="00CA22F4">
        <w:rPr>
          <w:rFonts w:cstheme="minorHAnsi"/>
          <w:noProof/>
          <w:sz w:val="24"/>
          <w:szCs w:val="24"/>
        </w:rPr>
        <w:t>40</w:t>
      </w:r>
      <w:r w:rsidR="00CA22F4">
        <w:rPr>
          <w:rFonts w:cstheme="minorHAnsi"/>
          <w:sz w:val="24"/>
          <w:szCs w:val="24"/>
        </w:rPr>
        <w:t>)</w:t>
      </w:r>
      <w:r w:rsidR="00C35E46">
        <w:rPr>
          <w:rFonts w:cstheme="minorHAnsi"/>
          <w:sz w:val="24"/>
          <w:szCs w:val="24"/>
        </w:rPr>
        <w:fldChar w:fldCharType="end"/>
      </w:r>
      <w:r w:rsidR="00C35E46">
        <w:rPr>
          <w:rFonts w:cstheme="minorHAnsi"/>
          <w:sz w:val="24"/>
          <w:szCs w:val="24"/>
        </w:rPr>
        <w:t>-</w:t>
      </w:r>
      <w:r w:rsidR="00C35E46">
        <w:rPr>
          <w:rFonts w:cstheme="minorHAnsi"/>
          <w:sz w:val="24"/>
          <w:szCs w:val="24"/>
        </w:rPr>
        <w:fldChar w:fldCharType="begin"/>
      </w:r>
      <w:r w:rsidR="00C35E46">
        <w:rPr>
          <w:rFonts w:cstheme="minorHAnsi"/>
          <w:sz w:val="24"/>
          <w:szCs w:val="24"/>
        </w:rPr>
        <w:instrText xml:space="preserve"> REF _Ref66870878 \h </w:instrText>
      </w:r>
      <w:r w:rsidR="00C35E46">
        <w:rPr>
          <w:rFonts w:cstheme="minorHAnsi"/>
          <w:sz w:val="24"/>
          <w:szCs w:val="24"/>
        </w:rPr>
      </w:r>
      <w:r w:rsidR="00C35E46">
        <w:rPr>
          <w:rFonts w:cstheme="minorHAnsi"/>
          <w:sz w:val="24"/>
          <w:szCs w:val="24"/>
        </w:rPr>
        <w:fldChar w:fldCharType="separate"/>
      </w:r>
      <w:r w:rsidR="00CA22F4">
        <w:rPr>
          <w:rFonts w:cstheme="minorHAnsi"/>
          <w:sz w:val="24"/>
          <w:szCs w:val="24"/>
        </w:rPr>
        <w:t>(</w:t>
      </w:r>
      <w:r w:rsidR="00CA22F4">
        <w:rPr>
          <w:rFonts w:cstheme="minorHAnsi"/>
          <w:noProof/>
          <w:sz w:val="24"/>
          <w:szCs w:val="24"/>
        </w:rPr>
        <w:t>50</w:t>
      </w:r>
      <w:r w:rsidR="00CA22F4">
        <w:rPr>
          <w:rFonts w:cstheme="minorHAnsi"/>
          <w:sz w:val="24"/>
          <w:szCs w:val="24"/>
        </w:rPr>
        <w:t>)</w:t>
      </w:r>
      <w:r w:rsidR="00C35E46">
        <w:rPr>
          <w:rFonts w:cstheme="minorHAnsi"/>
          <w:sz w:val="24"/>
          <w:szCs w:val="24"/>
        </w:rPr>
        <w:fldChar w:fldCharType="end"/>
      </w:r>
      <w:r>
        <w:rPr>
          <w:rFonts w:cstheme="minorHAnsi"/>
          <w:sz w:val="24"/>
          <w:szCs w:val="24"/>
        </w:rPr>
        <w:t xml:space="preserve"> and </w:t>
      </w:r>
      <w:r>
        <w:rPr>
          <w:rFonts w:cstheme="minorHAnsi"/>
          <w:sz w:val="24"/>
          <w:szCs w:val="24"/>
        </w:rPr>
        <w:fldChar w:fldCharType="begin"/>
      </w:r>
      <w:r>
        <w:rPr>
          <w:rFonts w:cstheme="minorHAnsi"/>
          <w:sz w:val="24"/>
          <w:szCs w:val="24"/>
        </w:rPr>
        <w:instrText xml:space="preserve"> REF _Ref67576466 \h </w:instrText>
      </w:r>
      <w:r>
        <w:rPr>
          <w:rFonts w:cstheme="minorHAnsi"/>
          <w:sz w:val="24"/>
          <w:szCs w:val="24"/>
        </w:rPr>
      </w:r>
      <w:r>
        <w:rPr>
          <w:rFonts w:cstheme="minorHAnsi"/>
          <w:sz w:val="24"/>
          <w:szCs w:val="24"/>
        </w:rPr>
        <w:fldChar w:fldCharType="separate"/>
      </w:r>
      <w:r w:rsidR="00CA22F4">
        <w:rPr>
          <w:rFonts w:cstheme="minorHAnsi"/>
          <w:sz w:val="24"/>
          <w:szCs w:val="24"/>
        </w:rPr>
        <w:t>(</w:t>
      </w:r>
      <w:r w:rsidR="00CA22F4">
        <w:rPr>
          <w:rFonts w:cstheme="minorHAnsi"/>
          <w:noProof/>
          <w:sz w:val="24"/>
          <w:szCs w:val="24"/>
        </w:rPr>
        <w:t>53</w:t>
      </w:r>
      <w:r w:rsidR="00CA22F4">
        <w:rPr>
          <w:rFonts w:cstheme="minorHAnsi"/>
          <w:sz w:val="24"/>
          <w:szCs w:val="24"/>
        </w:rPr>
        <w:t>)</w:t>
      </w:r>
      <w:r>
        <w:rPr>
          <w:rFonts w:cstheme="minorHAnsi"/>
          <w:sz w:val="24"/>
          <w:szCs w:val="24"/>
        </w:rPr>
        <w:fldChar w:fldCharType="end"/>
      </w:r>
      <w:r w:rsidR="00326326">
        <w:rPr>
          <w:rFonts w:cstheme="minorHAnsi"/>
          <w:sz w:val="24"/>
          <w:szCs w:val="24"/>
        </w:rPr>
        <w:t>.</w:t>
      </w:r>
    </w:p>
    <w:p w14:paraId="4664F6AC" w14:textId="20690840" w:rsidR="00C62191" w:rsidRPr="00215AB3" w:rsidRDefault="0068061F" w:rsidP="008A7F90">
      <w:pPr>
        <w:rPr>
          <w:rFonts w:cstheme="minorHAnsi"/>
          <w:b/>
          <w:sz w:val="24"/>
          <w:szCs w:val="24"/>
        </w:rPr>
      </w:pPr>
      <w:r>
        <w:rPr>
          <w:rFonts w:cstheme="minorHAnsi"/>
          <w:sz w:val="24"/>
          <w:szCs w:val="24"/>
        </w:rPr>
        <w:br w:type="page"/>
      </w:r>
      <w:r w:rsidR="001A50C2" w:rsidRPr="00CA22F4">
        <w:rPr>
          <w:rFonts w:cstheme="minorHAnsi"/>
          <w:b/>
          <w:sz w:val="24"/>
          <w:szCs w:val="24"/>
        </w:rPr>
        <w:lastRenderedPageBreak/>
        <w:t>3.</w:t>
      </w:r>
      <w:r w:rsidR="001A50C2">
        <w:rPr>
          <w:rFonts w:cstheme="minorHAnsi"/>
          <w:sz w:val="24"/>
          <w:szCs w:val="24"/>
        </w:rPr>
        <w:t xml:space="preserve"> </w:t>
      </w:r>
      <w:r w:rsidR="00C62191" w:rsidRPr="00215AB3">
        <w:rPr>
          <w:rFonts w:cstheme="minorHAnsi"/>
          <w:b/>
          <w:sz w:val="24"/>
          <w:szCs w:val="24"/>
        </w:rPr>
        <w:t>Results</w:t>
      </w:r>
    </w:p>
    <w:p w14:paraId="300919AC" w14:textId="0FC62C4D" w:rsidR="00C62191" w:rsidRPr="00215AB3" w:rsidRDefault="001A50C2" w:rsidP="00C62191">
      <w:pPr>
        <w:spacing w:line="360" w:lineRule="auto"/>
        <w:rPr>
          <w:rFonts w:cstheme="minorHAnsi"/>
          <w:b/>
          <w:sz w:val="24"/>
          <w:szCs w:val="24"/>
        </w:rPr>
      </w:pPr>
      <w:r>
        <w:rPr>
          <w:rFonts w:cstheme="minorHAnsi"/>
          <w:b/>
          <w:sz w:val="24"/>
          <w:szCs w:val="24"/>
        </w:rPr>
        <w:t xml:space="preserve">3.1 </w:t>
      </w:r>
      <w:r w:rsidR="00C62191">
        <w:rPr>
          <w:rFonts w:cstheme="minorHAnsi"/>
          <w:b/>
          <w:sz w:val="24"/>
          <w:szCs w:val="24"/>
        </w:rPr>
        <w:t xml:space="preserve">Modelled and measured liquid bridge morphologies </w:t>
      </w:r>
    </w:p>
    <w:p w14:paraId="018D9C9A" w14:textId="32A41964" w:rsidR="00A8608A" w:rsidRPr="008C7974" w:rsidRDefault="00A8608A" w:rsidP="00A8608A">
      <w:pPr>
        <w:spacing w:line="360" w:lineRule="auto"/>
        <w:jc w:val="both"/>
        <w:rPr>
          <w:rFonts w:cstheme="minorHAnsi"/>
          <w:sz w:val="24"/>
          <w:szCs w:val="24"/>
        </w:rPr>
      </w:pPr>
      <w:r>
        <w:rPr>
          <w:rFonts w:cstheme="minorHAnsi"/>
          <w:sz w:val="24"/>
          <w:szCs w:val="24"/>
        </w:rPr>
        <w:t xml:space="preserve">Experiments and simulations were carried out to characterise the behaviour of the drying of mucilage droplet between glass slides, representing a simplified structure that might be found within a soil pore. Experimental results of the morphological evolution of the liquid bridges are illustrated in </w:t>
      </w:r>
      <w:r>
        <w:rPr>
          <w:rFonts w:cstheme="minorHAnsi"/>
          <w:sz w:val="24"/>
          <w:szCs w:val="24"/>
        </w:rPr>
        <w:fldChar w:fldCharType="begin"/>
      </w:r>
      <w:r>
        <w:rPr>
          <w:rFonts w:cstheme="minorHAnsi"/>
          <w:sz w:val="24"/>
          <w:szCs w:val="24"/>
        </w:rPr>
        <w:instrText xml:space="preserve"> REF _Ref54862717 \h </w:instrText>
      </w:r>
      <w:r>
        <w:rPr>
          <w:rFonts w:cstheme="minorHAnsi"/>
          <w:sz w:val="24"/>
          <w:szCs w:val="24"/>
        </w:rPr>
      </w:r>
      <w:r>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3</w:t>
      </w:r>
      <w:r>
        <w:rPr>
          <w:rFonts w:cstheme="minorHAnsi"/>
          <w:sz w:val="24"/>
          <w:szCs w:val="24"/>
        </w:rPr>
        <w:fldChar w:fldCharType="end"/>
      </w:r>
      <w:r>
        <w:rPr>
          <w:rFonts w:cstheme="minorHAnsi"/>
          <w:sz w:val="24"/>
          <w:szCs w:val="24"/>
        </w:rPr>
        <w:t xml:space="preserve">. </w:t>
      </w:r>
      <w:r>
        <w:rPr>
          <w:rFonts w:cstheme="minorHAnsi"/>
          <w:sz w:val="24"/>
          <w:szCs w:val="24"/>
        </w:rPr>
        <w:fldChar w:fldCharType="begin"/>
      </w:r>
      <w:r>
        <w:rPr>
          <w:rFonts w:cstheme="minorHAnsi"/>
          <w:sz w:val="24"/>
          <w:szCs w:val="24"/>
        </w:rPr>
        <w:instrText xml:space="preserve"> REF _Ref54862717 \h </w:instrText>
      </w:r>
      <w:r>
        <w:rPr>
          <w:rFonts w:cstheme="minorHAnsi"/>
          <w:sz w:val="24"/>
          <w:szCs w:val="24"/>
        </w:rPr>
      </w:r>
      <w:r>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3</w:t>
      </w:r>
      <w:r>
        <w:rPr>
          <w:rFonts w:cstheme="minorHAnsi"/>
          <w:sz w:val="24"/>
          <w:szCs w:val="24"/>
        </w:rPr>
        <w:fldChar w:fldCharType="end"/>
      </w:r>
      <w:r>
        <w:rPr>
          <w:rFonts w:cstheme="minorHAnsi"/>
          <w:sz w:val="24"/>
          <w:szCs w:val="24"/>
        </w:rPr>
        <w:t xml:space="preserve"> A-E illustrates how a liquid bridge comprised of pure water dries over time, with an abrupt bridge rupture occurring between 11,480s and 11,490s (</w:t>
      </w:r>
      <w:r>
        <w:rPr>
          <w:rFonts w:cstheme="minorHAnsi"/>
          <w:sz w:val="24"/>
          <w:szCs w:val="24"/>
        </w:rPr>
        <w:fldChar w:fldCharType="begin"/>
      </w:r>
      <w:r>
        <w:rPr>
          <w:rFonts w:cstheme="minorHAnsi"/>
          <w:sz w:val="24"/>
          <w:szCs w:val="24"/>
        </w:rPr>
        <w:instrText xml:space="preserve"> REF _Ref54862717 \h </w:instrText>
      </w:r>
      <w:r>
        <w:rPr>
          <w:rFonts w:cstheme="minorHAnsi"/>
          <w:sz w:val="24"/>
          <w:szCs w:val="24"/>
        </w:rPr>
      </w:r>
      <w:r>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3</w:t>
      </w:r>
      <w:r>
        <w:rPr>
          <w:rFonts w:cstheme="minorHAnsi"/>
          <w:sz w:val="24"/>
          <w:szCs w:val="24"/>
        </w:rPr>
        <w:fldChar w:fldCharType="end"/>
      </w:r>
      <w:r>
        <w:rPr>
          <w:rFonts w:cstheme="minorHAnsi"/>
          <w:sz w:val="24"/>
          <w:szCs w:val="24"/>
        </w:rPr>
        <w:t xml:space="preserve"> B-C). The resulting droplets are completely evaporated after 13,330s (</w:t>
      </w:r>
      <w:r>
        <w:rPr>
          <w:rFonts w:cstheme="minorHAnsi"/>
          <w:sz w:val="24"/>
          <w:szCs w:val="24"/>
        </w:rPr>
        <w:fldChar w:fldCharType="begin"/>
      </w:r>
      <w:r>
        <w:rPr>
          <w:rFonts w:cstheme="minorHAnsi"/>
          <w:sz w:val="24"/>
          <w:szCs w:val="24"/>
        </w:rPr>
        <w:instrText xml:space="preserve"> REF _Ref54862717 \h </w:instrText>
      </w:r>
      <w:r>
        <w:rPr>
          <w:rFonts w:cstheme="minorHAnsi"/>
          <w:sz w:val="24"/>
          <w:szCs w:val="24"/>
        </w:rPr>
      </w:r>
      <w:r>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3</w:t>
      </w:r>
      <w:r>
        <w:rPr>
          <w:rFonts w:cstheme="minorHAnsi"/>
          <w:sz w:val="24"/>
          <w:szCs w:val="24"/>
        </w:rPr>
        <w:fldChar w:fldCharType="end"/>
      </w:r>
      <w:r>
        <w:rPr>
          <w:rFonts w:cstheme="minorHAnsi"/>
          <w:sz w:val="24"/>
          <w:szCs w:val="24"/>
        </w:rPr>
        <w:t xml:space="preserve"> D). By contrast, even in the lowest mucilage content (</w:t>
      </w:r>
      <w:r w:rsidR="001D74E8">
        <w:rPr>
          <w:rFonts w:cstheme="minorHAnsi"/>
          <w:sz w:val="24"/>
          <w:szCs w:val="24"/>
        </w:rPr>
        <w:t>2</w:t>
      </w:r>
      <w:r>
        <w:rPr>
          <w:rFonts w:cstheme="minorHAnsi"/>
          <w:sz w:val="24"/>
          <w:szCs w:val="24"/>
        </w:rPr>
        <w:t>.</w:t>
      </w:r>
      <w:r w:rsidR="001D74E8">
        <w:rPr>
          <w:rFonts w:cstheme="minorHAnsi"/>
          <w:sz w:val="24"/>
          <w:szCs w:val="24"/>
        </w:rPr>
        <w:t>3</w:t>
      </w:r>
      <w:r>
        <w:rPr>
          <w:rFonts w:cstheme="minorHAnsi"/>
          <w:sz w:val="24"/>
          <w:szCs w:val="24"/>
        </w:rPr>
        <w:t xml:space="preserve"> mg g</w:t>
      </w:r>
      <w:r w:rsidRPr="00ED08C2">
        <w:rPr>
          <w:rFonts w:cstheme="minorHAnsi"/>
          <w:sz w:val="24"/>
          <w:szCs w:val="24"/>
          <w:vertAlign w:val="superscript"/>
        </w:rPr>
        <w:t>-1</w:t>
      </w:r>
      <w:r>
        <w:rPr>
          <w:rFonts w:cstheme="minorHAnsi"/>
          <w:sz w:val="24"/>
          <w:szCs w:val="24"/>
        </w:rPr>
        <w:t xml:space="preserve">, </w:t>
      </w:r>
      <w:r>
        <w:rPr>
          <w:rFonts w:cstheme="minorHAnsi"/>
          <w:sz w:val="24"/>
          <w:szCs w:val="24"/>
        </w:rPr>
        <w:fldChar w:fldCharType="begin"/>
      </w:r>
      <w:r>
        <w:rPr>
          <w:rFonts w:cstheme="minorHAnsi"/>
          <w:sz w:val="24"/>
          <w:szCs w:val="24"/>
        </w:rPr>
        <w:instrText xml:space="preserve"> REF _Ref54862717 \h </w:instrText>
      </w:r>
      <w:r>
        <w:rPr>
          <w:rFonts w:cstheme="minorHAnsi"/>
          <w:sz w:val="24"/>
          <w:szCs w:val="24"/>
        </w:rPr>
      </w:r>
      <w:r>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3</w:t>
      </w:r>
      <w:r>
        <w:rPr>
          <w:rFonts w:cstheme="minorHAnsi"/>
          <w:sz w:val="24"/>
          <w:szCs w:val="24"/>
        </w:rPr>
        <w:fldChar w:fldCharType="end"/>
      </w:r>
      <w:r>
        <w:rPr>
          <w:rFonts w:cstheme="minorHAnsi"/>
          <w:sz w:val="24"/>
          <w:szCs w:val="24"/>
        </w:rPr>
        <w:t xml:space="preserve"> F-J), the persistence of the liquid bridge volume appears to indicate that the evaporation rate is reduced. Furthermore, none of the experiments with mucilage exhibit a completely rupturing liquid bridge. In contrast with pure water, liquid bridges of the mucilage mixtures exhibit a morphological collapsing over time. </w:t>
      </w:r>
      <w:proofErr w:type="gramStart"/>
      <w:r>
        <w:rPr>
          <w:rFonts w:cstheme="minorHAnsi"/>
          <w:sz w:val="24"/>
          <w:szCs w:val="24"/>
        </w:rPr>
        <w:t>In particular, for</w:t>
      </w:r>
      <w:proofErr w:type="gramEnd"/>
      <w:r>
        <w:rPr>
          <w:rFonts w:cstheme="minorHAnsi"/>
          <w:sz w:val="24"/>
          <w:szCs w:val="24"/>
        </w:rPr>
        <w:t xml:space="preserve"> the lowest mucilage contents (2.3 mg g</w:t>
      </w:r>
      <w:r w:rsidRPr="008C7974">
        <w:rPr>
          <w:rFonts w:cstheme="minorHAnsi"/>
          <w:sz w:val="24"/>
          <w:szCs w:val="24"/>
          <w:vertAlign w:val="superscript"/>
        </w:rPr>
        <w:t>-1</w:t>
      </w:r>
      <w:r>
        <w:rPr>
          <w:rFonts w:cstheme="minorHAnsi"/>
          <w:sz w:val="24"/>
          <w:szCs w:val="24"/>
        </w:rPr>
        <w:t xml:space="preserve">, </w:t>
      </w:r>
      <w:r>
        <w:rPr>
          <w:rFonts w:cstheme="minorHAnsi"/>
          <w:sz w:val="24"/>
          <w:szCs w:val="24"/>
        </w:rPr>
        <w:fldChar w:fldCharType="begin"/>
      </w:r>
      <w:r>
        <w:rPr>
          <w:rFonts w:cstheme="minorHAnsi"/>
          <w:sz w:val="24"/>
          <w:szCs w:val="24"/>
        </w:rPr>
        <w:instrText xml:space="preserve"> REF _Ref54862717 \h </w:instrText>
      </w:r>
      <w:r>
        <w:rPr>
          <w:rFonts w:cstheme="minorHAnsi"/>
          <w:sz w:val="24"/>
          <w:szCs w:val="24"/>
        </w:rPr>
      </w:r>
      <w:r>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3</w:t>
      </w:r>
      <w:r>
        <w:rPr>
          <w:rFonts w:cstheme="minorHAnsi"/>
          <w:sz w:val="24"/>
          <w:szCs w:val="24"/>
        </w:rPr>
        <w:fldChar w:fldCharType="end"/>
      </w:r>
      <w:r>
        <w:rPr>
          <w:rFonts w:cstheme="minorHAnsi"/>
          <w:sz w:val="24"/>
          <w:szCs w:val="24"/>
        </w:rPr>
        <w:t xml:space="preserve"> F-</w:t>
      </w:r>
      <w:r w:rsidR="001D74E8">
        <w:rPr>
          <w:rFonts w:cstheme="minorHAnsi"/>
          <w:sz w:val="24"/>
          <w:szCs w:val="24"/>
        </w:rPr>
        <w:t>J</w:t>
      </w:r>
      <w:r>
        <w:rPr>
          <w:rFonts w:cstheme="minorHAnsi"/>
          <w:sz w:val="24"/>
          <w:szCs w:val="24"/>
        </w:rPr>
        <w:t xml:space="preserve">), the liquid bridge appears to have </w:t>
      </w:r>
      <w:r w:rsidR="003E08DE">
        <w:rPr>
          <w:rFonts w:cstheme="minorHAnsi"/>
          <w:sz w:val="24"/>
          <w:szCs w:val="24"/>
        </w:rPr>
        <w:t>buckle</w:t>
      </w:r>
      <w:r>
        <w:rPr>
          <w:rFonts w:cstheme="minorHAnsi"/>
          <w:sz w:val="24"/>
          <w:szCs w:val="24"/>
        </w:rPr>
        <w:t>d by the 19,770s mark (</w:t>
      </w:r>
      <w:r>
        <w:rPr>
          <w:rFonts w:cstheme="minorHAnsi"/>
          <w:sz w:val="24"/>
          <w:szCs w:val="24"/>
        </w:rPr>
        <w:fldChar w:fldCharType="begin"/>
      </w:r>
      <w:r>
        <w:rPr>
          <w:rFonts w:cstheme="minorHAnsi"/>
          <w:sz w:val="24"/>
          <w:szCs w:val="24"/>
        </w:rPr>
        <w:instrText xml:space="preserve"> REF _Ref54862717 \h </w:instrText>
      </w:r>
      <w:r>
        <w:rPr>
          <w:rFonts w:cstheme="minorHAnsi"/>
          <w:sz w:val="24"/>
          <w:szCs w:val="24"/>
        </w:rPr>
      </w:r>
      <w:r>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3</w:t>
      </w:r>
      <w:r>
        <w:rPr>
          <w:rFonts w:cstheme="minorHAnsi"/>
          <w:sz w:val="24"/>
          <w:szCs w:val="24"/>
        </w:rPr>
        <w:fldChar w:fldCharType="end"/>
      </w:r>
      <w:r>
        <w:rPr>
          <w:rFonts w:cstheme="minorHAnsi"/>
          <w:sz w:val="24"/>
          <w:szCs w:val="24"/>
        </w:rPr>
        <w:t xml:space="preserve"> J). The liquid bridge for the 4.6 mg g</w:t>
      </w:r>
      <w:r w:rsidRPr="008C7974">
        <w:rPr>
          <w:rFonts w:cstheme="minorHAnsi"/>
          <w:sz w:val="24"/>
          <w:szCs w:val="24"/>
          <w:vertAlign w:val="superscript"/>
        </w:rPr>
        <w:t>-1</w:t>
      </w:r>
      <w:r>
        <w:rPr>
          <w:rFonts w:cstheme="minorHAnsi"/>
          <w:sz w:val="24"/>
          <w:szCs w:val="24"/>
        </w:rPr>
        <w:t xml:space="preserve"> appears to begin to </w:t>
      </w:r>
      <w:r w:rsidR="003E08DE">
        <w:rPr>
          <w:rFonts w:cstheme="minorHAnsi"/>
          <w:sz w:val="24"/>
          <w:szCs w:val="24"/>
        </w:rPr>
        <w:t>buckle</w:t>
      </w:r>
      <w:r>
        <w:rPr>
          <w:rFonts w:cstheme="minorHAnsi"/>
          <w:sz w:val="24"/>
          <w:szCs w:val="24"/>
        </w:rPr>
        <w:t xml:space="preserve"> in on itself at around 13,330s (</w:t>
      </w:r>
      <w:r>
        <w:rPr>
          <w:rFonts w:cstheme="minorHAnsi"/>
          <w:sz w:val="24"/>
          <w:szCs w:val="24"/>
        </w:rPr>
        <w:fldChar w:fldCharType="begin"/>
      </w:r>
      <w:r>
        <w:rPr>
          <w:rFonts w:cstheme="minorHAnsi"/>
          <w:sz w:val="24"/>
          <w:szCs w:val="24"/>
        </w:rPr>
        <w:instrText xml:space="preserve"> REF _Ref54862717 \h </w:instrText>
      </w:r>
      <w:r>
        <w:rPr>
          <w:rFonts w:cstheme="minorHAnsi"/>
          <w:sz w:val="24"/>
          <w:szCs w:val="24"/>
        </w:rPr>
      </w:r>
      <w:r>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3</w:t>
      </w:r>
      <w:r>
        <w:rPr>
          <w:rFonts w:cstheme="minorHAnsi"/>
          <w:sz w:val="24"/>
          <w:szCs w:val="24"/>
        </w:rPr>
        <w:fldChar w:fldCharType="end"/>
      </w:r>
      <w:r>
        <w:rPr>
          <w:rFonts w:cstheme="minorHAnsi"/>
          <w:sz w:val="24"/>
          <w:szCs w:val="24"/>
        </w:rPr>
        <w:t xml:space="preserve"> </w:t>
      </w:r>
      <w:r w:rsidR="001D74E8">
        <w:rPr>
          <w:rFonts w:cstheme="minorHAnsi"/>
          <w:sz w:val="24"/>
          <w:szCs w:val="24"/>
        </w:rPr>
        <w:t>N</w:t>
      </w:r>
      <w:r>
        <w:rPr>
          <w:rFonts w:cstheme="minorHAnsi"/>
          <w:sz w:val="24"/>
          <w:szCs w:val="24"/>
        </w:rPr>
        <w:t xml:space="preserve">).  While it is not clear where this </w:t>
      </w:r>
      <w:r w:rsidR="003E08DE">
        <w:rPr>
          <w:rFonts w:cstheme="minorHAnsi"/>
          <w:sz w:val="24"/>
          <w:szCs w:val="24"/>
        </w:rPr>
        <w:t>buckle</w:t>
      </w:r>
      <w:r>
        <w:rPr>
          <w:rFonts w:cstheme="minorHAnsi"/>
          <w:sz w:val="24"/>
          <w:szCs w:val="24"/>
        </w:rPr>
        <w:t xml:space="preserve"> occurs exactly for the highest mucilage content (9.2 mg g</w:t>
      </w:r>
      <w:r w:rsidRPr="008C7974">
        <w:rPr>
          <w:rFonts w:cstheme="minorHAnsi"/>
          <w:sz w:val="24"/>
          <w:szCs w:val="24"/>
          <w:vertAlign w:val="superscript"/>
        </w:rPr>
        <w:t>-1</w:t>
      </w:r>
      <w:r>
        <w:rPr>
          <w:rFonts w:cstheme="minorHAnsi"/>
          <w:sz w:val="24"/>
          <w:szCs w:val="24"/>
        </w:rPr>
        <w:t>), the liquid bridge morphology already looks severely distorted at the contact angles by 11,490s, with a very wide base radius and narrow centre that appears to resist mechanical yielding (</w:t>
      </w:r>
      <w:r>
        <w:rPr>
          <w:rFonts w:cstheme="minorHAnsi"/>
          <w:sz w:val="24"/>
          <w:szCs w:val="24"/>
        </w:rPr>
        <w:fldChar w:fldCharType="begin"/>
      </w:r>
      <w:r>
        <w:rPr>
          <w:rFonts w:cstheme="minorHAnsi"/>
          <w:sz w:val="24"/>
          <w:szCs w:val="24"/>
        </w:rPr>
        <w:instrText xml:space="preserve"> REF _Ref54862717 \h </w:instrText>
      </w:r>
      <w:r>
        <w:rPr>
          <w:rFonts w:cstheme="minorHAnsi"/>
          <w:sz w:val="24"/>
          <w:szCs w:val="24"/>
        </w:rPr>
      </w:r>
      <w:r>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3</w:t>
      </w:r>
      <w:r>
        <w:rPr>
          <w:rFonts w:cstheme="minorHAnsi"/>
          <w:sz w:val="24"/>
          <w:szCs w:val="24"/>
        </w:rPr>
        <w:fldChar w:fldCharType="end"/>
      </w:r>
      <w:r>
        <w:rPr>
          <w:rFonts w:cstheme="minorHAnsi"/>
          <w:sz w:val="24"/>
          <w:szCs w:val="24"/>
        </w:rPr>
        <w:t xml:space="preserve"> </w:t>
      </w:r>
      <w:r w:rsidR="001D74E8">
        <w:rPr>
          <w:rFonts w:cstheme="minorHAnsi"/>
          <w:sz w:val="24"/>
          <w:szCs w:val="24"/>
        </w:rPr>
        <w:t>R</w:t>
      </w:r>
      <w:r>
        <w:rPr>
          <w:rFonts w:cstheme="minorHAnsi"/>
          <w:sz w:val="24"/>
          <w:szCs w:val="24"/>
        </w:rPr>
        <w:t xml:space="preserve">). </w:t>
      </w:r>
    </w:p>
    <w:p w14:paraId="682AA5E3" w14:textId="7E9889C2" w:rsidR="00C62191" w:rsidRPr="0000345D" w:rsidRDefault="00C62191" w:rsidP="0000345D">
      <w:pPr>
        <w:spacing w:line="360" w:lineRule="auto"/>
        <w:jc w:val="both"/>
        <w:rPr>
          <w:rFonts w:cstheme="minorHAnsi"/>
          <w:sz w:val="24"/>
          <w:szCs w:val="24"/>
        </w:rPr>
      </w:pPr>
      <w:r>
        <w:rPr>
          <w:rFonts w:cstheme="minorHAnsi"/>
          <w:sz w:val="24"/>
          <w:szCs w:val="24"/>
        </w:rPr>
        <w:t xml:space="preserve">We </w:t>
      </w:r>
      <w:r w:rsidR="001D485E">
        <w:rPr>
          <w:rFonts w:cstheme="minorHAnsi"/>
          <w:sz w:val="24"/>
          <w:szCs w:val="24"/>
        </w:rPr>
        <w:t>saw</w:t>
      </w:r>
      <w:r>
        <w:rPr>
          <w:rFonts w:cstheme="minorHAnsi"/>
          <w:sz w:val="24"/>
          <w:szCs w:val="24"/>
        </w:rPr>
        <w:t xml:space="preserve"> the</w:t>
      </w:r>
      <w:r w:rsidR="00A8608A">
        <w:rPr>
          <w:rFonts w:cstheme="minorHAnsi"/>
          <w:sz w:val="24"/>
          <w:szCs w:val="24"/>
        </w:rPr>
        <w:t xml:space="preserve"> simulated</w:t>
      </w:r>
      <w:r w:rsidR="00E643AC">
        <w:rPr>
          <w:rFonts w:cstheme="minorHAnsi"/>
          <w:sz w:val="24"/>
          <w:szCs w:val="24"/>
        </w:rPr>
        <w:t xml:space="preserve"> time evolution of a</w:t>
      </w:r>
      <w:r>
        <w:rPr>
          <w:rFonts w:cstheme="minorHAnsi"/>
          <w:sz w:val="24"/>
          <w:szCs w:val="24"/>
        </w:rPr>
        <w:t xml:space="preserve"> 2D slice of th</w:t>
      </w:r>
      <w:r w:rsidR="00E643AC">
        <w:rPr>
          <w:rFonts w:cstheme="minorHAnsi"/>
          <w:sz w:val="24"/>
          <w:szCs w:val="24"/>
        </w:rPr>
        <w:t xml:space="preserve">ese </w:t>
      </w:r>
      <w:r w:rsidR="00A8608A">
        <w:rPr>
          <w:rFonts w:cstheme="minorHAnsi"/>
          <w:sz w:val="24"/>
          <w:szCs w:val="24"/>
        </w:rPr>
        <w:t>droplets</w:t>
      </w:r>
      <w:r>
        <w:rPr>
          <w:rFonts w:cstheme="minorHAnsi"/>
          <w:sz w:val="24"/>
          <w:szCs w:val="24"/>
        </w:rPr>
        <w:t xml:space="preserve"> for the three </w:t>
      </w:r>
      <w:r w:rsidR="00A8608A">
        <w:rPr>
          <w:rFonts w:cstheme="minorHAnsi"/>
          <w:sz w:val="24"/>
          <w:szCs w:val="24"/>
        </w:rPr>
        <w:t>initial</w:t>
      </w:r>
      <w:r>
        <w:rPr>
          <w:rFonts w:cstheme="minorHAnsi"/>
          <w:sz w:val="24"/>
          <w:szCs w:val="24"/>
        </w:rPr>
        <w:t xml:space="preserve"> gel contents in</w:t>
      </w:r>
      <w:r w:rsidR="0000345D">
        <w:rPr>
          <w:rFonts w:cstheme="minorHAnsi"/>
          <w:sz w:val="24"/>
          <w:szCs w:val="24"/>
        </w:rPr>
        <w:t xml:space="preserve"> </w:t>
      </w:r>
      <w:r w:rsidR="0000345D">
        <w:rPr>
          <w:rFonts w:cstheme="minorHAnsi"/>
          <w:sz w:val="24"/>
          <w:szCs w:val="24"/>
        </w:rPr>
        <w:fldChar w:fldCharType="begin"/>
      </w:r>
      <w:r w:rsidR="0000345D">
        <w:rPr>
          <w:rFonts w:cstheme="minorHAnsi"/>
          <w:sz w:val="24"/>
          <w:szCs w:val="24"/>
        </w:rPr>
        <w:instrText xml:space="preserve"> REF _Ref67566339 \h  \* MERGEFORMAT </w:instrText>
      </w:r>
      <w:r w:rsidR="0000345D">
        <w:rPr>
          <w:rFonts w:cstheme="minorHAnsi"/>
          <w:sz w:val="24"/>
          <w:szCs w:val="24"/>
        </w:rPr>
      </w:r>
      <w:r w:rsidR="0000345D">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4</w:t>
      </w:r>
      <w:r w:rsidR="0000345D">
        <w:rPr>
          <w:rFonts w:cstheme="minorHAnsi"/>
          <w:sz w:val="24"/>
          <w:szCs w:val="24"/>
        </w:rPr>
        <w:fldChar w:fldCharType="end"/>
      </w:r>
      <w:r w:rsidR="00A8608A">
        <w:rPr>
          <w:rFonts w:cstheme="minorHAnsi"/>
          <w:sz w:val="24"/>
          <w:szCs w:val="24"/>
        </w:rPr>
        <w:t>.</w:t>
      </w:r>
      <w:r>
        <w:rPr>
          <w:rFonts w:cstheme="minorHAnsi"/>
          <w:sz w:val="24"/>
          <w:szCs w:val="24"/>
        </w:rPr>
        <w:t xml:space="preserve"> Simulation results </w:t>
      </w:r>
      <w:r w:rsidRPr="0000345D">
        <w:rPr>
          <w:rFonts w:cstheme="minorHAnsi"/>
          <w:sz w:val="24"/>
          <w:szCs w:val="24"/>
        </w:rPr>
        <w:t xml:space="preserve">for the lowest </w:t>
      </w:r>
      <w:r w:rsidR="00A8608A">
        <w:rPr>
          <w:rFonts w:cstheme="minorHAnsi"/>
          <w:sz w:val="24"/>
          <w:szCs w:val="24"/>
        </w:rPr>
        <w:t>gel</w:t>
      </w:r>
      <w:r w:rsidRPr="0000345D">
        <w:rPr>
          <w:rFonts w:cstheme="minorHAnsi"/>
          <w:sz w:val="24"/>
          <w:szCs w:val="24"/>
        </w:rPr>
        <w:t xml:space="preserve"> content (</w:t>
      </w:r>
      <w:r w:rsidR="0000345D">
        <w:rPr>
          <w:rFonts w:cstheme="minorHAnsi"/>
          <w:sz w:val="24"/>
          <w:szCs w:val="24"/>
        </w:rPr>
        <w:fldChar w:fldCharType="begin"/>
      </w:r>
      <w:r w:rsidR="0000345D">
        <w:rPr>
          <w:rFonts w:cstheme="minorHAnsi"/>
          <w:sz w:val="24"/>
          <w:szCs w:val="24"/>
        </w:rPr>
        <w:instrText xml:space="preserve"> REF _Ref67566339 \h  \* MERGEFORMAT </w:instrText>
      </w:r>
      <w:r w:rsidR="0000345D">
        <w:rPr>
          <w:rFonts w:cstheme="minorHAnsi"/>
          <w:sz w:val="24"/>
          <w:szCs w:val="24"/>
        </w:rPr>
      </w:r>
      <w:r w:rsidR="0000345D">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4</w:t>
      </w:r>
      <w:r w:rsidR="0000345D">
        <w:rPr>
          <w:rFonts w:cstheme="minorHAnsi"/>
          <w:sz w:val="24"/>
          <w:szCs w:val="24"/>
        </w:rPr>
        <w:fldChar w:fldCharType="end"/>
      </w:r>
      <w:r w:rsidR="0000345D">
        <w:rPr>
          <w:rFonts w:cstheme="minorHAnsi"/>
          <w:sz w:val="24"/>
          <w:szCs w:val="24"/>
        </w:rPr>
        <w:t xml:space="preserve"> </w:t>
      </w:r>
      <w:r>
        <w:rPr>
          <w:rFonts w:cstheme="minorHAnsi"/>
          <w:sz w:val="24"/>
          <w:szCs w:val="24"/>
        </w:rPr>
        <w:t>A-</w:t>
      </w:r>
      <w:r w:rsidR="00590FA7">
        <w:rPr>
          <w:rFonts w:cstheme="minorHAnsi"/>
          <w:sz w:val="24"/>
          <w:szCs w:val="24"/>
        </w:rPr>
        <w:t>C</w:t>
      </w:r>
      <w:r>
        <w:rPr>
          <w:rFonts w:cstheme="minorHAnsi"/>
          <w:sz w:val="24"/>
          <w:szCs w:val="24"/>
        </w:rPr>
        <w:t>) exhibit</w:t>
      </w:r>
      <w:r w:rsidR="001D485E">
        <w:rPr>
          <w:rFonts w:cstheme="minorHAnsi"/>
          <w:sz w:val="24"/>
          <w:szCs w:val="24"/>
        </w:rPr>
        <w:t>ed</w:t>
      </w:r>
      <w:r>
        <w:rPr>
          <w:rFonts w:cstheme="minorHAnsi"/>
          <w:sz w:val="24"/>
          <w:szCs w:val="24"/>
        </w:rPr>
        <w:t xml:space="preserve"> a critical accumulation of </w:t>
      </w:r>
      <w:r w:rsidR="0011713F">
        <w:rPr>
          <w:rFonts w:cstheme="minorHAnsi"/>
          <w:sz w:val="24"/>
          <w:szCs w:val="24"/>
        </w:rPr>
        <w:t>gel in</w:t>
      </w:r>
      <w:r>
        <w:rPr>
          <w:rFonts w:cstheme="minorHAnsi"/>
          <w:sz w:val="24"/>
          <w:szCs w:val="24"/>
        </w:rPr>
        <w:t xml:space="preserve"> the corners resulting in phase segregation late into the simulation (</w:t>
      </w:r>
      <w:r w:rsidR="0086549D">
        <w:rPr>
          <w:rFonts w:cstheme="minorHAnsi"/>
          <w:sz w:val="24"/>
          <w:szCs w:val="24"/>
        </w:rPr>
        <w:t>22</w:t>
      </w:r>
      <w:r w:rsidR="00E64560">
        <w:rPr>
          <w:rFonts w:cstheme="minorHAnsi"/>
          <w:sz w:val="24"/>
          <w:szCs w:val="24"/>
        </w:rPr>
        <w:t>,</w:t>
      </w:r>
      <w:r w:rsidR="0086549D">
        <w:rPr>
          <w:rFonts w:cstheme="minorHAnsi"/>
          <w:sz w:val="24"/>
          <w:szCs w:val="24"/>
        </w:rPr>
        <w:t>250s</w:t>
      </w:r>
      <w:r>
        <w:rPr>
          <w:rFonts w:cstheme="minorHAnsi"/>
          <w:sz w:val="24"/>
          <w:szCs w:val="24"/>
        </w:rPr>
        <w:t xml:space="preserve">).  </w:t>
      </w:r>
      <w:r w:rsidRPr="0000345D">
        <w:rPr>
          <w:rFonts w:cstheme="minorHAnsi"/>
          <w:sz w:val="24"/>
          <w:szCs w:val="24"/>
        </w:rPr>
        <w:t xml:space="preserve"> </w:t>
      </w:r>
      <w:r>
        <w:rPr>
          <w:rFonts w:cstheme="minorHAnsi"/>
          <w:sz w:val="24"/>
          <w:szCs w:val="24"/>
        </w:rPr>
        <w:t xml:space="preserve">For the medium </w:t>
      </w:r>
      <w:r w:rsidR="00A8608A">
        <w:rPr>
          <w:rFonts w:cstheme="minorHAnsi"/>
          <w:sz w:val="24"/>
          <w:szCs w:val="24"/>
        </w:rPr>
        <w:t>gel</w:t>
      </w:r>
      <w:r>
        <w:rPr>
          <w:rFonts w:cstheme="minorHAnsi"/>
          <w:sz w:val="24"/>
          <w:szCs w:val="24"/>
        </w:rPr>
        <w:t xml:space="preserve"> content (</w:t>
      </w:r>
      <w:r w:rsidR="0000345D">
        <w:rPr>
          <w:rFonts w:cstheme="minorHAnsi"/>
          <w:sz w:val="24"/>
          <w:szCs w:val="24"/>
        </w:rPr>
        <w:fldChar w:fldCharType="begin"/>
      </w:r>
      <w:r w:rsidR="0000345D">
        <w:rPr>
          <w:rFonts w:cstheme="minorHAnsi"/>
          <w:sz w:val="24"/>
          <w:szCs w:val="24"/>
        </w:rPr>
        <w:instrText xml:space="preserve"> REF _Ref67566339 \h  \* MERGEFORMAT </w:instrText>
      </w:r>
      <w:r w:rsidR="0000345D">
        <w:rPr>
          <w:rFonts w:cstheme="minorHAnsi"/>
          <w:sz w:val="24"/>
          <w:szCs w:val="24"/>
        </w:rPr>
      </w:r>
      <w:r w:rsidR="0000345D">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4</w:t>
      </w:r>
      <w:r w:rsidR="0000345D">
        <w:rPr>
          <w:rFonts w:cstheme="minorHAnsi"/>
          <w:sz w:val="24"/>
          <w:szCs w:val="24"/>
        </w:rPr>
        <w:fldChar w:fldCharType="end"/>
      </w:r>
      <w:r w:rsidR="0000345D">
        <w:rPr>
          <w:rFonts w:cstheme="minorHAnsi"/>
          <w:sz w:val="24"/>
          <w:szCs w:val="24"/>
        </w:rPr>
        <w:t xml:space="preserve"> </w:t>
      </w:r>
      <w:r w:rsidR="00590FA7">
        <w:rPr>
          <w:rFonts w:cstheme="minorHAnsi"/>
          <w:sz w:val="24"/>
          <w:szCs w:val="24"/>
        </w:rPr>
        <w:t>D</w:t>
      </w:r>
      <w:r>
        <w:rPr>
          <w:rFonts w:cstheme="minorHAnsi"/>
          <w:sz w:val="24"/>
          <w:szCs w:val="24"/>
        </w:rPr>
        <w:t>-</w:t>
      </w:r>
      <w:r w:rsidR="00590FA7">
        <w:rPr>
          <w:rFonts w:cstheme="minorHAnsi"/>
          <w:sz w:val="24"/>
          <w:szCs w:val="24"/>
        </w:rPr>
        <w:t>F</w:t>
      </w:r>
      <w:r>
        <w:rPr>
          <w:rFonts w:cstheme="minorHAnsi"/>
          <w:sz w:val="24"/>
          <w:szCs w:val="24"/>
        </w:rPr>
        <w:t>)</w:t>
      </w:r>
      <w:r w:rsidRPr="0000345D">
        <w:rPr>
          <w:rFonts w:cstheme="minorHAnsi"/>
          <w:sz w:val="24"/>
          <w:szCs w:val="24"/>
        </w:rPr>
        <w:t>, accumulation occur</w:t>
      </w:r>
      <w:r w:rsidR="001D485E">
        <w:rPr>
          <w:rFonts w:cstheme="minorHAnsi"/>
          <w:sz w:val="24"/>
          <w:szCs w:val="24"/>
        </w:rPr>
        <w:t>red</w:t>
      </w:r>
      <w:r w:rsidRPr="0000345D">
        <w:rPr>
          <w:rFonts w:cstheme="minorHAnsi"/>
          <w:sz w:val="24"/>
          <w:szCs w:val="24"/>
        </w:rPr>
        <w:t xml:space="preserve"> earlier (</w:t>
      </w:r>
      <w:r w:rsidR="0086549D" w:rsidRPr="0000345D">
        <w:rPr>
          <w:rFonts w:cstheme="minorHAnsi"/>
          <w:sz w:val="24"/>
          <w:szCs w:val="24"/>
        </w:rPr>
        <w:t>18</w:t>
      </w:r>
      <w:r w:rsidR="00E64560" w:rsidRPr="0000345D">
        <w:rPr>
          <w:rFonts w:cstheme="minorHAnsi"/>
          <w:sz w:val="24"/>
          <w:szCs w:val="24"/>
        </w:rPr>
        <w:t>,</w:t>
      </w:r>
      <w:r w:rsidR="0086549D" w:rsidRPr="0000345D">
        <w:rPr>
          <w:rFonts w:cstheme="minorHAnsi"/>
          <w:sz w:val="24"/>
          <w:szCs w:val="24"/>
        </w:rPr>
        <w:t>250</w:t>
      </w:r>
      <w:r w:rsidR="00D3705B" w:rsidRPr="0000345D">
        <w:rPr>
          <w:rFonts w:cstheme="minorHAnsi"/>
          <w:sz w:val="24"/>
          <w:szCs w:val="24"/>
        </w:rPr>
        <w:t>s</w:t>
      </w:r>
      <w:r w:rsidR="0000345D" w:rsidRPr="0000345D">
        <w:rPr>
          <w:rFonts w:cstheme="minorHAnsi"/>
          <w:sz w:val="24"/>
          <w:szCs w:val="24"/>
        </w:rPr>
        <w:t xml:space="preserve">, </w:t>
      </w:r>
      <w:r w:rsidR="0000345D">
        <w:rPr>
          <w:rFonts w:cstheme="minorHAnsi"/>
          <w:sz w:val="24"/>
          <w:szCs w:val="24"/>
        </w:rPr>
        <w:fldChar w:fldCharType="begin"/>
      </w:r>
      <w:r w:rsidR="0000345D">
        <w:rPr>
          <w:rFonts w:cstheme="minorHAnsi"/>
          <w:sz w:val="24"/>
          <w:szCs w:val="24"/>
        </w:rPr>
        <w:instrText xml:space="preserve"> REF _Ref67566339 \h  \* MERGEFORMAT </w:instrText>
      </w:r>
      <w:r w:rsidR="0000345D">
        <w:rPr>
          <w:rFonts w:cstheme="minorHAnsi"/>
          <w:sz w:val="24"/>
          <w:szCs w:val="24"/>
        </w:rPr>
      </w:r>
      <w:r w:rsidR="0000345D">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4</w:t>
      </w:r>
      <w:r w:rsidR="0000345D">
        <w:rPr>
          <w:rFonts w:cstheme="minorHAnsi"/>
          <w:sz w:val="24"/>
          <w:szCs w:val="24"/>
        </w:rPr>
        <w:fldChar w:fldCharType="end"/>
      </w:r>
      <w:r w:rsidR="0000345D">
        <w:rPr>
          <w:rFonts w:cstheme="minorHAnsi"/>
          <w:sz w:val="24"/>
          <w:szCs w:val="24"/>
        </w:rPr>
        <w:t xml:space="preserve"> </w:t>
      </w:r>
      <w:r w:rsidR="00590FA7">
        <w:rPr>
          <w:rFonts w:cstheme="minorHAnsi"/>
          <w:sz w:val="24"/>
          <w:szCs w:val="24"/>
        </w:rPr>
        <w:t>E</w:t>
      </w:r>
      <w:r w:rsidRPr="0000345D">
        <w:rPr>
          <w:rFonts w:cstheme="minorHAnsi"/>
          <w:sz w:val="24"/>
          <w:szCs w:val="24"/>
        </w:rPr>
        <w:t>) and a subsequent coalescence of the two regions occu</w:t>
      </w:r>
      <w:r w:rsidR="001D485E">
        <w:rPr>
          <w:rFonts w:cstheme="minorHAnsi"/>
          <w:sz w:val="24"/>
          <w:szCs w:val="24"/>
        </w:rPr>
        <w:t>rred</w:t>
      </w:r>
      <w:r w:rsidRPr="0000345D">
        <w:rPr>
          <w:rFonts w:cstheme="minorHAnsi"/>
          <w:sz w:val="24"/>
          <w:szCs w:val="24"/>
        </w:rPr>
        <w:t xml:space="preserve"> towards the end of the simulation (</w:t>
      </w:r>
      <w:r w:rsidR="0086549D" w:rsidRPr="0000345D">
        <w:rPr>
          <w:rFonts w:cstheme="minorHAnsi"/>
          <w:sz w:val="24"/>
          <w:szCs w:val="24"/>
        </w:rPr>
        <w:t>22</w:t>
      </w:r>
      <w:r w:rsidR="00E64560" w:rsidRPr="0000345D">
        <w:rPr>
          <w:rFonts w:cstheme="minorHAnsi"/>
          <w:sz w:val="24"/>
          <w:szCs w:val="24"/>
        </w:rPr>
        <w:t>,</w:t>
      </w:r>
      <w:r w:rsidR="0086549D" w:rsidRPr="0000345D">
        <w:rPr>
          <w:rFonts w:cstheme="minorHAnsi"/>
          <w:sz w:val="24"/>
          <w:szCs w:val="24"/>
        </w:rPr>
        <w:t>500s</w:t>
      </w:r>
      <w:r w:rsidRPr="0000345D">
        <w:rPr>
          <w:rFonts w:cstheme="minorHAnsi"/>
          <w:sz w:val="24"/>
          <w:szCs w:val="24"/>
        </w:rPr>
        <w:t xml:space="preserve">, </w:t>
      </w:r>
      <w:r w:rsidR="0000345D">
        <w:rPr>
          <w:rFonts w:cstheme="minorHAnsi"/>
          <w:sz w:val="24"/>
          <w:szCs w:val="24"/>
        </w:rPr>
        <w:fldChar w:fldCharType="begin"/>
      </w:r>
      <w:r w:rsidR="0000345D">
        <w:rPr>
          <w:rFonts w:cstheme="minorHAnsi"/>
          <w:sz w:val="24"/>
          <w:szCs w:val="24"/>
        </w:rPr>
        <w:instrText xml:space="preserve"> REF _Ref67566339 \h  \* MERGEFORMAT </w:instrText>
      </w:r>
      <w:r w:rsidR="0000345D">
        <w:rPr>
          <w:rFonts w:cstheme="minorHAnsi"/>
          <w:sz w:val="24"/>
          <w:szCs w:val="24"/>
        </w:rPr>
      </w:r>
      <w:r w:rsidR="0000345D">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4</w:t>
      </w:r>
      <w:r w:rsidR="0000345D">
        <w:rPr>
          <w:rFonts w:cstheme="minorHAnsi"/>
          <w:sz w:val="24"/>
          <w:szCs w:val="24"/>
        </w:rPr>
        <w:fldChar w:fldCharType="end"/>
      </w:r>
      <w:r w:rsidR="0000345D">
        <w:rPr>
          <w:rFonts w:cstheme="minorHAnsi"/>
          <w:sz w:val="24"/>
          <w:szCs w:val="24"/>
        </w:rPr>
        <w:t xml:space="preserve"> </w:t>
      </w:r>
      <w:r w:rsidR="00590FA7">
        <w:rPr>
          <w:rFonts w:cstheme="minorHAnsi"/>
          <w:sz w:val="24"/>
          <w:szCs w:val="24"/>
        </w:rPr>
        <w:t>F</w:t>
      </w:r>
      <w:r>
        <w:rPr>
          <w:rFonts w:cstheme="minorHAnsi"/>
          <w:sz w:val="24"/>
          <w:szCs w:val="24"/>
        </w:rPr>
        <w:t>)</w:t>
      </w:r>
      <w:r w:rsidRPr="0000345D">
        <w:rPr>
          <w:rFonts w:cstheme="minorHAnsi"/>
          <w:sz w:val="24"/>
          <w:szCs w:val="24"/>
        </w:rPr>
        <w:t xml:space="preserve">. </w:t>
      </w:r>
      <w:r>
        <w:rPr>
          <w:rFonts w:cstheme="minorHAnsi"/>
          <w:sz w:val="24"/>
          <w:szCs w:val="24"/>
        </w:rPr>
        <w:t xml:space="preserve">For the highest </w:t>
      </w:r>
      <w:r w:rsidR="00A8608A">
        <w:rPr>
          <w:rFonts w:cstheme="minorHAnsi"/>
          <w:sz w:val="24"/>
          <w:szCs w:val="24"/>
        </w:rPr>
        <w:t>gel</w:t>
      </w:r>
      <w:r>
        <w:rPr>
          <w:rFonts w:cstheme="minorHAnsi"/>
          <w:sz w:val="24"/>
          <w:szCs w:val="24"/>
        </w:rPr>
        <w:t xml:space="preserve"> content (9.2 mg g</w:t>
      </w:r>
      <w:r w:rsidRPr="0000345D">
        <w:rPr>
          <w:rFonts w:cstheme="minorHAnsi"/>
          <w:sz w:val="24"/>
          <w:szCs w:val="24"/>
        </w:rPr>
        <w:t>-1</w:t>
      </w:r>
      <w:r>
        <w:rPr>
          <w:rFonts w:cstheme="minorHAnsi"/>
          <w:sz w:val="24"/>
          <w:szCs w:val="24"/>
        </w:rPr>
        <w:t>,</w:t>
      </w:r>
      <w:r w:rsidR="0000345D" w:rsidRPr="0000345D">
        <w:rPr>
          <w:rFonts w:cstheme="minorHAnsi"/>
          <w:sz w:val="24"/>
          <w:szCs w:val="24"/>
        </w:rPr>
        <w:t xml:space="preserve"> </w:t>
      </w:r>
      <w:r w:rsidR="0000345D">
        <w:rPr>
          <w:rFonts w:cstheme="minorHAnsi"/>
          <w:sz w:val="24"/>
          <w:szCs w:val="24"/>
        </w:rPr>
        <w:fldChar w:fldCharType="begin"/>
      </w:r>
      <w:r w:rsidR="0000345D">
        <w:rPr>
          <w:rFonts w:cstheme="minorHAnsi"/>
          <w:sz w:val="24"/>
          <w:szCs w:val="24"/>
        </w:rPr>
        <w:instrText xml:space="preserve"> REF _Ref67566339 \h  \* MERGEFORMAT </w:instrText>
      </w:r>
      <w:r w:rsidR="0000345D">
        <w:rPr>
          <w:rFonts w:cstheme="minorHAnsi"/>
          <w:sz w:val="24"/>
          <w:szCs w:val="24"/>
        </w:rPr>
      </w:r>
      <w:r w:rsidR="0000345D">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4</w:t>
      </w:r>
      <w:r w:rsidR="0000345D">
        <w:rPr>
          <w:rFonts w:cstheme="minorHAnsi"/>
          <w:sz w:val="24"/>
          <w:szCs w:val="24"/>
        </w:rPr>
        <w:fldChar w:fldCharType="end"/>
      </w:r>
      <w:r>
        <w:rPr>
          <w:rFonts w:cstheme="minorHAnsi"/>
          <w:sz w:val="24"/>
          <w:szCs w:val="24"/>
        </w:rPr>
        <w:t xml:space="preserve"> </w:t>
      </w:r>
      <w:r w:rsidR="00590FA7">
        <w:rPr>
          <w:rFonts w:cstheme="minorHAnsi"/>
          <w:sz w:val="24"/>
          <w:szCs w:val="24"/>
        </w:rPr>
        <w:t>G-I</w:t>
      </w:r>
      <w:r>
        <w:rPr>
          <w:rFonts w:cstheme="minorHAnsi"/>
          <w:sz w:val="24"/>
          <w:szCs w:val="24"/>
        </w:rPr>
        <w:t>), simulations exhibit</w:t>
      </w:r>
      <w:r w:rsidR="001D485E">
        <w:rPr>
          <w:rFonts w:cstheme="minorHAnsi"/>
          <w:sz w:val="24"/>
          <w:szCs w:val="24"/>
        </w:rPr>
        <w:t>ed</w:t>
      </w:r>
      <w:r>
        <w:rPr>
          <w:rFonts w:cstheme="minorHAnsi"/>
          <w:sz w:val="24"/>
          <w:szCs w:val="24"/>
        </w:rPr>
        <w:t xml:space="preserve"> an early accumulation at </w:t>
      </w:r>
      <w:r w:rsidR="0086549D">
        <w:rPr>
          <w:rFonts w:cstheme="minorHAnsi"/>
          <w:sz w:val="24"/>
          <w:szCs w:val="24"/>
        </w:rPr>
        <w:t>13</w:t>
      </w:r>
      <w:r w:rsidR="00E64560">
        <w:rPr>
          <w:rFonts w:cstheme="minorHAnsi"/>
          <w:sz w:val="24"/>
          <w:szCs w:val="24"/>
        </w:rPr>
        <w:t>,</w:t>
      </w:r>
      <w:r w:rsidR="0086549D">
        <w:rPr>
          <w:rFonts w:cstheme="minorHAnsi"/>
          <w:sz w:val="24"/>
          <w:szCs w:val="24"/>
        </w:rPr>
        <w:t>500s</w:t>
      </w:r>
      <w:r>
        <w:rPr>
          <w:rFonts w:cstheme="minorHAnsi"/>
          <w:sz w:val="24"/>
          <w:szCs w:val="24"/>
        </w:rPr>
        <w:t xml:space="preserve"> </w:t>
      </w:r>
      <w:r w:rsidRPr="0000345D">
        <w:rPr>
          <w:rFonts w:cstheme="minorHAnsi"/>
          <w:sz w:val="24"/>
          <w:szCs w:val="24"/>
        </w:rPr>
        <w:t>(</w:t>
      </w:r>
      <w:r w:rsidR="0000345D">
        <w:rPr>
          <w:rFonts w:cstheme="minorHAnsi"/>
          <w:sz w:val="24"/>
          <w:szCs w:val="24"/>
        </w:rPr>
        <w:fldChar w:fldCharType="begin"/>
      </w:r>
      <w:r w:rsidR="0000345D">
        <w:rPr>
          <w:rFonts w:cstheme="minorHAnsi"/>
          <w:sz w:val="24"/>
          <w:szCs w:val="24"/>
        </w:rPr>
        <w:instrText xml:space="preserve"> REF _Ref67566339 \h  \* MERGEFORMAT </w:instrText>
      </w:r>
      <w:r w:rsidR="0000345D">
        <w:rPr>
          <w:rFonts w:cstheme="minorHAnsi"/>
          <w:sz w:val="24"/>
          <w:szCs w:val="24"/>
        </w:rPr>
      </w:r>
      <w:r w:rsidR="0000345D">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4</w:t>
      </w:r>
      <w:r w:rsidR="0000345D">
        <w:rPr>
          <w:rFonts w:cstheme="minorHAnsi"/>
          <w:sz w:val="24"/>
          <w:szCs w:val="24"/>
        </w:rPr>
        <w:fldChar w:fldCharType="end"/>
      </w:r>
      <w:r w:rsidR="0000345D">
        <w:rPr>
          <w:rFonts w:cstheme="minorHAnsi"/>
          <w:sz w:val="24"/>
          <w:szCs w:val="24"/>
        </w:rPr>
        <w:t xml:space="preserve"> </w:t>
      </w:r>
      <w:r w:rsidR="00590FA7">
        <w:rPr>
          <w:rFonts w:cstheme="minorHAnsi"/>
          <w:sz w:val="24"/>
          <w:szCs w:val="24"/>
        </w:rPr>
        <w:t>H</w:t>
      </w:r>
      <w:r>
        <w:rPr>
          <w:rFonts w:cstheme="minorHAnsi"/>
          <w:sz w:val="24"/>
          <w:szCs w:val="24"/>
        </w:rPr>
        <w:t xml:space="preserve">) and a coalescence of the regions at </w:t>
      </w:r>
      <w:r w:rsidR="0086549D">
        <w:rPr>
          <w:rFonts w:cstheme="minorHAnsi"/>
          <w:sz w:val="24"/>
          <w:szCs w:val="24"/>
        </w:rPr>
        <w:t>18</w:t>
      </w:r>
      <w:r w:rsidR="00D3705B">
        <w:rPr>
          <w:rFonts w:cstheme="minorHAnsi"/>
          <w:sz w:val="24"/>
          <w:szCs w:val="24"/>
        </w:rPr>
        <w:t>,</w:t>
      </w:r>
      <w:r w:rsidR="0086549D">
        <w:rPr>
          <w:rFonts w:cstheme="minorHAnsi"/>
          <w:sz w:val="24"/>
          <w:szCs w:val="24"/>
        </w:rPr>
        <w:t>000</w:t>
      </w:r>
      <w:r>
        <w:rPr>
          <w:rFonts w:cstheme="minorHAnsi"/>
          <w:sz w:val="24"/>
          <w:szCs w:val="24"/>
        </w:rPr>
        <w:t xml:space="preserve">s </w:t>
      </w:r>
      <w:r w:rsidRPr="0000345D">
        <w:rPr>
          <w:rFonts w:cstheme="minorHAnsi"/>
          <w:sz w:val="24"/>
          <w:szCs w:val="24"/>
        </w:rPr>
        <w:t>(</w:t>
      </w:r>
      <w:r w:rsidR="0000345D">
        <w:rPr>
          <w:rFonts w:cstheme="minorHAnsi"/>
          <w:sz w:val="24"/>
          <w:szCs w:val="24"/>
        </w:rPr>
        <w:fldChar w:fldCharType="begin"/>
      </w:r>
      <w:r w:rsidR="0000345D">
        <w:rPr>
          <w:rFonts w:cstheme="minorHAnsi"/>
          <w:sz w:val="24"/>
          <w:szCs w:val="24"/>
        </w:rPr>
        <w:instrText xml:space="preserve"> REF _Ref67566339 \h  \* MERGEFORMAT </w:instrText>
      </w:r>
      <w:r w:rsidR="0000345D">
        <w:rPr>
          <w:rFonts w:cstheme="minorHAnsi"/>
          <w:sz w:val="24"/>
          <w:szCs w:val="24"/>
        </w:rPr>
      </w:r>
      <w:r w:rsidR="0000345D">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4</w:t>
      </w:r>
      <w:r w:rsidR="0000345D">
        <w:rPr>
          <w:rFonts w:cstheme="minorHAnsi"/>
          <w:sz w:val="24"/>
          <w:szCs w:val="24"/>
        </w:rPr>
        <w:fldChar w:fldCharType="end"/>
      </w:r>
      <w:r w:rsidR="0000345D">
        <w:rPr>
          <w:rFonts w:cstheme="minorHAnsi"/>
          <w:sz w:val="24"/>
          <w:szCs w:val="24"/>
        </w:rPr>
        <w:t xml:space="preserve"> </w:t>
      </w:r>
      <w:r w:rsidR="00590FA7">
        <w:rPr>
          <w:rFonts w:cstheme="minorHAnsi"/>
          <w:sz w:val="24"/>
          <w:szCs w:val="24"/>
        </w:rPr>
        <w:t>I</w:t>
      </w:r>
      <w:r>
        <w:rPr>
          <w:rFonts w:cstheme="minorHAnsi"/>
          <w:sz w:val="24"/>
          <w:szCs w:val="24"/>
        </w:rPr>
        <w:t xml:space="preserve">). </w:t>
      </w:r>
    </w:p>
    <w:p w14:paraId="6CAC1473" w14:textId="77777777" w:rsidR="00C62191" w:rsidRDefault="00C62191" w:rsidP="00C62191">
      <w:pPr>
        <w:spacing w:line="360" w:lineRule="auto"/>
        <w:jc w:val="both"/>
        <w:rPr>
          <w:rFonts w:cstheme="minorHAnsi"/>
          <w:sz w:val="24"/>
          <w:szCs w:val="24"/>
        </w:rPr>
      </w:pPr>
    </w:p>
    <w:p w14:paraId="0F8EEDF3" w14:textId="3C0C88B0" w:rsidR="00C62191" w:rsidRDefault="0086549D" w:rsidP="00C62191">
      <w:pPr>
        <w:spacing w:line="360" w:lineRule="auto"/>
        <w:jc w:val="both"/>
        <w:rPr>
          <w:rFonts w:cstheme="minorHAnsi"/>
          <w:sz w:val="24"/>
          <w:szCs w:val="24"/>
        </w:rPr>
      </w:pPr>
      <w:r>
        <w:rPr>
          <w:rFonts w:cstheme="minorHAnsi"/>
          <w:sz w:val="24"/>
          <w:szCs w:val="24"/>
        </w:rPr>
        <w:t>C</w:t>
      </w:r>
      <w:r w:rsidR="00C62191">
        <w:rPr>
          <w:rFonts w:cstheme="minorHAnsi"/>
          <w:sz w:val="24"/>
          <w:szCs w:val="24"/>
        </w:rPr>
        <w:t xml:space="preserve">omparison between the modelled 3D </w:t>
      </w:r>
      <w:r w:rsidR="00D3705B">
        <w:rPr>
          <w:rFonts w:cstheme="minorHAnsi"/>
          <w:sz w:val="24"/>
          <w:szCs w:val="24"/>
        </w:rPr>
        <w:t>geometry</w:t>
      </w:r>
      <w:r w:rsidR="00C62191">
        <w:rPr>
          <w:rFonts w:cstheme="minorHAnsi"/>
          <w:sz w:val="24"/>
          <w:szCs w:val="24"/>
        </w:rPr>
        <w:t xml:space="preserve"> and the MR</w:t>
      </w:r>
      <w:r w:rsidR="00F7450F">
        <w:rPr>
          <w:rFonts w:cstheme="minorHAnsi"/>
          <w:sz w:val="24"/>
          <w:szCs w:val="24"/>
        </w:rPr>
        <w:t>I</w:t>
      </w:r>
      <w:r w:rsidR="00C62191">
        <w:rPr>
          <w:rFonts w:cstheme="minorHAnsi"/>
          <w:sz w:val="24"/>
          <w:szCs w:val="24"/>
        </w:rPr>
        <w:t xml:space="preserve"> measured liquid bridges </w:t>
      </w:r>
      <w:r w:rsidR="001D485E">
        <w:rPr>
          <w:rFonts w:cstheme="minorHAnsi"/>
          <w:sz w:val="24"/>
          <w:szCs w:val="24"/>
        </w:rPr>
        <w:t>we</w:t>
      </w:r>
      <w:r w:rsidR="00C62191">
        <w:rPr>
          <w:rFonts w:cstheme="minorHAnsi"/>
          <w:sz w:val="24"/>
          <w:szCs w:val="24"/>
        </w:rPr>
        <w:t>re</w:t>
      </w:r>
      <w:r w:rsidR="001027C4">
        <w:rPr>
          <w:rFonts w:cstheme="minorHAnsi"/>
          <w:sz w:val="24"/>
          <w:szCs w:val="24"/>
        </w:rPr>
        <w:t xml:space="preserve"> </w:t>
      </w:r>
      <w:r w:rsidR="00C62191">
        <w:rPr>
          <w:rFonts w:cstheme="minorHAnsi"/>
          <w:sz w:val="24"/>
          <w:szCs w:val="24"/>
        </w:rPr>
        <w:t xml:space="preserve">highlighted in </w:t>
      </w:r>
      <w:r w:rsidR="00C62191">
        <w:rPr>
          <w:rFonts w:cstheme="minorHAnsi"/>
          <w:sz w:val="24"/>
          <w:szCs w:val="24"/>
        </w:rPr>
        <w:fldChar w:fldCharType="begin"/>
      </w:r>
      <w:r w:rsidR="00C62191">
        <w:rPr>
          <w:rFonts w:cstheme="minorHAnsi"/>
          <w:sz w:val="24"/>
          <w:szCs w:val="24"/>
        </w:rPr>
        <w:instrText xml:space="preserve"> REF _Ref54880602 \h </w:instrText>
      </w:r>
      <w:r w:rsidR="00C62191">
        <w:rPr>
          <w:rFonts w:cstheme="minorHAnsi"/>
          <w:sz w:val="24"/>
          <w:szCs w:val="24"/>
        </w:rPr>
      </w:r>
      <w:r w:rsidR="00C62191">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5</w:t>
      </w:r>
      <w:r w:rsidR="00C62191">
        <w:rPr>
          <w:rFonts w:cstheme="minorHAnsi"/>
          <w:sz w:val="24"/>
          <w:szCs w:val="24"/>
        </w:rPr>
        <w:fldChar w:fldCharType="end"/>
      </w:r>
      <w:r w:rsidR="002B2298">
        <w:rPr>
          <w:rFonts w:cstheme="minorHAnsi"/>
          <w:sz w:val="24"/>
          <w:szCs w:val="24"/>
        </w:rPr>
        <w:t>.</w:t>
      </w:r>
      <w:r w:rsidR="00C62191">
        <w:rPr>
          <w:rFonts w:cstheme="minorHAnsi"/>
          <w:sz w:val="24"/>
          <w:szCs w:val="24"/>
        </w:rPr>
        <w:t xml:space="preserve"> </w:t>
      </w:r>
      <w:r w:rsidR="002B2298">
        <w:t>MR</w:t>
      </w:r>
      <w:r w:rsidR="00F7450F">
        <w:t>I</w:t>
      </w:r>
      <w:r w:rsidR="002B2298">
        <w:t xml:space="preserve"> images were taken both from the top and from the side, and the outcome is the water distribution in the different regions of the liquid bridge with </w:t>
      </w:r>
      <w:r w:rsidR="002B2298" w:rsidRPr="002B2298">
        <w:rPr>
          <w:rFonts w:cstheme="minorHAnsi"/>
          <w:sz w:val="24"/>
          <w:szCs w:val="24"/>
        </w:rPr>
        <w:t xml:space="preserve">yellow highlighting the </w:t>
      </w:r>
      <w:r w:rsidR="002B2298" w:rsidRPr="002B2298">
        <w:rPr>
          <w:rFonts w:cstheme="minorHAnsi"/>
          <w:sz w:val="24"/>
          <w:szCs w:val="24"/>
        </w:rPr>
        <w:lastRenderedPageBreak/>
        <w:t>region with high water content</w:t>
      </w:r>
      <w:r w:rsidR="002B2298">
        <w:rPr>
          <w:rFonts w:cstheme="minorHAnsi"/>
          <w:sz w:val="24"/>
          <w:szCs w:val="24"/>
        </w:rPr>
        <w:t xml:space="preserve"> (</w:t>
      </w:r>
      <w:r w:rsidR="002B2298">
        <w:rPr>
          <w:rFonts w:cstheme="minorHAnsi"/>
          <w:sz w:val="24"/>
          <w:szCs w:val="24"/>
        </w:rPr>
        <w:fldChar w:fldCharType="begin"/>
      </w:r>
      <w:r w:rsidR="002B2298">
        <w:rPr>
          <w:rFonts w:cstheme="minorHAnsi"/>
          <w:sz w:val="24"/>
          <w:szCs w:val="24"/>
        </w:rPr>
        <w:instrText xml:space="preserve"> REF _Ref54880602 \h </w:instrText>
      </w:r>
      <w:r w:rsidR="002B2298">
        <w:rPr>
          <w:rFonts w:cstheme="minorHAnsi"/>
          <w:sz w:val="24"/>
          <w:szCs w:val="24"/>
        </w:rPr>
      </w:r>
      <w:r w:rsidR="002B2298">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5</w:t>
      </w:r>
      <w:r w:rsidR="002B2298">
        <w:rPr>
          <w:rFonts w:cstheme="minorHAnsi"/>
          <w:sz w:val="24"/>
          <w:szCs w:val="24"/>
        </w:rPr>
        <w:fldChar w:fldCharType="end"/>
      </w:r>
      <w:r w:rsidR="002B2298">
        <w:rPr>
          <w:rFonts w:cstheme="minorHAnsi"/>
          <w:sz w:val="24"/>
          <w:szCs w:val="24"/>
        </w:rPr>
        <w:t>. D-I)</w:t>
      </w:r>
      <w:r w:rsidR="002B2298" w:rsidRPr="002B2298">
        <w:rPr>
          <w:rFonts w:cstheme="minorHAnsi"/>
          <w:sz w:val="24"/>
          <w:szCs w:val="24"/>
        </w:rPr>
        <w:t>.</w:t>
      </w:r>
      <w:r w:rsidR="002B2298">
        <w:rPr>
          <w:rFonts w:cstheme="minorHAnsi"/>
          <w:i/>
          <w:sz w:val="24"/>
          <w:szCs w:val="24"/>
        </w:rPr>
        <w:t xml:space="preserve"> </w:t>
      </w:r>
      <w:r w:rsidR="00C62191">
        <w:rPr>
          <w:rFonts w:cstheme="minorHAnsi"/>
          <w:sz w:val="24"/>
          <w:szCs w:val="24"/>
        </w:rPr>
        <w:t>From the top view of both model and experiments, water appear</w:t>
      </w:r>
      <w:r w:rsidR="001D485E">
        <w:rPr>
          <w:rFonts w:cstheme="minorHAnsi"/>
          <w:sz w:val="24"/>
          <w:szCs w:val="24"/>
        </w:rPr>
        <w:t>ed</w:t>
      </w:r>
      <w:r w:rsidR="00C62191">
        <w:rPr>
          <w:rFonts w:cstheme="minorHAnsi"/>
          <w:sz w:val="24"/>
          <w:szCs w:val="24"/>
        </w:rPr>
        <w:t xml:space="preserve"> to be centred in high concent</w:t>
      </w:r>
      <w:r>
        <w:rPr>
          <w:rFonts w:cstheme="minorHAnsi"/>
          <w:sz w:val="24"/>
          <w:szCs w:val="24"/>
        </w:rPr>
        <w:t>rations for most of the images. The axisymmetric compatibility appear</w:t>
      </w:r>
      <w:r w:rsidR="001D485E">
        <w:rPr>
          <w:rFonts w:cstheme="minorHAnsi"/>
          <w:sz w:val="24"/>
          <w:szCs w:val="24"/>
        </w:rPr>
        <w:t>ed</w:t>
      </w:r>
      <w:r>
        <w:rPr>
          <w:rFonts w:cstheme="minorHAnsi"/>
          <w:sz w:val="24"/>
          <w:szCs w:val="24"/>
        </w:rPr>
        <w:t xml:space="preserve"> to be consistent up to 14400s (</w:t>
      </w:r>
      <w:r>
        <w:rPr>
          <w:rFonts w:cstheme="minorHAnsi"/>
          <w:sz w:val="24"/>
          <w:szCs w:val="24"/>
        </w:rPr>
        <w:fldChar w:fldCharType="begin"/>
      </w:r>
      <w:r>
        <w:rPr>
          <w:rFonts w:cstheme="minorHAnsi"/>
          <w:sz w:val="24"/>
          <w:szCs w:val="24"/>
        </w:rPr>
        <w:instrText xml:space="preserve"> REF _Ref54880602 \h </w:instrText>
      </w:r>
      <w:r>
        <w:rPr>
          <w:rFonts w:cstheme="minorHAnsi"/>
          <w:sz w:val="24"/>
          <w:szCs w:val="24"/>
        </w:rPr>
      </w:r>
      <w:r>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5</w:t>
      </w:r>
      <w:r>
        <w:rPr>
          <w:rFonts w:cstheme="minorHAnsi"/>
          <w:sz w:val="24"/>
          <w:szCs w:val="24"/>
        </w:rPr>
        <w:fldChar w:fldCharType="end"/>
      </w:r>
      <w:r>
        <w:rPr>
          <w:rFonts w:cstheme="minorHAnsi"/>
          <w:sz w:val="24"/>
          <w:szCs w:val="24"/>
        </w:rPr>
        <w:t xml:space="preserve"> G), which would have been taken after the accumulation phase at 13</w:t>
      </w:r>
      <w:r w:rsidR="004F086F">
        <w:rPr>
          <w:rFonts w:cstheme="minorHAnsi"/>
          <w:sz w:val="24"/>
          <w:szCs w:val="24"/>
        </w:rPr>
        <w:t>,</w:t>
      </w:r>
      <w:r>
        <w:rPr>
          <w:rFonts w:cstheme="minorHAnsi"/>
          <w:sz w:val="24"/>
          <w:szCs w:val="24"/>
        </w:rPr>
        <w:t>500s (</w:t>
      </w:r>
      <w:r>
        <w:rPr>
          <w:rFonts w:cstheme="minorHAnsi"/>
          <w:sz w:val="24"/>
          <w:szCs w:val="24"/>
        </w:rPr>
        <w:fldChar w:fldCharType="begin"/>
      </w:r>
      <w:r>
        <w:rPr>
          <w:rFonts w:cstheme="minorHAnsi"/>
          <w:sz w:val="24"/>
          <w:szCs w:val="24"/>
        </w:rPr>
        <w:instrText xml:space="preserve"> REF _Ref54880602 \h </w:instrText>
      </w:r>
      <w:r>
        <w:rPr>
          <w:rFonts w:cstheme="minorHAnsi"/>
          <w:sz w:val="24"/>
          <w:szCs w:val="24"/>
        </w:rPr>
      </w:r>
      <w:r>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5</w:t>
      </w:r>
      <w:r>
        <w:rPr>
          <w:rFonts w:cstheme="minorHAnsi"/>
          <w:sz w:val="24"/>
          <w:szCs w:val="24"/>
        </w:rPr>
        <w:fldChar w:fldCharType="end"/>
      </w:r>
      <w:r w:rsidR="00E64560">
        <w:rPr>
          <w:rFonts w:cstheme="minorHAnsi"/>
          <w:sz w:val="24"/>
          <w:szCs w:val="24"/>
        </w:rPr>
        <w:t xml:space="preserve"> B).</w:t>
      </w:r>
    </w:p>
    <w:p w14:paraId="794B3B78" w14:textId="77777777" w:rsidR="00C62191" w:rsidRDefault="00C62191" w:rsidP="00C62191">
      <w:pPr>
        <w:spacing w:line="360" w:lineRule="auto"/>
        <w:jc w:val="both"/>
        <w:rPr>
          <w:rFonts w:cstheme="minorHAnsi"/>
          <w:sz w:val="24"/>
          <w:szCs w:val="24"/>
        </w:rPr>
      </w:pPr>
    </w:p>
    <w:p w14:paraId="7449B203" w14:textId="77777777" w:rsidR="00C62191" w:rsidRDefault="00C62191" w:rsidP="00C62191">
      <w:pPr>
        <w:spacing w:line="360" w:lineRule="auto"/>
        <w:jc w:val="both"/>
        <w:rPr>
          <w:rFonts w:cstheme="minorHAnsi"/>
          <w:sz w:val="24"/>
          <w:szCs w:val="24"/>
        </w:rPr>
      </w:pPr>
    </w:p>
    <w:p w14:paraId="09DDB287" w14:textId="77777777" w:rsidR="00AC764E" w:rsidRDefault="00AC764E">
      <w:pPr>
        <w:rPr>
          <w:rFonts w:cstheme="minorHAnsi"/>
          <w:b/>
          <w:sz w:val="24"/>
          <w:szCs w:val="24"/>
        </w:rPr>
      </w:pPr>
      <w:r>
        <w:rPr>
          <w:rFonts w:cstheme="minorHAnsi"/>
          <w:b/>
          <w:sz w:val="24"/>
          <w:szCs w:val="24"/>
        </w:rPr>
        <w:br w:type="page"/>
      </w:r>
    </w:p>
    <w:p w14:paraId="4A3F1367" w14:textId="3E831BF2" w:rsidR="00C62191" w:rsidRPr="00215AB3" w:rsidRDefault="001A50C2" w:rsidP="00C62191">
      <w:pPr>
        <w:spacing w:line="360" w:lineRule="auto"/>
        <w:rPr>
          <w:rFonts w:cstheme="minorHAnsi"/>
          <w:b/>
          <w:sz w:val="24"/>
          <w:szCs w:val="24"/>
        </w:rPr>
      </w:pPr>
      <w:r>
        <w:rPr>
          <w:rFonts w:cstheme="minorHAnsi"/>
          <w:b/>
          <w:sz w:val="24"/>
          <w:szCs w:val="24"/>
        </w:rPr>
        <w:lastRenderedPageBreak/>
        <w:t xml:space="preserve">3.2 </w:t>
      </w:r>
      <w:r w:rsidR="00C62191">
        <w:rPr>
          <w:rFonts w:cstheme="minorHAnsi"/>
          <w:b/>
          <w:sz w:val="24"/>
          <w:szCs w:val="24"/>
        </w:rPr>
        <w:t>Quantifying modelled and measured transition stages</w:t>
      </w:r>
    </w:p>
    <w:p w14:paraId="70D82910" w14:textId="29DF3B1F" w:rsidR="00C62191" w:rsidRPr="00215AB3" w:rsidRDefault="00C62191" w:rsidP="000410F3">
      <w:pPr>
        <w:spacing w:line="360" w:lineRule="auto"/>
        <w:jc w:val="both"/>
        <w:rPr>
          <w:rFonts w:cstheme="minorHAnsi"/>
          <w:sz w:val="24"/>
          <w:szCs w:val="24"/>
        </w:rPr>
      </w:pPr>
      <w:proofErr w:type="gramStart"/>
      <w:r>
        <w:rPr>
          <w:rFonts w:cstheme="minorHAnsi"/>
          <w:sz w:val="24"/>
          <w:szCs w:val="24"/>
        </w:rPr>
        <w:t>In order to</w:t>
      </w:r>
      <w:proofErr w:type="gramEnd"/>
      <w:r>
        <w:rPr>
          <w:rFonts w:cstheme="minorHAnsi"/>
          <w:sz w:val="24"/>
          <w:szCs w:val="24"/>
        </w:rPr>
        <w:t xml:space="preserve"> quantify more general physical trends, we use</w:t>
      </w:r>
      <w:r w:rsidR="001D485E">
        <w:rPr>
          <w:rFonts w:cstheme="minorHAnsi"/>
          <w:sz w:val="24"/>
          <w:szCs w:val="24"/>
        </w:rPr>
        <w:t>d</w:t>
      </w:r>
      <w:r>
        <w:rPr>
          <w:rFonts w:cstheme="minorHAnsi"/>
          <w:sz w:val="24"/>
          <w:szCs w:val="24"/>
        </w:rPr>
        <w:t xml:space="preserve"> the model to monitor the </w:t>
      </w:r>
      <w:r w:rsidR="00CB75CC">
        <w:rPr>
          <w:rFonts w:cstheme="minorHAnsi"/>
          <w:sz w:val="24"/>
          <w:szCs w:val="24"/>
        </w:rPr>
        <w:t>e</w:t>
      </w:r>
      <w:r>
        <w:rPr>
          <w:rFonts w:cstheme="minorHAnsi"/>
          <w:sz w:val="24"/>
          <w:szCs w:val="24"/>
        </w:rPr>
        <w:t>volution of the gradient between the pure water and mucilage gel phase (</w:t>
      </w:r>
      <w:r>
        <w:rPr>
          <w:rFonts w:cstheme="minorHAnsi"/>
          <w:sz w:val="24"/>
          <w:szCs w:val="24"/>
        </w:rPr>
        <w:fldChar w:fldCharType="begin"/>
      </w:r>
      <w:r>
        <w:rPr>
          <w:rFonts w:cstheme="minorHAnsi"/>
          <w:sz w:val="24"/>
          <w:szCs w:val="24"/>
        </w:rPr>
        <w:instrText xml:space="preserve"> REF _Ref54283378 \h </w:instrText>
      </w:r>
      <w:r w:rsidR="0000345D">
        <w:rPr>
          <w:rFonts w:cstheme="minorHAnsi"/>
          <w:sz w:val="24"/>
          <w:szCs w:val="24"/>
        </w:rPr>
        <w:instrText xml:space="preserve"> \* MERGEFORMAT </w:instrText>
      </w:r>
      <w:r>
        <w:rPr>
          <w:rFonts w:cstheme="minorHAnsi"/>
          <w:sz w:val="24"/>
          <w:szCs w:val="24"/>
        </w:rPr>
      </w:r>
      <w:r>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6</w:t>
      </w:r>
      <w:r>
        <w:rPr>
          <w:rFonts w:cstheme="minorHAnsi"/>
          <w:sz w:val="24"/>
          <w:szCs w:val="24"/>
        </w:rPr>
        <w:fldChar w:fldCharType="end"/>
      </w:r>
      <w:r>
        <w:rPr>
          <w:rFonts w:cstheme="minorHAnsi"/>
          <w:sz w:val="24"/>
          <w:szCs w:val="24"/>
        </w:rPr>
        <w:t>).</w:t>
      </w:r>
      <w:r w:rsidR="005E3EF7">
        <w:rPr>
          <w:rFonts w:cstheme="minorHAnsi"/>
          <w:sz w:val="24"/>
          <w:szCs w:val="24"/>
        </w:rPr>
        <w:t xml:space="preserve"> </w:t>
      </w:r>
      <w:r>
        <w:rPr>
          <w:rFonts w:cstheme="minorHAnsi"/>
          <w:sz w:val="24"/>
          <w:szCs w:val="24"/>
        </w:rPr>
        <w:fldChar w:fldCharType="begin"/>
      </w:r>
      <w:r>
        <w:rPr>
          <w:rFonts w:cstheme="minorHAnsi"/>
          <w:sz w:val="24"/>
          <w:szCs w:val="24"/>
        </w:rPr>
        <w:instrText xml:space="preserve"> REF _Ref54283378 \h </w:instrText>
      </w:r>
      <w:r w:rsidR="0000345D">
        <w:rPr>
          <w:rFonts w:cstheme="minorHAnsi"/>
          <w:sz w:val="24"/>
          <w:szCs w:val="24"/>
        </w:rPr>
        <w:instrText xml:space="preserve"> \* MERGEFORMAT </w:instrText>
      </w:r>
      <w:r>
        <w:rPr>
          <w:rFonts w:cstheme="minorHAnsi"/>
          <w:sz w:val="24"/>
          <w:szCs w:val="24"/>
        </w:rPr>
      </w:r>
      <w:r>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6</w:t>
      </w:r>
      <w:r>
        <w:rPr>
          <w:rFonts w:cstheme="minorHAnsi"/>
          <w:sz w:val="24"/>
          <w:szCs w:val="24"/>
        </w:rPr>
        <w:fldChar w:fldCharType="end"/>
      </w:r>
      <w:r w:rsidR="005E3EF7">
        <w:rPr>
          <w:rFonts w:cstheme="minorHAnsi"/>
          <w:sz w:val="24"/>
          <w:szCs w:val="24"/>
        </w:rPr>
        <w:t xml:space="preserve"> </w:t>
      </w:r>
      <w:r w:rsidR="00686B1C">
        <w:rPr>
          <w:rFonts w:cstheme="minorHAnsi"/>
          <w:sz w:val="24"/>
          <w:szCs w:val="24"/>
        </w:rPr>
        <w:t>A</w:t>
      </w:r>
      <w:r>
        <w:rPr>
          <w:rFonts w:cstheme="minorHAnsi"/>
          <w:sz w:val="24"/>
          <w:szCs w:val="24"/>
        </w:rPr>
        <w:t xml:space="preserve"> demonstrate</w:t>
      </w:r>
      <w:r w:rsidR="001D485E">
        <w:rPr>
          <w:rFonts w:cstheme="minorHAnsi"/>
          <w:sz w:val="24"/>
          <w:szCs w:val="24"/>
        </w:rPr>
        <w:t>d</w:t>
      </w:r>
      <w:r>
        <w:rPr>
          <w:rFonts w:cstheme="minorHAnsi"/>
          <w:sz w:val="24"/>
          <w:szCs w:val="24"/>
        </w:rPr>
        <w:t xml:space="preserve"> that the </w:t>
      </w:r>
      <w:r w:rsidR="00686B1C">
        <w:rPr>
          <w:rFonts w:cstheme="minorHAnsi"/>
          <w:sz w:val="24"/>
          <w:szCs w:val="24"/>
        </w:rPr>
        <w:t>magnitude</w:t>
      </w:r>
      <w:r>
        <w:rPr>
          <w:rFonts w:cstheme="minorHAnsi"/>
          <w:sz w:val="24"/>
          <w:szCs w:val="24"/>
        </w:rPr>
        <w:t xml:space="preserve"> of the gradient</w:t>
      </w:r>
      <w:r w:rsidR="00FE471B">
        <w:rPr>
          <w:rFonts w:cstheme="minorHAnsi"/>
          <w:sz w:val="24"/>
          <w:szCs w:val="24"/>
        </w:rPr>
        <w:t xml:space="preserve"> (a measure of the water-gel interface)</w:t>
      </w:r>
      <w:r>
        <w:rPr>
          <w:rFonts w:cstheme="minorHAnsi"/>
          <w:sz w:val="24"/>
          <w:szCs w:val="24"/>
        </w:rPr>
        <w:t xml:space="preserve"> spike</w:t>
      </w:r>
      <w:r w:rsidR="00686B1C">
        <w:rPr>
          <w:rFonts w:cstheme="minorHAnsi"/>
          <w:sz w:val="24"/>
          <w:szCs w:val="24"/>
        </w:rPr>
        <w:t>s</w:t>
      </w:r>
      <w:r>
        <w:rPr>
          <w:rFonts w:cstheme="minorHAnsi"/>
          <w:sz w:val="24"/>
          <w:szCs w:val="24"/>
        </w:rPr>
        <w:t xml:space="preserve"> up in correspondence </w:t>
      </w:r>
      <w:r w:rsidR="00E643AC">
        <w:rPr>
          <w:rFonts w:cstheme="minorHAnsi"/>
          <w:sz w:val="24"/>
          <w:szCs w:val="24"/>
        </w:rPr>
        <w:t>with</w:t>
      </w:r>
      <w:r>
        <w:rPr>
          <w:rFonts w:cstheme="minorHAnsi"/>
          <w:sz w:val="24"/>
          <w:szCs w:val="24"/>
        </w:rPr>
        <w:t xml:space="preserve"> the accumulation times seen in</w:t>
      </w:r>
      <w:r w:rsidR="000410F3">
        <w:rPr>
          <w:rFonts w:cstheme="minorHAnsi"/>
          <w:sz w:val="24"/>
          <w:szCs w:val="24"/>
        </w:rPr>
        <w:t xml:space="preserve"> </w:t>
      </w:r>
      <w:r w:rsidR="000410F3">
        <w:rPr>
          <w:rFonts w:cstheme="minorHAnsi"/>
          <w:sz w:val="24"/>
          <w:szCs w:val="24"/>
        </w:rPr>
        <w:fldChar w:fldCharType="begin"/>
      </w:r>
      <w:r w:rsidR="000410F3">
        <w:rPr>
          <w:rFonts w:cstheme="minorHAnsi"/>
          <w:sz w:val="24"/>
          <w:szCs w:val="24"/>
        </w:rPr>
        <w:instrText xml:space="preserve"> REF _Ref67566339 \h  \* MERGEFORMAT </w:instrText>
      </w:r>
      <w:r w:rsidR="000410F3">
        <w:rPr>
          <w:rFonts w:cstheme="minorHAnsi"/>
          <w:sz w:val="24"/>
          <w:szCs w:val="24"/>
        </w:rPr>
      </w:r>
      <w:r w:rsidR="000410F3">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4</w:t>
      </w:r>
      <w:r w:rsidR="000410F3">
        <w:rPr>
          <w:rFonts w:cstheme="minorHAnsi"/>
          <w:sz w:val="24"/>
          <w:szCs w:val="24"/>
        </w:rPr>
        <w:fldChar w:fldCharType="end"/>
      </w:r>
      <w:r>
        <w:rPr>
          <w:rFonts w:cstheme="minorHAnsi"/>
          <w:sz w:val="24"/>
          <w:szCs w:val="24"/>
        </w:rPr>
        <w:t>. Subsequently, a sudden drop occu</w:t>
      </w:r>
      <w:r w:rsidR="001D485E">
        <w:rPr>
          <w:rFonts w:cstheme="minorHAnsi"/>
          <w:sz w:val="24"/>
          <w:szCs w:val="24"/>
        </w:rPr>
        <w:t>r</w:t>
      </w:r>
      <w:r>
        <w:rPr>
          <w:rFonts w:cstheme="minorHAnsi"/>
          <w:sz w:val="24"/>
          <w:szCs w:val="24"/>
        </w:rPr>
        <w:t>r</w:t>
      </w:r>
      <w:r w:rsidR="001D485E">
        <w:rPr>
          <w:rFonts w:cstheme="minorHAnsi"/>
          <w:sz w:val="24"/>
          <w:szCs w:val="24"/>
        </w:rPr>
        <w:t>ed</w:t>
      </w:r>
      <w:r>
        <w:rPr>
          <w:rFonts w:cstheme="minorHAnsi"/>
          <w:sz w:val="24"/>
          <w:szCs w:val="24"/>
        </w:rPr>
        <w:t xml:space="preserve"> in the gradient at the corresponding times of coalescence (</w:t>
      </w:r>
      <w:r>
        <w:rPr>
          <w:rFonts w:cstheme="minorHAnsi"/>
          <w:sz w:val="24"/>
          <w:szCs w:val="24"/>
        </w:rPr>
        <w:fldChar w:fldCharType="begin"/>
      </w:r>
      <w:r>
        <w:rPr>
          <w:rFonts w:cstheme="minorHAnsi"/>
          <w:sz w:val="24"/>
          <w:szCs w:val="24"/>
        </w:rPr>
        <w:instrText xml:space="preserve"> REF _Ref54283378 \h </w:instrText>
      </w:r>
      <w:r w:rsidR="0000345D">
        <w:rPr>
          <w:rFonts w:cstheme="minorHAnsi"/>
          <w:sz w:val="24"/>
          <w:szCs w:val="24"/>
        </w:rPr>
        <w:instrText xml:space="preserve"> \* MERGEFORMAT </w:instrText>
      </w:r>
      <w:r>
        <w:rPr>
          <w:rFonts w:cstheme="minorHAnsi"/>
          <w:sz w:val="24"/>
          <w:szCs w:val="24"/>
        </w:rPr>
      </w:r>
      <w:r>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6</w:t>
      </w:r>
      <w:r>
        <w:rPr>
          <w:rFonts w:cstheme="minorHAnsi"/>
          <w:sz w:val="24"/>
          <w:szCs w:val="24"/>
        </w:rPr>
        <w:fldChar w:fldCharType="end"/>
      </w:r>
      <w:r w:rsidR="0000345D">
        <w:rPr>
          <w:rFonts w:cstheme="minorHAnsi"/>
          <w:sz w:val="24"/>
          <w:szCs w:val="24"/>
        </w:rPr>
        <w:t xml:space="preserve"> A and </w:t>
      </w:r>
      <w:r w:rsidR="0000345D">
        <w:rPr>
          <w:rFonts w:cstheme="minorHAnsi"/>
          <w:sz w:val="24"/>
          <w:szCs w:val="24"/>
        </w:rPr>
        <w:fldChar w:fldCharType="begin"/>
      </w:r>
      <w:r w:rsidR="0000345D">
        <w:rPr>
          <w:rFonts w:cstheme="minorHAnsi"/>
          <w:sz w:val="24"/>
          <w:szCs w:val="24"/>
        </w:rPr>
        <w:instrText xml:space="preserve"> REF _Ref67566339 \h  \* MERGEFORMAT </w:instrText>
      </w:r>
      <w:r w:rsidR="0000345D">
        <w:rPr>
          <w:rFonts w:cstheme="minorHAnsi"/>
          <w:sz w:val="24"/>
          <w:szCs w:val="24"/>
        </w:rPr>
      </w:r>
      <w:r w:rsidR="0000345D">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4</w:t>
      </w:r>
      <w:r w:rsidR="0000345D">
        <w:rPr>
          <w:rFonts w:cstheme="minorHAnsi"/>
          <w:sz w:val="24"/>
          <w:szCs w:val="24"/>
        </w:rPr>
        <w:fldChar w:fldCharType="end"/>
      </w:r>
      <w:r>
        <w:rPr>
          <w:rFonts w:cstheme="minorHAnsi"/>
          <w:sz w:val="24"/>
          <w:szCs w:val="24"/>
        </w:rPr>
        <w:t xml:space="preserve">). Monitoring the evolution of the gradient with respect </w:t>
      </w:r>
      <w:r w:rsidR="00E643AC">
        <w:rPr>
          <w:rFonts w:cstheme="minorHAnsi"/>
          <w:sz w:val="24"/>
          <w:szCs w:val="24"/>
        </w:rPr>
        <w:t xml:space="preserve">to the </w:t>
      </w:r>
      <w:r>
        <w:rPr>
          <w:rFonts w:cstheme="minorHAnsi"/>
          <w:sz w:val="24"/>
          <w:szCs w:val="24"/>
        </w:rPr>
        <w:t xml:space="preserve">domain mean </w:t>
      </w:r>
      <w:r w:rsidR="001D485E">
        <w:rPr>
          <w:rFonts w:cstheme="minorHAnsi"/>
          <w:sz w:val="24"/>
          <w:szCs w:val="24"/>
        </w:rPr>
        <w:t>gel</w:t>
      </w:r>
      <w:r>
        <w:rPr>
          <w:rFonts w:cstheme="minorHAnsi"/>
          <w:sz w:val="24"/>
          <w:szCs w:val="24"/>
        </w:rPr>
        <w:t xml:space="preserve"> volume fraction instead of time highlight</w:t>
      </w:r>
      <w:r w:rsidR="001D485E">
        <w:rPr>
          <w:rFonts w:cstheme="minorHAnsi"/>
          <w:sz w:val="24"/>
          <w:szCs w:val="24"/>
        </w:rPr>
        <w:t>ed</w:t>
      </w:r>
      <w:r>
        <w:rPr>
          <w:rFonts w:cstheme="minorHAnsi"/>
          <w:sz w:val="24"/>
          <w:szCs w:val="24"/>
        </w:rPr>
        <w:t xml:space="preserve"> two critical mean volume fractions that more generally induce</w:t>
      </w:r>
      <w:r w:rsidR="001D485E">
        <w:rPr>
          <w:rFonts w:cstheme="minorHAnsi"/>
          <w:sz w:val="24"/>
          <w:szCs w:val="24"/>
        </w:rPr>
        <w:t>d</w:t>
      </w:r>
      <w:r>
        <w:rPr>
          <w:rFonts w:cstheme="minorHAnsi"/>
          <w:sz w:val="24"/>
          <w:szCs w:val="24"/>
        </w:rPr>
        <w:t xml:space="preserve"> accumulation and coalescence (</w:t>
      </w:r>
      <w:r>
        <w:rPr>
          <w:rFonts w:cstheme="minorHAnsi"/>
          <w:sz w:val="24"/>
          <w:szCs w:val="24"/>
        </w:rPr>
        <w:fldChar w:fldCharType="begin"/>
      </w:r>
      <w:r>
        <w:rPr>
          <w:rFonts w:cstheme="minorHAnsi"/>
          <w:sz w:val="24"/>
          <w:szCs w:val="24"/>
        </w:rPr>
        <w:instrText xml:space="preserve"> REF _Ref54283378 \h </w:instrText>
      </w:r>
      <w:r w:rsidR="000410F3">
        <w:rPr>
          <w:rFonts w:cstheme="minorHAnsi"/>
          <w:sz w:val="24"/>
          <w:szCs w:val="24"/>
        </w:rPr>
        <w:instrText xml:space="preserve"> \* MERGEFORMAT </w:instrText>
      </w:r>
      <w:r>
        <w:rPr>
          <w:rFonts w:cstheme="minorHAnsi"/>
          <w:sz w:val="24"/>
          <w:szCs w:val="24"/>
        </w:rPr>
      </w:r>
      <w:r>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6</w:t>
      </w:r>
      <w:r>
        <w:rPr>
          <w:rFonts w:cstheme="minorHAnsi"/>
          <w:sz w:val="24"/>
          <w:szCs w:val="24"/>
        </w:rPr>
        <w:fldChar w:fldCharType="end"/>
      </w:r>
      <w:r>
        <w:rPr>
          <w:rFonts w:cstheme="minorHAnsi"/>
          <w:sz w:val="24"/>
          <w:szCs w:val="24"/>
        </w:rPr>
        <w:t xml:space="preserve"> B). Results indicate</w:t>
      </w:r>
      <w:r w:rsidR="001D485E">
        <w:rPr>
          <w:rFonts w:cstheme="minorHAnsi"/>
          <w:sz w:val="24"/>
          <w:szCs w:val="24"/>
        </w:rPr>
        <w:t>d</w:t>
      </w:r>
      <w:r>
        <w:rPr>
          <w:rFonts w:cstheme="minorHAnsi"/>
          <w:sz w:val="24"/>
          <w:szCs w:val="24"/>
        </w:rPr>
        <w:t xml:space="preserve"> that under the current simulation geometries, accumulation occur</w:t>
      </w:r>
      <w:r w:rsidR="001D485E">
        <w:rPr>
          <w:rFonts w:cstheme="minorHAnsi"/>
          <w:sz w:val="24"/>
          <w:szCs w:val="24"/>
        </w:rPr>
        <w:t>red</w:t>
      </w:r>
      <w:r>
        <w:rPr>
          <w:rFonts w:cstheme="minorHAnsi"/>
          <w:sz w:val="24"/>
          <w:szCs w:val="24"/>
        </w:rPr>
        <w:t xml:space="preserve"> near</w:t>
      </w:r>
      <w:r w:rsidR="0011713F">
        <w:rPr>
          <w:rFonts w:cstheme="minorHAnsi"/>
          <w:sz w:val="24"/>
          <w:szCs w:val="24"/>
        </w:rPr>
        <w:t xml:space="preserve"> a domain average gel volume fraction of</w:t>
      </w:r>
      <w:r>
        <w:rPr>
          <w:rFonts w:cstheme="minorHAnsi"/>
          <w:sz w:val="24"/>
          <w:szCs w:val="24"/>
        </w:rPr>
        <w:t xml:space="preserve"> </w:t>
      </w:r>
      <m:oMath>
        <m:d>
          <m:dPr>
            <m:begChr m:val="〈"/>
            <m:endChr m:val="〉"/>
            <m:ctrlPr>
              <w:rPr>
                <w:rFonts w:ascii="Cambria Math" w:hAnsi="Cambria Math" w:cstheme="minorHAnsi"/>
                <w:sz w:val="24"/>
                <w:szCs w:val="24"/>
              </w:rPr>
            </m:ctrlPr>
          </m:dPr>
          <m:e>
            <m:r>
              <w:rPr>
                <w:rFonts w:ascii="Cambria Math" w:hAnsi="Cambria Math" w:cstheme="minorHAnsi"/>
                <w:sz w:val="24"/>
                <w:szCs w:val="24"/>
              </w:rPr>
              <m:t>ϕ</m:t>
            </m:r>
          </m:e>
        </m:d>
        <m:r>
          <m:rPr>
            <m:sty m:val="p"/>
          </m:rPr>
          <w:rPr>
            <w:rFonts w:ascii="Cambria Math" w:hAnsi="Cambria Math" w:cstheme="minorHAnsi"/>
            <w:sz w:val="24"/>
            <w:szCs w:val="24"/>
          </w:rPr>
          <m:t>=0.18</m:t>
        </m:r>
      </m:oMath>
      <w:r w:rsidRPr="000410F3">
        <w:rPr>
          <w:rFonts w:cstheme="minorHAnsi"/>
          <w:sz w:val="24"/>
          <w:szCs w:val="24"/>
        </w:rPr>
        <w:t xml:space="preserve"> and coalescence </w:t>
      </w:r>
      <w:r w:rsidR="001D485E">
        <w:rPr>
          <w:rFonts w:cstheme="minorHAnsi"/>
          <w:sz w:val="24"/>
          <w:szCs w:val="24"/>
        </w:rPr>
        <w:t>wa</w:t>
      </w:r>
      <w:r w:rsidRPr="000410F3">
        <w:rPr>
          <w:rFonts w:cstheme="minorHAnsi"/>
          <w:sz w:val="24"/>
          <w:szCs w:val="24"/>
        </w:rPr>
        <w:t>s guaranteed just after</w:t>
      </w:r>
      <w:r w:rsidR="0011713F" w:rsidRPr="000410F3">
        <w:rPr>
          <w:rFonts w:cstheme="minorHAnsi"/>
          <w:sz w:val="24"/>
          <w:szCs w:val="24"/>
        </w:rPr>
        <w:t xml:space="preserve"> the </w:t>
      </w:r>
      <w:r w:rsidR="0011713F">
        <w:rPr>
          <w:rFonts w:cstheme="minorHAnsi"/>
          <w:sz w:val="24"/>
          <w:szCs w:val="24"/>
        </w:rPr>
        <w:t>domain average gel volume fraction exceeds</w:t>
      </w:r>
      <m:oMath>
        <m:r>
          <m:rPr>
            <m:sty m:val="p"/>
          </m:rPr>
          <w:rPr>
            <w:rFonts w:ascii="Cambria Math" w:hAnsi="Cambria Math" w:cstheme="minorHAnsi"/>
            <w:sz w:val="24"/>
            <w:szCs w:val="24"/>
          </w:rPr>
          <m:t xml:space="preserve"> </m:t>
        </m:r>
        <m:d>
          <m:dPr>
            <m:begChr m:val="〈"/>
            <m:endChr m:val="〉"/>
            <m:ctrlPr>
              <w:rPr>
                <w:rFonts w:ascii="Cambria Math" w:hAnsi="Cambria Math" w:cstheme="minorHAnsi"/>
                <w:sz w:val="24"/>
                <w:szCs w:val="24"/>
              </w:rPr>
            </m:ctrlPr>
          </m:dPr>
          <m:e>
            <m:r>
              <w:rPr>
                <w:rFonts w:ascii="Cambria Math" w:hAnsi="Cambria Math" w:cstheme="minorHAnsi"/>
                <w:sz w:val="24"/>
                <w:szCs w:val="24"/>
              </w:rPr>
              <m:t>ϕ</m:t>
            </m:r>
          </m:e>
        </m:d>
        <m:r>
          <m:rPr>
            <m:sty m:val="p"/>
          </m:rPr>
          <w:rPr>
            <w:rFonts w:ascii="Cambria Math" w:hAnsi="Cambria Math" w:cstheme="minorHAnsi"/>
            <w:sz w:val="24"/>
            <w:szCs w:val="24"/>
          </w:rPr>
          <m:t>=0.36</m:t>
        </m:r>
      </m:oMath>
      <w:r w:rsidRPr="000410F3">
        <w:rPr>
          <w:rFonts w:cstheme="minorHAnsi"/>
          <w:sz w:val="24"/>
          <w:szCs w:val="24"/>
        </w:rPr>
        <w:t xml:space="preserve">.  </w:t>
      </w:r>
      <w:r w:rsidR="001D485E">
        <w:rPr>
          <w:rFonts w:cstheme="minorHAnsi"/>
          <w:sz w:val="24"/>
          <w:szCs w:val="24"/>
        </w:rPr>
        <w:t>Due to</w:t>
      </w:r>
      <w:r w:rsidR="00AC764E" w:rsidRPr="000410F3">
        <w:rPr>
          <w:rFonts w:cstheme="minorHAnsi"/>
          <w:sz w:val="24"/>
          <w:szCs w:val="24"/>
        </w:rPr>
        <w:t xml:space="preserve"> the curves collaps</w:t>
      </w:r>
      <w:r w:rsidR="001D485E">
        <w:rPr>
          <w:rFonts w:cstheme="minorHAnsi"/>
          <w:sz w:val="24"/>
          <w:szCs w:val="24"/>
        </w:rPr>
        <w:t>ing</w:t>
      </w:r>
      <w:r w:rsidR="00AC764E" w:rsidRPr="000410F3">
        <w:rPr>
          <w:rFonts w:cstheme="minorHAnsi"/>
          <w:sz w:val="24"/>
          <w:szCs w:val="24"/>
        </w:rPr>
        <w:t xml:space="preserve"> on one another in </w:t>
      </w:r>
      <w:r w:rsidR="00AC764E">
        <w:rPr>
          <w:rFonts w:cstheme="minorHAnsi"/>
          <w:sz w:val="24"/>
          <w:szCs w:val="24"/>
        </w:rPr>
        <w:fldChar w:fldCharType="begin"/>
      </w:r>
      <w:r w:rsidR="00AC764E">
        <w:rPr>
          <w:rFonts w:cstheme="minorHAnsi"/>
          <w:sz w:val="24"/>
          <w:szCs w:val="24"/>
        </w:rPr>
        <w:instrText xml:space="preserve"> REF _Ref54283378 \h </w:instrText>
      </w:r>
      <w:r w:rsidR="000410F3">
        <w:rPr>
          <w:rFonts w:cstheme="minorHAnsi"/>
          <w:sz w:val="24"/>
          <w:szCs w:val="24"/>
        </w:rPr>
        <w:instrText xml:space="preserve"> \* MERGEFORMAT </w:instrText>
      </w:r>
      <w:r w:rsidR="00AC764E">
        <w:rPr>
          <w:rFonts w:cstheme="minorHAnsi"/>
          <w:sz w:val="24"/>
          <w:szCs w:val="24"/>
        </w:rPr>
      </w:r>
      <w:r w:rsidR="00AC764E">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6</w:t>
      </w:r>
      <w:r w:rsidR="00AC764E">
        <w:rPr>
          <w:rFonts w:cstheme="minorHAnsi"/>
          <w:sz w:val="24"/>
          <w:szCs w:val="24"/>
        </w:rPr>
        <w:fldChar w:fldCharType="end"/>
      </w:r>
      <w:r w:rsidR="00AC764E">
        <w:rPr>
          <w:rFonts w:cstheme="minorHAnsi"/>
          <w:sz w:val="24"/>
          <w:szCs w:val="24"/>
        </w:rPr>
        <w:t xml:space="preserve"> B, we conclude</w:t>
      </w:r>
      <w:r w:rsidR="001D485E">
        <w:rPr>
          <w:rFonts w:cstheme="minorHAnsi"/>
          <w:sz w:val="24"/>
          <w:szCs w:val="24"/>
        </w:rPr>
        <w:t>d</w:t>
      </w:r>
      <w:r w:rsidR="00AC764E">
        <w:rPr>
          <w:rFonts w:cstheme="minorHAnsi"/>
          <w:sz w:val="24"/>
          <w:szCs w:val="24"/>
        </w:rPr>
        <w:t xml:space="preserve"> that this is a general trend for all initial gel volume fractions considering the initial geometry in this study. </w:t>
      </w:r>
    </w:p>
    <w:p w14:paraId="50CCA42B" w14:textId="2F2EEF0E" w:rsidR="00C62191" w:rsidRDefault="00AC764E" w:rsidP="00C62191">
      <w:pPr>
        <w:spacing w:line="360" w:lineRule="auto"/>
        <w:jc w:val="both"/>
        <w:rPr>
          <w:rFonts w:cstheme="minorHAnsi"/>
          <w:sz w:val="24"/>
          <w:szCs w:val="24"/>
        </w:rPr>
      </w:pPr>
      <w:r>
        <w:rPr>
          <w:rFonts w:cstheme="minorHAnsi"/>
          <w:sz w:val="24"/>
          <w:szCs w:val="24"/>
        </w:rPr>
        <w:t>Finally,</w:t>
      </w:r>
      <w:r w:rsidR="00C62191">
        <w:rPr>
          <w:rFonts w:cstheme="minorHAnsi"/>
          <w:sz w:val="24"/>
          <w:szCs w:val="24"/>
        </w:rPr>
        <w:t xml:space="preserve"> </w:t>
      </w:r>
      <w:r>
        <w:rPr>
          <w:rFonts w:cstheme="minorHAnsi"/>
          <w:sz w:val="24"/>
          <w:szCs w:val="24"/>
        </w:rPr>
        <w:t>w</w:t>
      </w:r>
      <w:r w:rsidR="00C62191">
        <w:rPr>
          <w:rFonts w:cstheme="minorHAnsi"/>
          <w:sz w:val="24"/>
          <w:szCs w:val="24"/>
        </w:rPr>
        <w:t>e monitor</w:t>
      </w:r>
      <w:r>
        <w:rPr>
          <w:rFonts w:cstheme="minorHAnsi"/>
          <w:sz w:val="24"/>
          <w:szCs w:val="24"/>
        </w:rPr>
        <w:t>ed</w:t>
      </w:r>
      <w:r w:rsidR="00C62191">
        <w:rPr>
          <w:rFonts w:cstheme="minorHAnsi"/>
          <w:sz w:val="24"/>
          <w:szCs w:val="24"/>
        </w:rPr>
        <w:t xml:space="preserve"> the experimental changes in the </w:t>
      </w:r>
      <w:r w:rsidR="001E5144">
        <w:rPr>
          <w:rFonts w:cstheme="minorHAnsi"/>
          <w:sz w:val="24"/>
          <w:szCs w:val="24"/>
        </w:rPr>
        <w:t>liquid bridge</w:t>
      </w:r>
      <w:r w:rsidR="00C62191">
        <w:rPr>
          <w:rFonts w:cstheme="minorHAnsi"/>
          <w:sz w:val="24"/>
          <w:szCs w:val="24"/>
        </w:rPr>
        <w:t xml:space="preserve"> contact angles </w:t>
      </w:r>
      <w:proofErr w:type="gramStart"/>
      <w:r w:rsidR="00C62191">
        <w:rPr>
          <w:rFonts w:cstheme="minorHAnsi"/>
          <w:sz w:val="24"/>
          <w:szCs w:val="24"/>
        </w:rPr>
        <w:t>in order to</w:t>
      </w:r>
      <w:proofErr w:type="gramEnd"/>
      <w:r w:rsidR="00C62191">
        <w:rPr>
          <w:rFonts w:cstheme="minorHAnsi"/>
          <w:sz w:val="24"/>
          <w:szCs w:val="24"/>
        </w:rPr>
        <w:t xml:space="preserve"> identify when </w:t>
      </w:r>
      <w:r w:rsidR="001E5144">
        <w:rPr>
          <w:rFonts w:cstheme="minorHAnsi"/>
          <w:sz w:val="24"/>
          <w:szCs w:val="24"/>
        </w:rPr>
        <w:t>bridge</w:t>
      </w:r>
      <w:r w:rsidR="00C62191">
        <w:rPr>
          <w:rFonts w:cstheme="minorHAnsi"/>
          <w:sz w:val="24"/>
          <w:szCs w:val="24"/>
        </w:rPr>
        <w:t xml:space="preserve"> </w:t>
      </w:r>
      <w:r w:rsidR="003E08DE">
        <w:rPr>
          <w:rFonts w:cstheme="minorHAnsi"/>
          <w:sz w:val="24"/>
          <w:szCs w:val="24"/>
        </w:rPr>
        <w:t>buckle</w:t>
      </w:r>
      <w:r w:rsidR="00C62191">
        <w:rPr>
          <w:rFonts w:cstheme="minorHAnsi"/>
          <w:sz w:val="24"/>
          <w:szCs w:val="24"/>
        </w:rPr>
        <w:t>s occur (</w:t>
      </w:r>
      <w:r w:rsidR="00C62191">
        <w:rPr>
          <w:rFonts w:cstheme="minorHAnsi"/>
          <w:sz w:val="24"/>
          <w:szCs w:val="24"/>
        </w:rPr>
        <w:fldChar w:fldCharType="begin"/>
      </w:r>
      <w:r w:rsidR="00C62191">
        <w:rPr>
          <w:rFonts w:cstheme="minorHAnsi"/>
          <w:sz w:val="24"/>
          <w:szCs w:val="24"/>
        </w:rPr>
        <w:instrText xml:space="preserve"> REF _Ref54873139 \h </w:instrText>
      </w:r>
      <w:r w:rsidR="00C62191">
        <w:rPr>
          <w:rFonts w:cstheme="minorHAnsi"/>
          <w:sz w:val="24"/>
          <w:szCs w:val="24"/>
        </w:rPr>
      </w:r>
      <w:r w:rsidR="00C62191">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7</w:t>
      </w:r>
      <w:r w:rsidR="00C62191">
        <w:rPr>
          <w:rFonts w:cstheme="minorHAnsi"/>
          <w:sz w:val="24"/>
          <w:szCs w:val="24"/>
        </w:rPr>
        <w:fldChar w:fldCharType="end"/>
      </w:r>
      <w:r w:rsidR="00C62191">
        <w:rPr>
          <w:rFonts w:cstheme="minorHAnsi"/>
          <w:sz w:val="24"/>
          <w:szCs w:val="24"/>
        </w:rPr>
        <w:t>). Results show</w:t>
      </w:r>
      <w:r w:rsidR="001D485E">
        <w:rPr>
          <w:rFonts w:cstheme="minorHAnsi"/>
          <w:sz w:val="24"/>
          <w:szCs w:val="24"/>
        </w:rPr>
        <w:t>ed</w:t>
      </w:r>
      <w:r w:rsidR="00C62191">
        <w:rPr>
          <w:rFonts w:cstheme="minorHAnsi"/>
          <w:sz w:val="24"/>
          <w:szCs w:val="24"/>
        </w:rPr>
        <w:t xml:space="preserve"> that the bridges with mucilage content </w:t>
      </w:r>
      <w:r w:rsidR="00E64560">
        <w:rPr>
          <w:rFonts w:cstheme="minorHAnsi"/>
          <w:sz w:val="24"/>
          <w:szCs w:val="24"/>
        </w:rPr>
        <w:t>9.2 mg g</w:t>
      </w:r>
      <w:r w:rsidR="00E64560" w:rsidRPr="00415664">
        <w:rPr>
          <w:rFonts w:cstheme="minorHAnsi"/>
          <w:sz w:val="24"/>
          <w:szCs w:val="24"/>
          <w:vertAlign w:val="superscript"/>
        </w:rPr>
        <w:t>-1</w:t>
      </w:r>
      <w:r w:rsidR="00E64560">
        <w:rPr>
          <w:rFonts w:cstheme="minorHAnsi"/>
          <w:sz w:val="24"/>
          <w:szCs w:val="24"/>
          <w:vertAlign w:val="superscript"/>
        </w:rPr>
        <w:t xml:space="preserve"> </w:t>
      </w:r>
      <w:r w:rsidR="003E08DE">
        <w:rPr>
          <w:rFonts w:cstheme="minorHAnsi"/>
          <w:sz w:val="24"/>
          <w:szCs w:val="24"/>
        </w:rPr>
        <w:t>buckle</w:t>
      </w:r>
      <w:r w:rsidR="00C62191">
        <w:rPr>
          <w:rFonts w:cstheme="minorHAnsi"/>
          <w:sz w:val="24"/>
          <w:szCs w:val="24"/>
        </w:rPr>
        <w:t>d earliest, wi</w:t>
      </w:r>
      <w:r w:rsidR="00FE471B">
        <w:rPr>
          <w:rFonts w:cstheme="minorHAnsi"/>
          <w:sz w:val="24"/>
          <w:szCs w:val="24"/>
        </w:rPr>
        <w:t xml:space="preserve">th </w:t>
      </w:r>
      <w:r w:rsidR="0000345D">
        <w:rPr>
          <w:rFonts w:cstheme="minorHAnsi"/>
          <w:sz w:val="24"/>
          <w:szCs w:val="24"/>
        </w:rPr>
        <w:t xml:space="preserve">the mean </w:t>
      </w:r>
      <w:r w:rsidR="00FE471B">
        <w:rPr>
          <w:rFonts w:cstheme="minorHAnsi"/>
          <w:sz w:val="24"/>
          <w:szCs w:val="24"/>
        </w:rPr>
        <w:t xml:space="preserve">contact angle beginning to </w:t>
      </w:r>
      <w:r w:rsidR="00E643AC">
        <w:rPr>
          <w:rFonts w:cstheme="minorHAnsi"/>
          <w:sz w:val="24"/>
          <w:szCs w:val="24"/>
        </w:rPr>
        <w:t xml:space="preserve">increase </w:t>
      </w:r>
      <w:r w:rsidR="00C62191">
        <w:rPr>
          <w:rFonts w:cstheme="minorHAnsi"/>
          <w:sz w:val="24"/>
          <w:szCs w:val="24"/>
        </w:rPr>
        <w:t>at around 1</w:t>
      </w:r>
      <w:r w:rsidR="0091649B">
        <w:rPr>
          <w:rFonts w:cstheme="minorHAnsi"/>
          <w:sz w:val="24"/>
          <w:szCs w:val="24"/>
        </w:rPr>
        <w:t>2</w:t>
      </w:r>
      <w:r w:rsidR="00C62191">
        <w:rPr>
          <w:rFonts w:cstheme="minorHAnsi"/>
          <w:sz w:val="24"/>
          <w:szCs w:val="24"/>
        </w:rPr>
        <w:t>,</w:t>
      </w:r>
      <w:r w:rsidR="0091649B">
        <w:rPr>
          <w:rFonts w:cstheme="minorHAnsi"/>
          <w:sz w:val="24"/>
          <w:szCs w:val="24"/>
        </w:rPr>
        <w:t>00</w:t>
      </w:r>
      <w:r w:rsidR="00C62191">
        <w:rPr>
          <w:rFonts w:cstheme="minorHAnsi"/>
          <w:sz w:val="24"/>
          <w:szCs w:val="24"/>
        </w:rPr>
        <w:t>0s. The</w:t>
      </w:r>
      <w:r w:rsidR="00E64560">
        <w:rPr>
          <w:rFonts w:cstheme="minorHAnsi"/>
          <w:sz w:val="24"/>
          <w:szCs w:val="24"/>
        </w:rPr>
        <w:t xml:space="preserve"> contact angles of</w:t>
      </w:r>
      <w:r w:rsidR="00C62191">
        <w:rPr>
          <w:rFonts w:cstheme="minorHAnsi"/>
          <w:sz w:val="24"/>
          <w:szCs w:val="24"/>
        </w:rPr>
        <w:t xml:space="preserve"> </w:t>
      </w:r>
      <w:r w:rsidR="00E64560">
        <w:rPr>
          <w:rFonts w:cstheme="minorHAnsi"/>
          <w:sz w:val="24"/>
          <w:szCs w:val="24"/>
        </w:rPr>
        <w:t xml:space="preserve">bridges with </w:t>
      </w:r>
      <w:r w:rsidR="00C62191">
        <w:rPr>
          <w:rFonts w:cstheme="minorHAnsi"/>
          <w:sz w:val="24"/>
          <w:szCs w:val="24"/>
        </w:rPr>
        <w:t>mucilage cont</w:t>
      </w:r>
      <w:r w:rsidR="00E64560">
        <w:rPr>
          <w:rFonts w:cstheme="minorHAnsi"/>
          <w:sz w:val="24"/>
          <w:szCs w:val="24"/>
        </w:rPr>
        <w:t xml:space="preserve">ent </w:t>
      </w:r>
      <w:r w:rsidR="00C62191">
        <w:rPr>
          <w:rFonts w:cstheme="minorHAnsi"/>
          <w:sz w:val="24"/>
          <w:szCs w:val="24"/>
        </w:rPr>
        <w:t>4.6 mg g</w:t>
      </w:r>
      <w:r w:rsidR="00C62191" w:rsidRPr="00415664">
        <w:rPr>
          <w:rFonts w:cstheme="minorHAnsi"/>
          <w:sz w:val="24"/>
          <w:szCs w:val="24"/>
          <w:vertAlign w:val="superscript"/>
        </w:rPr>
        <w:t>-1</w:t>
      </w:r>
      <w:r w:rsidR="00C62191">
        <w:rPr>
          <w:rFonts w:cstheme="minorHAnsi"/>
          <w:sz w:val="24"/>
          <w:szCs w:val="24"/>
        </w:rPr>
        <w:t xml:space="preserve"> beg</w:t>
      </w:r>
      <w:r w:rsidR="001E77E8">
        <w:rPr>
          <w:rFonts w:cstheme="minorHAnsi"/>
          <w:sz w:val="24"/>
          <w:szCs w:val="24"/>
        </w:rPr>
        <w:t>an</w:t>
      </w:r>
      <w:r w:rsidR="00C62191">
        <w:rPr>
          <w:rFonts w:cstheme="minorHAnsi"/>
          <w:sz w:val="24"/>
          <w:szCs w:val="24"/>
        </w:rPr>
        <w:t xml:space="preserve"> to rise at around 1</w:t>
      </w:r>
      <w:r w:rsidR="0091649B">
        <w:rPr>
          <w:rFonts w:cstheme="minorHAnsi"/>
          <w:sz w:val="24"/>
          <w:szCs w:val="24"/>
        </w:rPr>
        <w:t>3</w:t>
      </w:r>
      <w:r w:rsidR="00C62191">
        <w:rPr>
          <w:rFonts w:cstheme="minorHAnsi"/>
          <w:sz w:val="24"/>
          <w:szCs w:val="24"/>
        </w:rPr>
        <w:t>,</w:t>
      </w:r>
      <w:r w:rsidR="0091649B">
        <w:rPr>
          <w:rFonts w:cstheme="minorHAnsi"/>
          <w:sz w:val="24"/>
          <w:szCs w:val="24"/>
        </w:rPr>
        <w:t>0</w:t>
      </w:r>
      <w:r w:rsidR="00C62191">
        <w:rPr>
          <w:rFonts w:cstheme="minorHAnsi"/>
          <w:sz w:val="24"/>
          <w:szCs w:val="24"/>
        </w:rPr>
        <w:t>00s.  The mixture</w:t>
      </w:r>
      <w:r w:rsidR="001E77E8">
        <w:rPr>
          <w:rFonts w:cstheme="minorHAnsi"/>
          <w:sz w:val="24"/>
          <w:szCs w:val="24"/>
        </w:rPr>
        <w:t>s</w:t>
      </w:r>
      <w:r w:rsidR="00C62191">
        <w:rPr>
          <w:rFonts w:cstheme="minorHAnsi"/>
          <w:sz w:val="24"/>
          <w:szCs w:val="24"/>
        </w:rPr>
        <w:t xml:space="preserve"> w</w:t>
      </w:r>
      <w:r w:rsidR="0068061F">
        <w:rPr>
          <w:rFonts w:cstheme="minorHAnsi"/>
          <w:sz w:val="24"/>
          <w:szCs w:val="24"/>
        </w:rPr>
        <w:t>ith the lowest mucilage content</w:t>
      </w:r>
      <w:r w:rsidR="00C62191">
        <w:rPr>
          <w:rFonts w:cstheme="minorHAnsi"/>
          <w:sz w:val="24"/>
          <w:szCs w:val="24"/>
        </w:rPr>
        <w:t xml:space="preserve"> beg</w:t>
      </w:r>
      <w:r w:rsidR="001E77E8">
        <w:rPr>
          <w:rFonts w:cstheme="minorHAnsi"/>
          <w:sz w:val="24"/>
          <w:szCs w:val="24"/>
        </w:rPr>
        <w:t>an</w:t>
      </w:r>
      <w:r w:rsidR="00C62191">
        <w:rPr>
          <w:rFonts w:cstheme="minorHAnsi"/>
          <w:sz w:val="24"/>
          <w:szCs w:val="24"/>
        </w:rPr>
        <w:t xml:space="preserve"> a monotonic increase at around 18,</w:t>
      </w:r>
      <w:r w:rsidR="0091649B">
        <w:rPr>
          <w:rFonts w:cstheme="minorHAnsi"/>
          <w:sz w:val="24"/>
          <w:szCs w:val="24"/>
        </w:rPr>
        <w:t>00</w:t>
      </w:r>
      <w:r w:rsidR="00C62191">
        <w:rPr>
          <w:rFonts w:cstheme="minorHAnsi"/>
          <w:sz w:val="24"/>
          <w:szCs w:val="24"/>
        </w:rPr>
        <w:t>0s.</w:t>
      </w:r>
      <w:r w:rsidR="001E77E8">
        <w:rPr>
          <w:rFonts w:cstheme="minorHAnsi"/>
          <w:sz w:val="24"/>
          <w:szCs w:val="24"/>
        </w:rPr>
        <w:t xml:space="preserve"> </w:t>
      </w:r>
      <w:r w:rsidR="00C7275D">
        <w:rPr>
          <w:rFonts w:cstheme="minorHAnsi"/>
          <w:sz w:val="24"/>
          <w:szCs w:val="24"/>
        </w:rPr>
        <w:t xml:space="preserve">For the highest and lowest </w:t>
      </w:r>
      <w:r w:rsidR="001E5144">
        <w:rPr>
          <w:rFonts w:cstheme="minorHAnsi"/>
          <w:sz w:val="24"/>
          <w:szCs w:val="24"/>
        </w:rPr>
        <w:t>initial gel</w:t>
      </w:r>
      <w:r w:rsidR="00C7275D">
        <w:rPr>
          <w:rFonts w:cstheme="minorHAnsi"/>
          <w:sz w:val="24"/>
          <w:szCs w:val="24"/>
        </w:rPr>
        <w:t xml:space="preserve"> contents, the measured contact angles begin to rise (</w:t>
      </w:r>
      <w:r w:rsidR="00C7275D">
        <w:rPr>
          <w:rFonts w:cstheme="minorHAnsi"/>
          <w:sz w:val="24"/>
          <w:szCs w:val="24"/>
        </w:rPr>
        <w:fldChar w:fldCharType="begin"/>
      </w:r>
      <w:r w:rsidR="00C7275D">
        <w:rPr>
          <w:rFonts w:cstheme="minorHAnsi"/>
          <w:sz w:val="24"/>
          <w:szCs w:val="24"/>
        </w:rPr>
        <w:instrText xml:space="preserve"> REF _Ref54873139 \h </w:instrText>
      </w:r>
      <w:r w:rsidR="00C7275D">
        <w:rPr>
          <w:rFonts w:cstheme="minorHAnsi"/>
          <w:sz w:val="24"/>
          <w:szCs w:val="24"/>
        </w:rPr>
      </w:r>
      <w:r w:rsidR="00C7275D">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7</w:t>
      </w:r>
      <w:r w:rsidR="00C7275D">
        <w:rPr>
          <w:rFonts w:cstheme="minorHAnsi"/>
          <w:sz w:val="24"/>
          <w:szCs w:val="24"/>
        </w:rPr>
        <w:fldChar w:fldCharType="end"/>
      </w:r>
      <w:r w:rsidR="00C7275D">
        <w:rPr>
          <w:rFonts w:cstheme="minorHAnsi"/>
          <w:sz w:val="24"/>
          <w:szCs w:val="24"/>
        </w:rPr>
        <w:t>) at times close to the model predicted accumulation times (</w:t>
      </w:r>
      <w:r w:rsidR="001E5144">
        <w:rPr>
          <w:rFonts w:cstheme="minorHAnsi"/>
          <w:sz w:val="24"/>
          <w:szCs w:val="24"/>
        </w:rPr>
        <w:t>as illustrated with dashed lines at</w:t>
      </w:r>
      <w:r w:rsidR="00C7275D">
        <w:rPr>
          <w:rFonts w:cstheme="minorHAnsi"/>
          <w:sz w:val="24"/>
          <w:szCs w:val="24"/>
        </w:rPr>
        <w:t xml:space="preserve"> 13,500s and 22,250s respectively), indicating a likely link between the accumulation times and the liquid bridge </w:t>
      </w:r>
      <w:r w:rsidR="003E08DE">
        <w:rPr>
          <w:rFonts w:cstheme="minorHAnsi"/>
          <w:sz w:val="24"/>
          <w:szCs w:val="24"/>
        </w:rPr>
        <w:t>buckle</w:t>
      </w:r>
      <w:r w:rsidR="00C7275D">
        <w:rPr>
          <w:rFonts w:cstheme="minorHAnsi"/>
          <w:sz w:val="24"/>
          <w:szCs w:val="24"/>
        </w:rPr>
        <w:t xml:space="preserve"> times.</w:t>
      </w:r>
    </w:p>
    <w:p w14:paraId="55C2E767" w14:textId="77777777" w:rsidR="00C62191" w:rsidRDefault="00C62191" w:rsidP="00C62191">
      <w:pPr>
        <w:rPr>
          <w:rFonts w:cstheme="minorHAnsi"/>
          <w:i/>
          <w:sz w:val="24"/>
          <w:szCs w:val="24"/>
        </w:rPr>
      </w:pPr>
    </w:p>
    <w:p w14:paraId="4E1C5EB6" w14:textId="1CFB2631" w:rsidR="00BB5CBB" w:rsidRPr="00215AB3" w:rsidRDefault="001A50C2" w:rsidP="00BB5CBB">
      <w:pPr>
        <w:spacing w:line="360" w:lineRule="auto"/>
        <w:rPr>
          <w:rFonts w:cstheme="minorHAnsi"/>
          <w:b/>
          <w:bCs/>
          <w:sz w:val="24"/>
          <w:szCs w:val="24"/>
        </w:rPr>
      </w:pPr>
      <w:r>
        <w:rPr>
          <w:rFonts w:cstheme="minorHAnsi"/>
          <w:b/>
          <w:bCs/>
          <w:sz w:val="24"/>
          <w:szCs w:val="24"/>
        </w:rPr>
        <w:t>4. Discussion</w:t>
      </w:r>
    </w:p>
    <w:p w14:paraId="252CCFB1" w14:textId="099C3BE4" w:rsidR="00100F8C" w:rsidRDefault="00093E04" w:rsidP="0000345D">
      <w:pPr>
        <w:spacing w:line="360" w:lineRule="auto"/>
        <w:jc w:val="both"/>
        <w:rPr>
          <w:rFonts w:cstheme="minorHAnsi"/>
          <w:sz w:val="24"/>
          <w:szCs w:val="24"/>
        </w:rPr>
      </w:pPr>
      <w:r>
        <w:rPr>
          <w:rFonts w:cstheme="minorHAnsi"/>
          <w:sz w:val="24"/>
          <w:szCs w:val="24"/>
        </w:rPr>
        <w:t>This study present</w:t>
      </w:r>
      <w:r w:rsidR="001E77E8">
        <w:rPr>
          <w:rFonts w:cstheme="minorHAnsi"/>
          <w:sz w:val="24"/>
          <w:szCs w:val="24"/>
        </w:rPr>
        <w:t>ed</w:t>
      </w:r>
      <w:r>
        <w:rPr>
          <w:rFonts w:cstheme="minorHAnsi"/>
          <w:sz w:val="24"/>
          <w:szCs w:val="24"/>
        </w:rPr>
        <w:t xml:space="preserve"> </w:t>
      </w:r>
      <w:r w:rsidR="00AC5A13">
        <w:rPr>
          <w:rFonts w:cstheme="minorHAnsi"/>
          <w:sz w:val="24"/>
          <w:szCs w:val="24"/>
        </w:rPr>
        <w:t>a complimentary coupling of experimental measurements and model predictions outlining relevant pore scale process</w:t>
      </w:r>
      <w:r w:rsidR="002802A4">
        <w:rPr>
          <w:rFonts w:cstheme="minorHAnsi"/>
          <w:sz w:val="24"/>
          <w:szCs w:val="24"/>
        </w:rPr>
        <w:t>es</w:t>
      </w:r>
      <w:r w:rsidR="00AC5A13">
        <w:rPr>
          <w:rFonts w:cstheme="minorHAnsi"/>
          <w:sz w:val="24"/>
          <w:szCs w:val="24"/>
        </w:rPr>
        <w:t xml:space="preserve"> associated with drying mucilage mixtures. </w:t>
      </w:r>
      <w:r w:rsidR="007B43DD">
        <w:rPr>
          <w:rFonts w:cstheme="minorHAnsi"/>
          <w:sz w:val="24"/>
          <w:szCs w:val="24"/>
        </w:rPr>
        <w:t xml:space="preserve">This </w:t>
      </w:r>
      <w:r w:rsidR="002F3B92">
        <w:rPr>
          <w:rFonts w:cstheme="minorHAnsi"/>
          <w:sz w:val="24"/>
          <w:szCs w:val="24"/>
        </w:rPr>
        <w:t>approach</w:t>
      </w:r>
      <w:r w:rsidR="007B43DD">
        <w:rPr>
          <w:rFonts w:cstheme="minorHAnsi"/>
          <w:sz w:val="24"/>
          <w:szCs w:val="24"/>
        </w:rPr>
        <w:t xml:space="preserve"> allows us to investigate the mechanisms behind experimental observations such as increased water retention in the rhizosphere</w:t>
      </w:r>
      <w:r w:rsidR="00F5135C">
        <w:rPr>
          <w:rFonts w:cstheme="minorHAnsi"/>
          <w:sz w:val="24"/>
          <w:szCs w:val="24"/>
        </w:rPr>
        <w:t xml:space="preserve"> </w:t>
      </w:r>
      <w:r w:rsidR="003E2224">
        <w:rPr>
          <w:rFonts w:cstheme="minorHAnsi"/>
          <w:sz w:val="24"/>
          <w:szCs w:val="24"/>
        </w:rPr>
        <w:fldChar w:fldCharType="begin"/>
      </w:r>
      <w:r w:rsidR="00255A8F">
        <w:rPr>
          <w:rFonts w:cstheme="minorHAnsi"/>
          <w:sz w:val="24"/>
          <w:szCs w:val="24"/>
        </w:rPr>
        <w:instrText xml:space="preserve"> ADDIN EN.CITE &lt;EndNote&gt;&lt;Cite&gt;&lt;Author&gt;Carminati&lt;/Author&gt;&lt;Year&gt;2010&lt;/Year&gt;&lt;RecNum&gt;1226&lt;/RecNum&gt;&lt;DisplayText&gt;(Carminati et al., 2010)&lt;/DisplayText&gt;&lt;record&gt;&lt;rec-number&gt;1226&lt;/rec-number&gt;&lt;foreign-keys&gt;&lt;key app="EN" db-id="fprfxwsxneafavezeaavpapgzpss2w2vxpet" timestamp="1603364951"&gt;1226&lt;/key&gt;&lt;/foreign-keys&gt;&lt;ref-type name="Journal Article"&gt;17&lt;/ref-type&gt;&lt;contributors&gt;&lt;authors&gt;&lt;author&gt;Carminati, A.&lt;/author&gt;&lt;author&gt;Moradi, A. B.&lt;/author&gt;&lt;author&gt;Vetterlein, D.&lt;/author&gt;&lt;author&gt;Vontobel, P.&lt;/author&gt;&lt;author&gt;Lehmann, E.&lt;/author&gt;&lt;author&gt;Weller, U.&lt;/author&gt;&lt;author&gt;Vogel, H. J.&lt;/author&gt;&lt;author&gt;Oswald, S. E.&lt;/author&gt;&lt;/authors&gt;&lt;/contributors&gt;&lt;auth-address&gt;UFZ Helmholtz Ctr Environm Res, Helmholtz Ctr Environm Res, Leipzig, Germany&amp;#xD;Paul Scherrer Inst, Villigen, Switzerland&lt;/auth-address&gt;&lt;titles&gt;&lt;title&gt;Dynamics of soil water content in the rhizosphere&lt;/title&gt;&lt;secondary-title&gt;Plant and Soil&lt;/secondary-title&gt;&lt;alt-title&gt;Plant Soil&lt;/alt-title&gt;&lt;/titles&gt;&lt;periodical&gt;&lt;full-title&gt;Plant and Soil&lt;/full-title&gt;&lt;/periodical&gt;&lt;pages&gt;163-176&lt;/pages&gt;&lt;volume&gt;332&lt;/volume&gt;&lt;number&gt;1-2&lt;/number&gt;&lt;keywords&gt;&lt;keyword&gt;root water uptake&lt;/keyword&gt;&lt;keyword&gt;water retention curve&lt;/keyword&gt;&lt;keyword&gt;rhizosphere&lt;/keyword&gt;&lt;keyword&gt;neutron radiography&lt;/keyword&gt;&lt;keyword&gt;mucilage&lt;/keyword&gt;&lt;keyword&gt;hysteresis&lt;/keyword&gt;&lt;keyword&gt;plant-roots&lt;/keyword&gt;&lt;keyword&gt;neutron-radiography&lt;/keyword&gt;&lt;keyword&gt;hydraulic conductivity&lt;/keyword&gt;&lt;keyword&gt;unsaturated soils&lt;/keyword&gt;&lt;keyword&gt;axenic maize&lt;/keyword&gt;&lt;keyword&gt;growth&lt;/keyword&gt;&lt;keyword&gt;systems&lt;/keyword&gt;&lt;keyword&gt;distributions&lt;/keyword&gt;&lt;keyword&gt;extraction&lt;/keyword&gt;&lt;keyword&gt;interface&lt;/keyword&gt;&lt;/keywords&gt;&lt;dates&gt;&lt;year&gt;2010&lt;/year&gt;&lt;pub-dates&gt;&lt;date&gt;Jul&lt;/date&gt;&lt;/pub-dates&gt;&lt;/dates&gt;&lt;isbn&gt;0032-079x&lt;/isbn&gt;&lt;accession-num&gt;WOS:000278742100013&lt;/accession-num&gt;&lt;urls&gt;&lt;related-urls&gt;&lt;url&gt;&amp;lt;Go to ISI&amp;gt;://WOS:000278742100013&lt;/url&gt;&lt;/related-urls&gt;&lt;/urls&gt;&lt;electronic-resource-num&gt;10.1007/s11104-010-0283-8&lt;/electronic-resource-num&gt;&lt;language&gt;English&lt;/language&gt;&lt;/record&gt;&lt;/Cite&gt;&lt;/EndNote&gt;</w:instrText>
      </w:r>
      <w:r w:rsidR="003E2224">
        <w:rPr>
          <w:rFonts w:cstheme="minorHAnsi"/>
          <w:sz w:val="24"/>
          <w:szCs w:val="24"/>
        </w:rPr>
        <w:fldChar w:fldCharType="separate"/>
      </w:r>
      <w:r w:rsidR="00255A8F">
        <w:rPr>
          <w:rFonts w:cstheme="minorHAnsi"/>
          <w:noProof/>
          <w:sz w:val="24"/>
          <w:szCs w:val="24"/>
        </w:rPr>
        <w:t>(Carminati et al., 2010)</w:t>
      </w:r>
      <w:r w:rsidR="003E2224">
        <w:rPr>
          <w:rFonts w:cstheme="minorHAnsi"/>
          <w:sz w:val="24"/>
          <w:szCs w:val="24"/>
        </w:rPr>
        <w:fldChar w:fldCharType="end"/>
      </w:r>
      <w:r w:rsidR="007B43DD">
        <w:rPr>
          <w:rFonts w:cstheme="minorHAnsi"/>
          <w:sz w:val="24"/>
          <w:szCs w:val="24"/>
        </w:rPr>
        <w:t>, and provides a basis for understanding the spatial extent of rhizosphere influence</w:t>
      </w:r>
      <w:r w:rsidR="006E30C9">
        <w:rPr>
          <w:rFonts w:cstheme="minorHAnsi"/>
          <w:sz w:val="24"/>
          <w:szCs w:val="24"/>
        </w:rPr>
        <w:t xml:space="preserve"> </w:t>
      </w:r>
      <w:r w:rsidR="006E30C9">
        <w:rPr>
          <w:rFonts w:cstheme="minorHAnsi"/>
          <w:sz w:val="24"/>
          <w:szCs w:val="24"/>
        </w:rPr>
        <w:fldChar w:fldCharType="begin"/>
      </w:r>
      <w:r w:rsidR="006E30C9">
        <w:rPr>
          <w:rFonts w:cstheme="minorHAnsi"/>
          <w:sz w:val="24"/>
          <w:szCs w:val="24"/>
        </w:rPr>
        <w:instrText xml:space="preserve"> ADDIN EN.CITE &lt;EndNote&gt;&lt;Cite&gt;&lt;Author&gt;Kuzyakov&lt;/Author&gt;&lt;Year&gt;2019&lt;/Year&gt;&lt;RecNum&gt;1282&lt;/RecNum&gt;&lt;DisplayText&gt;(Kuzyakov and Razavi, 2019)&lt;/DisplayText&gt;&lt;record&gt;&lt;rec-number&gt;1282&lt;/rec-number&gt;&lt;foreign-keys&gt;&lt;key app="EN" db-id="fprfxwsxneafavezeaavpapgzpss2w2vxpet" timestamp="1620220213"&gt;1282&lt;/key&gt;&lt;/foreign-keys&gt;&lt;ref-type name="Journal Article"&gt;17&lt;/ref-type&gt;&lt;contributors&gt;&lt;authors&gt;&lt;author&gt;Kuzyakov, Yakov&lt;/author&gt;&lt;author&gt;Razavi, Bahar S&lt;/author&gt;&lt;/authors&gt;&lt;/contributors&gt;&lt;titles&gt;&lt;title&gt;Rhizosphere size and shape: Temporal dynamics and spatial stationarity&lt;/title&gt;&lt;secondary-title&gt;Soil Biology and Biochemistry&lt;/secondary-title&gt;&lt;/titles&gt;&lt;periodical&gt;&lt;full-title&gt;Soil Biology and Biochemistry&lt;/full-title&gt;&lt;/periodical&gt;&lt;pages&gt;343-360&lt;/pages&gt;&lt;volume&gt;135&lt;/volume&gt;&lt;dates&gt;&lt;year&gt;2019&lt;/year&gt;&lt;/dates&gt;&lt;isbn&gt;0038-0717&lt;/isbn&gt;&lt;urls&gt;&lt;/urls&gt;&lt;/record&gt;&lt;/Cite&gt;&lt;/EndNote&gt;</w:instrText>
      </w:r>
      <w:r w:rsidR="006E30C9">
        <w:rPr>
          <w:rFonts w:cstheme="minorHAnsi"/>
          <w:sz w:val="24"/>
          <w:szCs w:val="24"/>
        </w:rPr>
        <w:fldChar w:fldCharType="separate"/>
      </w:r>
      <w:r w:rsidR="006E30C9">
        <w:rPr>
          <w:rFonts w:cstheme="minorHAnsi"/>
          <w:noProof/>
          <w:sz w:val="24"/>
          <w:szCs w:val="24"/>
        </w:rPr>
        <w:t xml:space="preserve">(Kuzyakov and Razavi, </w:t>
      </w:r>
      <w:r w:rsidR="006E30C9">
        <w:rPr>
          <w:rFonts w:cstheme="minorHAnsi"/>
          <w:noProof/>
          <w:sz w:val="24"/>
          <w:szCs w:val="24"/>
        </w:rPr>
        <w:lastRenderedPageBreak/>
        <w:t>2019)</w:t>
      </w:r>
      <w:r w:rsidR="006E30C9">
        <w:rPr>
          <w:rFonts w:cstheme="minorHAnsi"/>
          <w:sz w:val="24"/>
          <w:szCs w:val="24"/>
        </w:rPr>
        <w:fldChar w:fldCharType="end"/>
      </w:r>
      <w:r w:rsidR="007B43DD">
        <w:rPr>
          <w:rFonts w:cstheme="minorHAnsi"/>
          <w:sz w:val="24"/>
          <w:szCs w:val="24"/>
        </w:rPr>
        <w:t xml:space="preserve">. </w:t>
      </w:r>
      <w:r w:rsidR="001E34ED">
        <w:rPr>
          <w:rFonts w:cstheme="minorHAnsi"/>
          <w:sz w:val="24"/>
          <w:szCs w:val="24"/>
        </w:rPr>
        <w:t xml:space="preserve">Introducing mucilage-water mixtures between </w:t>
      </w:r>
      <w:r w:rsidR="00CB75CC">
        <w:rPr>
          <w:rFonts w:cstheme="minorHAnsi"/>
          <w:sz w:val="24"/>
          <w:szCs w:val="24"/>
        </w:rPr>
        <w:t>glass</w:t>
      </w:r>
      <w:r w:rsidR="001E34ED">
        <w:rPr>
          <w:rFonts w:cstheme="minorHAnsi"/>
          <w:sz w:val="24"/>
          <w:szCs w:val="24"/>
        </w:rPr>
        <w:t xml:space="preserve"> slides produced liquid bridges, which </w:t>
      </w:r>
      <w:r w:rsidR="001E77E8">
        <w:rPr>
          <w:rFonts w:cstheme="minorHAnsi"/>
          <w:sz w:val="24"/>
          <w:szCs w:val="24"/>
        </w:rPr>
        <w:t>wa</w:t>
      </w:r>
      <w:r w:rsidR="001E34ED">
        <w:rPr>
          <w:rFonts w:cstheme="minorHAnsi"/>
          <w:sz w:val="24"/>
          <w:szCs w:val="24"/>
        </w:rPr>
        <w:t>s an idealised representation of how a water-mucilage mixture would orient itself within the pore space of a sandy soil fixing many of the geometric complexities</w:t>
      </w:r>
      <w:r w:rsidR="001E34ED" w:rsidRPr="002F3B92">
        <w:rPr>
          <w:rFonts w:cstheme="minorHAnsi"/>
          <w:sz w:val="24"/>
          <w:szCs w:val="24"/>
        </w:rPr>
        <w:t>.</w:t>
      </w:r>
      <w:r w:rsidR="00DE0584" w:rsidRPr="002F3B92">
        <w:rPr>
          <w:rFonts w:cstheme="minorHAnsi"/>
          <w:sz w:val="24"/>
          <w:szCs w:val="24"/>
        </w:rPr>
        <w:t xml:space="preserve"> </w:t>
      </w:r>
      <w:r w:rsidR="00100F8C" w:rsidRPr="002F3B92">
        <w:rPr>
          <w:rFonts w:cstheme="minorHAnsi"/>
          <w:sz w:val="24"/>
          <w:szCs w:val="24"/>
        </w:rPr>
        <w:t>Results in this study reiterate</w:t>
      </w:r>
      <w:r w:rsidR="001E77E8" w:rsidRPr="002F3B92">
        <w:rPr>
          <w:rFonts w:cstheme="minorHAnsi"/>
          <w:sz w:val="24"/>
          <w:szCs w:val="24"/>
        </w:rPr>
        <w:t>d</w:t>
      </w:r>
      <w:r w:rsidR="00100F8C" w:rsidRPr="002F3B92">
        <w:rPr>
          <w:rFonts w:cstheme="minorHAnsi"/>
          <w:sz w:val="24"/>
          <w:szCs w:val="24"/>
        </w:rPr>
        <w:t xml:space="preserve"> previous findings suggesting the role of mucilage in </w:t>
      </w:r>
      <w:r w:rsidR="008163B6" w:rsidRPr="002F3B92">
        <w:rPr>
          <w:rFonts w:cstheme="minorHAnsi"/>
          <w:sz w:val="24"/>
          <w:szCs w:val="24"/>
        </w:rPr>
        <w:t xml:space="preserve">increasing </w:t>
      </w:r>
      <w:r w:rsidR="00100F8C" w:rsidRPr="002F3B92">
        <w:rPr>
          <w:rFonts w:cstheme="minorHAnsi"/>
          <w:sz w:val="24"/>
          <w:szCs w:val="24"/>
        </w:rPr>
        <w:t xml:space="preserve">soil </w:t>
      </w:r>
      <w:r w:rsidR="00E62F42" w:rsidRPr="002F3B92">
        <w:rPr>
          <w:rFonts w:cstheme="minorHAnsi"/>
          <w:sz w:val="24"/>
          <w:szCs w:val="24"/>
        </w:rPr>
        <w:t>water retention</w:t>
      </w:r>
      <w:r w:rsidR="00100F8C" w:rsidRPr="002F3B92">
        <w:rPr>
          <w:rFonts w:cstheme="minorHAnsi"/>
          <w:sz w:val="24"/>
          <w:szCs w:val="24"/>
        </w:rPr>
        <w:t xml:space="preserve"> properties potentially leading to increased drought tolerance</w:t>
      </w:r>
      <w:r w:rsidR="00E62F42" w:rsidRPr="002F3B92">
        <w:rPr>
          <w:rFonts w:cstheme="minorHAnsi"/>
          <w:sz w:val="24"/>
          <w:szCs w:val="24"/>
        </w:rPr>
        <w:t xml:space="preserve"> </w:t>
      </w:r>
      <w:r w:rsidR="00E62F42" w:rsidRPr="00C155F5">
        <w:rPr>
          <w:rFonts w:cstheme="minorHAnsi"/>
          <w:sz w:val="24"/>
          <w:szCs w:val="24"/>
        </w:rPr>
        <w:fldChar w:fldCharType="begin"/>
      </w:r>
      <w:r w:rsidR="00255A8F">
        <w:rPr>
          <w:rFonts w:cstheme="minorHAnsi"/>
          <w:sz w:val="24"/>
          <w:szCs w:val="24"/>
        </w:rPr>
        <w:instrText xml:space="preserve"> ADDIN EN.CITE &lt;EndNote&gt;&lt;Cite&gt;&lt;Author&gt;Carminati&lt;/Author&gt;&lt;Year&gt;2016&lt;/Year&gt;&lt;RecNum&gt;6&lt;/RecNum&gt;&lt;DisplayText&gt;(Carminati et al., 2016)&lt;/DisplayText&gt;&lt;record&gt;&lt;rec-number&gt;6&lt;/rec-number&gt;&lt;foreign-keys&gt;&lt;key app="EN" db-id="srvs0dvsmrsvw6epve9xaf0nwzptd95pdz22" timestamp="1606315144"&gt;6&lt;/key&gt;&lt;/foreign-keys&gt;&lt;ref-type name="Journal Article"&gt;17&lt;/ref-type&gt;&lt;contributors&gt;&lt;authors&gt;&lt;author&gt;Carminati, A.&lt;/author&gt;&lt;author&gt;Kroener, E.&lt;/author&gt;&lt;author&gt;Ahmed, M. A.&lt;/author&gt;&lt;author&gt;Zarebanadkouki, M.&lt;/author&gt;&lt;author&gt;Holz, M.&lt;/author&gt;&lt;author&gt;Ghezzehei, T.&lt;/author&gt;&lt;/authors&gt;&lt;/contributors&gt;&lt;auth-address&gt;Univ Gottingen, Div Soil Hydrol, D-37073 Gottingen, Germany&amp;#xD;Univ Khartoum, Fac Agr, Dept Agr Engn, Khartoum, Sudan&amp;#xD;Univ Calif Merced, Life &amp;amp; Environm Sci, Merced, CA USA&lt;/auth-address&gt;&lt;titles&gt;&lt;title&gt;Water for Carbon, Carbon for Water&lt;/title&gt;&lt;secondary-title&gt;Vadose Zone Journal&lt;/secondary-title&gt;&lt;alt-title&gt;Vadose Zone J&lt;/alt-title&gt;&lt;/titles&gt;&lt;volume&gt;15&lt;/volume&gt;&lt;number&gt;2&lt;/number&gt;&lt;keywords&gt;&lt;keyword&gt;rhizosphere hydraulic-properties&lt;/keyword&gt;&lt;keyword&gt;phospholipid surfactants&lt;/keyword&gt;&lt;keyword&gt;plant-roots&lt;/keyword&gt;&lt;keyword&gt;soil&lt;/keyword&gt;&lt;keyword&gt;mucilage&lt;/keyword&gt;&lt;keyword&gt;maize&lt;/keyword&gt;&lt;keyword&gt;exudation&lt;/keyword&gt;&lt;keyword&gt;retention&lt;/keyword&gt;&lt;keyword&gt;interface&lt;/keyword&gt;&lt;keyword&gt;dynamics&lt;/keyword&gt;&lt;/keywords&gt;&lt;dates&gt;&lt;year&gt;2016&lt;/year&gt;&lt;pub-dates&gt;&lt;date&gt;Feb&lt;/date&gt;&lt;/pub-dates&gt;&lt;/dates&gt;&lt;isbn&gt;1539-1663&lt;/isbn&gt;&lt;accession-num&gt;WOS:000372808400003&lt;/accession-num&gt;&lt;urls&gt;&lt;related-urls&gt;&lt;url&gt;&amp;lt;Go to ISI&amp;gt;://WOS:000372808400003&lt;/url&gt;&lt;url&gt;https://acsess.onlinelibrary.wiley.com/doi/full/10.2136/vzj2015.04.0060&lt;/url&gt;&lt;/related-urls&gt;&lt;/urls&gt;&lt;electronic-resource-num&gt;10.2136/vzj2015.04.0060&lt;/electronic-resource-num&gt;&lt;language&gt;English&lt;/language&gt;&lt;/record&gt;&lt;/Cite&gt;&lt;/EndNote&gt;</w:instrText>
      </w:r>
      <w:r w:rsidR="00E62F42" w:rsidRPr="00C155F5">
        <w:rPr>
          <w:rFonts w:cstheme="minorHAnsi"/>
          <w:sz w:val="24"/>
          <w:szCs w:val="24"/>
        </w:rPr>
        <w:fldChar w:fldCharType="separate"/>
      </w:r>
      <w:r w:rsidR="00255A8F">
        <w:rPr>
          <w:rFonts w:cstheme="minorHAnsi"/>
          <w:noProof/>
          <w:sz w:val="24"/>
          <w:szCs w:val="24"/>
        </w:rPr>
        <w:t>(Carminati et al., 2016)</w:t>
      </w:r>
      <w:r w:rsidR="00E62F42" w:rsidRPr="00C155F5">
        <w:rPr>
          <w:rFonts w:cstheme="minorHAnsi"/>
          <w:sz w:val="24"/>
          <w:szCs w:val="24"/>
        </w:rPr>
        <w:fldChar w:fldCharType="end"/>
      </w:r>
      <w:r w:rsidR="00100F8C" w:rsidRPr="002F3B92">
        <w:rPr>
          <w:rFonts w:cstheme="minorHAnsi"/>
          <w:sz w:val="24"/>
          <w:szCs w:val="24"/>
        </w:rPr>
        <w:t>. However, our model</w:t>
      </w:r>
      <w:r w:rsidR="00E62F42" w:rsidRPr="002F3B92">
        <w:rPr>
          <w:rFonts w:cstheme="minorHAnsi"/>
          <w:sz w:val="24"/>
          <w:szCs w:val="24"/>
        </w:rPr>
        <w:t>ling approach</w:t>
      </w:r>
      <w:r w:rsidR="00100F8C" w:rsidRPr="002F3B92">
        <w:rPr>
          <w:rFonts w:cstheme="minorHAnsi"/>
          <w:sz w:val="24"/>
          <w:szCs w:val="24"/>
        </w:rPr>
        <w:t xml:space="preserve"> can explain these phenomena without relying on top down empirical assumptions.</w:t>
      </w:r>
      <w:r w:rsidR="00100F8C" w:rsidRPr="004B4004">
        <w:rPr>
          <w:rFonts w:cstheme="minorHAnsi"/>
          <w:strike/>
          <w:sz w:val="24"/>
          <w:szCs w:val="24"/>
        </w:rPr>
        <w:t xml:space="preserve"> </w:t>
      </w:r>
    </w:p>
    <w:p w14:paraId="37F1B522" w14:textId="3E99F960" w:rsidR="00E012BF" w:rsidRDefault="00DE0584" w:rsidP="0000345D">
      <w:pPr>
        <w:spacing w:line="360" w:lineRule="auto"/>
        <w:jc w:val="both"/>
        <w:rPr>
          <w:rFonts w:cstheme="minorHAnsi"/>
          <w:sz w:val="24"/>
          <w:szCs w:val="24"/>
        </w:rPr>
      </w:pPr>
      <w:r>
        <w:rPr>
          <w:rFonts w:cstheme="minorHAnsi"/>
          <w:sz w:val="24"/>
          <w:szCs w:val="24"/>
        </w:rPr>
        <w:t xml:space="preserve">Experimental results highlighted the persistence of </w:t>
      </w:r>
      <w:r w:rsidR="004038E1">
        <w:rPr>
          <w:rFonts w:cstheme="minorHAnsi"/>
          <w:sz w:val="24"/>
          <w:szCs w:val="24"/>
        </w:rPr>
        <w:t xml:space="preserve">mucilage </w:t>
      </w:r>
      <w:r>
        <w:rPr>
          <w:rFonts w:cstheme="minorHAnsi"/>
          <w:sz w:val="24"/>
          <w:szCs w:val="24"/>
        </w:rPr>
        <w:t>bridge structures between the two glass slides over the entire duration of the experiments (</w:t>
      </w:r>
      <w:r>
        <w:rPr>
          <w:rFonts w:cstheme="minorHAnsi"/>
          <w:sz w:val="24"/>
          <w:szCs w:val="24"/>
        </w:rPr>
        <w:fldChar w:fldCharType="begin"/>
      </w:r>
      <w:r>
        <w:rPr>
          <w:rFonts w:cstheme="minorHAnsi"/>
          <w:sz w:val="24"/>
          <w:szCs w:val="24"/>
        </w:rPr>
        <w:instrText xml:space="preserve"> REF _Ref54862717 \h </w:instrText>
      </w:r>
      <w:r w:rsidR="0000345D">
        <w:rPr>
          <w:rFonts w:cstheme="minorHAnsi"/>
          <w:sz w:val="24"/>
          <w:szCs w:val="24"/>
        </w:rPr>
        <w:instrText xml:space="preserve"> \* MERGEFORMAT </w:instrText>
      </w:r>
      <w:r>
        <w:rPr>
          <w:rFonts w:cstheme="minorHAnsi"/>
          <w:sz w:val="24"/>
          <w:szCs w:val="24"/>
        </w:rPr>
      </w:r>
      <w:r>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3</w:t>
      </w:r>
      <w:r>
        <w:rPr>
          <w:rFonts w:cstheme="minorHAnsi"/>
          <w:sz w:val="24"/>
          <w:szCs w:val="24"/>
        </w:rPr>
        <w:fldChar w:fldCharType="end"/>
      </w:r>
      <w:r>
        <w:rPr>
          <w:rFonts w:cstheme="minorHAnsi"/>
          <w:sz w:val="24"/>
          <w:szCs w:val="24"/>
        </w:rPr>
        <w:t xml:space="preserve">). These bridge structures </w:t>
      </w:r>
      <w:r w:rsidR="001C5196">
        <w:rPr>
          <w:rFonts w:cstheme="minorHAnsi"/>
          <w:sz w:val="24"/>
          <w:szCs w:val="24"/>
        </w:rPr>
        <w:t xml:space="preserve">were </w:t>
      </w:r>
      <w:r>
        <w:rPr>
          <w:rFonts w:cstheme="minorHAnsi"/>
          <w:sz w:val="24"/>
          <w:szCs w:val="24"/>
        </w:rPr>
        <w:t>maintained long after a liquid bridge of pure water would have snapped and completely evaporated (</w:t>
      </w:r>
      <w:r>
        <w:rPr>
          <w:rFonts w:cstheme="minorHAnsi"/>
          <w:sz w:val="24"/>
          <w:szCs w:val="24"/>
        </w:rPr>
        <w:fldChar w:fldCharType="begin"/>
      </w:r>
      <w:r>
        <w:rPr>
          <w:rFonts w:cstheme="minorHAnsi"/>
          <w:sz w:val="24"/>
          <w:szCs w:val="24"/>
        </w:rPr>
        <w:instrText xml:space="preserve"> REF _Ref54862717 \h </w:instrText>
      </w:r>
      <w:r w:rsidR="0000345D">
        <w:rPr>
          <w:rFonts w:cstheme="minorHAnsi"/>
          <w:sz w:val="24"/>
          <w:szCs w:val="24"/>
        </w:rPr>
        <w:instrText xml:space="preserve"> \* MERGEFORMAT </w:instrText>
      </w:r>
      <w:r>
        <w:rPr>
          <w:rFonts w:cstheme="minorHAnsi"/>
          <w:sz w:val="24"/>
          <w:szCs w:val="24"/>
        </w:rPr>
      </w:r>
      <w:r>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3</w:t>
      </w:r>
      <w:r>
        <w:rPr>
          <w:rFonts w:cstheme="minorHAnsi"/>
          <w:sz w:val="24"/>
          <w:szCs w:val="24"/>
        </w:rPr>
        <w:fldChar w:fldCharType="end"/>
      </w:r>
      <w:r>
        <w:rPr>
          <w:rFonts w:cstheme="minorHAnsi"/>
          <w:sz w:val="24"/>
          <w:szCs w:val="24"/>
        </w:rPr>
        <w:t xml:space="preserve"> A-E). </w:t>
      </w:r>
      <w:r w:rsidR="00BD6A30">
        <w:rPr>
          <w:rFonts w:cstheme="minorHAnsi"/>
          <w:sz w:val="24"/>
          <w:szCs w:val="24"/>
        </w:rPr>
        <w:t>M</w:t>
      </w:r>
      <w:r>
        <w:rPr>
          <w:rFonts w:cstheme="minorHAnsi"/>
          <w:sz w:val="24"/>
          <w:szCs w:val="24"/>
        </w:rPr>
        <w:t>odel</w:t>
      </w:r>
      <w:r w:rsidR="0015643E">
        <w:rPr>
          <w:rFonts w:cstheme="minorHAnsi"/>
          <w:sz w:val="24"/>
          <w:szCs w:val="24"/>
        </w:rPr>
        <w:t>ling of</w:t>
      </w:r>
      <w:r>
        <w:rPr>
          <w:rFonts w:cstheme="minorHAnsi"/>
          <w:sz w:val="24"/>
          <w:szCs w:val="24"/>
        </w:rPr>
        <w:t xml:space="preserve"> liquid bridges predict</w:t>
      </w:r>
      <w:r w:rsidR="0015643E">
        <w:rPr>
          <w:rFonts w:cstheme="minorHAnsi"/>
          <w:sz w:val="24"/>
          <w:szCs w:val="24"/>
        </w:rPr>
        <w:t>ed</w:t>
      </w:r>
      <w:r>
        <w:rPr>
          <w:rFonts w:cstheme="minorHAnsi"/>
          <w:sz w:val="24"/>
          <w:szCs w:val="24"/>
        </w:rPr>
        <w:t xml:space="preserve"> </w:t>
      </w:r>
      <w:r w:rsidR="00DE3879">
        <w:rPr>
          <w:rFonts w:cstheme="minorHAnsi"/>
          <w:sz w:val="24"/>
          <w:szCs w:val="24"/>
        </w:rPr>
        <w:t xml:space="preserve">a spatial </w:t>
      </w:r>
      <w:r w:rsidR="00BD6A30">
        <w:rPr>
          <w:rFonts w:cstheme="minorHAnsi"/>
          <w:sz w:val="24"/>
          <w:szCs w:val="24"/>
        </w:rPr>
        <w:t>distribution</w:t>
      </w:r>
      <w:r>
        <w:rPr>
          <w:rFonts w:cstheme="minorHAnsi"/>
          <w:sz w:val="24"/>
          <w:szCs w:val="24"/>
        </w:rPr>
        <w:t xml:space="preserve"> of mucilage gel under drying</w:t>
      </w:r>
      <w:r w:rsidR="00DE3879">
        <w:rPr>
          <w:rFonts w:cstheme="minorHAnsi"/>
          <w:sz w:val="24"/>
          <w:szCs w:val="24"/>
        </w:rPr>
        <w:t xml:space="preserve"> that would further impede </w:t>
      </w:r>
      <w:r w:rsidR="00100F8C">
        <w:rPr>
          <w:rFonts w:cstheme="minorHAnsi"/>
          <w:sz w:val="24"/>
          <w:szCs w:val="24"/>
        </w:rPr>
        <w:t>evaporative</w:t>
      </w:r>
      <w:r w:rsidR="00DE3879">
        <w:rPr>
          <w:rFonts w:cstheme="minorHAnsi"/>
          <w:sz w:val="24"/>
          <w:szCs w:val="24"/>
        </w:rPr>
        <w:t xml:space="preserve"> fluxes</w:t>
      </w:r>
      <w:r w:rsidR="008F3CD7">
        <w:rPr>
          <w:rFonts w:cstheme="minorHAnsi"/>
          <w:sz w:val="24"/>
          <w:szCs w:val="24"/>
        </w:rPr>
        <w:t xml:space="preserve"> </w:t>
      </w:r>
      <w:r>
        <w:rPr>
          <w:rFonts w:cstheme="minorHAnsi"/>
          <w:sz w:val="24"/>
          <w:szCs w:val="24"/>
        </w:rPr>
        <w:t>(</w:t>
      </w:r>
      <w:r w:rsidR="0000345D">
        <w:rPr>
          <w:rFonts w:cstheme="minorHAnsi"/>
          <w:sz w:val="24"/>
          <w:szCs w:val="24"/>
        </w:rPr>
        <w:fldChar w:fldCharType="begin"/>
      </w:r>
      <w:r w:rsidR="0000345D">
        <w:rPr>
          <w:rFonts w:cstheme="minorHAnsi"/>
          <w:sz w:val="24"/>
          <w:szCs w:val="24"/>
        </w:rPr>
        <w:instrText xml:space="preserve"> REF _Ref67566339 \h  \* MERGEFORMAT </w:instrText>
      </w:r>
      <w:r w:rsidR="0000345D">
        <w:rPr>
          <w:rFonts w:cstheme="minorHAnsi"/>
          <w:sz w:val="24"/>
          <w:szCs w:val="24"/>
        </w:rPr>
      </w:r>
      <w:r w:rsidR="0000345D">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4</w:t>
      </w:r>
      <w:r w:rsidR="0000345D">
        <w:rPr>
          <w:rFonts w:cstheme="minorHAnsi"/>
          <w:sz w:val="24"/>
          <w:szCs w:val="24"/>
        </w:rPr>
        <w:fldChar w:fldCharType="end"/>
      </w:r>
      <w:r>
        <w:rPr>
          <w:rFonts w:cstheme="minorHAnsi"/>
          <w:sz w:val="24"/>
          <w:szCs w:val="24"/>
        </w:rPr>
        <w:t xml:space="preserve">). Model predictions </w:t>
      </w:r>
      <w:r w:rsidR="00E8684C">
        <w:rPr>
          <w:rFonts w:cstheme="minorHAnsi"/>
          <w:sz w:val="24"/>
          <w:szCs w:val="24"/>
        </w:rPr>
        <w:t>and MR</w:t>
      </w:r>
      <w:r w:rsidR="001B4D4F">
        <w:rPr>
          <w:rFonts w:cstheme="minorHAnsi"/>
          <w:sz w:val="24"/>
          <w:szCs w:val="24"/>
        </w:rPr>
        <w:t>I</w:t>
      </w:r>
      <w:r w:rsidR="00E8684C">
        <w:rPr>
          <w:rFonts w:cstheme="minorHAnsi"/>
          <w:sz w:val="24"/>
          <w:szCs w:val="24"/>
        </w:rPr>
        <w:t xml:space="preserve"> images (</w:t>
      </w:r>
      <w:r w:rsidR="00E8684C">
        <w:rPr>
          <w:rFonts w:cstheme="minorHAnsi"/>
          <w:sz w:val="24"/>
          <w:szCs w:val="24"/>
        </w:rPr>
        <w:fldChar w:fldCharType="begin"/>
      </w:r>
      <w:r w:rsidR="00E8684C">
        <w:rPr>
          <w:rFonts w:cstheme="minorHAnsi"/>
          <w:sz w:val="24"/>
          <w:szCs w:val="24"/>
        </w:rPr>
        <w:instrText xml:space="preserve"> REF _Ref54880602 \h </w:instrText>
      </w:r>
      <w:r w:rsidR="00E8684C">
        <w:rPr>
          <w:rFonts w:cstheme="minorHAnsi"/>
          <w:sz w:val="24"/>
          <w:szCs w:val="24"/>
        </w:rPr>
      </w:r>
      <w:r w:rsidR="00E8684C">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5</w:t>
      </w:r>
      <w:r w:rsidR="00E8684C">
        <w:rPr>
          <w:rFonts w:cstheme="minorHAnsi"/>
          <w:sz w:val="24"/>
          <w:szCs w:val="24"/>
        </w:rPr>
        <w:fldChar w:fldCharType="end"/>
      </w:r>
      <w:r w:rsidR="00E8684C">
        <w:rPr>
          <w:rFonts w:cstheme="minorHAnsi"/>
          <w:sz w:val="24"/>
          <w:szCs w:val="24"/>
        </w:rPr>
        <w:t xml:space="preserve"> A-C) </w:t>
      </w:r>
      <w:r>
        <w:rPr>
          <w:rFonts w:cstheme="minorHAnsi"/>
          <w:sz w:val="24"/>
          <w:szCs w:val="24"/>
        </w:rPr>
        <w:t>suggest</w:t>
      </w:r>
      <w:r w:rsidR="001E77E8">
        <w:rPr>
          <w:rFonts w:cstheme="minorHAnsi"/>
          <w:sz w:val="24"/>
          <w:szCs w:val="24"/>
        </w:rPr>
        <w:t>ed</w:t>
      </w:r>
      <w:r>
        <w:rPr>
          <w:rFonts w:cstheme="minorHAnsi"/>
          <w:sz w:val="24"/>
          <w:szCs w:val="24"/>
        </w:rPr>
        <w:t xml:space="preserve"> that </w:t>
      </w:r>
      <w:r w:rsidR="00DE3879">
        <w:rPr>
          <w:rFonts w:cstheme="minorHAnsi"/>
          <w:sz w:val="24"/>
          <w:szCs w:val="24"/>
        </w:rPr>
        <w:t>gel and the resulting</w:t>
      </w:r>
      <w:r>
        <w:rPr>
          <w:rFonts w:cstheme="minorHAnsi"/>
          <w:sz w:val="24"/>
          <w:szCs w:val="24"/>
        </w:rPr>
        <w:t xml:space="preserve"> polymeric structures </w:t>
      </w:r>
      <w:r w:rsidR="00DE3879">
        <w:rPr>
          <w:rFonts w:cstheme="minorHAnsi"/>
          <w:sz w:val="24"/>
          <w:szCs w:val="24"/>
        </w:rPr>
        <w:t>can</w:t>
      </w:r>
      <w:r>
        <w:rPr>
          <w:rFonts w:cstheme="minorHAnsi"/>
          <w:sz w:val="24"/>
          <w:szCs w:val="24"/>
        </w:rPr>
        <w:t xml:space="preserve"> span between the glass slides</w:t>
      </w:r>
      <w:r w:rsidR="00DE3879">
        <w:rPr>
          <w:rFonts w:cstheme="minorHAnsi"/>
          <w:sz w:val="24"/>
          <w:szCs w:val="24"/>
        </w:rPr>
        <w:t>, which would</w:t>
      </w:r>
      <w:r>
        <w:rPr>
          <w:rFonts w:cstheme="minorHAnsi"/>
          <w:sz w:val="24"/>
          <w:szCs w:val="24"/>
        </w:rPr>
        <w:t xml:space="preserve"> also act to physically impede </w:t>
      </w:r>
      <w:r w:rsidR="001E5144">
        <w:rPr>
          <w:rFonts w:cstheme="minorHAnsi"/>
          <w:sz w:val="24"/>
          <w:szCs w:val="24"/>
        </w:rPr>
        <w:t xml:space="preserve">evaporation </w:t>
      </w:r>
      <w:r>
        <w:rPr>
          <w:rFonts w:cstheme="minorHAnsi"/>
          <w:sz w:val="24"/>
          <w:szCs w:val="24"/>
        </w:rPr>
        <w:t>and retain water</w:t>
      </w:r>
      <w:r w:rsidR="00DE3879">
        <w:rPr>
          <w:rFonts w:cstheme="minorHAnsi"/>
          <w:sz w:val="24"/>
          <w:szCs w:val="24"/>
        </w:rPr>
        <w:t>.</w:t>
      </w:r>
      <w:r w:rsidR="007B43DD">
        <w:rPr>
          <w:rFonts w:cstheme="minorHAnsi"/>
          <w:sz w:val="24"/>
          <w:szCs w:val="24"/>
        </w:rPr>
        <w:t xml:space="preserve"> In soil, the persistence of mucilage bridges compared with water is expected to enhance water retention by modifying pore geometry in a way that would allow capillary bridges to form. They may also increase water uptake by plants by maintaining hydraulic </w:t>
      </w:r>
      <w:r w:rsidR="006E30C9">
        <w:rPr>
          <w:rFonts w:cstheme="minorHAnsi"/>
          <w:sz w:val="24"/>
          <w:szCs w:val="24"/>
        </w:rPr>
        <w:t>connectivity</w:t>
      </w:r>
      <w:r w:rsidR="00F5135C">
        <w:rPr>
          <w:rFonts w:cstheme="minorHAnsi"/>
          <w:sz w:val="24"/>
          <w:szCs w:val="24"/>
        </w:rPr>
        <w:t xml:space="preserve"> </w:t>
      </w:r>
      <w:r w:rsidR="003E2224">
        <w:rPr>
          <w:rFonts w:cstheme="minorHAnsi"/>
          <w:sz w:val="24"/>
          <w:szCs w:val="24"/>
        </w:rPr>
        <w:fldChar w:fldCharType="begin">
          <w:fldData xml:space="preserve">PEVuZE5vdGU+PENpdGU+PEF1dGhvcj5DYXJtaW5hdGk8L0F1dGhvcj48WWVhcj4yMDExPC9ZZWFy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</w:fldData>
        </w:fldChar>
      </w:r>
      <w:r w:rsidR="00255A8F">
        <w:rPr>
          <w:rFonts w:cstheme="minorHAnsi"/>
          <w:sz w:val="24"/>
          <w:szCs w:val="24"/>
        </w:rPr>
        <w:instrText xml:space="preserve"> ADDIN EN.CITE </w:instrText>
      </w:r>
      <w:r w:rsidR="00255A8F">
        <w:rPr>
          <w:rFonts w:cstheme="minorHAnsi"/>
          <w:sz w:val="24"/>
          <w:szCs w:val="24"/>
        </w:rPr>
        <w:fldChar w:fldCharType="begin">
          <w:fldData xml:space="preserve">PEVuZE5vdGU+PENpdGU+PEF1dGhvcj5DYXJtaW5hdGk8L0F1dGhvcj48WWVhcj4yMDExPC9ZZWFy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</w:fldData>
        </w:fldChar>
      </w:r>
      <w:r w:rsidR="00255A8F">
        <w:rPr>
          <w:rFonts w:cstheme="minorHAnsi"/>
          <w:sz w:val="24"/>
          <w:szCs w:val="24"/>
        </w:rPr>
        <w:instrText xml:space="preserve"> ADDIN EN.CITE.DATA </w:instrText>
      </w:r>
      <w:r w:rsidR="00255A8F">
        <w:rPr>
          <w:rFonts w:cstheme="minorHAnsi"/>
          <w:sz w:val="24"/>
          <w:szCs w:val="24"/>
        </w:rPr>
      </w:r>
      <w:r w:rsidR="00255A8F">
        <w:rPr>
          <w:rFonts w:cstheme="minorHAnsi"/>
          <w:sz w:val="24"/>
          <w:szCs w:val="24"/>
        </w:rPr>
        <w:fldChar w:fldCharType="end"/>
      </w:r>
      <w:r w:rsidR="003E2224">
        <w:rPr>
          <w:rFonts w:cstheme="minorHAnsi"/>
          <w:sz w:val="24"/>
          <w:szCs w:val="24"/>
        </w:rPr>
      </w:r>
      <w:r w:rsidR="003E2224">
        <w:rPr>
          <w:rFonts w:cstheme="minorHAnsi"/>
          <w:sz w:val="24"/>
          <w:szCs w:val="24"/>
        </w:rPr>
        <w:fldChar w:fldCharType="separate"/>
      </w:r>
      <w:r w:rsidR="00255A8F">
        <w:rPr>
          <w:rFonts w:cstheme="minorHAnsi"/>
          <w:noProof/>
          <w:sz w:val="24"/>
          <w:szCs w:val="24"/>
        </w:rPr>
        <w:t>(Carminati et al., 2011; Ahmed et al., 2014)</w:t>
      </w:r>
      <w:r w:rsidR="003E2224">
        <w:rPr>
          <w:rFonts w:cstheme="minorHAnsi"/>
          <w:sz w:val="24"/>
          <w:szCs w:val="24"/>
        </w:rPr>
        <w:fldChar w:fldCharType="end"/>
      </w:r>
      <w:r w:rsidR="007B43DD">
        <w:rPr>
          <w:rFonts w:cstheme="minorHAnsi"/>
          <w:sz w:val="24"/>
          <w:szCs w:val="24"/>
        </w:rPr>
        <w:t>.</w:t>
      </w:r>
      <w:r w:rsidR="00DE3879">
        <w:rPr>
          <w:rFonts w:cstheme="minorHAnsi"/>
          <w:sz w:val="24"/>
          <w:szCs w:val="24"/>
        </w:rPr>
        <w:t xml:space="preserve"> </w:t>
      </w:r>
      <w:r w:rsidR="00A31F57">
        <w:rPr>
          <w:rFonts w:cstheme="minorHAnsi"/>
          <w:sz w:val="24"/>
          <w:szCs w:val="24"/>
        </w:rPr>
        <w:t xml:space="preserve">These morphological characteristics provide predictable pore-scale details that explain the enhanced soil water retention seen in previous studies while </w:t>
      </w:r>
      <w:r w:rsidR="001E77E8">
        <w:rPr>
          <w:rFonts w:cstheme="minorHAnsi"/>
          <w:sz w:val="24"/>
          <w:szCs w:val="24"/>
        </w:rPr>
        <w:t>relinquishing</w:t>
      </w:r>
      <w:r w:rsidR="00A31F57">
        <w:rPr>
          <w:rFonts w:cstheme="minorHAnsi"/>
          <w:sz w:val="24"/>
          <w:szCs w:val="24"/>
        </w:rPr>
        <w:t xml:space="preserve"> their explicit reliance </w:t>
      </w:r>
      <w:r w:rsidR="004038E1">
        <w:rPr>
          <w:rFonts w:cstheme="minorHAnsi"/>
          <w:sz w:val="24"/>
          <w:szCs w:val="24"/>
        </w:rPr>
        <w:t xml:space="preserve">on </w:t>
      </w:r>
      <w:r w:rsidR="00A31F57">
        <w:rPr>
          <w:rFonts w:cstheme="minorHAnsi"/>
          <w:sz w:val="24"/>
          <w:szCs w:val="24"/>
        </w:rPr>
        <w:t xml:space="preserve">soil water characteristic parameters </w:t>
      </w:r>
      <w:r w:rsidR="00A31F57" w:rsidRPr="00542F81">
        <w:rPr>
          <w:rFonts w:cstheme="minorHAnsi"/>
          <w:sz w:val="24"/>
          <w:szCs w:val="24"/>
        </w:rPr>
        <w:fldChar w:fldCharType="begin"/>
      </w:r>
      <w:r w:rsidR="00AD4308">
        <w:rPr>
          <w:rFonts w:cstheme="minorHAnsi"/>
          <w:sz w:val="24"/>
          <w:szCs w:val="24"/>
        </w:rPr>
        <w:instrText xml:space="preserve"> ADDIN EN.CITE &lt;EndNote&gt;&lt;Cite&gt;&lt;Author&gt;Ahmed&lt;/Author&gt;&lt;Year&gt;2014&lt;/Year&gt;&lt;RecNum&gt;1228&lt;/RecNum&gt;&lt;DisplayText&gt;(Ahmed et al., 2014)&lt;/DisplayText&gt;&lt;record&gt;&lt;rec-number&gt;1228&lt;/rec-number&gt;&lt;foreign-keys&gt;&lt;key app="EN" db-id="fprfxwsxneafavezeaavpapgzpss2w2vxpet" timestamp="1603364952"&gt;1228&lt;/key&gt;&lt;/foreign-keys&gt;&lt;ref-type name="Journal Article"&gt;17&lt;/ref-type&gt;&lt;contributors&gt;&lt;authors&gt;&lt;author&gt;Ahmed, M. A.&lt;/author&gt;&lt;author&gt;Kroener, E.&lt;/author&gt;&lt;author&gt;Holz, M.&lt;/author&gt;&lt;author&gt;Zarebanadkouki, M.&lt;/author&gt;&lt;author&gt;Carminati, A.&lt;/author&gt;&lt;/authors&gt;&lt;/contributors&gt;&lt;auth-address&gt;Univ Gottingen, Div Soil Hydrol, D-37077 Gottingen, Germany&lt;/auth-address&gt;&lt;titles&gt;&lt;title&gt;Mucilage exudation facilitates root water uptake in dry soils&lt;/title&gt;&lt;secondary-title&gt;Functional Plant Biology&lt;/secondary-title&gt;&lt;alt-title&gt;Funct Plant Biol&lt;/alt-title&gt;&lt;/titles&gt;&lt;periodical&gt;&lt;full-title&gt;Functional Plant Biology&lt;/full-title&gt;&lt;/periodical&gt;&lt;pages&gt;1129-1137&lt;/pages&gt;&lt;volume&gt;41&lt;/volume&gt;&lt;number&gt;10-11&lt;/number&gt;&lt;keywords&gt;&lt;keyword&gt;artificial root&lt;/keyword&gt;&lt;keyword&gt;chia seeds&lt;/keyword&gt;&lt;keyword&gt;rhizosphere&lt;/keyword&gt;&lt;keyword&gt;root pressure probe&lt;/keyword&gt;&lt;keyword&gt;salvia hispanica&lt;/keyword&gt;&lt;keyword&gt;zea-mays-l&lt;/keyword&gt;&lt;keyword&gt;reflection coefficient&lt;/keyword&gt;&lt;keyword&gt;hydraulic-properties&lt;/keyword&gt;&lt;keyword&gt;pressure probe&lt;/keyword&gt;&lt;keyword&gt;plant-roots&lt;/keyword&gt;&lt;keyword&gt;rhizosphere&lt;/keyword&gt;&lt;keyword&gt;polysaccharide&lt;/keyword&gt;&lt;keyword&gt;permeability&lt;/keyword&gt;&lt;keyword&gt;rhizosheath&lt;/keyword&gt;&lt;keyword&gt;aquaporins&lt;/keyword&gt;&lt;/keywords&gt;&lt;dates&gt;&lt;year&gt;2014&lt;/year&gt;&lt;/dates&gt;&lt;isbn&gt;1445-4408&lt;/isbn&gt;&lt;accession-num&gt;WOS:000345761000011&lt;/accession-num&gt;&lt;urls&gt;&lt;related-urls&gt;&lt;url&gt;&amp;lt;Go to ISI&amp;gt;://WOS:000345761000011&lt;/url&gt;&lt;url&gt;https://www.publish.csiro.au/fp/FP13330&lt;/url&gt;&lt;/related-urls&gt;&lt;/urls&gt;&lt;electronic-resource-num&gt;10.1071/Fp13330&lt;/electronic-resource-num&gt;&lt;language&gt;English&lt;/language&gt;&lt;/record&gt;&lt;/Cite&gt;&lt;/EndNote&gt;</w:instrText>
      </w:r>
      <w:r w:rsidR="00A31F57" w:rsidRPr="00542F81">
        <w:rPr>
          <w:rFonts w:cstheme="minorHAnsi"/>
          <w:sz w:val="24"/>
          <w:szCs w:val="24"/>
        </w:rPr>
        <w:fldChar w:fldCharType="separate"/>
      </w:r>
      <w:r w:rsidR="00AD4308">
        <w:rPr>
          <w:rFonts w:cstheme="minorHAnsi"/>
          <w:noProof/>
          <w:sz w:val="24"/>
          <w:szCs w:val="24"/>
        </w:rPr>
        <w:t>(Ahmed et al., 2014)</w:t>
      </w:r>
      <w:r w:rsidR="00A31F57" w:rsidRPr="00542F81">
        <w:rPr>
          <w:rFonts w:cstheme="minorHAnsi"/>
          <w:sz w:val="24"/>
          <w:szCs w:val="24"/>
        </w:rPr>
        <w:fldChar w:fldCharType="end"/>
      </w:r>
      <w:r w:rsidR="00A31F57">
        <w:rPr>
          <w:rFonts w:cstheme="minorHAnsi"/>
          <w:sz w:val="24"/>
          <w:szCs w:val="24"/>
        </w:rPr>
        <w:t>.</w:t>
      </w:r>
      <w:r w:rsidR="00E808EF">
        <w:rPr>
          <w:rFonts w:cstheme="minorHAnsi"/>
          <w:sz w:val="24"/>
          <w:szCs w:val="24"/>
        </w:rPr>
        <w:t xml:space="preserve"> </w:t>
      </w:r>
      <w:r w:rsidR="00BE3C9A">
        <w:rPr>
          <w:rFonts w:cstheme="minorHAnsi"/>
          <w:sz w:val="24"/>
          <w:szCs w:val="24"/>
        </w:rPr>
        <w:t>Th</w:t>
      </w:r>
      <w:r w:rsidR="00B73A6C">
        <w:rPr>
          <w:rFonts w:cstheme="minorHAnsi"/>
          <w:sz w:val="24"/>
          <w:szCs w:val="24"/>
        </w:rPr>
        <w:t>is study</w:t>
      </w:r>
      <w:r w:rsidR="00BE3C9A">
        <w:rPr>
          <w:rFonts w:cstheme="minorHAnsi"/>
          <w:sz w:val="24"/>
          <w:szCs w:val="24"/>
        </w:rPr>
        <w:t xml:space="preserve"> therefore develop</w:t>
      </w:r>
      <w:r w:rsidR="00B73A6C">
        <w:rPr>
          <w:rFonts w:cstheme="minorHAnsi"/>
          <w:sz w:val="24"/>
          <w:szCs w:val="24"/>
        </w:rPr>
        <w:t>s</w:t>
      </w:r>
      <w:r w:rsidR="00BE3C9A">
        <w:rPr>
          <w:rFonts w:cstheme="minorHAnsi"/>
          <w:sz w:val="24"/>
          <w:szCs w:val="24"/>
        </w:rPr>
        <w:t xml:space="preserve"> our understanding of how plants can modify their local environment to construct a niche in which they can grow.</w:t>
      </w:r>
    </w:p>
    <w:p w14:paraId="4D24A44D" w14:textId="3400B5FC" w:rsidR="00004229" w:rsidRDefault="001A5C97" w:rsidP="00E012BF">
      <w:pPr>
        <w:spacing w:line="360" w:lineRule="auto"/>
        <w:jc w:val="both"/>
        <w:rPr>
          <w:rFonts w:cstheme="minorHAnsi"/>
          <w:sz w:val="24"/>
          <w:szCs w:val="24"/>
        </w:rPr>
      </w:pPr>
      <w:r w:rsidRPr="001A5C97">
        <w:rPr>
          <w:rFonts w:cstheme="minorHAnsi"/>
          <w:sz w:val="24"/>
          <w:szCs w:val="24"/>
        </w:rPr>
        <w:t xml:space="preserve">Modelled and measured liquid bridges were consistent </w:t>
      </w:r>
      <w:r w:rsidR="001A5C89">
        <w:rPr>
          <w:rFonts w:cstheme="minorHAnsi"/>
          <w:sz w:val="24"/>
          <w:szCs w:val="24"/>
        </w:rPr>
        <w:t>while the experimental bridges were symmetric</w:t>
      </w:r>
      <w:r w:rsidR="00BE3C9A">
        <w:rPr>
          <w:rFonts w:cstheme="minorHAnsi"/>
          <w:sz w:val="24"/>
          <w:szCs w:val="24"/>
        </w:rPr>
        <w:t xml:space="preserve">. Asymmetries </w:t>
      </w:r>
      <w:r w:rsidRPr="001A5C97">
        <w:rPr>
          <w:rFonts w:cstheme="minorHAnsi"/>
          <w:sz w:val="24"/>
          <w:szCs w:val="24"/>
        </w:rPr>
        <w:t xml:space="preserve">could not be captured </w:t>
      </w:r>
      <w:r w:rsidR="00BE3C9A">
        <w:rPr>
          <w:rFonts w:cstheme="minorHAnsi"/>
          <w:sz w:val="24"/>
          <w:szCs w:val="24"/>
        </w:rPr>
        <w:t>in the numerical simulations since the</w:t>
      </w:r>
      <w:r w:rsidR="00505B94">
        <w:rPr>
          <w:rFonts w:cstheme="minorHAnsi"/>
          <w:sz w:val="24"/>
          <w:szCs w:val="24"/>
        </w:rPr>
        <w:t xml:space="preserve"> model setup</w:t>
      </w:r>
      <w:r w:rsidR="00BE3C9A">
        <w:rPr>
          <w:rFonts w:cstheme="minorHAnsi"/>
          <w:sz w:val="24"/>
          <w:szCs w:val="24"/>
        </w:rPr>
        <w:t xml:space="preserve"> assumed </w:t>
      </w:r>
      <w:r w:rsidR="00505B94">
        <w:rPr>
          <w:rFonts w:cstheme="minorHAnsi"/>
          <w:sz w:val="24"/>
          <w:szCs w:val="24"/>
        </w:rPr>
        <w:t>cylindrical</w:t>
      </w:r>
      <w:r w:rsidR="00C36250">
        <w:rPr>
          <w:rFonts w:cstheme="minorHAnsi"/>
          <w:sz w:val="24"/>
          <w:szCs w:val="24"/>
        </w:rPr>
        <w:t>ly</w:t>
      </w:r>
      <w:r w:rsidR="00505B94">
        <w:rPr>
          <w:rFonts w:cstheme="minorHAnsi"/>
          <w:sz w:val="24"/>
          <w:szCs w:val="24"/>
        </w:rPr>
        <w:t xml:space="preserve"> </w:t>
      </w:r>
      <w:proofErr w:type="gramStart"/>
      <w:r w:rsidR="00BE3C9A">
        <w:rPr>
          <w:rFonts w:cstheme="minorHAnsi"/>
          <w:sz w:val="24"/>
          <w:szCs w:val="24"/>
        </w:rPr>
        <w:t>a</w:t>
      </w:r>
      <w:r w:rsidRPr="001A5C97">
        <w:rPr>
          <w:rFonts w:cstheme="minorHAnsi"/>
          <w:sz w:val="24"/>
          <w:szCs w:val="24"/>
        </w:rPr>
        <w:t>xisymmetr</w:t>
      </w:r>
      <w:r w:rsidR="00C36250">
        <w:rPr>
          <w:rFonts w:cstheme="minorHAnsi"/>
          <w:sz w:val="24"/>
          <w:szCs w:val="24"/>
        </w:rPr>
        <w:t>ic</w:t>
      </w:r>
      <w:r w:rsidR="00BE3C9A">
        <w:rPr>
          <w:rFonts w:cstheme="minorHAnsi"/>
          <w:sz w:val="24"/>
          <w:szCs w:val="24"/>
        </w:rPr>
        <w:t>;</w:t>
      </w:r>
      <w:proofErr w:type="gramEnd"/>
      <w:r w:rsidR="00BE3C9A">
        <w:rPr>
          <w:rFonts w:cstheme="minorHAnsi"/>
          <w:sz w:val="24"/>
          <w:szCs w:val="24"/>
        </w:rPr>
        <w:t xml:space="preserve"> as a result</w:t>
      </w:r>
      <w:r w:rsidR="00C6197D">
        <w:rPr>
          <w:rFonts w:cstheme="minorHAnsi"/>
          <w:sz w:val="24"/>
          <w:szCs w:val="24"/>
        </w:rPr>
        <w:t xml:space="preserve"> cylindrical structures were retained about the central axis throughout the entirety of all of the simulations (</w:t>
      </w:r>
      <w:r w:rsidR="00C6197D">
        <w:rPr>
          <w:rFonts w:cstheme="minorHAnsi"/>
          <w:sz w:val="24"/>
          <w:szCs w:val="24"/>
        </w:rPr>
        <w:fldChar w:fldCharType="begin"/>
      </w:r>
      <w:r w:rsidR="00C6197D">
        <w:rPr>
          <w:rFonts w:cstheme="minorHAnsi"/>
          <w:sz w:val="24"/>
          <w:szCs w:val="24"/>
        </w:rPr>
        <w:instrText xml:space="preserve"> REF _Ref54880602 \h </w:instrText>
      </w:r>
      <w:r w:rsidR="00C6197D">
        <w:rPr>
          <w:rFonts w:cstheme="minorHAnsi"/>
          <w:sz w:val="24"/>
          <w:szCs w:val="24"/>
        </w:rPr>
      </w:r>
      <w:r w:rsidR="00C6197D">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5</w:t>
      </w:r>
      <w:r w:rsidR="00C6197D">
        <w:rPr>
          <w:rFonts w:cstheme="minorHAnsi"/>
          <w:sz w:val="24"/>
          <w:szCs w:val="24"/>
        </w:rPr>
        <w:fldChar w:fldCharType="end"/>
      </w:r>
      <w:r w:rsidR="00C6197D">
        <w:rPr>
          <w:rFonts w:cstheme="minorHAnsi"/>
          <w:sz w:val="24"/>
          <w:szCs w:val="24"/>
        </w:rPr>
        <w:t xml:space="preserve"> A-C). The modelled liquid bridge morphology and, to some extent, the accumulation </w:t>
      </w:r>
      <w:r w:rsidR="00C36250">
        <w:rPr>
          <w:rFonts w:cstheme="minorHAnsi"/>
          <w:sz w:val="24"/>
          <w:szCs w:val="24"/>
        </w:rPr>
        <w:t xml:space="preserve">of </w:t>
      </w:r>
      <w:r w:rsidR="00C6197D">
        <w:rPr>
          <w:rFonts w:cstheme="minorHAnsi"/>
          <w:sz w:val="24"/>
          <w:szCs w:val="24"/>
        </w:rPr>
        <w:t>phases had similar features to those seen in the MR</w:t>
      </w:r>
      <w:r w:rsidR="001B4D4F">
        <w:rPr>
          <w:rFonts w:cstheme="minorHAnsi"/>
          <w:sz w:val="24"/>
          <w:szCs w:val="24"/>
        </w:rPr>
        <w:t>I</w:t>
      </w:r>
      <w:r w:rsidR="00C6197D">
        <w:rPr>
          <w:rFonts w:cstheme="minorHAnsi"/>
          <w:sz w:val="24"/>
          <w:szCs w:val="24"/>
        </w:rPr>
        <w:t xml:space="preserve"> images (</w:t>
      </w:r>
      <w:r w:rsidR="00C6197D">
        <w:rPr>
          <w:rFonts w:cstheme="minorHAnsi"/>
          <w:sz w:val="24"/>
          <w:szCs w:val="24"/>
        </w:rPr>
        <w:fldChar w:fldCharType="begin"/>
      </w:r>
      <w:r w:rsidR="00C6197D">
        <w:rPr>
          <w:rFonts w:cstheme="minorHAnsi"/>
          <w:sz w:val="24"/>
          <w:szCs w:val="24"/>
        </w:rPr>
        <w:instrText xml:space="preserve"> REF _Ref54880602 \h </w:instrText>
      </w:r>
      <w:r w:rsidR="00C6197D">
        <w:rPr>
          <w:rFonts w:cstheme="minorHAnsi"/>
          <w:sz w:val="24"/>
          <w:szCs w:val="24"/>
        </w:rPr>
      </w:r>
      <w:r w:rsidR="00C6197D">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5</w:t>
      </w:r>
      <w:r w:rsidR="00C6197D">
        <w:rPr>
          <w:rFonts w:cstheme="minorHAnsi"/>
          <w:sz w:val="24"/>
          <w:szCs w:val="24"/>
        </w:rPr>
        <w:fldChar w:fldCharType="end"/>
      </w:r>
      <w:r w:rsidR="00C6197D">
        <w:rPr>
          <w:rFonts w:cstheme="minorHAnsi"/>
          <w:sz w:val="24"/>
          <w:szCs w:val="24"/>
        </w:rPr>
        <w:t xml:space="preserve"> D-G). However, MR</w:t>
      </w:r>
      <w:r w:rsidR="001B4D4F">
        <w:rPr>
          <w:rFonts w:cstheme="minorHAnsi"/>
          <w:sz w:val="24"/>
          <w:szCs w:val="24"/>
        </w:rPr>
        <w:t>I</w:t>
      </w:r>
      <w:r w:rsidR="00C6197D">
        <w:rPr>
          <w:rFonts w:cstheme="minorHAnsi"/>
          <w:sz w:val="24"/>
          <w:szCs w:val="24"/>
        </w:rPr>
        <w:t xml:space="preserve"> images showed a critical </w:t>
      </w:r>
      <w:r w:rsidR="006B4EFF">
        <w:rPr>
          <w:rFonts w:cstheme="minorHAnsi"/>
          <w:sz w:val="24"/>
          <w:szCs w:val="24"/>
        </w:rPr>
        <w:t xml:space="preserve">moment </w:t>
      </w:r>
      <w:r w:rsidR="00C6197D">
        <w:rPr>
          <w:rFonts w:cstheme="minorHAnsi"/>
          <w:sz w:val="24"/>
          <w:szCs w:val="24"/>
        </w:rPr>
        <w:t>when the liquid bridge change</w:t>
      </w:r>
      <w:r w:rsidR="001E77E8">
        <w:rPr>
          <w:rFonts w:cstheme="minorHAnsi"/>
          <w:sz w:val="24"/>
          <w:szCs w:val="24"/>
        </w:rPr>
        <w:t>d</w:t>
      </w:r>
      <w:r w:rsidR="00C6197D">
        <w:rPr>
          <w:rFonts w:cstheme="minorHAnsi"/>
          <w:sz w:val="24"/>
          <w:szCs w:val="24"/>
        </w:rPr>
        <w:t xml:space="preserve"> its morphology and </w:t>
      </w:r>
      <w:r w:rsidR="006B4EFF">
        <w:rPr>
          <w:rFonts w:cstheme="minorHAnsi"/>
          <w:sz w:val="24"/>
          <w:szCs w:val="24"/>
        </w:rPr>
        <w:t xml:space="preserve">ultimately </w:t>
      </w:r>
      <w:r w:rsidR="003E08DE">
        <w:rPr>
          <w:rFonts w:cstheme="minorHAnsi"/>
          <w:sz w:val="24"/>
          <w:szCs w:val="24"/>
        </w:rPr>
        <w:t>buckle</w:t>
      </w:r>
      <w:r w:rsidR="001E77E8">
        <w:rPr>
          <w:rFonts w:cstheme="minorHAnsi"/>
          <w:sz w:val="24"/>
          <w:szCs w:val="24"/>
        </w:rPr>
        <w:t>d</w:t>
      </w:r>
      <w:r w:rsidR="00C6197D">
        <w:rPr>
          <w:rFonts w:cstheme="minorHAnsi"/>
          <w:sz w:val="24"/>
          <w:szCs w:val="24"/>
        </w:rPr>
        <w:t xml:space="preserve"> (</w:t>
      </w:r>
      <w:r w:rsidR="00C6197D">
        <w:rPr>
          <w:rFonts w:cstheme="minorHAnsi"/>
          <w:sz w:val="24"/>
          <w:szCs w:val="24"/>
        </w:rPr>
        <w:fldChar w:fldCharType="begin"/>
      </w:r>
      <w:r w:rsidR="00C6197D">
        <w:rPr>
          <w:rFonts w:cstheme="minorHAnsi"/>
          <w:sz w:val="24"/>
          <w:szCs w:val="24"/>
        </w:rPr>
        <w:instrText xml:space="preserve"> REF _Ref54880602 \h </w:instrText>
      </w:r>
      <w:r w:rsidR="00C6197D">
        <w:rPr>
          <w:rFonts w:cstheme="minorHAnsi"/>
          <w:sz w:val="24"/>
          <w:szCs w:val="24"/>
        </w:rPr>
      </w:r>
      <w:r w:rsidR="00C6197D">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5</w:t>
      </w:r>
      <w:r w:rsidR="00C6197D">
        <w:rPr>
          <w:rFonts w:cstheme="minorHAnsi"/>
          <w:sz w:val="24"/>
          <w:szCs w:val="24"/>
        </w:rPr>
        <w:fldChar w:fldCharType="end"/>
      </w:r>
      <w:r w:rsidR="00C6197D">
        <w:rPr>
          <w:rFonts w:cstheme="minorHAnsi"/>
          <w:sz w:val="24"/>
          <w:szCs w:val="24"/>
        </w:rPr>
        <w:t xml:space="preserve"> H-I). </w:t>
      </w:r>
      <w:r w:rsidR="001A5C89">
        <w:rPr>
          <w:rFonts w:cstheme="minorHAnsi"/>
          <w:sz w:val="24"/>
          <w:szCs w:val="24"/>
        </w:rPr>
        <w:t xml:space="preserve">The buckling can be explained by mechanical instabilities similar to </w:t>
      </w:r>
      <w:r w:rsidR="00D15F8A">
        <w:rPr>
          <w:rFonts w:cstheme="minorHAnsi"/>
          <w:sz w:val="24"/>
          <w:szCs w:val="24"/>
        </w:rPr>
        <w:t xml:space="preserve">fine sinusoidal wrinkling that occurs on the surface of mechanically compressed </w:t>
      </w:r>
      <w:r w:rsidR="006B4EFF">
        <w:rPr>
          <w:rFonts w:cstheme="minorHAnsi"/>
          <w:sz w:val="24"/>
          <w:szCs w:val="24"/>
        </w:rPr>
        <w:t xml:space="preserve">solid </w:t>
      </w:r>
      <w:r w:rsidR="001A5C89">
        <w:rPr>
          <w:rFonts w:cstheme="minorHAnsi"/>
          <w:sz w:val="24"/>
          <w:szCs w:val="24"/>
        </w:rPr>
        <w:t>capillar</w:t>
      </w:r>
      <w:r w:rsidR="00D15F8A">
        <w:rPr>
          <w:rFonts w:cstheme="minorHAnsi"/>
          <w:sz w:val="24"/>
          <w:szCs w:val="24"/>
        </w:rPr>
        <w:t>ies</w:t>
      </w:r>
      <w:r w:rsidR="006B4EFF">
        <w:rPr>
          <w:rFonts w:cstheme="minorHAnsi"/>
          <w:sz w:val="24"/>
          <w:szCs w:val="24"/>
        </w:rPr>
        <w:t xml:space="preserve">, which </w:t>
      </w:r>
      <w:r w:rsidR="006B4EFF">
        <w:rPr>
          <w:rFonts w:cstheme="minorHAnsi"/>
          <w:sz w:val="24"/>
          <w:szCs w:val="24"/>
        </w:rPr>
        <w:lastRenderedPageBreak/>
        <w:t>indicate</w:t>
      </w:r>
      <w:r w:rsidR="004541F2">
        <w:rPr>
          <w:rFonts w:cstheme="minorHAnsi"/>
          <w:sz w:val="24"/>
          <w:szCs w:val="24"/>
        </w:rPr>
        <w:t>d</w:t>
      </w:r>
      <w:r w:rsidR="006B4EFF">
        <w:rPr>
          <w:rFonts w:cstheme="minorHAnsi"/>
          <w:sz w:val="24"/>
          <w:szCs w:val="24"/>
        </w:rPr>
        <w:t xml:space="preserve"> that a phase transition had taken place </w:t>
      </w:r>
      <w:r w:rsidR="00D15F8A">
        <w:rPr>
          <w:rFonts w:cstheme="minorHAnsi"/>
          <w:sz w:val="24"/>
          <w:szCs w:val="24"/>
        </w:rPr>
        <w:fldChar w:fldCharType="begin"/>
      </w:r>
      <w:r w:rsidR="00D15F8A">
        <w:rPr>
          <w:rFonts w:cstheme="minorHAnsi"/>
          <w:sz w:val="24"/>
          <w:szCs w:val="24"/>
        </w:rPr>
        <w:instrText xml:space="preserve"> ADDIN EN.CITE &lt;EndNote&gt;&lt;Cite&gt;&lt;Author&gt;MacLaurin&lt;/Author&gt;&lt;Year&gt;2012&lt;/Year&gt;&lt;RecNum&gt;1286&lt;/RecNum&gt;&lt;DisplayText&gt;(MacLaurin et al., 2012, 2013)&lt;/DisplayText&gt;&lt;record&gt;&lt;rec-number&gt;1286&lt;/rec-number&gt;&lt;foreign-keys&gt;&lt;key app="EN" db-id="fprfxwsxneafavezeaavpapgzpss2w2vxpet" timestamp="1620819663"&gt;1286&lt;/key&gt;&lt;/foreign-keys&gt;&lt;ref-type name="Journal Article"&gt;17&lt;/ref-type&gt;&lt;contributors&gt;&lt;authors&gt;&lt;author&gt;MacLaurin, James&lt;/author&gt;&lt;author&gt;Chapman, Jon&lt;/author&gt;&lt;author&gt;Jones, Gareth Wyn&lt;/author&gt;&lt;author&gt;Roose, Tiina&lt;/author&gt;&lt;/authors&gt;&lt;/contributors&gt;&lt;titles&gt;&lt;title&gt;The buckling of capillaries in solid tumours&lt;/title&gt;&lt;secondary-title&gt;Proceedings of the Royal Society A: Mathematical, Physical and Engineering Sciences&lt;/secondary-title&gt;&lt;/titles&gt;&lt;periodical&gt;&lt;full-title&gt;Proceedings of the Royal Society A: Mathematical, Physical and Engineering Sciences&lt;/full-title&gt;&lt;/periodical&gt;&lt;pages&gt;4123-4145&lt;/pages&gt;&lt;volume&gt;468&lt;/volume&gt;&lt;number&gt;2148&lt;/number&gt;&lt;dates&gt;&lt;year&gt;2012&lt;/year&gt;&lt;/dates&gt;&lt;isbn&gt;1364-5021&lt;/isbn&gt;&lt;urls&gt;&lt;/urls&gt;&lt;/record&gt;&lt;/Cite&gt;&lt;Cite&gt;&lt;Author&gt;MacLaurin&lt;/Author&gt;&lt;Year&gt;2013&lt;/Year&gt;&lt;RecNum&gt;1285&lt;/RecNum&gt;&lt;record&gt;&lt;rec-number&gt;1285&lt;/rec-number&gt;&lt;foreign-keys&gt;&lt;key app="EN" db-id="fprfxwsxneafavezeaavpapgzpss2w2vxpet" timestamp="1620819632"&gt;1285&lt;/key&gt;&lt;/foreign-keys&gt;&lt;ref-type name="Journal Article"&gt;17&lt;/ref-type&gt;&lt;contributors&gt;&lt;authors&gt;&lt;author&gt;MacLaurin, James&lt;/author&gt;&lt;author&gt;Chapman, Jon&lt;/author&gt;&lt;author&gt;Jones, Gareth Wyn&lt;/author&gt;&lt;author&gt;Roose, Tiina&lt;/author&gt;&lt;/authors&gt;&lt;/contributors&gt;&lt;titles&gt;&lt;title&gt;The study of asymptotically fine wrinkling in nonlinear elasticity using a boundary layer analysis&lt;/title&gt;&lt;secondary-title&gt;Journal of the Mechanics and Physics of Solids&lt;/secondary-title&gt;&lt;/titles&gt;&lt;periodical&gt;&lt;full-title&gt;Journal of the Mechanics and Physics of Solids&lt;/full-title&gt;&lt;/periodical&gt;&lt;pages&gt;1691-1711&lt;/pages&gt;&lt;volume&gt;61&lt;/volume&gt;&lt;number&gt;8&lt;/number&gt;&lt;dates&gt;&lt;year&gt;2013&lt;/year&gt;&lt;/dates&gt;&lt;isbn&gt;0022-5096&lt;/isbn&gt;&lt;urls&gt;&lt;/urls&gt;&lt;/record&gt;&lt;/Cite&gt;&lt;/EndNote&gt;</w:instrText>
      </w:r>
      <w:r w:rsidR="00D15F8A">
        <w:rPr>
          <w:rFonts w:cstheme="minorHAnsi"/>
          <w:sz w:val="24"/>
          <w:szCs w:val="24"/>
        </w:rPr>
        <w:fldChar w:fldCharType="separate"/>
      </w:r>
      <w:r w:rsidR="00D15F8A">
        <w:rPr>
          <w:rFonts w:cstheme="minorHAnsi"/>
          <w:noProof/>
          <w:sz w:val="24"/>
          <w:szCs w:val="24"/>
        </w:rPr>
        <w:t>(MacLaurin et al., 2012, 2013)</w:t>
      </w:r>
      <w:r w:rsidR="00D15F8A">
        <w:rPr>
          <w:rFonts w:cstheme="minorHAnsi"/>
          <w:sz w:val="24"/>
          <w:szCs w:val="24"/>
        </w:rPr>
        <w:fldChar w:fldCharType="end"/>
      </w:r>
      <w:r w:rsidR="001A5C89">
        <w:rPr>
          <w:rFonts w:cstheme="minorHAnsi"/>
          <w:sz w:val="24"/>
          <w:szCs w:val="24"/>
        </w:rPr>
        <w:t xml:space="preserve">. </w:t>
      </w:r>
      <w:r w:rsidR="00FE471B">
        <w:rPr>
          <w:rFonts w:cstheme="minorHAnsi"/>
          <w:sz w:val="24"/>
          <w:szCs w:val="24"/>
        </w:rPr>
        <w:t>The model predicted a local onset of gel accumulation around the outer edge corners of the drying mixture (</w:t>
      </w:r>
      <w:r w:rsidR="00FE471B">
        <w:rPr>
          <w:rFonts w:cstheme="minorHAnsi"/>
          <w:sz w:val="24"/>
          <w:szCs w:val="24"/>
        </w:rPr>
        <w:fldChar w:fldCharType="begin"/>
      </w:r>
      <w:r w:rsidR="00FE471B">
        <w:rPr>
          <w:rFonts w:cstheme="minorHAnsi"/>
          <w:sz w:val="24"/>
          <w:szCs w:val="24"/>
        </w:rPr>
        <w:instrText xml:space="preserve"> REF _Ref54880602 \h </w:instrText>
      </w:r>
      <w:r w:rsidR="00FE471B">
        <w:rPr>
          <w:rFonts w:cstheme="minorHAnsi"/>
          <w:sz w:val="24"/>
          <w:szCs w:val="24"/>
        </w:rPr>
      </w:r>
      <w:r w:rsidR="00FE471B">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5</w:t>
      </w:r>
      <w:r w:rsidR="00FE471B">
        <w:rPr>
          <w:rFonts w:cstheme="minorHAnsi"/>
          <w:sz w:val="24"/>
          <w:szCs w:val="24"/>
        </w:rPr>
        <w:fldChar w:fldCharType="end"/>
      </w:r>
      <w:r w:rsidR="00FE471B">
        <w:rPr>
          <w:rFonts w:cstheme="minorHAnsi"/>
          <w:sz w:val="24"/>
          <w:szCs w:val="24"/>
        </w:rPr>
        <w:t xml:space="preserve"> B and G). These subdomains of </w:t>
      </w:r>
      <w:r w:rsidR="001E77E8">
        <w:rPr>
          <w:rFonts w:cstheme="minorHAnsi"/>
          <w:sz w:val="24"/>
          <w:szCs w:val="24"/>
        </w:rPr>
        <w:t>gel</w:t>
      </w:r>
      <w:r w:rsidR="00FE471B">
        <w:rPr>
          <w:rFonts w:cstheme="minorHAnsi"/>
          <w:sz w:val="24"/>
          <w:szCs w:val="24"/>
        </w:rPr>
        <w:t xml:space="preserve"> would have the aforementioned characteristics (</w:t>
      </w:r>
      <w:proofErr w:type="gramStart"/>
      <w:r w:rsidR="00FE471B">
        <w:rPr>
          <w:rFonts w:cstheme="minorHAnsi"/>
          <w:i/>
          <w:sz w:val="24"/>
          <w:szCs w:val="24"/>
        </w:rPr>
        <w:t>i.e.</w:t>
      </w:r>
      <w:proofErr w:type="gramEnd"/>
      <w:r w:rsidR="00FE471B">
        <w:rPr>
          <w:rFonts w:cstheme="minorHAnsi"/>
          <w:i/>
          <w:sz w:val="24"/>
          <w:szCs w:val="24"/>
        </w:rPr>
        <w:t xml:space="preserve"> </w:t>
      </w:r>
      <w:r w:rsidR="00FE471B">
        <w:rPr>
          <w:rFonts w:cstheme="minorHAnsi"/>
          <w:sz w:val="24"/>
          <w:szCs w:val="24"/>
        </w:rPr>
        <w:t xml:space="preserve">high viscosity), which would likely lead </w:t>
      </w:r>
      <w:r w:rsidR="00E012BF">
        <w:rPr>
          <w:rFonts w:cstheme="minorHAnsi"/>
          <w:sz w:val="24"/>
          <w:szCs w:val="24"/>
        </w:rPr>
        <w:t xml:space="preserve">to </w:t>
      </w:r>
      <w:r w:rsidR="00D15F8A">
        <w:rPr>
          <w:rFonts w:cstheme="minorHAnsi"/>
          <w:sz w:val="24"/>
          <w:szCs w:val="24"/>
        </w:rPr>
        <w:t>asymmetries</w:t>
      </w:r>
      <w:r w:rsidR="00FE471B">
        <w:rPr>
          <w:rFonts w:cstheme="minorHAnsi"/>
          <w:sz w:val="24"/>
          <w:szCs w:val="24"/>
        </w:rPr>
        <w:t xml:space="preserve"> </w:t>
      </w:r>
      <w:r w:rsidR="006B4EFF">
        <w:rPr>
          <w:rFonts w:cstheme="minorHAnsi"/>
          <w:sz w:val="24"/>
          <w:szCs w:val="24"/>
        </w:rPr>
        <w:t>that occur p</w:t>
      </w:r>
      <w:r w:rsidR="004541F2">
        <w:rPr>
          <w:rFonts w:cstheme="minorHAnsi"/>
          <w:sz w:val="24"/>
          <w:szCs w:val="24"/>
        </w:rPr>
        <w:t>rior to the subsequent buckling</w:t>
      </w:r>
      <w:r w:rsidR="006B4EFF">
        <w:rPr>
          <w:rFonts w:cstheme="minorHAnsi"/>
          <w:sz w:val="24"/>
          <w:szCs w:val="24"/>
        </w:rPr>
        <w:t xml:space="preserve"> as </w:t>
      </w:r>
      <w:r w:rsidR="00FE471B">
        <w:rPr>
          <w:rFonts w:cstheme="minorHAnsi"/>
          <w:sz w:val="24"/>
          <w:szCs w:val="24"/>
        </w:rPr>
        <w:t xml:space="preserve">seen in the </w:t>
      </w:r>
      <w:r w:rsidR="00BC6793">
        <w:rPr>
          <w:rFonts w:cstheme="minorHAnsi"/>
          <w:sz w:val="24"/>
          <w:szCs w:val="24"/>
        </w:rPr>
        <w:t xml:space="preserve">MRI </w:t>
      </w:r>
      <w:r w:rsidR="00FE471B">
        <w:rPr>
          <w:rFonts w:cstheme="minorHAnsi"/>
          <w:sz w:val="24"/>
          <w:szCs w:val="24"/>
        </w:rPr>
        <w:t>experiments</w:t>
      </w:r>
      <w:r w:rsidR="00E012BF">
        <w:rPr>
          <w:rFonts w:cstheme="minorHAnsi"/>
          <w:sz w:val="24"/>
          <w:szCs w:val="24"/>
        </w:rPr>
        <w:t xml:space="preserve"> (</w:t>
      </w:r>
      <w:r w:rsidR="00E012BF">
        <w:rPr>
          <w:rFonts w:cstheme="minorHAnsi"/>
          <w:sz w:val="24"/>
          <w:szCs w:val="24"/>
        </w:rPr>
        <w:fldChar w:fldCharType="begin"/>
      </w:r>
      <w:r w:rsidR="00E012BF">
        <w:rPr>
          <w:rFonts w:cstheme="minorHAnsi"/>
          <w:sz w:val="24"/>
          <w:szCs w:val="24"/>
        </w:rPr>
        <w:instrText xml:space="preserve"> REF _Ref54880602 \h </w:instrText>
      </w:r>
      <w:r w:rsidR="00E012BF">
        <w:rPr>
          <w:rFonts w:cstheme="minorHAnsi"/>
          <w:sz w:val="24"/>
          <w:szCs w:val="24"/>
        </w:rPr>
      </w:r>
      <w:r w:rsidR="00E012BF">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5</w:t>
      </w:r>
      <w:r w:rsidR="00E012BF">
        <w:rPr>
          <w:rFonts w:cstheme="minorHAnsi"/>
          <w:sz w:val="24"/>
          <w:szCs w:val="24"/>
        </w:rPr>
        <w:fldChar w:fldCharType="end"/>
      </w:r>
      <w:r w:rsidR="00FE471B">
        <w:rPr>
          <w:rFonts w:cstheme="minorHAnsi"/>
          <w:sz w:val="24"/>
          <w:szCs w:val="24"/>
        </w:rPr>
        <w:t xml:space="preserve"> H-I).</w:t>
      </w:r>
      <w:r w:rsidR="00BE3C9A">
        <w:rPr>
          <w:rFonts w:cstheme="minorHAnsi"/>
          <w:sz w:val="24"/>
          <w:szCs w:val="24"/>
        </w:rPr>
        <w:t xml:space="preserve"> Assuming the </w:t>
      </w:r>
      <w:r w:rsidR="00EF217C">
        <w:rPr>
          <w:rFonts w:cstheme="minorHAnsi"/>
          <w:sz w:val="24"/>
          <w:szCs w:val="24"/>
        </w:rPr>
        <w:t xml:space="preserve">gel </w:t>
      </w:r>
      <w:r w:rsidR="00BE3C9A">
        <w:rPr>
          <w:rFonts w:cstheme="minorHAnsi"/>
          <w:sz w:val="24"/>
          <w:szCs w:val="24"/>
        </w:rPr>
        <w:t xml:space="preserve">accumulation in our model can be associated with </w:t>
      </w:r>
      <w:r w:rsidR="00D15F8A">
        <w:rPr>
          <w:rFonts w:cstheme="minorHAnsi"/>
          <w:sz w:val="24"/>
          <w:szCs w:val="24"/>
        </w:rPr>
        <w:t xml:space="preserve">those asymmetric patterns </w:t>
      </w:r>
      <w:r w:rsidR="00BE3C9A">
        <w:rPr>
          <w:rFonts w:cstheme="minorHAnsi"/>
          <w:sz w:val="24"/>
          <w:szCs w:val="24"/>
        </w:rPr>
        <w:t xml:space="preserve">in the experiments, our model provides a method for characterising critical transition points without the need for modelling the actual change from liquid to solid </w:t>
      </w:r>
      <w:r w:rsidR="00D15F8A">
        <w:rPr>
          <w:rFonts w:cstheme="minorHAnsi"/>
          <w:sz w:val="24"/>
          <w:szCs w:val="24"/>
        </w:rPr>
        <w:t xml:space="preserve">or resolving the capillary bucking, </w:t>
      </w:r>
      <w:r w:rsidR="00BE3C9A">
        <w:rPr>
          <w:rFonts w:cstheme="minorHAnsi"/>
          <w:sz w:val="24"/>
          <w:szCs w:val="24"/>
        </w:rPr>
        <w:t>which would require an entirely different approach</w:t>
      </w:r>
      <w:r w:rsidR="00D15F8A" w:rsidRPr="00D15F8A">
        <w:rPr>
          <w:rFonts w:cstheme="minorHAnsi"/>
          <w:sz w:val="24"/>
          <w:szCs w:val="24"/>
        </w:rPr>
        <w:t xml:space="preserve"> </w:t>
      </w:r>
      <w:r w:rsidR="00D15F8A">
        <w:rPr>
          <w:rFonts w:cstheme="minorHAnsi"/>
          <w:sz w:val="24"/>
          <w:szCs w:val="24"/>
        </w:rPr>
        <w:fldChar w:fldCharType="begin"/>
      </w:r>
      <w:r w:rsidR="00D15F8A">
        <w:rPr>
          <w:rFonts w:cstheme="minorHAnsi"/>
          <w:sz w:val="24"/>
          <w:szCs w:val="24"/>
        </w:rPr>
        <w:instrText xml:space="preserve"> ADDIN EN.CITE &lt;EndNote&gt;&lt;Cite&gt;&lt;Author&gt;MacLaurin&lt;/Author&gt;&lt;Year&gt;2012&lt;/Year&gt;&lt;RecNum&gt;1286&lt;/RecNum&gt;&lt;DisplayText&gt;(MacLaurin et al., 2012, 2013)&lt;/DisplayText&gt;&lt;record&gt;&lt;rec-number&gt;1286&lt;/rec-number&gt;&lt;foreign-keys&gt;&lt;key app="EN" db-id="fprfxwsxneafavezeaavpapgzpss2w2vxpet" timestamp="1620819663"&gt;1286&lt;/key&gt;&lt;/foreign-keys&gt;&lt;ref-type name="Journal Article"&gt;17&lt;/ref-type&gt;&lt;contributors&gt;&lt;authors&gt;&lt;author&gt;MacLaurin, James&lt;/author&gt;&lt;author&gt;Chapman, Jon&lt;/author&gt;&lt;author&gt;Jones, Gareth Wyn&lt;/author&gt;&lt;author&gt;Roose, Tiina&lt;/author&gt;&lt;/authors&gt;&lt;/contributors&gt;&lt;titles&gt;&lt;title&gt;The buckling of capillaries in solid tumours&lt;/title&gt;&lt;secondary-title&gt;Proceedings of the Royal Society A: Mathematical, Physical and Engineering Sciences&lt;/secondary-title&gt;&lt;/titles&gt;&lt;periodical&gt;&lt;full-title&gt;Proceedings of the Royal Society A: Mathematical, Physical and Engineering Sciences&lt;/full-title&gt;&lt;/periodical&gt;&lt;pages&gt;4123-4145&lt;/pages&gt;&lt;volume&gt;468&lt;/volume&gt;&lt;number&gt;2148&lt;/number&gt;&lt;dates&gt;&lt;year&gt;2012&lt;/year&gt;&lt;/dates&gt;&lt;isbn&gt;1364-5021&lt;/isbn&gt;&lt;urls&gt;&lt;/urls&gt;&lt;/record&gt;&lt;/Cite&gt;&lt;Cite&gt;&lt;Author&gt;MacLaurin&lt;/Author&gt;&lt;Year&gt;2013&lt;/Year&gt;&lt;RecNum&gt;1285&lt;/RecNum&gt;&lt;record&gt;&lt;rec-number&gt;1285&lt;/rec-number&gt;&lt;foreign-keys&gt;&lt;key app="EN" db-id="fprfxwsxneafavezeaavpapgzpss2w2vxpet" timestamp="1620819632"&gt;1285&lt;/key&gt;&lt;/foreign-keys&gt;&lt;ref-type name="Journal Article"&gt;17&lt;/ref-type&gt;&lt;contributors&gt;&lt;authors&gt;&lt;author&gt;MacLaurin, James&lt;/author&gt;&lt;author&gt;Chapman, Jon&lt;/author&gt;&lt;author&gt;Jones, Gareth Wyn&lt;/author&gt;&lt;author&gt;Roose, Tiina&lt;/author&gt;&lt;/authors&gt;&lt;/contributors&gt;&lt;titles&gt;&lt;title&gt;The study of asymptotically fine wrinkling in nonlinear elasticity using a boundary layer analysis&lt;/title&gt;&lt;secondary-title&gt;Journal of the Mechanics and Physics of Solids&lt;/secondary-title&gt;&lt;/titles&gt;&lt;periodical&gt;&lt;full-title&gt;Journal of the Mechanics and Physics of Solids&lt;/full-title&gt;&lt;/periodical&gt;&lt;pages&gt;1691-1711&lt;/pages&gt;&lt;volume&gt;61&lt;/volume&gt;&lt;number&gt;8&lt;/number&gt;&lt;dates&gt;&lt;year&gt;2013&lt;/year&gt;&lt;/dates&gt;&lt;isbn&gt;0022-5096&lt;/isbn&gt;&lt;urls&gt;&lt;/urls&gt;&lt;/record&gt;&lt;/Cite&gt;&lt;/EndNote&gt;</w:instrText>
      </w:r>
      <w:r w:rsidR="00D15F8A">
        <w:rPr>
          <w:rFonts w:cstheme="minorHAnsi"/>
          <w:sz w:val="24"/>
          <w:szCs w:val="24"/>
        </w:rPr>
        <w:fldChar w:fldCharType="separate"/>
      </w:r>
      <w:r w:rsidR="00D15F8A">
        <w:rPr>
          <w:rFonts w:cstheme="minorHAnsi"/>
          <w:noProof/>
          <w:sz w:val="24"/>
          <w:szCs w:val="24"/>
        </w:rPr>
        <w:t>(MacLaurin et al., 2012, 2013)</w:t>
      </w:r>
      <w:r w:rsidR="00D15F8A">
        <w:rPr>
          <w:rFonts w:cstheme="minorHAnsi"/>
          <w:sz w:val="24"/>
          <w:szCs w:val="24"/>
        </w:rPr>
        <w:fldChar w:fldCharType="end"/>
      </w:r>
      <w:r w:rsidR="00BE3C9A">
        <w:rPr>
          <w:rFonts w:cstheme="minorHAnsi"/>
          <w:sz w:val="24"/>
          <w:szCs w:val="24"/>
        </w:rPr>
        <w:t xml:space="preserve">. </w:t>
      </w:r>
      <w:r w:rsidR="004E2A32">
        <w:rPr>
          <w:rFonts w:cstheme="minorHAnsi"/>
          <w:sz w:val="24"/>
          <w:szCs w:val="24"/>
        </w:rPr>
        <w:t>Currently this is beyond the scope of this paper, but w</w:t>
      </w:r>
      <w:r w:rsidR="00BE3C9A">
        <w:rPr>
          <w:rFonts w:cstheme="minorHAnsi"/>
          <w:sz w:val="24"/>
          <w:szCs w:val="24"/>
        </w:rPr>
        <w:t xml:space="preserve">e </w:t>
      </w:r>
      <w:r w:rsidR="004E2A32">
        <w:rPr>
          <w:rFonts w:cstheme="minorHAnsi"/>
          <w:sz w:val="24"/>
          <w:szCs w:val="24"/>
        </w:rPr>
        <w:t>will in future</w:t>
      </w:r>
      <w:r w:rsidR="00BE3C9A">
        <w:rPr>
          <w:rFonts w:cstheme="minorHAnsi"/>
          <w:sz w:val="24"/>
          <w:szCs w:val="24"/>
        </w:rPr>
        <w:t xml:space="preserve"> use this approach to better understand state changes in rhizosphere gels, which </w:t>
      </w:r>
      <w:r w:rsidR="00044958">
        <w:rPr>
          <w:rFonts w:cstheme="minorHAnsi"/>
          <w:sz w:val="24"/>
          <w:szCs w:val="24"/>
        </w:rPr>
        <w:t>w</w:t>
      </w:r>
      <w:r w:rsidR="00BE3C9A">
        <w:rPr>
          <w:rFonts w:cstheme="minorHAnsi"/>
          <w:sz w:val="24"/>
          <w:szCs w:val="24"/>
        </w:rPr>
        <w:t xml:space="preserve">ould enable us to </w:t>
      </w:r>
      <w:r w:rsidR="00AB60C1">
        <w:rPr>
          <w:rFonts w:cstheme="minorHAnsi"/>
          <w:sz w:val="24"/>
          <w:szCs w:val="24"/>
        </w:rPr>
        <w:t>investigate</w:t>
      </w:r>
      <w:r w:rsidR="00BE3C9A">
        <w:rPr>
          <w:rFonts w:cstheme="minorHAnsi"/>
          <w:sz w:val="24"/>
          <w:szCs w:val="24"/>
        </w:rPr>
        <w:t xml:space="preserve"> critical timings and moisture contents of soil for </w:t>
      </w:r>
      <w:r w:rsidR="00AB60C1">
        <w:rPr>
          <w:rFonts w:cstheme="minorHAnsi"/>
          <w:sz w:val="24"/>
          <w:szCs w:val="24"/>
        </w:rPr>
        <w:t>water retention, capillarity, and therefore drought tolerance of different plants.</w:t>
      </w:r>
    </w:p>
    <w:p w14:paraId="6875F2E1" w14:textId="1A5263C9" w:rsidR="005B6C83" w:rsidRDefault="00004229" w:rsidP="008062DD">
      <w:pPr>
        <w:spacing w:line="360" w:lineRule="auto"/>
        <w:jc w:val="both"/>
        <w:rPr>
          <w:rFonts w:cstheme="minorHAnsi"/>
          <w:sz w:val="24"/>
          <w:szCs w:val="24"/>
        </w:rPr>
      </w:pPr>
      <w:r>
        <w:rPr>
          <w:rFonts w:cstheme="minorHAnsi"/>
          <w:sz w:val="24"/>
          <w:szCs w:val="24"/>
        </w:rPr>
        <w:t xml:space="preserve">Comparison between the </w:t>
      </w:r>
      <w:r w:rsidR="00356D82">
        <w:rPr>
          <w:rFonts w:cstheme="minorHAnsi"/>
          <w:sz w:val="24"/>
          <w:szCs w:val="24"/>
        </w:rPr>
        <w:t xml:space="preserve">mucilage </w:t>
      </w:r>
      <w:r>
        <w:rPr>
          <w:rFonts w:cstheme="minorHAnsi"/>
          <w:sz w:val="24"/>
          <w:szCs w:val="24"/>
        </w:rPr>
        <w:t>accumulation times (</w:t>
      </w:r>
      <w:r w:rsidRPr="004B4004">
        <w:rPr>
          <w:rFonts w:cstheme="minorHAnsi"/>
          <w:i/>
          <w:sz w:val="24"/>
          <w:szCs w:val="24"/>
        </w:rPr>
        <w:t>i.e</w:t>
      </w:r>
      <w:r w:rsidRPr="0000345D">
        <w:rPr>
          <w:rFonts w:cstheme="minorHAnsi"/>
          <w:sz w:val="24"/>
          <w:szCs w:val="24"/>
        </w:rPr>
        <w:t>.</w:t>
      </w:r>
      <w:r>
        <w:rPr>
          <w:rFonts w:cstheme="minorHAnsi"/>
          <w:sz w:val="24"/>
          <w:szCs w:val="24"/>
        </w:rPr>
        <w:t xml:space="preserve"> formation of phase gradient, </w:t>
      </w:r>
      <w:r>
        <w:rPr>
          <w:rFonts w:cstheme="minorHAnsi"/>
          <w:sz w:val="24"/>
          <w:szCs w:val="24"/>
        </w:rPr>
        <w:fldChar w:fldCharType="begin"/>
      </w:r>
      <w:r>
        <w:rPr>
          <w:rFonts w:cstheme="minorHAnsi"/>
          <w:sz w:val="24"/>
          <w:szCs w:val="24"/>
        </w:rPr>
        <w:instrText xml:space="preserve"> REF _Ref54283378 \h </w:instrText>
      </w:r>
      <w:r w:rsidR="0000345D">
        <w:rPr>
          <w:rFonts w:cstheme="minorHAnsi"/>
          <w:sz w:val="24"/>
          <w:szCs w:val="24"/>
        </w:rPr>
        <w:instrText xml:space="preserve"> \* MERGEFORMAT </w:instrText>
      </w:r>
      <w:r>
        <w:rPr>
          <w:rFonts w:cstheme="minorHAnsi"/>
          <w:sz w:val="24"/>
          <w:szCs w:val="24"/>
        </w:rPr>
      </w:r>
      <w:r>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6</w:t>
      </w:r>
      <w:r>
        <w:rPr>
          <w:rFonts w:cstheme="minorHAnsi"/>
          <w:sz w:val="24"/>
          <w:szCs w:val="24"/>
        </w:rPr>
        <w:fldChar w:fldCharType="end"/>
      </w:r>
      <w:r>
        <w:rPr>
          <w:rFonts w:cstheme="minorHAnsi"/>
          <w:sz w:val="24"/>
          <w:szCs w:val="24"/>
        </w:rPr>
        <w:t xml:space="preserve">) and the times </w:t>
      </w:r>
      <w:r w:rsidR="00356D82">
        <w:rPr>
          <w:rFonts w:cstheme="minorHAnsi"/>
          <w:sz w:val="24"/>
          <w:szCs w:val="24"/>
        </w:rPr>
        <w:t xml:space="preserve">of liquid bridge </w:t>
      </w:r>
      <w:r w:rsidR="003E08DE">
        <w:rPr>
          <w:rFonts w:cstheme="minorHAnsi"/>
          <w:sz w:val="24"/>
          <w:szCs w:val="24"/>
        </w:rPr>
        <w:t>buckle</w:t>
      </w:r>
      <w:r w:rsidR="005226C5">
        <w:rPr>
          <w:rFonts w:cstheme="minorHAnsi"/>
          <w:sz w:val="24"/>
          <w:szCs w:val="24"/>
        </w:rPr>
        <w:t xml:space="preserve"> </w:t>
      </w:r>
      <w:r>
        <w:rPr>
          <w:rFonts w:cstheme="minorHAnsi"/>
          <w:sz w:val="24"/>
          <w:szCs w:val="24"/>
        </w:rPr>
        <w:t>(</w:t>
      </w:r>
      <w:r w:rsidRPr="004B4004">
        <w:rPr>
          <w:rFonts w:cstheme="minorHAnsi"/>
          <w:i/>
          <w:sz w:val="24"/>
          <w:szCs w:val="24"/>
        </w:rPr>
        <w:t>i.e</w:t>
      </w:r>
      <w:r w:rsidRPr="0000345D">
        <w:rPr>
          <w:rFonts w:cstheme="minorHAnsi"/>
          <w:sz w:val="24"/>
          <w:szCs w:val="24"/>
        </w:rPr>
        <w:t>.</w:t>
      </w:r>
      <w:r>
        <w:rPr>
          <w:rFonts w:cstheme="minorHAnsi"/>
          <w:sz w:val="24"/>
          <w:szCs w:val="24"/>
        </w:rPr>
        <w:t xml:space="preserve"> rise of the measured contact angle, </w:t>
      </w:r>
      <w:r>
        <w:rPr>
          <w:rFonts w:cstheme="minorHAnsi"/>
          <w:sz w:val="24"/>
          <w:szCs w:val="24"/>
        </w:rPr>
        <w:fldChar w:fldCharType="begin"/>
      </w:r>
      <w:r>
        <w:rPr>
          <w:rFonts w:cstheme="minorHAnsi"/>
          <w:sz w:val="24"/>
          <w:szCs w:val="24"/>
        </w:rPr>
        <w:instrText xml:space="preserve"> REF _Ref54873139 \h </w:instrText>
      </w:r>
      <w:r w:rsidR="0000345D">
        <w:rPr>
          <w:rFonts w:cstheme="minorHAnsi"/>
          <w:sz w:val="24"/>
          <w:szCs w:val="24"/>
        </w:rPr>
        <w:instrText xml:space="preserve"> \* MERGEFORMAT </w:instrText>
      </w:r>
      <w:r>
        <w:rPr>
          <w:rFonts w:cstheme="minorHAnsi"/>
          <w:sz w:val="24"/>
          <w:szCs w:val="24"/>
        </w:rPr>
      </w:r>
      <w:r>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7</w:t>
      </w:r>
      <w:r>
        <w:rPr>
          <w:rFonts w:cstheme="minorHAnsi"/>
          <w:sz w:val="24"/>
          <w:szCs w:val="24"/>
        </w:rPr>
        <w:fldChar w:fldCharType="end"/>
      </w:r>
      <w:r>
        <w:rPr>
          <w:rFonts w:cstheme="minorHAnsi"/>
          <w:sz w:val="24"/>
          <w:szCs w:val="24"/>
        </w:rPr>
        <w:t>)</w:t>
      </w:r>
      <w:r w:rsidR="004752FC">
        <w:rPr>
          <w:rFonts w:cstheme="minorHAnsi"/>
          <w:sz w:val="24"/>
          <w:szCs w:val="24"/>
        </w:rPr>
        <w:t>,</w:t>
      </w:r>
      <w:r>
        <w:rPr>
          <w:rFonts w:cstheme="minorHAnsi"/>
          <w:sz w:val="24"/>
          <w:szCs w:val="24"/>
        </w:rPr>
        <w:t xml:space="preserve"> illustrated a correlation between the occurrence of these events </w:t>
      </w:r>
      <w:r w:rsidR="005226C5">
        <w:rPr>
          <w:rFonts w:cstheme="minorHAnsi"/>
          <w:sz w:val="24"/>
          <w:szCs w:val="24"/>
        </w:rPr>
        <w:t xml:space="preserve">and </w:t>
      </w:r>
      <w:r>
        <w:rPr>
          <w:rFonts w:cstheme="minorHAnsi"/>
          <w:sz w:val="24"/>
          <w:szCs w:val="24"/>
        </w:rPr>
        <w:t xml:space="preserve">the mucilage </w:t>
      </w:r>
      <w:r w:rsidR="005226C5">
        <w:rPr>
          <w:rFonts w:cstheme="minorHAnsi"/>
          <w:sz w:val="24"/>
          <w:szCs w:val="24"/>
        </w:rPr>
        <w:t>concentration</w:t>
      </w:r>
      <w:r w:rsidR="006E30C9">
        <w:rPr>
          <w:rFonts w:cstheme="minorHAnsi"/>
          <w:sz w:val="24"/>
          <w:szCs w:val="24"/>
        </w:rPr>
        <w:t>, which is consistent with the aforementioned assumptions</w:t>
      </w:r>
      <w:r>
        <w:rPr>
          <w:rFonts w:cstheme="minorHAnsi"/>
          <w:sz w:val="24"/>
          <w:szCs w:val="24"/>
        </w:rPr>
        <w:t>. While there was agreement between the</w:t>
      </w:r>
      <w:r w:rsidR="005226C5">
        <w:rPr>
          <w:rFonts w:cstheme="minorHAnsi"/>
          <w:sz w:val="24"/>
          <w:szCs w:val="24"/>
        </w:rPr>
        <w:t xml:space="preserve"> </w:t>
      </w:r>
      <w:r w:rsidR="00356D82">
        <w:rPr>
          <w:rFonts w:cstheme="minorHAnsi"/>
          <w:sz w:val="24"/>
          <w:szCs w:val="24"/>
        </w:rPr>
        <w:t>model and experimental measurements</w:t>
      </w:r>
      <w:r>
        <w:rPr>
          <w:rFonts w:cstheme="minorHAnsi"/>
          <w:sz w:val="24"/>
          <w:szCs w:val="24"/>
        </w:rPr>
        <w:t xml:space="preserve">, there were still certain </w:t>
      </w:r>
      <w:r w:rsidR="006B6A85">
        <w:rPr>
          <w:rFonts w:cstheme="minorHAnsi"/>
          <w:sz w:val="24"/>
          <w:szCs w:val="24"/>
        </w:rPr>
        <w:t xml:space="preserve">minor </w:t>
      </w:r>
      <w:r>
        <w:rPr>
          <w:rFonts w:cstheme="minorHAnsi"/>
          <w:sz w:val="24"/>
          <w:szCs w:val="24"/>
        </w:rPr>
        <w:t xml:space="preserve">discrepancies between the two. The strict symmetric condition imposed in the model resulted in uniform recession of the liquid bridge based on </w:t>
      </w:r>
      <w:r w:rsidR="00101EAF">
        <w:rPr>
          <w:rFonts w:cstheme="minorHAnsi"/>
          <w:sz w:val="24"/>
          <w:szCs w:val="24"/>
        </w:rPr>
        <w:t>uniform evaporative fluxes across the surface (</w:t>
      </w:r>
      <w:r w:rsidR="0000345D">
        <w:rPr>
          <w:rFonts w:cstheme="minorHAnsi"/>
          <w:sz w:val="24"/>
          <w:szCs w:val="24"/>
        </w:rPr>
        <w:fldChar w:fldCharType="begin"/>
      </w:r>
      <w:r w:rsidR="0000345D">
        <w:rPr>
          <w:rFonts w:cstheme="minorHAnsi"/>
          <w:sz w:val="24"/>
          <w:szCs w:val="24"/>
        </w:rPr>
        <w:instrText xml:space="preserve"> REF _Ref67566339 \h  \* MERGEFORMAT </w:instrText>
      </w:r>
      <w:r w:rsidR="0000345D">
        <w:rPr>
          <w:rFonts w:cstheme="minorHAnsi"/>
          <w:sz w:val="24"/>
          <w:szCs w:val="24"/>
        </w:rPr>
      </w:r>
      <w:r w:rsidR="0000345D">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4</w:t>
      </w:r>
      <w:r w:rsidR="0000345D">
        <w:rPr>
          <w:rFonts w:cstheme="minorHAnsi"/>
          <w:sz w:val="24"/>
          <w:szCs w:val="24"/>
        </w:rPr>
        <w:fldChar w:fldCharType="end"/>
      </w:r>
      <w:r w:rsidR="00101EAF">
        <w:rPr>
          <w:rFonts w:cstheme="minorHAnsi"/>
          <w:sz w:val="24"/>
          <w:szCs w:val="24"/>
        </w:rPr>
        <w:t>). This is unlikely to be the case in the actual measured system, as regions with highly accumulated gel are likely to reduce the local evaporative fluxes, thus non-uniform evaporation rate</w:t>
      </w:r>
      <w:r w:rsidR="004752FC">
        <w:rPr>
          <w:rFonts w:cstheme="minorHAnsi"/>
          <w:sz w:val="24"/>
          <w:szCs w:val="24"/>
        </w:rPr>
        <w:t>s</w:t>
      </w:r>
      <w:r w:rsidR="00101EAF">
        <w:rPr>
          <w:rFonts w:cstheme="minorHAnsi"/>
          <w:sz w:val="24"/>
          <w:szCs w:val="24"/>
        </w:rPr>
        <w:t xml:space="preserve"> </w:t>
      </w:r>
      <w:r w:rsidR="00DD6EA9">
        <w:rPr>
          <w:rFonts w:cstheme="minorHAnsi"/>
          <w:sz w:val="24"/>
          <w:szCs w:val="24"/>
        </w:rPr>
        <w:t>are</w:t>
      </w:r>
      <w:r w:rsidR="00101EAF">
        <w:rPr>
          <w:rFonts w:cstheme="minorHAnsi"/>
          <w:sz w:val="24"/>
          <w:szCs w:val="24"/>
        </w:rPr>
        <w:t xml:space="preserve"> likely to occur (</w:t>
      </w:r>
      <w:r w:rsidR="006B6A85">
        <w:rPr>
          <w:rFonts w:cstheme="minorHAnsi"/>
          <w:sz w:val="24"/>
          <w:szCs w:val="24"/>
        </w:rPr>
        <w:t>see accumulation regions in</w:t>
      </w:r>
      <w:r w:rsidR="0000345D">
        <w:rPr>
          <w:rFonts w:cstheme="minorHAnsi"/>
          <w:sz w:val="24"/>
          <w:szCs w:val="24"/>
        </w:rPr>
        <w:t xml:space="preserve"> </w:t>
      </w:r>
      <w:r w:rsidR="0000345D">
        <w:rPr>
          <w:rFonts w:cstheme="minorHAnsi"/>
          <w:sz w:val="24"/>
          <w:szCs w:val="24"/>
        </w:rPr>
        <w:fldChar w:fldCharType="begin"/>
      </w:r>
      <w:r w:rsidR="0000345D">
        <w:rPr>
          <w:rFonts w:cstheme="minorHAnsi"/>
          <w:sz w:val="24"/>
          <w:szCs w:val="24"/>
        </w:rPr>
        <w:instrText xml:space="preserve"> REF _Ref67566339 \h  \* MERGEFORMAT </w:instrText>
      </w:r>
      <w:r w:rsidR="0000345D">
        <w:rPr>
          <w:rFonts w:cstheme="minorHAnsi"/>
          <w:sz w:val="24"/>
          <w:szCs w:val="24"/>
        </w:rPr>
      </w:r>
      <w:r w:rsidR="0000345D">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4</w:t>
      </w:r>
      <w:r w:rsidR="0000345D">
        <w:rPr>
          <w:rFonts w:cstheme="minorHAnsi"/>
          <w:sz w:val="24"/>
          <w:szCs w:val="24"/>
        </w:rPr>
        <w:fldChar w:fldCharType="end"/>
      </w:r>
      <w:r w:rsidR="00101EAF">
        <w:rPr>
          <w:rFonts w:cstheme="minorHAnsi"/>
          <w:sz w:val="24"/>
          <w:szCs w:val="24"/>
        </w:rPr>
        <w:t xml:space="preserve">). Furthermore, the frictional effects that </w:t>
      </w:r>
      <w:r w:rsidR="004752FC">
        <w:rPr>
          <w:rFonts w:cstheme="minorHAnsi"/>
          <w:sz w:val="24"/>
          <w:szCs w:val="24"/>
        </w:rPr>
        <w:t xml:space="preserve">likely </w:t>
      </w:r>
      <w:r w:rsidR="00101EAF">
        <w:rPr>
          <w:rFonts w:cstheme="minorHAnsi"/>
          <w:sz w:val="24"/>
          <w:szCs w:val="24"/>
        </w:rPr>
        <w:t xml:space="preserve">occurred in the </w:t>
      </w:r>
      <w:r w:rsidR="007A754C">
        <w:rPr>
          <w:rFonts w:cstheme="minorHAnsi"/>
          <w:sz w:val="24"/>
          <w:szCs w:val="24"/>
        </w:rPr>
        <w:t xml:space="preserve">experimental </w:t>
      </w:r>
      <w:r w:rsidR="00101EAF">
        <w:rPr>
          <w:rFonts w:cstheme="minorHAnsi"/>
          <w:sz w:val="24"/>
          <w:szCs w:val="24"/>
        </w:rPr>
        <w:t xml:space="preserve">measurements will further perturb the uniformity of evaporation along with the uniformity of the surface recession. </w:t>
      </w:r>
      <w:r w:rsidR="001A5C97">
        <w:rPr>
          <w:rFonts w:cstheme="minorHAnsi"/>
          <w:sz w:val="24"/>
          <w:szCs w:val="24"/>
        </w:rPr>
        <w:t>Minor differences between the modelled and measured results (particularly for the 4.6 mg g</w:t>
      </w:r>
      <w:r w:rsidR="001A5C97" w:rsidRPr="001A5C97">
        <w:rPr>
          <w:rFonts w:cstheme="minorHAnsi"/>
          <w:sz w:val="24"/>
          <w:szCs w:val="24"/>
          <w:vertAlign w:val="superscript"/>
        </w:rPr>
        <w:t>-1</w:t>
      </w:r>
      <w:r w:rsidR="001A5C97">
        <w:rPr>
          <w:rFonts w:cstheme="minorHAnsi"/>
          <w:sz w:val="24"/>
          <w:szCs w:val="24"/>
        </w:rPr>
        <w:t xml:space="preserve"> case) can be attributed to the experimental variability (</w:t>
      </w:r>
      <w:r w:rsidR="001A5C97">
        <w:rPr>
          <w:rFonts w:cstheme="minorHAnsi"/>
          <w:sz w:val="24"/>
          <w:szCs w:val="24"/>
        </w:rPr>
        <w:fldChar w:fldCharType="begin"/>
      </w:r>
      <w:r w:rsidR="001A5C97">
        <w:rPr>
          <w:rFonts w:cstheme="minorHAnsi"/>
          <w:sz w:val="24"/>
          <w:szCs w:val="24"/>
        </w:rPr>
        <w:instrText xml:space="preserve"> REF _Ref54873139 \h  \* MERGEFORMAT </w:instrText>
      </w:r>
      <w:r w:rsidR="001A5C97">
        <w:rPr>
          <w:rFonts w:cstheme="minorHAnsi"/>
          <w:sz w:val="24"/>
          <w:szCs w:val="24"/>
        </w:rPr>
      </w:r>
      <w:r w:rsidR="001A5C97">
        <w:rPr>
          <w:rFonts w:cstheme="minorHAnsi"/>
          <w:sz w:val="24"/>
          <w:szCs w:val="24"/>
        </w:rPr>
        <w:fldChar w:fldCharType="separate"/>
      </w:r>
      <w:r w:rsidR="00CA22F4" w:rsidRPr="00215AB3">
        <w:rPr>
          <w:rFonts w:cstheme="minorHAnsi"/>
          <w:sz w:val="24"/>
          <w:szCs w:val="24"/>
        </w:rPr>
        <w:t>Fig</w:t>
      </w:r>
      <w:r w:rsidR="00CA22F4">
        <w:rPr>
          <w:rFonts w:cstheme="minorHAnsi"/>
          <w:sz w:val="24"/>
          <w:szCs w:val="24"/>
        </w:rPr>
        <w:t>.</w:t>
      </w:r>
      <w:r w:rsidR="00CA22F4" w:rsidRPr="00215AB3">
        <w:rPr>
          <w:rFonts w:cstheme="minorHAnsi"/>
          <w:sz w:val="24"/>
          <w:szCs w:val="24"/>
        </w:rPr>
        <w:t xml:space="preserve"> </w:t>
      </w:r>
      <w:r w:rsidR="00CA22F4">
        <w:rPr>
          <w:rFonts w:cstheme="minorHAnsi"/>
          <w:noProof/>
          <w:sz w:val="24"/>
          <w:szCs w:val="24"/>
        </w:rPr>
        <w:t>7</w:t>
      </w:r>
      <w:r w:rsidR="001A5C97">
        <w:rPr>
          <w:rFonts w:cstheme="minorHAnsi"/>
          <w:sz w:val="24"/>
          <w:szCs w:val="24"/>
        </w:rPr>
        <w:fldChar w:fldCharType="end"/>
      </w:r>
      <w:r w:rsidR="001A5C97">
        <w:rPr>
          <w:rFonts w:cstheme="minorHAnsi"/>
          <w:sz w:val="24"/>
          <w:szCs w:val="24"/>
        </w:rPr>
        <w:t xml:space="preserve">). </w:t>
      </w:r>
      <w:r w:rsidR="00356D82">
        <w:rPr>
          <w:rFonts w:cstheme="minorHAnsi"/>
          <w:sz w:val="24"/>
          <w:szCs w:val="24"/>
        </w:rPr>
        <w:t>As a result</w:t>
      </w:r>
      <w:r w:rsidR="00101EAF">
        <w:rPr>
          <w:rFonts w:cstheme="minorHAnsi"/>
          <w:sz w:val="24"/>
          <w:szCs w:val="24"/>
        </w:rPr>
        <w:t xml:space="preserve">, liquid bridges may have </w:t>
      </w:r>
      <w:r w:rsidR="003E08DE">
        <w:rPr>
          <w:rFonts w:cstheme="minorHAnsi"/>
          <w:sz w:val="24"/>
          <w:szCs w:val="24"/>
        </w:rPr>
        <w:t>buckle</w:t>
      </w:r>
      <w:r w:rsidR="00101EAF">
        <w:rPr>
          <w:rFonts w:cstheme="minorHAnsi"/>
          <w:sz w:val="24"/>
          <w:szCs w:val="24"/>
        </w:rPr>
        <w:t>d slightly earlier than the model would have predicted this onset to take place</w:t>
      </w:r>
      <w:r w:rsidR="006B6A85">
        <w:rPr>
          <w:rFonts w:cstheme="minorHAnsi"/>
          <w:sz w:val="24"/>
          <w:szCs w:val="24"/>
        </w:rPr>
        <w:t xml:space="preserve"> for the low mucilage content experiment (2.3 m</w:t>
      </w:r>
      <w:r w:rsidR="005E5259">
        <w:rPr>
          <w:rFonts w:cstheme="minorHAnsi"/>
          <w:sz w:val="24"/>
          <w:szCs w:val="24"/>
        </w:rPr>
        <w:t>g</w:t>
      </w:r>
      <w:r w:rsidR="006B6A85">
        <w:rPr>
          <w:rFonts w:cstheme="minorHAnsi"/>
          <w:sz w:val="24"/>
          <w:szCs w:val="24"/>
        </w:rPr>
        <w:t xml:space="preserve"> </w:t>
      </w:r>
      <w:r w:rsidR="005E5259">
        <w:rPr>
          <w:rFonts w:cstheme="minorHAnsi"/>
          <w:sz w:val="24"/>
          <w:szCs w:val="24"/>
        </w:rPr>
        <w:t>g</w:t>
      </w:r>
      <w:r w:rsidR="006B6A85" w:rsidRPr="001A5C97">
        <w:rPr>
          <w:rFonts w:cstheme="minorHAnsi"/>
          <w:sz w:val="24"/>
          <w:szCs w:val="24"/>
          <w:vertAlign w:val="superscript"/>
        </w:rPr>
        <w:t>-1</w:t>
      </w:r>
      <w:r w:rsidR="006B6A85">
        <w:rPr>
          <w:rFonts w:cstheme="minorHAnsi"/>
          <w:sz w:val="24"/>
          <w:szCs w:val="24"/>
        </w:rPr>
        <w:t>)</w:t>
      </w:r>
      <w:r w:rsidR="00101EAF">
        <w:rPr>
          <w:rFonts w:cstheme="minorHAnsi"/>
          <w:sz w:val="24"/>
          <w:szCs w:val="24"/>
        </w:rPr>
        <w:t xml:space="preserve">. </w:t>
      </w:r>
    </w:p>
    <w:p w14:paraId="075F1BEE" w14:textId="4F3A55A0" w:rsidR="00AB60C1" w:rsidRDefault="007E3BED" w:rsidP="004B4004">
      <w:pPr>
        <w:spacing w:line="360" w:lineRule="auto"/>
        <w:jc w:val="both"/>
        <w:rPr>
          <w:rFonts w:cstheme="minorHAnsi"/>
          <w:sz w:val="24"/>
          <w:szCs w:val="24"/>
        </w:rPr>
      </w:pPr>
      <w:r>
        <w:rPr>
          <w:rFonts w:cstheme="minorHAnsi"/>
          <w:sz w:val="24"/>
          <w:szCs w:val="24"/>
        </w:rPr>
        <w:t xml:space="preserve">Results highlighted several mechanistic behaviours that were either overlooked or oversimplified in earlier studies. The multifaceted manner </w:t>
      </w:r>
      <w:r w:rsidR="00104045">
        <w:rPr>
          <w:rFonts w:cstheme="minorHAnsi"/>
          <w:sz w:val="24"/>
          <w:szCs w:val="24"/>
        </w:rPr>
        <w:t>by</w:t>
      </w:r>
      <w:r>
        <w:rPr>
          <w:rFonts w:cstheme="minorHAnsi"/>
          <w:sz w:val="24"/>
          <w:szCs w:val="24"/>
        </w:rPr>
        <w:t xml:space="preserve"> which </w:t>
      </w:r>
      <w:r w:rsidR="00A11349">
        <w:rPr>
          <w:rFonts w:cstheme="minorHAnsi"/>
          <w:sz w:val="24"/>
          <w:szCs w:val="24"/>
        </w:rPr>
        <w:t xml:space="preserve">the liquid bridges dry </w:t>
      </w:r>
      <w:r>
        <w:rPr>
          <w:rFonts w:cstheme="minorHAnsi"/>
          <w:sz w:val="24"/>
          <w:szCs w:val="24"/>
        </w:rPr>
        <w:t>(</w:t>
      </w:r>
      <w:r>
        <w:rPr>
          <w:rFonts w:cstheme="minorHAnsi"/>
          <w:i/>
          <w:sz w:val="24"/>
          <w:szCs w:val="24"/>
        </w:rPr>
        <w:t xml:space="preserve">i.e. </w:t>
      </w:r>
      <w:r w:rsidR="00A11349">
        <w:rPr>
          <w:rFonts w:cstheme="minorHAnsi"/>
          <w:sz w:val="24"/>
          <w:szCs w:val="24"/>
        </w:rPr>
        <w:lastRenderedPageBreak/>
        <w:t>gel accumulation</w:t>
      </w:r>
      <w:r>
        <w:rPr>
          <w:rFonts w:cstheme="minorHAnsi"/>
          <w:sz w:val="24"/>
          <w:szCs w:val="24"/>
        </w:rPr>
        <w:t xml:space="preserve">, gel coalesces shield, evolution in contact angle) provides information that </w:t>
      </w:r>
      <w:r w:rsidR="007A754C">
        <w:rPr>
          <w:rFonts w:cstheme="minorHAnsi"/>
          <w:sz w:val="24"/>
          <w:szCs w:val="24"/>
        </w:rPr>
        <w:t>fundamentally</w:t>
      </w:r>
      <w:r w:rsidR="00A11349">
        <w:rPr>
          <w:rFonts w:cstheme="minorHAnsi"/>
          <w:sz w:val="24"/>
          <w:szCs w:val="24"/>
        </w:rPr>
        <w:t xml:space="preserve"> explain</w:t>
      </w:r>
      <w:r w:rsidR="00D74B54">
        <w:rPr>
          <w:rFonts w:cstheme="minorHAnsi"/>
          <w:sz w:val="24"/>
          <w:szCs w:val="24"/>
        </w:rPr>
        <w:t>s</w:t>
      </w:r>
      <w:r w:rsidR="00A11349">
        <w:rPr>
          <w:rFonts w:cstheme="minorHAnsi"/>
          <w:sz w:val="24"/>
          <w:szCs w:val="24"/>
        </w:rPr>
        <w:t xml:space="preserve"> the impact that mucilage has on water retention and flow</w:t>
      </w:r>
      <w:r w:rsidR="00104045">
        <w:rPr>
          <w:rFonts w:cstheme="minorHAnsi"/>
          <w:sz w:val="24"/>
          <w:szCs w:val="24"/>
        </w:rPr>
        <w:t>.</w:t>
      </w:r>
      <w:r w:rsidR="00A11349">
        <w:rPr>
          <w:rFonts w:cstheme="minorHAnsi"/>
          <w:sz w:val="24"/>
          <w:szCs w:val="24"/>
        </w:rPr>
        <w:t xml:space="preserve"> </w:t>
      </w:r>
      <w:r w:rsidR="00104045">
        <w:rPr>
          <w:rFonts w:cstheme="minorHAnsi"/>
          <w:sz w:val="24"/>
          <w:szCs w:val="24"/>
        </w:rPr>
        <w:t>This</w:t>
      </w:r>
      <w:r w:rsidR="00A11349">
        <w:rPr>
          <w:rFonts w:cstheme="minorHAnsi"/>
          <w:sz w:val="24"/>
          <w:szCs w:val="24"/>
        </w:rPr>
        <w:t xml:space="preserve"> was previously handled by </w:t>
      </w:r>
      <w:r w:rsidR="00CB75CC">
        <w:rPr>
          <w:rFonts w:cstheme="minorHAnsi"/>
          <w:sz w:val="24"/>
          <w:szCs w:val="24"/>
        </w:rPr>
        <w:t>inclusion of a semi-empirical adsorptive potential</w:t>
      </w:r>
      <w:r w:rsidR="00A11349">
        <w:rPr>
          <w:rFonts w:cstheme="minorHAnsi"/>
          <w:sz w:val="24"/>
          <w:szCs w:val="24"/>
        </w:rPr>
        <w:t xml:space="preserve"> </w:t>
      </w:r>
      <w:r w:rsidR="00A11349">
        <w:rPr>
          <w:rFonts w:cstheme="minorHAnsi"/>
          <w:sz w:val="24"/>
          <w:szCs w:val="24"/>
        </w:rPr>
        <w:fldChar w:fldCharType="begin"/>
      </w:r>
      <w:r w:rsidR="00255A8F">
        <w:rPr>
          <w:rFonts w:cstheme="minorHAnsi"/>
          <w:sz w:val="24"/>
          <w:szCs w:val="24"/>
        </w:rPr>
        <w:instrText xml:space="preserve"> ADDIN EN.CITE &lt;EndNote&gt;&lt;Cite&gt;&lt;Author&gt;Carminati&lt;/Author&gt;&lt;Year&gt;2017&lt;/Year&gt;&lt;RecNum&gt;1247&lt;/RecNum&gt;&lt;DisplayText&gt;(Carminati et al., 2017)&lt;/DisplayText&gt;&lt;record&gt;&lt;rec-number&gt;1247&lt;/rec-number&gt;&lt;foreign-keys&gt;&lt;key app="EN" db-id="fprfxwsxneafavezeaavpapgzpss2w2vxpet" timestamp="1604424238"&gt;1247&lt;/key&gt;&lt;/foreign-keys&gt;&lt;ref-type name="Journal Article"&gt;17&lt;/ref-type&gt;&lt;contributors&gt;&lt;authors&gt;&lt;author&gt;Carminati, Andrea&lt;/author&gt;&lt;author&gt;Benard, Pascal&lt;/author&gt;&lt;author&gt;Ahmed, Mutez Ali&lt;/author&gt;&lt;author&gt;Zarebanadkouki, Mohsen&lt;/author&gt;&lt;/authors&gt;&lt;/contributors&gt;&lt;titles&gt;&lt;title&gt;Liquid bridges at the root-soil interface&lt;/title&gt;&lt;secondary-title&gt;Plant and Soil&lt;/secondary-title&gt;&lt;/titles&gt;&lt;periodical&gt;&lt;full-title&gt;Plant and Soil&lt;/full-title&gt;&lt;/periodical&gt;&lt;pages&gt;1-15&lt;/pages&gt;&lt;volume&gt;417&lt;/volume&gt;&lt;number&gt;1-2&lt;/number&gt;&lt;dates&gt;&lt;year&gt;2017&lt;/year&gt;&lt;/dates&gt;&lt;isbn&gt;0032-079X&lt;/isbn&gt;&lt;urls&gt;&lt;/urls&gt;&lt;/record&gt;&lt;/Cite&gt;&lt;/EndNote&gt;</w:instrText>
      </w:r>
      <w:r w:rsidR="00A11349">
        <w:rPr>
          <w:rFonts w:cstheme="minorHAnsi"/>
          <w:sz w:val="24"/>
          <w:szCs w:val="24"/>
        </w:rPr>
        <w:fldChar w:fldCharType="separate"/>
      </w:r>
      <w:r w:rsidR="00255A8F">
        <w:rPr>
          <w:rFonts w:cstheme="minorHAnsi"/>
          <w:noProof/>
          <w:sz w:val="24"/>
          <w:szCs w:val="24"/>
        </w:rPr>
        <w:t>(Carminati et al., 2017)</w:t>
      </w:r>
      <w:r w:rsidR="00A11349">
        <w:rPr>
          <w:rFonts w:cstheme="minorHAnsi"/>
          <w:sz w:val="24"/>
          <w:szCs w:val="24"/>
        </w:rPr>
        <w:fldChar w:fldCharType="end"/>
      </w:r>
      <w:r w:rsidR="00A11349">
        <w:rPr>
          <w:rFonts w:cstheme="minorHAnsi"/>
          <w:sz w:val="24"/>
          <w:szCs w:val="24"/>
        </w:rPr>
        <w:t xml:space="preserve"> or </w:t>
      </w:r>
      <w:r w:rsidR="0074371C">
        <w:rPr>
          <w:rFonts w:cstheme="minorHAnsi"/>
          <w:sz w:val="24"/>
          <w:szCs w:val="24"/>
        </w:rPr>
        <w:t xml:space="preserve">changes and soil hydraulic conductivity </w:t>
      </w:r>
      <w:r w:rsidR="0074371C">
        <w:rPr>
          <w:rFonts w:cstheme="minorHAnsi"/>
          <w:sz w:val="24"/>
          <w:szCs w:val="24"/>
        </w:rPr>
        <w:fldChar w:fldCharType="begin"/>
      </w:r>
      <w:r w:rsidR="0074371C">
        <w:rPr>
          <w:rFonts w:cstheme="minorHAnsi"/>
          <w:sz w:val="24"/>
          <w:szCs w:val="24"/>
        </w:rPr>
        <w:instrText xml:space="preserve"> ADDIN EN.CITE &lt;EndNote&gt;&lt;Cite&gt;&lt;Author&gt;Landl&lt;/Author&gt;&lt;Year&gt;2021&lt;/Year&gt;&lt;RecNum&gt;1264&lt;/RecNum&gt;&lt;DisplayText&gt;(Landl et al., 2021)&lt;/DisplayText&gt;&lt;record&gt;&lt;rec-number&gt;1264&lt;/rec-number&gt;&lt;foreign-keys&gt;&lt;key app="EN" db-id="fprfxwsxneafavezeaavpapgzpss2w2vxpet" timestamp="1616076416"&gt;1264&lt;/key&gt;&lt;/foreign-keys&gt;&lt;ref-type name="Journal Article"&gt;17&lt;/ref-type&gt;&lt;contributors&gt;&lt;authors&gt;&lt;author&gt;Landl, Magdalena&lt;/author&gt;&lt;author&gt;Phalempin, Maxime&lt;/author&gt;&lt;author&gt;Schlüter, Steffen&lt;/author&gt;&lt;author&gt;Vetterlein, Doris&lt;/author&gt;&lt;author&gt;Vanderborght, Jan&lt;/author&gt;&lt;author&gt;Kroener, Eva&lt;/author&gt;&lt;author&gt;Schnepf, Andrea&lt;/author&gt;&lt;/authors&gt;&lt;/contributors&gt;&lt;titles&gt;&lt;title&gt;Modeling the Impact of Rhizosphere Bulk Density and Mucilage Gradients on Root Water Uptake&lt;/title&gt;&lt;secondary-title&gt;Frontiers in Agronomy&lt;/secondary-title&gt;&lt;/titles&gt;&lt;periodical&gt;&lt;full-title&gt;Frontiers in Agronomy&lt;/full-title&gt;&lt;/periodical&gt;&lt;pages&gt;6&lt;/pages&gt;&lt;volume&gt;3&lt;/volume&gt;&lt;dates&gt;&lt;year&gt;2021&lt;/year&gt;&lt;/dates&gt;&lt;isbn&gt;2673-3218&lt;/isbn&gt;&lt;urls&gt;&lt;/urls&gt;&lt;/record&gt;&lt;/Cite&gt;&lt;/EndNote&gt;</w:instrText>
      </w:r>
      <w:r w:rsidR="0074371C">
        <w:rPr>
          <w:rFonts w:cstheme="minorHAnsi"/>
          <w:sz w:val="24"/>
          <w:szCs w:val="24"/>
        </w:rPr>
        <w:fldChar w:fldCharType="separate"/>
      </w:r>
      <w:r w:rsidR="0074371C">
        <w:rPr>
          <w:rFonts w:cstheme="minorHAnsi"/>
          <w:noProof/>
          <w:sz w:val="24"/>
          <w:szCs w:val="24"/>
        </w:rPr>
        <w:t>(Landl et al., 2021)</w:t>
      </w:r>
      <w:r w:rsidR="0074371C">
        <w:rPr>
          <w:rFonts w:cstheme="minorHAnsi"/>
          <w:sz w:val="24"/>
          <w:szCs w:val="24"/>
        </w:rPr>
        <w:fldChar w:fldCharType="end"/>
      </w:r>
      <w:r w:rsidR="00CB75CC">
        <w:rPr>
          <w:rFonts w:cstheme="minorHAnsi"/>
          <w:sz w:val="24"/>
          <w:szCs w:val="24"/>
        </w:rPr>
        <w:t xml:space="preserve">, which are both </w:t>
      </w:r>
      <w:r w:rsidR="00A11349">
        <w:rPr>
          <w:rFonts w:cstheme="minorHAnsi"/>
          <w:sz w:val="24"/>
          <w:szCs w:val="24"/>
        </w:rPr>
        <w:t>function</w:t>
      </w:r>
      <w:r w:rsidR="00CB75CC">
        <w:rPr>
          <w:rFonts w:cstheme="minorHAnsi"/>
          <w:sz w:val="24"/>
          <w:szCs w:val="24"/>
        </w:rPr>
        <w:t>s</w:t>
      </w:r>
      <w:r w:rsidR="00A11349">
        <w:rPr>
          <w:rFonts w:cstheme="minorHAnsi"/>
          <w:sz w:val="24"/>
          <w:szCs w:val="24"/>
        </w:rPr>
        <w:t xml:space="preserve"> of mucilage concentration</w:t>
      </w:r>
      <w:r w:rsidR="00D74B54">
        <w:rPr>
          <w:rFonts w:cstheme="minorHAnsi"/>
          <w:sz w:val="24"/>
          <w:szCs w:val="24"/>
        </w:rPr>
        <w:t>,</w:t>
      </w:r>
      <w:r w:rsidR="00104045">
        <w:rPr>
          <w:rFonts w:cstheme="minorHAnsi"/>
          <w:sz w:val="24"/>
          <w:szCs w:val="24"/>
        </w:rPr>
        <w:t xml:space="preserve"> and neglect</w:t>
      </w:r>
      <w:r w:rsidR="00D74B54">
        <w:rPr>
          <w:rFonts w:cstheme="minorHAnsi"/>
          <w:sz w:val="24"/>
          <w:szCs w:val="24"/>
        </w:rPr>
        <w:t>ing</w:t>
      </w:r>
      <w:r w:rsidR="00104045">
        <w:rPr>
          <w:rFonts w:cstheme="minorHAnsi"/>
          <w:sz w:val="24"/>
          <w:szCs w:val="24"/>
        </w:rPr>
        <w:t xml:space="preserve"> explicit water-gel interfaces</w:t>
      </w:r>
      <w:r w:rsidR="00A11349">
        <w:rPr>
          <w:rFonts w:cstheme="minorHAnsi"/>
          <w:sz w:val="24"/>
          <w:szCs w:val="24"/>
        </w:rPr>
        <w:t xml:space="preserve">. </w:t>
      </w:r>
      <w:r w:rsidR="00AB60C1">
        <w:rPr>
          <w:rFonts w:cstheme="minorHAnsi"/>
          <w:sz w:val="24"/>
          <w:szCs w:val="24"/>
        </w:rPr>
        <w:t xml:space="preserve">In our model we identify the regions of accumulation where fluid is reduced in mobility, which would impede flow of water within subdomains. This explains on a mechanistic level the impact of mucilage on water, and in particular immobilisation in places where mucilage accumulates. In previous studies, these effects were assumed but never </w:t>
      </w:r>
      <w:r w:rsidR="002F3B92">
        <w:rPr>
          <w:rFonts w:cstheme="minorHAnsi"/>
          <w:sz w:val="24"/>
          <w:szCs w:val="24"/>
        </w:rPr>
        <w:t xml:space="preserve">investigated </w:t>
      </w:r>
      <w:r w:rsidR="00C155F5">
        <w:rPr>
          <w:rFonts w:cstheme="minorHAnsi"/>
          <w:sz w:val="24"/>
          <w:szCs w:val="24"/>
        </w:rPr>
        <w:t xml:space="preserve">mechanistically </w:t>
      </w:r>
      <w:r w:rsidR="00C155F5">
        <w:rPr>
          <w:rFonts w:cstheme="minorHAnsi"/>
          <w:sz w:val="24"/>
          <w:szCs w:val="24"/>
        </w:rPr>
        <w:fldChar w:fldCharType="begin"/>
      </w:r>
      <w:r w:rsidR="00255A8F">
        <w:rPr>
          <w:rFonts w:cstheme="minorHAnsi"/>
          <w:sz w:val="24"/>
          <w:szCs w:val="24"/>
        </w:rPr>
        <w:instrText xml:space="preserve"> ADDIN EN.CITE &lt;EndNote&gt;&lt;Cite&gt;&lt;Author&gt;Carminati&lt;/Author&gt;&lt;Year&gt;2017&lt;/Year&gt;&lt;RecNum&gt;1247&lt;/RecNum&gt;&lt;DisplayText&gt;(Carminati et al., 2017)&lt;/DisplayText&gt;&lt;record&gt;&lt;rec-number&gt;1247&lt;/rec-number&gt;&lt;foreign-keys&gt;&lt;key app="EN" db-id="fprfxwsxneafavezeaavpapgzpss2w2vxpet" timestamp="1604424238"&gt;1247&lt;/key&gt;&lt;/foreign-keys&gt;&lt;ref-type name="Journal Article"&gt;17&lt;/ref-type&gt;&lt;contributors&gt;&lt;authors&gt;&lt;author&gt;Carminati, Andrea&lt;/author&gt;&lt;author&gt;Benard, Pascal&lt;/author&gt;&lt;author&gt;Ahmed, Mutez Ali&lt;/author&gt;&lt;author&gt;Zarebanadkouki, Mohsen&lt;/author&gt;&lt;/authors&gt;&lt;/contributors&gt;&lt;titles&gt;&lt;title&gt;Liquid bridges at the root-soil interface&lt;/title&gt;&lt;secondary-title&gt;Plant and Soil&lt;/secondary-title&gt;&lt;/titles&gt;&lt;periodical&gt;&lt;full-title&gt;Plant and Soil&lt;/full-title&gt;&lt;/periodical&gt;&lt;pages&gt;1-15&lt;/pages&gt;&lt;volume&gt;417&lt;/volume&gt;&lt;number&gt;1-2&lt;/number&gt;&lt;dates&gt;&lt;year&gt;2017&lt;/year&gt;&lt;/dates&gt;&lt;isbn&gt;0032-079X&lt;/isbn&gt;&lt;urls&gt;&lt;/urls&gt;&lt;/record&gt;&lt;/Cite&gt;&lt;/EndNote&gt;</w:instrText>
      </w:r>
      <w:r w:rsidR="00C155F5">
        <w:rPr>
          <w:rFonts w:cstheme="minorHAnsi"/>
          <w:sz w:val="24"/>
          <w:szCs w:val="24"/>
        </w:rPr>
        <w:fldChar w:fldCharType="separate"/>
      </w:r>
      <w:r w:rsidR="00255A8F">
        <w:rPr>
          <w:rFonts w:cstheme="minorHAnsi"/>
          <w:noProof/>
          <w:sz w:val="24"/>
          <w:szCs w:val="24"/>
        </w:rPr>
        <w:t>(Carminati et al., 2017)</w:t>
      </w:r>
      <w:r w:rsidR="00C155F5">
        <w:rPr>
          <w:rFonts w:cstheme="minorHAnsi"/>
          <w:sz w:val="24"/>
          <w:szCs w:val="24"/>
        </w:rPr>
        <w:fldChar w:fldCharType="end"/>
      </w:r>
      <w:r w:rsidR="00AB60C1">
        <w:rPr>
          <w:rFonts w:cstheme="minorHAnsi"/>
          <w:sz w:val="24"/>
          <w:szCs w:val="24"/>
        </w:rPr>
        <w:t xml:space="preserve">. </w:t>
      </w:r>
    </w:p>
    <w:p w14:paraId="08298F89" w14:textId="604B3CDC" w:rsidR="00B76315" w:rsidRPr="004B4004" w:rsidRDefault="00B76315" w:rsidP="008062DD">
      <w:pPr>
        <w:spacing w:line="360" w:lineRule="auto"/>
        <w:jc w:val="both"/>
        <w:rPr>
          <w:rFonts w:cstheme="minorHAnsi"/>
          <w:sz w:val="24"/>
          <w:szCs w:val="24"/>
        </w:rPr>
      </w:pPr>
      <w:r>
        <w:rPr>
          <w:rFonts w:cstheme="minorHAnsi"/>
          <w:sz w:val="24"/>
          <w:szCs w:val="24"/>
        </w:rPr>
        <w:t xml:space="preserve">Our results also show that </w:t>
      </w:r>
      <w:r w:rsidR="004541F2">
        <w:rPr>
          <w:rFonts w:cstheme="minorHAnsi"/>
          <w:sz w:val="24"/>
          <w:szCs w:val="24"/>
        </w:rPr>
        <w:t xml:space="preserve">the volume fraction of the </w:t>
      </w:r>
      <w:r>
        <w:rPr>
          <w:rFonts w:cstheme="minorHAnsi"/>
          <w:sz w:val="24"/>
          <w:szCs w:val="24"/>
        </w:rPr>
        <w:t>gel</w:t>
      </w:r>
      <w:r w:rsidR="004541F2">
        <w:rPr>
          <w:rFonts w:cstheme="minorHAnsi"/>
          <w:sz w:val="24"/>
          <w:szCs w:val="24"/>
        </w:rPr>
        <w:t xml:space="preserve"> phase</w:t>
      </w:r>
      <w:r>
        <w:rPr>
          <w:rFonts w:cstheme="minorHAnsi"/>
          <w:sz w:val="24"/>
          <w:szCs w:val="24"/>
        </w:rPr>
        <w:t xml:space="preserve"> may be able to diffuse freely </w:t>
      </w:r>
      <w:r w:rsidR="004541F2">
        <w:rPr>
          <w:rFonts w:cstheme="minorHAnsi"/>
          <w:sz w:val="24"/>
          <w:szCs w:val="24"/>
        </w:rPr>
        <w:t>at</w:t>
      </w:r>
      <w:r>
        <w:rPr>
          <w:rFonts w:cstheme="minorHAnsi"/>
          <w:sz w:val="24"/>
          <w:szCs w:val="24"/>
        </w:rPr>
        <w:t xml:space="preserve"> low volume fractions</w:t>
      </w:r>
      <w:r w:rsidR="004541F2">
        <w:rPr>
          <w:rFonts w:cstheme="minorHAnsi"/>
          <w:sz w:val="24"/>
          <w:szCs w:val="24"/>
        </w:rPr>
        <w:t xml:space="preserve"> (</w:t>
      </w:r>
      <w:r w:rsidR="004541F2">
        <w:rPr>
          <w:rFonts w:cstheme="minorHAnsi"/>
          <w:i/>
          <w:sz w:val="24"/>
          <w:szCs w:val="24"/>
        </w:rPr>
        <w:t xml:space="preserve">i.e. </w:t>
      </w:r>
      <w:r w:rsidR="004541F2">
        <w:rPr>
          <w:rFonts w:cstheme="minorHAnsi"/>
          <w:sz w:val="24"/>
          <w:szCs w:val="24"/>
        </w:rPr>
        <w:t>low fibr</w:t>
      </w:r>
      <w:r w:rsidR="00D07C8F">
        <w:rPr>
          <w:rFonts w:cstheme="minorHAnsi"/>
          <w:sz w:val="24"/>
          <w:szCs w:val="24"/>
        </w:rPr>
        <w:t>e</w:t>
      </w:r>
      <w:r w:rsidR="004541F2">
        <w:rPr>
          <w:rFonts w:cstheme="minorHAnsi"/>
          <w:sz w:val="24"/>
          <w:szCs w:val="24"/>
        </w:rPr>
        <w:t xml:space="preserve"> concentrations in the water)</w:t>
      </w:r>
      <w:r>
        <w:rPr>
          <w:rFonts w:cstheme="minorHAnsi"/>
          <w:sz w:val="24"/>
          <w:szCs w:val="24"/>
        </w:rPr>
        <w:t xml:space="preserve">, which is consistent with previous pore scale models </w:t>
      </w:r>
      <w:r>
        <w:rPr>
          <w:rFonts w:cstheme="minorHAnsi"/>
          <w:sz w:val="24"/>
          <w:szCs w:val="24"/>
        </w:rPr>
        <w:fldChar w:fldCharType="begin"/>
      </w:r>
      <w:r>
        <w:rPr>
          <w:rFonts w:cstheme="minorHAnsi"/>
          <w:sz w:val="24"/>
          <w:szCs w:val="24"/>
        </w:rPr>
        <w:instrText xml:space="preserve"> ADDIN EN.CITE &lt;EndNote&gt;&lt;Cite&gt;&lt;Author&gt;Cooper&lt;/Author&gt;&lt;Year&gt;2018&lt;/Year&gt;&lt;RecNum&gt;1219&lt;/RecNum&gt;&lt;DisplayText&gt;(Cooper et al., 2018)&lt;/DisplayText&gt;&lt;record&gt;&lt;rec-number&gt;1219&lt;/rec-number&gt;&lt;foreign-keys&gt;&lt;key app="EN" db-id="fprfxwsxneafavezeaavpapgzpss2w2vxpet" timestamp="1603364840"&gt;1219&lt;/key&gt;&lt;/foreign-keys&gt;&lt;ref-type name="Journal Article"&gt;17&lt;/ref-type&gt;&lt;contributors&gt;&lt;authors&gt;&lt;author&gt;Cooper, LJ&lt;/author&gt;&lt;author&gt;Daly, KR&lt;/author&gt;&lt;author&gt;Hallett, PD&lt;/author&gt;&lt;author&gt;Koebernick, Nicolai&lt;/author&gt;&lt;author&gt;George, TS&lt;/author&gt;&lt;author&gt;Roose, Tiina&lt;/author&gt;&lt;/authors&gt;&lt;/contributors&gt;&lt;titles&gt;&lt;title&gt;The effect of root exudates on rhizosphere water dynamics&lt;/title&gt;&lt;secondary-title&gt;Proceedings of the Royal Society A: Mathematical, Physical and Engineering Sciences&lt;/secondary-title&gt;&lt;/titles&gt;&lt;periodical&gt;&lt;full-title&gt;Proceedings of the Royal Society A: Mathematical, Physical and Engineering Sciences&lt;/full-title&gt;&lt;/periodical&gt;&lt;pages&gt;20180149&lt;/pages&gt;&lt;volume&gt;474&lt;/volume&gt;&lt;number&gt;2217&lt;/number&gt;&lt;dates&gt;&lt;year&gt;2018&lt;/year&gt;&lt;/dates&gt;&lt;isbn&gt;1364-5021&lt;/isbn&gt;&lt;urls&gt;&lt;/urls&gt;&lt;/record&gt;&lt;/Cite&gt;&lt;/EndNote&gt;</w:instrText>
      </w:r>
      <w:r>
        <w:rPr>
          <w:rFonts w:cstheme="minorHAnsi"/>
          <w:sz w:val="24"/>
          <w:szCs w:val="24"/>
        </w:rPr>
        <w:fldChar w:fldCharType="separate"/>
      </w:r>
      <w:r>
        <w:rPr>
          <w:rFonts w:cstheme="minorHAnsi"/>
          <w:noProof/>
          <w:sz w:val="24"/>
          <w:szCs w:val="24"/>
        </w:rPr>
        <w:t>(Cooper et al., 2018)</w:t>
      </w:r>
      <w:r>
        <w:rPr>
          <w:rFonts w:cstheme="minorHAnsi"/>
          <w:sz w:val="24"/>
          <w:szCs w:val="24"/>
        </w:rPr>
        <w:fldChar w:fldCharType="end"/>
      </w:r>
      <w:r>
        <w:rPr>
          <w:rFonts w:cstheme="minorHAnsi"/>
          <w:sz w:val="24"/>
          <w:szCs w:val="24"/>
        </w:rPr>
        <w:t xml:space="preserve">. However, a </w:t>
      </w:r>
      <w:r w:rsidR="004541F2">
        <w:rPr>
          <w:rFonts w:cstheme="minorHAnsi"/>
          <w:sz w:val="24"/>
          <w:szCs w:val="24"/>
        </w:rPr>
        <w:t>fibr</w:t>
      </w:r>
      <w:r w:rsidR="00D07C8F">
        <w:rPr>
          <w:rFonts w:cstheme="minorHAnsi"/>
          <w:sz w:val="24"/>
          <w:szCs w:val="24"/>
        </w:rPr>
        <w:t>e</w:t>
      </w:r>
      <w:r>
        <w:rPr>
          <w:rFonts w:cstheme="minorHAnsi"/>
          <w:sz w:val="24"/>
          <w:szCs w:val="24"/>
        </w:rPr>
        <w:t xml:space="preserve"> concentration gradient resulting from strict </w:t>
      </w:r>
      <w:proofErr w:type="spellStart"/>
      <w:r>
        <w:rPr>
          <w:rFonts w:cstheme="minorHAnsi"/>
          <w:sz w:val="24"/>
          <w:szCs w:val="24"/>
        </w:rPr>
        <w:t>Fickian</w:t>
      </w:r>
      <w:proofErr w:type="spellEnd"/>
      <w:r>
        <w:rPr>
          <w:rFonts w:cstheme="minorHAnsi"/>
          <w:sz w:val="24"/>
          <w:szCs w:val="24"/>
        </w:rPr>
        <w:t xml:space="preserve"> diffusion might not adequately capture gel distributions in the soil pore space, especially when considering pore scale evaporative fluxes</w:t>
      </w:r>
      <w:r w:rsidR="004541F2">
        <w:rPr>
          <w:rFonts w:cstheme="minorHAnsi"/>
          <w:sz w:val="24"/>
          <w:szCs w:val="24"/>
        </w:rPr>
        <w:t xml:space="preserve"> of water</w:t>
      </w:r>
      <w:r>
        <w:rPr>
          <w:rFonts w:cstheme="minorHAnsi"/>
          <w:sz w:val="24"/>
          <w:szCs w:val="24"/>
        </w:rPr>
        <w:t xml:space="preserve">. At the </w:t>
      </w:r>
      <w:r w:rsidR="004541F2">
        <w:rPr>
          <w:rFonts w:cstheme="minorHAnsi"/>
          <w:sz w:val="24"/>
          <w:szCs w:val="24"/>
        </w:rPr>
        <w:t xml:space="preserve">rhizosphere </w:t>
      </w:r>
      <w:r>
        <w:rPr>
          <w:rFonts w:cstheme="minorHAnsi"/>
          <w:sz w:val="24"/>
          <w:szCs w:val="24"/>
        </w:rPr>
        <w:t xml:space="preserve">scale, our results demonstrate that </w:t>
      </w:r>
      <w:r w:rsidR="004541F2">
        <w:rPr>
          <w:rFonts w:cstheme="minorHAnsi"/>
          <w:sz w:val="24"/>
          <w:szCs w:val="24"/>
        </w:rPr>
        <w:t xml:space="preserve">the </w:t>
      </w:r>
      <w:r>
        <w:rPr>
          <w:rFonts w:cstheme="minorHAnsi"/>
          <w:sz w:val="24"/>
          <w:szCs w:val="24"/>
        </w:rPr>
        <w:t xml:space="preserve">gel accumulates on surfaces adjacent to the evaporation front. This allows for a mechanistic description of the steep drops in </w:t>
      </w:r>
      <w:r w:rsidR="004541F2">
        <w:rPr>
          <w:rFonts w:cstheme="minorHAnsi"/>
          <w:sz w:val="24"/>
          <w:szCs w:val="24"/>
        </w:rPr>
        <w:t>fibr</w:t>
      </w:r>
      <w:r w:rsidR="00D07C8F">
        <w:rPr>
          <w:rFonts w:cstheme="minorHAnsi"/>
          <w:sz w:val="24"/>
          <w:szCs w:val="24"/>
        </w:rPr>
        <w:t>e</w:t>
      </w:r>
      <w:r>
        <w:rPr>
          <w:rFonts w:cstheme="minorHAnsi"/>
          <w:sz w:val="24"/>
          <w:szCs w:val="24"/>
        </w:rPr>
        <w:t xml:space="preserve"> concentrations previously monitored </w:t>
      </w:r>
      <w:r w:rsidRPr="00542F81">
        <w:rPr>
          <w:rFonts w:cstheme="minorHAnsi"/>
          <w:sz w:val="24"/>
          <w:szCs w:val="24"/>
        </w:rPr>
        <w:fldChar w:fldCharType="begin"/>
      </w:r>
      <w:r>
        <w:rPr>
          <w:rFonts w:cstheme="minorHAnsi"/>
          <w:sz w:val="24"/>
          <w:szCs w:val="24"/>
        </w:rPr>
        <w:instrText xml:space="preserve"> ADDIN EN.CITE &lt;EndNote&gt;&lt;Cite&gt;&lt;Author&gt;Ahmed&lt;/Author&gt;&lt;Year&gt;2014&lt;/Year&gt;&lt;RecNum&gt;1228&lt;/RecNum&gt;&lt;DisplayText&gt;(Ahmed et al., 2014)&lt;/DisplayText&gt;&lt;record&gt;&lt;rec-number&gt;1228&lt;/rec-number&gt;&lt;foreign-keys&gt;&lt;key app="EN" db-id="fprfxwsxneafavezeaavpapgzpss2w2vxpet" timestamp="1603364952"&gt;1228&lt;/key&gt;&lt;/foreign-keys&gt;&lt;ref-type name="Journal Article"&gt;17&lt;/ref-type&gt;&lt;contributors&gt;&lt;authors&gt;&lt;author&gt;Ahmed, M. A.&lt;/author&gt;&lt;author&gt;Kroener, E.&lt;/author&gt;&lt;author&gt;Holz, M.&lt;/author&gt;&lt;author&gt;Zarebanadkouki, M.&lt;/author&gt;&lt;author&gt;Carminati, A.&lt;/author&gt;&lt;/authors&gt;&lt;/contributors&gt;&lt;auth-address&gt;Univ Gottingen, Div Soil Hydrol, D-37077 Gottingen, Germany&lt;/auth-address&gt;&lt;titles&gt;&lt;title&gt;Mucilage exudation facilitates root water uptake in dry soils&lt;/title&gt;&lt;secondary-title&gt;Functional Plant Biology&lt;/secondary-title&gt;&lt;alt-title&gt;Funct Plant Biol&lt;/alt-title&gt;&lt;/titles&gt;&lt;periodical&gt;&lt;full-title&gt;Functional Plant Biology&lt;/full-title&gt;&lt;/periodical&gt;&lt;pages&gt;1129-1137&lt;/pages&gt;&lt;volume&gt;41&lt;/volume&gt;&lt;number&gt;10-11&lt;/number&gt;&lt;keywords&gt;&lt;keyword&gt;artificial root&lt;/keyword&gt;&lt;keyword&gt;chia seeds&lt;/keyword&gt;&lt;keyword&gt;rhizosphere&lt;/keyword&gt;&lt;keyword&gt;root pressure probe&lt;/keyword&gt;&lt;keyword&gt;salvia hispanica&lt;/keyword&gt;&lt;keyword&gt;zea-mays-l&lt;/keyword&gt;&lt;keyword&gt;reflection coefficient&lt;/keyword&gt;&lt;keyword&gt;hydraulic-properties&lt;/keyword&gt;&lt;keyword&gt;pressure probe&lt;/keyword&gt;&lt;keyword&gt;plant-roots&lt;/keyword&gt;&lt;keyword&gt;rhizosphere&lt;/keyword&gt;&lt;keyword&gt;polysaccharide&lt;/keyword&gt;&lt;keyword&gt;permeability&lt;/keyword&gt;&lt;keyword&gt;rhizosheath&lt;/keyword&gt;&lt;keyword&gt;aquaporins&lt;/keyword&gt;&lt;/keywords&gt;&lt;dates&gt;&lt;year&gt;2014&lt;/year&gt;&lt;/dates&gt;&lt;isbn&gt;1445-4408&lt;/isbn&gt;&lt;accession-num&gt;WOS:000345761000011&lt;/accession-num&gt;&lt;urls&gt;&lt;related-urls&gt;&lt;url&gt;&amp;lt;Go to ISI&amp;gt;://WOS:000345761000011&lt;/url&gt;&lt;url&gt;https://www.publish.csiro.au/fp/FP13330&lt;/url&gt;&lt;/related-urls&gt;&lt;/urls&gt;&lt;electronic-resource-num&gt;10.1071/Fp13330&lt;/electronic-resource-num&gt;&lt;language&gt;English&lt;/language&gt;&lt;/record&gt;&lt;/Cite&gt;&lt;/EndNote&gt;</w:instrText>
      </w:r>
      <w:r w:rsidRPr="00542F81">
        <w:rPr>
          <w:rFonts w:cstheme="minorHAnsi"/>
          <w:sz w:val="24"/>
          <w:szCs w:val="24"/>
        </w:rPr>
        <w:fldChar w:fldCharType="separate"/>
      </w:r>
      <w:r>
        <w:rPr>
          <w:rFonts w:cstheme="minorHAnsi"/>
          <w:noProof/>
          <w:sz w:val="24"/>
          <w:szCs w:val="24"/>
        </w:rPr>
        <w:t>(Ahmed et al., 2014)</w:t>
      </w:r>
      <w:r w:rsidRPr="00542F81">
        <w:rPr>
          <w:rFonts w:cstheme="minorHAnsi"/>
          <w:sz w:val="24"/>
          <w:szCs w:val="24"/>
        </w:rPr>
        <w:fldChar w:fldCharType="end"/>
      </w:r>
      <w:r>
        <w:rPr>
          <w:rFonts w:cstheme="minorHAnsi"/>
          <w:sz w:val="24"/>
          <w:szCs w:val="24"/>
        </w:rPr>
        <w:t xml:space="preserve">. Furthermore, plant mucilage provides a source of carbon that primes and stimulates soil microbial activity </w:t>
      </w:r>
      <w:r>
        <w:rPr>
          <w:rFonts w:cstheme="minorHAnsi"/>
          <w:sz w:val="24"/>
          <w:szCs w:val="24"/>
        </w:rPr>
        <w:fldChar w:fldCharType="begin"/>
      </w:r>
      <w:r>
        <w:rPr>
          <w:rFonts w:cstheme="minorHAnsi"/>
          <w:sz w:val="24"/>
          <w:szCs w:val="24"/>
        </w:rPr>
        <w:instrText xml:space="preserve"> ADDIN EN.CITE &lt;EndNote&gt;&lt;Cite&gt;&lt;Author&gt;Kuzyakov&lt;/Author&gt;&lt;Year&gt;2015&lt;/Year&gt;&lt;RecNum&gt;382&lt;/RecNum&gt;&lt;DisplayText&gt;(Kuzyakov and Blagodatskaya, 2015)&lt;/DisplayText&gt;&lt;record&gt;&lt;rec-number&gt;382&lt;/rec-number&gt;&lt;foreign-keys&gt;&lt;key app="EN" db-id="fprfxwsxneafavezeaavpapgzpss2w2vxpet" timestamp="1464597691"&gt;382&lt;/key&gt;&lt;/foreign-keys&gt;&lt;ref-type name="Journal Article"&gt;17&lt;/ref-type&gt;&lt;contributors&gt;&lt;authors&gt;&lt;author&gt;Kuzyakov, Yakov&lt;/author&gt;&lt;author&gt;Blagodatskaya, Evgenia&lt;/author&gt;&lt;/authors&gt;&lt;/contributors&gt;&lt;titles&gt;&lt;title&gt;Microbial hotspots and hot moments in soil: Concept &amp;amp; review&lt;/title&gt;&lt;secondary-title&gt;Soil Biology and Biochemistry&lt;/secondary-title&gt;&lt;/titles&gt;&lt;periodical&gt;&lt;full-title&gt;Soil Biology and Biochemistry&lt;/full-title&gt;&lt;/periodical&gt;&lt;pages&gt;184-199&lt;/pages&gt;&lt;volume&gt;83&lt;/volume&gt;&lt;dates&gt;&lt;year&gt;2015&lt;/year&gt;&lt;/dates&gt;&lt;label&gt;kuzyakov2015microbial&lt;/label&gt;&lt;urls&gt;&lt;/urls&gt;&lt;/record&gt;&lt;/Cite&gt;&lt;/EndNote&gt;</w:instrText>
      </w:r>
      <w:r>
        <w:rPr>
          <w:rFonts w:cstheme="minorHAnsi"/>
          <w:sz w:val="24"/>
          <w:szCs w:val="24"/>
        </w:rPr>
        <w:fldChar w:fldCharType="separate"/>
      </w:r>
      <w:r>
        <w:rPr>
          <w:rFonts w:cstheme="minorHAnsi"/>
          <w:noProof/>
          <w:sz w:val="24"/>
          <w:szCs w:val="24"/>
        </w:rPr>
        <w:t>(Kuzyakov and Blagodatskaya, 2015)</w:t>
      </w:r>
      <w:r>
        <w:rPr>
          <w:rFonts w:cstheme="minorHAnsi"/>
          <w:sz w:val="24"/>
          <w:szCs w:val="24"/>
        </w:rPr>
        <w:fldChar w:fldCharType="end"/>
      </w:r>
      <w:r>
        <w:rPr>
          <w:rFonts w:cstheme="minorHAnsi"/>
          <w:sz w:val="24"/>
          <w:szCs w:val="24"/>
        </w:rPr>
        <w:t xml:space="preserve">. The locality of </w:t>
      </w:r>
      <w:r w:rsidR="004541F2">
        <w:rPr>
          <w:rFonts w:cstheme="minorHAnsi"/>
          <w:sz w:val="24"/>
          <w:szCs w:val="24"/>
        </w:rPr>
        <w:t>the</w:t>
      </w:r>
      <w:r>
        <w:rPr>
          <w:rFonts w:cstheme="minorHAnsi"/>
          <w:sz w:val="24"/>
          <w:szCs w:val="24"/>
        </w:rPr>
        <w:t xml:space="preserve"> gel accumulation after a drying cycle would restrict the spatial availability of nutrient sources for microbial activity to distinct pockets in the soil pore space. </w:t>
      </w:r>
    </w:p>
    <w:p w14:paraId="31B171AF" w14:textId="1095FA23" w:rsidR="00032FC5" w:rsidRDefault="007E3BED" w:rsidP="008062DD">
      <w:pPr>
        <w:spacing w:line="360" w:lineRule="auto"/>
        <w:jc w:val="both"/>
        <w:rPr>
          <w:rFonts w:cstheme="minorHAnsi"/>
          <w:sz w:val="24"/>
          <w:szCs w:val="24"/>
        </w:rPr>
      </w:pPr>
      <w:r>
        <w:rPr>
          <w:rFonts w:cstheme="minorHAnsi"/>
          <w:sz w:val="24"/>
          <w:szCs w:val="24"/>
        </w:rPr>
        <w:t xml:space="preserve">The current model proposed in this study is one of the first multi-phase descriptions of </w:t>
      </w:r>
      <w:r w:rsidR="00842FB1">
        <w:rPr>
          <w:rFonts w:cstheme="minorHAnsi"/>
          <w:sz w:val="24"/>
          <w:szCs w:val="24"/>
        </w:rPr>
        <w:t xml:space="preserve">pure </w:t>
      </w:r>
      <w:r>
        <w:rPr>
          <w:rFonts w:cstheme="minorHAnsi"/>
          <w:sz w:val="24"/>
          <w:szCs w:val="24"/>
        </w:rPr>
        <w:t>water</w:t>
      </w:r>
      <w:r w:rsidR="00842FB1">
        <w:rPr>
          <w:rFonts w:cstheme="minorHAnsi"/>
          <w:sz w:val="24"/>
          <w:szCs w:val="24"/>
        </w:rPr>
        <w:t xml:space="preserve"> and </w:t>
      </w:r>
      <w:r>
        <w:rPr>
          <w:rFonts w:cstheme="minorHAnsi"/>
          <w:sz w:val="24"/>
          <w:szCs w:val="24"/>
        </w:rPr>
        <w:t>gel</w:t>
      </w:r>
      <w:r w:rsidR="005B6C83">
        <w:rPr>
          <w:rFonts w:cstheme="minorHAnsi"/>
          <w:sz w:val="24"/>
          <w:szCs w:val="24"/>
        </w:rPr>
        <w:t xml:space="preserve"> </w:t>
      </w:r>
      <w:r w:rsidR="001A2668">
        <w:rPr>
          <w:rFonts w:cstheme="minorHAnsi"/>
          <w:sz w:val="24"/>
          <w:szCs w:val="24"/>
        </w:rPr>
        <w:t xml:space="preserve">surrounded by air </w:t>
      </w:r>
      <w:r w:rsidR="005B6C83">
        <w:rPr>
          <w:rFonts w:cstheme="minorHAnsi"/>
          <w:sz w:val="24"/>
          <w:szCs w:val="24"/>
        </w:rPr>
        <w:t>in a</w:t>
      </w:r>
      <w:r>
        <w:rPr>
          <w:rFonts w:cstheme="minorHAnsi"/>
          <w:sz w:val="24"/>
          <w:szCs w:val="24"/>
        </w:rPr>
        <w:t xml:space="preserve"> deforming mixed phase domain</w:t>
      </w:r>
      <w:r w:rsidR="00503924">
        <w:rPr>
          <w:rFonts w:cstheme="minorHAnsi"/>
          <w:sz w:val="24"/>
          <w:szCs w:val="24"/>
        </w:rPr>
        <w:t>, demonstrating the feasibility of modelling domains that change in shape and size</w:t>
      </w:r>
      <w:r>
        <w:rPr>
          <w:rFonts w:cstheme="minorHAnsi"/>
          <w:sz w:val="24"/>
          <w:szCs w:val="24"/>
        </w:rPr>
        <w:t xml:space="preserve">. This model </w:t>
      </w:r>
      <w:r w:rsidR="001A5C97">
        <w:rPr>
          <w:rFonts w:cstheme="minorHAnsi"/>
          <w:sz w:val="24"/>
          <w:szCs w:val="24"/>
        </w:rPr>
        <w:t>demonstrates</w:t>
      </w:r>
      <w:r>
        <w:rPr>
          <w:rFonts w:cstheme="minorHAnsi"/>
          <w:sz w:val="24"/>
          <w:szCs w:val="24"/>
        </w:rPr>
        <w:t xml:space="preserve"> </w:t>
      </w:r>
      <w:r w:rsidR="001A5C97">
        <w:rPr>
          <w:rFonts w:cstheme="minorHAnsi"/>
          <w:sz w:val="24"/>
          <w:szCs w:val="24"/>
        </w:rPr>
        <w:t>the importance of</w:t>
      </w:r>
      <w:r>
        <w:rPr>
          <w:rFonts w:cstheme="minorHAnsi"/>
          <w:sz w:val="24"/>
          <w:szCs w:val="24"/>
        </w:rPr>
        <w:t xml:space="preserve"> considering multiphase soil models that no longer rely on fixed domain skeletons, thus allowing for potential evolution of particle boundaries and the pore space. However, for the purpose of describing the current experimental system, the model</w:t>
      </w:r>
      <w:r w:rsidR="00FC4D35">
        <w:rPr>
          <w:rFonts w:cstheme="minorHAnsi"/>
          <w:sz w:val="24"/>
          <w:szCs w:val="24"/>
        </w:rPr>
        <w:t xml:space="preserve"> considers several simplifications as stated before</w:t>
      </w:r>
      <w:r>
        <w:rPr>
          <w:rFonts w:cstheme="minorHAnsi"/>
          <w:sz w:val="24"/>
          <w:szCs w:val="24"/>
        </w:rPr>
        <w:t>. Many of these were</w:t>
      </w:r>
      <w:r w:rsidR="00FC4D35">
        <w:rPr>
          <w:rFonts w:cstheme="minorHAnsi"/>
          <w:sz w:val="24"/>
          <w:szCs w:val="24"/>
        </w:rPr>
        <w:t xml:space="preserve"> due to the difficulties associated wi</w:t>
      </w:r>
      <w:r w:rsidR="00032FC5">
        <w:rPr>
          <w:rFonts w:cstheme="minorHAnsi"/>
          <w:sz w:val="24"/>
          <w:szCs w:val="24"/>
        </w:rPr>
        <w:t xml:space="preserve">th numerical stability. Future studies might be able to overcome some of these shortcomings by estimating the gel accumulation on a non-deforming domain considering </w:t>
      </w:r>
      <w:r w:rsidR="00032FC5">
        <w:rPr>
          <w:rFonts w:cstheme="minorHAnsi"/>
          <w:sz w:val="24"/>
          <w:szCs w:val="24"/>
        </w:rPr>
        <w:lastRenderedPageBreak/>
        <w:t xml:space="preserve">indicator function that quantifies the </w:t>
      </w:r>
      <w:r w:rsidR="00503924">
        <w:rPr>
          <w:rFonts w:cstheme="minorHAnsi"/>
          <w:sz w:val="24"/>
          <w:szCs w:val="24"/>
        </w:rPr>
        <w:t xml:space="preserve">virtual boundary of the </w:t>
      </w:r>
      <w:r w:rsidR="00032FC5">
        <w:rPr>
          <w:rFonts w:cstheme="minorHAnsi"/>
          <w:sz w:val="24"/>
          <w:szCs w:val="24"/>
        </w:rPr>
        <w:t xml:space="preserve">mixed phase subdomain. This would enable application of the current model for image based studies, similar to </w:t>
      </w:r>
      <w:r w:rsidR="00032FC5" w:rsidRPr="000A65EB">
        <w:rPr>
          <w:rFonts w:cstheme="minorHAnsi"/>
          <w:sz w:val="24"/>
          <w:szCs w:val="24"/>
        </w:rPr>
        <w:t xml:space="preserve">Cooper </w:t>
      </w:r>
      <w:r w:rsidR="00032FC5" w:rsidRPr="000A65EB">
        <w:rPr>
          <w:rFonts w:cstheme="minorHAnsi"/>
          <w:i/>
          <w:sz w:val="24"/>
          <w:szCs w:val="24"/>
        </w:rPr>
        <w:t>et al.</w:t>
      </w:r>
      <w:r w:rsidR="00032FC5" w:rsidRPr="000A65EB">
        <w:rPr>
          <w:rFonts w:cstheme="minorHAnsi"/>
          <w:sz w:val="24"/>
          <w:szCs w:val="24"/>
        </w:rPr>
        <w:t xml:space="preserve"> </w:t>
      </w:r>
      <w:r w:rsidR="00032FC5">
        <w:rPr>
          <w:rFonts w:cstheme="minorHAnsi"/>
          <w:sz w:val="24"/>
          <w:szCs w:val="24"/>
        </w:rPr>
        <w:fldChar w:fldCharType="begin"/>
      </w:r>
      <w:r w:rsidR="00255A8F">
        <w:rPr>
          <w:rFonts w:cstheme="minorHAnsi"/>
          <w:sz w:val="24"/>
          <w:szCs w:val="24"/>
        </w:rPr>
        <w:instrText xml:space="preserve"> ADDIN EN.CITE &lt;EndNote&gt;&lt;Cite&gt;&lt;Author&gt;Cooper&lt;/Author&gt;&lt;Year&gt;2018&lt;/Year&gt;&lt;RecNum&gt;1219&lt;/RecNum&gt;&lt;DisplayText&gt;(Cooper et al., 2018)&lt;/DisplayText&gt;&lt;record&gt;&lt;rec-number&gt;1219&lt;/rec-number&gt;&lt;foreign-keys&gt;&lt;key app="EN" db-id="fprfxwsxneafavezeaavpapgzpss2w2vxpet" timestamp="1603364840"&gt;1219&lt;/key&gt;&lt;/foreign-keys&gt;&lt;ref-type name="Journal Article"&gt;17&lt;/ref-type&gt;&lt;contributors&gt;&lt;authors&gt;&lt;author&gt;Cooper, LJ&lt;/author&gt;&lt;author&gt;Daly, KR&lt;/author&gt;&lt;author&gt;Hallett, PD&lt;/author&gt;&lt;author&gt;Koebernick, Nicolai&lt;/author&gt;&lt;author&gt;George, TS&lt;/author&gt;&lt;author&gt;Roose, Tiina&lt;/author&gt;&lt;/authors&gt;&lt;/contributors&gt;&lt;titles&gt;&lt;title&gt;The effect of root exudates on rhizosphere water dynamics&lt;/title&gt;&lt;secondary-title&gt;Proceedings of the Royal Society A: Mathematical, Physical and Engineering Sciences&lt;/secondary-title&gt;&lt;/titles&gt;&lt;periodical&gt;&lt;full-title&gt;Proceedings of the Royal Society A: Mathematical, Physical and Engineering Sciences&lt;/full-title&gt;&lt;/periodical&gt;&lt;pages&gt;20180149&lt;/pages&gt;&lt;volume&gt;474&lt;/volume&gt;&lt;number&gt;2217&lt;/number&gt;&lt;dates&gt;&lt;year&gt;2018&lt;/year&gt;&lt;/dates&gt;&lt;isbn&gt;1364-5021&lt;/isbn&gt;&lt;urls&gt;&lt;/urls&gt;&lt;/record&gt;&lt;/Cite&gt;&lt;/EndNote&gt;</w:instrText>
      </w:r>
      <w:r w:rsidR="00032FC5">
        <w:rPr>
          <w:rFonts w:cstheme="minorHAnsi"/>
          <w:sz w:val="24"/>
          <w:szCs w:val="24"/>
        </w:rPr>
        <w:fldChar w:fldCharType="separate"/>
      </w:r>
      <w:r w:rsidR="00255A8F">
        <w:rPr>
          <w:rFonts w:cstheme="minorHAnsi"/>
          <w:noProof/>
          <w:sz w:val="24"/>
          <w:szCs w:val="24"/>
        </w:rPr>
        <w:t>(Cooper et al., 2018)</w:t>
      </w:r>
      <w:r w:rsidR="00032FC5">
        <w:rPr>
          <w:rFonts w:cstheme="minorHAnsi"/>
          <w:sz w:val="24"/>
          <w:szCs w:val="24"/>
        </w:rPr>
        <w:fldChar w:fldCharType="end"/>
      </w:r>
      <w:r w:rsidR="00032FC5">
        <w:rPr>
          <w:rFonts w:cstheme="minorHAnsi"/>
          <w:sz w:val="24"/>
          <w:szCs w:val="24"/>
        </w:rPr>
        <w:t xml:space="preserve">. Furthermore, consideration of frictional affects will help to describe the heterogeneous drying and possibly even the bridge </w:t>
      </w:r>
      <w:r w:rsidR="003E08DE">
        <w:rPr>
          <w:rFonts w:cstheme="minorHAnsi"/>
          <w:sz w:val="24"/>
          <w:szCs w:val="24"/>
        </w:rPr>
        <w:t>buckle</w:t>
      </w:r>
      <w:r w:rsidR="00032FC5">
        <w:rPr>
          <w:rFonts w:cstheme="minorHAnsi"/>
          <w:sz w:val="24"/>
          <w:szCs w:val="24"/>
        </w:rPr>
        <w:t xml:space="preserve"> seen in the measurements. </w:t>
      </w:r>
      <w:r w:rsidR="00842FB1">
        <w:rPr>
          <w:rFonts w:cstheme="minorHAnsi"/>
          <w:sz w:val="24"/>
          <w:szCs w:val="24"/>
        </w:rPr>
        <w:t xml:space="preserve">We note that the model was developed for Chia mucilage. However, the model description is general, thus we expect similar characteristics for actual root mucilage </w:t>
      </w:r>
      <w:r w:rsidR="00842FB1">
        <w:rPr>
          <w:rFonts w:cstheme="minorHAnsi"/>
          <w:sz w:val="24"/>
          <w:szCs w:val="24"/>
        </w:rPr>
        <w:fldChar w:fldCharType="begin"/>
      </w:r>
      <w:r w:rsidR="00255A8F">
        <w:rPr>
          <w:rFonts w:cstheme="minorHAnsi"/>
          <w:sz w:val="24"/>
          <w:szCs w:val="24"/>
        </w:rPr>
        <w:instrText xml:space="preserve"> ADDIN EN.CITE &lt;EndNote&gt;&lt;Cite&gt;&lt;Author&gt;Flory&lt;/Author&gt;&lt;Year&gt;1953&lt;/Year&gt;&lt;RecNum&gt;1220&lt;/RecNum&gt;&lt;DisplayText&gt;(Flory, 1953)&lt;/DisplayText&gt;&lt;record&gt;&lt;rec-number&gt;1220&lt;/rec-number&gt;&lt;foreign-keys&gt;&lt;key app="EN" db-id="fprfxwsxneafavezeaavpapgzpss2w2vxpet" timestamp="1603364867"&gt;1220&lt;/key&gt;&lt;/foreign-keys&gt;&lt;ref-type name="Book"&gt;6&lt;/ref-type&gt;&lt;contributors&gt;&lt;authors&gt;&lt;author&gt;Flory, Paul J&lt;/author&gt;&lt;/authors&gt;&lt;/contributors&gt;&lt;titles&gt;&lt;title&gt;Principles of polymer chemistry&lt;/title&gt;&lt;/titles&gt;&lt;dates&gt;&lt;year&gt;1953&lt;/year&gt;&lt;/dates&gt;&lt;publisher&gt;Cornell University Press&lt;/publisher&gt;&lt;isbn&gt;0801401348&lt;/isbn&gt;&lt;urls&gt;&lt;/urls&gt;&lt;/record&gt;&lt;/Cite&gt;&lt;/EndNote&gt;</w:instrText>
      </w:r>
      <w:r w:rsidR="00842FB1">
        <w:rPr>
          <w:rFonts w:cstheme="minorHAnsi"/>
          <w:sz w:val="24"/>
          <w:szCs w:val="24"/>
        </w:rPr>
        <w:fldChar w:fldCharType="separate"/>
      </w:r>
      <w:r w:rsidR="00255A8F">
        <w:rPr>
          <w:rFonts w:cstheme="minorHAnsi"/>
          <w:noProof/>
          <w:sz w:val="24"/>
          <w:szCs w:val="24"/>
        </w:rPr>
        <w:t>(Flory, 1953)</w:t>
      </w:r>
      <w:r w:rsidR="00842FB1">
        <w:rPr>
          <w:rFonts w:cstheme="minorHAnsi"/>
          <w:sz w:val="24"/>
          <w:szCs w:val="24"/>
        </w:rPr>
        <w:fldChar w:fldCharType="end"/>
      </w:r>
      <w:r w:rsidR="00DF1759">
        <w:rPr>
          <w:rFonts w:cstheme="minorHAnsi"/>
          <w:sz w:val="24"/>
          <w:szCs w:val="24"/>
        </w:rPr>
        <w:t xml:space="preserve"> and even EPS formed by bacteria colonies </w:t>
      </w:r>
      <w:r w:rsidR="00DF1759">
        <w:rPr>
          <w:rFonts w:cstheme="minorHAnsi"/>
          <w:sz w:val="24"/>
          <w:szCs w:val="24"/>
        </w:rPr>
        <w:fldChar w:fldCharType="begin"/>
      </w:r>
      <w:r w:rsidR="00255A8F">
        <w:rPr>
          <w:rFonts w:cstheme="minorHAnsi"/>
          <w:sz w:val="24"/>
          <w:szCs w:val="24"/>
        </w:rPr>
        <w:instrText xml:space="preserve"> ADDIN EN.CITE &lt;EndNote&gt;&lt;Cite&gt;&lt;Author&gt;Or&lt;/Author&gt;&lt;Year&gt;2007&lt;/Year&gt;&lt;RecNum&gt;701&lt;/RecNum&gt;&lt;DisplayText&gt;(Or et al., 2007)&lt;/DisplayText&gt;&lt;record&gt;&lt;rec-number&gt;701&lt;/rec-number&gt;&lt;foreign-keys&gt;&lt;key app="EN" db-id="fprfxwsxneafavezeaavpapgzpss2w2vxpet" timestamp="1479131128"&gt;701&lt;/key&gt;&lt;/foreign-keys&gt;&lt;ref-type name="Journal Article"&gt;17&lt;/ref-type&gt;&lt;contributors&gt;&lt;authors&gt;&lt;author&gt;Or, Dani&lt;/author&gt;&lt;author&gt;Phutane, Sachin&lt;/author&gt;&lt;author&gt;Dechesne, Arnaud&lt;/author&gt;&lt;/authors&gt;&lt;/contributors&gt;&lt;titles&gt;&lt;title&gt;Extracellular polymeric substances affecting pore-scale hydrologic conditions for bacterial activity in unsaturated soils&lt;/title&gt;&lt;secondary-title&gt;Vadose Zone Journal&lt;/secondary-title&gt;&lt;/titles&gt;&lt;periodical&gt;&lt;full-title&gt;Vadose Zone Journal&lt;/full-title&gt;&lt;/periodical&gt;&lt;pages&gt;298-305&lt;/pages&gt;&lt;volume&gt;6&lt;/volume&gt;&lt;number&gt;2&lt;/number&gt;&lt;dates&gt;&lt;year&gt;2007&lt;/year&gt;&lt;/dates&gt;&lt;label&gt;or2007extracellular&lt;/label&gt;&lt;urls&gt;&lt;/urls&gt;&lt;/record&gt;&lt;/Cite&gt;&lt;/EndNote&gt;</w:instrText>
      </w:r>
      <w:r w:rsidR="00DF1759">
        <w:rPr>
          <w:rFonts w:cstheme="minorHAnsi"/>
          <w:sz w:val="24"/>
          <w:szCs w:val="24"/>
        </w:rPr>
        <w:fldChar w:fldCharType="separate"/>
      </w:r>
      <w:r w:rsidR="00255A8F">
        <w:rPr>
          <w:rFonts w:cstheme="minorHAnsi"/>
          <w:noProof/>
          <w:sz w:val="24"/>
          <w:szCs w:val="24"/>
        </w:rPr>
        <w:t>(Or et al., 2007)</w:t>
      </w:r>
      <w:r w:rsidR="00DF1759">
        <w:rPr>
          <w:rFonts w:cstheme="minorHAnsi"/>
          <w:sz w:val="24"/>
          <w:szCs w:val="24"/>
        </w:rPr>
        <w:fldChar w:fldCharType="end"/>
      </w:r>
      <w:r w:rsidR="00842FB1">
        <w:rPr>
          <w:rFonts w:cstheme="minorHAnsi"/>
          <w:sz w:val="24"/>
          <w:szCs w:val="24"/>
        </w:rPr>
        <w:t>.</w:t>
      </w:r>
      <w:r w:rsidR="00503924">
        <w:rPr>
          <w:rFonts w:cstheme="minorHAnsi"/>
          <w:sz w:val="24"/>
          <w:szCs w:val="24"/>
        </w:rPr>
        <w:t xml:space="preserve"> This approach could also be used to compare </w:t>
      </w:r>
      <w:r w:rsidR="006E30C9">
        <w:rPr>
          <w:rFonts w:cstheme="minorHAnsi"/>
          <w:sz w:val="24"/>
          <w:szCs w:val="24"/>
        </w:rPr>
        <w:t>exudates</w:t>
      </w:r>
      <w:r w:rsidR="00503924">
        <w:rPr>
          <w:rFonts w:cstheme="minorHAnsi"/>
          <w:sz w:val="24"/>
          <w:szCs w:val="24"/>
        </w:rPr>
        <w:t xml:space="preserve"> from different plants </w:t>
      </w:r>
      <w:r w:rsidR="00E35607">
        <w:rPr>
          <w:rFonts w:cstheme="minorHAnsi"/>
          <w:sz w:val="24"/>
          <w:szCs w:val="24"/>
        </w:rPr>
        <w:fldChar w:fldCharType="begin"/>
      </w:r>
      <w:r w:rsidR="00E35607">
        <w:rPr>
          <w:rFonts w:cstheme="minorHAnsi"/>
          <w:sz w:val="24"/>
          <w:szCs w:val="24"/>
        </w:rPr>
        <w:instrText xml:space="preserve"> ADDIN EN.CITE &lt;EndNote&gt;&lt;Cite&gt;&lt;Author&gt;Naveed&lt;/Author&gt;&lt;Year&gt;2017&lt;/Year&gt;&lt;RecNum&gt;1040&lt;/RecNum&gt;&lt;DisplayText&gt;(Naveed et al., 2017)&lt;/DisplayText&gt;&lt;record&gt;&lt;rec-number&gt;1040&lt;/rec-number&gt;&lt;foreign-keys&gt;&lt;key app="EN" db-id="fprfxwsxneafavezeaavpapgzpss2w2vxpet" timestamp="1533724594"&gt;1040&lt;/key&gt;&lt;/foreign-keys&gt;&lt;ref-type name="Journal Article"&gt;17&lt;/ref-type&gt;&lt;contributors&gt;&lt;authors&gt;&lt;author&gt;Naveed, Muhammad&lt;/author&gt;&lt;author&gt;Brown, LK&lt;/author&gt;&lt;author&gt;Raffan, AC&lt;/author&gt;&lt;author&gt;George, Timothy S&lt;/author&gt;&lt;author&gt;Bengough, Anthony G&lt;/author&gt;&lt;author&gt;Roose, Tiina&lt;/author&gt;&lt;author&gt;Sinclair, Ian&lt;/author&gt;&lt;author&gt;Koebernick, Nicolai&lt;/author&gt;&lt;author&gt;Cooper, Laura&lt;/author&gt;&lt;author&gt;Hackett, Christine A&lt;/author&gt;&lt;/authors&gt;&lt;/contributors&gt;&lt;titles&gt;&lt;title&gt;Plant exudates may stabilize or weaken soil depending on species, origin and time&lt;/title&gt;&lt;secondary-title&gt;European journal of soil science&lt;/secondary-title&gt;&lt;/titles&gt;&lt;periodical&gt;&lt;full-title&gt;European Journal of Soil Science&lt;/full-title&gt;&lt;/periodical&gt;&lt;pages&gt;806-816&lt;/pages&gt;&lt;volume&gt;68&lt;/volume&gt;&lt;number&gt;6&lt;/number&gt;&lt;dates&gt;&lt;year&gt;2017&lt;/year&gt;&lt;/dates&gt;&lt;isbn&gt;1351-0754&lt;/isbn&gt;&lt;urls&gt;&lt;/urls&gt;&lt;/record&gt;&lt;/Cite&gt;&lt;/EndNote&gt;</w:instrText>
      </w:r>
      <w:r w:rsidR="00E35607">
        <w:rPr>
          <w:rFonts w:cstheme="minorHAnsi"/>
          <w:sz w:val="24"/>
          <w:szCs w:val="24"/>
        </w:rPr>
        <w:fldChar w:fldCharType="separate"/>
      </w:r>
      <w:r w:rsidR="00E35607">
        <w:rPr>
          <w:rFonts w:cstheme="minorHAnsi"/>
          <w:noProof/>
          <w:sz w:val="24"/>
          <w:szCs w:val="24"/>
        </w:rPr>
        <w:t>(Naveed et al., 2017)</w:t>
      </w:r>
      <w:r w:rsidR="00E35607">
        <w:rPr>
          <w:rFonts w:cstheme="minorHAnsi"/>
          <w:sz w:val="24"/>
          <w:szCs w:val="24"/>
        </w:rPr>
        <w:fldChar w:fldCharType="end"/>
      </w:r>
      <w:r w:rsidR="007A7660">
        <w:rPr>
          <w:rFonts w:cstheme="minorHAnsi"/>
          <w:sz w:val="24"/>
          <w:szCs w:val="24"/>
        </w:rPr>
        <w:t xml:space="preserve"> </w:t>
      </w:r>
      <w:r w:rsidR="00503924">
        <w:rPr>
          <w:rFonts w:cstheme="minorHAnsi"/>
          <w:sz w:val="24"/>
          <w:szCs w:val="24"/>
        </w:rPr>
        <w:t>or bacteria</w:t>
      </w:r>
      <w:r w:rsidR="007A7660">
        <w:rPr>
          <w:rFonts w:cstheme="minorHAnsi"/>
          <w:sz w:val="24"/>
          <w:szCs w:val="24"/>
        </w:rPr>
        <w:t>l EPS,</w:t>
      </w:r>
      <w:r w:rsidR="00503924">
        <w:rPr>
          <w:rFonts w:cstheme="minorHAnsi"/>
          <w:sz w:val="24"/>
          <w:szCs w:val="24"/>
        </w:rPr>
        <w:t xml:space="preserve"> which </w:t>
      </w:r>
      <w:r w:rsidR="00E35607">
        <w:rPr>
          <w:rFonts w:cstheme="minorHAnsi"/>
          <w:sz w:val="24"/>
          <w:szCs w:val="24"/>
        </w:rPr>
        <w:t>may</w:t>
      </w:r>
      <w:r w:rsidR="00503924">
        <w:rPr>
          <w:rFonts w:cstheme="minorHAnsi"/>
          <w:sz w:val="24"/>
          <w:szCs w:val="24"/>
        </w:rPr>
        <w:t xml:space="preserve"> have different compositions and therefore slightly different polymer behaviour, or at different scales of domain (</w:t>
      </w:r>
      <w:r w:rsidR="00503924" w:rsidRPr="00E35607">
        <w:rPr>
          <w:rFonts w:cstheme="minorHAnsi"/>
          <w:i/>
          <w:sz w:val="24"/>
          <w:szCs w:val="24"/>
        </w:rPr>
        <w:t>i.e.</w:t>
      </w:r>
      <w:r w:rsidR="00503924">
        <w:rPr>
          <w:rFonts w:cstheme="minorHAnsi"/>
          <w:sz w:val="24"/>
          <w:szCs w:val="24"/>
        </w:rPr>
        <w:t xml:space="preserve"> changing soil structures) furthering our understanding of how different plants modify their environments in different ways.</w:t>
      </w:r>
    </w:p>
    <w:p w14:paraId="048B378F" w14:textId="23074A22" w:rsidR="00AD4308" w:rsidRDefault="00AD4308" w:rsidP="008062DD">
      <w:pPr>
        <w:spacing w:line="360" w:lineRule="auto"/>
        <w:jc w:val="both"/>
        <w:rPr>
          <w:rFonts w:cstheme="minorHAnsi"/>
          <w:sz w:val="24"/>
          <w:szCs w:val="24"/>
        </w:rPr>
      </w:pPr>
      <w:r w:rsidRPr="00AD4308">
        <w:rPr>
          <w:rFonts w:cstheme="minorHAnsi"/>
          <w:sz w:val="24"/>
          <w:szCs w:val="24"/>
        </w:rPr>
        <w:t xml:space="preserve">Extending our modelling approach to bacterially formed EPS in the soil pore space can improve our understanding of microbial habitats under dynamic environmental conditions (i.e. wetting and drying events). Bacteria without flagella cannot actively manoeuvre in soil, thus changes in moisture content can potentially flush these bacteria out of the soil </w:t>
      </w:r>
      <w:r w:rsidR="00CE29B4">
        <w:rPr>
          <w:rFonts w:cstheme="minorHAnsi"/>
          <w:sz w:val="24"/>
          <w:szCs w:val="24"/>
        </w:rPr>
        <w:fldChar w:fldCharType="begin"/>
      </w:r>
      <w:r w:rsidR="00CE29B4">
        <w:rPr>
          <w:rFonts w:cstheme="minorHAnsi"/>
          <w:sz w:val="24"/>
          <w:szCs w:val="24"/>
        </w:rPr>
        <w:instrText xml:space="preserve"> ADDIN EN.CITE &lt;EndNote&gt;&lt;Cite&gt;&lt;Author&gt;Tecon&lt;/Author&gt;&lt;Year&gt;2017&lt;/Year&gt;&lt;RecNum&gt;1299&lt;/RecNum&gt;&lt;DisplayText&gt;(Tecon and Or, 2017)&lt;/DisplayText&gt;&lt;record&gt;&lt;rec-number&gt;1299&lt;/rec-number&gt;&lt;foreign-keys&gt;&lt;key app="EN" db-id="fprfxwsxneafavezeaavpapgzpss2w2vxpet" timestamp="1628677383"&gt;1299&lt;/key&gt;&lt;/foreign-keys&gt;&lt;ref-type name="Journal Article"&gt;17&lt;/ref-type&gt;&lt;contributors&gt;&lt;authors&gt;&lt;author&gt;Tecon, Robin&lt;/author&gt;&lt;author&gt;Or, Dani&lt;/author&gt;&lt;/authors&gt;&lt;/contributors&gt;&lt;titles&gt;&lt;title&gt;Biophysical processes supporting the diversity of microbial life in soil&lt;/title&gt;&lt;secondary-title&gt;FEMS microbiology reviews&lt;/secondary-title&gt;&lt;/titles&gt;&lt;periodical&gt;&lt;full-title&gt;FEMS microbiology reviews&lt;/full-title&gt;&lt;/periodical&gt;&lt;pages&gt;599-623&lt;/pages&gt;&lt;volume&gt;41&lt;/volume&gt;&lt;number&gt;5&lt;/number&gt;&lt;dates&gt;&lt;year&gt;2017&lt;/year&gt;&lt;/dates&gt;&lt;isbn&gt;0168-6445&lt;/isbn&gt;&lt;urls&gt;&lt;/urls&gt;&lt;/record&gt;&lt;/Cite&gt;&lt;/EndNote&gt;</w:instrText>
      </w:r>
      <w:r w:rsidR="00CE29B4">
        <w:rPr>
          <w:rFonts w:cstheme="minorHAnsi"/>
          <w:sz w:val="24"/>
          <w:szCs w:val="24"/>
        </w:rPr>
        <w:fldChar w:fldCharType="separate"/>
      </w:r>
      <w:r w:rsidR="00CE29B4">
        <w:rPr>
          <w:rFonts w:cstheme="minorHAnsi"/>
          <w:noProof/>
          <w:sz w:val="24"/>
          <w:szCs w:val="24"/>
        </w:rPr>
        <w:t>(Tecon and Or, 2017)</w:t>
      </w:r>
      <w:r w:rsidR="00CE29B4">
        <w:rPr>
          <w:rFonts w:cstheme="minorHAnsi"/>
          <w:sz w:val="24"/>
          <w:szCs w:val="24"/>
        </w:rPr>
        <w:fldChar w:fldCharType="end"/>
      </w:r>
      <w:r w:rsidRPr="00AD4308">
        <w:rPr>
          <w:rFonts w:cstheme="minorHAnsi"/>
          <w:sz w:val="24"/>
          <w:szCs w:val="24"/>
        </w:rPr>
        <w:t xml:space="preserve">. Furthermore, as soil dries, microbial communities may become locally pinned down resulting in </w:t>
      </w:r>
      <w:r w:rsidR="00836045">
        <w:rPr>
          <w:rFonts w:cstheme="minorHAnsi"/>
          <w:sz w:val="24"/>
          <w:szCs w:val="24"/>
        </w:rPr>
        <w:t>death</w:t>
      </w:r>
      <w:r w:rsidR="00CE29B4">
        <w:rPr>
          <w:rFonts w:cstheme="minorHAnsi"/>
          <w:sz w:val="24"/>
          <w:szCs w:val="24"/>
        </w:rPr>
        <w:fldChar w:fldCharType="begin"/>
      </w:r>
      <w:r w:rsidR="00CE29B4">
        <w:rPr>
          <w:rFonts w:cstheme="minorHAnsi"/>
          <w:sz w:val="24"/>
          <w:szCs w:val="24"/>
        </w:rPr>
        <w:instrText xml:space="preserve"> ADDIN EN.CITE &lt;EndNote&gt;&lt;Cite&gt;&lt;Author&gt;Dechesne&lt;/Author&gt;&lt;Year&gt;2010&lt;/Year&gt;&lt;RecNum&gt;1300&lt;/RecNum&gt;&lt;DisplayText&gt;(Dechesne et al., 2010)&lt;/DisplayText&gt;&lt;record&gt;&lt;rec-number&gt;1300&lt;/rec-number&gt;&lt;foreign-keys&gt;&lt;key app="EN" db-id="fprfxwsxneafavezeaavpapgzpss2w2vxpet" timestamp="1628677471"&gt;1300&lt;/key&gt;&lt;/foreign-keys&gt;&lt;ref-type name="Journal Article"&gt;17&lt;/ref-type&gt;&lt;contributors&gt;&lt;authors&gt;&lt;author&gt;Dechesne, Arnaud&lt;/author&gt;&lt;author&gt;Wang, Gang&lt;/author&gt;&lt;author&gt;Gülez, Gamze&lt;/author&gt;&lt;author&gt;Or, Dani&lt;/author&gt;&lt;author&gt;Smets, Barth F&lt;/author&gt;&lt;/authors&gt;&lt;/contributors&gt;&lt;titles&gt;&lt;title&gt;Hydration-controlled bacterial motility and dispersal on surfaces&lt;/title&gt;&lt;secondary-title&gt;Proceedings of the National Academy of Sciences&lt;/secondary-title&gt;&lt;/titles&gt;&lt;periodical&gt;&lt;full-title&gt;Proceedings of the National Academy of Sciences&lt;/full-title&gt;&lt;/periodical&gt;&lt;pages&gt;14369-14372&lt;/pages&gt;&lt;volume&gt;107&lt;/volume&gt;&lt;number&gt;32&lt;/number&gt;&lt;dates&gt;&lt;year&gt;2010&lt;/year&gt;&lt;/dates&gt;&lt;isbn&gt;0027-8424&lt;/isbn&gt;&lt;urls&gt;&lt;/urls&gt;&lt;/record&gt;&lt;/Cite&gt;&lt;/EndNote&gt;</w:instrText>
      </w:r>
      <w:r w:rsidR="00CE29B4">
        <w:rPr>
          <w:rFonts w:cstheme="minorHAnsi"/>
          <w:sz w:val="24"/>
          <w:szCs w:val="24"/>
        </w:rPr>
        <w:fldChar w:fldCharType="separate"/>
      </w:r>
      <w:r w:rsidR="00CE29B4">
        <w:rPr>
          <w:rFonts w:cstheme="minorHAnsi"/>
          <w:noProof/>
          <w:sz w:val="24"/>
          <w:szCs w:val="24"/>
        </w:rPr>
        <w:t>(Dechesne et al., 2010)</w:t>
      </w:r>
      <w:r w:rsidR="00CE29B4">
        <w:rPr>
          <w:rFonts w:cstheme="minorHAnsi"/>
          <w:sz w:val="24"/>
          <w:szCs w:val="24"/>
        </w:rPr>
        <w:fldChar w:fldCharType="end"/>
      </w:r>
      <w:r w:rsidRPr="00AD4308">
        <w:rPr>
          <w:rFonts w:cstheme="minorHAnsi"/>
          <w:sz w:val="24"/>
          <w:szCs w:val="24"/>
        </w:rPr>
        <w:t>. Production of EPS would enable the microbial community to form a potentially resilient biofilm that can retain fluids internally under drying. This can also help to keep the community adhered and healthy in their location. These polymeric structures will further enhance local soil aggregation and formation</w:t>
      </w:r>
      <w:r w:rsidR="00CE29B4">
        <w:rPr>
          <w:rFonts w:cstheme="minorHAnsi"/>
          <w:sz w:val="24"/>
          <w:szCs w:val="24"/>
        </w:rPr>
        <w:fldChar w:fldCharType="begin"/>
      </w:r>
      <w:r w:rsidR="00CE29B4">
        <w:rPr>
          <w:rFonts w:cstheme="minorHAnsi"/>
          <w:sz w:val="24"/>
          <w:szCs w:val="24"/>
        </w:rPr>
        <w:instrText xml:space="preserve"> ADDIN EN.CITE &lt;EndNote&gt;&lt;Cite&gt;&lt;Author&gt;Six&lt;/Author&gt;&lt;Year&gt;2000&lt;/Year&gt;&lt;RecNum&gt;1301&lt;/RecNum&gt;&lt;DisplayText&gt;(Six et al., 2000)&lt;/DisplayText&gt;&lt;record&gt;&lt;rec-number&gt;1301&lt;/rec-number&gt;&lt;foreign-keys&gt;&lt;key app="EN" db-id="fprfxwsxneafavezeaavpapgzpss2w2vxpet" timestamp="1628677756"&gt;1301&lt;/key&gt;&lt;/foreign-keys&gt;&lt;ref-type name="Journal Article"&gt;17&lt;/ref-type&gt;&lt;contributors&gt;&lt;authors&gt;&lt;author&gt;Six, J.&lt;/author&gt;&lt;author&gt;Elliott, E.T.&lt;/author&gt;&lt;author&gt;Paustian, K.&lt;/author&gt;&lt;/authors&gt;&lt;/contributors&gt;&lt;titles&gt;&lt;title&gt;Soil macroaggregate turnover and microaggregate formation: a mechanism for C sequestration under no-tillage agriculture&lt;/title&gt;&lt;secondary-title&gt;Soil Biology and Biochemistry&lt;/secondary-title&gt;&lt;/titles&gt;&lt;periodical&gt;&lt;full-title&gt;Soil Biology and Biochemistry&lt;/full-title&gt;&lt;/periodical&gt;&lt;pages&gt;2099-2103&lt;/pages&gt;&lt;volume&gt;32&lt;/volume&gt;&lt;number&gt;14&lt;/number&gt;&lt;dates&gt;&lt;year&gt;2000&lt;/year&gt;&lt;/dates&gt;&lt;isbn&gt;0038-0717&lt;/isbn&gt;&lt;urls&gt;&lt;/urls&gt;&lt;/record&gt;&lt;/Cite&gt;&lt;/EndNote&gt;</w:instrText>
      </w:r>
      <w:r w:rsidR="00CE29B4">
        <w:rPr>
          <w:rFonts w:cstheme="minorHAnsi"/>
          <w:sz w:val="24"/>
          <w:szCs w:val="24"/>
        </w:rPr>
        <w:fldChar w:fldCharType="separate"/>
      </w:r>
      <w:r w:rsidR="00CE29B4">
        <w:rPr>
          <w:rFonts w:cstheme="minorHAnsi"/>
          <w:noProof/>
          <w:sz w:val="24"/>
          <w:szCs w:val="24"/>
        </w:rPr>
        <w:t>(Six et al., 2000)</w:t>
      </w:r>
      <w:r w:rsidR="00CE29B4">
        <w:rPr>
          <w:rFonts w:cstheme="minorHAnsi"/>
          <w:sz w:val="24"/>
          <w:szCs w:val="24"/>
        </w:rPr>
        <w:fldChar w:fldCharType="end"/>
      </w:r>
      <w:r w:rsidRPr="00AD4308">
        <w:rPr>
          <w:rFonts w:cstheme="minorHAnsi"/>
          <w:sz w:val="24"/>
          <w:szCs w:val="24"/>
        </w:rPr>
        <w:t xml:space="preserve">, which will also enhance soil water retention characteristics. Furthermore, while not explicitly included in the current study, microbial activity will likely break down </w:t>
      </w:r>
      <w:proofErr w:type="spellStart"/>
      <w:r w:rsidRPr="00AD4308">
        <w:rPr>
          <w:rFonts w:cstheme="minorHAnsi"/>
          <w:sz w:val="24"/>
          <w:szCs w:val="24"/>
        </w:rPr>
        <w:t>rhizodeposits</w:t>
      </w:r>
      <w:proofErr w:type="spellEnd"/>
      <w:r w:rsidRPr="00AD4308">
        <w:rPr>
          <w:rFonts w:cstheme="minorHAnsi"/>
          <w:sz w:val="24"/>
          <w:szCs w:val="24"/>
        </w:rPr>
        <w:t xml:space="preserve"> within soil. While microbial assimilated carbon will be respired, microbes will invest certain proportions (~30%) to form EPS and other extracellular enzymes essential for breaking down soil organic matter </w:t>
      </w:r>
      <w:r w:rsidR="00CE29B4">
        <w:rPr>
          <w:rFonts w:cstheme="minorHAnsi"/>
          <w:sz w:val="24"/>
          <w:szCs w:val="24"/>
        </w:rPr>
        <w:fldChar w:fldCharType="begin"/>
      </w:r>
      <w:r w:rsidR="00CE29B4">
        <w:rPr>
          <w:rFonts w:cstheme="minorHAnsi"/>
          <w:sz w:val="24"/>
          <w:szCs w:val="24"/>
        </w:rPr>
        <w:instrText xml:space="preserve"> ADDIN EN.CITE &lt;EndNote&gt;&lt;Cite&gt;&lt;Author&gt;Schimel&lt;/Author&gt;&lt;Year&gt;2012&lt;/Year&gt;&lt;RecNum&gt;1302&lt;/RecNum&gt;&lt;DisplayText&gt;(Schimel and Schaeffer, 2012)&lt;/DisplayText&gt;&lt;record&gt;&lt;rec-number&gt;1302&lt;/rec-number&gt;&lt;foreign-keys&gt;&lt;key app="EN" db-id="fprfxwsxneafavezeaavpapgzpss2w2vxpet" timestamp="1628677894"&gt;1302&lt;/key&gt;&lt;/foreign-keys&gt;&lt;ref-type name="Journal Article"&gt;17&lt;/ref-type&gt;&lt;contributors&gt;&lt;authors&gt;&lt;author&gt;Schimel, Joshua&lt;/author&gt;&lt;author&gt;Schaeffer, Sean Michael&lt;/author&gt;&lt;/authors&gt;&lt;/contributors&gt;&lt;titles&gt;&lt;title&gt;Microbial control over carbon cycling in soil&lt;/title&gt;&lt;secondary-title&gt;Frontiers in microbiology&lt;/secondary-title&gt;&lt;/titles&gt;&lt;periodical&gt;&lt;full-title&gt;Frontiers in microbiology&lt;/full-title&gt;&lt;/periodical&gt;&lt;pages&gt;348&lt;/pages&gt;&lt;volume&gt;3&lt;/volume&gt;&lt;dates&gt;&lt;year&gt;2012&lt;/year&gt;&lt;/dates&gt;&lt;isbn&gt;1664-302X&lt;/isbn&gt;&lt;urls&gt;&lt;/urls&gt;&lt;/record&gt;&lt;/Cite&gt;&lt;/EndNote&gt;</w:instrText>
      </w:r>
      <w:r w:rsidR="00CE29B4">
        <w:rPr>
          <w:rFonts w:cstheme="minorHAnsi"/>
          <w:sz w:val="24"/>
          <w:szCs w:val="24"/>
        </w:rPr>
        <w:fldChar w:fldCharType="separate"/>
      </w:r>
      <w:r w:rsidR="00CE29B4">
        <w:rPr>
          <w:rFonts w:cstheme="minorHAnsi"/>
          <w:noProof/>
          <w:sz w:val="24"/>
          <w:szCs w:val="24"/>
        </w:rPr>
        <w:t>(Schimel and Schaeffer, 2012)</w:t>
      </w:r>
      <w:r w:rsidR="00CE29B4">
        <w:rPr>
          <w:rFonts w:cstheme="minorHAnsi"/>
          <w:sz w:val="24"/>
          <w:szCs w:val="24"/>
        </w:rPr>
        <w:fldChar w:fldCharType="end"/>
      </w:r>
      <w:r w:rsidRPr="00AD4308">
        <w:rPr>
          <w:rFonts w:cstheme="minorHAnsi"/>
          <w:sz w:val="24"/>
          <w:szCs w:val="24"/>
        </w:rPr>
        <w:t xml:space="preserve">.  Thus, a proportion of microbial assimilated plant exudates (&lt;30%) can be redistributed in the soil in the form of microbial communities in EPS at scales smaller than that of the rhizosphere. It’s worth noting that the exact rates and proportions of these carbon transformations in soil are thought to vary widely </w:t>
      </w:r>
      <w:r w:rsidR="00CE29B4">
        <w:rPr>
          <w:rFonts w:cstheme="minorHAnsi"/>
          <w:sz w:val="24"/>
          <w:szCs w:val="24"/>
        </w:rPr>
        <w:fldChar w:fldCharType="begin"/>
      </w:r>
      <w:r w:rsidR="00CE29B4">
        <w:rPr>
          <w:rFonts w:cstheme="minorHAnsi"/>
          <w:sz w:val="24"/>
          <w:szCs w:val="24"/>
        </w:rPr>
        <w:instrText xml:space="preserve"> ADDIN EN.CITE &lt;EndNote&gt;&lt;Cite&gt;&lt;Author&gt;Schimel&lt;/Author&gt;&lt;Year&gt;2012&lt;/Year&gt;&lt;RecNum&gt;1302&lt;/RecNum&gt;&lt;DisplayText&gt;(Schimel and Schaeffer, 2012)&lt;/DisplayText&gt;&lt;record&gt;&lt;rec-number&gt;1302&lt;/rec-number&gt;&lt;foreign-keys&gt;&lt;key app="EN" db-id="fprfxwsxneafavezeaavpapgzpss2w2vxpet" timestamp="1628677894"&gt;1302&lt;/key&gt;&lt;/foreign-keys&gt;&lt;ref-type name="Journal Article"&gt;17&lt;/ref-type&gt;&lt;contributors&gt;&lt;authors&gt;&lt;author&gt;Schimel, Joshua&lt;/author&gt;&lt;author&gt;Schaeffer, Sean Michael&lt;/author&gt;&lt;/authors&gt;&lt;/contributors&gt;&lt;titles&gt;&lt;title&gt;Microbial control over carbon cycling in soil&lt;/title&gt;&lt;secondary-title&gt;Frontiers in microbiology&lt;/secondary-title&gt;&lt;/titles&gt;&lt;periodical&gt;&lt;full-title&gt;Frontiers in microbiology&lt;/full-title&gt;&lt;/periodical&gt;&lt;pages&gt;348&lt;/pages&gt;&lt;volume&gt;3&lt;/volume&gt;&lt;dates&gt;&lt;year&gt;2012&lt;/year&gt;&lt;/dates&gt;&lt;isbn&gt;1664-302X&lt;/isbn&gt;&lt;urls&gt;&lt;/urls&gt;&lt;/record&gt;&lt;/Cite&gt;&lt;/EndNote&gt;</w:instrText>
      </w:r>
      <w:r w:rsidR="00CE29B4">
        <w:rPr>
          <w:rFonts w:cstheme="minorHAnsi"/>
          <w:sz w:val="24"/>
          <w:szCs w:val="24"/>
        </w:rPr>
        <w:fldChar w:fldCharType="separate"/>
      </w:r>
      <w:r w:rsidR="00CE29B4">
        <w:rPr>
          <w:rFonts w:cstheme="minorHAnsi"/>
          <w:noProof/>
          <w:sz w:val="24"/>
          <w:szCs w:val="24"/>
        </w:rPr>
        <w:t>(Schimel and Schaeffer, 2012)</w:t>
      </w:r>
      <w:r w:rsidR="00CE29B4">
        <w:rPr>
          <w:rFonts w:cstheme="minorHAnsi"/>
          <w:sz w:val="24"/>
          <w:szCs w:val="24"/>
        </w:rPr>
        <w:fldChar w:fldCharType="end"/>
      </w:r>
      <w:r w:rsidRPr="00AD4308">
        <w:rPr>
          <w:rFonts w:cstheme="minorHAnsi"/>
          <w:sz w:val="24"/>
          <w:szCs w:val="24"/>
        </w:rPr>
        <w:t>.</w:t>
      </w:r>
    </w:p>
    <w:p w14:paraId="7999496E" w14:textId="69B3B53E" w:rsidR="00AD4308" w:rsidRDefault="00AD4308" w:rsidP="008062DD">
      <w:pPr>
        <w:spacing w:line="360" w:lineRule="auto"/>
        <w:jc w:val="both"/>
        <w:rPr>
          <w:rFonts w:cstheme="minorHAnsi"/>
          <w:sz w:val="24"/>
          <w:szCs w:val="24"/>
        </w:rPr>
      </w:pPr>
      <w:r w:rsidRPr="00AD4308">
        <w:rPr>
          <w:rFonts w:cstheme="minorHAnsi"/>
          <w:sz w:val="24"/>
          <w:szCs w:val="24"/>
        </w:rPr>
        <w:t xml:space="preserve">Besides plant roots and microbial communities, soil fauna such as earthworms also produce mucus and casts that they use to line and, thus, reinforce their burrows </w:t>
      </w:r>
      <w:r w:rsidR="00CE29B4">
        <w:rPr>
          <w:rFonts w:cstheme="minorHAnsi"/>
          <w:sz w:val="24"/>
          <w:szCs w:val="24"/>
        </w:rPr>
        <w:fldChar w:fldCharType="begin"/>
      </w:r>
      <w:r w:rsidR="00CE29B4">
        <w:rPr>
          <w:rFonts w:cstheme="minorHAnsi"/>
          <w:sz w:val="24"/>
          <w:szCs w:val="24"/>
        </w:rPr>
        <w:instrText xml:space="preserve"> ADDIN EN.CITE &lt;EndNote&gt;&lt;Cite&gt;&lt;Author&gt;Jégou&lt;/Author&gt;&lt;Year&gt;2001&lt;/Year&gt;&lt;RecNum&gt;1303&lt;/RecNum&gt;&lt;DisplayText&gt;(Jégou et al., 2001)&lt;/DisplayText&gt;&lt;record&gt;&lt;rec-number&gt;1303&lt;/rec-number&gt;&lt;foreign-keys&gt;&lt;key app="EN" db-id="fprfxwsxneafavezeaavpapgzpss2w2vxpet" timestamp="1628678011"&gt;1303&lt;/key&gt;&lt;/foreign-keys&gt;&lt;ref-type name="Journal Article"&gt;17&lt;/ref-type&gt;&lt;contributors&gt;&lt;authors&gt;&lt;author&gt;Jégou, Danielle&lt;/author&gt;&lt;author&gt;Schrader, Stefan&lt;/author&gt;&lt;author&gt;Diestel, Heiko&lt;/author&gt;&lt;author&gt;Cluzeau, Daniel&lt;/author&gt;&lt;/authors&gt;&lt;/contributors&gt;&lt;titles&gt;&lt;title&gt;Morphological, physical and biochemical characteristics of burrow walls formed by earthworms&lt;/title&gt;&lt;secondary-title&gt;Applied Soil Ecology&lt;/secondary-title&gt;&lt;/titles&gt;&lt;periodical&gt;&lt;full-title&gt;Applied Soil Ecology&lt;/full-title&gt;&lt;/periodical&gt;&lt;pages&gt;165-174&lt;/pages&gt;&lt;volume&gt;17&lt;/volume&gt;&lt;number&gt;2&lt;/number&gt;&lt;dates&gt;&lt;year&gt;2001&lt;/year&gt;&lt;/dates&gt;&lt;isbn&gt;0929-1393&lt;/isbn&gt;&lt;urls&gt;&lt;/urls&gt;&lt;/record&gt;&lt;/Cite&gt;&lt;/EndNote&gt;</w:instrText>
      </w:r>
      <w:r w:rsidR="00CE29B4">
        <w:rPr>
          <w:rFonts w:cstheme="minorHAnsi"/>
          <w:sz w:val="24"/>
          <w:szCs w:val="24"/>
        </w:rPr>
        <w:fldChar w:fldCharType="separate"/>
      </w:r>
      <w:r w:rsidR="00CE29B4">
        <w:rPr>
          <w:rFonts w:cstheme="minorHAnsi"/>
          <w:noProof/>
          <w:sz w:val="24"/>
          <w:szCs w:val="24"/>
        </w:rPr>
        <w:t>(Jégou et al., 2001)</w:t>
      </w:r>
      <w:r w:rsidR="00CE29B4">
        <w:rPr>
          <w:rFonts w:cstheme="minorHAnsi"/>
          <w:sz w:val="24"/>
          <w:szCs w:val="24"/>
        </w:rPr>
        <w:fldChar w:fldCharType="end"/>
      </w:r>
      <w:r w:rsidRPr="00AD4308">
        <w:rPr>
          <w:rFonts w:cstheme="minorHAnsi"/>
          <w:sz w:val="24"/>
          <w:szCs w:val="24"/>
        </w:rPr>
        <w:t xml:space="preserve">. </w:t>
      </w:r>
      <w:r w:rsidRPr="00AD4308">
        <w:rPr>
          <w:rFonts w:cstheme="minorHAnsi"/>
          <w:sz w:val="24"/>
          <w:szCs w:val="24"/>
        </w:rPr>
        <w:lastRenderedPageBreak/>
        <w:t xml:space="preserve">Earthworm excretion is notably rich in adhesive compounds </w:t>
      </w:r>
      <w:r w:rsidR="00CE29B4">
        <w:rPr>
          <w:rFonts w:cstheme="minorHAnsi"/>
          <w:sz w:val="24"/>
          <w:szCs w:val="24"/>
        </w:rPr>
        <w:fldChar w:fldCharType="begin"/>
      </w:r>
      <w:r w:rsidR="00CE29B4">
        <w:rPr>
          <w:rFonts w:cstheme="minorHAnsi"/>
          <w:sz w:val="24"/>
          <w:szCs w:val="24"/>
        </w:rPr>
        <w:instrText xml:space="preserve"> ADDIN EN.CITE &lt;EndNote&gt;&lt;Cite&gt;&lt;Author&gt;Brown&lt;/Author&gt;&lt;Year&gt;2000&lt;/Year&gt;&lt;RecNum&gt;15&lt;/RecNum&gt;&lt;DisplayText&gt;(Brown et al., 2000)&lt;/DisplayText&gt;&lt;record&gt;&lt;rec-number&gt;15&lt;/rec-number&gt;&lt;foreign-keys&gt;&lt;key app="EN" db-id="fprfxwsxneafavezeaavpapgzpss2w2vxpet" timestamp="1414487775"&gt;15&lt;/key&gt;&lt;/foreign-keys&gt;&lt;ref-type name="Journal Article"&gt;17&lt;/ref-type&gt;&lt;contributors&gt;&lt;authors&gt;&lt;author&gt;Brown, George G&lt;/author&gt;&lt;author&gt;Barois, Isabelle&lt;/author&gt;&lt;author&gt;Lavelle, Patrick&lt;/author&gt;&lt;/authors&gt;&lt;/contributors&gt;&lt;titles&gt;&lt;title&gt;Regulation of soil organic matter dynamics and microbial activityin the drilosphere and the role of interactionswith other edaphic functional domains&lt;/title&gt;&lt;secondary-title&gt;European Journal of Soil Biology&lt;/secondary-title&gt;&lt;/titles&gt;&lt;periodical&gt;&lt;full-title&gt;European Journal of Soil Biology&lt;/full-title&gt;&lt;/periodical&gt;&lt;pages&gt;177-198&lt;/pages&gt;&lt;volume&gt;36&lt;/volume&gt;&lt;number&gt;3&lt;/number&gt;&lt;dates&gt;&lt;year&gt;2000&lt;/year&gt;&lt;/dates&gt;&lt;label&gt;brown2000regulation&lt;/label&gt;&lt;urls&gt;&lt;/urls&gt;&lt;custom1&gt;C:\Users\ruizs\Documents\Articles\Siul_2014\brown2000regulation.pdf&lt;/custom1&gt;&lt;/record&gt;&lt;/Cite&gt;&lt;/EndNote&gt;</w:instrText>
      </w:r>
      <w:r w:rsidR="00CE29B4">
        <w:rPr>
          <w:rFonts w:cstheme="minorHAnsi"/>
          <w:sz w:val="24"/>
          <w:szCs w:val="24"/>
        </w:rPr>
        <w:fldChar w:fldCharType="separate"/>
      </w:r>
      <w:r w:rsidR="00CE29B4">
        <w:rPr>
          <w:rFonts w:cstheme="minorHAnsi"/>
          <w:noProof/>
          <w:sz w:val="24"/>
          <w:szCs w:val="24"/>
        </w:rPr>
        <w:t>(Brown et al., 2000)</w:t>
      </w:r>
      <w:r w:rsidR="00CE29B4">
        <w:rPr>
          <w:rFonts w:cstheme="minorHAnsi"/>
          <w:sz w:val="24"/>
          <w:szCs w:val="24"/>
        </w:rPr>
        <w:fldChar w:fldCharType="end"/>
      </w:r>
      <w:r w:rsidRPr="00AD4308">
        <w:rPr>
          <w:rFonts w:cstheme="minorHAnsi"/>
          <w:sz w:val="24"/>
          <w:szCs w:val="24"/>
        </w:rPr>
        <w:t>, which are likely to have similar physical characteristics to microbial EPS. Our model predicts that a drying water EPS mixture would result in a hydrophobic outer layer. If such a layer were present along the surface of earthworm galleries, this would enable their burrowing structures to persist after mild precipitation events. Similar compounds are excreted by other soil fauna, such as termites</w:t>
      </w:r>
      <w:r w:rsidR="00CE29B4">
        <w:rPr>
          <w:rFonts w:cstheme="minorHAnsi"/>
          <w:sz w:val="24"/>
          <w:szCs w:val="24"/>
        </w:rPr>
        <w:t xml:space="preserve"> </w:t>
      </w:r>
      <w:r w:rsidR="00CE29B4">
        <w:rPr>
          <w:rFonts w:cstheme="minorHAnsi"/>
          <w:sz w:val="24"/>
          <w:szCs w:val="24"/>
        </w:rPr>
        <w:fldChar w:fldCharType="begin"/>
      </w:r>
      <w:r w:rsidR="00CE29B4">
        <w:rPr>
          <w:rFonts w:cstheme="minorHAnsi"/>
          <w:sz w:val="24"/>
          <w:szCs w:val="24"/>
        </w:rPr>
        <w:instrText xml:space="preserve"> ADDIN EN.CITE &lt;EndNote&gt;&lt;Cite&gt;&lt;Author&gt;Jouquet&lt;/Author&gt;&lt;Year&gt;2021&lt;/Year&gt;&lt;RecNum&gt;1296&lt;/RecNum&gt;&lt;DisplayText&gt;(Jouquet et al., 2021)&lt;/DisplayText&gt;&lt;record&gt;&lt;rec-number&gt;1296&lt;/rec-number&gt;&lt;foreign-keys&gt;&lt;key app="EN" db-id="fprfxwsxneafavezeaavpapgzpss2w2vxpet" timestamp="1627075940"&gt;1296&lt;/key&gt;&lt;/foreign-keys&gt;&lt;ref-type name="Journal Article"&gt;17&lt;/ref-type&gt;&lt;contributors&gt;&lt;authors&gt;&lt;author&gt;Jouquet, P&lt;/author&gt;&lt;author&gt;Henry-des-Tureaux, T&lt;/author&gt;&lt;author&gt;Bouet, C&lt;/author&gt;&lt;author&gt;Labiadh, M&lt;/author&gt;&lt;author&gt;Caquineau, S&lt;/author&gt;&lt;author&gt;Boukbida, H Aroui&lt;/author&gt;&lt;author&gt;Ibarra, F Garcia&lt;/author&gt;&lt;author&gt;Hervé, V&lt;/author&gt;&lt;author&gt;Bultelle, A&lt;/author&gt;&lt;author&gt;Podwojewski, P&lt;/author&gt;&lt;/authors&gt;&lt;/contributors&gt;&lt;titles&gt;&lt;title&gt;Bioturbation and soil resistance to wind erosion in Southern Tunisia&lt;/title&gt;&lt;secondary-title&gt;Geoderma&lt;/secondary-title&gt;&lt;/titles&gt;&lt;periodical&gt;&lt;full-title&gt;Geoderma&lt;/full-title&gt;&lt;/periodical&gt;&lt;pages&gt;115198&lt;/pages&gt;&lt;volume&gt;403&lt;/volume&gt;&lt;dates&gt;&lt;year&gt;2021&lt;/year&gt;&lt;/dates&gt;&lt;isbn&gt;0016-7061&lt;/isbn&gt;&lt;urls&gt;&lt;/urls&gt;&lt;/record&gt;&lt;/Cite&gt;&lt;/EndNote&gt;</w:instrText>
      </w:r>
      <w:r w:rsidR="00CE29B4">
        <w:rPr>
          <w:rFonts w:cstheme="minorHAnsi"/>
          <w:sz w:val="24"/>
          <w:szCs w:val="24"/>
        </w:rPr>
        <w:fldChar w:fldCharType="separate"/>
      </w:r>
      <w:r w:rsidR="00CE29B4">
        <w:rPr>
          <w:rFonts w:cstheme="minorHAnsi"/>
          <w:noProof/>
          <w:sz w:val="24"/>
          <w:szCs w:val="24"/>
        </w:rPr>
        <w:t>(Jouquet et al., 2021)</w:t>
      </w:r>
      <w:r w:rsidR="00CE29B4">
        <w:rPr>
          <w:rFonts w:cstheme="minorHAnsi"/>
          <w:sz w:val="24"/>
          <w:szCs w:val="24"/>
        </w:rPr>
        <w:fldChar w:fldCharType="end"/>
      </w:r>
      <w:r w:rsidRPr="00AD4308">
        <w:rPr>
          <w:rFonts w:cstheme="minorHAnsi"/>
          <w:sz w:val="24"/>
          <w:szCs w:val="24"/>
        </w:rPr>
        <w:t xml:space="preserve">. In more arid regions where termites reside, the polymeric compounds that they excrete act to reduce the adverse impacts of wind erosion on soil through mechanical binding (i.e. soil aggregation). These mechanical effects are currently considered to be out of the scope of the current </w:t>
      </w:r>
      <w:proofErr w:type="gramStart"/>
      <w:r w:rsidRPr="00AD4308">
        <w:rPr>
          <w:rFonts w:cstheme="minorHAnsi"/>
          <w:sz w:val="24"/>
          <w:szCs w:val="24"/>
        </w:rPr>
        <w:t>study, but</w:t>
      </w:r>
      <w:proofErr w:type="gramEnd"/>
      <w:r w:rsidRPr="00AD4308">
        <w:rPr>
          <w:rFonts w:cstheme="minorHAnsi"/>
          <w:sz w:val="24"/>
          <w:szCs w:val="24"/>
        </w:rPr>
        <w:t xml:space="preserve"> will be looked at in further studies.</w:t>
      </w:r>
    </w:p>
    <w:p w14:paraId="09583991" w14:textId="75A47F80" w:rsidR="00A64F69" w:rsidRPr="00A64F69" w:rsidRDefault="00565D4A" w:rsidP="008062DD">
      <w:pPr>
        <w:spacing w:line="360" w:lineRule="auto"/>
        <w:jc w:val="both"/>
        <w:rPr>
          <w:rFonts w:cstheme="minorHAnsi"/>
          <w:sz w:val="24"/>
          <w:szCs w:val="24"/>
        </w:rPr>
      </w:pPr>
      <w:r>
        <w:rPr>
          <w:rFonts w:cstheme="minorHAnsi"/>
          <w:sz w:val="24"/>
          <w:szCs w:val="24"/>
        </w:rPr>
        <w:t xml:space="preserve">In conclusion, we have combined experimental and modelling approaches to provide a mechanistic underpinning for experimental observations of the behaviours of plant </w:t>
      </w:r>
      <w:r w:rsidR="00AD4308">
        <w:rPr>
          <w:rFonts w:cstheme="minorHAnsi"/>
          <w:sz w:val="24"/>
          <w:szCs w:val="24"/>
        </w:rPr>
        <w:t>and potentially microbial derived EPS</w:t>
      </w:r>
      <w:r w:rsidR="00A21D1F">
        <w:rPr>
          <w:rFonts w:cstheme="minorHAnsi"/>
          <w:sz w:val="24"/>
          <w:szCs w:val="24"/>
        </w:rPr>
        <w:t xml:space="preserve"> in soil</w:t>
      </w:r>
      <w:r>
        <w:rPr>
          <w:rFonts w:cstheme="minorHAnsi"/>
          <w:sz w:val="24"/>
          <w:szCs w:val="24"/>
        </w:rPr>
        <w:t xml:space="preserve">. </w:t>
      </w:r>
      <w:r w:rsidR="00A21D1F">
        <w:rPr>
          <w:rFonts w:cstheme="minorHAnsi"/>
          <w:sz w:val="24"/>
          <w:szCs w:val="24"/>
        </w:rPr>
        <w:t>Our work contributes to the understanding of how plant mucilage</w:t>
      </w:r>
      <w:r w:rsidR="00F63D38">
        <w:rPr>
          <w:rFonts w:cstheme="minorHAnsi"/>
          <w:sz w:val="24"/>
          <w:szCs w:val="24"/>
        </w:rPr>
        <w:t xml:space="preserve"> or more generally EPS in soil</w:t>
      </w:r>
      <w:r w:rsidR="00A21D1F">
        <w:rPr>
          <w:rFonts w:cstheme="minorHAnsi"/>
          <w:sz w:val="24"/>
          <w:szCs w:val="24"/>
        </w:rPr>
        <w:t xml:space="preserve"> change</w:t>
      </w:r>
      <w:r w:rsidR="00F63D38">
        <w:rPr>
          <w:rFonts w:cstheme="minorHAnsi"/>
          <w:sz w:val="24"/>
          <w:szCs w:val="24"/>
        </w:rPr>
        <w:t>s</w:t>
      </w:r>
      <w:r w:rsidR="00A21D1F">
        <w:rPr>
          <w:rFonts w:cstheme="minorHAnsi"/>
          <w:sz w:val="24"/>
          <w:szCs w:val="24"/>
        </w:rPr>
        <w:t xml:space="preserve"> over time under drying conditions, identifies indicators of the transition from </w:t>
      </w:r>
      <w:r w:rsidR="004B4004">
        <w:rPr>
          <w:rFonts w:cstheme="minorHAnsi"/>
          <w:sz w:val="24"/>
          <w:szCs w:val="24"/>
        </w:rPr>
        <w:t>l</w:t>
      </w:r>
      <w:r w:rsidR="001D20FB">
        <w:rPr>
          <w:rFonts w:cstheme="minorHAnsi"/>
          <w:sz w:val="24"/>
          <w:szCs w:val="24"/>
        </w:rPr>
        <w:t>iquid</w:t>
      </w:r>
      <w:r w:rsidR="00A21D1F">
        <w:rPr>
          <w:rFonts w:cstheme="minorHAnsi"/>
          <w:sz w:val="24"/>
          <w:szCs w:val="24"/>
        </w:rPr>
        <w:t xml:space="preserve"> to solid film </w:t>
      </w:r>
      <w:r w:rsidR="001D20FB">
        <w:rPr>
          <w:rFonts w:cstheme="minorHAnsi"/>
          <w:sz w:val="24"/>
          <w:szCs w:val="24"/>
        </w:rPr>
        <w:t>in accordance with the</w:t>
      </w:r>
      <w:r w:rsidR="00A21D1F">
        <w:rPr>
          <w:rFonts w:cstheme="minorHAnsi"/>
          <w:sz w:val="24"/>
          <w:szCs w:val="24"/>
        </w:rPr>
        <w:t xml:space="preserve"> modell</w:t>
      </w:r>
      <w:r w:rsidR="001D20FB">
        <w:rPr>
          <w:rFonts w:cstheme="minorHAnsi"/>
          <w:sz w:val="24"/>
          <w:szCs w:val="24"/>
        </w:rPr>
        <w:t>ed</w:t>
      </w:r>
      <w:r w:rsidR="00A21D1F">
        <w:rPr>
          <w:rFonts w:cstheme="minorHAnsi"/>
          <w:sz w:val="24"/>
          <w:szCs w:val="24"/>
        </w:rPr>
        <w:t xml:space="preserve"> </w:t>
      </w:r>
      <w:r w:rsidR="001D20FB">
        <w:rPr>
          <w:rFonts w:cstheme="minorHAnsi"/>
          <w:sz w:val="24"/>
          <w:szCs w:val="24"/>
        </w:rPr>
        <w:t>onset of accumulation</w:t>
      </w:r>
      <w:r w:rsidR="00A21D1F">
        <w:rPr>
          <w:rFonts w:cstheme="minorHAnsi"/>
          <w:sz w:val="24"/>
          <w:szCs w:val="24"/>
        </w:rPr>
        <w:t xml:space="preserve">, </w:t>
      </w:r>
      <w:r w:rsidR="001D20FB">
        <w:rPr>
          <w:rFonts w:cstheme="minorHAnsi"/>
          <w:sz w:val="24"/>
          <w:szCs w:val="24"/>
        </w:rPr>
        <w:t>which</w:t>
      </w:r>
      <w:r w:rsidR="00A21D1F">
        <w:rPr>
          <w:rFonts w:cstheme="minorHAnsi"/>
          <w:sz w:val="24"/>
          <w:szCs w:val="24"/>
        </w:rPr>
        <w:t xml:space="preserve"> helps </w:t>
      </w:r>
      <w:r w:rsidR="009153D1">
        <w:rPr>
          <w:rFonts w:cstheme="minorHAnsi"/>
          <w:sz w:val="24"/>
          <w:szCs w:val="24"/>
        </w:rPr>
        <w:t xml:space="preserve">to </w:t>
      </w:r>
      <w:r w:rsidR="00A21D1F">
        <w:rPr>
          <w:rFonts w:cstheme="minorHAnsi"/>
          <w:sz w:val="24"/>
          <w:szCs w:val="24"/>
        </w:rPr>
        <w:t xml:space="preserve">explain the localised increases in water retention observed in the </w:t>
      </w:r>
      <w:r w:rsidR="00AD4308">
        <w:rPr>
          <w:rFonts w:cstheme="minorHAnsi"/>
          <w:sz w:val="24"/>
          <w:szCs w:val="24"/>
        </w:rPr>
        <w:t>EPS modified soil</w:t>
      </w:r>
      <w:r w:rsidR="00F63D38">
        <w:rPr>
          <w:rFonts w:cstheme="minorHAnsi"/>
          <w:sz w:val="24"/>
          <w:szCs w:val="24"/>
        </w:rPr>
        <w:t xml:space="preserve"> structure</w:t>
      </w:r>
      <w:r w:rsidR="00A21D1F">
        <w:rPr>
          <w:rFonts w:cstheme="minorHAnsi"/>
          <w:sz w:val="24"/>
          <w:szCs w:val="24"/>
        </w:rPr>
        <w:t xml:space="preserve">. </w:t>
      </w:r>
      <w:r w:rsidR="00BF3442">
        <w:rPr>
          <w:rFonts w:cstheme="minorHAnsi"/>
          <w:sz w:val="24"/>
          <w:szCs w:val="24"/>
        </w:rPr>
        <w:t xml:space="preserve">We </w:t>
      </w:r>
      <w:r w:rsidR="00A64F69">
        <w:rPr>
          <w:rFonts w:cstheme="minorHAnsi"/>
          <w:sz w:val="24"/>
          <w:szCs w:val="24"/>
        </w:rPr>
        <w:t>found</w:t>
      </w:r>
      <w:r w:rsidR="00BF3442">
        <w:rPr>
          <w:rFonts w:cstheme="minorHAnsi"/>
          <w:sz w:val="24"/>
          <w:szCs w:val="24"/>
        </w:rPr>
        <w:t xml:space="preserve"> that higher </w:t>
      </w:r>
      <w:r w:rsidR="00A64F69">
        <w:rPr>
          <w:rFonts w:cstheme="minorHAnsi"/>
          <w:sz w:val="24"/>
          <w:szCs w:val="24"/>
        </w:rPr>
        <w:t xml:space="preserve">mucilage </w:t>
      </w:r>
      <w:r w:rsidR="00BF3442">
        <w:rPr>
          <w:rFonts w:cstheme="minorHAnsi"/>
          <w:sz w:val="24"/>
          <w:szCs w:val="24"/>
        </w:rPr>
        <w:t xml:space="preserve">concentration </w:t>
      </w:r>
      <w:r w:rsidR="00A64F69">
        <w:rPr>
          <w:rFonts w:cstheme="minorHAnsi"/>
          <w:sz w:val="24"/>
          <w:szCs w:val="24"/>
        </w:rPr>
        <w:t>was associated with earlier polymer accumulation and bridge buckling</w:t>
      </w:r>
      <w:r w:rsidR="00BF3442">
        <w:rPr>
          <w:rFonts w:cstheme="minorHAnsi"/>
          <w:sz w:val="24"/>
          <w:szCs w:val="24"/>
        </w:rPr>
        <w:t>.</w:t>
      </w:r>
      <w:r w:rsidR="00296EA8">
        <w:rPr>
          <w:rFonts w:cstheme="minorHAnsi"/>
          <w:sz w:val="24"/>
          <w:szCs w:val="24"/>
        </w:rPr>
        <w:t xml:space="preserve"> </w:t>
      </w:r>
      <w:r w:rsidR="00A64F69">
        <w:rPr>
          <w:rFonts w:cstheme="minorHAnsi"/>
          <w:sz w:val="24"/>
          <w:szCs w:val="24"/>
        </w:rPr>
        <w:t xml:space="preserve">Although it is difficult to measure </w:t>
      </w:r>
      <w:r w:rsidR="00A64F69">
        <w:rPr>
          <w:rFonts w:cstheme="minorHAnsi"/>
          <w:i/>
          <w:sz w:val="24"/>
          <w:szCs w:val="24"/>
        </w:rPr>
        <w:t>in situ</w:t>
      </w:r>
      <w:r w:rsidR="00A64F69">
        <w:rPr>
          <w:rFonts w:cstheme="minorHAnsi"/>
          <w:sz w:val="24"/>
          <w:szCs w:val="24"/>
        </w:rPr>
        <w:t xml:space="preserve"> mucilage concentrations, previous studies have reported increased mucilage exudation in drier conditions </w:t>
      </w:r>
      <w:r w:rsidR="00A64F69">
        <w:rPr>
          <w:rFonts w:cstheme="minorHAnsi"/>
          <w:sz w:val="24"/>
          <w:szCs w:val="24"/>
        </w:rPr>
        <w:fldChar w:fldCharType="begin"/>
      </w:r>
      <w:r w:rsidR="00A64F69">
        <w:rPr>
          <w:rFonts w:cstheme="minorHAnsi"/>
          <w:sz w:val="24"/>
          <w:szCs w:val="24"/>
        </w:rPr>
        <w:instrText xml:space="preserve"> ADDIN EN.CITE &lt;EndNote&gt;&lt;Cite&gt;&lt;Author&gt;Albalasmeh&lt;/Author&gt;&lt;Year&gt;2014&lt;/Year&gt;&lt;RecNum&gt;1284&lt;/RecNum&gt;&lt;DisplayText&gt;(Albalasmeh and Ghezzehei, 2014)&lt;/DisplayText&gt;&lt;record&gt;&lt;rec-number&gt;1284&lt;/rec-number&gt;&lt;foreign-keys&gt;&lt;key app="EN" db-id="fprfxwsxneafavezeaavpapgzpss2w2vxpet" timestamp="1620397235"&gt;1284&lt;/key&gt;&lt;/foreign-keys&gt;&lt;ref-type name="Journal Article"&gt;17&lt;/ref-type&gt;&lt;contributors&gt;&lt;authors&gt;&lt;author&gt;Albalasmeh, Ammar A&lt;/author&gt;&lt;author&gt;Ghezzehei, Teamrat A&lt;/author&gt;&lt;/authors&gt;&lt;/contributors&gt;&lt;titles&gt;&lt;title&gt;Interplay between soil drying and root exudation in rhizosheath development&lt;/title&gt;&lt;secondary-title&gt;Plant and Soil&lt;/secondary-title&gt;&lt;/titles&gt;&lt;periodical&gt;&lt;full-title&gt;Plant and Soil&lt;/full-title&gt;&lt;/periodical&gt;&lt;pages&gt;739-751&lt;/pages&gt;&lt;volume&gt;374&lt;/volume&gt;&lt;number&gt;1&lt;/number&gt;&lt;dates&gt;&lt;year&gt;2014&lt;/year&gt;&lt;/dates&gt;&lt;isbn&gt;1573-5036&lt;/isbn&gt;&lt;urls&gt;&lt;/urls&gt;&lt;/record&gt;&lt;/Cite&gt;&lt;/EndNote&gt;</w:instrText>
      </w:r>
      <w:r w:rsidR="00A64F69">
        <w:rPr>
          <w:rFonts w:cstheme="minorHAnsi"/>
          <w:sz w:val="24"/>
          <w:szCs w:val="24"/>
        </w:rPr>
        <w:fldChar w:fldCharType="separate"/>
      </w:r>
      <w:r w:rsidR="00A64F69">
        <w:rPr>
          <w:rFonts w:cstheme="minorHAnsi"/>
          <w:noProof/>
          <w:sz w:val="24"/>
          <w:szCs w:val="24"/>
        </w:rPr>
        <w:t>(Albalasmeh and Ghezzehei, 2014)</w:t>
      </w:r>
      <w:r w:rsidR="00A64F69">
        <w:rPr>
          <w:rFonts w:cstheme="minorHAnsi"/>
          <w:sz w:val="24"/>
          <w:szCs w:val="24"/>
        </w:rPr>
        <w:fldChar w:fldCharType="end"/>
      </w:r>
      <w:r w:rsidR="00A64F69">
        <w:rPr>
          <w:rFonts w:cstheme="minorHAnsi"/>
          <w:sz w:val="24"/>
          <w:szCs w:val="24"/>
        </w:rPr>
        <w:t xml:space="preserve">, which may mean that local concentrations are higher in dry soils. Although the carbon cost of exudation is high, mucilage exudation contributes to the formation of a </w:t>
      </w:r>
      <w:proofErr w:type="spellStart"/>
      <w:r w:rsidR="00A64F69">
        <w:rPr>
          <w:rFonts w:cstheme="minorHAnsi"/>
          <w:sz w:val="24"/>
          <w:szCs w:val="24"/>
        </w:rPr>
        <w:t>rhizosheath</w:t>
      </w:r>
      <w:proofErr w:type="spellEnd"/>
      <w:r w:rsidR="00A64F69">
        <w:rPr>
          <w:rFonts w:cstheme="minorHAnsi"/>
          <w:sz w:val="24"/>
          <w:szCs w:val="24"/>
        </w:rPr>
        <w:t xml:space="preserve"> </w:t>
      </w:r>
      <w:r w:rsidR="00A64F69">
        <w:rPr>
          <w:rFonts w:cstheme="minorHAnsi"/>
          <w:sz w:val="24"/>
          <w:szCs w:val="24"/>
        </w:rPr>
        <w:fldChar w:fldCharType="begin"/>
      </w:r>
      <w:r w:rsidR="00A64F69">
        <w:rPr>
          <w:rFonts w:cstheme="minorHAnsi"/>
          <w:sz w:val="24"/>
          <w:szCs w:val="24"/>
        </w:rPr>
        <w:instrText xml:space="preserve"> ADDIN EN.CITE &lt;EndNote&gt;&lt;Cite&gt;&lt;Author&gt;Ruiz&lt;/Author&gt;&lt;Year&gt;2019&lt;/Year&gt;&lt;RecNum&gt;1170&lt;/RecNum&gt;&lt;DisplayText&gt;(Ruiz et al., 2019)&lt;/DisplayText&gt;&lt;record&gt;&lt;rec-number&gt;1170&lt;/rec-number&gt;&lt;foreign-keys&gt;&lt;key app="EN" db-id="fprfxwsxneafavezeaavpapgzpss2w2vxpet" timestamp="1579605391"&gt;1170&lt;/key&gt;&lt;/foreign-keys&gt;&lt;ref-type name="Journal Article"&gt;17&lt;/ref-type&gt;&lt;contributors&gt;&lt;authors&gt;&lt;author&gt;Ruiz, S&lt;/author&gt;&lt;author&gt;Koebernick, Nicolai&lt;/author&gt;&lt;author&gt;Duncan, Simon&lt;/author&gt;&lt;author&gt;Fletcher, D McKay&lt;/author&gt;&lt;author&gt;Scotson, Callum&lt;/author&gt;&lt;author&gt;Boghi, Andrea&lt;/author&gt;&lt;author&gt;Marin, Maria&lt;/author&gt;&lt;author&gt;Bengough, Anthony G&lt;/author&gt;&lt;author&gt;George, TS&lt;/author&gt;&lt;author&gt;Brown, LK&lt;/author&gt;&lt;/authors&gt;&lt;/contributors&gt;&lt;titles&gt;&lt;title&gt;Significance of root hairs at the field scale–modelling root water and phosphorus uptake under different field conditions&lt;/title&gt;&lt;secondary-title&gt;Plant and Soil&lt;/secondary-title&gt;&lt;/titles&gt;&lt;periodical&gt;&lt;full-title&gt;Plant and Soil&lt;/full-title&gt;&lt;/periodical&gt;&lt;pages&gt;1-24&lt;/pages&gt;&lt;dates&gt;&lt;year&gt;2019&lt;/year&gt;&lt;/dates&gt;&lt;isbn&gt;0032-079X&lt;/isbn&gt;&lt;urls&gt;&lt;/urls&gt;&lt;/record&gt;&lt;/Cite&gt;&lt;/EndNote&gt;</w:instrText>
      </w:r>
      <w:r w:rsidR="00A64F69">
        <w:rPr>
          <w:rFonts w:cstheme="minorHAnsi"/>
          <w:sz w:val="24"/>
          <w:szCs w:val="24"/>
        </w:rPr>
        <w:fldChar w:fldCharType="separate"/>
      </w:r>
      <w:r w:rsidR="00A64F69">
        <w:rPr>
          <w:rFonts w:cstheme="minorHAnsi"/>
          <w:noProof/>
          <w:sz w:val="24"/>
          <w:szCs w:val="24"/>
        </w:rPr>
        <w:t>(Ruiz et al., 2019)</w:t>
      </w:r>
      <w:r w:rsidR="00A64F69">
        <w:rPr>
          <w:rFonts w:cstheme="minorHAnsi"/>
          <w:sz w:val="24"/>
          <w:szCs w:val="24"/>
        </w:rPr>
        <w:fldChar w:fldCharType="end"/>
      </w:r>
      <w:r w:rsidR="00A64F69">
        <w:rPr>
          <w:rFonts w:cstheme="minorHAnsi"/>
          <w:sz w:val="24"/>
          <w:szCs w:val="24"/>
        </w:rPr>
        <w:t xml:space="preserve"> </w:t>
      </w:r>
      <w:r w:rsidR="00A64F69">
        <w:rPr>
          <w:rFonts w:cstheme="minorHAnsi"/>
          <w:sz w:val="24"/>
          <w:szCs w:val="24"/>
        </w:rPr>
        <w:fldChar w:fldCharType="begin"/>
      </w:r>
      <w:r w:rsidR="00A64F69">
        <w:rPr>
          <w:rFonts w:cstheme="minorHAnsi"/>
          <w:sz w:val="24"/>
          <w:szCs w:val="24"/>
        </w:rPr>
        <w:instrText xml:space="preserve"> ADDIN EN.CITE &lt;EndNote&gt;&lt;Cite&gt;&lt;Author&gt;Albalasmeh&lt;/Author&gt;&lt;Year&gt;2014&lt;/Year&gt;&lt;RecNum&gt;1284&lt;/RecNum&gt;&lt;DisplayText&gt;(Albalasmeh and Ghezzehei, 2014)&lt;/DisplayText&gt;&lt;record&gt;&lt;rec-number&gt;1284&lt;/rec-number&gt;&lt;foreign-keys&gt;&lt;key app="EN" db-id="fprfxwsxneafavezeaavpapgzpss2w2vxpet" timestamp="1620397235"&gt;1284&lt;/key&gt;&lt;/foreign-keys&gt;&lt;ref-type name="Journal Article"&gt;17&lt;/ref-type&gt;&lt;contributors&gt;&lt;authors&gt;&lt;author&gt;Albalasmeh, Ammar A&lt;/author&gt;&lt;author&gt;Ghezzehei, Teamrat A&lt;/author&gt;&lt;/authors&gt;&lt;/contributors&gt;&lt;titles&gt;&lt;title&gt;Interplay between soil drying and root exudation in rhizosheath development&lt;/title&gt;&lt;secondary-title&gt;Plant and Soil&lt;/secondary-title&gt;&lt;/titles&gt;&lt;periodical&gt;&lt;full-title&gt;Plant and Soil&lt;/full-title&gt;&lt;/periodical&gt;&lt;pages&gt;739-751&lt;/pages&gt;&lt;volume&gt;374&lt;/volume&gt;&lt;number&gt;1&lt;/number&gt;&lt;dates&gt;&lt;year&gt;2014&lt;/year&gt;&lt;/dates&gt;&lt;isbn&gt;1573-5036&lt;/isbn&gt;&lt;urls&gt;&lt;/urls&gt;&lt;/record&gt;&lt;/Cite&gt;&lt;/EndNote&gt;</w:instrText>
      </w:r>
      <w:r w:rsidR="00A64F69">
        <w:rPr>
          <w:rFonts w:cstheme="minorHAnsi"/>
          <w:sz w:val="24"/>
          <w:szCs w:val="24"/>
        </w:rPr>
        <w:fldChar w:fldCharType="separate"/>
      </w:r>
      <w:r w:rsidR="00A64F69">
        <w:rPr>
          <w:rFonts w:cstheme="minorHAnsi"/>
          <w:noProof/>
          <w:sz w:val="24"/>
          <w:szCs w:val="24"/>
        </w:rPr>
        <w:t>(Albalasmeh and Ghezzehei, 2014)</w:t>
      </w:r>
      <w:r w:rsidR="00A64F69">
        <w:rPr>
          <w:rFonts w:cstheme="minorHAnsi"/>
          <w:sz w:val="24"/>
          <w:szCs w:val="24"/>
        </w:rPr>
        <w:fldChar w:fldCharType="end"/>
      </w:r>
      <w:r w:rsidR="00A64F69">
        <w:rPr>
          <w:rFonts w:cstheme="minorHAnsi"/>
          <w:sz w:val="24"/>
          <w:szCs w:val="24"/>
        </w:rPr>
        <w:t xml:space="preserve">, the presence and thickness of which is associated with drought tolerance </w:t>
      </w:r>
      <w:r w:rsidR="00A64F69">
        <w:rPr>
          <w:rFonts w:cstheme="minorHAnsi"/>
          <w:sz w:val="24"/>
          <w:szCs w:val="24"/>
        </w:rPr>
        <w:fldChar w:fldCharType="begin"/>
      </w:r>
      <w:r w:rsidR="00A64F69">
        <w:rPr>
          <w:rFonts w:cstheme="minorHAnsi"/>
          <w:sz w:val="24"/>
          <w:szCs w:val="24"/>
        </w:rPr>
        <w:instrText xml:space="preserve"> ADDIN EN.CITE &lt;EndNote&gt;&lt;Cite&gt;&lt;Author&gt;Basirat&lt;/Author&gt;&lt;Year&gt;2019&lt;/Year&gt;&lt;RecNum&gt;1283&lt;/RecNum&gt;&lt;DisplayText&gt;(Basirat et al., 2019)&lt;/DisplayText&gt;&lt;record&gt;&lt;rec-number&gt;1283&lt;/rec-number&gt;&lt;foreign-keys&gt;&lt;key app="EN" db-id="fprfxwsxneafavezeaavpapgzpss2w2vxpet" timestamp="1620396907"&gt;1283&lt;/key&gt;&lt;/foreign-keys&gt;&lt;ref-type name="Journal Article"&gt;17&lt;/ref-type&gt;&lt;contributors&gt;&lt;authors&gt;&lt;author&gt;Basirat, Majid&lt;/author&gt;&lt;author&gt;Mousavi, Seyed Majid&lt;/author&gt;&lt;author&gt;Abbaszadeh, Shirzad&lt;/author&gt;&lt;author&gt;Ebrahimi, Mohsen&lt;/author&gt;&lt;author&gt;Zarebanadkouki, Mohsen&lt;/author&gt;&lt;/authors&gt;&lt;/contributors&gt;&lt;titles&gt;&lt;title&gt;The rhizosheath: a potential root trait helping plants to tolerate drought stress&lt;/title&gt;&lt;secondary-title&gt;Plant and Soil&lt;/secondary-title&gt;&lt;/titles&gt;&lt;periodical&gt;&lt;full-title&gt;Plant and Soil&lt;/full-title&gt;&lt;/periodical&gt;&lt;pages&gt;565-575&lt;/pages&gt;&lt;volume&gt;445&lt;/volume&gt;&lt;number&gt;1&lt;/number&gt;&lt;dates&gt;&lt;year&gt;2019&lt;/year&gt;&lt;/dates&gt;&lt;isbn&gt;1573-5036&lt;/isbn&gt;&lt;urls&gt;&lt;/urls&gt;&lt;/record&gt;&lt;/Cite&gt;&lt;/EndNote&gt;</w:instrText>
      </w:r>
      <w:r w:rsidR="00A64F69">
        <w:rPr>
          <w:rFonts w:cstheme="minorHAnsi"/>
          <w:sz w:val="24"/>
          <w:szCs w:val="24"/>
        </w:rPr>
        <w:fldChar w:fldCharType="separate"/>
      </w:r>
      <w:r w:rsidR="00A64F69">
        <w:rPr>
          <w:rFonts w:cstheme="minorHAnsi"/>
          <w:noProof/>
          <w:sz w:val="24"/>
          <w:szCs w:val="24"/>
        </w:rPr>
        <w:t>(Basirat et al., 2019)</w:t>
      </w:r>
      <w:r w:rsidR="00A64F69">
        <w:rPr>
          <w:rFonts w:cstheme="minorHAnsi"/>
          <w:sz w:val="24"/>
          <w:szCs w:val="24"/>
        </w:rPr>
        <w:fldChar w:fldCharType="end"/>
      </w:r>
      <w:r w:rsidR="00A64F69">
        <w:rPr>
          <w:rFonts w:cstheme="minorHAnsi"/>
          <w:sz w:val="24"/>
          <w:szCs w:val="24"/>
        </w:rPr>
        <w:t>.</w:t>
      </w:r>
      <w:r w:rsidR="00B40498">
        <w:rPr>
          <w:rFonts w:cstheme="minorHAnsi"/>
          <w:sz w:val="24"/>
          <w:szCs w:val="24"/>
        </w:rPr>
        <w:t xml:space="preserve"> If mucilage drying and phase transition contributes to soil aggregation and </w:t>
      </w:r>
      <w:proofErr w:type="spellStart"/>
      <w:r w:rsidR="00B40498">
        <w:rPr>
          <w:rFonts w:cstheme="minorHAnsi"/>
          <w:sz w:val="24"/>
          <w:szCs w:val="24"/>
        </w:rPr>
        <w:t>rhizosheath</w:t>
      </w:r>
      <w:proofErr w:type="spellEnd"/>
      <w:r w:rsidR="00B40498">
        <w:rPr>
          <w:rFonts w:cstheme="minorHAnsi"/>
          <w:sz w:val="24"/>
          <w:szCs w:val="24"/>
        </w:rPr>
        <w:t xml:space="preserve"> formation, then earlier phase transitions could help with a more rapid formation of the </w:t>
      </w:r>
      <w:proofErr w:type="spellStart"/>
      <w:r w:rsidR="00B40498">
        <w:rPr>
          <w:rFonts w:cstheme="minorHAnsi"/>
          <w:sz w:val="24"/>
          <w:szCs w:val="24"/>
        </w:rPr>
        <w:t>rhizosheath</w:t>
      </w:r>
      <w:proofErr w:type="spellEnd"/>
      <w:r w:rsidR="00B40498">
        <w:rPr>
          <w:rFonts w:cstheme="minorHAnsi"/>
          <w:sz w:val="24"/>
          <w:szCs w:val="24"/>
        </w:rPr>
        <w:t xml:space="preserve">. If so, exuding mucilage at a higher concentration (and therefore carbon cost) could help plants respond more rapidly to drying conditions, granting them enhanced drought tolerance early on. </w:t>
      </w:r>
    </w:p>
    <w:p w14:paraId="7DE6AC24" w14:textId="6F46C164" w:rsidR="00A11349" w:rsidRPr="00004229" w:rsidRDefault="00A21D1F" w:rsidP="008062DD">
      <w:pPr>
        <w:spacing w:line="360" w:lineRule="auto"/>
        <w:jc w:val="both"/>
        <w:rPr>
          <w:rFonts w:cstheme="minorHAnsi"/>
          <w:sz w:val="24"/>
          <w:szCs w:val="24"/>
        </w:rPr>
      </w:pPr>
      <w:r>
        <w:rPr>
          <w:rFonts w:cstheme="minorHAnsi"/>
          <w:sz w:val="24"/>
          <w:szCs w:val="24"/>
        </w:rPr>
        <w:t xml:space="preserve">The model we have developed provides the basis for an approach that could be developed further to test evolution of mucilage in realistic and even image-based geometries, allowing us to better understand how mucilage affects the behaviour of real soil. As well as the drying </w:t>
      </w:r>
      <w:r>
        <w:rPr>
          <w:rFonts w:cstheme="minorHAnsi"/>
          <w:sz w:val="24"/>
          <w:szCs w:val="24"/>
        </w:rPr>
        <w:lastRenderedPageBreak/>
        <w:t xml:space="preserve">process investigated here, it would be possible to build a model to investigate rewetting, which could elucidate the water </w:t>
      </w:r>
      <w:proofErr w:type="spellStart"/>
      <w:r>
        <w:rPr>
          <w:rFonts w:cstheme="minorHAnsi"/>
          <w:sz w:val="24"/>
          <w:szCs w:val="24"/>
        </w:rPr>
        <w:t>repellen</w:t>
      </w:r>
      <w:r w:rsidR="002F3B92">
        <w:rPr>
          <w:rFonts w:cstheme="minorHAnsi"/>
          <w:sz w:val="24"/>
          <w:szCs w:val="24"/>
        </w:rPr>
        <w:t>cy</w:t>
      </w:r>
      <w:proofErr w:type="spellEnd"/>
      <w:r w:rsidR="002F3B92">
        <w:rPr>
          <w:rFonts w:cstheme="minorHAnsi"/>
          <w:sz w:val="24"/>
          <w:szCs w:val="24"/>
        </w:rPr>
        <w:t xml:space="preserve"> observed in dried mucilage</w:t>
      </w:r>
      <w:r w:rsidR="00F5135C">
        <w:rPr>
          <w:rFonts w:cstheme="minorHAnsi"/>
          <w:sz w:val="24"/>
          <w:szCs w:val="24"/>
        </w:rPr>
        <w:t xml:space="preserve"> </w:t>
      </w:r>
      <w:r w:rsidR="003E2224">
        <w:rPr>
          <w:rFonts w:cstheme="minorHAnsi"/>
          <w:sz w:val="24"/>
          <w:szCs w:val="24"/>
        </w:rPr>
        <w:fldChar w:fldCharType="begin"/>
      </w:r>
      <w:r w:rsidR="00255A8F">
        <w:rPr>
          <w:rFonts w:cstheme="minorHAnsi"/>
          <w:sz w:val="24"/>
          <w:szCs w:val="24"/>
        </w:rPr>
        <w:instrText xml:space="preserve"> ADDIN EN.CITE &lt;EndNote&gt;&lt;Cite&gt;&lt;Author&gt;Moradi&lt;/Author&gt;&lt;Year&gt;2012&lt;/Year&gt;&lt;RecNum&gt;1229&lt;/RecNum&gt;&lt;DisplayText&gt;(Moradi et al., 2012)&lt;/DisplayText&gt;&lt;record&gt;&lt;rec-number&gt;1229&lt;/rec-number&gt;&lt;foreign-keys&gt;&lt;key app="EN" db-id="fprfxwsxneafavezeaavpapgzpss2w2vxpet" timestamp="1603364952"&gt;1229&lt;/key&gt;&lt;/foreign-keys&gt;&lt;ref-type name="Journal Article"&gt;17&lt;/ref-type&gt;&lt;contributors&gt;&lt;authors&gt;&lt;author&gt;Moradi, A. B.&lt;/author&gt;&lt;author&gt;Carminati, A.&lt;/author&gt;&lt;author&gt;Lamparter, A.&lt;/author&gt;&lt;author&gt;Woche, S. K.&lt;/author&gt;&lt;author&gt;Bachmann, J.&lt;/author&gt;&lt;author&gt;Vetterlein, D.&lt;/author&gt;&lt;author&gt;Vogel, H. J.&lt;/author&gt;&lt;author&gt;Oswald, S. E.&lt;/author&gt;&lt;/authors&gt;&lt;/contributors&gt;&lt;auth-address&gt;Univ Calif Davis, Dep Land Air &amp;amp; Water Resources, Davis, CA 95616 USA&amp;#xD;Univ Gottingen, Gottingen, Germany&amp;#xD;Leibniz Univ Hannover, Inst Soil Sci, Hannover, Germany&amp;#xD;UFZ Helmholtz Ctr Environm Res, Leipzig, Germany&amp;#xD;Univ Potsdam, Inst Earth &amp;amp; Environm Sci, Potsdam, Germany&lt;/auth-address&gt;&lt;titles&gt;&lt;title&gt;Is the Rhizosphere Temporarily Water Repellent?&lt;/title&gt;&lt;secondary-title&gt;Vadose Zone Journal&lt;/secondary-title&gt;&lt;alt-title&gt;Vadose Zone J&lt;/alt-title&gt;&lt;/titles&gt;&lt;periodical&gt;&lt;full-title&gt;Vadose Zone Journal&lt;/full-title&gt;&lt;/periodical&gt;&lt;volume&gt;11&lt;/volume&gt;&lt;number&gt;3&lt;/number&gt;&lt;keywords&gt;&lt;keyword&gt;soil-water&lt;/keyword&gt;&lt;keyword&gt;plant-roots&lt;/keyword&gt;&lt;keyword&gt;neutron-radiography&lt;/keyword&gt;&lt;keyword&gt;organic-matter&lt;/keyword&gt;&lt;keyword&gt;drying temperature&lt;/keyword&gt;&lt;keyword&gt;contact-angle&lt;/keyword&gt;&lt;keyword&gt;extraction&lt;/keyword&gt;&lt;keyword&gt;growth&lt;/keyword&gt;&lt;keyword&gt;visualization&lt;/keyword&gt;&lt;keyword&gt;wettability&lt;/keyword&gt;&lt;/keywords&gt;&lt;dates&gt;&lt;year&gt;2012&lt;/year&gt;&lt;pub-dates&gt;&lt;date&gt;Aug&lt;/date&gt;&lt;/pub-dates&gt;&lt;/dates&gt;&lt;isbn&gt;1539-1663&lt;/isbn&gt;&lt;accession-num&gt;WOS:000308526800007&lt;/accession-num&gt;&lt;urls&gt;&lt;related-urls&gt;&lt;url&gt;&amp;lt;Go to ISI&amp;gt;://WOS:000308526800007&lt;/url&gt;&lt;/related-urls&gt;&lt;/urls&gt;&lt;electronic-resource-num&gt;10.2136/vzj2011.0120&lt;/electronic-resource-num&gt;&lt;language&gt;English&lt;/language&gt;&lt;/record&gt;&lt;/Cite&gt;&lt;/EndNote&gt;</w:instrText>
      </w:r>
      <w:r w:rsidR="003E2224">
        <w:rPr>
          <w:rFonts w:cstheme="minorHAnsi"/>
          <w:sz w:val="24"/>
          <w:szCs w:val="24"/>
        </w:rPr>
        <w:fldChar w:fldCharType="separate"/>
      </w:r>
      <w:r w:rsidR="00255A8F">
        <w:rPr>
          <w:rFonts w:cstheme="minorHAnsi"/>
          <w:noProof/>
          <w:sz w:val="24"/>
          <w:szCs w:val="24"/>
        </w:rPr>
        <w:t>(Moradi et al., 2012)</w:t>
      </w:r>
      <w:r w:rsidR="003E2224">
        <w:rPr>
          <w:rFonts w:cstheme="minorHAnsi"/>
          <w:sz w:val="24"/>
          <w:szCs w:val="24"/>
        </w:rPr>
        <w:fldChar w:fldCharType="end"/>
      </w:r>
      <w:r>
        <w:rPr>
          <w:rFonts w:cstheme="minorHAnsi"/>
          <w:sz w:val="24"/>
          <w:szCs w:val="24"/>
        </w:rPr>
        <w:t xml:space="preserve">. However, to apply the approach to image-based models and </w:t>
      </w:r>
      <w:r w:rsidR="009153D1">
        <w:rPr>
          <w:rFonts w:cstheme="minorHAnsi"/>
          <w:sz w:val="24"/>
          <w:szCs w:val="24"/>
        </w:rPr>
        <w:t xml:space="preserve">to </w:t>
      </w:r>
      <w:r>
        <w:rPr>
          <w:rFonts w:cstheme="minorHAnsi"/>
          <w:sz w:val="24"/>
          <w:szCs w:val="24"/>
        </w:rPr>
        <w:t xml:space="preserve">test different scenarios, it will be necessary to </w:t>
      </w:r>
      <w:r w:rsidR="001420C7">
        <w:rPr>
          <w:rFonts w:cstheme="minorHAnsi"/>
          <w:sz w:val="24"/>
          <w:szCs w:val="24"/>
        </w:rPr>
        <w:t>adapt</w:t>
      </w:r>
      <w:r>
        <w:rPr>
          <w:rFonts w:cstheme="minorHAnsi"/>
          <w:sz w:val="24"/>
          <w:szCs w:val="24"/>
        </w:rPr>
        <w:t xml:space="preserve"> the model, perhaps taking a different approach to building the deforming boundary which is currently the major factor causing difficulties with the model.</w:t>
      </w:r>
      <w:r w:rsidR="004B4004">
        <w:rPr>
          <w:rFonts w:cstheme="minorHAnsi"/>
          <w:sz w:val="24"/>
          <w:szCs w:val="24"/>
        </w:rPr>
        <w:t xml:space="preserve"> </w:t>
      </w:r>
      <w:r w:rsidR="00A11349">
        <w:rPr>
          <w:rFonts w:cstheme="minorHAnsi"/>
          <w:sz w:val="24"/>
          <w:szCs w:val="24"/>
        </w:rPr>
        <w:t>Lastly, while the pore scale information is useful for describing how these mechanisms work fundamentally, upscaling these results is important to incorporate this information into typical larger scale soil modelling</w:t>
      </w:r>
      <w:r w:rsidR="00717133">
        <w:rPr>
          <w:rFonts w:cstheme="minorHAnsi"/>
          <w:sz w:val="24"/>
          <w:szCs w:val="24"/>
        </w:rPr>
        <w:t xml:space="preserve"> </w:t>
      </w:r>
      <w:r w:rsidR="00A11349">
        <w:rPr>
          <w:rFonts w:cstheme="minorHAnsi"/>
          <w:sz w:val="24"/>
          <w:szCs w:val="24"/>
        </w:rPr>
        <w:fldChar w:fldCharType="begin"/>
      </w:r>
      <w:r w:rsidR="00255A8F">
        <w:rPr>
          <w:rFonts w:cstheme="minorHAnsi"/>
          <w:sz w:val="24"/>
          <w:szCs w:val="24"/>
        </w:rPr>
        <w:instrText xml:space="preserve"> ADDIN EN.CITE &lt;EndNote&gt;&lt;Cite&gt;&lt;Author&gt;Daly&lt;/Author&gt;&lt;Year&gt;2015&lt;/Year&gt;&lt;RecNum&gt;1126&lt;/RecNum&gt;&lt;DisplayText&gt;(Daly and Roose, 2015)&lt;/DisplayText&gt;&lt;record&gt;&lt;rec-number&gt;1126&lt;/rec-number&gt;&lt;foreign-keys&gt;&lt;key app="EN" db-id="fprfxwsxneafavezeaavpapgzpss2w2vxpet" timestamp="1561971038"&gt;1126&lt;/key&gt;&lt;/foreign-keys&gt;&lt;ref-type name="Journal Article"&gt;17&lt;/ref-type&gt;&lt;contributors&gt;&lt;authors&gt;&lt;author&gt;Daly, Keith R&lt;/author&gt;&lt;author&gt;Roose, Tiina&lt;/author&gt;&lt;/authors&gt;&lt;/contributors&gt;&lt;titles&gt;&lt;title&gt;Homogenization of two fluid flow in porous media&lt;/title&gt;&lt;secondary-title&gt;Proceedings of the Royal Society A: Mathematical, Physical and Engineering Sciences&lt;/secondary-title&gt;&lt;/titles&gt;&lt;periodical&gt;&lt;full-title&gt;Proceedings of the Royal Society A: Mathematical, Physical and Engineering Sciences&lt;/full-title&gt;&lt;/periodical&gt;&lt;pages&gt;20140564&lt;/pages&gt;&lt;volume&gt;471&lt;/volume&gt;&lt;number&gt;2176&lt;/number&gt;&lt;dates&gt;&lt;year&gt;2015&lt;/year&gt;&lt;/dates&gt;&lt;isbn&gt;1364-5021&lt;/isbn&gt;&lt;urls&gt;&lt;/urls&gt;&lt;/record&gt;&lt;/Cite&gt;&lt;/EndNote&gt;</w:instrText>
      </w:r>
      <w:r w:rsidR="00A11349">
        <w:rPr>
          <w:rFonts w:cstheme="minorHAnsi"/>
          <w:sz w:val="24"/>
          <w:szCs w:val="24"/>
        </w:rPr>
        <w:fldChar w:fldCharType="separate"/>
      </w:r>
      <w:r w:rsidR="00255A8F">
        <w:rPr>
          <w:rFonts w:cstheme="minorHAnsi"/>
          <w:noProof/>
          <w:sz w:val="24"/>
          <w:szCs w:val="24"/>
        </w:rPr>
        <w:t>(Daly and Roose, 2015)</w:t>
      </w:r>
      <w:r w:rsidR="00A11349">
        <w:rPr>
          <w:rFonts w:cstheme="minorHAnsi"/>
          <w:sz w:val="24"/>
          <w:szCs w:val="24"/>
        </w:rPr>
        <w:fldChar w:fldCharType="end"/>
      </w:r>
      <w:r w:rsidR="00A11349">
        <w:rPr>
          <w:rFonts w:cstheme="minorHAnsi"/>
          <w:sz w:val="24"/>
          <w:szCs w:val="24"/>
        </w:rPr>
        <w:t xml:space="preserve">. </w:t>
      </w:r>
    </w:p>
    <w:p w14:paraId="5949AE1E" w14:textId="0E663CD6" w:rsidR="00BB5CBB" w:rsidRDefault="00B716E1" w:rsidP="00E5114F">
      <w:pPr>
        <w:rPr>
          <w:rFonts w:cstheme="minorHAnsi"/>
          <w:b/>
          <w:bCs/>
          <w:sz w:val="24"/>
          <w:szCs w:val="24"/>
        </w:rPr>
      </w:pPr>
      <w:r>
        <w:rPr>
          <w:rFonts w:cstheme="minorHAnsi"/>
          <w:b/>
          <w:bCs/>
          <w:sz w:val="24"/>
          <w:szCs w:val="24"/>
        </w:rPr>
        <w:br w:type="page"/>
      </w:r>
      <w:r w:rsidR="00717133">
        <w:rPr>
          <w:rFonts w:cstheme="minorHAnsi"/>
          <w:b/>
          <w:bCs/>
          <w:sz w:val="24"/>
          <w:szCs w:val="24"/>
        </w:rPr>
        <w:lastRenderedPageBreak/>
        <w:t>Acknowledgements</w:t>
      </w:r>
      <w:r w:rsidR="00717133" w:rsidRPr="00215AB3">
        <w:rPr>
          <w:rFonts w:cstheme="minorHAnsi"/>
          <w:b/>
          <w:bCs/>
          <w:sz w:val="24"/>
          <w:szCs w:val="24"/>
        </w:rPr>
        <w:t>:</w:t>
      </w:r>
    </w:p>
    <w:p w14:paraId="6B0D5908" w14:textId="1456A793" w:rsidR="00582F27" w:rsidRPr="00B716E1" w:rsidRDefault="00582F27" w:rsidP="00B716E1">
      <w:pPr>
        <w:spacing w:line="360" w:lineRule="auto"/>
        <w:jc w:val="both"/>
        <w:rPr>
          <w:rFonts w:cstheme="minorHAnsi"/>
          <w:sz w:val="24"/>
          <w:szCs w:val="24"/>
        </w:rPr>
      </w:pPr>
      <w:r w:rsidRPr="00B716E1">
        <w:rPr>
          <w:rFonts w:cstheme="minorHAnsi"/>
          <w:sz w:val="24"/>
          <w:szCs w:val="24"/>
        </w:rPr>
        <w:t xml:space="preserve">K.A.W, </w:t>
      </w:r>
      <w:r w:rsidR="00211D53" w:rsidRPr="00B716E1">
        <w:rPr>
          <w:rFonts w:cstheme="minorHAnsi"/>
          <w:sz w:val="24"/>
          <w:szCs w:val="24"/>
        </w:rPr>
        <w:t>S</w:t>
      </w:r>
      <w:r w:rsidRPr="00B716E1">
        <w:rPr>
          <w:rFonts w:cstheme="minorHAnsi"/>
          <w:sz w:val="24"/>
          <w:szCs w:val="24"/>
        </w:rPr>
        <w:t>.A</w:t>
      </w:r>
      <w:r w:rsidR="00211D53" w:rsidRPr="00B716E1">
        <w:rPr>
          <w:rFonts w:cstheme="minorHAnsi"/>
          <w:sz w:val="24"/>
          <w:szCs w:val="24"/>
        </w:rPr>
        <w:t>.R.</w:t>
      </w:r>
      <w:r w:rsidRPr="00B716E1">
        <w:rPr>
          <w:rFonts w:cstheme="minorHAnsi"/>
          <w:sz w:val="24"/>
          <w:szCs w:val="24"/>
        </w:rPr>
        <w:t>, C.P, D.M.M.F</w:t>
      </w:r>
      <w:r w:rsidR="00211D53" w:rsidRPr="00B716E1">
        <w:rPr>
          <w:rFonts w:cstheme="minorHAnsi"/>
          <w:sz w:val="24"/>
          <w:szCs w:val="24"/>
        </w:rPr>
        <w:t xml:space="preserve"> and T.R. are funded by</w:t>
      </w:r>
      <w:r w:rsidRPr="00B716E1">
        <w:rPr>
          <w:rFonts w:cstheme="minorHAnsi"/>
          <w:sz w:val="24"/>
          <w:szCs w:val="24"/>
        </w:rPr>
        <w:t xml:space="preserve"> ERC Consolidator grant 646809 (Data Intensive Modelling of the Rhizosphere Processes)</w:t>
      </w:r>
      <w:r w:rsidR="00211D53" w:rsidRPr="00B716E1">
        <w:rPr>
          <w:rFonts w:cstheme="minorHAnsi"/>
          <w:sz w:val="24"/>
          <w:szCs w:val="24"/>
        </w:rPr>
        <w:t xml:space="preserve">. </w:t>
      </w:r>
    </w:p>
    <w:p w14:paraId="5B676E0B" w14:textId="2BBEE7BE" w:rsidR="00582F27" w:rsidRPr="00B716E1" w:rsidRDefault="00582F27" w:rsidP="00B716E1">
      <w:pPr>
        <w:spacing w:line="360" w:lineRule="auto"/>
        <w:jc w:val="both"/>
        <w:rPr>
          <w:rFonts w:cstheme="minorHAnsi"/>
          <w:sz w:val="24"/>
          <w:szCs w:val="24"/>
        </w:rPr>
      </w:pPr>
      <w:r w:rsidRPr="00B716E1">
        <w:rPr>
          <w:rFonts w:cstheme="minorHAnsi"/>
          <w:sz w:val="24"/>
          <w:szCs w:val="24"/>
        </w:rPr>
        <w:t xml:space="preserve">N.W. and T.R. are funded by </w:t>
      </w:r>
      <w:r w:rsidR="007F3623" w:rsidRPr="00B716E1">
        <w:rPr>
          <w:rFonts w:cstheme="minorHAnsi"/>
          <w:sz w:val="24"/>
          <w:szCs w:val="24"/>
        </w:rPr>
        <w:t>NERC grant NE/S00720/1</w:t>
      </w:r>
    </w:p>
    <w:p w14:paraId="0F925FD0" w14:textId="7F8A663A" w:rsidR="00582F27" w:rsidRPr="00B716E1" w:rsidRDefault="00582F27" w:rsidP="00B716E1">
      <w:pPr>
        <w:spacing w:line="360" w:lineRule="auto"/>
        <w:jc w:val="both"/>
        <w:rPr>
          <w:rFonts w:cstheme="minorHAnsi"/>
          <w:sz w:val="24"/>
          <w:szCs w:val="24"/>
        </w:rPr>
      </w:pPr>
      <w:r w:rsidRPr="00B716E1">
        <w:rPr>
          <w:rFonts w:cstheme="minorHAnsi"/>
          <w:sz w:val="24"/>
          <w:szCs w:val="24"/>
        </w:rPr>
        <w:t>G.P. is funded by</w:t>
      </w:r>
      <w:r w:rsidR="00546586" w:rsidRPr="00B716E1">
        <w:rPr>
          <w:rFonts w:cstheme="minorHAnsi"/>
          <w:sz w:val="24"/>
          <w:szCs w:val="24"/>
        </w:rPr>
        <w:t xml:space="preserve"> </w:t>
      </w:r>
      <w:r w:rsidR="00BC6793" w:rsidRPr="00B716E1">
        <w:rPr>
          <w:rFonts w:cstheme="minorHAnsi"/>
          <w:sz w:val="24"/>
          <w:szCs w:val="24"/>
        </w:rPr>
        <w:t xml:space="preserve">EPSRC grant EP/N033558/1 and The Leverhulme Trust grant </w:t>
      </w:r>
      <w:r w:rsidR="008543B4" w:rsidRPr="00B716E1">
        <w:rPr>
          <w:rFonts w:cstheme="minorHAnsi"/>
          <w:sz w:val="24"/>
          <w:szCs w:val="24"/>
        </w:rPr>
        <w:t>RPG-2019-298</w:t>
      </w:r>
    </w:p>
    <w:p w14:paraId="4F1AD261" w14:textId="4958BCE3" w:rsidR="001D74E8" w:rsidRDefault="00211D53" w:rsidP="00B716E1">
      <w:pPr>
        <w:spacing w:line="360" w:lineRule="auto"/>
        <w:jc w:val="both"/>
        <w:rPr>
          <w:rFonts w:cstheme="minorHAnsi"/>
          <w:sz w:val="24"/>
          <w:szCs w:val="24"/>
        </w:rPr>
      </w:pPr>
      <w:r w:rsidRPr="00B716E1">
        <w:rPr>
          <w:rFonts w:cstheme="minorHAnsi"/>
          <w:sz w:val="24"/>
          <w:szCs w:val="24"/>
        </w:rPr>
        <w:t>T.R. is also funded by,</w:t>
      </w:r>
      <w:r w:rsidR="00582F27" w:rsidRPr="00B716E1">
        <w:rPr>
          <w:rFonts w:cstheme="minorHAnsi"/>
          <w:sz w:val="24"/>
          <w:szCs w:val="24"/>
        </w:rPr>
        <w:t xml:space="preserve"> BBSRC SARIC BB/P004180/1, BBSRC SARISA BB/L025620/1 and</w:t>
      </w:r>
      <w:r w:rsidRPr="00B716E1">
        <w:rPr>
          <w:rFonts w:cstheme="minorHAnsi"/>
          <w:sz w:val="24"/>
          <w:szCs w:val="24"/>
        </w:rPr>
        <w:t xml:space="preserve"> EPSRC EP/M020355/1. </w:t>
      </w:r>
    </w:p>
    <w:p w14:paraId="6C533E3B" w14:textId="1FC6C2DA" w:rsidR="00D72E95" w:rsidRPr="00B716E1" w:rsidRDefault="00D72E95" w:rsidP="00B716E1">
      <w:pPr>
        <w:spacing w:line="360" w:lineRule="auto"/>
        <w:jc w:val="both"/>
        <w:rPr>
          <w:rFonts w:cstheme="minorHAnsi"/>
          <w:sz w:val="24"/>
          <w:szCs w:val="24"/>
        </w:rPr>
      </w:pPr>
      <w:r>
        <w:rPr>
          <w:rFonts w:cstheme="minorHAnsi"/>
          <w:sz w:val="24"/>
          <w:szCs w:val="24"/>
        </w:rPr>
        <w:t>We would also like to extend our acknowledgement to the reviewers of this manuscript, as your comments helped to elevate our manuscript to a broader readership.</w:t>
      </w:r>
    </w:p>
    <w:p w14:paraId="5212E5FD" w14:textId="0C4F83A1" w:rsidR="00772DC6" w:rsidRDefault="00B716E1" w:rsidP="001D74E8">
      <w:pPr>
        <w:rPr>
          <w:rFonts w:cstheme="minorHAnsi"/>
          <w:b/>
          <w:bCs/>
          <w:sz w:val="24"/>
          <w:szCs w:val="24"/>
        </w:rPr>
      </w:pPr>
      <w:r>
        <w:rPr>
          <w:rFonts w:cstheme="minorHAnsi"/>
          <w:b/>
          <w:bCs/>
          <w:sz w:val="24"/>
          <w:szCs w:val="24"/>
        </w:rPr>
        <w:t>Data availability:</w:t>
      </w:r>
    </w:p>
    <w:p w14:paraId="61795D1A" w14:textId="4D7B91C7" w:rsidR="00B716E1" w:rsidRPr="00582F27" w:rsidRDefault="00B716E1" w:rsidP="001D74E8">
      <w:pPr>
        <w:rPr>
          <w:rFonts w:cstheme="minorHAnsi"/>
        </w:rPr>
      </w:pPr>
      <w:r w:rsidRPr="00B716E1">
        <w:rPr>
          <w:rFonts w:cstheme="minorHAnsi"/>
          <w:sz w:val="24"/>
          <w:szCs w:val="24"/>
        </w:rPr>
        <w:t>All data supporting this study are openly available from the University of Southampton</w:t>
      </w:r>
      <w:r>
        <w:t xml:space="preserve"> </w:t>
      </w:r>
      <w:r w:rsidRPr="00B716E1">
        <w:rPr>
          <w:rFonts w:cstheme="minorHAnsi"/>
          <w:sz w:val="24"/>
          <w:szCs w:val="24"/>
        </w:rPr>
        <w:t xml:space="preserve">repository at </w:t>
      </w:r>
      <w:hyperlink r:id="rId11" w:tgtFrame="_blank" w:history="1">
        <w:r w:rsidRPr="00B716E1">
          <w:rPr>
            <w:rFonts w:cstheme="minorHAnsi"/>
            <w:sz w:val="24"/>
            <w:szCs w:val="24"/>
          </w:rPr>
          <w:t>https://doi.org/10.5258/SOTON/D1803</w:t>
        </w:r>
      </w:hyperlink>
      <w:r>
        <w:rPr>
          <w:rFonts w:cstheme="minorHAnsi"/>
          <w:sz w:val="24"/>
          <w:szCs w:val="24"/>
        </w:rPr>
        <w:t xml:space="preserve"> </w:t>
      </w:r>
    </w:p>
    <w:p w14:paraId="53870D3B" w14:textId="77777777" w:rsidR="00E5114F" w:rsidRDefault="00E5114F" w:rsidP="00E5114F">
      <w:pPr>
        <w:rPr>
          <w:rFonts w:cstheme="minorHAnsi"/>
          <w:b/>
          <w:bCs/>
          <w:sz w:val="24"/>
          <w:szCs w:val="24"/>
        </w:rPr>
      </w:pPr>
      <w:r>
        <w:rPr>
          <w:rFonts w:cstheme="minorHAnsi"/>
          <w:b/>
          <w:bCs/>
          <w:sz w:val="24"/>
          <w:szCs w:val="24"/>
        </w:rPr>
        <w:t>Competing interest</w:t>
      </w:r>
      <w:r w:rsidRPr="00215AB3">
        <w:rPr>
          <w:rFonts w:cstheme="minorHAnsi"/>
          <w:b/>
          <w:bCs/>
          <w:sz w:val="24"/>
          <w:szCs w:val="24"/>
        </w:rPr>
        <w:t>:</w:t>
      </w:r>
    </w:p>
    <w:p w14:paraId="7F1369BF" w14:textId="77777777" w:rsidR="00E5114F" w:rsidRDefault="00E5114F" w:rsidP="00E5114F">
      <w:pPr>
        <w:rPr>
          <w:rFonts w:cstheme="minorHAnsi"/>
        </w:rPr>
      </w:pPr>
      <w:r w:rsidRPr="00B716E1">
        <w:rPr>
          <w:rFonts w:cstheme="minorHAnsi"/>
          <w:sz w:val="24"/>
          <w:szCs w:val="24"/>
        </w:rPr>
        <w:t>Authors declare no competing interest</w:t>
      </w:r>
      <w:r>
        <w:rPr>
          <w:rFonts w:cstheme="minorHAnsi"/>
        </w:rPr>
        <w:t>.</w:t>
      </w:r>
    </w:p>
    <w:p w14:paraId="570AF84A" w14:textId="6A8AB315" w:rsidR="00772DC6" w:rsidRPr="008B2814" w:rsidRDefault="00772DC6" w:rsidP="00772DC6">
      <w:pPr>
        <w:rPr>
          <w:rFonts w:cstheme="minorHAnsi"/>
          <w:b/>
          <w:bCs/>
          <w:sz w:val="24"/>
          <w:szCs w:val="24"/>
        </w:rPr>
      </w:pPr>
      <w:r w:rsidRPr="008B2814">
        <w:rPr>
          <w:rFonts w:cstheme="minorHAnsi"/>
          <w:b/>
          <w:bCs/>
          <w:sz w:val="24"/>
          <w:szCs w:val="24"/>
        </w:rPr>
        <w:t>Author contributions:</w:t>
      </w:r>
    </w:p>
    <w:p w14:paraId="5DB3BD04" w14:textId="6D18A9C8" w:rsidR="001D74E8" w:rsidRDefault="00772DC6" w:rsidP="00B716E1">
      <w:pPr>
        <w:rPr>
          <w:rFonts w:cstheme="minorHAnsi"/>
          <w:sz w:val="24"/>
          <w:szCs w:val="24"/>
        </w:rPr>
      </w:pPr>
      <w:r w:rsidRPr="00B716E1">
        <w:rPr>
          <w:rFonts w:cstheme="minorHAnsi"/>
          <w:sz w:val="24"/>
          <w:szCs w:val="24"/>
        </w:rPr>
        <w:t xml:space="preserve">KAW </w:t>
      </w:r>
      <w:r w:rsidR="009C2212" w:rsidRPr="00B716E1">
        <w:rPr>
          <w:rFonts w:cstheme="minorHAnsi"/>
          <w:sz w:val="24"/>
          <w:szCs w:val="24"/>
        </w:rPr>
        <w:t xml:space="preserve">designed and </w:t>
      </w:r>
      <w:r w:rsidRPr="00B716E1">
        <w:rPr>
          <w:rFonts w:cstheme="minorHAnsi"/>
          <w:sz w:val="24"/>
          <w:szCs w:val="24"/>
        </w:rPr>
        <w:t xml:space="preserve">conducted the </w:t>
      </w:r>
      <w:proofErr w:type="gramStart"/>
      <w:r w:rsidRPr="00B716E1">
        <w:rPr>
          <w:rFonts w:cstheme="minorHAnsi"/>
          <w:sz w:val="24"/>
          <w:szCs w:val="24"/>
        </w:rPr>
        <w:t>experiments, and</w:t>
      </w:r>
      <w:proofErr w:type="gramEnd"/>
      <w:r w:rsidRPr="00B716E1">
        <w:rPr>
          <w:rFonts w:cstheme="minorHAnsi"/>
          <w:sz w:val="24"/>
          <w:szCs w:val="24"/>
        </w:rPr>
        <w:t xml:space="preserve"> drafted the manuscript. SAR developed the model, ran all simulations, and drafted the manuscript. CP helped with polymer chemistry </w:t>
      </w:r>
      <w:proofErr w:type="gramStart"/>
      <w:r w:rsidRPr="00B716E1">
        <w:rPr>
          <w:rFonts w:cstheme="minorHAnsi"/>
          <w:sz w:val="24"/>
          <w:szCs w:val="24"/>
        </w:rPr>
        <w:t>formulation, and</w:t>
      </w:r>
      <w:proofErr w:type="gramEnd"/>
      <w:r w:rsidRPr="00B716E1">
        <w:rPr>
          <w:rFonts w:cstheme="minorHAnsi"/>
          <w:sz w:val="24"/>
          <w:szCs w:val="24"/>
        </w:rPr>
        <w:t xml:space="preserve"> made significant edits to finalised manuscript. NW helped with model development, DMMF helped with model testing, and drafting the manuscript. GP designed and carried out MRI experiments. TR conceived of the study, acquired funding, and guided model development. All authors critically revised the manuscript. All authors gave final approval for publication and agree to be held accountable for the work performed therein.</w:t>
      </w:r>
      <w:r w:rsidRPr="00B716E1" w:rsidDel="00772DC6">
        <w:rPr>
          <w:rFonts w:cstheme="minorHAnsi"/>
          <w:sz w:val="24"/>
          <w:szCs w:val="24"/>
        </w:rPr>
        <w:t xml:space="preserve"> </w:t>
      </w:r>
    </w:p>
    <w:p w14:paraId="66365670" w14:textId="77777777" w:rsidR="00B716E1" w:rsidRPr="00B716E1" w:rsidRDefault="00B716E1" w:rsidP="00B716E1">
      <w:pPr>
        <w:rPr>
          <w:rFonts w:cstheme="minorHAnsi"/>
          <w:sz w:val="24"/>
          <w:szCs w:val="24"/>
        </w:rPr>
      </w:pPr>
    </w:p>
    <w:p w14:paraId="36062A90" w14:textId="77777777" w:rsidR="00CD0346" w:rsidRPr="00582F27" w:rsidRDefault="00CD0346">
      <w:pPr>
        <w:rPr>
          <w:rFonts w:cstheme="minorHAnsi"/>
        </w:rPr>
      </w:pPr>
    </w:p>
    <w:p w14:paraId="43BC308D" w14:textId="77777777" w:rsidR="00B716E1" w:rsidRDefault="00B716E1">
      <w:pPr>
        <w:rPr>
          <w:rFonts w:cstheme="minorHAnsi"/>
          <w:b/>
          <w:bCs/>
          <w:sz w:val="24"/>
          <w:szCs w:val="24"/>
        </w:rPr>
      </w:pPr>
      <w:r>
        <w:rPr>
          <w:rFonts w:cstheme="minorHAnsi"/>
          <w:b/>
          <w:bCs/>
          <w:sz w:val="24"/>
          <w:szCs w:val="24"/>
        </w:rPr>
        <w:br w:type="page"/>
      </w:r>
    </w:p>
    <w:p w14:paraId="7AA9A630" w14:textId="7488EB6A" w:rsidR="00BB5CBB" w:rsidRPr="0038770F" w:rsidRDefault="00717133" w:rsidP="00BB5CBB">
      <w:pPr>
        <w:rPr>
          <w:rFonts w:cstheme="minorHAnsi"/>
        </w:rPr>
      </w:pPr>
      <w:r>
        <w:rPr>
          <w:rFonts w:cstheme="minorHAnsi"/>
          <w:b/>
          <w:bCs/>
          <w:sz w:val="24"/>
          <w:szCs w:val="24"/>
        </w:rPr>
        <w:lastRenderedPageBreak/>
        <w:t>References</w:t>
      </w:r>
      <w:r w:rsidRPr="00215AB3">
        <w:rPr>
          <w:rFonts w:cstheme="minorHAnsi"/>
          <w:b/>
          <w:bCs/>
          <w:sz w:val="24"/>
          <w:szCs w:val="24"/>
        </w:rPr>
        <w:t>:</w:t>
      </w:r>
    </w:p>
    <w:p w14:paraId="3028ADE0" w14:textId="77777777" w:rsidR="00CE29B4" w:rsidRPr="00CE29B4" w:rsidRDefault="00BB5CBB" w:rsidP="00CE29B4">
      <w:pPr>
        <w:pStyle w:val="EndNoteBibliography"/>
        <w:spacing w:after="0"/>
      </w:pPr>
      <w:r w:rsidRPr="0038770F">
        <w:rPr>
          <w:rFonts w:asciiTheme="minorHAnsi" w:hAnsiTheme="minorHAnsi" w:cstheme="minorHAnsi"/>
        </w:rPr>
        <w:fldChar w:fldCharType="begin"/>
      </w:r>
      <w:r w:rsidRPr="000A65EB">
        <w:rPr>
          <w:rFonts w:asciiTheme="minorHAnsi" w:hAnsiTheme="minorHAnsi" w:cstheme="minorHAnsi"/>
          <w:lang w:val="en-GB"/>
        </w:rPr>
        <w:instrText xml:space="preserve"> ADDIN EN.REFLIST </w:instrText>
      </w:r>
      <w:r w:rsidRPr="0038770F">
        <w:rPr>
          <w:rFonts w:asciiTheme="minorHAnsi" w:hAnsiTheme="minorHAnsi" w:cstheme="minorHAnsi"/>
        </w:rPr>
        <w:fldChar w:fldCharType="separate"/>
      </w:r>
      <w:r w:rsidR="00CE29B4" w:rsidRPr="00CE29B4">
        <w:t>Ahmed, M.A., Kroener, E., Benard, P., Zarebanadkouki, M., Kaestner, A., Carminati, A., 2016. Drying of mucilage causes water repellency in the rhizosphere of maize: measurements and modelling. Plant and Soil 407, 161-171.</w:t>
      </w:r>
    </w:p>
    <w:p w14:paraId="5C699FCE" w14:textId="77777777" w:rsidR="00CE29B4" w:rsidRPr="00CE29B4" w:rsidRDefault="00CE29B4" w:rsidP="00CE29B4">
      <w:pPr>
        <w:pStyle w:val="EndNoteBibliography"/>
        <w:spacing w:after="0"/>
      </w:pPr>
      <w:r w:rsidRPr="00CE29B4">
        <w:t>Ahmed, M.A., Kroener, E., Holz, M., Zarebanadkouki, M., Carminati, A., 2014. Mucilage exudation facilitates root water uptake in dry soils. Functional Plant Biology 41, 1129-1137.</w:t>
      </w:r>
    </w:p>
    <w:p w14:paraId="76079768" w14:textId="77777777" w:rsidR="00CE29B4" w:rsidRPr="00CE29B4" w:rsidRDefault="00CE29B4" w:rsidP="00CE29B4">
      <w:pPr>
        <w:pStyle w:val="EndNoteBibliography"/>
        <w:spacing w:after="0"/>
      </w:pPr>
      <w:r w:rsidRPr="00CE29B4">
        <w:t>Ahmed, M.A., Sanaullah, M., Blagodatskaya, E., Mason-Jones, K., Jawad, H., Kuzyakov, Y., Dippold, M.A., 2018. Soil microorganisms exhibit enzymatic and priming response to root mucilage under drought. Soil Biology and Biochemistry 116, 410-418.</w:t>
      </w:r>
    </w:p>
    <w:p w14:paraId="5C61230F" w14:textId="77777777" w:rsidR="00CE29B4" w:rsidRPr="00CE29B4" w:rsidRDefault="00CE29B4" w:rsidP="00CE29B4">
      <w:pPr>
        <w:pStyle w:val="EndNoteBibliography"/>
        <w:spacing w:after="0"/>
      </w:pPr>
      <w:r w:rsidRPr="00CE29B4">
        <w:t>Albalasmeh, A.A., Ghezzehei, T.A., 2014. Interplay between soil drying and root exudation in rhizosheath development. Plant and Soil 374, 739-751.</w:t>
      </w:r>
    </w:p>
    <w:p w14:paraId="0942FA1C" w14:textId="77777777" w:rsidR="00CE29B4" w:rsidRPr="00CE29B4" w:rsidRDefault="00CE29B4" w:rsidP="00CE29B4">
      <w:pPr>
        <w:pStyle w:val="EndNoteBibliography"/>
        <w:spacing w:after="0"/>
      </w:pPr>
      <w:r w:rsidRPr="00CE29B4">
        <w:t>Badri, D.V., Vivanco, J.M., 2009. Regulation and function of root exudates. Plant, Cell &amp; Environment 32, 666-681.</w:t>
      </w:r>
    </w:p>
    <w:p w14:paraId="5F2C08AF" w14:textId="77777777" w:rsidR="00CE29B4" w:rsidRPr="00CE29B4" w:rsidRDefault="00CE29B4" w:rsidP="00CE29B4">
      <w:pPr>
        <w:pStyle w:val="EndNoteBibliography"/>
        <w:spacing w:after="0"/>
      </w:pPr>
      <w:r w:rsidRPr="00CE29B4">
        <w:t>Basirat, M., Mousavi, S.M., Abbaszadeh, S., Ebrahimi, M., Zarebanadkouki, M., 2019. The rhizosheath: a potential root trait helping plants to tolerate drought stress. Plant and Soil 445, 565-575.</w:t>
      </w:r>
    </w:p>
    <w:p w14:paraId="79167D9E" w14:textId="77777777" w:rsidR="00CE29B4" w:rsidRPr="00CE29B4" w:rsidRDefault="00CE29B4" w:rsidP="00CE29B4">
      <w:pPr>
        <w:pStyle w:val="EndNoteBibliography"/>
        <w:spacing w:after="0"/>
      </w:pPr>
      <w:r w:rsidRPr="00CE29B4">
        <w:t>Benard, P., Kroener, E., Vontobel, P., Kaestner, A., Carminati, A., 2016. Water percolation through the root-soil interface. Advances in water resources 95, 190-198.</w:t>
      </w:r>
    </w:p>
    <w:p w14:paraId="14F2632E" w14:textId="77777777" w:rsidR="00CE29B4" w:rsidRPr="00CE29B4" w:rsidRDefault="00CE29B4" w:rsidP="00CE29B4">
      <w:pPr>
        <w:pStyle w:val="EndNoteBibliography"/>
        <w:spacing w:after="0"/>
      </w:pPr>
      <w:r w:rsidRPr="00CE29B4">
        <w:t>Benard, P., Zarebanadkouki, M., Hedwig, C., Holz, M., Ahmed, M.A., Carminati, A., 2018. Pore-Scale Distribution of Mucilage Affecting Water Repellency in the Rhizosphere. Vadose Zone Journal 17.</w:t>
      </w:r>
    </w:p>
    <w:p w14:paraId="3A81DEFF" w14:textId="77777777" w:rsidR="00CE29B4" w:rsidRPr="00CE29B4" w:rsidRDefault="00CE29B4" w:rsidP="00CE29B4">
      <w:pPr>
        <w:pStyle w:val="EndNoteBibliography"/>
        <w:spacing w:after="0"/>
      </w:pPr>
      <w:r w:rsidRPr="00CE29B4">
        <w:t>Brown, G.G., Barois, I., Lavelle, P., 2000. Regulation of soil organic matter dynamics and microbial activityin the drilosphere and the role of interactionswith other edaphic functional domains. European Journal of Soil Biology 36, 177-198.</w:t>
      </w:r>
    </w:p>
    <w:p w14:paraId="4A31BABB" w14:textId="77777777" w:rsidR="00CE29B4" w:rsidRPr="00CE29B4" w:rsidRDefault="00CE29B4" w:rsidP="00CE29B4">
      <w:pPr>
        <w:pStyle w:val="EndNoteBibliography"/>
        <w:spacing w:after="0"/>
      </w:pPr>
      <w:r w:rsidRPr="00CE29B4">
        <w:t>Carminati, A., Benard, P., Ahmed, M.A., Zarebanadkouki, M., 2017. Liquid bridges at the root-soil interface. Plant and Soil 417, 1-15.</w:t>
      </w:r>
    </w:p>
    <w:p w14:paraId="493256D0" w14:textId="77777777" w:rsidR="00CE29B4" w:rsidRPr="00CE29B4" w:rsidRDefault="00CE29B4" w:rsidP="00CE29B4">
      <w:pPr>
        <w:pStyle w:val="EndNoteBibliography"/>
        <w:spacing w:after="0"/>
      </w:pPr>
      <w:r w:rsidRPr="00CE29B4">
        <w:t>Carminati, A., Kroener, E., Ahmed, M.A., Zarebanadkouki, M., Holz, M., Ghezzehei, T., 2016. Water for Carbon, Carbon for Water. Vadose Zone Journal 15.</w:t>
      </w:r>
    </w:p>
    <w:p w14:paraId="2F83FCB2" w14:textId="77777777" w:rsidR="00CE29B4" w:rsidRPr="00CE29B4" w:rsidRDefault="00CE29B4" w:rsidP="00CE29B4">
      <w:pPr>
        <w:pStyle w:val="EndNoteBibliography"/>
        <w:spacing w:after="0"/>
      </w:pPr>
      <w:r w:rsidRPr="00CE29B4">
        <w:t>Carminati, A., Moradi, A.B., Vetterlein, D., Vontobel, P., Lehmann, E., Weller, U., Vogel, H.J., Oswald, S.E., 2010. Dynamics of soil water content in the rhizosphere. Plant and Soil 332, 163-176.</w:t>
      </w:r>
    </w:p>
    <w:p w14:paraId="375338DD" w14:textId="77777777" w:rsidR="00CE29B4" w:rsidRPr="00CE29B4" w:rsidRDefault="00CE29B4" w:rsidP="00CE29B4">
      <w:pPr>
        <w:pStyle w:val="EndNoteBibliography"/>
        <w:spacing w:after="0"/>
      </w:pPr>
      <w:r w:rsidRPr="00CE29B4">
        <w:t>Carminati, A., Schneider, C.L., Moradi, A.B., Zarebanadkouki, M., Vetterlein, D., Vogel, H.J., Hildebrandt, A., Weller, U., Schuler, L., Oswald, S.E., 2011. How the Rhizosphere May Favor Water Availability to Roots. Vadose Zone Journal 10, 988-998.</w:t>
      </w:r>
    </w:p>
    <w:p w14:paraId="60174EFC" w14:textId="77777777" w:rsidR="00CE29B4" w:rsidRPr="00CE29B4" w:rsidRDefault="00CE29B4" w:rsidP="00CE29B4">
      <w:pPr>
        <w:pStyle w:val="EndNoteBibliography"/>
        <w:spacing w:after="0"/>
      </w:pPr>
      <w:r w:rsidRPr="00CE29B4">
        <w:t>Cooper, L., Daly, K., Hallett, P., Koebernick, N., George, T., Roose, T., 2018. The effect of root exudates on rhizosphere water dynamics. Proceedings of the Royal Society A: Mathematical, Physical and Engineering Sciences 474, 20180149.</w:t>
      </w:r>
    </w:p>
    <w:p w14:paraId="530BBCA5" w14:textId="77777777" w:rsidR="00CE29B4" w:rsidRPr="00CE29B4" w:rsidRDefault="00CE29B4" w:rsidP="00CE29B4">
      <w:pPr>
        <w:pStyle w:val="EndNoteBibliography"/>
        <w:spacing w:after="0"/>
      </w:pPr>
      <w:r w:rsidRPr="00CE29B4">
        <w:t>Daly, K.R., Roose, T., 2015. Homogenization of two fluid flow in porous media. Proceedings of the Royal Society A: Mathematical, Physical and Engineering Sciences 471, 20140564.</w:t>
      </w:r>
    </w:p>
    <w:p w14:paraId="21189AE6" w14:textId="77777777" w:rsidR="00CE29B4" w:rsidRPr="00CE29B4" w:rsidRDefault="00CE29B4" w:rsidP="00CE29B4">
      <w:pPr>
        <w:pStyle w:val="EndNoteBibliography"/>
        <w:spacing w:after="0"/>
      </w:pPr>
      <w:r w:rsidRPr="00CE29B4">
        <w:t>Daussy, C., Guinet, M., Amy-Klein, A., Djerroud, K., Hermier, Y., Briaudeau, S., Bordé, C.J., Chardonnet, C., 2007. Direct determination of the Boltzmann constant by an optical method. Physical review letters 98, 250801.</w:t>
      </w:r>
    </w:p>
    <w:p w14:paraId="0A5E6D82" w14:textId="77777777" w:rsidR="00CE29B4" w:rsidRPr="00CE29B4" w:rsidRDefault="00CE29B4" w:rsidP="00CE29B4">
      <w:pPr>
        <w:pStyle w:val="EndNoteBibliography"/>
        <w:spacing w:after="0"/>
      </w:pPr>
      <w:r w:rsidRPr="00CE29B4">
        <w:t>Dechesne, A., Wang, G., Gülez, G., Or, D., Smets, B.F., 2010. Hydration-controlled bacterial motility and dispersal on surfaces. Proceedings of the National Academy of Sciences 107, 14369-14372.</w:t>
      </w:r>
    </w:p>
    <w:p w14:paraId="3DD5DDBE" w14:textId="77777777" w:rsidR="00CE29B4" w:rsidRPr="00CE29B4" w:rsidRDefault="00CE29B4" w:rsidP="00CE29B4">
      <w:pPr>
        <w:pStyle w:val="EndNoteBibliography"/>
        <w:spacing w:after="0"/>
      </w:pPr>
      <w:r w:rsidRPr="00CE29B4">
        <w:t>Di Marsico, A., Scrano, L., Labella, R., Lanzotti, V., Rossi, R., Cox, L., Perniola, M., Amato, M., 2018. Mucilage from fruits/seeds of chia (Salvia hispanica L.) improves soil aggregate stability. Plant and Soil 425, 57-69.</w:t>
      </w:r>
    </w:p>
    <w:p w14:paraId="6C346433" w14:textId="77777777" w:rsidR="00CE29B4" w:rsidRPr="00CE29B4" w:rsidRDefault="00CE29B4" w:rsidP="00CE29B4">
      <w:pPr>
        <w:pStyle w:val="EndNoteBibliography"/>
        <w:spacing w:after="0"/>
      </w:pPr>
      <w:r w:rsidRPr="00CE29B4">
        <w:t>Doi, M., 2013. Soft matter physics. Oxford University Press.</w:t>
      </w:r>
    </w:p>
    <w:p w14:paraId="7DE20EB8" w14:textId="77777777" w:rsidR="00CE29B4" w:rsidRPr="00CE29B4" w:rsidRDefault="00CE29B4" w:rsidP="00CE29B4">
      <w:pPr>
        <w:pStyle w:val="EndNoteBibliography"/>
        <w:spacing w:after="0"/>
      </w:pPr>
      <w:r w:rsidRPr="00CE29B4">
        <w:t>Edwards, S.F., 1965. The statistical mechanics of polymers with excluded volume. Proceedings of the Physical Society 85, 613.</w:t>
      </w:r>
    </w:p>
    <w:p w14:paraId="2CB2F4A0" w14:textId="77777777" w:rsidR="00CE29B4" w:rsidRPr="00CE29B4" w:rsidRDefault="00CE29B4" w:rsidP="00CE29B4">
      <w:pPr>
        <w:pStyle w:val="EndNoteBibliography"/>
        <w:spacing w:after="0"/>
      </w:pPr>
      <w:r w:rsidRPr="00CE29B4">
        <w:t>Flory, P.J., 1953. Principles of polymer chemistry. Cornell University Press.</w:t>
      </w:r>
    </w:p>
    <w:p w14:paraId="2157AF07" w14:textId="77777777" w:rsidR="00CE29B4" w:rsidRPr="00CE29B4" w:rsidRDefault="00CE29B4" w:rsidP="00CE29B4">
      <w:pPr>
        <w:pStyle w:val="EndNoteBibliography"/>
        <w:spacing w:after="0"/>
      </w:pPr>
      <w:r w:rsidRPr="00CE29B4">
        <w:t>Fowler, A.C., Fowler, A.C., Fowler, A., 1997. Mathematical models in the applied sciences. Cambridge University Press.</w:t>
      </w:r>
    </w:p>
    <w:p w14:paraId="229026EF" w14:textId="77777777" w:rsidR="00CE29B4" w:rsidRPr="00CE29B4" w:rsidRDefault="00CE29B4" w:rsidP="00CE29B4">
      <w:pPr>
        <w:pStyle w:val="EndNoteBibliography"/>
        <w:spacing w:after="0"/>
      </w:pPr>
      <w:r w:rsidRPr="00CE29B4">
        <w:lastRenderedPageBreak/>
        <w:t>Iijima, M., Higuchi, T., Barlow, P.W., 2004. Contribution of root cap mucilage and presence of an intact root cap in maize (Zea mays) to the reduction of soil mechanical impedance. Annals of Botany 94, 473-477.</w:t>
      </w:r>
    </w:p>
    <w:p w14:paraId="1C4C3A74" w14:textId="77777777" w:rsidR="00CE29B4" w:rsidRPr="00CE29B4" w:rsidRDefault="00CE29B4" w:rsidP="00CE29B4">
      <w:pPr>
        <w:pStyle w:val="EndNoteBibliography"/>
        <w:spacing w:after="0"/>
      </w:pPr>
      <w:r w:rsidRPr="00CE29B4">
        <w:t>Jégou, D., Schrader, S., Diestel, H., Cluzeau, D., 2001. Morphological, physical and biochemical characteristics of burrow walls formed by earthworms. Applied Soil Ecology 17, 165-174.</w:t>
      </w:r>
    </w:p>
    <w:p w14:paraId="157F77CF" w14:textId="77777777" w:rsidR="00CE29B4" w:rsidRPr="00CE29B4" w:rsidRDefault="00CE29B4" w:rsidP="00CE29B4">
      <w:pPr>
        <w:pStyle w:val="EndNoteBibliography"/>
        <w:spacing w:after="0"/>
      </w:pPr>
      <w:r w:rsidRPr="00CE29B4">
        <w:t>Jouquet, P., Henry-des-Tureaux, T., Bouet, C., Labiadh, M., Caquineau, S., Boukbida, H.A., Ibarra, F.G., Hervé, V., Bultelle, A., Podwojewski, P., 2021. Bioturbation and soil resistance to wind erosion in Southern Tunisia. Geoderma 403, 115198.</w:t>
      </w:r>
    </w:p>
    <w:p w14:paraId="0A6A4D0B" w14:textId="77777777" w:rsidR="00CE29B4" w:rsidRPr="00CE29B4" w:rsidRDefault="00CE29B4" w:rsidP="00CE29B4">
      <w:pPr>
        <w:pStyle w:val="EndNoteBibliography"/>
        <w:spacing w:after="0"/>
      </w:pPr>
      <w:r w:rsidRPr="00CE29B4">
        <w:t>Kim, J., Yaszemski, M.J., Lu, L., 2009. Three-dimensional porous biodegradable polymeric scaffolds fabricated with biodegradable hydrogel porogens. Tissue Engineering Part C: Methods 15, 583-594.</w:t>
      </w:r>
    </w:p>
    <w:p w14:paraId="2B620310" w14:textId="77777777" w:rsidR="00CE29B4" w:rsidRPr="00CE29B4" w:rsidRDefault="00CE29B4" w:rsidP="00CE29B4">
      <w:pPr>
        <w:pStyle w:val="EndNoteBibliography"/>
        <w:spacing w:after="0"/>
      </w:pPr>
      <w:r w:rsidRPr="00CE29B4">
        <w:t>Kroener, E., Ahmed, M.A., Carminati, A., 2015. Roots at the percolation threshold. Physical Review E 91, 042706.</w:t>
      </w:r>
    </w:p>
    <w:p w14:paraId="353CFCFC" w14:textId="77777777" w:rsidR="00CE29B4" w:rsidRPr="00CE29B4" w:rsidRDefault="00CE29B4" w:rsidP="00CE29B4">
      <w:pPr>
        <w:pStyle w:val="EndNoteBibliography"/>
        <w:spacing w:after="0"/>
      </w:pPr>
      <w:r w:rsidRPr="00CE29B4">
        <w:t>Kroener, E., Holz, M., Zarebanadkouki, M., Ahmed, M., Carminati, A., 2018. Effects of Mucilage on Rhizosphere Hydraulic Functions Depend on Soil Particle Size. Vadose Zone Journal 17.</w:t>
      </w:r>
    </w:p>
    <w:p w14:paraId="4F79E9A3" w14:textId="77777777" w:rsidR="00CE29B4" w:rsidRPr="00CE29B4" w:rsidRDefault="00CE29B4" w:rsidP="00CE29B4">
      <w:pPr>
        <w:pStyle w:val="EndNoteBibliography"/>
        <w:spacing w:after="0"/>
      </w:pPr>
      <w:r w:rsidRPr="00CE29B4">
        <w:t>Kuzmin, D., 2010. A guide to numerical methods for transport equations, Friedrich-Alexander-Universität Erlangen-Nürnberg.</w:t>
      </w:r>
    </w:p>
    <w:p w14:paraId="3E1A4FAF" w14:textId="77777777" w:rsidR="00CE29B4" w:rsidRPr="00CE29B4" w:rsidRDefault="00CE29B4" w:rsidP="00CE29B4">
      <w:pPr>
        <w:pStyle w:val="EndNoteBibliography"/>
        <w:spacing w:after="0"/>
      </w:pPr>
      <w:r w:rsidRPr="00CE29B4">
        <w:t>Kuzyakov, Y., Blagodatskaya, E., 2015. Microbial hotspots and hot moments in soil: Concept &amp; review. Soil Biology and Biochemistry 83, 184-199.</w:t>
      </w:r>
    </w:p>
    <w:p w14:paraId="31B89BAB" w14:textId="77777777" w:rsidR="00CE29B4" w:rsidRPr="00CE29B4" w:rsidRDefault="00CE29B4" w:rsidP="00CE29B4">
      <w:pPr>
        <w:pStyle w:val="EndNoteBibliography"/>
        <w:spacing w:after="0"/>
      </w:pPr>
      <w:r w:rsidRPr="00CE29B4">
        <w:t>Kuzyakov, Y., Razavi, B.S., 2019. Rhizosphere size and shape: Temporal dynamics and spatial stationarity. Soil Biology and Biochemistry 135, 343-360.</w:t>
      </w:r>
    </w:p>
    <w:p w14:paraId="77F640DB" w14:textId="77777777" w:rsidR="00CE29B4" w:rsidRPr="00CE29B4" w:rsidRDefault="00CE29B4" w:rsidP="00CE29B4">
      <w:pPr>
        <w:pStyle w:val="EndNoteBibliography"/>
        <w:spacing w:after="0"/>
      </w:pPr>
      <w:r w:rsidRPr="00CE29B4">
        <w:t>Landl, M., Phalempin, M., Schlüter, S., Vetterlein, D., Vanderborght, J., Kroener, E., Schnepf, A., 2021. Modeling the Impact of Rhizosphere Bulk Density and Mucilage Gradients on Root Water Uptake. Frontiers in Agronomy 3, 6.</w:t>
      </w:r>
    </w:p>
    <w:p w14:paraId="0689CADD" w14:textId="77777777" w:rsidR="00CE29B4" w:rsidRPr="00CE29B4" w:rsidRDefault="00CE29B4" w:rsidP="00CE29B4">
      <w:pPr>
        <w:pStyle w:val="EndNoteBibliography"/>
        <w:spacing w:after="0"/>
      </w:pPr>
      <w:r w:rsidRPr="00CE29B4">
        <w:t>Levick, J., 1987. Flow through interstitium and other fibrous matrices. Quarterly Journal of Experimental Physiology: Translation and Integration 72, 409-437.</w:t>
      </w:r>
    </w:p>
    <w:p w14:paraId="1EC72DE9" w14:textId="77777777" w:rsidR="00CE29B4" w:rsidRPr="00CE29B4" w:rsidRDefault="00CE29B4" w:rsidP="00CE29B4">
      <w:pPr>
        <w:pStyle w:val="EndNoteBibliography"/>
        <w:spacing w:after="0"/>
      </w:pPr>
      <w:r w:rsidRPr="00CE29B4">
        <w:t>MacLaurin, J., Chapman, J., Jones, G.W., Roose, T., 2012. The buckling of capillaries in solid tumours. Proceedings of the Royal Society A: Mathematical, Physical and Engineering Sciences 468, 4123-4145.</w:t>
      </w:r>
    </w:p>
    <w:p w14:paraId="4D517F4D" w14:textId="77777777" w:rsidR="00CE29B4" w:rsidRPr="00CE29B4" w:rsidRDefault="00CE29B4" w:rsidP="00CE29B4">
      <w:pPr>
        <w:pStyle w:val="EndNoteBibliography"/>
        <w:spacing w:after="0"/>
      </w:pPr>
      <w:r w:rsidRPr="00CE29B4">
        <w:t>MacLaurin, J., Chapman, J., Jones, G.W., Roose, T., 2013. The study of asymptotically fine wrinkling in nonlinear elasticity using a boundary layer analysis. Journal of the Mechanics and Physics of Solids 61, 1691-1711.</w:t>
      </w:r>
    </w:p>
    <w:p w14:paraId="16517188" w14:textId="77777777" w:rsidR="00CE29B4" w:rsidRPr="00CE29B4" w:rsidRDefault="00CE29B4" w:rsidP="00CE29B4">
      <w:pPr>
        <w:pStyle w:val="EndNoteBibliography"/>
        <w:spacing w:after="0"/>
      </w:pPr>
      <w:r w:rsidRPr="00CE29B4">
        <w:t>Moradi, A.B., Carminati, A., Lamparter, A., Woche, S.K., Bachmann, J., Vetterlein, D., Vogel, H.J., Oswald, S.E., 2012. Is the Rhizosphere Temporarily Water Repellent? Vadose Zone Journal 11.</w:t>
      </w:r>
    </w:p>
    <w:p w14:paraId="58E21AB9" w14:textId="77777777" w:rsidR="00CE29B4" w:rsidRPr="00CE29B4" w:rsidRDefault="00CE29B4" w:rsidP="00CE29B4">
      <w:pPr>
        <w:pStyle w:val="EndNoteBibliography"/>
        <w:spacing w:after="0"/>
      </w:pPr>
      <w:r w:rsidRPr="00CE29B4">
        <w:t>Multiphysics, C., 2015. v. 5.2. COMSOL AB, Stockholm, Sweden.</w:t>
      </w:r>
    </w:p>
    <w:p w14:paraId="1E847A16" w14:textId="77777777" w:rsidR="00CE29B4" w:rsidRPr="00CE29B4" w:rsidRDefault="00CE29B4" w:rsidP="00CE29B4">
      <w:pPr>
        <w:pStyle w:val="EndNoteBibliography"/>
        <w:spacing w:after="0"/>
      </w:pPr>
      <w:r w:rsidRPr="00CE29B4">
        <w:t>Naveed, M., Brown, L., Raffan, A., George, T.S., Bengough, A.G., Roose, T., Sinclair, I., Koebernick, N., Cooper, L., Hackett, C.A., 2017. Plant exudates may stabilize or weaken soil depending on species, origin and time. European Journal of Soil Science 68, 806-816.</w:t>
      </w:r>
    </w:p>
    <w:p w14:paraId="71A76C63" w14:textId="77777777" w:rsidR="00CE29B4" w:rsidRPr="00CE29B4" w:rsidRDefault="00CE29B4" w:rsidP="00CE29B4">
      <w:pPr>
        <w:pStyle w:val="EndNoteBibliography"/>
        <w:spacing w:after="0"/>
      </w:pPr>
      <w:r w:rsidRPr="00CE29B4">
        <w:t>Naveed, M., Brown, L., Raffan, A.C., George, T.S., Bengough, A., Roose, T., Sinclair, I., Koebernick, N., Cooper, L., Hallett, P.D., 2018. Rhizosphere-scale quantification of hydraulic and mechanical properties of soil impacted by root and seed exudates. Vadose Zone Journal 17.</w:t>
      </w:r>
    </w:p>
    <w:p w14:paraId="5606E3EF" w14:textId="77777777" w:rsidR="00CE29B4" w:rsidRPr="00CE29B4" w:rsidRDefault="00CE29B4" w:rsidP="00CE29B4">
      <w:pPr>
        <w:pStyle w:val="EndNoteBibliography"/>
        <w:spacing w:after="0"/>
      </w:pPr>
      <w:r w:rsidRPr="00CE29B4">
        <w:t>North, G.B., Nobel, P.S., 1992. Drought‐induced changes in hydraulic conductivity and structure in roots of Ferocactus acanthodes and Opuntia ficus‐indica. New Phytologist 120, 9-19.</w:t>
      </w:r>
    </w:p>
    <w:p w14:paraId="7C0E1249" w14:textId="77777777" w:rsidR="00CE29B4" w:rsidRPr="00CE29B4" w:rsidRDefault="00CE29B4" w:rsidP="00CE29B4">
      <w:pPr>
        <w:pStyle w:val="EndNoteBibliography"/>
        <w:spacing w:after="0"/>
      </w:pPr>
      <w:r w:rsidRPr="00CE29B4">
        <w:t>Or, D., Phutane, S., Dechesne, A., 2007. Extracellular polymeric substances affecting pore-scale hydrologic conditions for bacterial activity in unsaturated soils. Vadose Zone Journal 6, 298-305.</w:t>
      </w:r>
    </w:p>
    <w:p w14:paraId="38A5BED2" w14:textId="77777777" w:rsidR="00CE29B4" w:rsidRPr="00CE29B4" w:rsidRDefault="00CE29B4" w:rsidP="00CE29B4">
      <w:pPr>
        <w:pStyle w:val="EndNoteBibliography"/>
        <w:spacing w:after="0"/>
      </w:pPr>
      <w:r w:rsidRPr="00CE29B4">
        <w:t>Read, D., Gregory, P., 1997. Surface tension and viscosity of axenic maize and lupin root mucilages. New Phytologist 137, 623-628.</w:t>
      </w:r>
    </w:p>
    <w:p w14:paraId="2572762D" w14:textId="77777777" w:rsidR="00CE29B4" w:rsidRPr="00CE29B4" w:rsidRDefault="00CE29B4" w:rsidP="00CE29B4">
      <w:pPr>
        <w:pStyle w:val="EndNoteBibliography"/>
        <w:spacing w:after="0"/>
      </w:pPr>
      <w:r w:rsidRPr="00CE29B4">
        <w:t>Reddy, J.N., 1993. An introduction to the finite element method. McGraw-Hill New York.</w:t>
      </w:r>
    </w:p>
    <w:p w14:paraId="0F5B1200" w14:textId="77777777" w:rsidR="00CE29B4" w:rsidRPr="00CE29B4" w:rsidRDefault="00CE29B4" w:rsidP="00CE29B4">
      <w:pPr>
        <w:pStyle w:val="EndNoteBibliography"/>
        <w:spacing w:after="0"/>
      </w:pPr>
      <w:r w:rsidRPr="00CE29B4">
        <w:t>Roose, T., Fowler, A.C., 2008. Network development in biological gels: role in lymphatic vessel development. Bulletin of mathematical biology 70, 1772.</w:t>
      </w:r>
    </w:p>
    <w:p w14:paraId="066A1DE1" w14:textId="77777777" w:rsidR="00CE29B4" w:rsidRPr="00CE29B4" w:rsidRDefault="00CE29B4" w:rsidP="00CE29B4">
      <w:pPr>
        <w:pStyle w:val="EndNoteBibliography"/>
        <w:spacing w:after="0"/>
      </w:pPr>
      <w:r w:rsidRPr="00CE29B4">
        <w:lastRenderedPageBreak/>
        <w:t>Ruiz, S., Koebernick, N., Duncan, S., Fletcher, D.M., Scotson, C., Boghi, A., Marin, M., Bengough, A.G., George, T., Brown, L., 2019. Significance of root hairs at the field scale–modelling root water and phosphorus uptake under different field conditions. Plant and Soil, 1-24.</w:t>
      </w:r>
    </w:p>
    <w:p w14:paraId="476E7D1D" w14:textId="77777777" w:rsidR="00CE29B4" w:rsidRPr="00CE29B4" w:rsidRDefault="00CE29B4" w:rsidP="00CE29B4">
      <w:pPr>
        <w:pStyle w:val="EndNoteBibliography"/>
        <w:spacing w:after="0"/>
      </w:pPr>
      <w:r w:rsidRPr="00CE29B4">
        <w:t>Schimel, J., Schaeffer, S.M., 2012. Microbial control over carbon cycling in soil. Frontiers in microbiology 3, 348.</w:t>
      </w:r>
    </w:p>
    <w:p w14:paraId="67DE0E68" w14:textId="77777777" w:rsidR="00CE29B4" w:rsidRPr="00CE29B4" w:rsidRDefault="00CE29B4" w:rsidP="00CE29B4">
      <w:pPr>
        <w:pStyle w:val="EndNoteBibliography"/>
        <w:spacing w:after="0"/>
      </w:pPr>
      <w:r w:rsidRPr="00CE29B4">
        <w:t>Six, J., Elliott, E.T., Paustian, K., 2000. Soil macroaggregate turnover and microaggregate formation: a mechanism for C sequestration under no-tillage agriculture. Soil Biology and Biochemistry 32, 2099-2103.</w:t>
      </w:r>
    </w:p>
    <w:p w14:paraId="0B7EF0DD" w14:textId="77777777" w:rsidR="00CE29B4" w:rsidRPr="00CE29B4" w:rsidRDefault="00CE29B4" w:rsidP="00CE29B4">
      <w:pPr>
        <w:pStyle w:val="EndNoteBibliography"/>
        <w:spacing w:after="0"/>
      </w:pPr>
      <w:r w:rsidRPr="00CE29B4">
        <w:t>Tecon, R., Or, D., 2017. Biophysical processes supporting the diversity of microbial life in soil. FEMS microbiology reviews 41, 599-623.</w:t>
      </w:r>
    </w:p>
    <w:p w14:paraId="7B81548D" w14:textId="77777777" w:rsidR="00CE29B4" w:rsidRPr="00CE29B4" w:rsidRDefault="00CE29B4" w:rsidP="00CE29B4">
      <w:pPr>
        <w:pStyle w:val="EndNoteBibliography"/>
        <w:spacing w:after="0"/>
      </w:pPr>
      <w:r w:rsidRPr="00CE29B4">
        <w:t>Van Veelen, A., Koebernick, N., Scotson, C.S., McKay‐Fletcher, D., Huthwelker, T., Borca, C.N., Mosselmans, J.F.W., Roose, T., 2020. Root‐induced soil deformation influences Fe, S and P: rhizosphere chemistry investigated using synchrotron XRF and XANES. New Phytologist 225, 1476-1490.</w:t>
      </w:r>
    </w:p>
    <w:p w14:paraId="2ED49C2A" w14:textId="77777777" w:rsidR="00CE29B4" w:rsidRPr="00CE29B4" w:rsidRDefault="00CE29B4" w:rsidP="00CE29B4">
      <w:pPr>
        <w:pStyle w:val="EndNoteBibliography"/>
        <w:spacing w:after="0"/>
      </w:pPr>
      <w:r w:rsidRPr="00CE29B4">
        <w:t>Wolgemuth, C.W., Mogilner, A., Oster, G., 2004. The hydration dynamics of polyelectrolyte gels with applications to cell motility and drug delivery. European Biophysics Journal 33, 146-158.</w:t>
      </w:r>
    </w:p>
    <w:p w14:paraId="190404AF" w14:textId="77777777" w:rsidR="00CE29B4" w:rsidRPr="00CE29B4" w:rsidRDefault="00CE29B4" w:rsidP="00CE29B4">
      <w:pPr>
        <w:pStyle w:val="EndNoteBibliography"/>
        <w:spacing w:after="0"/>
      </w:pPr>
      <w:r w:rsidRPr="00CE29B4">
        <w:t>Yi, W., Corbett, D., Yuan, X.F., 2016. An improved Rhie–Chow interpolation scheme for the smoothed‐interface immersed boundary method. International Journal for Numerical Methods in Fluids 82, 770-795.</w:t>
      </w:r>
    </w:p>
    <w:p w14:paraId="5C94C2F8" w14:textId="77777777" w:rsidR="00CE29B4" w:rsidRPr="00CE29B4" w:rsidRDefault="00CE29B4" w:rsidP="00CE29B4">
      <w:pPr>
        <w:pStyle w:val="EndNoteBibliography"/>
        <w:spacing w:after="0"/>
      </w:pPr>
      <w:r w:rsidRPr="00CE29B4">
        <w:t>Zarebanadkouki, M., Ahmed, M., Hedwig, C., Benard, P., Kostka, S.J., Kastner, A., Carminati, A., 2018. Rhizosphere hydrophobicity limits root water uptake after drying and subsequent rewetting. Plant and Soil 428, 265-277.</w:t>
      </w:r>
    </w:p>
    <w:p w14:paraId="2EE49CAE" w14:textId="77777777" w:rsidR="00CE29B4" w:rsidRPr="00CE29B4" w:rsidRDefault="00CE29B4" w:rsidP="00CE29B4">
      <w:pPr>
        <w:pStyle w:val="EndNoteBibliography"/>
      </w:pPr>
      <w:r w:rsidRPr="00CE29B4">
        <w:t>Zarebanadkouki, M., Carminati, A., 2014. Reduced root water uptake after drying and rewetting. Journal of Plant Nutrition and Soil Science 177, 227-236.</w:t>
      </w:r>
    </w:p>
    <w:p w14:paraId="3122CACB" w14:textId="0519B037" w:rsidR="00606390" w:rsidRDefault="00BB5CBB">
      <w:pPr>
        <w:rPr>
          <w:rFonts w:cstheme="minorHAnsi"/>
        </w:rPr>
      </w:pPr>
      <w:r w:rsidRPr="0038770F">
        <w:rPr>
          <w:rFonts w:cstheme="minorHAnsi"/>
        </w:rPr>
        <w:fldChar w:fldCharType="end"/>
      </w:r>
    </w:p>
    <w:p w14:paraId="4589D83D" w14:textId="33B2D1FF" w:rsidR="000940D8" w:rsidRDefault="000940D8">
      <w:pPr>
        <w:rPr>
          <w:rFonts w:cstheme="minorHAnsi"/>
        </w:rPr>
      </w:pPr>
      <w:r>
        <w:rPr>
          <w:rFonts w:cstheme="minorHAnsi"/>
        </w:rPr>
        <w:br w:type="page"/>
      </w:r>
    </w:p>
    <w:p w14:paraId="6E2EE51F" w14:textId="1683D594" w:rsidR="000940D8" w:rsidRPr="00F17EC9" w:rsidRDefault="000940D8" w:rsidP="000940D8">
      <w:pPr>
        <w:pStyle w:val="Heading2"/>
        <w:rPr>
          <w:b/>
          <w:bCs/>
        </w:rPr>
      </w:pPr>
      <w:r w:rsidRPr="00F17EC9">
        <w:rPr>
          <w:b/>
          <w:bCs/>
        </w:rPr>
        <w:lastRenderedPageBreak/>
        <w:t>Figures</w:t>
      </w:r>
      <w:r>
        <w:rPr>
          <w:b/>
          <w:bCs/>
        </w:rPr>
        <w:t xml:space="preserve"> and Tables</w:t>
      </w:r>
    </w:p>
    <w:p w14:paraId="3D9E7DAE" w14:textId="77777777" w:rsidR="000940D8" w:rsidRPr="00F17EC9" w:rsidRDefault="000940D8" w:rsidP="000940D8">
      <w:pPr>
        <w:rPr>
          <w:lang w:eastAsia="zh-CN"/>
        </w:rPr>
      </w:pPr>
    </w:p>
    <w:p w14:paraId="606B0930" w14:textId="77777777" w:rsidR="000940D8" w:rsidRDefault="000940D8" w:rsidP="000940D8">
      <w:pPr>
        <w:spacing w:line="360" w:lineRule="auto"/>
        <w:jc w:val="both"/>
        <w:rPr>
          <w:rFonts w:cstheme="minorHAnsi"/>
          <w:sz w:val="24"/>
          <w:szCs w:val="24"/>
        </w:rPr>
      </w:pPr>
      <w:r w:rsidRPr="00E627BC">
        <w:rPr>
          <w:rFonts w:cstheme="minorHAnsi"/>
          <w:noProof/>
          <w:sz w:val="24"/>
          <w:szCs w:val="24"/>
          <w:lang w:eastAsia="en-GB"/>
        </w:rPr>
        <w:drawing>
          <wp:inline distT="0" distB="0" distL="0" distR="0" wp14:anchorId="60E94054" wp14:editId="6F55CF13">
            <wp:extent cx="5731510" cy="2997863"/>
            <wp:effectExtent l="0" t="0" r="2540" b="0"/>
            <wp:docPr id="4" name="Picture 4" descr="\\filestore.soton.ac.uk\users\kaw1c18\mydocuments\Papers\Mucilage\NMR 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tore.soton.ac.uk\users\kaw1c18\mydocuments\Papers\Mucilage\NMR setu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997863"/>
                    </a:xfrm>
                    <a:prstGeom prst="rect">
                      <a:avLst/>
                    </a:prstGeom>
                    <a:noFill/>
                    <a:ln>
                      <a:noFill/>
                    </a:ln>
                  </pic:spPr>
                </pic:pic>
              </a:graphicData>
            </a:graphic>
          </wp:inline>
        </w:drawing>
      </w:r>
    </w:p>
    <w:p w14:paraId="054C7320" w14:textId="5EF0C18C" w:rsidR="000940D8" w:rsidRDefault="000940D8" w:rsidP="000940D8">
      <w:pPr>
        <w:spacing w:line="360" w:lineRule="auto"/>
        <w:jc w:val="both"/>
        <w:rPr>
          <w:rFonts w:cstheme="minorHAnsi"/>
          <w:i/>
          <w:sz w:val="24"/>
          <w:szCs w:val="24"/>
        </w:rPr>
      </w:pPr>
      <w:r>
        <w:rPr>
          <w:rFonts w:cstheme="minorHAnsi"/>
          <w:sz w:val="24"/>
          <w:szCs w:val="24"/>
        </w:rPr>
        <w:t xml:space="preserve">Fig. </w:t>
      </w:r>
      <w:r>
        <w:fldChar w:fldCharType="begin"/>
      </w:r>
      <w:r>
        <w:rPr>
          <w:rFonts w:cstheme="minorHAnsi"/>
          <w:sz w:val="24"/>
          <w:szCs w:val="24"/>
        </w:rPr>
        <w:instrText xml:space="preserve"> SEQ Figure \* ARABIC </w:instrText>
      </w:r>
      <w:r>
        <w:fldChar w:fldCharType="separate"/>
      </w:r>
      <w:r>
        <w:rPr>
          <w:rFonts w:cstheme="minorHAnsi"/>
          <w:noProof/>
          <w:sz w:val="24"/>
          <w:szCs w:val="24"/>
        </w:rPr>
        <w:t>1</w:t>
      </w:r>
      <w:r>
        <w:fldChar w:fldCharType="end"/>
      </w:r>
      <w:r>
        <w:rPr>
          <w:rFonts w:cstheme="minorHAnsi"/>
          <w:i/>
          <w:sz w:val="24"/>
          <w:szCs w:val="24"/>
        </w:rPr>
        <w:t xml:space="preserve"> Illustration of the custom setup for imaging liquid bridge drying using MRI imaging. </w:t>
      </w:r>
      <w:proofErr w:type="gramStart"/>
      <w:r w:rsidRPr="00374AE9">
        <w:rPr>
          <w:rFonts w:cstheme="minorHAnsi"/>
          <w:i/>
          <w:sz w:val="24"/>
          <w:szCs w:val="24"/>
        </w:rPr>
        <w:t>Poly(</w:t>
      </w:r>
      <w:proofErr w:type="gramEnd"/>
      <w:r w:rsidRPr="00374AE9">
        <w:rPr>
          <w:rFonts w:cstheme="minorHAnsi"/>
          <w:i/>
          <w:sz w:val="24"/>
          <w:szCs w:val="24"/>
        </w:rPr>
        <w:t>methyl methacrylate)</w:t>
      </w:r>
      <w:r>
        <w:rPr>
          <w:rFonts w:cstheme="minorHAnsi"/>
          <w:i/>
          <w:sz w:val="24"/>
          <w:szCs w:val="24"/>
        </w:rPr>
        <w:t xml:space="preserve"> (PMMA) plates are suspended using 3D printed rods that pass through them, allowing some vertical movement during setup so that the mucilage can be added between the plates. The setup is designed so that the liquid bridge can be established outside the glass tube then the whole rig inserted into the tube for imaging.</w:t>
      </w:r>
    </w:p>
    <w:p w14:paraId="553E06E7" w14:textId="1010E0D8" w:rsidR="000940D8" w:rsidRDefault="000940D8">
      <w:pPr>
        <w:rPr>
          <w:rFonts w:cstheme="minorHAnsi"/>
          <w:i/>
          <w:sz w:val="24"/>
          <w:szCs w:val="24"/>
        </w:rPr>
      </w:pPr>
      <w:r>
        <w:rPr>
          <w:rFonts w:cstheme="minorHAnsi"/>
          <w:i/>
          <w:sz w:val="24"/>
          <w:szCs w:val="24"/>
        </w:rPr>
        <w:br w:type="page"/>
      </w:r>
    </w:p>
    <w:p w14:paraId="728E7B15" w14:textId="77777777" w:rsidR="000940D8" w:rsidRDefault="000940D8" w:rsidP="000940D8">
      <w:pPr>
        <w:spacing w:line="360" w:lineRule="auto"/>
        <w:jc w:val="both"/>
        <w:rPr>
          <w:rFonts w:cstheme="minorHAnsi"/>
          <w:sz w:val="24"/>
          <w:szCs w:val="24"/>
        </w:rPr>
      </w:pPr>
    </w:p>
    <w:p w14:paraId="0B294F30" w14:textId="77777777" w:rsidR="000940D8" w:rsidRDefault="000940D8" w:rsidP="000940D8">
      <w:pPr>
        <w:spacing w:line="360" w:lineRule="auto"/>
        <w:jc w:val="both"/>
        <w:rPr>
          <w:rFonts w:cstheme="minorHAnsi"/>
          <w:b/>
          <w:sz w:val="24"/>
          <w:szCs w:val="24"/>
        </w:rPr>
      </w:pPr>
      <w:r>
        <w:rPr>
          <w:rFonts w:cstheme="minorHAnsi"/>
          <w:b/>
          <w:noProof/>
          <w:sz w:val="24"/>
          <w:szCs w:val="24"/>
          <w:lang w:eastAsia="en-GB"/>
        </w:rPr>
        <w:drawing>
          <wp:inline distT="0" distB="0" distL="0" distR="0" wp14:anchorId="1A73AD21" wp14:editId="62C5879A">
            <wp:extent cx="5943600" cy="3410590"/>
            <wp:effectExtent l="0" t="0" r="0" b="0"/>
            <wp:docPr id="6" name="Picture 6"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410590"/>
                    </a:xfrm>
                    <a:prstGeom prst="rect">
                      <a:avLst/>
                    </a:prstGeom>
                    <a:noFill/>
                  </pic:spPr>
                </pic:pic>
              </a:graphicData>
            </a:graphic>
          </wp:inline>
        </w:drawing>
      </w:r>
    </w:p>
    <w:p w14:paraId="4ACFA181" w14:textId="6998A234" w:rsidR="000940D8" w:rsidRDefault="000940D8" w:rsidP="000940D8">
      <w:pPr>
        <w:spacing w:line="360" w:lineRule="auto"/>
        <w:jc w:val="both"/>
        <w:rPr>
          <w:rFonts w:cstheme="minorHAnsi"/>
          <w:sz w:val="24"/>
          <w:szCs w:val="24"/>
        </w:rPr>
      </w:pPr>
      <w:r>
        <w:rPr>
          <w:rFonts w:cstheme="minorHAnsi"/>
          <w:sz w:val="24"/>
          <w:szCs w:val="24"/>
        </w:rPr>
        <w:t xml:space="preserve">Fig. </w:t>
      </w:r>
      <w:r w:rsidRPr="00CA22F4">
        <w:fldChar w:fldCharType="begin"/>
      </w:r>
      <w:r w:rsidRPr="00CA22F4">
        <w:rPr>
          <w:rFonts w:cstheme="minorHAnsi"/>
          <w:sz w:val="24"/>
          <w:szCs w:val="24"/>
        </w:rPr>
        <w:instrText xml:space="preserve"> SEQ Figure \* ARABIC </w:instrText>
      </w:r>
      <w:r w:rsidRPr="00CA22F4">
        <w:fldChar w:fldCharType="separate"/>
      </w:r>
      <w:r w:rsidRPr="00CA22F4">
        <w:rPr>
          <w:rFonts w:cstheme="minorHAnsi"/>
          <w:noProof/>
          <w:sz w:val="24"/>
          <w:szCs w:val="24"/>
        </w:rPr>
        <w:t>2</w:t>
      </w:r>
      <w:r w:rsidRPr="00CA22F4">
        <w:fldChar w:fldCharType="end"/>
      </w:r>
      <w:r>
        <w:rPr>
          <w:rFonts w:cstheme="minorHAnsi"/>
          <w:i/>
          <w:sz w:val="24"/>
          <w:szCs w:val="24"/>
        </w:rPr>
        <w:t xml:space="preserve"> Illustration of the model/process description of drying mucilage gel-water mixture and liquid bridge formation. (A) A liquid bridge forms due to capillarity between upper and lower surfaces (walls). Under drying, the mixed phase outer boundary recedes. While mobile water vapour leaves the domain, the immobilized gel is assumed to remain in the mixture. The mucilage gel phase description (B) is comprised of polymers dispersing (entropy) and linking to create chains that exhibit an elastic energy. As the mixture dries (C) it exhibits different characteristics compared with pure water evaporating. As water evaporates, the liquid bridge becomes thin and eventually snaps. The mucilage gel begins to accumulate and potentially coalesces.</w:t>
      </w:r>
      <w:r>
        <w:rPr>
          <w:rFonts w:cstheme="minorHAnsi"/>
          <w:sz w:val="24"/>
          <w:szCs w:val="24"/>
        </w:rPr>
        <w:t xml:space="preserve"> </w:t>
      </w:r>
    </w:p>
    <w:p w14:paraId="1F939B5B" w14:textId="220DE8F3" w:rsidR="000940D8" w:rsidRDefault="000940D8">
      <w:pPr>
        <w:rPr>
          <w:rFonts w:cstheme="minorHAnsi"/>
          <w:sz w:val="24"/>
          <w:szCs w:val="24"/>
        </w:rPr>
      </w:pPr>
      <w:r>
        <w:rPr>
          <w:rFonts w:cstheme="minorHAnsi"/>
          <w:sz w:val="24"/>
          <w:szCs w:val="24"/>
        </w:rPr>
        <w:br w:type="page"/>
      </w:r>
    </w:p>
    <w:p w14:paraId="0AAE7544" w14:textId="77777777" w:rsidR="000940D8" w:rsidRDefault="000940D8" w:rsidP="000940D8">
      <w:pPr>
        <w:spacing w:line="360" w:lineRule="auto"/>
        <w:jc w:val="both"/>
        <w:rPr>
          <w:rFonts w:cstheme="minorHAnsi"/>
          <w:sz w:val="24"/>
          <w:szCs w:val="24"/>
        </w:rPr>
      </w:pPr>
    </w:p>
    <w:p w14:paraId="672ADA97" w14:textId="77777777" w:rsidR="000940D8" w:rsidRPr="00215AB3" w:rsidRDefault="000940D8" w:rsidP="000940D8">
      <w:pPr>
        <w:spacing w:line="360" w:lineRule="auto"/>
        <w:jc w:val="both"/>
        <w:rPr>
          <w:rFonts w:cstheme="minorHAnsi"/>
          <w:sz w:val="24"/>
          <w:szCs w:val="24"/>
        </w:rPr>
      </w:pPr>
      <w:r>
        <w:rPr>
          <w:rFonts w:cstheme="minorHAnsi"/>
          <w:noProof/>
          <w:sz w:val="24"/>
          <w:szCs w:val="24"/>
          <w:lang w:eastAsia="en-GB"/>
        </w:rPr>
        <w:drawing>
          <wp:inline distT="0" distB="0" distL="0" distR="0" wp14:anchorId="05703252" wp14:editId="3C4733DA">
            <wp:extent cx="5943600" cy="1598537"/>
            <wp:effectExtent l="0" t="0" r="0" b="1905"/>
            <wp:docPr id="7" name="Picture 7"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video gam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598537"/>
                    </a:xfrm>
                    <a:prstGeom prst="rect">
                      <a:avLst/>
                    </a:prstGeom>
                    <a:noFill/>
                  </pic:spPr>
                </pic:pic>
              </a:graphicData>
            </a:graphic>
          </wp:inline>
        </w:drawing>
      </w:r>
    </w:p>
    <w:p w14:paraId="7210B156" w14:textId="54B66BA5" w:rsidR="000940D8" w:rsidRDefault="000940D8" w:rsidP="000940D8">
      <w:pPr>
        <w:spacing w:line="360" w:lineRule="auto"/>
        <w:jc w:val="both"/>
        <w:rPr>
          <w:rFonts w:cstheme="minorHAnsi"/>
          <w:i/>
          <w:sz w:val="24"/>
          <w:szCs w:val="24"/>
        </w:rPr>
      </w:pPr>
      <w:r w:rsidRPr="00215AB3">
        <w:rPr>
          <w:rFonts w:cstheme="minorHAnsi"/>
          <w:sz w:val="24"/>
          <w:szCs w:val="24"/>
        </w:rPr>
        <w:t>Fig</w:t>
      </w:r>
      <w:r>
        <w:rPr>
          <w:rFonts w:cstheme="minorHAnsi"/>
          <w:sz w:val="24"/>
          <w:szCs w:val="24"/>
        </w:rPr>
        <w:t>.</w:t>
      </w:r>
      <w:r w:rsidRPr="00215AB3">
        <w:rPr>
          <w:rFonts w:cstheme="minorHAnsi"/>
          <w:sz w:val="24"/>
          <w:szCs w:val="24"/>
        </w:rPr>
        <w:t xml:space="preserve"> </w:t>
      </w:r>
      <w:r w:rsidRPr="00215AB3">
        <w:rPr>
          <w:rFonts w:cstheme="minorHAnsi"/>
          <w:sz w:val="24"/>
          <w:szCs w:val="24"/>
        </w:rPr>
        <w:fldChar w:fldCharType="begin"/>
      </w:r>
      <w:r w:rsidRPr="00215AB3">
        <w:rPr>
          <w:rFonts w:cstheme="minorHAnsi"/>
          <w:sz w:val="24"/>
          <w:szCs w:val="24"/>
        </w:rPr>
        <w:instrText xml:space="preserve"> SEQ Figure \* ARABIC </w:instrText>
      </w:r>
      <w:r w:rsidRPr="00215AB3">
        <w:rPr>
          <w:rFonts w:cstheme="minorHAnsi"/>
          <w:sz w:val="24"/>
          <w:szCs w:val="24"/>
        </w:rPr>
        <w:fldChar w:fldCharType="separate"/>
      </w:r>
      <w:r>
        <w:rPr>
          <w:rFonts w:cstheme="minorHAnsi"/>
          <w:noProof/>
          <w:sz w:val="24"/>
          <w:szCs w:val="24"/>
        </w:rPr>
        <w:t>3</w:t>
      </w:r>
      <w:r w:rsidRPr="00215AB3">
        <w:rPr>
          <w:rFonts w:cstheme="minorHAnsi"/>
          <w:sz w:val="24"/>
          <w:szCs w:val="24"/>
        </w:rPr>
        <w:fldChar w:fldCharType="end"/>
      </w:r>
      <w:r w:rsidRPr="00215AB3">
        <w:rPr>
          <w:rFonts w:cstheme="minorHAnsi"/>
          <w:i/>
          <w:sz w:val="24"/>
          <w:szCs w:val="24"/>
        </w:rPr>
        <w:t xml:space="preserve"> </w:t>
      </w:r>
      <w:r>
        <w:rPr>
          <w:rFonts w:cstheme="minorHAnsi"/>
          <w:i/>
          <w:sz w:val="24"/>
          <w:szCs w:val="24"/>
        </w:rPr>
        <w:t>Digital microscope results of the morphological evolution of mucilage-water liquid bridges drying. A-E illustrate the drying for 0.0 mg g</w:t>
      </w:r>
      <w:r w:rsidRPr="00ED08C2">
        <w:rPr>
          <w:rFonts w:cstheme="minorHAnsi"/>
          <w:i/>
          <w:sz w:val="24"/>
          <w:szCs w:val="24"/>
          <w:vertAlign w:val="superscript"/>
        </w:rPr>
        <w:t>-1</w:t>
      </w:r>
      <w:r>
        <w:rPr>
          <w:rFonts w:cstheme="minorHAnsi"/>
          <w:i/>
          <w:sz w:val="24"/>
          <w:szCs w:val="24"/>
        </w:rPr>
        <w:t xml:space="preserve"> (pure water), F-</w:t>
      </w:r>
      <w:proofErr w:type="gramStart"/>
      <w:r>
        <w:rPr>
          <w:rFonts w:cstheme="minorHAnsi"/>
          <w:i/>
          <w:sz w:val="24"/>
          <w:szCs w:val="24"/>
        </w:rPr>
        <w:t>J  for</w:t>
      </w:r>
      <w:proofErr w:type="gramEnd"/>
      <w:r>
        <w:rPr>
          <w:rFonts w:cstheme="minorHAnsi"/>
          <w:i/>
          <w:sz w:val="24"/>
          <w:szCs w:val="24"/>
        </w:rPr>
        <w:t xml:space="preserve"> 2.3 mg g</w:t>
      </w:r>
      <w:r w:rsidRPr="00ED08C2">
        <w:rPr>
          <w:rFonts w:cstheme="minorHAnsi"/>
          <w:i/>
          <w:sz w:val="24"/>
          <w:szCs w:val="24"/>
          <w:vertAlign w:val="superscript"/>
        </w:rPr>
        <w:t>-1</w:t>
      </w:r>
      <w:r w:rsidRPr="00ED08C2">
        <w:rPr>
          <w:rFonts w:cstheme="minorHAnsi"/>
          <w:i/>
          <w:sz w:val="24"/>
          <w:szCs w:val="24"/>
        </w:rPr>
        <w:t>,</w:t>
      </w:r>
      <w:r>
        <w:rPr>
          <w:rFonts w:cstheme="minorHAnsi"/>
          <w:i/>
          <w:sz w:val="24"/>
          <w:szCs w:val="24"/>
        </w:rPr>
        <w:t xml:space="preserve"> K-O  for 4.6 mg g</w:t>
      </w:r>
      <w:r w:rsidRPr="00ED08C2">
        <w:rPr>
          <w:rFonts w:cstheme="minorHAnsi"/>
          <w:i/>
          <w:sz w:val="24"/>
          <w:szCs w:val="24"/>
          <w:vertAlign w:val="superscript"/>
        </w:rPr>
        <w:t>-1</w:t>
      </w:r>
      <w:r w:rsidRPr="00ED08C2">
        <w:rPr>
          <w:rFonts w:cstheme="minorHAnsi"/>
          <w:i/>
          <w:sz w:val="24"/>
          <w:szCs w:val="24"/>
        </w:rPr>
        <w:t>,</w:t>
      </w:r>
      <w:r>
        <w:rPr>
          <w:rFonts w:cstheme="minorHAnsi"/>
          <w:i/>
          <w:sz w:val="24"/>
          <w:szCs w:val="24"/>
        </w:rPr>
        <w:t xml:space="preserve"> and P-T  for 9.2 mg g</w:t>
      </w:r>
      <w:r w:rsidRPr="00ED08C2">
        <w:rPr>
          <w:rFonts w:cstheme="minorHAnsi"/>
          <w:i/>
          <w:sz w:val="24"/>
          <w:szCs w:val="24"/>
          <w:vertAlign w:val="superscript"/>
        </w:rPr>
        <w:t>-1</w:t>
      </w:r>
      <w:r>
        <w:rPr>
          <w:rFonts w:cstheme="minorHAnsi"/>
          <w:i/>
          <w:sz w:val="24"/>
          <w:szCs w:val="24"/>
        </w:rPr>
        <w:t xml:space="preserve">. B-C highlight the snapping of the liquid bridge and D-E illustrates the complete evaporations. For the subsequent mixtures F-T, connection between the two surfaces appear to remain for </w:t>
      </w:r>
      <w:proofErr w:type="gramStart"/>
      <w:r>
        <w:rPr>
          <w:rFonts w:cstheme="minorHAnsi"/>
          <w:i/>
          <w:sz w:val="24"/>
          <w:szCs w:val="24"/>
        </w:rPr>
        <w:t>all of</w:t>
      </w:r>
      <w:proofErr w:type="gramEnd"/>
      <w:r>
        <w:rPr>
          <w:rFonts w:cstheme="minorHAnsi"/>
          <w:i/>
          <w:sz w:val="24"/>
          <w:szCs w:val="24"/>
        </w:rPr>
        <w:t xml:space="preserve"> the time points. </w:t>
      </w:r>
    </w:p>
    <w:p w14:paraId="754C8E5A" w14:textId="701A62DB" w:rsidR="000940D8" w:rsidRDefault="000940D8">
      <w:pPr>
        <w:rPr>
          <w:rFonts w:cstheme="minorHAnsi"/>
          <w:i/>
          <w:sz w:val="24"/>
          <w:szCs w:val="24"/>
        </w:rPr>
      </w:pPr>
      <w:r>
        <w:rPr>
          <w:rFonts w:cstheme="minorHAnsi"/>
          <w:i/>
          <w:sz w:val="24"/>
          <w:szCs w:val="24"/>
        </w:rPr>
        <w:br w:type="page"/>
      </w:r>
    </w:p>
    <w:p w14:paraId="3F4F4F5D" w14:textId="77777777" w:rsidR="000940D8" w:rsidRDefault="000940D8" w:rsidP="000940D8">
      <w:pPr>
        <w:spacing w:line="360" w:lineRule="auto"/>
        <w:jc w:val="both"/>
        <w:rPr>
          <w:rFonts w:cstheme="minorHAnsi"/>
          <w:i/>
          <w:sz w:val="24"/>
          <w:szCs w:val="24"/>
        </w:rPr>
      </w:pPr>
    </w:p>
    <w:p w14:paraId="6FE63300" w14:textId="77777777" w:rsidR="000940D8" w:rsidRDefault="000940D8" w:rsidP="000940D8">
      <w:pPr>
        <w:rPr>
          <w:rFonts w:cstheme="minorHAnsi"/>
          <w:sz w:val="24"/>
          <w:szCs w:val="24"/>
        </w:rPr>
      </w:pPr>
      <w:r>
        <w:rPr>
          <w:rFonts w:cstheme="minorHAnsi"/>
          <w:noProof/>
          <w:sz w:val="24"/>
          <w:szCs w:val="24"/>
          <w:lang w:eastAsia="en-GB"/>
        </w:rPr>
        <w:drawing>
          <wp:inline distT="0" distB="0" distL="0" distR="0" wp14:anchorId="394F6658" wp14:editId="36161B8E">
            <wp:extent cx="5715000" cy="4209575"/>
            <wp:effectExtent l="0" t="0" r="0" b="635"/>
            <wp:docPr id="8" name="Picture 8"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polyg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4209575"/>
                    </a:xfrm>
                    <a:prstGeom prst="rect">
                      <a:avLst/>
                    </a:prstGeom>
                    <a:noFill/>
                  </pic:spPr>
                </pic:pic>
              </a:graphicData>
            </a:graphic>
          </wp:inline>
        </w:drawing>
      </w:r>
    </w:p>
    <w:p w14:paraId="6D3F87F3" w14:textId="77777777" w:rsidR="000940D8" w:rsidRDefault="000940D8" w:rsidP="000940D8">
      <w:pPr>
        <w:rPr>
          <w:i/>
          <w:sz w:val="24"/>
          <w:szCs w:val="24"/>
        </w:rPr>
      </w:pPr>
      <w:r w:rsidRPr="00215AB3">
        <w:rPr>
          <w:rFonts w:cstheme="minorHAnsi"/>
          <w:sz w:val="24"/>
          <w:szCs w:val="24"/>
        </w:rPr>
        <w:t>Fig</w:t>
      </w:r>
      <w:r>
        <w:rPr>
          <w:rFonts w:cstheme="minorHAnsi"/>
          <w:sz w:val="24"/>
          <w:szCs w:val="24"/>
        </w:rPr>
        <w:t>.</w:t>
      </w:r>
      <w:r w:rsidRPr="00215AB3">
        <w:rPr>
          <w:rFonts w:cstheme="minorHAnsi"/>
          <w:sz w:val="24"/>
          <w:szCs w:val="24"/>
        </w:rPr>
        <w:t xml:space="preserve"> </w:t>
      </w:r>
      <w:r w:rsidRPr="00215AB3">
        <w:rPr>
          <w:rFonts w:cstheme="minorHAnsi"/>
          <w:sz w:val="24"/>
          <w:szCs w:val="24"/>
        </w:rPr>
        <w:fldChar w:fldCharType="begin"/>
      </w:r>
      <w:r w:rsidRPr="00215AB3">
        <w:rPr>
          <w:rFonts w:cstheme="minorHAnsi"/>
          <w:sz w:val="24"/>
          <w:szCs w:val="24"/>
        </w:rPr>
        <w:instrText xml:space="preserve"> SEQ Figure \* ARABIC </w:instrText>
      </w:r>
      <w:r w:rsidRPr="00215AB3">
        <w:rPr>
          <w:rFonts w:cstheme="minorHAnsi"/>
          <w:sz w:val="24"/>
          <w:szCs w:val="24"/>
        </w:rPr>
        <w:fldChar w:fldCharType="separate"/>
      </w:r>
      <w:r>
        <w:rPr>
          <w:rFonts w:cstheme="minorHAnsi"/>
          <w:noProof/>
          <w:sz w:val="24"/>
          <w:szCs w:val="24"/>
        </w:rPr>
        <w:t>4</w:t>
      </w:r>
      <w:r w:rsidRPr="00215AB3">
        <w:rPr>
          <w:rFonts w:cstheme="minorHAnsi"/>
          <w:sz w:val="24"/>
          <w:szCs w:val="24"/>
        </w:rPr>
        <w:fldChar w:fldCharType="end"/>
      </w:r>
      <w:r w:rsidRPr="00215AB3">
        <w:rPr>
          <w:rFonts w:cstheme="minorHAnsi"/>
          <w:sz w:val="24"/>
          <w:szCs w:val="24"/>
        </w:rPr>
        <w:t xml:space="preserve"> </w:t>
      </w:r>
      <w:r w:rsidRPr="00BC4AD5">
        <w:rPr>
          <w:rFonts w:cstheme="minorHAnsi"/>
          <w:i/>
          <w:sz w:val="24"/>
          <w:szCs w:val="24"/>
        </w:rPr>
        <w:t xml:space="preserve">Simulation results for drying mucilage mixture for initial </w:t>
      </w:r>
      <w:r>
        <w:rPr>
          <w:rFonts w:cstheme="minorHAnsi"/>
          <w:i/>
          <w:sz w:val="24"/>
          <w:szCs w:val="24"/>
        </w:rPr>
        <w:t>uniform gel content</w:t>
      </w:r>
      <w:r w:rsidRPr="00BC4AD5">
        <w:rPr>
          <w:rFonts w:cstheme="minorHAnsi"/>
          <w:i/>
          <w:sz w:val="24"/>
          <w:szCs w:val="24"/>
        </w:rPr>
        <w:t xml:space="preserve"> of (</w:t>
      </w:r>
      <w:r>
        <w:rPr>
          <w:rFonts w:cstheme="minorHAnsi"/>
          <w:i/>
          <w:sz w:val="24"/>
          <w:szCs w:val="24"/>
        </w:rPr>
        <w:t>A</w:t>
      </w:r>
      <w:r w:rsidRPr="00BC4AD5">
        <w:rPr>
          <w:rFonts w:cstheme="minorHAnsi"/>
          <w:i/>
          <w:sz w:val="24"/>
          <w:szCs w:val="24"/>
        </w:rPr>
        <w:t>-</w:t>
      </w:r>
      <w:r>
        <w:rPr>
          <w:rFonts w:cstheme="minorHAnsi"/>
          <w:i/>
          <w:sz w:val="24"/>
          <w:szCs w:val="24"/>
        </w:rPr>
        <w:t>C</w:t>
      </w:r>
      <w:r w:rsidRPr="00BC4AD5">
        <w:rPr>
          <w:rFonts w:cstheme="minorHAnsi"/>
          <w:i/>
          <w:sz w:val="24"/>
          <w:szCs w:val="24"/>
        </w:rPr>
        <w:t xml:space="preserve">) </w:t>
      </w:r>
      <w:r>
        <w:rPr>
          <w:rFonts w:cstheme="minorHAnsi"/>
          <w:i/>
          <w:sz w:val="24"/>
          <w:szCs w:val="24"/>
        </w:rPr>
        <w:t>2.3 mg g</w:t>
      </w:r>
      <w:r w:rsidRPr="007F590B">
        <w:rPr>
          <w:rFonts w:cstheme="minorHAnsi"/>
          <w:i/>
          <w:sz w:val="24"/>
          <w:szCs w:val="24"/>
          <w:vertAlign w:val="superscript"/>
        </w:rPr>
        <w:t>-1</w:t>
      </w:r>
      <w:r w:rsidRPr="00BC4AD5">
        <w:rPr>
          <w:rFonts w:cstheme="minorHAnsi"/>
          <w:i/>
          <w:sz w:val="24"/>
          <w:szCs w:val="24"/>
        </w:rPr>
        <w:t>, (</w:t>
      </w:r>
      <w:r>
        <w:rPr>
          <w:rFonts w:cstheme="minorHAnsi"/>
          <w:i/>
          <w:sz w:val="24"/>
          <w:szCs w:val="24"/>
        </w:rPr>
        <w:t>D</w:t>
      </w:r>
      <w:r w:rsidRPr="00BC4AD5">
        <w:rPr>
          <w:rFonts w:cstheme="minorHAnsi"/>
          <w:i/>
          <w:sz w:val="24"/>
          <w:szCs w:val="24"/>
        </w:rPr>
        <w:t>-</w:t>
      </w:r>
      <w:r>
        <w:rPr>
          <w:rFonts w:cstheme="minorHAnsi"/>
          <w:i/>
          <w:sz w:val="24"/>
          <w:szCs w:val="24"/>
        </w:rPr>
        <w:t>F</w:t>
      </w:r>
      <w:r w:rsidRPr="00BC4AD5">
        <w:rPr>
          <w:rFonts w:cstheme="minorHAnsi"/>
          <w:i/>
          <w:sz w:val="24"/>
          <w:szCs w:val="24"/>
        </w:rPr>
        <w:t xml:space="preserve">) </w:t>
      </w:r>
      <w:r>
        <w:rPr>
          <w:rFonts w:cstheme="minorHAnsi"/>
          <w:i/>
          <w:sz w:val="24"/>
          <w:szCs w:val="24"/>
        </w:rPr>
        <w:t>4.6 mg g</w:t>
      </w:r>
      <w:r w:rsidRPr="007F590B">
        <w:rPr>
          <w:rFonts w:cstheme="minorHAnsi"/>
          <w:i/>
          <w:sz w:val="24"/>
          <w:szCs w:val="24"/>
          <w:vertAlign w:val="superscript"/>
        </w:rPr>
        <w:t>-1</w:t>
      </w:r>
      <w:r w:rsidRPr="00BC4AD5">
        <w:rPr>
          <w:rFonts w:cstheme="minorHAnsi"/>
          <w:i/>
          <w:sz w:val="24"/>
          <w:szCs w:val="24"/>
        </w:rPr>
        <w:t>, and (</w:t>
      </w:r>
      <w:r>
        <w:rPr>
          <w:rFonts w:cstheme="minorHAnsi"/>
          <w:i/>
          <w:sz w:val="24"/>
          <w:szCs w:val="24"/>
        </w:rPr>
        <w:t>G</w:t>
      </w:r>
      <w:r w:rsidRPr="00BC4AD5">
        <w:rPr>
          <w:rFonts w:cstheme="minorHAnsi"/>
          <w:i/>
          <w:sz w:val="24"/>
          <w:szCs w:val="24"/>
        </w:rPr>
        <w:t>-</w:t>
      </w:r>
      <w:r>
        <w:rPr>
          <w:rFonts w:cstheme="minorHAnsi"/>
          <w:i/>
          <w:sz w:val="24"/>
          <w:szCs w:val="24"/>
        </w:rPr>
        <w:t>I</w:t>
      </w:r>
      <w:r w:rsidRPr="00BC4AD5">
        <w:rPr>
          <w:rFonts w:cstheme="minorHAnsi"/>
          <w:i/>
          <w:sz w:val="24"/>
          <w:szCs w:val="24"/>
        </w:rPr>
        <w:t xml:space="preserve">) </w:t>
      </w:r>
      <w:r>
        <w:rPr>
          <w:rFonts w:cstheme="minorHAnsi"/>
          <w:i/>
          <w:sz w:val="24"/>
          <w:szCs w:val="24"/>
        </w:rPr>
        <w:t>9.2 mg g</w:t>
      </w:r>
      <w:r w:rsidRPr="007F590B">
        <w:rPr>
          <w:rFonts w:cstheme="minorHAnsi"/>
          <w:i/>
          <w:sz w:val="24"/>
          <w:szCs w:val="24"/>
          <w:vertAlign w:val="superscript"/>
        </w:rPr>
        <w:t>-1</w:t>
      </w:r>
      <w:r w:rsidRPr="00BC4AD5">
        <w:rPr>
          <w:rFonts w:cstheme="minorHAnsi"/>
          <w:i/>
          <w:sz w:val="24"/>
          <w:szCs w:val="24"/>
        </w:rPr>
        <w:t xml:space="preserve">. </w:t>
      </w:r>
      <w:r w:rsidRPr="00BC4AD5">
        <w:rPr>
          <w:i/>
          <w:sz w:val="24"/>
          <w:szCs w:val="24"/>
        </w:rPr>
        <w:t>The</w:t>
      </w:r>
      <w:r>
        <w:rPr>
          <w:i/>
          <w:sz w:val="24"/>
          <w:szCs w:val="24"/>
        </w:rPr>
        <w:t xml:space="preserve"> 2.3 </w:t>
      </w:r>
      <w:r>
        <w:rPr>
          <w:rFonts w:cstheme="minorHAnsi"/>
          <w:i/>
          <w:sz w:val="24"/>
          <w:szCs w:val="24"/>
        </w:rPr>
        <w:t>mg g</w:t>
      </w:r>
      <w:r w:rsidRPr="007F590B">
        <w:rPr>
          <w:rFonts w:cstheme="minorHAnsi"/>
          <w:i/>
          <w:sz w:val="24"/>
          <w:szCs w:val="24"/>
          <w:vertAlign w:val="superscript"/>
        </w:rPr>
        <w:t>-1</w:t>
      </w:r>
      <w:r w:rsidRPr="00BC4AD5">
        <w:rPr>
          <w:i/>
          <w:sz w:val="24"/>
          <w:szCs w:val="24"/>
        </w:rPr>
        <w:t xml:space="preserve"> mixture</w:t>
      </w:r>
      <w:r>
        <w:rPr>
          <w:i/>
          <w:sz w:val="24"/>
          <w:szCs w:val="24"/>
        </w:rPr>
        <w:t xml:space="preserve"> exhibits</w:t>
      </w:r>
      <w:r w:rsidRPr="00BC4AD5">
        <w:rPr>
          <w:i/>
          <w:sz w:val="24"/>
          <w:szCs w:val="24"/>
        </w:rPr>
        <w:t xml:space="preserve"> accumulation at </w:t>
      </w:r>
      <w:r>
        <w:rPr>
          <w:i/>
          <w:sz w:val="24"/>
          <w:szCs w:val="24"/>
        </w:rPr>
        <w:t>22,250</w:t>
      </w:r>
      <w:r w:rsidRPr="00BC4AD5">
        <w:rPr>
          <w:i/>
          <w:sz w:val="24"/>
          <w:szCs w:val="24"/>
        </w:rPr>
        <w:t>s</w:t>
      </w:r>
      <w:r>
        <w:rPr>
          <w:i/>
          <w:sz w:val="24"/>
          <w:szCs w:val="24"/>
        </w:rPr>
        <w:t xml:space="preserve"> </w:t>
      </w:r>
      <w:proofErr w:type="gramStart"/>
      <w:r w:rsidRPr="00BC4AD5">
        <w:rPr>
          <w:rFonts w:cstheme="minorHAnsi"/>
          <w:i/>
          <w:sz w:val="24"/>
          <w:szCs w:val="24"/>
        </w:rPr>
        <w:t>The</w:t>
      </w:r>
      <w:proofErr w:type="gramEnd"/>
      <w:r w:rsidRPr="00BC4AD5">
        <w:rPr>
          <w:rFonts w:cstheme="minorHAnsi"/>
          <w:i/>
          <w:sz w:val="24"/>
          <w:szCs w:val="24"/>
        </w:rPr>
        <w:t xml:space="preserve"> </w:t>
      </w:r>
      <w:r>
        <w:rPr>
          <w:rFonts w:cstheme="minorHAnsi"/>
          <w:i/>
          <w:sz w:val="24"/>
          <w:szCs w:val="24"/>
        </w:rPr>
        <w:t>4.6 mg g</w:t>
      </w:r>
      <w:r w:rsidRPr="007F590B">
        <w:rPr>
          <w:rFonts w:cstheme="minorHAnsi"/>
          <w:i/>
          <w:sz w:val="24"/>
          <w:szCs w:val="24"/>
          <w:vertAlign w:val="superscript"/>
        </w:rPr>
        <w:t>-1</w:t>
      </w:r>
      <w:r w:rsidRPr="00BC4AD5">
        <w:rPr>
          <w:i/>
          <w:sz w:val="24"/>
          <w:szCs w:val="24"/>
        </w:rPr>
        <w:t xml:space="preserve"> accumulating at </w:t>
      </w:r>
      <w:r>
        <w:rPr>
          <w:i/>
          <w:sz w:val="24"/>
          <w:szCs w:val="24"/>
        </w:rPr>
        <w:t>18,250</w:t>
      </w:r>
      <w:r w:rsidRPr="00BC4AD5">
        <w:rPr>
          <w:i/>
          <w:sz w:val="24"/>
          <w:szCs w:val="24"/>
        </w:rPr>
        <w:t>s (g) and coalescing at 2</w:t>
      </w:r>
      <w:r>
        <w:rPr>
          <w:i/>
          <w:sz w:val="24"/>
          <w:szCs w:val="24"/>
        </w:rPr>
        <w:t>2,500</w:t>
      </w:r>
      <w:r w:rsidRPr="00BC4AD5">
        <w:rPr>
          <w:i/>
          <w:sz w:val="24"/>
          <w:szCs w:val="24"/>
        </w:rPr>
        <w:t>s (h).</w:t>
      </w:r>
      <w:r>
        <w:rPr>
          <w:i/>
          <w:sz w:val="24"/>
          <w:szCs w:val="24"/>
        </w:rPr>
        <w:t xml:space="preserve"> </w:t>
      </w:r>
      <w:r w:rsidRPr="00BC4AD5">
        <w:rPr>
          <w:rFonts w:cstheme="minorHAnsi"/>
          <w:i/>
          <w:sz w:val="24"/>
          <w:szCs w:val="24"/>
        </w:rPr>
        <w:t xml:space="preserve">As the </w:t>
      </w:r>
      <w:r>
        <w:rPr>
          <w:rFonts w:cstheme="minorHAnsi"/>
          <w:i/>
          <w:sz w:val="24"/>
          <w:szCs w:val="24"/>
        </w:rPr>
        <w:t>9.2 mg g</w:t>
      </w:r>
      <w:r w:rsidRPr="007F590B">
        <w:rPr>
          <w:rFonts w:cstheme="minorHAnsi"/>
          <w:i/>
          <w:sz w:val="24"/>
          <w:szCs w:val="24"/>
          <w:vertAlign w:val="superscript"/>
        </w:rPr>
        <w:t>-1</w:t>
      </w:r>
      <w:r w:rsidRPr="00BC4AD5">
        <w:rPr>
          <w:rFonts w:cstheme="minorHAnsi"/>
          <w:i/>
          <w:sz w:val="24"/>
          <w:szCs w:val="24"/>
        </w:rPr>
        <w:t xml:space="preserve"> mixture dries, </w:t>
      </w:r>
      <w:r>
        <w:rPr>
          <w:rFonts w:cstheme="minorHAnsi"/>
          <w:i/>
          <w:sz w:val="24"/>
          <w:szCs w:val="24"/>
        </w:rPr>
        <w:t>gel</w:t>
      </w:r>
      <w:r w:rsidRPr="00BC4AD5">
        <w:rPr>
          <w:rFonts w:cstheme="minorHAnsi"/>
          <w:i/>
          <w:sz w:val="24"/>
          <w:szCs w:val="24"/>
        </w:rPr>
        <w:t xml:space="preserve"> begins to accumulate after </w:t>
      </w:r>
      <w:r>
        <w:rPr>
          <w:rFonts w:cstheme="minorHAnsi"/>
          <w:i/>
          <w:sz w:val="24"/>
          <w:szCs w:val="24"/>
        </w:rPr>
        <w:t>13,500</w:t>
      </w:r>
      <w:r w:rsidRPr="00BC4AD5">
        <w:rPr>
          <w:rFonts w:cstheme="minorHAnsi"/>
          <w:i/>
          <w:sz w:val="24"/>
          <w:szCs w:val="24"/>
        </w:rPr>
        <w:t>s (</w:t>
      </w:r>
      <w:r>
        <w:rPr>
          <w:rFonts w:cstheme="minorHAnsi"/>
          <w:i/>
          <w:sz w:val="24"/>
          <w:szCs w:val="24"/>
        </w:rPr>
        <w:t>K</w:t>
      </w:r>
      <w:r w:rsidRPr="00BC4AD5">
        <w:rPr>
          <w:rFonts w:cstheme="minorHAnsi"/>
          <w:i/>
          <w:sz w:val="24"/>
          <w:szCs w:val="24"/>
        </w:rPr>
        <w:t>) and coalesce 1</w:t>
      </w:r>
      <w:r>
        <w:rPr>
          <w:rFonts w:cstheme="minorHAnsi"/>
          <w:i/>
          <w:sz w:val="24"/>
          <w:szCs w:val="24"/>
        </w:rPr>
        <w:t>8,0</w:t>
      </w:r>
      <w:r w:rsidRPr="00BC4AD5">
        <w:rPr>
          <w:rFonts w:cstheme="minorHAnsi"/>
          <w:i/>
          <w:sz w:val="24"/>
          <w:szCs w:val="24"/>
        </w:rPr>
        <w:t>00s (</w:t>
      </w:r>
      <w:r>
        <w:rPr>
          <w:rFonts w:cstheme="minorHAnsi"/>
          <w:i/>
          <w:sz w:val="24"/>
          <w:szCs w:val="24"/>
        </w:rPr>
        <w:t>L</w:t>
      </w:r>
      <w:r w:rsidRPr="00BC4AD5">
        <w:rPr>
          <w:rFonts w:cstheme="minorHAnsi"/>
          <w:i/>
          <w:sz w:val="24"/>
          <w:szCs w:val="24"/>
        </w:rPr>
        <w:t>).</w:t>
      </w:r>
      <w:r w:rsidRPr="00BC4AD5">
        <w:rPr>
          <w:i/>
          <w:sz w:val="24"/>
          <w:szCs w:val="24"/>
        </w:rPr>
        <w:t xml:space="preserve"> </w:t>
      </w:r>
    </w:p>
    <w:p w14:paraId="4C13D9E4" w14:textId="77777777" w:rsidR="000940D8" w:rsidRDefault="000940D8" w:rsidP="000940D8">
      <w:pPr>
        <w:spacing w:line="360" w:lineRule="auto"/>
        <w:jc w:val="both"/>
        <w:rPr>
          <w:rFonts w:cstheme="minorHAnsi"/>
          <w:sz w:val="24"/>
          <w:szCs w:val="24"/>
        </w:rPr>
      </w:pPr>
      <w:r>
        <w:rPr>
          <w:rFonts w:cstheme="minorHAnsi"/>
          <w:noProof/>
          <w:sz w:val="24"/>
          <w:szCs w:val="24"/>
          <w:lang w:eastAsia="en-GB"/>
        </w:rPr>
        <w:lastRenderedPageBreak/>
        <w:drawing>
          <wp:inline distT="0" distB="0" distL="0" distR="0" wp14:anchorId="426EC655" wp14:editId="2EBB85B2">
            <wp:extent cx="6047740" cy="3469005"/>
            <wp:effectExtent l="0" t="0" r="0" b="0"/>
            <wp:docPr id="9" name="Picture 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7740" cy="3469005"/>
                    </a:xfrm>
                    <a:prstGeom prst="rect">
                      <a:avLst/>
                    </a:prstGeom>
                    <a:noFill/>
                  </pic:spPr>
                </pic:pic>
              </a:graphicData>
            </a:graphic>
          </wp:inline>
        </w:drawing>
      </w:r>
    </w:p>
    <w:p w14:paraId="309AEC7A" w14:textId="77777777" w:rsidR="000940D8" w:rsidRDefault="000940D8" w:rsidP="000940D8">
      <w:pPr>
        <w:spacing w:line="360" w:lineRule="auto"/>
        <w:jc w:val="both"/>
        <w:rPr>
          <w:rFonts w:cstheme="minorHAnsi"/>
          <w:i/>
          <w:sz w:val="24"/>
          <w:szCs w:val="24"/>
        </w:rPr>
      </w:pPr>
      <w:r w:rsidRPr="00215AB3">
        <w:rPr>
          <w:rFonts w:cstheme="minorHAnsi"/>
          <w:sz w:val="24"/>
          <w:szCs w:val="24"/>
        </w:rPr>
        <w:t>Fig</w:t>
      </w:r>
      <w:r>
        <w:rPr>
          <w:rFonts w:cstheme="minorHAnsi"/>
          <w:sz w:val="24"/>
          <w:szCs w:val="24"/>
        </w:rPr>
        <w:t>.</w:t>
      </w:r>
      <w:r w:rsidRPr="00215AB3">
        <w:rPr>
          <w:rFonts w:cstheme="minorHAnsi"/>
          <w:sz w:val="24"/>
          <w:szCs w:val="24"/>
        </w:rPr>
        <w:t xml:space="preserve"> </w:t>
      </w:r>
      <w:r w:rsidRPr="00215AB3">
        <w:rPr>
          <w:rFonts w:cstheme="minorHAnsi"/>
          <w:sz w:val="24"/>
          <w:szCs w:val="24"/>
        </w:rPr>
        <w:fldChar w:fldCharType="begin"/>
      </w:r>
      <w:r w:rsidRPr="00215AB3">
        <w:rPr>
          <w:rFonts w:cstheme="minorHAnsi"/>
          <w:sz w:val="24"/>
          <w:szCs w:val="24"/>
        </w:rPr>
        <w:instrText xml:space="preserve"> SEQ Figure \* ARABIC </w:instrText>
      </w:r>
      <w:r w:rsidRPr="00215AB3">
        <w:rPr>
          <w:rFonts w:cstheme="minorHAnsi"/>
          <w:sz w:val="24"/>
          <w:szCs w:val="24"/>
        </w:rPr>
        <w:fldChar w:fldCharType="separate"/>
      </w:r>
      <w:r>
        <w:rPr>
          <w:rFonts w:cstheme="minorHAnsi"/>
          <w:noProof/>
          <w:sz w:val="24"/>
          <w:szCs w:val="24"/>
        </w:rPr>
        <w:t>5</w:t>
      </w:r>
      <w:r w:rsidRPr="00215AB3">
        <w:rPr>
          <w:rFonts w:cstheme="minorHAnsi"/>
          <w:sz w:val="24"/>
          <w:szCs w:val="24"/>
        </w:rPr>
        <w:fldChar w:fldCharType="end"/>
      </w:r>
      <w:r w:rsidRPr="00215AB3">
        <w:rPr>
          <w:rFonts w:cstheme="minorHAnsi"/>
          <w:i/>
          <w:sz w:val="24"/>
          <w:szCs w:val="24"/>
        </w:rPr>
        <w:t xml:space="preserve"> </w:t>
      </w:r>
      <w:r>
        <w:rPr>
          <w:rFonts w:cstheme="minorHAnsi"/>
          <w:i/>
          <w:sz w:val="24"/>
          <w:szCs w:val="24"/>
        </w:rPr>
        <w:t xml:space="preserve">Comparison of 3D morphological features from the modelled liquid bridge and the MRI measured liquid bridge experiments. A-C highlight the 3D representation of the 2D axisymmetric simulation, highlighting the accumulation (B) and potential coalescence (C) with a narrowing pure water subdomain in the simulated system. MRI experiments (D-I) illustrate top and side view of a liquid bridge drying, with the bright yellow spot highlighting the region with high water content. As the bridge dries, the top view illustrates a narrowing of the region with highest water content in the centre (D-G) up to the moment when the liquid bridge begins to </w:t>
      </w:r>
      <w:r w:rsidRPr="004B4004">
        <w:rPr>
          <w:rFonts w:cstheme="minorHAnsi"/>
          <w:i/>
          <w:sz w:val="24"/>
          <w:szCs w:val="24"/>
        </w:rPr>
        <w:t>buckle</w:t>
      </w:r>
      <w:r w:rsidRPr="003E08DE" w:rsidDel="003E08DE">
        <w:rPr>
          <w:rFonts w:cstheme="minorHAnsi"/>
          <w:i/>
          <w:sz w:val="24"/>
          <w:szCs w:val="24"/>
        </w:rPr>
        <w:t xml:space="preserve"> </w:t>
      </w:r>
      <w:r>
        <w:rPr>
          <w:rFonts w:cstheme="minorHAnsi"/>
          <w:i/>
          <w:sz w:val="24"/>
          <w:szCs w:val="24"/>
        </w:rPr>
        <w:t>(H-I).</w:t>
      </w:r>
    </w:p>
    <w:p w14:paraId="7FEBA9D2" w14:textId="77777777" w:rsidR="000940D8" w:rsidRDefault="000940D8" w:rsidP="000940D8">
      <w:pPr>
        <w:rPr>
          <w:rFonts w:cstheme="minorHAnsi"/>
          <w:i/>
          <w:sz w:val="24"/>
          <w:szCs w:val="24"/>
        </w:rPr>
      </w:pPr>
      <w:r>
        <w:rPr>
          <w:noProof/>
          <w:lang w:eastAsia="en-GB"/>
        </w:rPr>
        <w:lastRenderedPageBreak/>
        <w:drawing>
          <wp:inline distT="0" distB="0" distL="0" distR="0" wp14:anchorId="14D31452" wp14:editId="00BF3ECC">
            <wp:extent cx="5943600" cy="3078477"/>
            <wp:effectExtent l="0" t="0" r="0" b="8255"/>
            <wp:docPr id="10" name="Picture 10" descr="Chart, diagram,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diagram, line chart&#10;&#10;Description automatically generated"/>
                    <pic:cNvPicPr/>
                  </pic:nvPicPr>
                  <pic:blipFill>
                    <a:blip r:embed="rId17"/>
                    <a:stretch>
                      <a:fillRect/>
                    </a:stretch>
                  </pic:blipFill>
                  <pic:spPr>
                    <a:xfrm>
                      <a:off x="0" y="0"/>
                      <a:ext cx="5943600" cy="3078477"/>
                    </a:xfrm>
                    <a:prstGeom prst="rect">
                      <a:avLst/>
                    </a:prstGeom>
                  </pic:spPr>
                </pic:pic>
              </a:graphicData>
            </a:graphic>
          </wp:inline>
        </w:drawing>
      </w:r>
    </w:p>
    <w:p w14:paraId="0EDECFB5" w14:textId="1A4DDE20" w:rsidR="000940D8" w:rsidRDefault="000940D8" w:rsidP="000940D8">
      <w:pPr>
        <w:spacing w:line="360" w:lineRule="auto"/>
        <w:jc w:val="both"/>
        <w:rPr>
          <w:rFonts w:cstheme="minorHAnsi"/>
          <w:i/>
          <w:sz w:val="24"/>
          <w:szCs w:val="24"/>
        </w:rPr>
      </w:pPr>
      <w:r w:rsidRPr="00215AB3">
        <w:rPr>
          <w:rFonts w:cstheme="minorHAnsi"/>
          <w:sz w:val="24"/>
          <w:szCs w:val="24"/>
        </w:rPr>
        <w:t>Fig</w:t>
      </w:r>
      <w:r>
        <w:rPr>
          <w:rFonts w:cstheme="minorHAnsi"/>
          <w:sz w:val="24"/>
          <w:szCs w:val="24"/>
        </w:rPr>
        <w:t>.</w:t>
      </w:r>
      <w:r w:rsidRPr="00215AB3">
        <w:rPr>
          <w:rFonts w:cstheme="minorHAnsi"/>
          <w:sz w:val="24"/>
          <w:szCs w:val="24"/>
        </w:rPr>
        <w:t xml:space="preserve"> </w:t>
      </w:r>
      <w:r w:rsidRPr="00215AB3">
        <w:rPr>
          <w:rFonts w:cstheme="minorHAnsi"/>
          <w:sz w:val="24"/>
          <w:szCs w:val="24"/>
        </w:rPr>
        <w:fldChar w:fldCharType="begin"/>
      </w:r>
      <w:r w:rsidRPr="00215AB3">
        <w:rPr>
          <w:rFonts w:cstheme="minorHAnsi"/>
          <w:sz w:val="24"/>
          <w:szCs w:val="24"/>
        </w:rPr>
        <w:instrText xml:space="preserve"> SEQ Figure \* ARABIC </w:instrText>
      </w:r>
      <w:r w:rsidRPr="00215AB3">
        <w:rPr>
          <w:rFonts w:cstheme="minorHAnsi"/>
          <w:sz w:val="24"/>
          <w:szCs w:val="24"/>
        </w:rPr>
        <w:fldChar w:fldCharType="separate"/>
      </w:r>
      <w:r>
        <w:rPr>
          <w:rFonts w:cstheme="minorHAnsi"/>
          <w:noProof/>
          <w:sz w:val="24"/>
          <w:szCs w:val="24"/>
        </w:rPr>
        <w:t>6</w:t>
      </w:r>
      <w:r w:rsidRPr="00215AB3">
        <w:rPr>
          <w:rFonts w:cstheme="minorHAnsi"/>
          <w:sz w:val="24"/>
          <w:szCs w:val="24"/>
        </w:rPr>
        <w:fldChar w:fldCharType="end"/>
      </w:r>
      <w:r w:rsidRPr="00215AB3">
        <w:rPr>
          <w:rFonts w:cstheme="minorHAnsi"/>
          <w:sz w:val="24"/>
          <w:szCs w:val="24"/>
        </w:rPr>
        <w:t xml:space="preserve"> </w:t>
      </w:r>
      <w:r w:rsidRPr="00BC4AD5">
        <w:rPr>
          <w:rFonts w:cstheme="minorHAnsi"/>
          <w:i/>
          <w:sz w:val="24"/>
          <w:szCs w:val="24"/>
        </w:rPr>
        <w:t>Quantification of accumulation and coalescence dynamics in the simulated drying liquid bridge mucilage mixtures</w:t>
      </w:r>
      <w:r w:rsidRPr="00BC4AD5">
        <w:rPr>
          <w:i/>
          <w:sz w:val="24"/>
          <w:szCs w:val="24"/>
        </w:rPr>
        <w:t>. A illustrates that accumulation results in a sharp increase in the phase gradient for all simul</w:t>
      </w:r>
      <w:r>
        <w:rPr>
          <w:i/>
          <w:sz w:val="24"/>
          <w:szCs w:val="24"/>
        </w:rPr>
        <w:t>ated initial volume fractions (</w:t>
      </w:r>
      <w:r>
        <w:rPr>
          <w:rFonts w:cstheme="minorHAnsi"/>
          <w:i/>
          <w:sz w:val="24"/>
          <w:szCs w:val="24"/>
        </w:rPr>
        <w:t>9.2</w:t>
      </w:r>
      <w:r w:rsidRPr="00BC4AD5">
        <w:rPr>
          <w:rFonts w:cstheme="minorHAnsi"/>
          <w:i/>
          <w:sz w:val="24"/>
          <w:szCs w:val="24"/>
        </w:rPr>
        <w:t xml:space="preserve">, </w:t>
      </w:r>
      <w:r>
        <w:rPr>
          <w:rFonts w:cstheme="minorHAnsi"/>
          <w:i/>
          <w:sz w:val="24"/>
          <w:szCs w:val="24"/>
        </w:rPr>
        <w:t>4.6</w:t>
      </w:r>
      <w:r w:rsidRPr="00BC4AD5">
        <w:rPr>
          <w:rFonts w:cstheme="minorHAnsi"/>
          <w:i/>
          <w:sz w:val="24"/>
          <w:szCs w:val="24"/>
        </w:rPr>
        <w:t xml:space="preserve">, and </w:t>
      </w:r>
      <w:r>
        <w:rPr>
          <w:rFonts w:cstheme="minorHAnsi"/>
          <w:i/>
          <w:sz w:val="24"/>
          <w:szCs w:val="24"/>
        </w:rPr>
        <w:t>2.3</w:t>
      </w:r>
      <w:r w:rsidRPr="00BC4AD5">
        <w:rPr>
          <w:rFonts w:cstheme="minorHAnsi"/>
          <w:i/>
          <w:sz w:val="24"/>
          <w:szCs w:val="24"/>
        </w:rPr>
        <w:t xml:space="preserve"> </w:t>
      </w:r>
      <w:r>
        <w:rPr>
          <w:rFonts w:cstheme="minorHAnsi"/>
          <w:i/>
          <w:sz w:val="24"/>
          <w:szCs w:val="24"/>
        </w:rPr>
        <w:t>mg g</w:t>
      </w:r>
      <w:r w:rsidRPr="00DA388A">
        <w:rPr>
          <w:rFonts w:cstheme="minorHAnsi"/>
          <w:i/>
          <w:sz w:val="24"/>
          <w:szCs w:val="24"/>
          <w:vertAlign w:val="superscript"/>
        </w:rPr>
        <w:t>-1</w:t>
      </w:r>
      <w:r w:rsidRPr="00BC4AD5">
        <w:rPr>
          <w:rFonts w:cstheme="minorHAnsi"/>
          <w:i/>
          <w:sz w:val="24"/>
          <w:szCs w:val="24"/>
        </w:rPr>
        <w:t xml:space="preserve">) corresponding to the simulated time that segregation occurs. For the </w:t>
      </w:r>
      <w:r>
        <w:rPr>
          <w:rFonts w:cstheme="minorHAnsi"/>
          <w:i/>
          <w:sz w:val="24"/>
          <w:szCs w:val="24"/>
        </w:rPr>
        <w:t>9.2</w:t>
      </w:r>
      <w:r w:rsidRPr="00BC4AD5">
        <w:rPr>
          <w:rFonts w:cstheme="minorHAnsi"/>
          <w:i/>
          <w:sz w:val="24"/>
          <w:szCs w:val="24"/>
        </w:rPr>
        <w:t xml:space="preserve"> and </w:t>
      </w:r>
      <w:r>
        <w:rPr>
          <w:rFonts w:cstheme="minorHAnsi"/>
          <w:i/>
          <w:sz w:val="24"/>
          <w:szCs w:val="24"/>
        </w:rPr>
        <w:t>4.6</w:t>
      </w:r>
      <w:r w:rsidRPr="00BC4AD5">
        <w:rPr>
          <w:rFonts w:cstheme="minorHAnsi"/>
          <w:i/>
          <w:sz w:val="24"/>
          <w:szCs w:val="24"/>
        </w:rPr>
        <w:t xml:space="preserve"> </w:t>
      </w:r>
      <w:r>
        <w:rPr>
          <w:rFonts w:cstheme="minorHAnsi"/>
          <w:i/>
          <w:sz w:val="24"/>
          <w:szCs w:val="24"/>
        </w:rPr>
        <w:t>mg g</w:t>
      </w:r>
      <w:r w:rsidRPr="00DA388A">
        <w:rPr>
          <w:rFonts w:cstheme="minorHAnsi"/>
          <w:i/>
          <w:sz w:val="24"/>
          <w:szCs w:val="24"/>
          <w:vertAlign w:val="superscript"/>
        </w:rPr>
        <w:t>-1</w:t>
      </w:r>
      <w:r w:rsidRPr="00BC4AD5">
        <w:rPr>
          <w:rFonts w:cstheme="minorHAnsi"/>
          <w:i/>
          <w:sz w:val="24"/>
          <w:szCs w:val="24"/>
          <w:vertAlign w:val="subscript"/>
        </w:rPr>
        <w:t xml:space="preserve"> </w:t>
      </w:r>
      <w:r w:rsidRPr="00BC4AD5">
        <w:rPr>
          <w:rFonts w:cstheme="minorHAnsi"/>
          <w:i/>
          <w:sz w:val="24"/>
          <w:szCs w:val="24"/>
        </w:rPr>
        <w:t xml:space="preserve">simulations, coalescence occurs at times corresponding to the drop in the norm of the gradients. B highlights that </w:t>
      </w:r>
      <w:proofErr w:type="gramStart"/>
      <w:r w:rsidRPr="00BC4AD5">
        <w:rPr>
          <w:rFonts w:cstheme="minorHAnsi"/>
          <w:i/>
          <w:sz w:val="24"/>
          <w:szCs w:val="24"/>
        </w:rPr>
        <w:t>all of</w:t>
      </w:r>
      <w:proofErr w:type="gramEnd"/>
      <w:r w:rsidRPr="00BC4AD5">
        <w:rPr>
          <w:rFonts w:cstheme="minorHAnsi"/>
          <w:i/>
          <w:sz w:val="24"/>
          <w:szCs w:val="24"/>
        </w:rPr>
        <w:t xml:space="preserve"> the various curves </w:t>
      </w:r>
      <w:r w:rsidRPr="004B4004">
        <w:rPr>
          <w:rFonts w:cstheme="minorHAnsi"/>
          <w:i/>
          <w:sz w:val="24"/>
          <w:szCs w:val="24"/>
        </w:rPr>
        <w:t>buckle</w:t>
      </w:r>
      <w:r w:rsidRPr="00BC4AD5">
        <w:rPr>
          <w:rFonts w:cstheme="minorHAnsi"/>
          <w:i/>
          <w:sz w:val="24"/>
          <w:szCs w:val="24"/>
        </w:rPr>
        <w:t xml:space="preserve"> onto one another when looking at the norm of the gradient as a function of the domain mean mucilage volume fraction, indicating that there are critical gel volume fractions that trigger accumulation and coalescence.</w:t>
      </w:r>
    </w:p>
    <w:p w14:paraId="384F3583" w14:textId="77777777" w:rsidR="000940D8" w:rsidRPr="0015757E" w:rsidRDefault="000940D8" w:rsidP="000940D8">
      <w:pPr>
        <w:spacing w:line="360" w:lineRule="auto"/>
        <w:jc w:val="both"/>
        <w:rPr>
          <w:rFonts w:cstheme="minorHAnsi"/>
          <w:sz w:val="24"/>
          <w:szCs w:val="24"/>
        </w:rPr>
      </w:pPr>
    </w:p>
    <w:p w14:paraId="5BFFEA96" w14:textId="77777777" w:rsidR="000940D8" w:rsidRDefault="000940D8" w:rsidP="000940D8">
      <w:pPr>
        <w:spacing w:line="360" w:lineRule="auto"/>
        <w:jc w:val="both"/>
        <w:rPr>
          <w:rFonts w:cstheme="minorHAnsi"/>
          <w:i/>
          <w:sz w:val="24"/>
          <w:szCs w:val="24"/>
        </w:rPr>
      </w:pPr>
      <w:r w:rsidRPr="007353D5">
        <w:rPr>
          <w:rFonts w:cstheme="minorHAnsi"/>
          <w:i/>
          <w:noProof/>
          <w:sz w:val="24"/>
          <w:szCs w:val="24"/>
          <w:lang w:eastAsia="en-GB"/>
        </w:rPr>
        <w:lastRenderedPageBreak/>
        <w:drawing>
          <wp:inline distT="0" distB="0" distL="0" distR="0" wp14:anchorId="778AC760" wp14:editId="220FA23E">
            <wp:extent cx="3657600" cy="2819991"/>
            <wp:effectExtent l="0" t="0" r="0" b="0"/>
            <wp:docPr id="11"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hart, histogram&#10;&#10;Description automatically generated"/>
                    <pic:cNvPicPr>
                      <a:picLocks noChangeAspect="1"/>
                    </pic:cNvPicPr>
                  </pic:nvPicPr>
                  <pic:blipFill>
                    <a:blip r:embed="rId18"/>
                    <a:stretch>
                      <a:fillRect/>
                    </a:stretch>
                  </pic:blipFill>
                  <pic:spPr>
                    <a:xfrm>
                      <a:off x="0" y="0"/>
                      <a:ext cx="3657600" cy="2819991"/>
                    </a:xfrm>
                    <a:prstGeom prst="rect">
                      <a:avLst/>
                    </a:prstGeom>
                  </pic:spPr>
                </pic:pic>
              </a:graphicData>
            </a:graphic>
          </wp:inline>
        </w:drawing>
      </w:r>
    </w:p>
    <w:p w14:paraId="03D75955" w14:textId="77777777" w:rsidR="000940D8" w:rsidRDefault="000940D8" w:rsidP="000940D8">
      <w:pPr>
        <w:spacing w:line="360" w:lineRule="auto"/>
        <w:jc w:val="both"/>
        <w:rPr>
          <w:rFonts w:cstheme="minorHAnsi"/>
          <w:sz w:val="24"/>
          <w:szCs w:val="24"/>
        </w:rPr>
      </w:pPr>
      <w:r w:rsidRPr="00215AB3">
        <w:rPr>
          <w:rFonts w:cstheme="minorHAnsi"/>
          <w:sz w:val="24"/>
          <w:szCs w:val="24"/>
        </w:rPr>
        <w:t>Fig</w:t>
      </w:r>
      <w:r>
        <w:rPr>
          <w:rFonts w:cstheme="minorHAnsi"/>
          <w:sz w:val="24"/>
          <w:szCs w:val="24"/>
        </w:rPr>
        <w:t>.</w:t>
      </w:r>
      <w:r w:rsidRPr="00215AB3">
        <w:rPr>
          <w:rFonts w:cstheme="minorHAnsi"/>
          <w:sz w:val="24"/>
          <w:szCs w:val="24"/>
        </w:rPr>
        <w:t xml:space="preserve"> </w:t>
      </w:r>
      <w:r w:rsidRPr="00215AB3">
        <w:rPr>
          <w:rFonts w:cstheme="minorHAnsi"/>
          <w:sz w:val="24"/>
          <w:szCs w:val="24"/>
        </w:rPr>
        <w:fldChar w:fldCharType="begin"/>
      </w:r>
      <w:r w:rsidRPr="00215AB3">
        <w:rPr>
          <w:rFonts w:cstheme="minorHAnsi"/>
          <w:sz w:val="24"/>
          <w:szCs w:val="24"/>
        </w:rPr>
        <w:instrText xml:space="preserve"> SEQ Figure \* ARABIC </w:instrText>
      </w:r>
      <w:r w:rsidRPr="00215AB3">
        <w:rPr>
          <w:rFonts w:cstheme="minorHAnsi"/>
          <w:sz w:val="24"/>
          <w:szCs w:val="24"/>
        </w:rPr>
        <w:fldChar w:fldCharType="separate"/>
      </w:r>
      <w:r>
        <w:rPr>
          <w:rFonts w:cstheme="minorHAnsi"/>
          <w:noProof/>
          <w:sz w:val="24"/>
          <w:szCs w:val="24"/>
        </w:rPr>
        <w:t>7</w:t>
      </w:r>
      <w:r w:rsidRPr="00215AB3">
        <w:rPr>
          <w:rFonts w:cstheme="minorHAnsi"/>
          <w:sz w:val="24"/>
          <w:szCs w:val="24"/>
        </w:rPr>
        <w:fldChar w:fldCharType="end"/>
      </w:r>
      <w:r w:rsidRPr="00215AB3">
        <w:rPr>
          <w:rFonts w:cstheme="minorHAnsi"/>
          <w:sz w:val="24"/>
          <w:szCs w:val="24"/>
        </w:rPr>
        <w:t xml:space="preserve"> </w:t>
      </w:r>
      <w:r>
        <w:rPr>
          <w:rFonts w:cstheme="minorHAnsi"/>
          <w:i/>
          <w:sz w:val="24"/>
          <w:szCs w:val="24"/>
        </w:rPr>
        <w:t xml:space="preserve">Evolution of the measured mean contact angle over time. The left axis corresponds to the solid curves and details the contact angle of measured liquid bridges. The right axis corresponds to the dashed lines and detail the formation of an interface between gel and water within the mixture. Contact angles appear to reduce over time up to a certain point and then begin to rapidly rise. This rapid rise in contact angle is likely results from the liquid bridge collapsing. The </w:t>
      </w:r>
      <w:r w:rsidRPr="004B4004">
        <w:rPr>
          <w:rFonts w:cstheme="minorHAnsi"/>
          <w:i/>
          <w:sz w:val="24"/>
          <w:szCs w:val="24"/>
        </w:rPr>
        <w:t>buckle</w:t>
      </w:r>
      <w:r>
        <w:rPr>
          <w:rFonts w:cstheme="minorHAnsi"/>
          <w:i/>
          <w:sz w:val="24"/>
          <w:szCs w:val="24"/>
        </w:rPr>
        <w:t xml:space="preserve"> occurs earliest for the 9.2 mg g</w:t>
      </w:r>
      <w:r w:rsidRPr="00A9502A">
        <w:rPr>
          <w:rFonts w:cstheme="minorHAnsi"/>
          <w:i/>
          <w:sz w:val="24"/>
          <w:szCs w:val="24"/>
          <w:vertAlign w:val="superscript"/>
        </w:rPr>
        <w:t>-1</w:t>
      </w:r>
      <w:r>
        <w:rPr>
          <w:rFonts w:cstheme="minorHAnsi"/>
          <w:i/>
          <w:sz w:val="24"/>
          <w:szCs w:val="24"/>
          <w:vertAlign w:val="superscript"/>
        </w:rPr>
        <w:t xml:space="preserve"> </w:t>
      </w:r>
      <w:r>
        <w:rPr>
          <w:rFonts w:cstheme="minorHAnsi"/>
          <w:i/>
          <w:sz w:val="24"/>
          <w:szCs w:val="24"/>
        </w:rPr>
        <w:t>mixture, slightly later for the 4.6 mg g</w:t>
      </w:r>
      <w:r w:rsidRPr="00A9502A">
        <w:rPr>
          <w:rFonts w:cstheme="minorHAnsi"/>
          <w:i/>
          <w:sz w:val="24"/>
          <w:szCs w:val="24"/>
          <w:vertAlign w:val="superscript"/>
        </w:rPr>
        <w:t>-1</w:t>
      </w:r>
      <w:r>
        <w:rPr>
          <w:rFonts w:cstheme="minorHAnsi"/>
          <w:i/>
          <w:sz w:val="24"/>
          <w:szCs w:val="24"/>
        </w:rPr>
        <w:t xml:space="preserve"> mixture and much later for the 2.3 mg g</w:t>
      </w:r>
      <w:r w:rsidRPr="00A9502A">
        <w:rPr>
          <w:rFonts w:cstheme="minorHAnsi"/>
          <w:i/>
          <w:sz w:val="24"/>
          <w:szCs w:val="24"/>
          <w:vertAlign w:val="superscript"/>
        </w:rPr>
        <w:t>-1</w:t>
      </w:r>
      <w:r>
        <w:rPr>
          <w:rFonts w:cstheme="minorHAnsi"/>
          <w:i/>
          <w:sz w:val="24"/>
          <w:szCs w:val="24"/>
        </w:rPr>
        <w:t xml:space="preserve"> mixture. Shaded regions represent standard deviations (n=3). Simulated magnitudes of phase separation </w:t>
      </w:r>
      <w:proofErr w:type="gramStart"/>
      <w:r>
        <w:rPr>
          <w:rFonts w:cstheme="minorHAnsi"/>
          <w:i/>
          <w:sz w:val="24"/>
          <w:szCs w:val="24"/>
        </w:rPr>
        <w:t>is</w:t>
      </w:r>
      <w:proofErr w:type="gramEnd"/>
      <w:r>
        <w:rPr>
          <w:rFonts w:cstheme="minorHAnsi"/>
          <w:i/>
          <w:sz w:val="24"/>
          <w:szCs w:val="24"/>
        </w:rPr>
        <w:t xml:space="preserve"> plotted behind the data to demonstrate consistency with trends.</w:t>
      </w:r>
    </w:p>
    <w:p w14:paraId="69C28E03" w14:textId="296EA67C" w:rsidR="000940D8" w:rsidRDefault="000940D8">
      <w:pPr>
        <w:rPr>
          <w:rFonts w:cstheme="minorHAnsi"/>
          <w:sz w:val="24"/>
          <w:szCs w:val="24"/>
        </w:rPr>
      </w:pPr>
      <w:r>
        <w:rPr>
          <w:rFonts w:cstheme="minorHAnsi"/>
          <w:sz w:val="24"/>
          <w:szCs w:val="24"/>
        </w:rPr>
        <w:br w:type="page"/>
      </w:r>
    </w:p>
    <w:p w14:paraId="7F44EA33" w14:textId="77777777" w:rsidR="000940D8" w:rsidRDefault="000940D8" w:rsidP="000940D8">
      <w:pPr>
        <w:rPr>
          <w:rFonts w:cstheme="minorHAnsi"/>
          <w:sz w:val="24"/>
          <w:szCs w:val="24"/>
        </w:rPr>
      </w:pPr>
      <w:r>
        <w:rPr>
          <w:rFonts w:cstheme="minorHAnsi"/>
          <w:sz w:val="24"/>
          <w:szCs w:val="24"/>
        </w:rPr>
        <w:lastRenderedPageBreak/>
        <w:t xml:space="preserve">Table </w:t>
      </w:r>
      <w:r>
        <w:fldChar w:fldCharType="begin"/>
      </w:r>
      <w:r>
        <w:rPr>
          <w:rFonts w:cstheme="minorHAnsi"/>
          <w:sz w:val="24"/>
          <w:szCs w:val="24"/>
        </w:rPr>
        <w:instrText xml:space="preserve"> SEQ Table \* ARABIC </w:instrText>
      </w:r>
      <w:r>
        <w:fldChar w:fldCharType="separate"/>
      </w:r>
      <w:r>
        <w:rPr>
          <w:rFonts w:cstheme="minorHAnsi"/>
          <w:noProof/>
          <w:sz w:val="24"/>
          <w:szCs w:val="24"/>
        </w:rPr>
        <w:t>1</w:t>
      </w:r>
      <w:r>
        <w:fldChar w:fldCharType="end"/>
      </w:r>
      <w:r>
        <w:rPr>
          <w:rFonts w:cstheme="minorHAnsi"/>
          <w:sz w:val="24"/>
          <w:szCs w:val="24"/>
        </w:rPr>
        <w:t>: List of model parameters for dimensional inputs. Inputs come from experimental information or from literature.</w:t>
      </w:r>
    </w:p>
    <w:tbl>
      <w:tblPr>
        <w:tblW w:w="9539" w:type="dxa"/>
        <w:tblInd w:w="86" w:type="dxa"/>
        <w:tblCellMar>
          <w:top w:w="18" w:type="dxa"/>
          <w:left w:w="120" w:type="dxa"/>
          <w:right w:w="115" w:type="dxa"/>
        </w:tblCellMar>
        <w:tblLook w:val="04A0" w:firstRow="1" w:lastRow="0" w:firstColumn="1" w:lastColumn="0" w:noHBand="0" w:noVBand="1"/>
      </w:tblPr>
      <w:tblGrid>
        <w:gridCol w:w="921"/>
        <w:gridCol w:w="3308"/>
        <w:gridCol w:w="1710"/>
        <w:gridCol w:w="1710"/>
        <w:gridCol w:w="1890"/>
      </w:tblGrid>
      <w:tr w:rsidR="000940D8" w14:paraId="13BC6D6F" w14:textId="77777777" w:rsidTr="00B34A13">
        <w:trPr>
          <w:trHeight w:val="247"/>
        </w:trPr>
        <w:tc>
          <w:tcPr>
            <w:tcW w:w="921" w:type="dxa"/>
            <w:tcBorders>
              <w:top w:val="single" w:sz="4" w:space="0" w:color="000000"/>
              <w:left w:val="single" w:sz="4" w:space="0" w:color="000000"/>
              <w:bottom w:val="single" w:sz="4" w:space="0" w:color="000000"/>
              <w:right w:val="single" w:sz="4" w:space="0" w:color="000000"/>
            </w:tcBorders>
            <w:hideMark/>
          </w:tcPr>
          <w:p w14:paraId="11D99BDE" w14:textId="77777777" w:rsidR="000940D8" w:rsidRDefault="000940D8" w:rsidP="00B34A13">
            <w:pPr>
              <w:spacing w:line="360" w:lineRule="auto"/>
              <w:ind w:left="27"/>
            </w:pPr>
            <w:r>
              <w:t>Symbol</w:t>
            </w:r>
          </w:p>
        </w:tc>
        <w:tc>
          <w:tcPr>
            <w:tcW w:w="3308" w:type="dxa"/>
            <w:tcBorders>
              <w:top w:val="single" w:sz="4" w:space="0" w:color="000000"/>
              <w:left w:val="single" w:sz="4" w:space="0" w:color="000000"/>
              <w:bottom w:val="single" w:sz="4" w:space="0" w:color="000000"/>
              <w:right w:val="single" w:sz="4" w:space="0" w:color="000000"/>
            </w:tcBorders>
            <w:hideMark/>
          </w:tcPr>
          <w:p w14:paraId="643D5881" w14:textId="77777777" w:rsidR="000940D8" w:rsidRDefault="000940D8" w:rsidP="00B34A13">
            <w:pPr>
              <w:spacing w:line="360" w:lineRule="auto"/>
              <w:ind w:right="4"/>
              <w:jc w:val="center"/>
            </w:pPr>
            <w:r>
              <w:t>Description</w:t>
            </w:r>
          </w:p>
        </w:tc>
        <w:tc>
          <w:tcPr>
            <w:tcW w:w="1710" w:type="dxa"/>
            <w:tcBorders>
              <w:top w:val="single" w:sz="4" w:space="0" w:color="000000"/>
              <w:left w:val="single" w:sz="4" w:space="0" w:color="000000"/>
              <w:bottom w:val="single" w:sz="4" w:space="0" w:color="000000"/>
              <w:right w:val="single" w:sz="4" w:space="0" w:color="000000"/>
            </w:tcBorders>
            <w:hideMark/>
          </w:tcPr>
          <w:p w14:paraId="20794A4C" w14:textId="77777777" w:rsidR="000940D8" w:rsidRDefault="000940D8" w:rsidP="00B34A13">
            <w:pPr>
              <w:spacing w:line="360" w:lineRule="auto"/>
              <w:ind w:right="4"/>
              <w:jc w:val="center"/>
            </w:pPr>
            <w:r>
              <w:t>Magnitude</w:t>
            </w:r>
          </w:p>
        </w:tc>
        <w:tc>
          <w:tcPr>
            <w:tcW w:w="1710" w:type="dxa"/>
            <w:tcBorders>
              <w:top w:val="single" w:sz="4" w:space="0" w:color="000000"/>
              <w:left w:val="single" w:sz="4" w:space="0" w:color="000000"/>
              <w:bottom w:val="single" w:sz="4" w:space="0" w:color="000000"/>
              <w:right w:val="single" w:sz="4" w:space="0" w:color="000000"/>
            </w:tcBorders>
            <w:hideMark/>
          </w:tcPr>
          <w:p w14:paraId="6823FBA1" w14:textId="77777777" w:rsidR="000940D8" w:rsidRDefault="000940D8" w:rsidP="00B34A13">
            <w:pPr>
              <w:spacing w:line="360" w:lineRule="auto"/>
              <w:ind w:right="4"/>
              <w:jc w:val="center"/>
            </w:pPr>
            <w:r>
              <w:t>Unit</w:t>
            </w:r>
          </w:p>
        </w:tc>
        <w:tc>
          <w:tcPr>
            <w:tcW w:w="1890" w:type="dxa"/>
            <w:tcBorders>
              <w:top w:val="single" w:sz="4" w:space="0" w:color="000000"/>
              <w:left w:val="single" w:sz="4" w:space="0" w:color="000000"/>
              <w:bottom w:val="single" w:sz="4" w:space="0" w:color="000000"/>
              <w:right w:val="single" w:sz="4" w:space="0" w:color="000000"/>
            </w:tcBorders>
            <w:hideMark/>
          </w:tcPr>
          <w:p w14:paraId="47794E44" w14:textId="77777777" w:rsidR="000940D8" w:rsidRDefault="000940D8" w:rsidP="00B34A13">
            <w:pPr>
              <w:spacing w:line="360" w:lineRule="auto"/>
              <w:ind w:right="4"/>
              <w:jc w:val="center"/>
            </w:pPr>
            <w:r>
              <w:t>References</w:t>
            </w:r>
          </w:p>
        </w:tc>
      </w:tr>
      <w:tr w:rsidR="000940D8" w14:paraId="45D18063" w14:textId="77777777" w:rsidTr="00B34A13">
        <w:trPr>
          <w:trHeight w:val="266"/>
        </w:trPr>
        <w:tc>
          <w:tcPr>
            <w:tcW w:w="921" w:type="dxa"/>
            <w:tcBorders>
              <w:top w:val="single" w:sz="4" w:space="0" w:color="000000"/>
              <w:left w:val="single" w:sz="4" w:space="0" w:color="000000"/>
              <w:bottom w:val="single" w:sz="4" w:space="0" w:color="000000"/>
              <w:right w:val="single" w:sz="4" w:space="0" w:color="000000"/>
            </w:tcBorders>
            <w:hideMark/>
          </w:tcPr>
          <w:p w14:paraId="3EBEEFED" w14:textId="77777777" w:rsidR="000940D8" w:rsidRDefault="000940D8" w:rsidP="00B34A13">
            <w:pPr>
              <w:spacing w:line="360" w:lineRule="auto"/>
              <w:ind w:right="14"/>
              <w:jc w:val="center"/>
            </w:pPr>
            <m:oMathPara>
              <m:oMath>
                <m:r>
                  <w:rPr>
                    <w:rFonts w:ascii="Cambria Math" w:hAnsi="Cambria Math"/>
                  </w:rPr>
                  <m:t>l</m:t>
                </m:r>
              </m:oMath>
            </m:oMathPara>
          </w:p>
        </w:tc>
        <w:tc>
          <w:tcPr>
            <w:tcW w:w="3308" w:type="dxa"/>
            <w:tcBorders>
              <w:top w:val="single" w:sz="4" w:space="0" w:color="000000"/>
              <w:left w:val="single" w:sz="4" w:space="0" w:color="000000"/>
              <w:bottom w:val="single" w:sz="4" w:space="0" w:color="000000"/>
              <w:right w:val="single" w:sz="4" w:space="0" w:color="000000"/>
            </w:tcBorders>
            <w:hideMark/>
          </w:tcPr>
          <w:p w14:paraId="3E071E34" w14:textId="77777777" w:rsidR="000940D8" w:rsidRDefault="000940D8" w:rsidP="00B34A13">
            <w:pPr>
              <w:spacing w:line="360" w:lineRule="auto"/>
              <w:ind w:right="4"/>
              <w:jc w:val="center"/>
            </w:pPr>
            <w:r>
              <w:t>Experimental length scale</w:t>
            </w:r>
          </w:p>
        </w:tc>
        <w:tc>
          <w:tcPr>
            <w:tcW w:w="1710" w:type="dxa"/>
            <w:tcBorders>
              <w:top w:val="single" w:sz="4" w:space="0" w:color="000000"/>
              <w:left w:val="single" w:sz="4" w:space="0" w:color="000000"/>
              <w:bottom w:val="single" w:sz="4" w:space="0" w:color="000000"/>
              <w:right w:val="single" w:sz="4" w:space="0" w:color="000000"/>
            </w:tcBorders>
            <w:hideMark/>
          </w:tcPr>
          <w:p w14:paraId="321E9931" w14:textId="77777777" w:rsidR="000940D8" w:rsidRDefault="000940D8" w:rsidP="00B34A13">
            <w:pPr>
              <w:spacing w:line="360" w:lineRule="auto"/>
              <w:ind w:right="14"/>
              <w:jc w:val="center"/>
            </w:pPr>
            <w:r>
              <w:t xml:space="preserve">2 </w:t>
            </w:r>
            <m:oMath>
              <m:r>
                <w:rPr>
                  <w:rFonts w:ascii="Cambria Math" w:hAnsi="Cambria Math"/>
                </w:rPr>
                <m:t>×</m:t>
              </m:r>
            </m:oMath>
            <w:r>
              <w:t xml:space="preserve"> 10</w:t>
            </w:r>
            <w:r>
              <w:rPr>
                <w:vertAlign w:val="superscript"/>
              </w:rPr>
              <w:t>−3</w:t>
            </w:r>
          </w:p>
        </w:tc>
        <w:tc>
          <w:tcPr>
            <w:tcW w:w="1710" w:type="dxa"/>
            <w:tcBorders>
              <w:top w:val="single" w:sz="4" w:space="0" w:color="000000"/>
              <w:left w:val="single" w:sz="4" w:space="0" w:color="000000"/>
              <w:bottom w:val="single" w:sz="4" w:space="0" w:color="000000"/>
              <w:right w:val="single" w:sz="4" w:space="0" w:color="000000"/>
            </w:tcBorders>
            <w:hideMark/>
          </w:tcPr>
          <w:p w14:paraId="5AE7C0A5" w14:textId="77777777" w:rsidR="000940D8" w:rsidRDefault="000940D8" w:rsidP="00B34A13">
            <w:pPr>
              <w:spacing w:line="360" w:lineRule="auto"/>
              <w:ind w:right="4"/>
              <w:jc w:val="center"/>
            </w:pPr>
            <w:r>
              <w:t>m</w:t>
            </w:r>
          </w:p>
        </w:tc>
        <w:tc>
          <w:tcPr>
            <w:tcW w:w="1890" w:type="dxa"/>
            <w:tcBorders>
              <w:top w:val="single" w:sz="4" w:space="0" w:color="000000"/>
              <w:left w:val="single" w:sz="4" w:space="0" w:color="000000"/>
              <w:bottom w:val="single" w:sz="4" w:space="0" w:color="000000"/>
              <w:right w:val="single" w:sz="4" w:space="0" w:color="000000"/>
            </w:tcBorders>
            <w:hideMark/>
          </w:tcPr>
          <w:p w14:paraId="07D65D9A" w14:textId="77777777" w:rsidR="000940D8" w:rsidRDefault="000940D8" w:rsidP="00B34A13">
            <w:pPr>
              <w:spacing w:line="360" w:lineRule="auto"/>
              <w:ind w:right="4"/>
              <w:jc w:val="center"/>
            </w:pPr>
            <w:r>
              <w:t>From experiment</w:t>
            </w:r>
          </w:p>
        </w:tc>
      </w:tr>
      <w:tr w:rsidR="000940D8" w14:paraId="776541BC" w14:textId="77777777" w:rsidTr="00B34A13">
        <w:trPr>
          <w:trHeight w:val="266"/>
        </w:trPr>
        <w:tc>
          <w:tcPr>
            <w:tcW w:w="921" w:type="dxa"/>
            <w:tcBorders>
              <w:top w:val="single" w:sz="4" w:space="0" w:color="000000"/>
              <w:left w:val="single" w:sz="4" w:space="0" w:color="000000"/>
              <w:bottom w:val="single" w:sz="4" w:space="0" w:color="000000"/>
              <w:right w:val="single" w:sz="4" w:space="0" w:color="000000"/>
            </w:tcBorders>
            <w:hideMark/>
          </w:tcPr>
          <w:p w14:paraId="11372C96" w14:textId="77777777" w:rsidR="000940D8" w:rsidRDefault="000940D8" w:rsidP="00B34A13">
            <w:pPr>
              <w:spacing w:line="360" w:lineRule="auto"/>
              <w:ind w:right="14"/>
              <w:jc w:val="center"/>
              <w:rPr>
                <w:rFonts w:ascii="Calibri" w:eastAsia="Calibri" w:hAnsi="Calibri" w:cs="Times New Roman"/>
              </w:rPr>
            </w:pPr>
            <m:oMathPara>
              <m:oMath>
                <m:acc>
                  <m:accPr>
                    <m:chr m:val="̃"/>
                    <m:ctrlPr>
                      <w:rPr>
                        <w:rFonts w:ascii="Cambria Math" w:eastAsia="Calibri" w:hAnsi="Cambria Math" w:cs="Times New Roman"/>
                        <w:i/>
                      </w:rPr>
                    </m:ctrlPr>
                  </m:accPr>
                  <m:e>
                    <m:r>
                      <w:rPr>
                        <w:rFonts w:ascii="Cambria Math" w:eastAsia="Calibri" w:hAnsi="Cambria Math" w:cs="Times New Roman"/>
                      </w:rPr>
                      <m:t>λ</m:t>
                    </m:r>
                  </m:e>
                </m:acc>
              </m:oMath>
            </m:oMathPara>
          </w:p>
        </w:tc>
        <w:tc>
          <w:tcPr>
            <w:tcW w:w="3308" w:type="dxa"/>
            <w:tcBorders>
              <w:top w:val="single" w:sz="4" w:space="0" w:color="000000"/>
              <w:left w:val="single" w:sz="4" w:space="0" w:color="000000"/>
              <w:bottom w:val="single" w:sz="4" w:space="0" w:color="000000"/>
              <w:right w:val="single" w:sz="4" w:space="0" w:color="000000"/>
            </w:tcBorders>
            <w:hideMark/>
          </w:tcPr>
          <w:p w14:paraId="0CB62912" w14:textId="77777777" w:rsidR="000940D8" w:rsidRDefault="000940D8" w:rsidP="00B34A13">
            <w:pPr>
              <w:spacing w:line="360" w:lineRule="auto"/>
              <w:ind w:right="4"/>
              <w:jc w:val="center"/>
            </w:pPr>
            <w:r>
              <w:t>Gel-water correlation energy parameter</w:t>
            </w:r>
          </w:p>
        </w:tc>
        <w:tc>
          <w:tcPr>
            <w:tcW w:w="1710" w:type="dxa"/>
            <w:tcBorders>
              <w:top w:val="single" w:sz="4" w:space="0" w:color="000000"/>
              <w:left w:val="single" w:sz="4" w:space="0" w:color="000000"/>
              <w:bottom w:val="single" w:sz="4" w:space="0" w:color="000000"/>
              <w:right w:val="single" w:sz="4" w:space="0" w:color="000000"/>
            </w:tcBorders>
            <w:hideMark/>
          </w:tcPr>
          <w:p w14:paraId="43526251" w14:textId="77777777" w:rsidR="000940D8" w:rsidRDefault="000940D8" w:rsidP="00B34A13">
            <w:pPr>
              <w:spacing w:line="360" w:lineRule="auto"/>
              <w:ind w:right="14"/>
              <w:jc w:val="center"/>
            </w:pPr>
            <w:r>
              <w:t>3.28</w:t>
            </w:r>
            <m:oMath>
              <m:r>
                <w:rPr>
                  <w:rFonts w:ascii="Cambria Math" w:hAnsi="Cambria Math"/>
                </w:rPr>
                <m:t>×</m:t>
              </m:r>
            </m:oMath>
            <w:r>
              <w:t>10</w:t>
            </w:r>
            <w:r>
              <w:rPr>
                <w:vertAlign w:val="superscript"/>
              </w:rPr>
              <w:t>-5</w:t>
            </w:r>
          </w:p>
        </w:tc>
        <w:tc>
          <w:tcPr>
            <w:tcW w:w="1710" w:type="dxa"/>
            <w:tcBorders>
              <w:top w:val="single" w:sz="4" w:space="0" w:color="000000"/>
              <w:left w:val="single" w:sz="4" w:space="0" w:color="000000"/>
              <w:bottom w:val="single" w:sz="4" w:space="0" w:color="000000"/>
              <w:right w:val="single" w:sz="4" w:space="0" w:color="000000"/>
            </w:tcBorders>
            <w:hideMark/>
          </w:tcPr>
          <w:p w14:paraId="4A92A1E8" w14:textId="77777777" w:rsidR="000940D8" w:rsidRDefault="000940D8" w:rsidP="00B34A13">
            <w:pPr>
              <w:spacing w:line="360" w:lineRule="auto"/>
              <w:ind w:right="4"/>
              <w:jc w:val="center"/>
            </w:pPr>
            <w:r>
              <w:t>N</w:t>
            </w:r>
          </w:p>
        </w:tc>
        <w:tc>
          <w:tcPr>
            <w:tcW w:w="1890" w:type="dxa"/>
            <w:tcBorders>
              <w:top w:val="single" w:sz="4" w:space="0" w:color="000000"/>
              <w:left w:val="single" w:sz="4" w:space="0" w:color="000000"/>
              <w:bottom w:val="single" w:sz="4" w:space="0" w:color="000000"/>
              <w:right w:val="single" w:sz="4" w:space="0" w:color="000000"/>
            </w:tcBorders>
            <w:hideMark/>
          </w:tcPr>
          <w:p w14:paraId="765A0B02" w14:textId="77777777" w:rsidR="000940D8" w:rsidRDefault="000940D8" w:rsidP="00B34A13">
            <w:pPr>
              <w:spacing w:line="360" w:lineRule="auto"/>
              <w:ind w:right="4"/>
              <w:jc w:val="center"/>
            </w:pPr>
            <w:r>
              <w:fldChar w:fldCharType="begin"/>
            </w:r>
            <w:r>
              <w:instrText xml:space="preserve"> ADDIN EN.CITE &lt;EndNote&gt;&lt;Cite&gt;&lt;Author&gt;Wolgemuth&lt;/Author&gt;&lt;Year&gt;2004&lt;/Year&gt;&lt;RecNum&gt;1249&lt;/RecNum&gt;&lt;DisplayText&gt;(Wolgemuth et al., 2004)&lt;/DisplayText&gt;&lt;record&gt;&lt;rec-number&gt;1249&lt;/rec-number&gt;&lt;foreign-keys&gt;&lt;key app="EN" db-id="fprfxwsxneafavezeaavpapgzpss2w2vxpet" timestamp="1606991601"&gt;1249&lt;/key&gt;&lt;/foreign-keys&gt;&lt;ref-type name="Journal Article"&gt;17&lt;/ref-type&gt;&lt;contributors&gt;&lt;authors&gt;&lt;author&gt;Wolgemuth, Charles W&lt;/author&gt;&lt;author&gt;Mogilner, Alexander&lt;/author&gt;&lt;author&gt;Oster, George&lt;/author&gt;&lt;/authors&gt;&lt;/contributors&gt;&lt;titles&gt;&lt;title&gt;The hydration dynamics of polyelectrolyte gels with applications to cell motility and drug delivery&lt;/title&gt;&lt;secondary-title&gt;European Biophysics Journal&lt;/secondary-title&gt;&lt;/titles&gt;&lt;periodical&gt;&lt;full-title&gt;European Biophysics Journal&lt;/full-title&gt;&lt;/periodical&gt;&lt;pages&gt;146-158&lt;/pages&gt;&lt;volume&gt;33&lt;/volume&gt;&lt;number&gt;2&lt;/number&gt;&lt;dates&gt;&lt;year&gt;2004&lt;/year&gt;&lt;/dates&gt;&lt;isbn&gt;0175-7571&lt;/isbn&gt;&lt;urls&gt;&lt;/urls&gt;&lt;/record&gt;&lt;/Cite&gt;&lt;/EndNote&gt;</w:instrText>
            </w:r>
            <w:r>
              <w:fldChar w:fldCharType="separate"/>
            </w:r>
            <w:r>
              <w:rPr>
                <w:noProof/>
              </w:rPr>
              <w:t>(Wolgemuth et al., 2004)</w:t>
            </w:r>
            <w:r>
              <w:fldChar w:fldCharType="end"/>
            </w:r>
          </w:p>
        </w:tc>
      </w:tr>
      <w:tr w:rsidR="000940D8" w14:paraId="6780D430" w14:textId="77777777" w:rsidTr="00B34A13">
        <w:trPr>
          <w:trHeight w:val="266"/>
        </w:trPr>
        <w:tc>
          <w:tcPr>
            <w:tcW w:w="921" w:type="dxa"/>
            <w:tcBorders>
              <w:top w:val="single" w:sz="4" w:space="0" w:color="000000"/>
              <w:left w:val="single" w:sz="4" w:space="0" w:color="000000"/>
              <w:bottom w:val="single" w:sz="4" w:space="0" w:color="000000"/>
              <w:right w:val="single" w:sz="4" w:space="0" w:color="000000"/>
            </w:tcBorders>
            <w:hideMark/>
          </w:tcPr>
          <w:p w14:paraId="0297CCCD" w14:textId="77777777" w:rsidR="000940D8" w:rsidRDefault="000940D8" w:rsidP="00B34A13">
            <w:pPr>
              <w:spacing w:line="360" w:lineRule="auto"/>
              <w:ind w:right="21"/>
              <w:jc w:val="center"/>
            </w:pPr>
            <m:oMathPara>
              <m:oMath>
                <m:sSub>
                  <m:sSubPr>
                    <m:ctrlPr>
                      <w:rPr>
                        <w:rFonts w:ascii="Cambria Math" w:hAnsi="Cambria Math"/>
                        <w:i/>
                      </w:rPr>
                    </m:ctrlPr>
                  </m:sSubPr>
                  <m:e>
                    <m:r>
                      <w:rPr>
                        <w:rFonts w:ascii="Cambria Math" w:hAnsi="Cambria Math"/>
                      </w:rPr>
                      <m:t>k</m:t>
                    </m:r>
                  </m:e>
                  <m:sub>
                    <m:r>
                      <w:rPr>
                        <w:rFonts w:ascii="Cambria Math" w:hAnsi="Cambria Math"/>
                      </w:rPr>
                      <m:t>B</m:t>
                    </m:r>
                  </m:sub>
                </m:sSub>
              </m:oMath>
            </m:oMathPara>
          </w:p>
        </w:tc>
        <w:tc>
          <w:tcPr>
            <w:tcW w:w="3308" w:type="dxa"/>
            <w:tcBorders>
              <w:top w:val="single" w:sz="4" w:space="0" w:color="000000"/>
              <w:left w:val="single" w:sz="4" w:space="0" w:color="000000"/>
              <w:bottom w:val="single" w:sz="4" w:space="0" w:color="000000"/>
              <w:right w:val="single" w:sz="4" w:space="0" w:color="000000"/>
            </w:tcBorders>
            <w:hideMark/>
          </w:tcPr>
          <w:p w14:paraId="14987F8F" w14:textId="77777777" w:rsidR="000940D8" w:rsidRDefault="000940D8" w:rsidP="00B34A13">
            <w:pPr>
              <w:spacing w:line="360" w:lineRule="auto"/>
              <w:ind w:right="4"/>
              <w:jc w:val="center"/>
            </w:pPr>
            <w:r>
              <w:t>Boltzmann constant</w:t>
            </w:r>
          </w:p>
        </w:tc>
        <w:tc>
          <w:tcPr>
            <w:tcW w:w="1710" w:type="dxa"/>
            <w:tcBorders>
              <w:top w:val="single" w:sz="4" w:space="0" w:color="000000"/>
              <w:left w:val="single" w:sz="4" w:space="0" w:color="000000"/>
              <w:bottom w:val="single" w:sz="4" w:space="0" w:color="000000"/>
              <w:right w:val="single" w:sz="4" w:space="0" w:color="000000"/>
            </w:tcBorders>
            <w:hideMark/>
          </w:tcPr>
          <w:p w14:paraId="39625570" w14:textId="77777777" w:rsidR="000940D8" w:rsidRDefault="000940D8" w:rsidP="00B34A13">
            <w:pPr>
              <w:spacing w:line="360" w:lineRule="auto"/>
              <w:jc w:val="center"/>
            </w:pPr>
            <w:r>
              <w:t>1</w:t>
            </w:r>
            <w:r>
              <w:rPr>
                <w:i/>
              </w:rPr>
              <w:t>.</w:t>
            </w:r>
            <w:r>
              <w:t xml:space="preserve">38 </w:t>
            </w:r>
            <m:oMath>
              <m:r>
                <w:rPr>
                  <w:rFonts w:ascii="Cambria Math" w:hAnsi="Cambria Math"/>
                </w:rPr>
                <m:t>×</m:t>
              </m:r>
            </m:oMath>
            <w:r>
              <w:t xml:space="preserve"> 10</w:t>
            </w:r>
            <w:r>
              <w:rPr>
                <w:vertAlign w:val="superscript"/>
              </w:rPr>
              <w:t>−23</w:t>
            </w:r>
          </w:p>
        </w:tc>
        <w:tc>
          <w:tcPr>
            <w:tcW w:w="1710" w:type="dxa"/>
            <w:tcBorders>
              <w:top w:val="single" w:sz="4" w:space="0" w:color="000000"/>
              <w:left w:val="single" w:sz="4" w:space="0" w:color="000000"/>
              <w:bottom w:val="single" w:sz="4" w:space="0" w:color="000000"/>
              <w:right w:val="single" w:sz="4" w:space="0" w:color="000000"/>
            </w:tcBorders>
            <w:hideMark/>
          </w:tcPr>
          <w:p w14:paraId="0C7474EB" w14:textId="77777777" w:rsidR="000940D8" w:rsidRDefault="000940D8" w:rsidP="00B34A13">
            <w:pPr>
              <w:spacing w:line="360" w:lineRule="auto"/>
              <w:jc w:val="center"/>
            </w:pPr>
            <w:r>
              <w:t>J</w:t>
            </w:r>
            <m:oMath>
              <m:r>
                <w:rPr>
                  <w:rFonts w:ascii="Cambria Math" w:hAnsi="Cambria Math"/>
                </w:rPr>
                <m:t>⋅</m:t>
              </m:r>
            </m:oMath>
            <w:r>
              <w:t>K</w:t>
            </w:r>
          </w:p>
        </w:tc>
        <w:tc>
          <w:tcPr>
            <w:tcW w:w="1890" w:type="dxa"/>
            <w:tcBorders>
              <w:top w:val="single" w:sz="4" w:space="0" w:color="000000"/>
              <w:left w:val="single" w:sz="4" w:space="0" w:color="000000"/>
              <w:bottom w:val="single" w:sz="4" w:space="0" w:color="000000"/>
              <w:right w:val="single" w:sz="4" w:space="0" w:color="000000"/>
            </w:tcBorders>
            <w:hideMark/>
          </w:tcPr>
          <w:p w14:paraId="6AB61CEE" w14:textId="77777777" w:rsidR="000940D8" w:rsidRDefault="000940D8" w:rsidP="00B34A13">
            <w:pPr>
              <w:spacing w:line="360" w:lineRule="auto"/>
              <w:jc w:val="center"/>
            </w:pPr>
            <w:r>
              <w:fldChar w:fldCharType="begin"/>
            </w:r>
            <w:r>
              <w:instrText xml:space="preserve"> ADDIN EN.CITE &lt;EndNote&gt;&lt;Cite&gt;&lt;Author&gt;Daussy&lt;/Author&gt;&lt;Year&gt;2007&lt;/Year&gt;&lt;RecNum&gt;1250&lt;/RecNum&gt;&lt;DisplayText&gt;(Daussy et al., 2007)&lt;/DisplayText&gt;&lt;record&gt;&lt;rec-number&gt;1250&lt;/rec-number&gt;&lt;foreign-keys&gt;&lt;key app="EN" db-id="fprfxwsxneafavezeaavpapgzpss2w2vxpet" timestamp="1606991893"&gt;1250&lt;/key&gt;&lt;/foreign-keys&gt;&lt;ref-type name="Journal Article"&gt;17&lt;/ref-type&gt;&lt;contributors&gt;&lt;authors&gt;&lt;author&gt;Daussy, Christophe&lt;/author&gt;&lt;author&gt;Guinet, Mickael&lt;/author&gt;&lt;author&gt;Amy-Klein, Anne&lt;/author&gt;&lt;author&gt;Djerroud, Khelifa&lt;/author&gt;&lt;author&gt;Hermier, Yves&lt;/author&gt;&lt;author&gt;Briaudeau, Stephan&lt;/author&gt;&lt;author&gt;Bordé, Ch J&lt;/author&gt;&lt;author&gt;Chardonnet, Christian&lt;/author&gt;&lt;/authors&gt;&lt;/contributors&gt;&lt;titles&gt;&lt;title&gt;Direct determination of the Boltzmann constant by an optical method&lt;/title&gt;&lt;secondary-title&gt;Physical review letters&lt;/secondary-title&gt;&lt;/titles&gt;&lt;periodical&gt;&lt;full-title&gt;Physical review letters&lt;/full-title&gt;&lt;/periodical&gt;&lt;pages&gt;250801&lt;/pages&gt;&lt;volume&gt;98&lt;/volume&gt;&lt;number&gt;25&lt;/number&gt;&lt;dates&gt;&lt;year&gt;2007&lt;/year&gt;&lt;/dates&gt;&lt;urls&gt;&lt;/urls&gt;&lt;/record&gt;&lt;/Cite&gt;&lt;/EndNote&gt;</w:instrText>
            </w:r>
            <w:r>
              <w:fldChar w:fldCharType="separate"/>
            </w:r>
            <w:r>
              <w:rPr>
                <w:noProof/>
              </w:rPr>
              <w:t>(Daussy et al., 2007)</w:t>
            </w:r>
            <w:r>
              <w:fldChar w:fldCharType="end"/>
            </w:r>
          </w:p>
        </w:tc>
      </w:tr>
      <w:tr w:rsidR="000940D8" w14:paraId="04C0A384" w14:textId="77777777" w:rsidTr="00B34A13">
        <w:trPr>
          <w:trHeight w:val="266"/>
        </w:trPr>
        <w:tc>
          <w:tcPr>
            <w:tcW w:w="921" w:type="dxa"/>
            <w:tcBorders>
              <w:top w:val="single" w:sz="4" w:space="0" w:color="000000"/>
              <w:left w:val="single" w:sz="4" w:space="0" w:color="000000"/>
              <w:bottom w:val="single" w:sz="4" w:space="0" w:color="000000"/>
              <w:right w:val="single" w:sz="4" w:space="0" w:color="000000"/>
            </w:tcBorders>
            <w:hideMark/>
          </w:tcPr>
          <w:p w14:paraId="54592DB2" w14:textId="77777777" w:rsidR="000940D8" w:rsidRDefault="000940D8" w:rsidP="00B34A13">
            <w:pPr>
              <w:spacing w:line="360" w:lineRule="auto"/>
              <w:ind w:right="32"/>
              <w:jc w:val="center"/>
            </w:pPr>
            <m:oMathPara>
              <m:oMath>
                <m:r>
                  <w:rPr>
                    <w:rFonts w:ascii="Cambria Math" w:hAnsi="Cambria Math"/>
                  </w:rPr>
                  <m:t>T</m:t>
                </m:r>
              </m:oMath>
            </m:oMathPara>
          </w:p>
        </w:tc>
        <w:tc>
          <w:tcPr>
            <w:tcW w:w="3308" w:type="dxa"/>
            <w:tcBorders>
              <w:top w:val="single" w:sz="4" w:space="0" w:color="000000"/>
              <w:left w:val="single" w:sz="4" w:space="0" w:color="000000"/>
              <w:bottom w:val="single" w:sz="4" w:space="0" w:color="000000"/>
              <w:right w:val="single" w:sz="4" w:space="0" w:color="000000"/>
            </w:tcBorders>
            <w:hideMark/>
          </w:tcPr>
          <w:p w14:paraId="7C3AF3F5" w14:textId="77777777" w:rsidR="000940D8" w:rsidRDefault="000940D8" w:rsidP="00B34A13">
            <w:pPr>
              <w:spacing w:line="360" w:lineRule="auto"/>
              <w:ind w:right="4"/>
              <w:jc w:val="center"/>
            </w:pPr>
            <w:r>
              <w:t>Temperature</w:t>
            </w:r>
          </w:p>
        </w:tc>
        <w:tc>
          <w:tcPr>
            <w:tcW w:w="1710" w:type="dxa"/>
            <w:tcBorders>
              <w:top w:val="single" w:sz="4" w:space="0" w:color="000000"/>
              <w:left w:val="single" w:sz="4" w:space="0" w:color="000000"/>
              <w:bottom w:val="single" w:sz="4" w:space="0" w:color="000000"/>
              <w:right w:val="single" w:sz="4" w:space="0" w:color="000000"/>
            </w:tcBorders>
            <w:hideMark/>
          </w:tcPr>
          <w:p w14:paraId="7CADE63A" w14:textId="77777777" w:rsidR="000940D8" w:rsidRDefault="000940D8" w:rsidP="00B34A13">
            <w:pPr>
              <w:spacing w:line="360" w:lineRule="auto"/>
              <w:ind w:right="14"/>
              <w:jc w:val="center"/>
            </w:pPr>
            <w:r>
              <w:t>293</w:t>
            </w:r>
          </w:p>
        </w:tc>
        <w:tc>
          <w:tcPr>
            <w:tcW w:w="1710" w:type="dxa"/>
            <w:tcBorders>
              <w:top w:val="single" w:sz="4" w:space="0" w:color="000000"/>
              <w:left w:val="single" w:sz="4" w:space="0" w:color="000000"/>
              <w:bottom w:val="single" w:sz="4" w:space="0" w:color="000000"/>
              <w:right w:val="single" w:sz="4" w:space="0" w:color="000000"/>
            </w:tcBorders>
            <w:hideMark/>
          </w:tcPr>
          <w:p w14:paraId="36663263" w14:textId="77777777" w:rsidR="000940D8" w:rsidRDefault="000940D8" w:rsidP="00B34A13">
            <w:pPr>
              <w:spacing w:line="360" w:lineRule="auto"/>
              <w:ind w:right="19"/>
              <w:jc w:val="center"/>
            </w:pPr>
            <w:r>
              <w:t>K</w:t>
            </w:r>
          </w:p>
        </w:tc>
        <w:tc>
          <w:tcPr>
            <w:tcW w:w="1890" w:type="dxa"/>
            <w:tcBorders>
              <w:top w:val="single" w:sz="4" w:space="0" w:color="000000"/>
              <w:left w:val="single" w:sz="4" w:space="0" w:color="000000"/>
              <w:bottom w:val="single" w:sz="4" w:space="0" w:color="000000"/>
              <w:right w:val="single" w:sz="4" w:space="0" w:color="000000"/>
            </w:tcBorders>
            <w:hideMark/>
          </w:tcPr>
          <w:p w14:paraId="09A7C86D" w14:textId="77777777" w:rsidR="000940D8" w:rsidRDefault="000940D8" w:rsidP="00B34A13">
            <w:pPr>
              <w:spacing w:line="360" w:lineRule="auto"/>
              <w:ind w:right="19"/>
              <w:jc w:val="center"/>
            </w:pPr>
            <w:r>
              <w:t>From experiment</w:t>
            </w:r>
          </w:p>
        </w:tc>
      </w:tr>
      <w:tr w:rsidR="000940D8" w14:paraId="4FBCA6E3" w14:textId="77777777" w:rsidTr="00B34A13">
        <w:trPr>
          <w:trHeight w:val="266"/>
        </w:trPr>
        <w:tc>
          <w:tcPr>
            <w:tcW w:w="921" w:type="dxa"/>
            <w:tcBorders>
              <w:top w:val="single" w:sz="4" w:space="0" w:color="000000"/>
              <w:left w:val="single" w:sz="4" w:space="0" w:color="000000"/>
              <w:bottom w:val="single" w:sz="4" w:space="0" w:color="000000"/>
              <w:right w:val="single" w:sz="4" w:space="0" w:color="000000"/>
            </w:tcBorders>
            <w:hideMark/>
          </w:tcPr>
          <w:p w14:paraId="6D4DAEFB" w14:textId="77777777" w:rsidR="000940D8" w:rsidRDefault="000940D8" w:rsidP="00B34A13">
            <w:pPr>
              <w:spacing w:line="360" w:lineRule="auto"/>
              <w:ind w:right="15"/>
              <w:jc w:val="center"/>
            </w:pPr>
            <m:oMathPara>
              <m:oMath>
                <m:r>
                  <w:rPr>
                    <w:rFonts w:ascii="Cambria Math" w:hAnsi="Cambria Math"/>
                  </w:rPr>
                  <m:t>ν</m:t>
                </m:r>
              </m:oMath>
            </m:oMathPara>
          </w:p>
        </w:tc>
        <w:tc>
          <w:tcPr>
            <w:tcW w:w="3308" w:type="dxa"/>
            <w:tcBorders>
              <w:top w:val="single" w:sz="4" w:space="0" w:color="000000"/>
              <w:left w:val="single" w:sz="4" w:space="0" w:color="000000"/>
              <w:bottom w:val="single" w:sz="4" w:space="0" w:color="000000"/>
              <w:right w:val="single" w:sz="4" w:space="0" w:color="000000"/>
            </w:tcBorders>
            <w:hideMark/>
          </w:tcPr>
          <w:p w14:paraId="583EBD95" w14:textId="77777777" w:rsidR="000940D8" w:rsidRDefault="000940D8" w:rsidP="00B34A13">
            <w:pPr>
              <w:spacing w:line="360" w:lineRule="auto"/>
              <w:ind w:right="4"/>
              <w:jc w:val="center"/>
            </w:pPr>
            <w:r>
              <w:t>Monomer molecular volume</w:t>
            </w:r>
          </w:p>
        </w:tc>
        <w:tc>
          <w:tcPr>
            <w:tcW w:w="1710" w:type="dxa"/>
            <w:tcBorders>
              <w:top w:val="single" w:sz="4" w:space="0" w:color="000000"/>
              <w:left w:val="single" w:sz="4" w:space="0" w:color="000000"/>
              <w:bottom w:val="single" w:sz="4" w:space="0" w:color="000000"/>
              <w:right w:val="single" w:sz="4" w:space="0" w:color="000000"/>
            </w:tcBorders>
            <w:hideMark/>
          </w:tcPr>
          <w:p w14:paraId="79FBD444" w14:textId="77777777" w:rsidR="000940D8" w:rsidRDefault="000940D8" w:rsidP="00B34A13">
            <w:pPr>
              <w:spacing w:line="360" w:lineRule="auto"/>
              <w:jc w:val="center"/>
            </w:pPr>
            <w:r>
              <w:t xml:space="preserve">1 </w:t>
            </w:r>
            <m:oMath>
              <m:r>
                <w:rPr>
                  <w:rFonts w:ascii="Cambria Math" w:hAnsi="Cambria Math"/>
                </w:rPr>
                <m:t>×</m:t>
              </m:r>
            </m:oMath>
            <w:r>
              <w:t xml:space="preserve"> 10</w:t>
            </w:r>
            <w:r>
              <w:rPr>
                <w:vertAlign w:val="superscript"/>
              </w:rPr>
              <w:t>−24</w:t>
            </w:r>
          </w:p>
        </w:tc>
        <w:tc>
          <w:tcPr>
            <w:tcW w:w="1710" w:type="dxa"/>
            <w:tcBorders>
              <w:top w:val="single" w:sz="4" w:space="0" w:color="000000"/>
              <w:left w:val="single" w:sz="4" w:space="0" w:color="000000"/>
              <w:bottom w:val="single" w:sz="4" w:space="0" w:color="000000"/>
              <w:right w:val="single" w:sz="4" w:space="0" w:color="000000"/>
            </w:tcBorders>
            <w:hideMark/>
          </w:tcPr>
          <w:p w14:paraId="4D0B3E6C" w14:textId="77777777" w:rsidR="000940D8" w:rsidRDefault="000940D8" w:rsidP="00B34A13">
            <w:pPr>
              <w:spacing w:line="360" w:lineRule="auto"/>
              <w:ind w:right="14"/>
              <w:jc w:val="center"/>
            </w:pPr>
            <w:r>
              <w:t>m</w:t>
            </w:r>
            <w:r>
              <w:rPr>
                <w:vertAlign w:val="superscript"/>
              </w:rPr>
              <w:t>3</w:t>
            </w:r>
          </w:p>
        </w:tc>
        <w:tc>
          <w:tcPr>
            <w:tcW w:w="1890" w:type="dxa"/>
            <w:tcBorders>
              <w:top w:val="single" w:sz="4" w:space="0" w:color="000000"/>
              <w:left w:val="single" w:sz="4" w:space="0" w:color="000000"/>
              <w:bottom w:val="single" w:sz="4" w:space="0" w:color="000000"/>
              <w:right w:val="single" w:sz="4" w:space="0" w:color="000000"/>
            </w:tcBorders>
            <w:hideMark/>
          </w:tcPr>
          <w:p w14:paraId="436689AE" w14:textId="77777777" w:rsidR="000940D8" w:rsidRDefault="000940D8" w:rsidP="00B34A13">
            <w:pPr>
              <w:spacing w:line="360" w:lineRule="auto"/>
              <w:ind w:right="14"/>
              <w:jc w:val="center"/>
            </w:pPr>
            <w:r>
              <w:fldChar w:fldCharType="begin"/>
            </w:r>
            <w:r>
              <w:instrText xml:space="preserve"> ADDIN EN.CITE &lt;EndNote&gt;&lt;Cite&gt;&lt;Author&gt;Roose&lt;/Author&gt;&lt;Year&gt;2008&lt;/Year&gt;&lt;RecNum&gt;1112&lt;/RecNum&gt;&lt;DisplayText&gt;(Roose and Fowler, 2008)&lt;/DisplayText&gt;&lt;record&gt;&lt;rec-number&gt;1112&lt;/rec-number&gt;&lt;foreign-keys&gt;&lt;key app="EN" db-id="fprfxwsxneafavezeaavpapgzpss2w2vxpet" timestamp="1554459110"&gt;1112&lt;/key&gt;&lt;/foreign-keys&gt;&lt;ref-type name="Journal Article"&gt;17&lt;/ref-type&gt;&lt;contributors&gt;&lt;authors&gt;&lt;author&gt;Roose, Tiina&lt;/author&gt;&lt;author&gt;Fowler, Andrew C&lt;/author&gt;&lt;/authors&gt;&lt;/contributors&gt;&lt;titles&gt;&lt;title&gt;Network development in biological gels: role in lymphatic vessel development&lt;/title&gt;&lt;secondary-title&gt;Bulletin of mathematical biology&lt;/secondary-title&gt;&lt;/titles&gt;&lt;periodical&gt;&lt;full-title&gt;Bulletin of mathematical biology&lt;/full-title&gt;&lt;/periodical&gt;&lt;pages&gt;1772&lt;/pages&gt;&lt;volume&gt;70&lt;/volume&gt;&lt;number&gt;6&lt;/number&gt;&lt;dates&gt;&lt;year&gt;2008&lt;/year&gt;&lt;/dates&gt;&lt;isbn&gt;0092-8240&lt;/isbn&gt;&lt;urls&gt;&lt;/urls&gt;&lt;/record&gt;&lt;/Cite&gt;&lt;/EndNote&gt;</w:instrText>
            </w:r>
            <w:r>
              <w:fldChar w:fldCharType="separate"/>
            </w:r>
            <w:r>
              <w:rPr>
                <w:noProof/>
              </w:rPr>
              <w:t>(Roose and Fowler, 2008)</w:t>
            </w:r>
            <w:r>
              <w:fldChar w:fldCharType="end"/>
            </w:r>
          </w:p>
        </w:tc>
      </w:tr>
      <w:tr w:rsidR="000940D8" w14:paraId="7F98247F" w14:textId="77777777" w:rsidTr="00B34A13">
        <w:trPr>
          <w:trHeight w:val="266"/>
        </w:trPr>
        <w:tc>
          <w:tcPr>
            <w:tcW w:w="921" w:type="dxa"/>
            <w:tcBorders>
              <w:top w:val="single" w:sz="4" w:space="0" w:color="000000"/>
              <w:left w:val="single" w:sz="4" w:space="0" w:color="000000"/>
              <w:bottom w:val="single" w:sz="4" w:space="0" w:color="000000"/>
              <w:right w:val="single" w:sz="4" w:space="0" w:color="000000"/>
            </w:tcBorders>
            <w:hideMark/>
          </w:tcPr>
          <w:p w14:paraId="135B21AB" w14:textId="77777777" w:rsidR="000940D8" w:rsidRDefault="000940D8" w:rsidP="00B34A13">
            <w:pPr>
              <w:spacing w:line="360" w:lineRule="auto"/>
              <w:ind w:right="18"/>
              <w:jc w:val="center"/>
            </w:pPr>
            <m:oMathPara>
              <m:oMath>
                <m:sSub>
                  <m:sSubPr>
                    <m:ctrlPr>
                      <w:rPr>
                        <w:rFonts w:ascii="Cambria Math" w:hAnsi="Cambria Math"/>
                        <w:i/>
                      </w:rPr>
                    </m:ctrlPr>
                  </m:sSubPr>
                  <m:e>
                    <m:r>
                      <w:rPr>
                        <w:rFonts w:ascii="Cambria Math" w:hAnsi="Cambria Math"/>
                      </w:rPr>
                      <m:t>η</m:t>
                    </m:r>
                  </m:e>
                  <m:sub>
                    <m:r>
                      <w:rPr>
                        <w:rFonts w:ascii="Cambria Math" w:hAnsi="Cambria Math"/>
                        <w:vertAlign w:val="subscript"/>
                      </w:rPr>
                      <m:t>f</m:t>
                    </m:r>
                  </m:sub>
                </m:sSub>
              </m:oMath>
            </m:oMathPara>
          </w:p>
        </w:tc>
        <w:tc>
          <w:tcPr>
            <w:tcW w:w="3308" w:type="dxa"/>
            <w:tcBorders>
              <w:top w:val="single" w:sz="4" w:space="0" w:color="000000"/>
              <w:left w:val="single" w:sz="4" w:space="0" w:color="000000"/>
              <w:bottom w:val="single" w:sz="4" w:space="0" w:color="000000"/>
              <w:right w:val="single" w:sz="4" w:space="0" w:color="000000"/>
            </w:tcBorders>
            <w:hideMark/>
          </w:tcPr>
          <w:p w14:paraId="2A275060" w14:textId="77777777" w:rsidR="000940D8" w:rsidRDefault="000940D8" w:rsidP="00B34A13">
            <w:pPr>
              <w:spacing w:line="360" w:lineRule="auto"/>
              <w:ind w:right="4"/>
              <w:jc w:val="center"/>
            </w:pPr>
            <w:r>
              <w:t>Dynamic viscosity of water</w:t>
            </w:r>
          </w:p>
        </w:tc>
        <w:tc>
          <w:tcPr>
            <w:tcW w:w="1710" w:type="dxa"/>
            <w:tcBorders>
              <w:top w:val="single" w:sz="4" w:space="0" w:color="000000"/>
              <w:left w:val="single" w:sz="4" w:space="0" w:color="000000"/>
              <w:bottom w:val="single" w:sz="4" w:space="0" w:color="000000"/>
              <w:right w:val="single" w:sz="4" w:space="0" w:color="000000"/>
            </w:tcBorders>
            <w:hideMark/>
          </w:tcPr>
          <w:p w14:paraId="41432FA4" w14:textId="77777777" w:rsidR="000940D8" w:rsidRDefault="000940D8" w:rsidP="00B34A13">
            <w:pPr>
              <w:spacing w:line="360" w:lineRule="auto"/>
              <w:ind w:right="14"/>
              <w:jc w:val="center"/>
            </w:pPr>
            <w:r>
              <w:t>0.89</w:t>
            </w:r>
            <m:oMath>
              <m:r>
                <w:rPr>
                  <w:rFonts w:ascii="Cambria Math" w:hAnsi="Cambria Math"/>
                </w:rPr>
                <m:t>×</m:t>
              </m:r>
            </m:oMath>
            <w:r>
              <w:t>10</w:t>
            </w:r>
            <w:r>
              <w:rPr>
                <w:vertAlign w:val="superscript"/>
              </w:rPr>
              <w:t>-3</w:t>
            </w:r>
          </w:p>
        </w:tc>
        <w:tc>
          <w:tcPr>
            <w:tcW w:w="1710" w:type="dxa"/>
            <w:tcBorders>
              <w:top w:val="single" w:sz="4" w:space="0" w:color="000000"/>
              <w:left w:val="single" w:sz="4" w:space="0" w:color="000000"/>
              <w:bottom w:val="single" w:sz="4" w:space="0" w:color="000000"/>
              <w:right w:val="single" w:sz="4" w:space="0" w:color="000000"/>
            </w:tcBorders>
            <w:hideMark/>
          </w:tcPr>
          <w:p w14:paraId="49878C55" w14:textId="77777777" w:rsidR="000940D8" w:rsidRDefault="000940D8" w:rsidP="00B34A13">
            <w:pPr>
              <w:spacing w:line="360" w:lineRule="auto"/>
              <w:ind w:right="4"/>
              <w:jc w:val="center"/>
            </w:pPr>
            <w:r>
              <w:t>Pa</w:t>
            </w:r>
            <m:oMath>
              <m:r>
                <w:rPr>
                  <w:rFonts w:ascii="Cambria Math" w:hAnsi="Cambria Math"/>
                </w:rPr>
                <m:t>⋅</m:t>
              </m:r>
            </m:oMath>
            <w:r>
              <w:t>s</w:t>
            </w:r>
          </w:p>
        </w:tc>
        <w:tc>
          <w:tcPr>
            <w:tcW w:w="1890" w:type="dxa"/>
            <w:tcBorders>
              <w:top w:val="single" w:sz="4" w:space="0" w:color="000000"/>
              <w:left w:val="single" w:sz="4" w:space="0" w:color="000000"/>
              <w:bottom w:val="single" w:sz="4" w:space="0" w:color="000000"/>
              <w:right w:val="single" w:sz="4" w:space="0" w:color="000000"/>
            </w:tcBorders>
            <w:hideMark/>
          </w:tcPr>
          <w:p w14:paraId="701F65FA" w14:textId="77777777" w:rsidR="000940D8" w:rsidRDefault="000940D8" w:rsidP="00B34A13">
            <w:pPr>
              <w:spacing w:line="360" w:lineRule="auto"/>
              <w:ind w:right="4"/>
              <w:jc w:val="center"/>
            </w:pPr>
            <w:r>
              <w:fldChar w:fldCharType="begin"/>
            </w:r>
            <w:r>
              <w:instrText xml:space="preserve"> ADDIN EN.CITE &lt;EndNote&gt;&lt;Cite&gt;&lt;Author&gt;Wolgemuth&lt;/Author&gt;&lt;Year&gt;2004&lt;/Year&gt;&lt;RecNum&gt;1249&lt;/RecNum&gt;&lt;DisplayText&gt;(Wolgemuth et al., 2004)&lt;/DisplayText&gt;&lt;record&gt;&lt;rec-number&gt;1249&lt;/rec-number&gt;&lt;foreign-keys&gt;&lt;key app="EN" db-id="fprfxwsxneafavezeaavpapgzpss2w2vxpet" timestamp="1606991601"&gt;1249&lt;/key&gt;&lt;/foreign-keys&gt;&lt;ref-type name="Journal Article"&gt;17&lt;/ref-type&gt;&lt;contributors&gt;&lt;authors&gt;&lt;author&gt;Wolgemuth, Charles W&lt;/author&gt;&lt;author&gt;Mogilner, Alexander&lt;/author&gt;&lt;author&gt;Oster, George&lt;/author&gt;&lt;/authors&gt;&lt;/contributors&gt;&lt;titles&gt;&lt;title&gt;The hydration dynamics of polyelectrolyte gels with applications to cell motility and drug delivery&lt;/title&gt;&lt;secondary-title&gt;European Biophysics Journal&lt;/secondary-title&gt;&lt;/titles&gt;&lt;periodical&gt;&lt;full-title&gt;European Biophysics Journal&lt;/full-title&gt;&lt;/periodical&gt;&lt;pages&gt;146-158&lt;/pages&gt;&lt;volume&gt;33&lt;/volume&gt;&lt;number&gt;2&lt;/number&gt;&lt;dates&gt;&lt;year&gt;2004&lt;/year&gt;&lt;/dates&gt;&lt;isbn&gt;0175-7571&lt;/isbn&gt;&lt;urls&gt;&lt;/urls&gt;&lt;/record&gt;&lt;/Cite&gt;&lt;/EndNote&gt;</w:instrText>
            </w:r>
            <w:r>
              <w:fldChar w:fldCharType="separate"/>
            </w:r>
            <w:r>
              <w:rPr>
                <w:noProof/>
              </w:rPr>
              <w:t>(Wolgemuth et al., 2004)</w:t>
            </w:r>
            <w:r>
              <w:fldChar w:fldCharType="end"/>
            </w:r>
          </w:p>
        </w:tc>
      </w:tr>
      <w:tr w:rsidR="000940D8" w14:paraId="432360F1" w14:textId="77777777" w:rsidTr="00B34A13">
        <w:trPr>
          <w:trHeight w:val="266"/>
        </w:trPr>
        <w:tc>
          <w:tcPr>
            <w:tcW w:w="921" w:type="dxa"/>
            <w:tcBorders>
              <w:top w:val="single" w:sz="4" w:space="0" w:color="000000"/>
              <w:left w:val="single" w:sz="4" w:space="0" w:color="000000"/>
              <w:bottom w:val="single" w:sz="4" w:space="0" w:color="000000"/>
              <w:right w:val="single" w:sz="4" w:space="0" w:color="000000"/>
            </w:tcBorders>
          </w:tcPr>
          <w:p w14:paraId="0ABD25EF" w14:textId="77777777" w:rsidR="000940D8" w:rsidRDefault="000940D8" w:rsidP="00B34A13">
            <w:pPr>
              <w:spacing w:line="360" w:lineRule="auto"/>
              <w:ind w:right="18"/>
              <w:jc w:val="center"/>
              <w:rPr>
                <w:rFonts w:ascii="Calibri" w:eastAsia="Calibri" w:hAnsi="Calibri" w:cs="Times New Roman"/>
              </w:rPr>
            </w:pPr>
            <m:oMathPara>
              <m:oMath>
                <m:sSub>
                  <m:sSubPr>
                    <m:ctrlPr>
                      <w:rPr>
                        <w:rFonts w:ascii="Cambria Math" w:hAnsi="Cambria Math"/>
                        <w:i/>
                      </w:rPr>
                    </m:ctrlPr>
                  </m:sSubPr>
                  <m:e>
                    <m:r>
                      <w:rPr>
                        <w:rFonts w:ascii="Cambria Math" w:hAnsi="Cambria Math"/>
                      </w:rPr>
                      <m:t>η</m:t>
                    </m:r>
                  </m:e>
                  <m:sub>
                    <m:r>
                      <w:rPr>
                        <w:rFonts w:ascii="Cambria Math" w:hAnsi="Cambria Math"/>
                        <w:vertAlign w:val="subscript"/>
                      </w:rPr>
                      <m:t>g</m:t>
                    </m:r>
                  </m:sub>
                </m:sSub>
              </m:oMath>
            </m:oMathPara>
          </w:p>
        </w:tc>
        <w:tc>
          <w:tcPr>
            <w:tcW w:w="3308" w:type="dxa"/>
            <w:tcBorders>
              <w:top w:val="single" w:sz="4" w:space="0" w:color="000000"/>
              <w:left w:val="single" w:sz="4" w:space="0" w:color="000000"/>
              <w:bottom w:val="single" w:sz="4" w:space="0" w:color="000000"/>
              <w:right w:val="single" w:sz="4" w:space="0" w:color="000000"/>
            </w:tcBorders>
          </w:tcPr>
          <w:p w14:paraId="1564F6CD" w14:textId="77777777" w:rsidR="000940D8" w:rsidRDefault="000940D8" w:rsidP="00B34A13">
            <w:pPr>
              <w:spacing w:line="360" w:lineRule="auto"/>
              <w:ind w:right="4"/>
              <w:jc w:val="center"/>
            </w:pPr>
            <w:r>
              <w:t>Dynamic viscosity of mucilage gel</w:t>
            </w:r>
          </w:p>
        </w:tc>
        <w:tc>
          <w:tcPr>
            <w:tcW w:w="1710" w:type="dxa"/>
            <w:tcBorders>
              <w:top w:val="single" w:sz="4" w:space="0" w:color="000000"/>
              <w:left w:val="single" w:sz="4" w:space="0" w:color="000000"/>
              <w:bottom w:val="single" w:sz="4" w:space="0" w:color="000000"/>
              <w:right w:val="single" w:sz="4" w:space="0" w:color="000000"/>
            </w:tcBorders>
          </w:tcPr>
          <w:p w14:paraId="5D5CDA0E" w14:textId="77777777" w:rsidR="000940D8" w:rsidRDefault="000940D8" w:rsidP="00B34A13">
            <w:pPr>
              <w:spacing w:line="360" w:lineRule="auto"/>
              <w:ind w:right="14"/>
              <w:jc w:val="center"/>
            </w:pPr>
            <w:r>
              <w:t>1.06</w:t>
            </w:r>
          </w:p>
        </w:tc>
        <w:tc>
          <w:tcPr>
            <w:tcW w:w="1710" w:type="dxa"/>
            <w:tcBorders>
              <w:top w:val="single" w:sz="4" w:space="0" w:color="000000"/>
              <w:left w:val="single" w:sz="4" w:space="0" w:color="000000"/>
              <w:bottom w:val="single" w:sz="4" w:space="0" w:color="000000"/>
              <w:right w:val="single" w:sz="4" w:space="0" w:color="000000"/>
            </w:tcBorders>
          </w:tcPr>
          <w:p w14:paraId="4E264525" w14:textId="77777777" w:rsidR="000940D8" w:rsidRDefault="000940D8" w:rsidP="00B34A13">
            <w:pPr>
              <w:spacing w:line="360" w:lineRule="auto"/>
              <w:ind w:right="4"/>
              <w:jc w:val="center"/>
            </w:pPr>
            <w:r>
              <w:t>Pa</w:t>
            </w:r>
            <m:oMath>
              <m:r>
                <w:rPr>
                  <w:rFonts w:ascii="Cambria Math" w:hAnsi="Cambria Math"/>
                </w:rPr>
                <m:t>⋅</m:t>
              </m:r>
            </m:oMath>
            <w:r>
              <w:t>s</w:t>
            </w:r>
          </w:p>
        </w:tc>
        <w:tc>
          <w:tcPr>
            <w:tcW w:w="1890" w:type="dxa"/>
            <w:tcBorders>
              <w:top w:val="single" w:sz="4" w:space="0" w:color="000000"/>
              <w:left w:val="single" w:sz="4" w:space="0" w:color="000000"/>
              <w:bottom w:val="single" w:sz="4" w:space="0" w:color="000000"/>
              <w:right w:val="single" w:sz="4" w:space="0" w:color="000000"/>
            </w:tcBorders>
          </w:tcPr>
          <w:p w14:paraId="2D377229" w14:textId="77777777" w:rsidR="000940D8" w:rsidRDefault="000940D8" w:rsidP="00B34A13">
            <w:pPr>
              <w:spacing w:line="360" w:lineRule="auto"/>
              <w:ind w:right="4"/>
              <w:jc w:val="center"/>
            </w:pPr>
            <w:r>
              <w:rPr>
                <w:rFonts w:cstheme="minorHAnsi"/>
                <w:sz w:val="24"/>
                <w:szCs w:val="24"/>
              </w:rPr>
              <w:fldChar w:fldCharType="begin"/>
            </w:r>
            <w:r>
              <w:rPr>
                <w:rFonts w:cstheme="minorHAnsi"/>
                <w:sz w:val="24"/>
                <w:szCs w:val="24"/>
              </w:rPr>
              <w:instrText xml:space="preserve"> ADDIN EN.CITE &lt;EndNote&gt;&lt;Cite&gt;&lt;Author&gt;Cooper&lt;/Author&gt;&lt;Year&gt;2018&lt;/Year&gt;&lt;RecNum&gt;1219&lt;/RecNum&gt;&lt;DisplayText&gt;(Cooper et al., 2018)&lt;/DisplayText&gt;&lt;record&gt;&lt;rec-number&gt;1219&lt;/rec-number&gt;&lt;foreign-keys&gt;&lt;key app="EN" db-id="fprfxwsxneafavezeaavpapgzpss2w2vxpet" timestamp="1603364840"&gt;1219&lt;/key&gt;&lt;/foreign-keys&gt;&lt;ref-type name="Journal Article"&gt;17&lt;/ref-type&gt;&lt;contributors&gt;&lt;authors&gt;&lt;author&gt;Cooper, LJ&lt;/author&gt;&lt;author&gt;Daly, KR&lt;/author&gt;&lt;author&gt;Hallett, PD&lt;/author&gt;&lt;author&gt;Koebernick, Nicolai&lt;/author&gt;&lt;author&gt;George, TS&lt;/author&gt;&lt;author&gt;Roose, Tiina&lt;/author&gt;&lt;/authors&gt;&lt;/contributors&gt;&lt;titles&gt;&lt;title&gt;The effect of root exudates on rhizosphere water dynamics&lt;/title&gt;&lt;secondary-title&gt;Proceedings of the Royal Society A: Mathematical, Physical and Engineering Sciences&lt;/secondary-title&gt;&lt;/titles&gt;&lt;periodical&gt;&lt;full-title&gt;Proceedings of the Royal Society A: Mathematical, Physical and Engineering Sciences&lt;/full-title&gt;&lt;/periodical&gt;&lt;pages&gt;20180149&lt;/pages&gt;&lt;volume&gt;474&lt;/volume&gt;&lt;number&gt;2217&lt;/number&gt;&lt;dates&gt;&lt;year&gt;2018&lt;/year&gt;&lt;/dates&gt;&lt;isbn&gt;1364-5021&lt;/isbn&gt;&lt;urls&gt;&lt;/urls&gt;&lt;/record&gt;&lt;/Cite&gt;&lt;/EndNote&gt;</w:instrText>
            </w:r>
            <w:r>
              <w:rPr>
                <w:rFonts w:cstheme="minorHAnsi"/>
                <w:sz w:val="24"/>
                <w:szCs w:val="24"/>
              </w:rPr>
              <w:fldChar w:fldCharType="separate"/>
            </w:r>
            <w:r>
              <w:rPr>
                <w:rFonts w:cstheme="minorHAnsi"/>
                <w:noProof/>
                <w:sz w:val="24"/>
                <w:szCs w:val="24"/>
              </w:rPr>
              <w:t>(Cooper et al., 2018)</w:t>
            </w:r>
            <w:r>
              <w:rPr>
                <w:rFonts w:cstheme="minorHAnsi"/>
                <w:sz w:val="24"/>
                <w:szCs w:val="24"/>
              </w:rPr>
              <w:fldChar w:fldCharType="end"/>
            </w:r>
          </w:p>
        </w:tc>
      </w:tr>
      <w:tr w:rsidR="000940D8" w14:paraId="389EF28B" w14:textId="77777777" w:rsidTr="00B34A13">
        <w:trPr>
          <w:trHeight w:val="266"/>
        </w:trPr>
        <w:tc>
          <w:tcPr>
            <w:tcW w:w="921" w:type="dxa"/>
            <w:tcBorders>
              <w:top w:val="single" w:sz="4" w:space="0" w:color="000000"/>
              <w:left w:val="single" w:sz="4" w:space="0" w:color="000000"/>
              <w:bottom w:val="single" w:sz="4" w:space="0" w:color="000000"/>
              <w:right w:val="single" w:sz="4" w:space="0" w:color="000000"/>
            </w:tcBorders>
            <w:hideMark/>
          </w:tcPr>
          <w:p w14:paraId="3F4AD36B" w14:textId="77777777" w:rsidR="000940D8" w:rsidRDefault="000940D8" w:rsidP="00B34A13">
            <w:pPr>
              <w:spacing w:line="360" w:lineRule="auto"/>
              <w:ind w:right="18"/>
              <w:jc w:val="center"/>
              <w:rPr>
                <w:rFonts w:ascii="Calibri" w:eastAsia="Calibri" w:hAnsi="Calibri" w:cs="Times New Roman"/>
              </w:rPr>
            </w:pPr>
            <m:oMathPara>
              <m:oMath>
                <m:acc>
                  <m:accPr>
                    <m:chr m:val="̃"/>
                    <m:ctrlPr>
                      <w:rPr>
                        <w:rFonts w:ascii="Cambria Math" w:eastAsia="Calibri" w:hAnsi="Cambria Math" w:cs="Times New Roman"/>
                        <w:i/>
                      </w:rPr>
                    </m:ctrlPr>
                  </m:accPr>
                  <m:e>
                    <m:r>
                      <w:rPr>
                        <w:rFonts w:ascii="Cambria Math" w:eastAsia="Calibri" w:hAnsi="Cambria Math" w:cs="Times New Roman"/>
                      </w:rPr>
                      <m:t>γ</m:t>
                    </m:r>
                  </m:e>
                </m:acc>
              </m:oMath>
            </m:oMathPara>
          </w:p>
        </w:tc>
        <w:tc>
          <w:tcPr>
            <w:tcW w:w="3308" w:type="dxa"/>
            <w:tcBorders>
              <w:top w:val="single" w:sz="4" w:space="0" w:color="000000"/>
              <w:left w:val="single" w:sz="4" w:space="0" w:color="000000"/>
              <w:bottom w:val="single" w:sz="4" w:space="0" w:color="000000"/>
              <w:right w:val="single" w:sz="4" w:space="0" w:color="000000"/>
            </w:tcBorders>
            <w:hideMark/>
          </w:tcPr>
          <w:p w14:paraId="349D8FDB" w14:textId="77777777" w:rsidR="000940D8" w:rsidRDefault="000940D8" w:rsidP="00B34A13">
            <w:pPr>
              <w:spacing w:line="360" w:lineRule="auto"/>
              <w:ind w:right="4"/>
              <w:jc w:val="center"/>
            </w:pPr>
            <w:r>
              <w:t xml:space="preserve">Scaled mixture-air surface tension </w:t>
            </w:r>
          </w:p>
        </w:tc>
        <w:tc>
          <w:tcPr>
            <w:tcW w:w="1710" w:type="dxa"/>
            <w:tcBorders>
              <w:top w:val="single" w:sz="4" w:space="0" w:color="000000"/>
              <w:left w:val="single" w:sz="4" w:space="0" w:color="000000"/>
              <w:bottom w:val="single" w:sz="4" w:space="0" w:color="000000"/>
              <w:right w:val="single" w:sz="4" w:space="0" w:color="000000"/>
            </w:tcBorders>
            <w:hideMark/>
          </w:tcPr>
          <w:p w14:paraId="1BA49230" w14:textId="77777777" w:rsidR="000940D8" w:rsidRDefault="000940D8" w:rsidP="00B34A13">
            <w:pPr>
              <w:spacing w:line="360" w:lineRule="auto"/>
              <w:ind w:right="14"/>
              <w:jc w:val="center"/>
            </w:pPr>
            <w:r>
              <w:t>48</w:t>
            </w:r>
            <m:oMath>
              <m:r>
                <w:rPr>
                  <w:rFonts w:ascii="Cambria Math" w:hAnsi="Cambria Math"/>
                </w:rPr>
                <m:t>×</m:t>
              </m:r>
            </m:oMath>
            <w:r>
              <w:t>10</w:t>
            </w:r>
            <w:r>
              <w:rPr>
                <w:vertAlign w:val="superscript"/>
              </w:rPr>
              <w:t>-3</w:t>
            </w:r>
          </w:p>
        </w:tc>
        <w:tc>
          <w:tcPr>
            <w:tcW w:w="1710" w:type="dxa"/>
            <w:tcBorders>
              <w:top w:val="single" w:sz="4" w:space="0" w:color="000000"/>
              <w:left w:val="single" w:sz="4" w:space="0" w:color="000000"/>
              <w:bottom w:val="single" w:sz="4" w:space="0" w:color="000000"/>
              <w:right w:val="single" w:sz="4" w:space="0" w:color="000000"/>
            </w:tcBorders>
            <w:hideMark/>
          </w:tcPr>
          <w:p w14:paraId="1388F5CF" w14:textId="77777777" w:rsidR="000940D8" w:rsidRDefault="000940D8" w:rsidP="00B34A13">
            <w:pPr>
              <w:spacing w:line="360" w:lineRule="auto"/>
              <w:ind w:right="4"/>
              <w:jc w:val="center"/>
            </w:pPr>
            <w:r>
              <w:t>N m</w:t>
            </w:r>
            <w:r w:rsidRPr="00AA1710">
              <w:rPr>
                <w:vertAlign w:val="superscript"/>
              </w:rPr>
              <w:t>-1</w:t>
            </w:r>
          </w:p>
        </w:tc>
        <w:tc>
          <w:tcPr>
            <w:tcW w:w="1890" w:type="dxa"/>
            <w:tcBorders>
              <w:top w:val="single" w:sz="4" w:space="0" w:color="000000"/>
              <w:left w:val="single" w:sz="4" w:space="0" w:color="000000"/>
              <w:bottom w:val="single" w:sz="4" w:space="0" w:color="000000"/>
              <w:right w:val="single" w:sz="4" w:space="0" w:color="000000"/>
            </w:tcBorders>
            <w:hideMark/>
          </w:tcPr>
          <w:p w14:paraId="084ACCC9" w14:textId="77777777" w:rsidR="000940D8" w:rsidRDefault="000940D8" w:rsidP="00B34A13">
            <w:pPr>
              <w:spacing w:line="360" w:lineRule="auto"/>
              <w:ind w:right="4"/>
              <w:jc w:val="center"/>
            </w:pPr>
            <w:r>
              <w:fldChar w:fldCharType="begin"/>
            </w:r>
            <w:r>
              <w:instrText xml:space="preserve"> ADDIN EN.CITE &lt;EndNote&gt;&lt;Cite&gt;&lt;Author&gt;Read&lt;/Author&gt;&lt;Year&gt;1997&lt;/Year&gt;&lt;RecNum&gt;1261&lt;/RecNum&gt;&lt;DisplayText&gt;(Read and Gregory, 1997)&lt;/DisplayText&gt;&lt;record&gt;&lt;rec-number&gt;1261&lt;/rec-number&gt;&lt;foreign-keys&gt;&lt;key app="EN" db-id="fprfxwsxneafavezeaavpapgzpss2w2vxpet" timestamp="1615908587"&gt;1261&lt;/key&gt;&lt;/foreign-keys&gt;&lt;ref-type name="Journal Article"&gt;17&lt;/ref-type&gt;&lt;contributors&gt;&lt;authors&gt;&lt;author&gt;Read, DB&lt;/author&gt;&lt;author&gt;Gregory, PJ&lt;/author&gt;&lt;/authors&gt;&lt;/contributors&gt;&lt;titles&gt;&lt;title&gt;Surface tension and viscosity of axenic maize and lupin root mucilages&lt;/title&gt;&lt;secondary-title&gt;New phytologist&lt;/secondary-title&gt;&lt;/titles&gt;&lt;periodical&gt;&lt;full-title&gt;New Phytologist&lt;/full-title&gt;&lt;/periodical&gt;&lt;pages&gt;623-628&lt;/pages&gt;&lt;volume&gt;137&lt;/volume&gt;&lt;number&gt;4&lt;/number&gt;&lt;dates&gt;&lt;year&gt;1997&lt;/year&gt;&lt;/dates&gt;&lt;isbn&gt;0028-646X&lt;/isbn&gt;&lt;urls&gt;&lt;/urls&gt;&lt;/record&gt;&lt;/Cite&gt;&lt;/EndNote&gt;</w:instrText>
            </w:r>
            <w:r>
              <w:fldChar w:fldCharType="separate"/>
            </w:r>
            <w:r>
              <w:rPr>
                <w:noProof/>
              </w:rPr>
              <w:t>(Read and Gregory, 1997)</w:t>
            </w:r>
            <w:r>
              <w:fldChar w:fldCharType="end"/>
            </w:r>
          </w:p>
        </w:tc>
      </w:tr>
      <w:tr w:rsidR="000940D8" w14:paraId="677B0AFD" w14:textId="77777777" w:rsidTr="00B34A13">
        <w:trPr>
          <w:trHeight w:val="266"/>
        </w:trPr>
        <w:tc>
          <w:tcPr>
            <w:tcW w:w="921" w:type="dxa"/>
            <w:tcBorders>
              <w:top w:val="single" w:sz="4" w:space="0" w:color="000000"/>
              <w:left w:val="single" w:sz="4" w:space="0" w:color="000000"/>
              <w:bottom w:val="single" w:sz="4" w:space="0" w:color="000000"/>
              <w:right w:val="single" w:sz="4" w:space="0" w:color="000000"/>
            </w:tcBorders>
            <w:hideMark/>
          </w:tcPr>
          <w:p w14:paraId="44CB88D3" w14:textId="77777777" w:rsidR="000940D8" w:rsidRDefault="000940D8" w:rsidP="00B34A13">
            <w:pPr>
              <w:spacing w:line="360" w:lineRule="auto"/>
              <w:ind w:right="27"/>
              <w:jc w:val="center"/>
              <w:rPr>
                <w:i/>
              </w:rPr>
            </w:pPr>
            <m:oMathPara>
              <m:oMath>
                <m:r>
                  <w:rPr>
                    <w:rFonts w:ascii="Cambria Math" w:hAnsi="Cambria Math"/>
                  </w:rPr>
                  <m:t>τ</m:t>
                </m:r>
              </m:oMath>
            </m:oMathPara>
          </w:p>
        </w:tc>
        <w:tc>
          <w:tcPr>
            <w:tcW w:w="3308" w:type="dxa"/>
            <w:tcBorders>
              <w:top w:val="single" w:sz="4" w:space="0" w:color="000000"/>
              <w:left w:val="single" w:sz="4" w:space="0" w:color="000000"/>
              <w:bottom w:val="single" w:sz="4" w:space="0" w:color="000000"/>
              <w:right w:val="single" w:sz="4" w:space="0" w:color="000000"/>
            </w:tcBorders>
            <w:hideMark/>
          </w:tcPr>
          <w:p w14:paraId="4F4CE7AF" w14:textId="77777777" w:rsidR="000940D8" w:rsidRDefault="000940D8" w:rsidP="00B34A13">
            <w:pPr>
              <w:spacing w:line="360" w:lineRule="auto"/>
              <w:ind w:right="4"/>
              <w:jc w:val="center"/>
            </w:pPr>
            <w:r>
              <w:t>Experimental time scale</w:t>
            </w:r>
          </w:p>
        </w:tc>
        <w:tc>
          <w:tcPr>
            <w:tcW w:w="1710" w:type="dxa"/>
            <w:tcBorders>
              <w:top w:val="single" w:sz="4" w:space="0" w:color="000000"/>
              <w:left w:val="single" w:sz="4" w:space="0" w:color="000000"/>
              <w:bottom w:val="single" w:sz="4" w:space="0" w:color="000000"/>
              <w:right w:val="single" w:sz="4" w:space="0" w:color="000000"/>
            </w:tcBorders>
            <w:hideMark/>
          </w:tcPr>
          <w:p w14:paraId="54610707" w14:textId="77777777" w:rsidR="000940D8" w:rsidRDefault="000940D8" w:rsidP="00B34A13">
            <w:pPr>
              <w:spacing w:line="360" w:lineRule="auto"/>
              <w:ind w:right="14"/>
              <w:jc w:val="center"/>
            </w:pPr>
            <w:r>
              <w:t>25</w:t>
            </w:r>
          </w:p>
        </w:tc>
        <w:tc>
          <w:tcPr>
            <w:tcW w:w="1710" w:type="dxa"/>
            <w:tcBorders>
              <w:top w:val="single" w:sz="4" w:space="0" w:color="000000"/>
              <w:left w:val="single" w:sz="4" w:space="0" w:color="000000"/>
              <w:bottom w:val="single" w:sz="4" w:space="0" w:color="000000"/>
              <w:right w:val="single" w:sz="4" w:space="0" w:color="000000"/>
            </w:tcBorders>
            <w:hideMark/>
          </w:tcPr>
          <w:p w14:paraId="29578B4F" w14:textId="77777777" w:rsidR="000940D8" w:rsidRDefault="000940D8" w:rsidP="00B34A13">
            <w:pPr>
              <w:spacing w:line="360" w:lineRule="auto"/>
              <w:ind w:right="4"/>
              <w:jc w:val="center"/>
            </w:pPr>
            <w:r>
              <w:rPr>
                <w:i/>
              </w:rPr>
              <w:t>s</w:t>
            </w:r>
          </w:p>
        </w:tc>
        <w:tc>
          <w:tcPr>
            <w:tcW w:w="1890" w:type="dxa"/>
            <w:tcBorders>
              <w:top w:val="single" w:sz="4" w:space="0" w:color="000000"/>
              <w:left w:val="single" w:sz="4" w:space="0" w:color="000000"/>
              <w:bottom w:val="single" w:sz="4" w:space="0" w:color="000000"/>
              <w:right w:val="single" w:sz="4" w:space="0" w:color="000000"/>
            </w:tcBorders>
            <w:hideMark/>
          </w:tcPr>
          <w:p w14:paraId="1E882187" w14:textId="77777777" w:rsidR="000940D8" w:rsidRDefault="000940D8" w:rsidP="00B34A13">
            <w:pPr>
              <w:spacing w:line="360" w:lineRule="auto"/>
              <w:ind w:right="4"/>
              <w:jc w:val="center"/>
              <w:rPr>
                <w:i/>
              </w:rPr>
            </w:pPr>
            <w:r>
              <w:t>From experiment</w:t>
            </w:r>
          </w:p>
        </w:tc>
      </w:tr>
      <w:tr w:rsidR="000940D8" w14:paraId="6FA0A94E" w14:textId="77777777" w:rsidTr="00B34A13">
        <w:trPr>
          <w:trHeight w:val="266"/>
        </w:trPr>
        <w:tc>
          <w:tcPr>
            <w:tcW w:w="921" w:type="dxa"/>
            <w:tcBorders>
              <w:top w:val="single" w:sz="4" w:space="0" w:color="000000"/>
              <w:left w:val="single" w:sz="4" w:space="0" w:color="000000"/>
              <w:bottom w:val="single" w:sz="4" w:space="0" w:color="000000"/>
              <w:right w:val="single" w:sz="4" w:space="0" w:color="000000"/>
            </w:tcBorders>
            <w:hideMark/>
          </w:tcPr>
          <w:p w14:paraId="766168AB" w14:textId="77777777" w:rsidR="000940D8" w:rsidRDefault="000940D8" w:rsidP="00B34A13">
            <w:pPr>
              <w:spacing w:line="360" w:lineRule="auto"/>
              <w:ind w:right="14"/>
              <w:jc w:val="center"/>
            </w:pPr>
            <m:oMathPara>
              <m:oMath>
                <m:sSub>
                  <m:sSubPr>
                    <m:ctrlPr>
                      <w:rPr>
                        <w:rFonts w:ascii="Cambria Math" w:hAnsi="Cambria Math"/>
                        <w:i/>
                      </w:rPr>
                    </m:ctrlPr>
                  </m:sSubPr>
                  <m:e>
                    <m:r>
                      <w:rPr>
                        <w:rFonts w:ascii="Cambria Math" w:hAnsi="Cambria Math"/>
                      </w:rPr>
                      <m:t>N</m:t>
                    </m:r>
                  </m:e>
                  <m:sub>
                    <m:r>
                      <w:rPr>
                        <w:rFonts w:ascii="Cambria Math" w:hAnsi="Cambria Math"/>
                      </w:rPr>
                      <m:t>x</m:t>
                    </m:r>
                  </m:sub>
                </m:sSub>
              </m:oMath>
            </m:oMathPara>
          </w:p>
        </w:tc>
        <w:tc>
          <w:tcPr>
            <w:tcW w:w="3308" w:type="dxa"/>
            <w:tcBorders>
              <w:top w:val="single" w:sz="4" w:space="0" w:color="000000"/>
              <w:left w:val="single" w:sz="4" w:space="0" w:color="000000"/>
              <w:bottom w:val="single" w:sz="4" w:space="0" w:color="000000"/>
              <w:right w:val="single" w:sz="4" w:space="0" w:color="000000"/>
            </w:tcBorders>
            <w:hideMark/>
          </w:tcPr>
          <w:p w14:paraId="11F96362" w14:textId="77777777" w:rsidR="000940D8" w:rsidRDefault="000940D8" w:rsidP="00B34A13">
            <w:pPr>
              <w:spacing w:line="360" w:lineRule="auto"/>
              <w:jc w:val="center"/>
            </w:pPr>
            <w:r>
              <w:t>Monomers between cross links</w:t>
            </w:r>
          </w:p>
        </w:tc>
        <w:tc>
          <w:tcPr>
            <w:tcW w:w="1710" w:type="dxa"/>
            <w:tcBorders>
              <w:top w:val="single" w:sz="4" w:space="0" w:color="000000"/>
              <w:left w:val="single" w:sz="4" w:space="0" w:color="000000"/>
              <w:bottom w:val="single" w:sz="4" w:space="0" w:color="000000"/>
              <w:right w:val="single" w:sz="4" w:space="0" w:color="000000"/>
            </w:tcBorders>
            <w:hideMark/>
          </w:tcPr>
          <w:p w14:paraId="27665270" w14:textId="77777777" w:rsidR="000940D8" w:rsidRDefault="000940D8" w:rsidP="00B34A13">
            <w:pPr>
              <w:spacing w:line="360" w:lineRule="auto"/>
              <w:ind w:right="14"/>
              <w:jc w:val="center"/>
            </w:pPr>
            <w:r>
              <w:t>10</w:t>
            </w:r>
          </w:p>
        </w:tc>
        <w:tc>
          <w:tcPr>
            <w:tcW w:w="1710" w:type="dxa"/>
            <w:tcBorders>
              <w:top w:val="single" w:sz="4" w:space="0" w:color="000000"/>
              <w:left w:val="single" w:sz="4" w:space="0" w:color="000000"/>
              <w:bottom w:val="single" w:sz="4" w:space="0" w:color="000000"/>
              <w:right w:val="single" w:sz="4" w:space="0" w:color="000000"/>
            </w:tcBorders>
            <w:hideMark/>
          </w:tcPr>
          <w:p w14:paraId="1B755022" w14:textId="77777777" w:rsidR="000940D8" w:rsidRDefault="000940D8" w:rsidP="00B34A13">
            <w:pPr>
              <w:spacing w:line="360" w:lineRule="auto"/>
              <w:ind w:right="14"/>
              <w:jc w:val="center"/>
            </w:pPr>
            <w:r>
              <w:t>-</w:t>
            </w:r>
          </w:p>
        </w:tc>
        <w:tc>
          <w:tcPr>
            <w:tcW w:w="1890" w:type="dxa"/>
            <w:tcBorders>
              <w:top w:val="single" w:sz="4" w:space="0" w:color="000000"/>
              <w:left w:val="single" w:sz="4" w:space="0" w:color="000000"/>
              <w:bottom w:val="single" w:sz="4" w:space="0" w:color="000000"/>
              <w:right w:val="single" w:sz="4" w:space="0" w:color="000000"/>
            </w:tcBorders>
            <w:hideMark/>
          </w:tcPr>
          <w:p w14:paraId="7E8FD9BA" w14:textId="77777777" w:rsidR="000940D8" w:rsidRDefault="000940D8" w:rsidP="00B34A13">
            <w:pPr>
              <w:spacing w:line="360" w:lineRule="auto"/>
              <w:ind w:right="14"/>
              <w:jc w:val="center"/>
            </w:pPr>
            <w:r>
              <w:fldChar w:fldCharType="begin"/>
            </w:r>
            <w:r>
              <w:instrText xml:space="preserve"> ADDIN EN.CITE &lt;EndNote&gt;&lt;Cite&gt;&lt;Author&gt;Roose&lt;/Author&gt;&lt;Year&gt;2008&lt;/Year&gt;&lt;RecNum&gt;1112&lt;/RecNum&gt;&lt;DisplayText&gt;(Roose and Fowler, 2008)&lt;/DisplayText&gt;&lt;record&gt;&lt;rec-number&gt;1112&lt;/rec-number&gt;&lt;foreign-keys&gt;&lt;key app="EN" db-id="fprfxwsxneafavezeaavpapgzpss2w2vxpet" timestamp="1554459110"&gt;1112&lt;/key&gt;&lt;/foreign-keys&gt;&lt;ref-type name="Journal Article"&gt;17&lt;/ref-type&gt;&lt;contributors&gt;&lt;authors&gt;&lt;author&gt;Roose, Tiina&lt;/author&gt;&lt;author&gt;Fowler, Andrew C&lt;/author&gt;&lt;/authors&gt;&lt;/contributors&gt;&lt;titles&gt;&lt;title&gt;Network development in biological gels: role in lymphatic vessel development&lt;/title&gt;&lt;secondary-title&gt;Bulletin of mathematical biology&lt;/secondary-title&gt;&lt;/titles&gt;&lt;periodical&gt;&lt;full-title&gt;Bulletin of mathematical biology&lt;/full-title&gt;&lt;/periodical&gt;&lt;pages&gt;1772&lt;/pages&gt;&lt;volume&gt;70&lt;/volume&gt;&lt;number&gt;6&lt;/number&gt;&lt;dates&gt;&lt;year&gt;2008&lt;/year&gt;&lt;/dates&gt;&lt;isbn&gt;0092-8240&lt;/isbn&gt;&lt;urls&gt;&lt;/urls&gt;&lt;/record&gt;&lt;/Cite&gt;&lt;/EndNote&gt;</w:instrText>
            </w:r>
            <w:r>
              <w:fldChar w:fldCharType="separate"/>
            </w:r>
            <w:r>
              <w:rPr>
                <w:noProof/>
              </w:rPr>
              <w:t>(Roose and Fowler, 2008)</w:t>
            </w:r>
            <w:r>
              <w:fldChar w:fldCharType="end"/>
            </w:r>
          </w:p>
        </w:tc>
      </w:tr>
      <w:tr w:rsidR="000940D8" w14:paraId="36A5C872" w14:textId="77777777" w:rsidTr="00B34A13">
        <w:trPr>
          <w:trHeight w:val="266"/>
        </w:trPr>
        <w:tc>
          <w:tcPr>
            <w:tcW w:w="921" w:type="dxa"/>
            <w:tcBorders>
              <w:top w:val="single" w:sz="4" w:space="0" w:color="000000"/>
              <w:left w:val="single" w:sz="4" w:space="0" w:color="000000"/>
              <w:bottom w:val="single" w:sz="4" w:space="0" w:color="000000"/>
              <w:right w:val="single" w:sz="4" w:space="0" w:color="000000"/>
            </w:tcBorders>
            <w:hideMark/>
          </w:tcPr>
          <w:p w14:paraId="018C158B" w14:textId="77777777" w:rsidR="000940D8" w:rsidRDefault="000940D8" w:rsidP="00B34A13">
            <w:pPr>
              <w:spacing w:line="360" w:lineRule="auto"/>
              <w:ind w:right="19"/>
              <w:jc w:val="center"/>
            </w:pPr>
            <m:oMathPara>
              <m:oMath>
                <m:r>
                  <w:rPr>
                    <w:rFonts w:ascii="Cambria Math" w:hAnsi="Cambria Math"/>
                  </w:rPr>
                  <m:t>χ</m:t>
                </m:r>
              </m:oMath>
            </m:oMathPara>
          </w:p>
        </w:tc>
        <w:tc>
          <w:tcPr>
            <w:tcW w:w="3308" w:type="dxa"/>
            <w:tcBorders>
              <w:top w:val="single" w:sz="4" w:space="0" w:color="000000"/>
              <w:left w:val="single" w:sz="4" w:space="0" w:color="000000"/>
              <w:bottom w:val="single" w:sz="4" w:space="0" w:color="000000"/>
              <w:right w:val="single" w:sz="4" w:space="0" w:color="000000"/>
            </w:tcBorders>
            <w:hideMark/>
          </w:tcPr>
          <w:p w14:paraId="762320E0" w14:textId="77777777" w:rsidR="000940D8" w:rsidRDefault="000940D8" w:rsidP="00B34A13">
            <w:pPr>
              <w:spacing w:line="360" w:lineRule="auto"/>
              <w:ind w:right="4"/>
              <w:jc w:val="center"/>
            </w:pPr>
            <w:r>
              <w:t>Interaction parameter</w:t>
            </w:r>
          </w:p>
        </w:tc>
        <w:tc>
          <w:tcPr>
            <w:tcW w:w="1710" w:type="dxa"/>
            <w:tcBorders>
              <w:top w:val="single" w:sz="4" w:space="0" w:color="000000"/>
              <w:left w:val="single" w:sz="4" w:space="0" w:color="000000"/>
              <w:bottom w:val="single" w:sz="4" w:space="0" w:color="000000"/>
              <w:right w:val="single" w:sz="4" w:space="0" w:color="000000"/>
            </w:tcBorders>
            <w:hideMark/>
          </w:tcPr>
          <w:p w14:paraId="3CB13819" w14:textId="77777777" w:rsidR="000940D8" w:rsidRDefault="000940D8" w:rsidP="00B34A13">
            <w:pPr>
              <w:spacing w:line="360" w:lineRule="auto"/>
              <w:ind w:right="14"/>
              <w:jc w:val="center"/>
            </w:pPr>
            <w:r>
              <w:t>0.5</w:t>
            </w:r>
          </w:p>
        </w:tc>
        <w:tc>
          <w:tcPr>
            <w:tcW w:w="1710" w:type="dxa"/>
            <w:tcBorders>
              <w:top w:val="single" w:sz="4" w:space="0" w:color="000000"/>
              <w:left w:val="single" w:sz="4" w:space="0" w:color="000000"/>
              <w:bottom w:val="single" w:sz="4" w:space="0" w:color="000000"/>
              <w:right w:val="single" w:sz="4" w:space="0" w:color="000000"/>
            </w:tcBorders>
            <w:hideMark/>
          </w:tcPr>
          <w:p w14:paraId="75C1ECB9" w14:textId="77777777" w:rsidR="000940D8" w:rsidRDefault="000940D8" w:rsidP="00B34A13">
            <w:pPr>
              <w:spacing w:line="360" w:lineRule="auto"/>
              <w:ind w:right="4"/>
              <w:jc w:val="center"/>
            </w:pPr>
            <w:r>
              <w:t>-</w:t>
            </w:r>
          </w:p>
        </w:tc>
        <w:tc>
          <w:tcPr>
            <w:tcW w:w="1890" w:type="dxa"/>
            <w:tcBorders>
              <w:top w:val="single" w:sz="4" w:space="0" w:color="000000"/>
              <w:left w:val="single" w:sz="4" w:space="0" w:color="000000"/>
              <w:bottom w:val="single" w:sz="4" w:space="0" w:color="000000"/>
              <w:right w:val="single" w:sz="4" w:space="0" w:color="000000"/>
            </w:tcBorders>
            <w:hideMark/>
          </w:tcPr>
          <w:p w14:paraId="2BA366A6" w14:textId="77777777" w:rsidR="000940D8" w:rsidRDefault="000940D8" w:rsidP="00B34A13">
            <w:pPr>
              <w:spacing w:line="360" w:lineRule="auto"/>
              <w:ind w:right="4"/>
              <w:jc w:val="center"/>
            </w:pPr>
            <w:r>
              <w:fldChar w:fldCharType="begin"/>
            </w:r>
            <w:r>
              <w:instrText xml:space="preserve"> ADDIN EN.CITE &lt;EndNote&gt;&lt;Cite&gt;&lt;Author&gt;Roose&lt;/Author&gt;&lt;Year&gt;2008&lt;/Year&gt;&lt;RecNum&gt;1112&lt;/RecNum&gt;&lt;DisplayText&gt;(Roose and Fowler, 2008)&lt;/DisplayText&gt;&lt;record&gt;&lt;rec-number&gt;1112&lt;/rec-number&gt;&lt;foreign-keys&gt;&lt;key app="EN" db-id="fprfxwsxneafavezeaavpapgzpss2w2vxpet" timestamp="1554459110"&gt;1112&lt;/key&gt;&lt;/foreign-keys&gt;&lt;ref-type name="Journal Article"&gt;17&lt;/ref-type&gt;&lt;contributors&gt;&lt;authors&gt;&lt;author&gt;Roose, Tiina&lt;/author&gt;&lt;author&gt;Fowler, Andrew C&lt;/author&gt;&lt;/authors&gt;&lt;/contributors&gt;&lt;titles&gt;&lt;title&gt;Network development in biological gels: role in lymphatic vessel development&lt;/title&gt;&lt;secondary-title&gt;Bulletin of mathematical biology&lt;/secondary-title&gt;&lt;/titles&gt;&lt;periodical&gt;&lt;full-title&gt;Bulletin of mathematical biology&lt;/full-title&gt;&lt;/periodical&gt;&lt;pages&gt;1772&lt;/pages&gt;&lt;volume&gt;70&lt;/volume&gt;&lt;number&gt;6&lt;/number&gt;&lt;dates&gt;&lt;year&gt;2008&lt;/year&gt;&lt;/dates&gt;&lt;isbn&gt;0092-8240&lt;/isbn&gt;&lt;urls&gt;&lt;/urls&gt;&lt;/record&gt;&lt;/Cite&gt;&lt;/EndNote&gt;</w:instrText>
            </w:r>
            <w:r>
              <w:fldChar w:fldCharType="separate"/>
            </w:r>
            <w:r>
              <w:rPr>
                <w:noProof/>
              </w:rPr>
              <w:t>(Roose and Fowler, 2008)</w:t>
            </w:r>
            <w:r>
              <w:fldChar w:fldCharType="end"/>
            </w:r>
          </w:p>
        </w:tc>
      </w:tr>
      <w:tr w:rsidR="000940D8" w14:paraId="182DA47B" w14:textId="77777777" w:rsidTr="00B34A13">
        <w:trPr>
          <w:trHeight w:val="266"/>
        </w:trPr>
        <w:tc>
          <w:tcPr>
            <w:tcW w:w="921" w:type="dxa"/>
            <w:tcBorders>
              <w:top w:val="single" w:sz="4" w:space="0" w:color="000000"/>
              <w:left w:val="single" w:sz="4" w:space="0" w:color="000000"/>
              <w:bottom w:val="single" w:sz="4" w:space="0" w:color="000000"/>
              <w:right w:val="single" w:sz="4" w:space="0" w:color="000000"/>
            </w:tcBorders>
            <w:hideMark/>
          </w:tcPr>
          <w:p w14:paraId="11078499" w14:textId="77777777" w:rsidR="000940D8" w:rsidRDefault="000940D8" w:rsidP="00B34A13">
            <w:pPr>
              <w:spacing w:line="360" w:lineRule="auto"/>
              <w:ind w:right="30"/>
              <w:jc w:val="center"/>
            </w:pPr>
            <m:oMathPara>
              <m:oMath>
                <m:sSub>
                  <m:sSubPr>
                    <m:ctrlPr>
                      <w:rPr>
                        <w:rFonts w:ascii="Cambria Math" w:hAnsi="Cambria Math"/>
                        <w:i/>
                      </w:rPr>
                    </m:ctrlPr>
                  </m:sSubPr>
                  <m:e>
                    <m:r>
                      <w:rPr>
                        <w:rFonts w:ascii="Cambria Math" w:hAnsi="Cambria Math"/>
                      </w:rPr>
                      <m:t>J</m:t>
                    </m:r>
                  </m:e>
                  <m:sub>
                    <m:r>
                      <w:rPr>
                        <w:rFonts w:ascii="Cambria Math" w:hAnsi="Cambria Math"/>
                      </w:rPr>
                      <m:t>e</m:t>
                    </m:r>
                  </m:sub>
                </m:sSub>
              </m:oMath>
            </m:oMathPara>
          </w:p>
        </w:tc>
        <w:tc>
          <w:tcPr>
            <w:tcW w:w="3308" w:type="dxa"/>
            <w:tcBorders>
              <w:top w:val="single" w:sz="4" w:space="0" w:color="000000"/>
              <w:left w:val="single" w:sz="4" w:space="0" w:color="000000"/>
              <w:bottom w:val="single" w:sz="4" w:space="0" w:color="000000"/>
              <w:right w:val="single" w:sz="4" w:space="0" w:color="000000"/>
            </w:tcBorders>
            <w:hideMark/>
          </w:tcPr>
          <w:p w14:paraId="6876AA7C" w14:textId="77777777" w:rsidR="000940D8" w:rsidRDefault="000940D8" w:rsidP="00B34A13">
            <w:pPr>
              <w:spacing w:line="360" w:lineRule="auto"/>
              <w:ind w:right="4"/>
              <w:jc w:val="center"/>
            </w:pPr>
            <w:r>
              <w:t>Evaporation flux rate</w:t>
            </w:r>
          </w:p>
        </w:tc>
        <w:tc>
          <w:tcPr>
            <w:tcW w:w="1710" w:type="dxa"/>
            <w:tcBorders>
              <w:top w:val="single" w:sz="4" w:space="0" w:color="000000"/>
              <w:left w:val="single" w:sz="4" w:space="0" w:color="000000"/>
              <w:bottom w:val="single" w:sz="4" w:space="0" w:color="000000"/>
              <w:right w:val="single" w:sz="4" w:space="0" w:color="000000"/>
            </w:tcBorders>
            <w:hideMark/>
          </w:tcPr>
          <w:p w14:paraId="2B774D23" w14:textId="77777777" w:rsidR="000940D8" w:rsidRDefault="000940D8" w:rsidP="00B34A13">
            <w:pPr>
              <w:spacing w:line="360" w:lineRule="auto"/>
              <w:ind w:right="14"/>
              <w:jc w:val="center"/>
            </w:pPr>
            <w:r>
              <w:t>8.4</w:t>
            </w:r>
            <m:oMath>
              <m:r>
                <w:rPr>
                  <w:rFonts w:ascii="Cambria Math" w:hAnsi="Cambria Math"/>
                </w:rPr>
                <m:t>×</m:t>
              </m:r>
            </m:oMath>
            <w:r>
              <w:t>10</w:t>
            </w:r>
            <w:r>
              <w:rPr>
                <w:vertAlign w:val="superscript"/>
              </w:rPr>
              <w:t>−8</w:t>
            </w:r>
          </w:p>
        </w:tc>
        <w:tc>
          <w:tcPr>
            <w:tcW w:w="1710" w:type="dxa"/>
            <w:tcBorders>
              <w:top w:val="single" w:sz="4" w:space="0" w:color="000000"/>
              <w:left w:val="single" w:sz="4" w:space="0" w:color="000000"/>
              <w:bottom w:val="single" w:sz="4" w:space="0" w:color="000000"/>
              <w:right w:val="single" w:sz="4" w:space="0" w:color="000000"/>
            </w:tcBorders>
            <w:hideMark/>
          </w:tcPr>
          <w:p w14:paraId="1AD6F562" w14:textId="77777777" w:rsidR="000940D8" w:rsidRDefault="000940D8" w:rsidP="00B34A13">
            <w:pPr>
              <w:spacing w:line="360" w:lineRule="auto"/>
            </w:pPr>
            <w:r>
              <w:t>m</w:t>
            </w:r>
            <w:r>
              <w:rPr>
                <w:vertAlign w:val="superscript"/>
              </w:rPr>
              <w:t>3</w:t>
            </w:r>
            <w:r>
              <w:rPr>
                <w:vertAlign w:val="subscript"/>
              </w:rPr>
              <w:t>water</w:t>
            </w:r>
            <m:oMath>
              <m:r>
                <w:rPr>
                  <w:rFonts w:ascii="Cambria Math" w:hAnsi="Cambria Math"/>
                </w:rPr>
                <m:t>⋅</m:t>
              </m:r>
            </m:oMath>
            <w:r>
              <w:t>m</w:t>
            </w:r>
            <w:r>
              <w:rPr>
                <w:vertAlign w:val="superscript"/>
              </w:rPr>
              <w:t>-2</w:t>
            </w:r>
            <w:r>
              <w:rPr>
                <w:vertAlign w:val="subscript"/>
              </w:rPr>
              <w:t>bulk</w:t>
            </w:r>
            <m:oMath>
              <m:r>
                <w:rPr>
                  <w:rFonts w:ascii="Cambria Math" w:hAnsi="Cambria Math"/>
                </w:rPr>
                <m:t>⋅</m:t>
              </m:r>
            </m:oMath>
            <w:r>
              <w:t>s</w:t>
            </w:r>
            <w:r>
              <w:rPr>
                <w:vertAlign w:val="superscript"/>
              </w:rPr>
              <w:t>-1</w:t>
            </w:r>
          </w:p>
        </w:tc>
        <w:tc>
          <w:tcPr>
            <w:tcW w:w="1890" w:type="dxa"/>
            <w:tcBorders>
              <w:top w:val="single" w:sz="4" w:space="0" w:color="000000"/>
              <w:left w:val="single" w:sz="4" w:space="0" w:color="000000"/>
              <w:bottom w:val="single" w:sz="4" w:space="0" w:color="000000"/>
              <w:right w:val="single" w:sz="4" w:space="0" w:color="000000"/>
            </w:tcBorders>
            <w:hideMark/>
          </w:tcPr>
          <w:p w14:paraId="439076E2" w14:textId="77777777" w:rsidR="000940D8" w:rsidRDefault="000940D8" w:rsidP="00B34A13">
            <w:pPr>
              <w:spacing w:line="360" w:lineRule="auto"/>
              <w:jc w:val="center"/>
            </w:pPr>
            <w:r>
              <w:t>From experiment</w:t>
            </w:r>
          </w:p>
        </w:tc>
      </w:tr>
      <w:tr w:rsidR="000940D8" w14:paraId="4A091ABF" w14:textId="77777777" w:rsidTr="00B34A13">
        <w:trPr>
          <w:trHeight w:val="266"/>
        </w:trPr>
        <w:tc>
          <w:tcPr>
            <w:tcW w:w="921" w:type="dxa"/>
            <w:tcBorders>
              <w:top w:val="single" w:sz="4" w:space="0" w:color="000000"/>
              <w:left w:val="single" w:sz="4" w:space="0" w:color="000000"/>
              <w:bottom w:val="single" w:sz="4" w:space="0" w:color="000000"/>
              <w:right w:val="single" w:sz="4" w:space="0" w:color="000000"/>
            </w:tcBorders>
            <w:hideMark/>
          </w:tcPr>
          <w:p w14:paraId="2A0BB723" w14:textId="77777777" w:rsidR="000940D8" w:rsidRDefault="000940D8" w:rsidP="00B34A13">
            <w:pPr>
              <w:spacing w:line="360" w:lineRule="auto"/>
              <w:ind w:right="14"/>
              <w:jc w:val="center"/>
            </w:pPr>
            <m:oMath>
              <m:acc>
                <m:accPr>
                  <m:chr m:val="̃"/>
                  <m:ctrlPr>
                    <w:rPr>
                      <w:rFonts w:ascii="Cambria Math" w:eastAsiaTheme="minorEastAsia" w:hAnsi="Cambria Math"/>
                      <w:i/>
                    </w:rPr>
                  </m:ctrlPr>
                </m:accPr>
                <m:e>
                  <m:r>
                    <w:rPr>
                      <w:rFonts w:ascii="Cambria Math" w:hAnsi="Cambria Math"/>
                    </w:rPr>
                    <m:t>ζ</m:t>
                  </m:r>
                  <m:ctrlPr>
                    <w:rPr>
                      <w:rFonts w:ascii="Cambria Math" w:hAnsi="Cambria Math"/>
                      <w:i/>
                    </w:rPr>
                  </m:ctrlPr>
                </m:e>
              </m:acc>
            </m:oMath>
            <w:r>
              <w:rPr>
                <w:i/>
              </w:rPr>
              <w:t xml:space="preserve">  </w:t>
            </w:r>
          </w:p>
        </w:tc>
        <w:tc>
          <w:tcPr>
            <w:tcW w:w="3308" w:type="dxa"/>
            <w:tcBorders>
              <w:top w:val="single" w:sz="4" w:space="0" w:color="000000"/>
              <w:left w:val="single" w:sz="4" w:space="0" w:color="000000"/>
              <w:bottom w:val="single" w:sz="4" w:space="0" w:color="000000"/>
              <w:right w:val="single" w:sz="4" w:space="0" w:color="000000"/>
            </w:tcBorders>
            <w:hideMark/>
          </w:tcPr>
          <w:p w14:paraId="1E7D72E3" w14:textId="77777777" w:rsidR="000940D8" w:rsidRDefault="000940D8" w:rsidP="00B34A13">
            <w:pPr>
              <w:spacing w:line="360" w:lineRule="auto"/>
              <w:ind w:right="4"/>
              <w:jc w:val="center"/>
            </w:pPr>
            <w:r>
              <w:t>Gel-water Drag coefficient</w:t>
            </w:r>
          </w:p>
        </w:tc>
        <w:tc>
          <w:tcPr>
            <w:tcW w:w="1710" w:type="dxa"/>
            <w:tcBorders>
              <w:top w:val="single" w:sz="4" w:space="0" w:color="000000"/>
              <w:left w:val="single" w:sz="4" w:space="0" w:color="000000"/>
              <w:bottom w:val="single" w:sz="4" w:space="0" w:color="000000"/>
              <w:right w:val="single" w:sz="4" w:space="0" w:color="000000"/>
            </w:tcBorders>
            <w:hideMark/>
          </w:tcPr>
          <w:p w14:paraId="4DAD38A5" w14:textId="77777777" w:rsidR="000940D8" w:rsidRDefault="000940D8" w:rsidP="00B34A13">
            <w:pPr>
              <w:spacing w:line="360" w:lineRule="auto"/>
              <w:ind w:right="4"/>
              <w:jc w:val="center"/>
            </w:pPr>
            <w:r>
              <w:t>2.5</w:t>
            </w:r>
            <m:oMath>
              <m:r>
                <w:rPr>
                  <w:rFonts w:ascii="Cambria Math" w:hAnsi="Cambria Math"/>
                </w:rPr>
                <m:t>×</m:t>
              </m:r>
            </m:oMath>
            <w:r>
              <w:t>10</w:t>
            </w:r>
            <w:r>
              <w:rPr>
                <w:vertAlign w:val="superscript"/>
              </w:rPr>
              <w:t>10</w:t>
            </w:r>
          </w:p>
        </w:tc>
        <w:tc>
          <w:tcPr>
            <w:tcW w:w="1710" w:type="dxa"/>
            <w:tcBorders>
              <w:top w:val="single" w:sz="4" w:space="0" w:color="000000"/>
              <w:left w:val="single" w:sz="4" w:space="0" w:color="000000"/>
              <w:bottom w:val="single" w:sz="4" w:space="0" w:color="000000"/>
              <w:right w:val="single" w:sz="4" w:space="0" w:color="000000"/>
            </w:tcBorders>
            <w:hideMark/>
          </w:tcPr>
          <w:p w14:paraId="0962E50A" w14:textId="77777777" w:rsidR="000940D8" w:rsidRDefault="000940D8" w:rsidP="00B34A13">
            <w:pPr>
              <w:spacing w:line="360" w:lineRule="auto"/>
              <w:jc w:val="center"/>
            </w:pPr>
            <w:r>
              <w:t>Pa</w:t>
            </w:r>
            <m:oMath>
              <m:r>
                <w:rPr>
                  <w:rFonts w:ascii="Cambria Math" w:hAnsi="Cambria Math"/>
                </w:rPr>
                <m:t>⋅</m:t>
              </m:r>
            </m:oMath>
            <w:r>
              <w:t>s</w:t>
            </w:r>
            <m:oMath>
              <m:r>
                <w:rPr>
                  <w:rFonts w:ascii="Cambria Math" w:hAnsi="Cambria Math"/>
                </w:rPr>
                <m:t>⋅</m:t>
              </m:r>
            </m:oMath>
            <w:r>
              <w:t>m</w:t>
            </w:r>
            <w:r>
              <w:rPr>
                <w:vertAlign w:val="superscript"/>
              </w:rPr>
              <w:t>−2</w:t>
            </w:r>
          </w:p>
        </w:tc>
        <w:tc>
          <w:tcPr>
            <w:tcW w:w="1890" w:type="dxa"/>
            <w:tcBorders>
              <w:top w:val="single" w:sz="4" w:space="0" w:color="000000"/>
              <w:left w:val="single" w:sz="4" w:space="0" w:color="000000"/>
              <w:bottom w:val="single" w:sz="4" w:space="0" w:color="000000"/>
              <w:right w:val="single" w:sz="4" w:space="0" w:color="000000"/>
            </w:tcBorders>
            <w:hideMark/>
          </w:tcPr>
          <w:p w14:paraId="31F974F8" w14:textId="77777777" w:rsidR="000940D8" w:rsidRDefault="000940D8" w:rsidP="00B34A13">
            <w:pPr>
              <w:spacing w:line="360" w:lineRule="auto"/>
              <w:jc w:val="center"/>
            </w:pPr>
            <w:r>
              <w:fldChar w:fldCharType="begin"/>
            </w:r>
            <w:r>
              <w:instrText xml:space="preserve"> ADDIN EN.CITE &lt;EndNote&gt;&lt;Cite&gt;&lt;Author&gt;Roose&lt;/Author&gt;&lt;Year&gt;2008&lt;/Year&gt;&lt;RecNum&gt;1112&lt;/RecNum&gt;&lt;DisplayText&gt;(Roose and Fowler, 2008)&lt;/DisplayText&gt;&lt;record&gt;&lt;rec-number&gt;1112&lt;/rec-number&gt;&lt;foreign-keys&gt;&lt;key app="EN" db-id="fprfxwsxneafavezeaavpapgzpss2w2vxpet" timestamp="1554459110"&gt;1112&lt;/key&gt;&lt;/foreign-keys&gt;&lt;ref-type name="Journal Article"&gt;17&lt;/ref-type&gt;&lt;contributors&gt;&lt;authors&gt;&lt;author&gt;Roose, Tiina&lt;/author&gt;&lt;author&gt;Fowler, Andrew C&lt;/author&gt;&lt;/authors&gt;&lt;/contributors&gt;&lt;titles&gt;&lt;title&gt;Network development in biological gels: role in lymphatic vessel development&lt;/title&gt;&lt;secondary-title&gt;Bulletin of mathematical biology&lt;/secondary-title&gt;&lt;/titles&gt;&lt;periodical&gt;&lt;full-title&gt;Bulletin of mathematical biology&lt;/full-title&gt;&lt;/periodical&gt;&lt;pages&gt;1772&lt;/pages&gt;&lt;volume&gt;70&lt;/volume&gt;&lt;number&gt;6&lt;/number&gt;&lt;dates&gt;&lt;year&gt;2008&lt;/year&gt;&lt;/dates&gt;&lt;isbn&gt;0092-8240&lt;/isbn&gt;&lt;urls&gt;&lt;/urls&gt;&lt;/record&gt;&lt;/Cite&gt;&lt;/EndNote&gt;</w:instrText>
            </w:r>
            <w:r>
              <w:fldChar w:fldCharType="separate"/>
            </w:r>
            <w:r>
              <w:rPr>
                <w:noProof/>
              </w:rPr>
              <w:t>(Roose and Fowler, 2008)</w:t>
            </w:r>
            <w:r>
              <w:fldChar w:fldCharType="end"/>
            </w:r>
          </w:p>
        </w:tc>
      </w:tr>
      <w:tr w:rsidR="000940D8" w14:paraId="6C110366" w14:textId="77777777" w:rsidTr="00B34A13">
        <w:trPr>
          <w:trHeight w:val="266"/>
        </w:trPr>
        <w:tc>
          <w:tcPr>
            <w:tcW w:w="921" w:type="dxa"/>
            <w:tcBorders>
              <w:top w:val="single" w:sz="4" w:space="0" w:color="000000"/>
              <w:left w:val="single" w:sz="4" w:space="0" w:color="000000"/>
              <w:bottom w:val="single" w:sz="4" w:space="0" w:color="000000"/>
              <w:right w:val="single" w:sz="4" w:space="0" w:color="000000"/>
            </w:tcBorders>
            <w:hideMark/>
          </w:tcPr>
          <w:p w14:paraId="5A53E442" w14:textId="77777777" w:rsidR="000940D8" w:rsidRDefault="000940D8" w:rsidP="00B34A13">
            <w:pPr>
              <w:spacing w:line="360" w:lineRule="auto"/>
              <w:ind w:right="14"/>
              <w:jc w:val="center"/>
              <w:rPr>
                <w:rFonts w:ascii="Calibri" w:eastAsia="Calibri" w:hAnsi="Calibri" w:cs="Times New Roman"/>
              </w:rPr>
            </w:pPr>
            <m:oMathPara>
              <m:oMath>
                <m:r>
                  <w:rPr>
                    <w:rFonts w:ascii="Cambria Math" w:hAnsi="Cambria Math" w:cstheme="minorHAnsi"/>
                  </w:rPr>
                  <m:t>β</m:t>
                </m:r>
              </m:oMath>
            </m:oMathPara>
          </w:p>
        </w:tc>
        <w:tc>
          <w:tcPr>
            <w:tcW w:w="3308" w:type="dxa"/>
            <w:tcBorders>
              <w:top w:val="single" w:sz="4" w:space="0" w:color="000000"/>
              <w:left w:val="single" w:sz="4" w:space="0" w:color="000000"/>
              <w:bottom w:val="single" w:sz="4" w:space="0" w:color="000000"/>
              <w:right w:val="single" w:sz="4" w:space="0" w:color="000000"/>
            </w:tcBorders>
            <w:hideMark/>
          </w:tcPr>
          <w:p w14:paraId="5F688DC5" w14:textId="77777777" w:rsidR="000940D8" w:rsidRDefault="000940D8" w:rsidP="00B34A13">
            <w:pPr>
              <w:spacing w:line="360" w:lineRule="auto"/>
              <w:ind w:right="4"/>
              <w:jc w:val="center"/>
            </w:pPr>
            <w:r>
              <w:t>Biodegradation rate</w:t>
            </w:r>
          </w:p>
        </w:tc>
        <w:tc>
          <w:tcPr>
            <w:tcW w:w="1710" w:type="dxa"/>
            <w:tcBorders>
              <w:top w:val="single" w:sz="4" w:space="0" w:color="000000"/>
              <w:left w:val="single" w:sz="4" w:space="0" w:color="000000"/>
              <w:bottom w:val="single" w:sz="4" w:space="0" w:color="000000"/>
              <w:right w:val="single" w:sz="4" w:space="0" w:color="000000"/>
            </w:tcBorders>
            <w:hideMark/>
          </w:tcPr>
          <w:p w14:paraId="49139795" w14:textId="77777777" w:rsidR="000940D8" w:rsidRDefault="000940D8" w:rsidP="00B34A13">
            <w:pPr>
              <w:spacing w:line="360" w:lineRule="auto"/>
              <w:ind w:right="4"/>
              <w:jc w:val="center"/>
            </w:pPr>
            <w:r>
              <w:t>0</w:t>
            </w:r>
          </w:p>
        </w:tc>
        <w:tc>
          <w:tcPr>
            <w:tcW w:w="1710" w:type="dxa"/>
            <w:tcBorders>
              <w:top w:val="single" w:sz="4" w:space="0" w:color="000000"/>
              <w:left w:val="single" w:sz="4" w:space="0" w:color="000000"/>
              <w:bottom w:val="single" w:sz="4" w:space="0" w:color="000000"/>
              <w:right w:val="single" w:sz="4" w:space="0" w:color="000000"/>
            </w:tcBorders>
            <w:hideMark/>
          </w:tcPr>
          <w:p w14:paraId="0FAB00E1" w14:textId="77777777" w:rsidR="000940D8" w:rsidRDefault="000940D8" w:rsidP="00B34A13">
            <w:pPr>
              <w:spacing w:line="360" w:lineRule="auto"/>
              <w:jc w:val="center"/>
            </w:pPr>
            <w:r>
              <w:t>s</w:t>
            </w:r>
            <w:r>
              <w:rPr>
                <w:vertAlign w:val="superscript"/>
              </w:rPr>
              <w:t>-1</w:t>
            </w:r>
          </w:p>
        </w:tc>
        <w:tc>
          <w:tcPr>
            <w:tcW w:w="1890" w:type="dxa"/>
            <w:tcBorders>
              <w:top w:val="single" w:sz="4" w:space="0" w:color="000000"/>
              <w:left w:val="single" w:sz="4" w:space="0" w:color="000000"/>
              <w:bottom w:val="single" w:sz="4" w:space="0" w:color="000000"/>
              <w:right w:val="single" w:sz="4" w:space="0" w:color="000000"/>
            </w:tcBorders>
            <w:hideMark/>
          </w:tcPr>
          <w:p w14:paraId="2E4D71BC" w14:textId="77777777" w:rsidR="000940D8" w:rsidRDefault="000940D8" w:rsidP="00B34A13">
            <w:pPr>
              <w:spacing w:line="360" w:lineRule="auto"/>
              <w:jc w:val="center"/>
            </w:pPr>
            <w:r>
              <w:t>Assumption</w:t>
            </w:r>
          </w:p>
        </w:tc>
      </w:tr>
      <w:tr w:rsidR="000940D8" w14:paraId="77369618" w14:textId="77777777" w:rsidTr="00B34A13">
        <w:trPr>
          <w:trHeight w:val="266"/>
        </w:trPr>
        <w:tc>
          <w:tcPr>
            <w:tcW w:w="921" w:type="dxa"/>
            <w:tcBorders>
              <w:top w:val="single" w:sz="4" w:space="0" w:color="000000"/>
              <w:left w:val="single" w:sz="4" w:space="0" w:color="000000"/>
              <w:bottom w:val="single" w:sz="4" w:space="0" w:color="000000"/>
              <w:right w:val="single" w:sz="4" w:space="0" w:color="000000"/>
            </w:tcBorders>
          </w:tcPr>
          <w:p w14:paraId="63BC528B" w14:textId="77777777" w:rsidR="000940D8" w:rsidRDefault="000940D8" w:rsidP="00B34A13">
            <w:pPr>
              <w:spacing w:line="360" w:lineRule="auto"/>
              <w:ind w:right="14"/>
              <w:jc w:val="center"/>
              <w:rPr>
                <w:rFonts w:ascii="Calibri" w:eastAsia="Calibri" w:hAnsi="Calibri" w:cs="Times New Roman"/>
              </w:rPr>
            </w:pPr>
            <m:oMathPara>
              <m:oMath>
                <m:sSub>
                  <m:sSubPr>
                    <m:ctrlPr>
                      <w:rPr>
                        <w:rFonts w:ascii="Cambria Math" w:eastAsia="Calibri" w:hAnsi="Cambria Math" w:cs="Calibri"/>
                        <w:i/>
                        <w:iCs/>
                        <w:sz w:val="24"/>
                        <w:szCs w:val="24"/>
                        <w:lang w:val="en-US"/>
                      </w:rPr>
                    </m:ctrlPr>
                  </m:sSubPr>
                  <m:e>
                    <m:r>
                      <w:rPr>
                        <w:rFonts w:ascii="Cambria Math" w:eastAsia="Calibri" w:hAnsi="Cambria Math" w:cs="Calibri"/>
                        <w:sz w:val="24"/>
                        <w:szCs w:val="24"/>
                        <w:lang w:val="en-US"/>
                      </w:rPr>
                      <m:t>θ</m:t>
                    </m:r>
                  </m:e>
                  <m:sub>
                    <m:r>
                      <w:rPr>
                        <w:rFonts w:ascii="Cambria Math" w:eastAsia="Calibri" w:hAnsi="Cambria Math" w:cs="Calibri"/>
                        <w:sz w:val="24"/>
                        <w:szCs w:val="24"/>
                        <w:lang w:val="en-US"/>
                      </w:rPr>
                      <m:t>c</m:t>
                    </m:r>
                  </m:sub>
                </m:sSub>
              </m:oMath>
            </m:oMathPara>
          </w:p>
        </w:tc>
        <w:tc>
          <w:tcPr>
            <w:tcW w:w="3308" w:type="dxa"/>
            <w:tcBorders>
              <w:top w:val="single" w:sz="4" w:space="0" w:color="000000"/>
              <w:left w:val="single" w:sz="4" w:space="0" w:color="000000"/>
              <w:bottom w:val="single" w:sz="4" w:space="0" w:color="000000"/>
              <w:right w:val="single" w:sz="4" w:space="0" w:color="000000"/>
            </w:tcBorders>
          </w:tcPr>
          <w:p w14:paraId="4AB78D51" w14:textId="77777777" w:rsidR="000940D8" w:rsidRDefault="000940D8" w:rsidP="00B34A13">
            <w:pPr>
              <w:spacing w:line="360" w:lineRule="auto"/>
              <w:ind w:right="4"/>
              <w:jc w:val="center"/>
            </w:pPr>
            <w:r>
              <w:t>Gel-water contact angle</w:t>
            </w:r>
          </w:p>
        </w:tc>
        <w:tc>
          <w:tcPr>
            <w:tcW w:w="1710" w:type="dxa"/>
            <w:tcBorders>
              <w:top w:val="single" w:sz="4" w:space="0" w:color="000000"/>
              <w:left w:val="single" w:sz="4" w:space="0" w:color="000000"/>
              <w:bottom w:val="single" w:sz="4" w:space="0" w:color="000000"/>
              <w:right w:val="single" w:sz="4" w:space="0" w:color="000000"/>
            </w:tcBorders>
          </w:tcPr>
          <w:p w14:paraId="7EB528B3" w14:textId="77777777" w:rsidR="000940D8" w:rsidRDefault="000940D8" w:rsidP="00B34A13">
            <w:pPr>
              <w:spacing w:line="360" w:lineRule="auto"/>
              <w:ind w:right="4"/>
              <w:jc w:val="center"/>
            </w:pPr>
            <w:r>
              <w:t>20</w:t>
            </w:r>
          </w:p>
        </w:tc>
        <w:tc>
          <w:tcPr>
            <w:tcW w:w="1710" w:type="dxa"/>
            <w:tcBorders>
              <w:top w:val="single" w:sz="4" w:space="0" w:color="000000"/>
              <w:left w:val="single" w:sz="4" w:space="0" w:color="000000"/>
              <w:bottom w:val="single" w:sz="4" w:space="0" w:color="000000"/>
              <w:right w:val="single" w:sz="4" w:space="0" w:color="000000"/>
            </w:tcBorders>
          </w:tcPr>
          <w:p w14:paraId="06E757C9" w14:textId="77777777" w:rsidR="000940D8" w:rsidRDefault="000940D8" w:rsidP="00B34A13">
            <w:pPr>
              <w:spacing w:line="360" w:lineRule="auto"/>
              <w:jc w:val="center"/>
            </w:pPr>
            <w:r>
              <w:t>degrees</w:t>
            </w:r>
          </w:p>
        </w:tc>
        <w:tc>
          <w:tcPr>
            <w:tcW w:w="1890" w:type="dxa"/>
            <w:tcBorders>
              <w:top w:val="single" w:sz="4" w:space="0" w:color="000000"/>
              <w:left w:val="single" w:sz="4" w:space="0" w:color="000000"/>
              <w:bottom w:val="single" w:sz="4" w:space="0" w:color="000000"/>
              <w:right w:val="single" w:sz="4" w:space="0" w:color="000000"/>
            </w:tcBorders>
          </w:tcPr>
          <w:p w14:paraId="741F7E20" w14:textId="77777777" w:rsidR="000940D8" w:rsidRDefault="000940D8" w:rsidP="00B34A13">
            <w:pPr>
              <w:spacing w:line="360" w:lineRule="auto"/>
              <w:jc w:val="center"/>
            </w:pPr>
            <w:r>
              <w:t>Assumption</w:t>
            </w:r>
          </w:p>
        </w:tc>
      </w:tr>
      <w:tr w:rsidR="000940D8" w14:paraId="4807261F" w14:textId="77777777" w:rsidTr="00B34A13">
        <w:trPr>
          <w:trHeight w:val="266"/>
        </w:trPr>
        <w:tc>
          <w:tcPr>
            <w:tcW w:w="921" w:type="dxa"/>
            <w:tcBorders>
              <w:top w:val="single" w:sz="4" w:space="0" w:color="000000"/>
              <w:left w:val="single" w:sz="4" w:space="0" w:color="000000"/>
              <w:bottom w:val="single" w:sz="4" w:space="0" w:color="000000"/>
              <w:right w:val="single" w:sz="4" w:space="0" w:color="000000"/>
            </w:tcBorders>
          </w:tcPr>
          <w:p w14:paraId="04291C52" w14:textId="77777777" w:rsidR="000940D8" w:rsidRPr="00991FC9" w:rsidRDefault="000940D8" w:rsidP="00B34A13">
            <w:pPr>
              <w:spacing w:line="360" w:lineRule="auto"/>
              <w:ind w:right="14"/>
              <w:jc w:val="center"/>
              <w:rPr>
                <w:rFonts w:ascii="Calibri" w:eastAsia="Calibri" w:hAnsi="Calibri" w:cs="Times New Roman"/>
                <w:iCs/>
                <w:sz w:val="24"/>
                <w:szCs w:val="24"/>
                <w:lang w:val="en-US"/>
              </w:rPr>
            </w:pPr>
            <m:oMathPara>
              <m:oMath>
                <m:sSub>
                  <m:sSubPr>
                    <m:ctrlPr>
                      <w:rPr>
                        <w:rFonts w:ascii="Cambria Math" w:eastAsia="Calibri" w:hAnsi="Cambria Math" w:cs="Calibri"/>
                        <w:i/>
                        <w:iCs/>
                        <w:sz w:val="24"/>
                        <w:szCs w:val="24"/>
                        <w:lang w:val="en-US"/>
                      </w:rPr>
                    </m:ctrlPr>
                  </m:sSubPr>
                  <m:e>
                    <m:r>
                      <w:rPr>
                        <w:rFonts w:ascii="Cambria Math" w:eastAsia="Calibri" w:hAnsi="Cambria Math" w:cs="Calibri"/>
                        <w:sz w:val="24"/>
                        <w:szCs w:val="24"/>
                        <w:lang w:val="en-US"/>
                      </w:rPr>
                      <m:t>θ</m:t>
                    </m:r>
                  </m:e>
                  <m:sub>
                    <m:r>
                      <w:rPr>
                        <w:rFonts w:ascii="Cambria Math" w:eastAsia="Calibri" w:hAnsi="Cambria Math" w:cs="Calibri"/>
                        <w:sz w:val="24"/>
                        <w:szCs w:val="24"/>
                        <w:lang w:val="en-US"/>
                      </w:rPr>
                      <m:t>c,m</m:t>
                    </m:r>
                  </m:sub>
                </m:sSub>
              </m:oMath>
            </m:oMathPara>
          </w:p>
        </w:tc>
        <w:tc>
          <w:tcPr>
            <w:tcW w:w="3308" w:type="dxa"/>
            <w:tcBorders>
              <w:top w:val="single" w:sz="4" w:space="0" w:color="000000"/>
              <w:left w:val="single" w:sz="4" w:space="0" w:color="000000"/>
              <w:bottom w:val="single" w:sz="4" w:space="0" w:color="000000"/>
              <w:right w:val="single" w:sz="4" w:space="0" w:color="000000"/>
            </w:tcBorders>
          </w:tcPr>
          <w:p w14:paraId="3830242C" w14:textId="77777777" w:rsidR="000940D8" w:rsidRDefault="000940D8" w:rsidP="00B34A13">
            <w:pPr>
              <w:spacing w:line="360" w:lineRule="auto"/>
              <w:ind w:right="4"/>
              <w:jc w:val="center"/>
            </w:pPr>
            <w:r>
              <w:t xml:space="preserve">Mixed phase-air contact angle </w:t>
            </w:r>
          </w:p>
        </w:tc>
        <w:tc>
          <w:tcPr>
            <w:tcW w:w="1710" w:type="dxa"/>
            <w:tcBorders>
              <w:top w:val="single" w:sz="4" w:space="0" w:color="000000"/>
              <w:left w:val="single" w:sz="4" w:space="0" w:color="000000"/>
              <w:bottom w:val="single" w:sz="4" w:space="0" w:color="000000"/>
              <w:right w:val="single" w:sz="4" w:space="0" w:color="000000"/>
            </w:tcBorders>
          </w:tcPr>
          <w:p w14:paraId="29E8702C" w14:textId="77777777" w:rsidR="000940D8" w:rsidRDefault="000940D8" w:rsidP="00B34A13">
            <w:pPr>
              <w:spacing w:line="360" w:lineRule="auto"/>
              <w:ind w:right="4"/>
              <w:jc w:val="center"/>
            </w:pPr>
            <w:r>
              <w:t>20</w:t>
            </w:r>
          </w:p>
        </w:tc>
        <w:tc>
          <w:tcPr>
            <w:tcW w:w="1710" w:type="dxa"/>
            <w:tcBorders>
              <w:top w:val="single" w:sz="4" w:space="0" w:color="000000"/>
              <w:left w:val="single" w:sz="4" w:space="0" w:color="000000"/>
              <w:bottom w:val="single" w:sz="4" w:space="0" w:color="000000"/>
              <w:right w:val="single" w:sz="4" w:space="0" w:color="000000"/>
            </w:tcBorders>
          </w:tcPr>
          <w:p w14:paraId="552406B3" w14:textId="77777777" w:rsidR="000940D8" w:rsidRDefault="000940D8" w:rsidP="00B34A13">
            <w:pPr>
              <w:spacing w:line="360" w:lineRule="auto"/>
              <w:jc w:val="center"/>
            </w:pPr>
            <w:r>
              <w:t>degrees</w:t>
            </w:r>
          </w:p>
        </w:tc>
        <w:tc>
          <w:tcPr>
            <w:tcW w:w="1890" w:type="dxa"/>
            <w:tcBorders>
              <w:top w:val="single" w:sz="4" w:space="0" w:color="000000"/>
              <w:left w:val="single" w:sz="4" w:space="0" w:color="000000"/>
              <w:bottom w:val="single" w:sz="4" w:space="0" w:color="000000"/>
              <w:right w:val="single" w:sz="4" w:space="0" w:color="000000"/>
            </w:tcBorders>
          </w:tcPr>
          <w:p w14:paraId="6221DC23" w14:textId="77777777" w:rsidR="000940D8" w:rsidRDefault="000940D8" w:rsidP="00B34A13">
            <w:pPr>
              <w:spacing w:line="360" w:lineRule="auto"/>
              <w:jc w:val="center"/>
            </w:pPr>
            <w:r>
              <w:t>Experiment</w:t>
            </w:r>
          </w:p>
        </w:tc>
      </w:tr>
      <w:tr w:rsidR="000940D8" w14:paraId="524C1F50" w14:textId="77777777" w:rsidTr="00B34A13">
        <w:trPr>
          <w:trHeight w:val="266"/>
        </w:trPr>
        <w:tc>
          <w:tcPr>
            <w:tcW w:w="921" w:type="dxa"/>
            <w:tcBorders>
              <w:top w:val="single" w:sz="4" w:space="0" w:color="000000"/>
              <w:left w:val="single" w:sz="4" w:space="0" w:color="000000"/>
              <w:bottom w:val="single" w:sz="4" w:space="0" w:color="000000"/>
              <w:right w:val="single" w:sz="4" w:space="0" w:color="000000"/>
            </w:tcBorders>
            <w:hideMark/>
          </w:tcPr>
          <w:p w14:paraId="554E5352" w14:textId="77777777" w:rsidR="000940D8" w:rsidRDefault="000940D8" w:rsidP="00B34A13">
            <w:pPr>
              <w:spacing w:line="360" w:lineRule="auto"/>
              <w:ind w:right="14"/>
              <w:jc w:val="center"/>
              <w:rPr>
                <w:rFonts w:ascii="Calibri" w:eastAsia="Calibri" w:hAnsi="Calibri" w:cs="Times New Roman"/>
              </w:rPr>
            </w:pPr>
            <m:oMathPara>
              <m:oMath>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g,0</m:t>
                        </m:r>
                      </m:sub>
                    </m:sSub>
                  </m:num>
                  <m:den>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w</m:t>
                        </m:r>
                      </m:sub>
                    </m:sSub>
                  </m:den>
                </m:f>
              </m:oMath>
            </m:oMathPara>
          </w:p>
        </w:tc>
        <w:tc>
          <w:tcPr>
            <w:tcW w:w="3308" w:type="dxa"/>
            <w:tcBorders>
              <w:top w:val="single" w:sz="4" w:space="0" w:color="000000"/>
              <w:left w:val="single" w:sz="4" w:space="0" w:color="000000"/>
              <w:bottom w:val="single" w:sz="4" w:space="0" w:color="000000"/>
              <w:right w:val="single" w:sz="4" w:space="0" w:color="000000"/>
            </w:tcBorders>
            <w:hideMark/>
          </w:tcPr>
          <w:p w14:paraId="38DF4562" w14:textId="77777777" w:rsidR="000940D8" w:rsidRDefault="000940D8" w:rsidP="00B34A13">
            <w:pPr>
              <w:spacing w:line="360" w:lineRule="auto"/>
              <w:ind w:right="4"/>
              <w:jc w:val="center"/>
            </w:pPr>
            <w:r>
              <w:t>Initial polymer mass fraction</w:t>
            </w:r>
          </w:p>
        </w:tc>
        <w:tc>
          <w:tcPr>
            <w:tcW w:w="1710" w:type="dxa"/>
            <w:tcBorders>
              <w:top w:val="single" w:sz="4" w:space="0" w:color="000000"/>
              <w:left w:val="single" w:sz="4" w:space="0" w:color="000000"/>
              <w:bottom w:val="single" w:sz="4" w:space="0" w:color="000000"/>
              <w:right w:val="single" w:sz="4" w:space="0" w:color="000000"/>
            </w:tcBorders>
            <w:hideMark/>
          </w:tcPr>
          <w:p w14:paraId="68759D36" w14:textId="77777777" w:rsidR="000940D8" w:rsidRDefault="000940D8" w:rsidP="00B34A13">
            <w:pPr>
              <w:spacing w:line="360" w:lineRule="auto"/>
              <w:ind w:right="4"/>
              <w:jc w:val="center"/>
            </w:pPr>
            <w:r>
              <w:t>9.2,4.6,2.3</w:t>
            </w:r>
          </w:p>
        </w:tc>
        <w:tc>
          <w:tcPr>
            <w:tcW w:w="1710" w:type="dxa"/>
            <w:tcBorders>
              <w:top w:val="single" w:sz="4" w:space="0" w:color="000000"/>
              <w:left w:val="single" w:sz="4" w:space="0" w:color="000000"/>
              <w:bottom w:val="single" w:sz="4" w:space="0" w:color="000000"/>
              <w:right w:val="single" w:sz="4" w:space="0" w:color="000000"/>
            </w:tcBorders>
            <w:hideMark/>
          </w:tcPr>
          <w:p w14:paraId="031D0DF1" w14:textId="77777777" w:rsidR="000940D8" w:rsidRDefault="000940D8" w:rsidP="00B34A13">
            <w:pPr>
              <w:spacing w:line="360" w:lineRule="auto"/>
              <w:jc w:val="center"/>
            </w:pPr>
            <w:proofErr w:type="spellStart"/>
            <w:r>
              <w:t>mg</w:t>
            </w:r>
            <w:r>
              <w:rPr>
                <w:vertAlign w:val="subscript"/>
              </w:rPr>
              <w:t>polymer</w:t>
            </w:r>
            <w:proofErr w:type="spellEnd"/>
            <w:r>
              <w:t xml:space="preserve"> g</w:t>
            </w:r>
            <w:r>
              <w:rPr>
                <w:vertAlign w:val="superscript"/>
              </w:rPr>
              <w:t>-1</w:t>
            </w:r>
            <w:r>
              <w:rPr>
                <w:vertAlign w:val="subscript"/>
              </w:rPr>
              <w:t>water</w:t>
            </w:r>
          </w:p>
        </w:tc>
        <w:tc>
          <w:tcPr>
            <w:tcW w:w="1890" w:type="dxa"/>
            <w:tcBorders>
              <w:top w:val="single" w:sz="4" w:space="0" w:color="000000"/>
              <w:left w:val="single" w:sz="4" w:space="0" w:color="000000"/>
              <w:bottom w:val="single" w:sz="4" w:space="0" w:color="000000"/>
              <w:right w:val="single" w:sz="4" w:space="0" w:color="000000"/>
            </w:tcBorders>
            <w:hideMark/>
          </w:tcPr>
          <w:p w14:paraId="0CAC8A8E" w14:textId="77777777" w:rsidR="000940D8" w:rsidRDefault="000940D8" w:rsidP="00B34A13">
            <w:pPr>
              <w:spacing w:line="360" w:lineRule="auto"/>
              <w:jc w:val="center"/>
            </w:pPr>
            <w:r>
              <w:t>From experiment</w:t>
            </w:r>
          </w:p>
        </w:tc>
      </w:tr>
      <w:tr w:rsidR="000940D8" w14:paraId="59B68697" w14:textId="77777777" w:rsidTr="00B34A13">
        <w:trPr>
          <w:trHeight w:val="266"/>
        </w:trPr>
        <w:tc>
          <w:tcPr>
            <w:tcW w:w="921" w:type="dxa"/>
            <w:tcBorders>
              <w:top w:val="single" w:sz="4" w:space="0" w:color="000000"/>
              <w:left w:val="single" w:sz="4" w:space="0" w:color="000000"/>
              <w:bottom w:val="single" w:sz="4" w:space="0" w:color="000000"/>
              <w:right w:val="single" w:sz="4" w:space="0" w:color="000000"/>
            </w:tcBorders>
            <w:hideMark/>
          </w:tcPr>
          <w:p w14:paraId="4D5A1399" w14:textId="77777777" w:rsidR="000940D8" w:rsidRDefault="000940D8" w:rsidP="00B34A13">
            <w:pPr>
              <w:spacing w:line="360" w:lineRule="auto"/>
              <w:ind w:right="14"/>
              <w:jc w:val="center"/>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ϕ</m:t>
                    </m:r>
                  </m:e>
                  <m:sub>
                    <m:r>
                      <w:rPr>
                        <w:rFonts w:ascii="Cambria Math" w:eastAsia="Calibri" w:hAnsi="Cambria Math" w:cs="Times New Roman"/>
                      </w:rPr>
                      <m:t>0</m:t>
                    </m:r>
                  </m:sub>
                </m:sSub>
              </m:oMath>
            </m:oMathPara>
          </w:p>
        </w:tc>
        <w:tc>
          <w:tcPr>
            <w:tcW w:w="3308" w:type="dxa"/>
            <w:tcBorders>
              <w:top w:val="single" w:sz="4" w:space="0" w:color="000000"/>
              <w:left w:val="single" w:sz="4" w:space="0" w:color="000000"/>
              <w:bottom w:val="single" w:sz="4" w:space="0" w:color="000000"/>
              <w:right w:val="single" w:sz="4" w:space="0" w:color="000000"/>
            </w:tcBorders>
            <w:hideMark/>
          </w:tcPr>
          <w:p w14:paraId="13AEB372" w14:textId="77777777" w:rsidR="000940D8" w:rsidRDefault="000940D8" w:rsidP="00B34A13">
            <w:pPr>
              <w:spacing w:line="360" w:lineRule="auto"/>
              <w:ind w:right="4"/>
              <w:jc w:val="center"/>
            </w:pPr>
            <w:r>
              <w:t>Respective gel volume fractions</w:t>
            </w:r>
          </w:p>
        </w:tc>
        <w:tc>
          <w:tcPr>
            <w:tcW w:w="1710" w:type="dxa"/>
            <w:tcBorders>
              <w:top w:val="single" w:sz="4" w:space="0" w:color="000000"/>
              <w:left w:val="single" w:sz="4" w:space="0" w:color="000000"/>
              <w:bottom w:val="single" w:sz="4" w:space="0" w:color="000000"/>
              <w:right w:val="single" w:sz="4" w:space="0" w:color="000000"/>
            </w:tcBorders>
            <w:hideMark/>
          </w:tcPr>
          <w:p w14:paraId="3026CE3E" w14:textId="77777777" w:rsidR="000940D8" w:rsidRDefault="000940D8" w:rsidP="00B34A13">
            <w:pPr>
              <w:spacing w:line="360" w:lineRule="auto"/>
              <w:ind w:right="4"/>
              <w:jc w:val="center"/>
            </w:pPr>
            <w:r>
              <w:t>0.04, 0.02, 0.01</w:t>
            </w:r>
          </w:p>
        </w:tc>
        <w:tc>
          <w:tcPr>
            <w:tcW w:w="1710" w:type="dxa"/>
            <w:tcBorders>
              <w:top w:val="single" w:sz="4" w:space="0" w:color="000000"/>
              <w:left w:val="single" w:sz="4" w:space="0" w:color="000000"/>
              <w:bottom w:val="single" w:sz="4" w:space="0" w:color="000000"/>
              <w:right w:val="single" w:sz="4" w:space="0" w:color="000000"/>
            </w:tcBorders>
            <w:hideMark/>
          </w:tcPr>
          <w:p w14:paraId="5BC2F258" w14:textId="77777777" w:rsidR="000940D8" w:rsidRDefault="000940D8" w:rsidP="00B34A13">
            <w:pPr>
              <w:spacing w:line="360" w:lineRule="auto"/>
              <w:jc w:val="center"/>
            </w:pPr>
            <w:r>
              <w:t>m</w:t>
            </w:r>
            <w:r>
              <w:rPr>
                <w:vertAlign w:val="superscript"/>
              </w:rPr>
              <w:t>3</w:t>
            </w:r>
            <w:r>
              <w:rPr>
                <w:vertAlign w:val="subscript"/>
              </w:rPr>
              <w:t>gel</w:t>
            </w:r>
            <w:r>
              <w:t xml:space="preserve"> m</w:t>
            </w:r>
            <w:r>
              <w:rPr>
                <w:vertAlign w:val="superscript"/>
              </w:rPr>
              <w:t>-3</w:t>
            </w:r>
            <w:r>
              <w:rPr>
                <w:vertAlign w:val="subscript"/>
              </w:rPr>
              <w:t>bulk</w:t>
            </w:r>
          </w:p>
        </w:tc>
        <w:tc>
          <w:tcPr>
            <w:tcW w:w="1890" w:type="dxa"/>
            <w:tcBorders>
              <w:top w:val="single" w:sz="4" w:space="0" w:color="000000"/>
              <w:left w:val="single" w:sz="4" w:space="0" w:color="000000"/>
              <w:bottom w:val="single" w:sz="4" w:space="0" w:color="000000"/>
              <w:right w:val="single" w:sz="4" w:space="0" w:color="000000"/>
            </w:tcBorders>
            <w:hideMark/>
          </w:tcPr>
          <w:p w14:paraId="60D8014B" w14:textId="77777777" w:rsidR="000940D8" w:rsidRDefault="000940D8" w:rsidP="00B34A13">
            <w:pPr>
              <w:spacing w:line="360" w:lineRule="auto"/>
              <w:jc w:val="center"/>
            </w:pPr>
            <w:r>
              <w:rPr>
                <w:rFonts w:cstheme="minorHAnsi"/>
                <w:sz w:val="24"/>
                <w:szCs w:val="24"/>
              </w:rPr>
              <w:fldChar w:fldCharType="begin"/>
            </w:r>
            <w:r>
              <w:rPr>
                <w:rFonts w:cstheme="minorHAnsi"/>
                <w:sz w:val="24"/>
                <w:szCs w:val="24"/>
              </w:rPr>
              <w:instrText xml:space="preserve"> ADDIN EN.CITE &lt;EndNote&gt;&lt;Cite&gt;&lt;Author&gt;Levick&lt;/Author&gt;&lt;Year&gt;1987&lt;/Year&gt;&lt;RecNum&gt;1248&lt;/RecNum&gt;&lt;DisplayText&gt;(Levick, 1987)&lt;/DisplayText&gt;&lt;record&gt;&lt;rec-number&gt;1248&lt;/rec-number&gt;&lt;foreign-keys&gt;&lt;key app="EN" db-id="fprfxwsxneafavezeaavpapgzpss2w2vxpet" timestamp="1606989542"&gt;1248&lt;/key&gt;&lt;/foreign-keys&gt;&lt;ref-type name="Journal Article"&gt;17&lt;/ref-type&gt;&lt;contributors&gt;&lt;authors&gt;&lt;author&gt;Levick, JR&lt;/author&gt;&lt;/authors&gt;&lt;/contributors&gt;&lt;titles&gt;&lt;title&gt;Flow through interstitium and other fibrous matrices&lt;/title&gt;&lt;secondary-title&gt;Quarterly Journal of Experimental Physiology: Translation and Integration&lt;/secondary-title&gt;&lt;/titles&gt;&lt;periodical&gt;&lt;full-title&gt;Quarterly Journal of Experimental Physiology: Translation and Integration&lt;/full-title&gt;&lt;/periodical&gt;&lt;pages&gt;409-437&lt;/pages&gt;&lt;volume&gt;72&lt;/volume&gt;&lt;number&gt;4&lt;/number&gt;&lt;dates&gt;&lt;year&gt;1987&lt;/year&gt;&lt;/dates&gt;&lt;isbn&gt;0144-8757&lt;/isbn&gt;&lt;urls&gt;&lt;/urls&gt;&lt;/record&gt;&lt;/Cite&gt;&lt;/EndNote&gt;</w:instrText>
            </w:r>
            <w:r>
              <w:rPr>
                <w:rFonts w:cstheme="minorHAnsi"/>
                <w:sz w:val="24"/>
                <w:szCs w:val="24"/>
              </w:rPr>
              <w:fldChar w:fldCharType="separate"/>
            </w:r>
            <w:r>
              <w:rPr>
                <w:rFonts w:cstheme="minorHAnsi"/>
                <w:noProof/>
                <w:sz w:val="24"/>
                <w:szCs w:val="24"/>
              </w:rPr>
              <w:t>(Levick, 1987)</w:t>
            </w:r>
            <w:r>
              <w:rPr>
                <w:rFonts w:cstheme="minorHAnsi"/>
                <w:sz w:val="24"/>
                <w:szCs w:val="24"/>
              </w:rPr>
              <w:fldChar w:fldCharType="end"/>
            </w:r>
          </w:p>
        </w:tc>
      </w:tr>
    </w:tbl>
    <w:p w14:paraId="4A5641B8" w14:textId="77777777" w:rsidR="000940D8" w:rsidRDefault="000940D8" w:rsidP="000940D8">
      <w:pPr>
        <w:spacing w:line="360" w:lineRule="auto"/>
        <w:jc w:val="both"/>
        <w:rPr>
          <w:rFonts w:cstheme="minorHAnsi"/>
          <w:b/>
          <w:sz w:val="24"/>
          <w:szCs w:val="24"/>
        </w:rPr>
      </w:pPr>
    </w:p>
    <w:p w14:paraId="6A241B24" w14:textId="77777777" w:rsidR="000940D8" w:rsidRDefault="000940D8" w:rsidP="000940D8">
      <w:pPr>
        <w:rPr>
          <w:rFonts w:cstheme="minorHAnsi"/>
          <w:b/>
          <w:sz w:val="24"/>
          <w:szCs w:val="24"/>
        </w:rPr>
      </w:pPr>
      <w:r>
        <w:rPr>
          <w:rFonts w:cstheme="minorHAnsi"/>
          <w:b/>
          <w:sz w:val="24"/>
          <w:szCs w:val="24"/>
        </w:rPr>
        <w:br w:type="page"/>
      </w:r>
    </w:p>
    <w:p w14:paraId="5D6E2B05" w14:textId="77777777" w:rsidR="00C40B2C" w:rsidRDefault="00C40B2C" w:rsidP="00C40B2C">
      <w:pPr>
        <w:rPr>
          <w:rFonts w:cstheme="minorHAnsi"/>
          <w:sz w:val="24"/>
          <w:szCs w:val="24"/>
        </w:rPr>
      </w:pPr>
      <w:r>
        <w:rPr>
          <w:rFonts w:cstheme="minorHAnsi"/>
          <w:sz w:val="24"/>
          <w:szCs w:val="24"/>
        </w:rPr>
        <w:lastRenderedPageBreak/>
        <w:t xml:space="preserve">Table </w:t>
      </w:r>
      <w:r>
        <w:fldChar w:fldCharType="begin"/>
      </w:r>
      <w:r>
        <w:rPr>
          <w:rFonts w:cstheme="minorHAnsi"/>
          <w:sz w:val="24"/>
          <w:szCs w:val="24"/>
        </w:rPr>
        <w:instrText xml:space="preserve"> SEQ Table \* ARABIC </w:instrText>
      </w:r>
      <w:r>
        <w:fldChar w:fldCharType="separate"/>
      </w:r>
      <w:r>
        <w:rPr>
          <w:rFonts w:cstheme="minorHAnsi"/>
          <w:noProof/>
          <w:sz w:val="24"/>
          <w:szCs w:val="24"/>
        </w:rPr>
        <w:t>2</w:t>
      </w:r>
      <w:r>
        <w:fldChar w:fldCharType="end"/>
      </w:r>
      <w:r>
        <w:rPr>
          <w:rFonts w:cstheme="minorHAnsi"/>
          <w:sz w:val="24"/>
          <w:szCs w:val="24"/>
        </w:rPr>
        <w:t xml:space="preserve">: </w:t>
      </w:r>
      <w:proofErr w:type="gramStart"/>
      <w:r>
        <w:rPr>
          <w:rFonts w:cstheme="minorHAnsi"/>
          <w:sz w:val="24"/>
          <w:szCs w:val="24"/>
        </w:rPr>
        <w:t>Non-dimensional</w:t>
      </w:r>
      <w:proofErr w:type="gramEnd"/>
      <w:r>
        <w:rPr>
          <w:rFonts w:cstheme="minorHAnsi"/>
          <w:sz w:val="24"/>
          <w:szCs w:val="24"/>
        </w:rPr>
        <w:t xml:space="preserve"> parameter values.</w:t>
      </w:r>
    </w:p>
    <w:tbl>
      <w:tblPr>
        <w:tblW w:w="7649" w:type="dxa"/>
        <w:tblInd w:w="86" w:type="dxa"/>
        <w:tblCellMar>
          <w:top w:w="18" w:type="dxa"/>
          <w:left w:w="120" w:type="dxa"/>
          <w:right w:w="115" w:type="dxa"/>
        </w:tblCellMar>
        <w:tblLook w:val="04A0" w:firstRow="1" w:lastRow="0" w:firstColumn="1" w:lastColumn="0" w:noHBand="0" w:noVBand="1"/>
      </w:tblPr>
      <w:tblGrid>
        <w:gridCol w:w="921"/>
        <w:gridCol w:w="3308"/>
        <w:gridCol w:w="1710"/>
        <w:gridCol w:w="1710"/>
      </w:tblGrid>
      <w:tr w:rsidR="00C40B2C" w14:paraId="00D099D9" w14:textId="77777777" w:rsidTr="00B34A13">
        <w:trPr>
          <w:trHeight w:val="247"/>
        </w:trPr>
        <w:tc>
          <w:tcPr>
            <w:tcW w:w="921" w:type="dxa"/>
            <w:tcBorders>
              <w:top w:val="single" w:sz="4" w:space="0" w:color="000000"/>
              <w:left w:val="single" w:sz="4" w:space="0" w:color="000000"/>
              <w:bottom w:val="single" w:sz="4" w:space="0" w:color="000000"/>
              <w:right w:val="single" w:sz="4" w:space="0" w:color="000000"/>
            </w:tcBorders>
            <w:hideMark/>
          </w:tcPr>
          <w:p w14:paraId="66753B47" w14:textId="77777777" w:rsidR="00C40B2C" w:rsidRDefault="00C40B2C" w:rsidP="00B34A13">
            <w:pPr>
              <w:spacing w:line="360" w:lineRule="auto"/>
              <w:ind w:left="27"/>
            </w:pPr>
            <w:r>
              <w:t>Symbol</w:t>
            </w:r>
          </w:p>
        </w:tc>
        <w:tc>
          <w:tcPr>
            <w:tcW w:w="3308" w:type="dxa"/>
            <w:tcBorders>
              <w:top w:val="single" w:sz="4" w:space="0" w:color="000000"/>
              <w:left w:val="single" w:sz="4" w:space="0" w:color="000000"/>
              <w:bottom w:val="single" w:sz="4" w:space="0" w:color="000000"/>
              <w:right w:val="single" w:sz="4" w:space="0" w:color="000000"/>
            </w:tcBorders>
            <w:hideMark/>
          </w:tcPr>
          <w:p w14:paraId="3A6FF22D" w14:textId="77777777" w:rsidR="00C40B2C" w:rsidRDefault="00C40B2C" w:rsidP="00B34A13">
            <w:pPr>
              <w:spacing w:line="360" w:lineRule="auto"/>
              <w:ind w:right="4"/>
              <w:jc w:val="center"/>
            </w:pPr>
            <w:r>
              <w:t>Description</w:t>
            </w:r>
          </w:p>
        </w:tc>
        <w:tc>
          <w:tcPr>
            <w:tcW w:w="1710" w:type="dxa"/>
            <w:tcBorders>
              <w:top w:val="single" w:sz="4" w:space="0" w:color="000000"/>
              <w:left w:val="single" w:sz="4" w:space="0" w:color="000000"/>
              <w:bottom w:val="single" w:sz="4" w:space="0" w:color="000000"/>
              <w:right w:val="single" w:sz="4" w:space="0" w:color="000000"/>
            </w:tcBorders>
            <w:hideMark/>
          </w:tcPr>
          <w:p w14:paraId="73AA8AF3" w14:textId="77777777" w:rsidR="00C40B2C" w:rsidRDefault="00C40B2C" w:rsidP="00B34A13">
            <w:pPr>
              <w:spacing w:line="360" w:lineRule="auto"/>
              <w:ind w:right="4"/>
              <w:jc w:val="center"/>
            </w:pPr>
            <w:r>
              <w:t>Magnitude</w:t>
            </w:r>
          </w:p>
        </w:tc>
        <w:tc>
          <w:tcPr>
            <w:tcW w:w="1710" w:type="dxa"/>
            <w:tcBorders>
              <w:top w:val="single" w:sz="4" w:space="0" w:color="000000"/>
              <w:left w:val="single" w:sz="4" w:space="0" w:color="000000"/>
              <w:bottom w:val="single" w:sz="4" w:space="0" w:color="000000"/>
              <w:right w:val="single" w:sz="4" w:space="0" w:color="000000"/>
            </w:tcBorders>
            <w:hideMark/>
          </w:tcPr>
          <w:p w14:paraId="70A18DFA" w14:textId="77777777" w:rsidR="00C40B2C" w:rsidRDefault="00C40B2C" w:rsidP="00B34A13">
            <w:pPr>
              <w:spacing w:line="360" w:lineRule="auto"/>
              <w:ind w:right="4"/>
              <w:jc w:val="center"/>
            </w:pPr>
            <w:r>
              <w:t>Unit</w:t>
            </w:r>
          </w:p>
        </w:tc>
      </w:tr>
      <w:tr w:rsidR="00C40B2C" w14:paraId="4265D6A3" w14:textId="77777777" w:rsidTr="00B34A13">
        <w:trPr>
          <w:trHeight w:val="266"/>
        </w:trPr>
        <w:tc>
          <w:tcPr>
            <w:tcW w:w="921" w:type="dxa"/>
            <w:tcBorders>
              <w:top w:val="single" w:sz="4" w:space="0" w:color="000000"/>
              <w:left w:val="single" w:sz="4" w:space="0" w:color="000000"/>
              <w:bottom w:val="single" w:sz="4" w:space="0" w:color="000000"/>
              <w:right w:val="single" w:sz="4" w:space="0" w:color="000000"/>
            </w:tcBorders>
            <w:hideMark/>
          </w:tcPr>
          <w:p w14:paraId="5DAACE35" w14:textId="77777777" w:rsidR="00C40B2C" w:rsidRDefault="00C40B2C" w:rsidP="00B34A13">
            <w:pPr>
              <w:spacing w:line="360" w:lineRule="auto"/>
              <w:ind w:right="14"/>
              <w:jc w:val="center"/>
            </w:pPr>
            <m:oMathPara>
              <m:oMath>
                <m:r>
                  <w:rPr>
                    <w:rFonts w:ascii="Cambria Math" w:hAnsi="Cambria Math"/>
                  </w:rPr>
                  <m:t>l</m:t>
                </m:r>
              </m:oMath>
            </m:oMathPara>
          </w:p>
        </w:tc>
        <w:tc>
          <w:tcPr>
            <w:tcW w:w="3308" w:type="dxa"/>
            <w:tcBorders>
              <w:top w:val="single" w:sz="4" w:space="0" w:color="000000"/>
              <w:left w:val="single" w:sz="4" w:space="0" w:color="000000"/>
              <w:bottom w:val="single" w:sz="4" w:space="0" w:color="000000"/>
              <w:right w:val="single" w:sz="4" w:space="0" w:color="000000"/>
            </w:tcBorders>
            <w:hideMark/>
          </w:tcPr>
          <w:p w14:paraId="7CB59FD1" w14:textId="77777777" w:rsidR="00C40B2C" w:rsidRDefault="00C40B2C" w:rsidP="00B34A13">
            <w:pPr>
              <w:spacing w:line="360" w:lineRule="auto"/>
              <w:ind w:right="4"/>
              <w:jc w:val="center"/>
            </w:pPr>
            <w:r>
              <w:t>Experimental length scale</w:t>
            </w:r>
          </w:p>
        </w:tc>
        <w:tc>
          <w:tcPr>
            <w:tcW w:w="1710" w:type="dxa"/>
            <w:tcBorders>
              <w:top w:val="single" w:sz="4" w:space="0" w:color="000000"/>
              <w:left w:val="single" w:sz="4" w:space="0" w:color="000000"/>
              <w:bottom w:val="single" w:sz="4" w:space="0" w:color="000000"/>
              <w:right w:val="single" w:sz="4" w:space="0" w:color="000000"/>
            </w:tcBorders>
            <w:hideMark/>
          </w:tcPr>
          <w:p w14:paraId="5EC1150D" w14:textId="77777777" w:rsidR="00C40B2C" w:rsidRDefault="00C40B2C" w:rsidP="00B34A13">
            <w:pPr>
              <w:spacing w:line="360" w:lineRule="auto"/>
              <w:ind w:right="14"/>
              <w:jc w:val="center"/>
            </w:pPr>
            <w:r>
              <w:t xml:space="preserve">2 </w:t>
            </w:r>
            <m:oMath>
              <m:r>
                <w:rPr>
                  <w:rFonts w:ascii="Cambria Math" w:hAnsi="Cambria Math"/>
                </w:rPr>
                <m:t>×</m:t>
              </m:r>
            </m:oMath>
            <w:r>
              <w:t xml:space="preserve"> 10</w:t>
            </w:r>
            <w:r>
              <w:rPr>
                <w:vertAlign w:val="superscript"/>
              </w:rPr>
              <w:t>−3</w:t>
            </w:r>
          </w:p>
        </w:tc>
        <w:tc>
          <w:tcPr>
            <w:tcW w:w="1710" w:type="dxa"/>
            <w:tcBorders>
              <w:top w:val="single" w:sz="4" w:space="0" w:color="000000"/>
              <w:left w:val="single" w:sz="4" w:space="0" w:color="000000"/>
              <w:bottom w:val="single" w:sz="4" w:space="0" w:color="000000"/>
              <w:right w:val="single" w:sz="4" w:space="0" w:color="000000"/>
            </w:tcBorders>
            <w:hideMark/>
          </w:tcPr>
          <w:p w14:paraId="305184F1" w14:textId="77777777" w:rsidR="00C40B2C" w:rsidRDefault="00C40B2C" w:rsidP="00B34A13">
            <w:pPr>
              <w:spacing w:line="360" w:lineRule="auto"/>
              <w:ind w:right="4"/>
              <w:jc w:val="center"/>
            </w:pPr>
            <w:r>
              <w:t>m</w:t>
            </w:r>
          </w:p>
        </w:tc>
      </w:tr>
      <w:tr w:rsidR="00C40B2C" w14:paraId="39E8CB5F" w14:textId="77777777" w:rsidTr="00B34A13">
        <w:trPr>
          <w:trHeight w:val="247"/>
        </w:trPr>
        <w:tc>
          <w:tcPr>
            <w:tcW w:w="921" w:type="dxa"/>
            <w:tcBorders>
              <w:top w:val="single" w:sz="4" w:space="0" w:color="000000"/>
              <w:left w:val="single" w:sz="4" w:space="0" w:color="000000"/>
              <w:bottom w:val="single" w:sz="4" w:space="0" w:color="000000"/>
              <w:right w:val="single" w:sz="4" w:space="0" w:color="000000"/>
            </w:tcBorders>
          </w:tcPr>
          <w:p w14:paraId="57E7F0D2" w14:textId="77777777" w:rsidR="00C40B2C" w:rsidRDefault="00C40B2C" w:rsidP="00B34A13">
            <w:pPr>
              <w:spacing w:line="360" w:lineRule="auto"/>
              <w:ind w:left="27"/>
            </w:pPr>
            <m:oMathPara>
              <m:oMath>
                <m:r>
                  <w:rPr>
                    <w:rFonts w:ascii="Cambria Math" w:hAnsi="Cambria Math"/>
                  </w:rPr>
                  <m:t>τ</m:t>
                </m:r>
              </m:oMath>
            </m:oMathPara>
          </w:p>
        </w:tc>
        <w:tc>
          <w:tcPr>
            <w:tcW w:w="3308" w:type="dxa"/>
            <w:tcBorders>
              <w:top w:val="single" w:sz="4" w:space="0" w:color="000000"/>
              <w:left w:val="single" w:sz="4" w:space="0" w:color="000000"/>
              <w:bottom w:val="single" w:sz="4" w:space="0" w:color="000000"/>
              <w:right w:val="single" w:sz="4" w:space="0" w:color="000000"/>
            </w:tcBorders>
          </w:tcPr>
          <w:p w14:paraId="780E9EAC" w14:textId="77777777" w:rsidR="00C40B2C" w:rsidRDefault="00C40B2C" w:rsidP="00B34A13">
            <w:pPr>
              <w:spacing w:line="360" w:lineRule="auto"/>
              <w:ind w:right="4"/>
              <w:jc w:val="center"/>
            </w:pPr>
            <w:r>
              <w:t>Experimental time scale</w:t>
            </w:r>
          </w:p>
        </w:tc>
        <w:tc>
          <w:tcPr>
            <w:tcW w:w="1710" w:type="dxa"/>
            <w:tcBorders>
              <w:top w:val="single" w:sz="4" w:space="0" w:color="000000"/>
              <w:left w:val="single" w:sz="4" w:space="0" w:color="000000"/>
              <w:bottom w:val="single" w:sz="4" w:space="0" w:color="000000"/>
              <w:right w:val="single" w:sz="4" w:space="0" w:color="000000"/>
            </w:tcBorders>
          </w:tcPr>
          <w:p w14:paraId="63EA2C63" w14:textId="77777777" w:rsidR="00C40B2C" w:rsidRDefault="00C40B2C" w:rsidP="00B34A13">
            <w:pPr>
              <w:spacing w:line="360" w:lineRule="auto"/>
              <w:ind w:right="4"/>
              <w:jc w:val="center"/>
            </w:pPr>
            <w:r>
              <w:t>25</w:t>
            </w:r>
          </w:p>
        </w:tc>
        <w:tc>
          <w:tcPr>
            <w:tcW w:w="1710" w:type="dxa"/>
            <w:tcBorders>
              <w:top w:val="single" w:sz="4" w:space="0" w:color="000000"/>
              <w:left w:val="single" w:sz="4" w:space="0" w:color="000000"/>
              <w:bottom w:val="single" w:sz="4" w:space="0" w:color="000000"/>
              <w:right w:val="single" w:sz="4" w:space="0" w:color="000000"/>
            </w:tcBorders>
          </w:tcPr>
          <w:p w14:paraId="29B5AE34" w14:textId="77777777" w:rsidR="00C40B2C" w:rsidRDefault="00C40B2C" w:rsidP="00B34A13">
            <w:pPr>
              <w:spacing w:line="360" w:lineRule="auto"/>
              <w:ind w:right="4"/>
              <w:jc w:val="center"/>
            </w:pPr>
            <w:r>
              <w:rPr>
                <w:i/>
              </w:rPr>
              <w:t>s</w:t>
            </w:r>
          </w:p>
        </w:tc>
      </w:tr>
      <w:tr w:rsidR="00C40B2C" w14:paraId="26C6344F" w14:textId="77777777" w:rsidTr="00B34A13">
        <w:trPr>
          <w:trHeight w:val="266"/>
        </w:trPr>
        <w:tc>
          <w:tcPr>
            <w:tcW w:w="921" w:type="dxa"/>
            <w:tcBorders>
              <w:top w:val="single" w:sz="4" w:space="0" w:color="000000"/>
              <w:left w:val="single" w:sz="4" w:space="0" w:color="000000"/>
              <w:bottom w:val="single" w:sz="4" w:space="0" w:color="000000"/>
              <w:right w:val="single" w:sz="4" w:space="0" w:color="000000"/>
            </w:tcBorders>
            <w:hideMark/>
          </w:tcPr>
          <w:p w14:paraId="32CEC41E" w14:textId="77777777" w:rsidR="00C40B2C" w:rsidRDefault="00C40B2C" w:rsidP="00B34A13">
            <w:pPr>
              <w:spacing w:line="360" w:lineRule="auto"/>
              <w:ind w:right="14"/>
              <w:jc w:val="center"/>
            </w:pPr>
            <m:oMathPara>
              <m:oMath>
                <m:r>
                  <w:rPr>
                    <w:rFonts w:ascii="Cambria Math" w:hAnsi="Cambria Math"/>
                  </w:rPr>
                  <m:t>U</m:t>
                </m:r>
              </m:oMath>
            </m:oMathPara>
          </w:p>
        </w:tc>
        <w:tc>
          <w:tcPr>
            <w:tcW w:w="3308" w:type="dxa"/>
            <w:tcBorders>
              <w:top w:val="single" w:sz="4" w:space="0" w:color="000000"/>
              <w:left w:val="single" w:sz="4" w:space="0" w:color="000000"/>
              <w:bottom w:val="single" w:sz="4" w:space="0" w:color="000000"/>
              <w:right w:val="single" w:sz="4" w:space="0" w:color="000000"/>
            </w:tcBorders>
            <w:hideMark/>
          </w:tcPr>
          <w:p w14:paraId="41468D1D" w14:textId="77777777" w:rsidR="00C40B2C" w:rsidRDefault="00C40B2C" w:rsidP="00B34A13">
            <w:pPr>
              <w:spacing w:line="360" w:lineRule="auto"/>
              <w:ind w:right="4"/>
              <w:jc w:val="center"/>
            </w:pPr>
            <w:r>
              <w:t>Characteristic velocity</w:t>
            </w:r>
          </w:p>
        </w:tc>
        <w:tc>
          <w:tcPr>
            <w:tcW w:w="1710" w:type="dxa"/>
            <w:tcBorders>
              <w:top w:val="single" w:sz="4" w:space="0" w:color="000000"/>
              <w:left w:val="single" w:sz="4" w:space="0" w:color="000000"/>
              <w:bottom w:val="single" w:sz="4" w:space="0" w:color="000000"/>
              <w:right w:val="single" w:sz="4" w:space="0" w:color="000000"/>
            </w:tcBorders>
            <w:hideMark/>
          </w:tcPr>
          <w:p w14:paraId="4AA05FAF" w14:textId="77777777" w:rsidR="00C40B2C" w:rsidRDefault="00C40B2C" w:rsidP="00B34A13">
            <w:pPr>
              <w:spacing w:line="360" w:lineRule="auto"/>
              <w:ind w:right="14"/>
              <w:jc w:val="center"/>
            </w:pPr>
            <w:r>
              <w:t>6.7</w:t>
            </w:r>
            <m:oMath>
              <m:r>
                <w:rPr>
                  <w:rFonts w:ascii="Cambria Math" w:hAnsi="Cambria Math"/>
                </w:rPr>
                <m:t>×</m:t>
              </m:r>
            </m:oMath>
            <w:r>
              <w:rPr>
                <w:rFonts w:eastAsiaTheme="minorEastAsia"/>
              </w:rPr>
              <w:t>10</w:t>
            </w:r>
            <w:r w:rsidRPr="003B3915">
              <w:rPr>
                <w:rFonts w:eastAsiaTheme="minorEastAsia"/>
                <w:vertAlign w:val="superscript"/>
              </w:rPr>
              <w:t>-5</w:t>
            </w:r>
          </w:p>
        </w:tc>
        <w:tc>
          <w:tcPr>
            <w:tcW w:w="1710" w:type="dxa"/>
            <w:tcBorders>
              <w:top w:val="single" w:sz="4" w:space="0" w:color="000000"/>
              <w:left w:val="single" w:sz="4" w:space="0" w:color="000000"/>
              <w:bottom w:val="single" w:sz="4" w:space="0" w:color="000000"/>
              <w:right w:val="single" w:sz="4" w:space="0" w:color="000000"/>
            </w:tcBorders>
            <w:hideMark/>
          </w:tcPr>
          <w:p w14:paraId="0583A7BA" w14:textId="77777777" w:rsidR="00C40B2C" w:rsidRDefault="00C40B2C" w:rsidP="00B34A13">
            <w:pPr>
              <w:spacing w:line="360" w:lineRule="auto"/>
              <w:ind w:right="4"/>
              <w:jc w:val="center"/>
            </w:pPr>
            <w:r>
              <w:t>m</w:t>
            </w:r>
            <m:oMath>
              <m:r>
                <w:rPr>
                  <w:rFonts w:ascii="Cambria Math" w:hAnsi="Cambria Math"/>
                </w:rPr>
                <m:t>⋅</m:t>
              </m:r>
            </m:oMath>
            <w:r>
              <w:t>s</w:t>
            </w:r>
            <w:r w:rsidRPr="003B3915">
              <w:rPr>
                <w:vertAlign w:val="superscript"/>
              </w:rPr>
              <w:t>-1</w:t>
            </w:r>
          </w:p>
        </w:tc>
      </w:tr>
      <w:tr w:rsidR="00C40B2C" w14:paraId="4CAE3C5A" w14:textId="77777777" w:rsidTr="00B34A13">
        <w:trPr>
          <w:trHeight w:val="266"/>
        </w:trPr>
        <w:tc>
          <w:tcPr>
            <w:tcW w:w="921" w:type="dxa"/>
            <w:tcBorders>
              <w:top w:val="single" w:sz="4" w:space="0" w:color="000000"/>
              <w:left w:val="single" w:sz="4" w:space="0" w:color="000000"/>
              <w:bottom w:val="single" w:sz="4" w:space="0" w:color="000000"/>
              <w:right w:val="single" w:sz="4" w:space="0" w:color="000000"/>
            </w:tcBorders>
            <w:hideMark/>
          </w:tcPr>
          <w:p w14:paraId="1CD174D9" w14:textId="77777777" w:rsidR="00C40B2C" w:rsidRDefault="00C40B2C" w:rsidP="00B34A13">
            <w:pPr>
              <w:spacing w:line="360" w:lineRule="auto"/>
              <w:ind w:right="14"/>
              <w:jc w:val="center"/>
              <w:rPr>
                <w:rFonts w:ascii="Calibri" w:eastAsia="Calibri" w:hAnsi="Calibri" w:cs="Times New Roman"/>
              </w:rPr>
            </w:pPr>
            <m:oMathPara>
              <m:oMath>
                <m:r>
                  <w:rPr>
                    <w:rFonts w:ascii="Cambria Math" w:eastAsia="Calibri" w:hAnsi="Cambria Math" w:cs="Times New Roman"/>
                  </w:rPr>
                  <m:t>P</m:t>
                </m:r>
              </m:oMath>
            </m:oMathPara>
          </w:p>
        </w:tc>
        <w:tc>
          <w:tcPr>
            <w:tcW w:w="3308" w:type="dxa"/>
            <w:tcBorders>
              <w:top w:val="single" w:sz="4" w:space="0" w:color="000000"/>
              <w:left w:val="single" w:sz="4" w:space="0" w:color="000000"/>
              <w:bottom w:val="single" w:sz="4" w:space="0" w:color="000000"/>
              <w:right w:val="single" w:sz="4" w:space="0" w:color="000000"/>
            </w:tcBorders>
            <w:hideMark/>
          </w:tcPr>
          <w:p w14:paraId="2A7C5A83" w14:textId="77777777" w:rsidR="00C40B2C" w:rsidRDefault="00C40B2C" w:rsidP="00B34A13">
            <w:pPr>
              <w:spacing w:line="360" w:lineRule="auto"/>
              <w:ind w:right="4"/>
              <w:jc w:val="center"/>
            </w:pPr>
            <w:r>
              <w:t>Characteristic potential</w:t>
            </w:r>
          </w:p>
        </w:tc>
        <w:tc>
          <w:tcPr>
            <w:tcW w:w="1710" w:type="dxa"/>
            <w:tcBorders>
              <w:top w:val="single" w:sz="4" w:space="0" w:color="000000"/>
              <w:left w:val="single" w:sz="4" w:space="0" w:color="000000"/>
              <w:bottom w:val="single" w:sz="4" w:space="0" w:color="000000"/>
              <w:right w:val="single" w:sz="4" w:space="0" w:color="000000"/>
            </w:tcBorders>
            <w:hideMark/>
          </w:tcPr>
          <w:p w14:paraId="7FA91779" w14:textId="77777777" w:rsidR="00C40B2C" w:rsidRDefault="00C40B2C" w:rsidP="00B34A13">
            <w:pPr>
              <w:spacing w:line="360" w:lineRule="auto"/>
              <w:ind w:right="14"/>
              <w:jc w:val="center"/>
            </w:pPr>
            <w:r>
              <w:t>4</w:t>
            </w:r>
            <m:oMath>
              <m:r>
                <w:rPr>
                  <w:rFonts w:ascii="Cambria Math" w:hAnsi="Cambria Math"/>
                </w:rPr>
                <m:t>×</m:t>
              </m:r>
            </m:oMath>
            <w:r>
              <w:rPr>
                <w:rFonts w:eastAsiaTheme="minorEastAsia"/>
              </w:rPr>
              <w:t>10</w:t>
            </w:r>
            <w:r w:rsidRPr="003B3915">
              <w:rPr>
                <w:rFonts w:eastAsiaTheme="minorEastAsia"/>
                <w:vertAlign w:val="superscript"/>
              </w:rPr>
              <w:t>3</w:t>
            </w:r>
          </w:p>
        </w:tc>
        <w:tc>
          <w:tcPr>
            <w:tcW w:w="1710" w:type="dxa"/>
            <w:tcBorders>
              <w:top w:val="single" w:sz="4" w:space="0" w:color="000000"/>
              <w:left w:val="single" w:sz="4" w:space="0" w:color="000000"/>
              <w:bottom w:val="single" w:sz="4" w:space="0" w:color="000000"/>
              <w:right w:val="single" w:sz="4" w:space="0" w:color="000000"/>
            </w:tcBorders>
            <w:hideMark/>
          </w:tcPr>
          <w:p w14:paraId="14F66C87" w14:textId="77777777" w:rsidR="00C40B2C" w:rsidRDefault="00C40B2C" w:rsidP="00B34A13">
            <w:pPr>
              <w:spacing w:line="360" w:lineRule="auto"/>
              <w:ind w:right="4"/>
              <w:jc w:val="center"/>
            </w:pPr>
            <w:r>
              <w:t>Pa</w:t>
            </w:r>
          </w:p>
        </w:tc>
      </w:tr>
      <w:tr w:rsidR="00C40B2C" w14:paraId="3C50F19C" w14:textId="77777777" w:rsidTr="00B34A13">
        <w:trPr>
          <w:trHeight w:val="266"/>
        </w:trPr>
        <w:tc>
          <w:tcPr>
            <w:tcW w:w="921" w:type="dxa"/>
            <w:tcBorders>
              <w:top w:val="single" w:sz="4" w:space="0" w:color="000000"/>
              <w:left w:val="single" w:sz="4" w:space="0" w:color="000000"/>
              <w:bottom w:val="single" w:sz="4" w:space="0" w:color="000000"/>
              <w:right w:val="single" w:sz="4" w:space="0" w:color="000000"/>
            </w:tcBorders>
            <w:hideMark/>
          </w:tcPr>
          <w:p w14:paraId="534E2335" w14:textId="77777777" w:rsidR="00C40B2C" w:rsidRDefault="00C40B2C" w:rsidP="00B34A13">
            <w:pPr>
              <w:spacing w:line="360" w:lineRule="auto"/>
              <w:ind w:right="21"/>
              <w:jc w:val="center"/>
            </w:pPr>
            <m:oMathPara>
              <m:oMath>
                <m:r>
                  <w:rPr>
                    <w:rFonts w:ascii="Cambria Math" w:hAnsi="Cambria Math"/>
                  </w:rPr>
                  <m:t>Pe</m:t>
                </m:r>
              </m:oMath>
            </m:oMathPara>
          </w:p>
        </w:tc>
        <w:tc>
          <w:tcPr>
            <w:tcW w:w="3308" w:type="dxa"/>
            <w:tcBorders>
              <w:top w:val="single" w:sz="4" w:space="0" w:color="000000"/>
              <w:left w:val="single" w:sz="4" w:space="0" w:color="000000"/>
              <w:bottom w:val="single" w:sz="4" w:space="0" w:color="000000"/>
              <w:right w:val="single" w:sz="4" w:space="0" w:color="000000"/>
            </w:tcBorders>
            <w:hideMark/>
          </w:tcPr>
          <w:p w14:paraId="77A99246" w14:textId="77777777" w:rsidR="00C40B2C" w:rsidRDefault="00C40B2C" w:rsidP="00B34A13">
            <w:pPr>
              <w:spacing w:line="360" w:lineRule="auto"/>
              <w:ind w:right="4"/>
              <w:jc w:val="center"/>
            </w:pPr>
            <w:r>
              <w:t xml:space="preserve">Peclet number </w:t>
            </w:r>
          </w:p>
        </w:tc>
        <w:tc>
          <w:tcPr>
            <w:tcW w:w="1710" w:type="dxa"/>
            <w:tcBorders>
              <w:top w:val="single" w:sz="4" w:space="0" w:color="000000"/>
              <w:left w:val="single" w:sz="4" w:space="0" w:color="000000"/>
              <w:bottom w:val="single" w:sz="4" w:space="0" w:color="000000"/>
              <w:right w:val="single" w:sz="4" w:space="0" w:color="000000"/>
            </w:tcBorders>
            <w:hideMark/>
          </w:tcPr>
          <w:p w14:paraId="3F5D8875" w14:textId="77777777" w:rsidR="00C40B2C" w:rsidRDefault="00C40B2C" w:rsidP="00B34A13">
            <w:pPr>
              <w:spacing w:line="360" w:lineRule="auto"/>
              <w:jc w:val="center"/>
            </w:pPr>
            <w:r>
              <w:t>0.99</w:t>
            </w:r>
          </w:p>
        </w:tc>
        <w:tc>
          <w:tcPr>
            <w:tcW w:w="1710" w:type="dxa"/>
            <w:tcBorders>
              <w:top w:val="single" w:sz="4" w:space="0" w:color="000000"/>
              <w:left w:val="single" w:sz="4" w:space="0" w:color="000000"/>
              <w:bottom w:val="single" w:sz="4" w:space="0" w:color="000000"/>
              <w:right w:val="single" w:sz="4" w:space="0" w:color="000000"/>
            </w:tcBorders>
            <w:hideMark/>
          </w:tcPr>
          <w:p w14:paraId="0248C241" w14:textId="77777777" w:rsidR="00C40B2C" w:rsidRDefault="00C40B2C" w:rsidP="00B34A13">
            <w:pPr>
              <w:spacing w:line="360" w:lineRule="auto"/>
              <w:jc w:val="center"/>
            </w:pPr>
            <w:r>
              <w:t>-</w:t>
            </w:r>
          </w:p>
        </w:tc>
      </w:tr>
      <w:tr w:rsidR="00C40B2C" w14:paraId="50D16868" w14:textId="77777777" w:rsidTr="00B34A13">
        <w:trPr>
          <w:trHeight w:val="266"/>
        </w:trPr>
        <w:tc>
          <w:tcPr>
            <w:tcW w:w="921" w:type="dxa"/>
            <w:tcBorders>
              <w:top w:val="single" w:sz="4" w:space="0" w:color="000000"/>
              <w:left w:val="single" w:sz="4" w:space="0" w:color="000000"/>
              <w:bottom w:val="single" w:sz="4" w:space="0" w:color="000000"/>
              <w:right w:val="single" w:sz="4" w:space="0" w:color="000000"/>
            </w:tcBorders>
            <w:hideMark/>
          </w:tcPr>
          <w:p w14:paraId="0851B7C8" w14:textId="77777777" w:rsidR="00C40B2C" w:rsidRDefault="00C40B2C" w:rsidP="00B34A13">
            <w:pPr>
              <w:spacing w:line="360" w:lineRule="auto"/>
              <w:ind w:right="32"/>
              <w:jc w:val="center"/>
            </w:pPr>
            <m:oMathPara>
              <m:oMath>
                <m:r>
                  <w:rPr>
                    <w:rFonts w:ascii="Cambria Math" w:hAnsi="Cambria Math"/>
                  </w:rPr>
                  <m:t>Ca</m:t>
                </m:r>
              </m:oMath>
            </m:oMathPara>
          </w:p>
        </w:tc>
        <w:tc>
          <w:tcPr>
            <w:tcW w:w="3308" w:type="dxa"/>
            <w:tcBorders>
              <w:top w:val="single" w:sz="4" w:space="0" w:color="000000"/>
              <w:left w:val="single" w:sz="4" w:space="0" w:color="000000"/>
              <w:bottom w:val="single" w:sz="4" w:space="0" w:color="000000"/>
              <w:right w:val="single" w:sz="4" w:space="0" w:color="000000"/>
            </w:tcBorders>
            <w:hideMark/>
          </w:tcPr>
          <w:p w14:paraId="4204306C" w14:textId="77777777" w:rsidR="00C40B2C" w:rsidRDefault="00C40B2C" w:rsidP="00B34A13">
            <w:pPr>
              <w:spacing w:line="360" w:lineRule="auto"/>
              <w:ind w:right="4"/>
              <w:jc w:val="center"/>
            </w:pPr>
            <w:r>
              <w:t>Capillary number</w:t>
            </w:r>
          </w:p>
        </w:tc>
        <w:tc>
          <w:tcPr>
            <w:tcW w:w="1710" w:type="dxa"/>
            <w:tcBorders>
              <w:top w:val="single" w:sz="4" w:space="0" w:color="000000"/>
              <w:left w:val="single" w:sz="4" w:space="0" w:color="000000"/>
              <w:bottom w:val="single" w:sz="4" w:space="0" w:color="000000"/>
              <w:right w:val="single" w:sz="4" w:space="0" w:color="000000"/>
            </w:tcBorders>
            <w:hideMark/>
          </w:tcPr>
          <w:p w14:paraId="35C284FD" w14:textId="77777777" w:rsidR="00C40B2C" w:rsidRDefault="00C40B2C" w:rsidP="00B34A13">
            <w:pPr>
              <w:spacing w:line="360" w:lineRule="auto"/>
              <w:ind w:right="14"/>
              <w:jc w:val="center"/>
            </w:pPr>
            <w:r>
              <w:rPr>
                <w:rFonts w:eastAsiaTheme="minorEastAsia" w:cstheme="minorHAnsi"/>
                <w:sz w:val="24"/>
                <w:szCs w:val="24"/>
              </w:rPr>
              <w:t>1.0</w:t>
            </w:r>
            <m:oMath>
              <m:r>
                <w:rPr>
                  <w:rFonts w:ascii="Cambria Math" w:eastAsiaTheme="minorEastAsia" w:hAnsi="Cambria Math" w:cstheme="minorHAnsi"/>
                  <w:sz w:val="24"/>
                  <w:szCs w:val="24"/>
                </w:rPr>
                <m:t>×</m:t>
              </m:r>
            </m:oMath>
            <w:r>
              <w:rPr>
                <w:rFonts w:eastAsiaTheme="minorEastAsia" w:cstheme="minorHAnsi"/>
                <w:sz w:val="24"/>
                <w:szCs w:val="24"/>
              </w:rPr>
              <w:t>10</w:t>
            </w:r>
            <w:r>
              <w:rPr>
                <w:rFonts w:eastAsiaTheme="minorEastAsia" w:cstheme="minorHAnsi"/>
                <w:sz w:val="24"/>
                <w:szCs w:val="24"/>
                <w:vertAlign w:val="superscript"/>
              </w:rPr>
              <w:t>-8</w:t>
            </w:r>
          </w:p>
        </w:tc>
        <w:tc>
          <w:tcPr>
            <w:tcW w:w="1710" w:type="dxa"/>
            <w:tcBorders>
              <w:top w:val="single" w:sz="4" w:space="0" w:color="000000"/>
              <w:left w:val="single" w:sz="4" w:space="0" w:color="000000"/>
              <w:bottom w:val="single" w:sz="4" w:space="0" w:color="000000"/>
              <w:right w:val="single" w:sz="4" w:space="0" w:color="000000"/>
            </w:tcBorders>
            <w:hideMark/>
          </w:tcPr>
          <w:p w14:paraId="0274AB04" w14:textId="77777777" w:rsidR="00C40B2C" w:rsidRDefault="00C40B2C" w:rsidP="00B34A13">
            <w:pPr>
              <w:spacing w:line="360" w:lineRule="auto"/>
              <w:ind w:right="19"/>
              <w:jc w:val="center"/>
            </w:pPr>
            <w:r>
              <w:t>-</w:t>
            </w:r>
          </w:p>
        </w:tc>
      </w:tr>
      <w:tr w:rsidR="00C40B2C" w14:paraId="6E018DFC" w14:textId="77777777" w:rsidTr="00B34A13">
        <w:trPr>
          <w:trHeight w:val="266"/>
        </w:trPr>
        <w:tc>
          <w:tcPr>
            <w:tcW w:w="921" w:type="dxa"/>
            <w:tcBorders>
              <w:top w:val="single" w:sz="4" w:space="0" w:color="000000"/>
              <w:left w:val="single" w:sz="4" w:space="0" w:color="000000"/>
              <w:bottom w:val="single" w:sz="4" w:space="0" w:color="000000"/>
              <w:right w:val="single" w:sz="4" w:space="0" w:color="000000"/>
            </w:tcBorders>
            <w:hideMark/>
          </w:tcPr>
          <w:p w14:paraId="0C9F4138" w14:textId="77777777" w:rsidR="00C40B2C" w:rsidRDefault="00C40B2C" w:rsidP="00B34A13">
            <w:pPr>
              <w:spacing w:line="360" w:lineRule="auto"/>
              <w:ind w:right="15"/>
              <w:jc w:val="center"/>
            </w:pPr>
            <m:oMathPara>
              <m:oMath>
                <m:sSub>
                  <m:sSubPr>
                    <m:ctrlPr>
                      <w:rPr>
                        <w:rFonts w:ascii="Cambria Math" w:hAnsi="Cambria Math"/>
                        <w:i/>
                      </w:rPr>
                    </m:ctrlPr>
                  </m:sSubPr>
                  <m:e>
                    <m:r>
                      <w:rPr>
                        <w:rFonts w:ascii="Cambria Math" w:hAnsi="Cambria Math"/>
                      </w:rPr>
                      <m:t>J</m:t>
                    </m:r>
                  </m:e>
                  <m:sub>
                    <m:r>
                      <w:rPr>
                        <w:rFonts w:ascii="Cambria Math" w:hAnsi="Cambria Math"/>
                      </w:rPr>
                      <m:t>e</m:t>
                    </m:r>
                  </m:sub>
                </m:sSub>
              </m:oMath>
            </m:oMathPara>
          </w:p>
        </w:tc>
        <w:tc>
          <w:tcPr>
            <w:tcW w:w="3308" w:type="dxa"/>
            <w:tcBorders>
              <w:top w:val="single" w:sz="4" w:space="0" w:color="000000"/>
              <w:left w:val="single" w:sz="4" w:space="0" w:color="000000"/>
              <w:bottom w:val="single" w:sz="4" w:space="0" w:color="000000"/>
              <w:right w:val="single" w:sz="4" w:space="0" w:color="000000"/>
            </w:tcBorders>
            <w:hideMark/>
          </w:tcPr>
          <w:p w14:paraId="5495A6E2" w14:textId="77777777" w:rsidR="00C40B2C" w:rsidRDefault="00C40B2C" w:rsidP="00B34A13">
            <w:pPr>
              <w:spacing w:line="360" w:lineRule="auto"/>
              <w:ind w:right="4"/>
              <w:jc w:val="center"/>
            </w:pPr>
            <w:r>
              <w:t>Dimensionless evaporative flux</w:t>
            </w:r>
          </w:p>
        </w:tc>
        <w:tc>
          <w:tcPr>
            <w:tcW w:w="1710" w:type="dxa"/>
            <w:tcBorders>
              <w:top w:val="single" w:sz="4" w:space="0" w:color="000000"/>
              <w:left w:val="single" w:sz="4" w:space="0" w:color="000000"/>
              <w:bottom w:val="single" w:sz="4" w:space="0" w:color="000000"/>
              <w:right w:val="single" w:sz="4" w:space="0" w:color="000000"/>
            </w:tcBorders>
            <w:hideMark/>
          </w:tcPr>
          <w:p w14:paraId="0C300605" w14:textId="77777777" w:rsidR="00C40B2C" w:rsidRDefault="00C40B2C" w:rsidP="00B34A13">
            <w:pPr>
              <w:spacing w:line="360" w:lineRule="auto"/>
              <w:jc w:val="center"/>
            </w:pPr>
            <w:r>
              <w:t xml:space="preserve">1.0 </w:t>
            </w:r>
            <m:oMath>
              <m:r>
                <w:rPr>
                  <w:rFonts w:ascii="Cambria Math" w:hAnsi="Cambria Math"/>
                </w:rPr>
                <m:t>×</m:t>
              </m:r>
            </m:oMath>
            <w:r>
              <w:t xml:space="preserve"> 10</w:t>
            </w:r>
            <w:r>
              <w:rPr>
                <w:vertAlign w:val="superscript"/>
              </w:rPr>
              <w:t>−3</w:t>
            </w:r>
          </w:p>
        </w:tc>
        <w:tc>
          <w:tcPr>
            <w:tcW w:w="1710" w:type="dxa"/>
            <w:tcBorders>
              <w:top w:val="single" w:sz="4" w:space="0" w:color="000000"/>
              <w:left w:val="single" w:sz="4" w:space="0" w:color="000000"/>
              <w:bottom w:val="single" w:sz="4" w:space="0" w:color="000000"/>
              <w:right w:val="single" w:sz="4" w:space="0" w:color="000000"/>
            </w:tcBorders>
            <w:hideMark/>
          </w:tcPr>
          <w:p w14:paraId="2963A018" w14:textId="77777777" w:rsidR="00C40B2C" w:rsidRDefault="00C40B2C" w:rsidP="00B34A13">
            <w:pPr>
              <w:spacing w:line="360" w:lineRule="auto"/>
              <w:ind w:right="14"/>
              <w:jc w:val="center"/>
            </w:pPr>
            <w:r>
              <w:t>-</w:t>
            </w:r>
          </w:p>
        </w:tc>
      </w:tr>
      <w:tr w:rsidR="00C40B2C" w14:paraId="0B920661" w14:textId="77777777" w:rsidTr="00B34A13">
        <w:trPr>
          <w:trHeight w:val="266"/>
        </w:trPr>
        <w:tc>
          <w:tcPr>
            <w:tcW w:w="921" w:type="dxa"/>
            <w:tcBorders>
              <w:top w:val="single" w:sz="4" w:space="0" w:color="000000"/>
              <w:left w:val="single" w:sz="4" w:space="0" w:color="000000"/>
              <w:bottom w:val="single" w:sz="4" w:space="0" w:color="000000"/>
              <w:right w:val="single" w:sz="4" w:space="0" w:color="000000"/>
            </w:tcBorders>
            <w:hideMark/>
          </w:tcPr>
          <w:p w14:paraId="4CB0F182" w14:textId="77777777" w:rsidR="00C40B2C" w:rsidRDefault="00C40B2C" w:rsidP="00B34A13">
            <w:pPr>
              <w:spacing w:line="360" w:lineRule="auto"/>
              <w:ind w:right="18"/>
              <w:jc w:val="center"/>
            </w:pPr>
            <m:oMathPara>
              <m:oMath>
                <m:r>
                  <w:rPr>
                    <w:rFonts w:ascii="Cambria Math" w:hAnsi="Cambria Math"/>
                  </w:rPr>
                  <m:t>λ</m:t>
                </m:r>
              </m:oMath>
            </m:oMathPara>
          </w:p>
        </w:tc>
        <w:tc>
          <w:tcPr>
            <w:tcW w:w="3308" w:type="dxa"/>
            <w:tcBorders>
              <w:top w:val="single" w:sz="4" w:space="0" w:color="000000"/>
              <w:left w:val="single" w:sz="4" w:space="0" w:color="000000"/>
              <w:bottom w:val="single" w:sz="4" w:space="0" w:color="000000"/>
              <w:right w:val="single" w:sz="4" w:space="0" w:color="000000"/>
            </w:tcBorders>
            <w:hideMark/>
          </w:tcPr>
          <w:p w14:paraId="3B2DF6E5" w14:textId="77777777" w:rsidR="00C40B2C" w:rsidRDefault="00C40B2C" w:rsidP="00B34A13">
            <w:pPr>
              <w:spacing w:line="360" w:lineRule="auto"/>
              <w:ind w:right="4"/>
              <w:jc w:val="center"/>
            </w:pPr>
            <w:r>
              <w:t>Dimensionless gel-water correlation energy parameter</w:t>
            </w:r>
          </w:p>
        </w:tc>
        <w:tc>
          <w:tcPr>
            <w:tcW w:w="1710" w:type="dxa"/>
            <w:tcBorders>
              <w:top w:val="single" w:sz="4" w:space="0" w:color="000000"/>
              <w:left w:val="single" w:sz="4" w:space="0" w:color="000000"/>
              <w:bottom w:val="single" w:sz="4" w:space="0" w:color="000000"/>
              <w:right w:val="single" w:sz="4" w:space="0" w:color="000000"/>
            </w:tcBorders>
            <w:hideMark/>
          </w:tcPr>
          <w:p w14:paraId="6D6593E5" w14:textId="77777777" w:rsidR="00C40B2C" w:rsidRDefault="00C40B2C" w:rsidP="00B34A13">
            <w:pPr>
              <w:spacing w:line="360" w:lineRule="auto"/>
              <w:ind w:right="14"/>
              <w:jc w:val="center"/>
            </w:pPr>
            <w:r>
              <w:t>2</w:t>
            </w:r>
            <m:oMath>
              <m:r>
                <w:rPr>
                  <w:rFonts w:ascii="Cambria Math" w:hAnsi="Cambria Math"/>
                </w:rPr>
                <m:t>×</m:t>
              </m:r>
            </m:oMath>
            <w:r>
              <w:t>10</w:t>
            </w:r>
            <w:r>
              <w:rPr>
                <w:vertAlign w:val="superscript"/>
              </w:rPr>
              <w:t>-4</w:t>
            </w:r>
          </w:p>
        </w:tc>
        <w:tc>
          <w:tcPr>
            <w:tcW w:w="1710" w:type="dxa"/>
            <w:tcBorders>
              <w:top w:val="single" w:sz="4" w:space="0" w:color="000000"/>
              <w:left w:val="single" w:sz="4" w:space="0" w:color="000000"/>
              <w:bottom w:val="single" w:sz="4" w:space="0" w:color="000000"/>
              <w:right w:val="single" w:sz="4" w:space="0" w:color="000000"/>
            </w:tcBorders>
            <w:hideMark/>
          </w:tcPr>
          <w:p w14:paraId="6CE796D3" w14:textId="77777777" w:rsidR="00C40B2C" w:rsidRDefault="00C40B2C" w:rsidP="00B34A13">
            <w:pPr>
              <w:spacing w:line="360" w:lineRule="auto"/>
              <w:ind w:right="4"/>
              <w:jc w:val="center"/>
            </w:pPr>
            <w:r>
              <w:t>-</w:t>
            </w:r>
          </w:p>
        </w:tc>
      </w:tr>
    </w:tbl>
    <w:p w14:paraId="4B6C2638" w14:textId="77777777" w:rsidR="000940D8" w:rsidRDefault="000940D8" w:rsidP="000940D8">
      <w:pPr>
        <w:spacing w:line="360" w:lineRule="auto"/>
        <w:jc w:val="both"/>
        <w:rPr>
          <w:rFonts w:cstheme="minorHAnsi"/>
          <w:sz w:val="24"/>
          <w:szCs w:val="24"/>
        </w:rPr>
      </w:pPr>
    </w:p>
    <w:p w14:paraId="7F91FC60" w14:textId="77777777" w:rsidR="000940D8" w:rsidRPr="002210F2" w:rsidRDefault="000940D8">
      <w:pPr>
        <w:rPr>
          <w:rFonts w:cstheme="minorHAnsi"/>
        </w:rPr>
      </w:pPr>
    </w:p>
    <w:sectPr w:rsidR="000940D8" w:rsidRPr="002210F2" w:rsidSect="00692160">
      <w:footerReference w:type="even" r:id="rId19"/>
      <w:footerReference w:type="default" r:id="rId20"/>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3236D8" w14:textId="77777777" w:rsidR="00593DC1" w:rsidRDefault="00593DC1" w:rsidP="0019395E">
      <w:pPr>
        <w:spacing w:after="0" w:line="240" w:lineRule="auto"/>
      </w:pPr>
      <w:r>
        <w:separator/>
      </w:r>
    </w:p>
  </w:endnote>
  <w:endnote w:type="continuationSeparator" w:id="0">
    <w:p w14:paraId="08151267" w14:textId="77777777" w:rsidR="00593DC1" w:rsidRDefault="00593DC1" w:rsidP="001939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99421833"/>
      <w:docPartObj>
        <w:docPartGallery w:val="Page Numbers (Bottom of Page)"/>
        <w:docPartUnique/>
      </w:docPartObj>
    </w:sdtPr>
    <w:sdtEndPr>
      <w:rPr>
        <w:rStyle w:val="PageNumber"/>
      </w:rPr>
    </w:sdtEndPr>
    <w:sdtContent>
      <w:p w14:paraId="3B21787A" w14:textId="3CF1E3BA" w:rsidR="00395483" w:rsidRDefault="00395483" w:rsidP="004C08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657AB6" w14:textId="77777777" w:rsidR="00395483" w:rsidRDefault="00395483" w:rsidP="008062D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5515240"/>
      <w:docPartObj>
        <w:docPartGallery w:val="Page Numbers (Bottom of Page)"/>
        <w:docPartUnique/>
      </w:docPartObj>
    </w:sdtPr>
    <w:sdtEndPr>
      <w:rPr>
        <w:noProof/>
      </w:rPr>
    </w:sdtEndPr>
    <w:sdtContent>
      <w:p w14:paraId="476FBC66" w14:textId="4E536D55" w:rsidR="00395483" w:rsidRDefault="00395483">
        <w:pPr>
          <w:pStyle w:val="Footer"/>
          <w:jc w:val="right"/>
        </w:pPr>
        <w:r>
          <w:fldChar w:fldCharType="begin"/>
        </w:r>
        <w:r>
          <w:instrText xml:space="preserve"> PAGE   \* MERGEFORMAT </w:instrText>
        </w:r>
        <w:r>
          <w:fldChar w:fldCharType="separate"/>
        </w:r>
        <w:r>
          <w:rPr>
            <w:noProof/>
          </w:rPr>
          <w:t>31</w:t>
        </w:r>
        <w:r>
          <w:rPr>
            <w:noProof/>
          </w:rPr>
          <w:fldChar w:fldCharType="end"/>
        </w:r>
      </w:p>
    </w:sdtContent>
  </w:sdt>
  <w:p w14:paraId="6304869B" w14:textId="77777777" w:rsidR="00395483" w:rsidRDefault="00395483" w:rsidP="004C084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D580DC" w14:textId="77777777" w:rsidR="00593DC1" w:rsidRDefault="00593DC1" w:rsidP="0019395E">
      <w:pPr>
        <w:spacing w:after="0" w:line="240" w:lineRule="auto"/>
      </w:pPr>
      <w:r>
        <w:separator/>
      </w:r>
    </w:p>
  </w:footnote>
  <w:footnote w:type="continuationSeparator" w:id="0">
    <w:p w14:paraId="741847EB" w14:textId="77777777" w:rsidR="00593DC1" w:rsidRDefault="00593DC1" w:rsidP="001939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F778B2"/>
    <w:multiLevelType w:val="hybridMultilevel"/>
    <w:tmpl w:val="C1B0EFDC"/>
    <w:lvl w:ilvl="0" w:tplc="A258A894">
      <w:start w:val="3"/>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9B5E3A"/>
    <w:multiLevelType w:val="hybridMultilevel"/>
    <w:tmpl w:val="693A3D0C"/>
    <w:lvl w:ilvl="0" w:tplc="5184B266">
      <w:start w:val="1"/>
      <w:numFmt w:val="bullet"/>
      <w:lvlText w:val="•"/>
      <w:lvlJc w:val="left"/>
      <w:pPr>
        <w:tabs>
          <w:tab w:val="num" w:pos="720"/>
        </w:tabs>
        <w:ind w:left="720" w:hanging="360"/>
      </w:pPr>
      <w:rPr>
        <w:rFonts w:ascii="Arial" w:hAnsi="Arial" w:hint="default"/>
      </w:rPr>
    </w:lvl>
    <w:lvl w:ilvl="1" w:tplc="8DA0CDFC" w:tentative="1">
      <w:start w:val="1"/>
      <w:numFmt w:val="bullet"/>
      <w:lvlText w:val="•"/>
      <w:lvlJc w:val="left"/>
      <w:pPr>
        <w:tabs>
          <w:tab w:val="num" w:pos="1440"/>
        </w:tabs>
        <w:ind w:left="1440" w:hanging="360"/>
      </w:pPr>
      <w:rPr>
        <w:rFonts w:ascii="Arial" w:hAnsi="Arial" w:hint="default"/>
      </w:rPr>
    </w:lvl>
    <w:lvl w:ilvl="2" w:tplc="DFB00BFC" w:tentative="1">
      <w:start w:val="1"/>
      <w:numFmt w:val="bullet"/>
      <w:lvlText w:val="•"/>
      <w:lvlJc w:val="left"/>
      <w:pPr>
        <w:tabs>
          <w:tab w:val="num" w:pos="2160"/>
        </w:tabs>
        <w:ind w:left="2160" w:hanging="360"/>
      </w:pPr>
      <w:rPr>
        <w:rFonts w:ascii="Arial" w:hAnsi="Arial" w:hint="default"/>
      </w:rPr>
    </w:lvl>
    <w:lvl w:ilvl="3" w:tplc="1A0EEACE" w:tentative="1">
      <w:start w:val="1"/>
      <w:numFmt w:val="bullet"/>
      <w:lvlText w:val="•"/>
      <w:lvlJc w:val="left"/>
      <w:pPr>
        <w:tabs>
          <w:tab w:val="num" w:pos="2880"/>
        </w:tabs>
        <w:ind w:left="2880" w:hanging="360"/>
      </w:pPr>
      <w:rPr>
        <w:rFonts w:ascii="Arial" w:hAnsi="Arial" w:hint="default"/>
      </w:rPr>
    </w:lvl>
    <w:lvl w:ilvl="4" w:tplc="69124830" w:tentative="1">
      <w:start w:val="1"/>
      <w:numFmt w:val="bullet"/>
      <w:lvlText w:val="•"/>
      <w:lvlJc w:val="left"/>
      <w:pPr>
        <w:tabs>
          <w:tab w:val="num" w:pos="3600"/>
        </w:tabs>
        <w:ind w:left="3600" w:hanging="360"/>
      </w:pPr>
      <w:rPr>
        <w:rFonts w:ascii="Arial" w:hAnsi="Arial" w:hint="default"/>
      </w:rPr>
    </w:lvl>
    <w:lvl w:ilvl="5" w:tplc="AEC8C890" w:tentative="1">
      <w:start w:val="1"/>
      <w:numFmt w:val="bullet"/>
      <w:lvlText w:val="•"/>
      <w:lvlJc w:val="left"/>
      <w:pPr>
        <w:tabs>
          <w:tab w:val="num" w:pos="4320"/>
        </w:tabs>
        <w:ind w:left="4320" w:hanging="360"/>
      </w:pPr>
      <w:rPr>
        <w:rFonts w:ascii="Arial" w:hAnsi="Arial" w:hint="default"/>
      </w:rPr>
    </w:lvl>
    <w:lvl w:ilvl="6" w:tplc="F7B0D92C" w:tentative="1">
      <w:start w:val="1"/>
      <w:numFmt w:val="bullet"/>
      <w:lvlText w:val="•"/>
      <w:lvlJc w:val="left"/>
      <w:pPr>
        <w:tabs>
          <w:tab w:val="num" w:pos="5040"/>
        </w:tabs>
        <w:ind w:left="5040" w:hanging="360"/>
      </w:pPr>
      <w:rPr>
        <w:rFonts w:ascii="Arial" w:hAnsi="Arial" w:hint="default"/>
      </w:rPr>
    </w:lvl>
    <w:lvl w:ilvl="7" w:tplc="FCF035D4" w:tentative="1">
      <w:start w:val="1"/>
      <w:numFmt w:val="bullet"/>
      <w:lvlText w:val="•"/>
      <w:lvlJc w:val="left"/>
      <w:pPr>
        <w:tabs>
          <w:tab w:val="num" w:pos="5760"/>
        </w:tabs>
        <w:ind w:left="5760" w:hanging="360"/>
      </w:pPr>
      <w:rPr>
        <w:rFonts w:ascii="Arial" w:hAnsi="Arial" w:hint="default"/>
      </w:rPr>
    </w:lvl>
    <w:lvl w:ilvl="8" w:tplc="938602C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99A43C6"/>
    <w:multiLevelType w:val="hybridMultilevel"/>
    <w:tmpl w:val="E4BA7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5571A8"/>
    <w:multiLevelType w:val="multilevel"/>
    <w:tmpl w:val="2E060B74"/>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4CFC2670"/>
    <w:multiLevelType w:val="hybridMultilevel"/>
    <w:tmpl w:val="A78E9116"/>
    <w:lvl w:ilvl="0" w:tplc="8A789D1A">
      <w:start w:val="1"/>
      <w:numFmt w:val="bullet"/>
      <w:lvlText w:val="•"/>
      <w:lvlJc w:val="left"/>
      <w:pPr>
        <w:tabs>
          <w:tab w:val="num" w:pos="720"/>
        </w:tabs>
        <w:ind w:left="720" w:hanging="360"/>
      </w:pPr>
      <w:rPr>
        <w:rFonts w:ascii="Arial" w:hAnsi="Arial" w:hint="default"/>
      </w:rPr>
    </w:lvl>
    <w:lvl w:ilvl="1" w:tplc="5BCE4D94" w:tentative="1">
      <w:start w:val="1"/>
      <w:numFmt w:val="bullet"/>
      <w:lvlText w:val="•"/>
      <w:lvlJc w:val="left"/>
      <w:pPr>
        <w:tabs>
          <w:tab w:val="num" w:pos="1440"/>
        </w:tabs>
        <w:ind w:left="1440" w:hanging="360"/>
      </w:pPr>
      <w:rPr>
        <w:rFonts w:ascii="Arial" w:hAnsi="Arial" w:hint="default"/>
      </w:rPr>
    </w:lvl>
    <w:lvl w:ilvl="2" w:tplc="80407E34" w:tentative="1">
      <w:start w:val="1"/>
      <w:numFmt w:val="bullet"/>
      <w:lvlText w:val="•"/>
      <w:lvlJc w:val="left"/>
      <w:pPr>
        <w:tabs>
          <w:tab w:val="num" w:pos="2160"/>
        </w:tabs>
        <w:ind w:left="2160" w:hanging="360"/>
      </w:pPr>
      <w:rPr>
        <w:rFonts w:ascii="Arial" w:hAnsi="Arial" w:hint="default"/>
      </w:rPr>
    </w:lvl>
    <w:lvl w:ilvl="3" w:tplc="1242C274" w:tentative="1">
      <w:start w:val="1"/>
      <w:numFmt w:val="bullet"/>
      <w:lvlText w:val="•"/>
      <w:lvlJc w:val="left"/>
      <w:pPr>
        <w:tabs>
          <w:tab w:val="num" w:pos="2880"/>
        </w:tabs>
        <w:ind w:left="2880" w:hanging="360"/>
      </w:pPr>
      <w:rPr>
        <w:rFonts w:ascii="Arial" w:hAnsi="Arial" w:hint="default"/>
      </w:rPr>
    </w:lvl>
    <w:lvl w:ilvl="4" w:tplc="5A668CD0" w:tentative="1">
      <w:start w:val="1"/>
      <w:numFmt w:val="bullet"/>
      <w:lvlText w:val="•"/>
      <w:lvlJc w:val="left"/>
      <w:pPr>
        <w:tabs>
          <w:tab w:val="num" w:pos="3600"/>
        </w:tabs>
        <w:ind w:left="3600" w:hanging="360"/>
      </w:pPr>
      <w:rPr>
        <w:rFonts w:ascii="Arial" w:hAnsi="Arial" w:hint="default"/>
      </w:rPr>
    </w:lvl>
    <w:lvl w:ilvl="5" w:tplc="9E30026E" w:tentative="1">
      <w:start w:val="1"/>
      <w:numFmt w:val="bullet"/>
      <w:lvlText w:val="•"/>
      <w:lvlJc w:val="left"/>
      <w:pPr>
        <w:tabs>
          <w:tab w:val="num" w:pos="4320"/>
        </w:tabs>
        <w:ind w:left="4320" w:hanging="360"/>
      </w:pPr>
      <w:rPr>
        <w:rFonts w:ascii="Arial" w:hAnsi="Arial" w:hint="default"/>
      </w:rPr>
    </w:lvl>
    <w:lvl w:ilvl="6" w:tplc="927C2C3C" w:tentative="1">
      <w:start w:val="1"/>
      <w:numFmt w:val="bullet"/>
      <w:lvlText w:val="•"/>
      <w:lvlJc w:val="left"/>
      <w:pPr>
        <w:tabs>
          <w:tab w:val="num" w:pos="5040"/>
        </w:tabs>
        <w:ind w:left="5040" w:hanging="360"/>
      </w:pPr>
      <w:rPr>
        <w:rFonts w:ascii="Arial" w:hAnsi="Arial" w:hint="default"/>
      </w:rPr>
    </w:lvl>
    <w:lvl w:ilvl="7" w:tplc="664605C8" w:tentative="1">
      <w:start w:val="1"/>
      <w:numFmt w:val="bullet"/>
      <w:lvlText w:val="•"/>
      <w:lvlJc w:val="left"/>
      <w:pPr>
        <w:tabs>
          <w:tab w:val="num" w:pos="5760"/>
        </w:tabs>
        <w:ind w:left="5760" w:hanging="360"/>
      </w:pPr>
      <w:rPr>
        <w:rFonts w:ascii="Arial" w:hAnsi="Arial" w:hint="default"/>
      </w:rPr>
    </w:lvl>
    <w:lvl w:ilvl="8" w:tplc="14DEC5D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32F7ECA"/>
    <w:multiLevelType w:val="hybridMultilevel"/>
    <w:tmpl w:val="3E6893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69351C"/>
    <w:multiLevelType w:val="hybridMultilevel"/>
    <w:tmpl w:val="437669AC"/>
    <w:lvl w:ilvl="0" w:tplc="75221554">
      <w:start w:val="1"/>
      <w:numFmt w:val="bullet"/>
      <w:lvlText w:val="•"/>
      <w:lvlJc w:val="left"/>
      <w:pPr>
        <w:tabs>
          <w:tab w:val="num" w:pos="720"/>
        </w:tabs>
        <w:ind w:left="720" w:hanging="360"/>
      </w:pPr>
      <w:rPr>
        <w:rFonts w:ascii="Arial" w:hAnsi="Arial" w:hint="default"/>
      </w:rPr>
    </w:lvl>
    <w:lvl w:ilvl="1" w:tplc="76FADF50" w:tentative="1">
      <w:start w:val="1"/>
      <w:numFmt w:val="bullet"/>
      <w:lvlText w:val="•"/>
      <w:lvlJc w:val="left"/>
      <w:pPr>
        <w:tabs>
          <w:tab w:val="num" w:pos="1440"/>
        </w:tabs>
        <w:ind w:left="1440" w:hanging="360"/>
      </w:pPr>
      <w:rPr>
        <w:rFonts w:ascii="Arial" w:hAnsi="Arial" w:hint="default"/>
      </w:rPr>
    </w:lvl>
    <w:lvl w:ilvl="2" w:tplc="B0AC5868" w:tentative="1">
      <w:start w:val="1"/>
      <w:numFmt w:val="bullet"/>
      <w:lvlText w:val="•"/>
      <w:lvlJc w:val="left"/>
      <w:pPr>
        <w:tabs>
          <w:tab w:val="num" w:pos="2160"/>
        </w:tabs>
        <w:ind w:left="2160" w:hanging="360"/>
      </w:pPr>
      <w:rPr>
        <w:rFonts w:ascii="Arial" w:hAnsi="Arial" w:hint="default"/>
      </w:rPr>
    </w:lvl>
    <w:lvl w:ilvl="3" w:tplc="223A69C4" w:tentative="1">
      <w:start w:val="1"/>
      <w:numFmt w:val="bullet"/>
      <w:lvlText w:val="•"/>
      <w:lvlJc w:val="left"/>
      <w:pPr>
        <w:tabs>
          <w:tab w:val="num" w:pos="2880"/>
        </w:tabs>
        <w:ind w:left="2880" w:hanging="360"/>
      </w:pPr>
      <w:rPr>
        <w:rFonts w:ascii="Arial" w:hAnsi="Arial" w:hint="default"/>
      </w:rPr>
    </w:lvl>
    <w:lvl w:ilvl="4" w:tplc="F0661896" w:tentative="1">
      <w:start w:val="1"/>
      <w:numFmt w:val="bullet"/>
      <w:lvlText w:val="•"/>
      <w:lvlJc w:val="left"/>
      <w:pPr>
        <w:tabs>
          <w:tab w:val="num" w:pos="3600"/>
        </w:tabs>
        <w:ind w:left="3600" w:hanging="360"/>
      </w:pPr>
      <w:rPr>
        <w:rFonts w:ascii="Arial" w:hAnsi="Arial" w:hint="default"/>
      </w:rPr>
    </w:lvl>
    <w:lvl w:ilvl="5" w:tplc="817E2E1E" w:tentative="1">
      <w:start w:val="1"/>
      <w:numFmt w:val="bullet"/>
      <w:lvlText w:val="•"/>
      <w:lvlJc w:val="left"/>
      <w:pPr>
        <w:tabs>
          <w:tab w:val="num" w:pos="4320"/>
        </w:tabs>
        <w:ind w:left="4320" w:hanging="360"/>
      </w:pPr>
      <w:rPr>
        <w:rFonts w:ascii="Arial" w:hAnsi="Arial" w:hint="default"/>
      </w:rPr>
    </w:lvl>
    <w:lvl w:ilvl="6" w:tplc="BDB2FF96" w:tentative="1">
      <w:start w:val="1"/>
      <w:numFmt w:val="bullet"/>
      <w:lvlText w:val="•"/>
      <w:lvlJc w:val="left"/>
      <w:pPr>
        <w:tabs>
          <w:tab w:val="num" w:pos="5040"/>
        </w:tabs>
        <w:ind w:left="5040" w:hanging="360"/>
      </w:pPr>
      <w:rPr>
        <w:rFonts w:ascii="Arial" w:hAnsi="Arial" w:hint="default"/>
      </w:rPr>
    </w:lvl>
    <w:lvl w:ilvl="7" w:tplc="CE1A32DC" w:tentative="1">
      <w:start w:val="1"/>
      <w:numFmt w:val="bullet"/>
      <w:lvlText w:val="•"/>
      <w:lvlJc w:val="left"/>
      <w:pPr>
        <w:tabs>
          <w:tab w:val="num" w:pos="5760"/>
        </w:tabs>
        <w:ind w:left="5760" w:hanging="360"/>
      </w:pPr>
      <w:rPr>
        <w:rFonts w:ascii="Arial" w:hAnsi="Arial" w:hint="default"/>
      </w:rPr>
    </w:lvl>
    <w:lvl w:ilvl="8" w:tplc="964202D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77136C7"/>
    <w:multiLevelType w:val="hybridMultilevel"/>
    <w:tmpl w:val="AC4A32C4"/>
    <w:lvl w:ilvl="0" w:tplc="BA502F94">
      <w:start w:val="2"/>
      <w:numFmt w:val="bullet"/>
      <w:lvlText w:val="-"/>
      <w:lvlJc w:val="left"/>
      <w:pPr>
        <w:ind w:left="720" w:hanging="360"/>
      </w:pPr>
      <w:rPr>
        <w:rFonts w:ascii="Garamond" w:eastAsiaTheme="minorHAnsi"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514B82"/>
    <w:multiLevelType w:val="hybridMultilevel"/>
    <w:tmpl w:val="F8CC7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A20F42"/>
    <w:multiLevelType w:val="hybridMultilevel"/>
    <w:tmpl w:val="FA90242A"/>
    <w:lvl w:ilvl="0" w:tplc="B9266C96">
      <w:start w:val="1"/>
      <w:numFmt w:val="bullet"/>
      <w:lvlText w:val="•"/>
      <w:lvlJc w:val="left"/>
      <w:pPr>
        <w:tabs>
          <w:tab w:val="num" w:pos="720"/>
        </w:tabs>
        <w:ind w:left="720" w:hanging="360"/>
      </w:pPr>
      <w:rPr>
        <w:rFonts w:ascii="Arial" w:hAnsi="Arial" w:hint="default"/>
      </w:rPr>
    </w:lvl>
    <w:lvl w:ilvl="1" w:tplc="3C0E69C0" w:tentative="1">
      <w:start w:val="1"/>
      <w:numFmt w:val="bullet"/>
      <w:lvlText w:val="•"/>
      <w:lvlJc w:val="left"/>
      <w:pPr>
        <w:tabs>
          <w:tab w:val="num" w:pos="1440"/>
        </w:tabs>
        <w:ind w:left="1440" w:hanging="360"/>
      </w:pPr>
      <w:rPr>
        <w:rFonts w:ascii="Arial" w:hAnsi="Arial" w:hint="default"/>
      </w:rPr>
    </w:lvl>
    <w:lvl w:ilvl="2" w:tplc="46FEDC56" w:tentative="1">
      <w:start w:val="1"/>
      <w:numFmt w:val="bullet"/>
      <w:lvlText w:val="•"/>
      <w:lvlJc w:val="left"/>
      <w:pPr>
        <w:tabs>
          <w:tab w:val="num" w:pos="2160"/>
        </w:tabs>
        <w:ind w:left="2160" w:hanging="360"/>
      </w:pPr>
      <w:rPr>
        <w:rFonts w:ascii="Arial" w:hAnsi="Arial" w:hint="default"/>
      </w:rPr>
    </w:lvl>
    <w:lvl w:ilvl="3" w:tplc="4AC0145A" w:tentative="1">
      <w:start w:val="1"/>
      <w:numFmt w:val="bullet"/>
      <w:lvlText w:val="•"/>
      <w:lvlJc w:val="left"/>
      <w:pPr>
        <w:tabs>
          <w:tab w:val="num" w:pos="2880"/>
        </w:tabs>
        <w:ind w:left="2880" w:hanging="360"/>
      </w:pPr>
      <w:rPr>
        <w:rFonts w:ascii="Arial" w:hAnsi="Arial" w:hint="default"/>
      </w:rPr>
    </w:lvl>
    <w:lvl w:ilvl="4" w:tplc="3B7082EA" w:tentative="1">
      <w:start w:val="1"/>
      <w:numFmt w:val="bullet"/>
      <w:lvlText w:val="•"/>
      <w:lvlJc w:val="left"/>
      <w:pPr>
        <w:tabs>
          <w:tab w:val="num" w:pos="3600"/>
        </w:tabs>
        <w:ind w:left="3600" w:hanging="360"/>
      </w:pPr>
      <w:rPr>
        <w:rFonts w:ascii="Arial" w:hAnsi="Arial" w:hint="default"/>
      </w:rPr>
    </w:lvl>
    <w:lvl w:ilvl="5" w:tplc="C7826AA0" w:tentative="1">
      <w:start w:val="1"/>
      <w:numFmt w:val="bullet"/>
      <w:lvlText w:val="•"/>
      <w:lvlJc w:val="left"/>
      <w:pPr>
        <w:tabs>
          <w:tab w:val="num" w:pos="4320"/>
        </w:tabs>
        <w:ind w:left="4320" w:hanging="360"/>
      </w:pPr>
      <w:rPr>
        <w:rFonts w:ascii="Arial" w:hAnsi="Arial" w:hint="default"/>
      </w:rPr>
    </w:lvl>
    <w:lvl w:ilvl="6" w:tplc="16F077A6" w:tentative="1">
      <w:start w:val="1"/>
      <w:numFmt w:val="bullet"/>
      <w:lvlText w:val="•"/>
      <w:lvlJc w:val="left"/>
      <w:pPr>
        <w:tabs>
          <w:tab w:val="num" w:pos="5040"/>
        </w:tabs>
        <w:ind w:left="5040" w:hanging="360"/>
      </w:pPr>
      <w:rPr>
        <w:rFonts w:ascii="Arial" w:hAnsi="Arial" w:hint="default"/>
      </w:rPr>
    </w:lvl>
    <w:lvl w:ilvl="7" w:tplc="9B64D388" w:tentative="1">
      <w:start w:val="1"/>
      <w:numFmt w:val="bullet"/>
      <w:lvlText w:val="•"/>
      <w:lvlJc w:val="left"/>
      <w:pPr>
        <w:tabs>
          <w:tab w:val="num" w:pos="5760"/>
        </w:tabs>
        <w:ind w:left="5760" w:hanging="360"/>
      </w:pPr>
      <w:rPr>
        <w:rFonts w:ascii="Arial" w:hAnsi="Arial" w:hint="default"/>
      </w:rPr>
    </w:lvl>
    <w:lvl w:ilvl="8" w:tplc="9BBCED4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5B14880"/>
    <w:multiLevelType w:val="hybridMultilevel"/>
    <w:tmpl w:val="D1B0FFD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7D56FC1"/>
    <w:multiLevelType w:val="multilevel"/>
    <w:tmpl w:val="3BEC319C"/>
    <w:lvl w:ilvl="0">
      <w:start w:val="2"/>
      <w:numFmt w:val="decimal"/>
      <w:lvlText w:val="%1.0"/>
      <w:lvlJc w:val="left"/>
      <w:pPr>
        <w:ind w:left="360" w:hanging="360"/>
      </w:pPr>
      <w:rPr>
        <w:rFonts w:hint="default"/>
        <w:i w:val="0"/>
      </w:rPr>
    </w:lvl>
    <w:lvl w:ilvl="1">
      <w:start w:val="1"/>
      <w:numFmt w:val="decimal"/>
      <w:lvlText w:val="%1.%2"/>
      <w:lvlJc w:val="left"/>
      <w:pPr>
        <w:ind w:left="1080" w:hanging="360"/>
      </w:pPr>
      <w:rPr>
        <w:rFonts w:hint="default"/>
        <w:i w:val="0"/>
      </w:rPr>
    </w:lvl>
    <w:lvl w:ilvl="2">
      <w:start w:val="1"/>
      <w:numFmt w:val="decimal"/>
      <w:lvlText w:val="%1.%2.%3"/>
      <w:lvlJc w:val="left"/>
      <w:pPr>
        <w:ind w:left="2160" w:hanging="720"/>
      </w:pPr>
      <w:rPr>
        <w:rFonts w:hint="default"/>
        <w:i w:val="0"/>
      </w:rPr>
    </w:lvl>
    <w:lvl w:ilvl="3">
      <w:start w:val="1"/>
      <w:numFmt w:val="decimal"/>
      <w:lvlText w:val="%1.%2.%3.%4"/>
      <w:lvlJc w:val="left"/>
      <w:pPr>
        <w:ind w:left="3240" w:hanging="1080"/>
      </w:pPr>
      <w:rPr>
        <w:rFonts w:hint="default"/>
        <w:i w:val="0"/>
      </w:rPr>
    </w:lvl>
    <w:lvl w:ilvl="4">
      <w:start w:val="1"/>
      <w:numFmt w:val="decimal"/>
      <w:lvlText w:val="%1.%2.%3.%4.%5"/>
      <w:lvlJc w:val="left"/>
      <w:pPr>
        <w:ind w:left="3960" w:hanging="1080"/>
      </w:pPr>
      <w:rPr>
        <w:rFonts w:hint="default"/>
        <w:i w:val="0"/>
      </w:rPr>
    </w:lvl>
    <w:lvl w:ilvl="5">
      <w:start w:val="1"/>
      <w:numFmt w:val="decimal"/>
      <w:lvlText w:val="%1.%2.%3.%4.%5.%6"/>
      <w:lvlJc w:val="left"/>
      <w:pPr>
        <w:ind w:left="5040" w:hanging="1440"/>
      </w:pPr>
      <w:rPr>
        <w:rFonts w:hint="default"/>
        <w:i w:val="0"/>
      </w:rPr>
    </w:lvl>
    <w:lvl w:ilvl="6">
      <w:start w:val="1"/>
      <w:numFmt w:val="decimal"/>
      <w:lvlText w:val="%1.%2.%3.%4.%5.%6.%7"/>
      <w:lvlJc w:val="left"/>
      <w:pPr>
        <w:ind w:left="5760" w:hanging="1440"/>
      </w:pPr>
      <w:rPr>
        <w:rFonts w:hint="default"/>
        <w:i w:val="0"/>
      </w:rPr>
    </w:lvl>
    <w:lvl w:ilvl="7">
      <w:start w:val="1"/>
      <w:numFmt w:val="decimal"/>
      <w:lvlText w:val="%1.%2.%3.%4.%5.%6.%7.%8"/>
      <w:lvlJc w:val="left"/>
      <w:pPr>
        <w:ind w:left="6840" w:hanging="1800"/>
      </w:pPr>
      <w:rPr>
        <w:rFonts w:hint="default"/>
        <w:i w:val="0"/>
      </w:rPr>
    </w:lvl>
    <w:lvl w:ilvl="8">
      <w:start w:val="1"/>
      <w:numFmt w:val="decimal"/>
      <w:lvlText w:val="%1.%2.%3.%4.%5.%6.%7.%8.%9"/>
      <w:lvlJc w:val="left"/>
      <w:pPr>
        <w:ind w:left="7560" w:hanging="1800"/>
      </w:pPr>
      <w:rPr>
        <w:rFonts w:hint="default"/>
        <w:i w:val="0"/>
      </w:rPr>
    </w:lvl>
  </w:abstractNum>
  <w:num w:numId="1">
    <w:abstractNumId w:val="8"/>
  </w:num>
  <w:num w:numId="2">
    <w:abstractNumId w:val="10"/>
  </w:num>
  <w:num w:numId="3">
    <w:abstractNumId w:val="5"/>
  </w:num>
  <w:num w:numId="4">
    <w:abstractNumId w:val="1"/>
  </w:num>
  <w:num w:numId="5">
    <w:abstractNumId w:val="6"/>
  </w:num>
  <w:num w:numId="6">
    <w:abstractNumId w:val="4"/>
  </w:num>
  <w:num w:numId="7">
    <w:abstractNumId w:val="9"/>
  </w:num>
  <w:num w:numId="8">
    <w:abstractNumId w:val="2"/>
  </w:num>
  <w:num w:numId="9">
    <w:abstractNumId w:val="7"/>
  </w:num>
  <w:num w:numId="10">
    <w:abstractNumId w:val="11"/>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proofState w:spelling="clean" w:grammar="clean"/>
  <w:trackRevisions/>
  <w:doNotTrackMov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Soil Biology Biochemistr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prfxwsxneafavezeaavpapgzpss2w2vxpet&quot;&gt;My EndNote Library Copy&lt;record-ids&gt;&lt;item&gt;15&lt;/item&gt;&lt;item&gt;289&lt;/item&gt;&lt;item&gt;382&lt;/item&gt;&lt;item&gt;701&lt;/item&gt;&lt;item&gt;1006&lt;/item&gt;&lt;item&gt;1035&lt;/item&gt;&lt;item&gt;1040&lt;/item&gt;&lt;item&gt;1085&lt;/item&gt;&lt;item&gt;1112&lt;/item&gt;&lt;item&gt;1126&lt;/item&gt;&lt;item&gt;1170&lt;/item&gt;&lt;item&gt;1219&lt;/item&gt;&lt;item&gt;1220&lt;/item&gt;&lt;item&gt;1221&lt;/item&gt;&lt;item&gt;1222&lt;/item&gt;&lt;item&gt;1223&lt;/item&gt;&lt;item&gt;1224&lt;/item&gt;&lt;item&gt;1225&lt;/item&gt;&lt;item&gt;1226&lt;/item&gt;&lt;item&gt;1227&lt;/item&gt;&lt;item&gt;1228&lt;/item&gt;&lt;item&gt;1229&lt;/item&gt;&lt;item&gt;1230&lt;/item&gt;&lt;item&gt;1231&lt;/item&gt;&lt;item&gt;1232&lt;/item&gt;&lt;item&gt;1233&lt;/item&gt;&lt;item&gt;1234&lt;/item&gt;&lt;item&gt;1235&lt;/item&gt;&lt;item&gt;1241&lt;/item&gt;&lt;item&gt;1242&lt;/item&gt;&lt;item&gt;1247&lt;/item&gt;&lt;item&gt;1248&lt;/item&gt;&lt;item&gt;1249&lt;/item&gt;&lt;item&gt;1250&lt;/item&gt;&lt;item&gt;1254&lt;/item&gt;&lt;item&gt;1255&lt;/item&gt;&lt;item&gt;1261&lt;/item&gt;&lt;item&gt;1262&lt;/item&gt;&lt;item&gt;1263&lt;/item&gt;&lt;item&gt;1264&lt;/item&gt;&lt;item&gt;1282&lt;/item&gt;&lt;item&gt;1283&lt;/item&gt;&lt;item&gt;1284&lt;/item&gt;&lt;item&gt;1285&lt;/item&gt;&lt;item&gt;1286&lt;/item&gt;&lt;item&gt;1296&lt;/item&gt;&lt;item&gt;1299&lt;/item&gt;&lt;item&gt;1300&lt;/item&gt;&lt;item&gt;1301&lt;/item&gt;&lt;item&gt;1302&lt;/item&gt;&lt;item&gt;1303&lt;/item&gt;&lt;/record-ids&gt;&lt;/item&gt;&lt;/Libraries&gt;"/>
  </w:docVars>
  <w:rsids>
    <w:rsidRoot w:val="00BB5CBB"/>
    <w:rsid w:val="00002EDA"/>
    <w:rsid w:val="0000345D"/>
    <w:rsid w:val="00004229"/>
    <w:rsid w:val="00004C5D"/>
    <w:rsid w:val="00005DCF"/>
    <w:rsid w:val="0001083D"/>
    <w:rsid w:val="00011BE6"/>
    <w:rsid w:val="0001432D"/>
    <w:rsid w:val="00015728"/>
    <w:rsid w:val="00027EE9"/>
    <w:rsid w:val="0003083A"/>
    <w:rsid w:val="00032FC5"/>
    <w:rsid w:val="00035274"/>
    <w:rsid w:val="00035EA1"/>
    <w:rsid w:val="000410F3"/>
    <w:rsid w:val="0004165C"/>
    <w:rsid w:val="00044958"/>
    <w:rsid w:val="00044BD4"/>
    <w:rsid w:val="00047FE0"/>
    <w:rsid w:val="000501F0"/>
    <w:rsid w:val="00050AFF"/>
    <w:rsid w:val="000526A4"/>
    <w:rsid w:val="00055F1A"/>
    <w:rsid w:val="00057D74"/>
    <w:rsid w:val="00060B88"/>
    <w:rsid w:val="00061CCF"/>
    <w:rsid w:val="0006664A"/>
    <w:rsid w:val="000674C4"/>
    <w:rsid w:val="000708F1"/>
    <w:rsid w:val="000766D5"/>
    <w:rsid w:val="0008258A"/>
    <w:rsid w:val="00082F90"/>
    <w:rsid w:val="0008462F"/>
    <w:rsid w:val="000871FB"/>
    <w:rsid w:val="000875C9"/>
    <w:rsid w:val="00093269"/>
    <w:rsid w:val="00093E04"/>
    <w:rsid w:val="000940D8"/>
    <w:rsid w:val="00095C08"/>
    <w:rsid w:val="00096AD1"/>
    <w:rsid w:val="00097361"/>
    <w:rsid w:val="000A3FA4"/>
    <w:rsid w:val="000A402B"/>
    <w:rsid w:val="000A4AFA"/>
    <w:rsid w:val="000A65EB"/>
    <w:rsid w:val="000B2817"/>
    <w:rsid w:val="000B47ED"/>
    <w:rsid w:val="000B49D2"/>
    <w:rsid w:val="000C1391"/>
    <w:rsid w:val="000C1C7D"/>
    <w:rsid w:val="000C5E7D"/>
    <w:rsid w:val="000D10DA"/>
    <w:rsid w:val="000D12AB"/>
    <w:rsid w:val="000D3DF7"/>
    <w:rsid w:val="000D6AFE"/>
    <w:rsid w:val="000E13F3"/>
    <w:rsid w:val="000E40E1"/>
    <w:rsid w:val="000E525C"/>
    <w:rsid w:val="000F0671"/>
    <w:rsid w:val="00100576"/>
    <w:rsid w:val="00100F8C"/>
    <w:rsid w:val="00101EAF"/>
    <w:rsid w:val="001027C4"/>
    <w:rsid w:val="00102F5E"/>
    <w:rsid w:val="00104045"/>
    <w:rsid w:val="00110F9C"/>
    <w:rsid w:val="00113759"/>
    <w:rsid w:val="001149FF"/>
    <w:rsid w:val="0011713F"/>
    <w:rsid w:val="00125D0E"/>
    <w:rsid w:val="00133779"/>
    <w:rsid w:val="0013787D"/>
    <w:rsid w:val="001420C7"/>
    <w:rsid w:val="001426ED"/>
    <w:rsid w:val="001513E7"/>
    <w:rsid w:val="00152FA7"/>
    <w:rsid w:val="001547B3"/>
    <w:rsid w:val="00155500"/>
    <w:rsid w:val="001558FD"/>
    <w:rsid w:val="0015643E"/>
    <w:rsid w:val="0015757E"/>
    <w:rsid w:val="00161EA5"/>
    <w:rsid w:val="001654F1"/>
    <w:rsid w:val="001671B6"/>
    <w:rsid w:val="0017340F"/>
    <w:rsid w:val="0018059E"/>
    <w:rsid w:val="00182024"/>
    <w:rsid w:val="00183B8A"/>
    <w:rsid w:val="0019395E"/>
    <w:rsid w:val="00194094"/>
    <w:rsid w:val="00195573"/>
    <w:rsid w:val="001A2668"/>
    <w:rsid w:val="001A50C2"/>
    <w:rsid w:val="001A5C89"/>
    <w:rsid w:val="001A5C97"/>
    <w:rsid w:val="001A6C82"/>
    <w:rsid w:val="001A7058"/>
    <w:rsid w:val="001B1F38"/>
    <w:rsid w:val="001B3EAB"/>
    <w:rsid w:val="001B4D4F"/>
    <w:rsid w:val="001B58A9"/>
    <w:rsid w:val="001B6362"/>
    <w:rsid w:val="001B6951"/>
    <w:rsid w:val="001C3F65"/>
    <w:rsid w:val="001C4902"/>
    <w:rsid w:val="001C5196"/>
    <w:rsid w:val="001C5FA6"/>
    <w:rsid w:val="001C66F7"/>
    <w:rsid w:val="001D100D"/>
    <w:rsid w:val="001D10AB"/>
    <w:rsid w:val="001D20FB"/>
    <w:rsid w:val="001D485E"/>
    <w:rsid w:val="001D74E8"/>
    <w:rsid w:val="001D7C43"/>
    <w:rsid w:val="001E2F3F"/>
    <w:rsid w:val="001E3137"/>
    <w:rsid w:val="001E34ED"/>
    <w:rsid w:val="001E46F3"/>
    <w:rsid w:val="001E5144"/>
    <w:rsid w:val="001E77E8"/>
    <w:rsid w:val="001F0440"/>
    <w:rsid w:val="001F36C6"/>
    <w:rsid w:val="00200C02"/>
    <w:rsid w:val="00201B90"/>
    <w:rsid w:val="002030AC"/>
    <w:rsid w:val="002078EB"/>
    <w:rsid w:val="00211B0A"/>
    <w:rsid w:val="00211D53"/>
    <w:rsid w:val="002128AF"/>
    <w:rsid w:val="002210F2"/>
    <w:rsid w:val="0022149E"/>
    <w:rsid w:val="002233B5"/>
    <w:rsid w:val="0022392C"/>
    <w:rsid w:val="002239BD"/>
    <w:rsid w:val="00226315"/>
    <w:rsid w:val="00231F05"/>
    <w:rsid w:val="00232663"/>
    <w:rsid w:val="00233BDD"/>
    <w:rsid w:val="00235CD1"/>
    <w:rsid w:val="00237A66"/>
    <w:rsid w:val="0024546A"/>
    <w:rsid w:val="0024574C"/>
    <w:rsid w:val="00245E52"/>
    <w:rsid w:val="0024695F"/>
    <w:rsid w:val="00251880"/>
    <w:rsid w:val="00255A8F"/>
    <w:rsid w:val="00260BA7"/>
    <w:rsid w:val="00264A1A"/>
    <w:rsid w:val="0027372F"/>
    <w:rsid w:val="00273F5C"/>
    <w:rsid w:val="002802A4"/>
    <w:rsid w:val="002857B5"/>
    <w:rsid w:val="002861D3"/>
    <w:rsid w:val="002941C9"/>
    <w:rsid w:val="00296EA8"/>
    <w:rsid w:val="002A08D0"/>
    <w:rsid w:val="002A2F0A"/>
    <w:rsid w:val="002A4D23"/>
    <w:rsid w:val="002B1F18"/>
    <w:rsid w:val="002B2004"/>
    <w:rsid w:val="002B2298"/>
    <w:rsid w:val="002B2732"/>
    <w:rsid w:val="002B7AE3"/>
    <w:rsid w:val="002C31DA"/>
    <w:rsid w:val="002C7B5C"/>
    <w:rsid w:val="002D36DB"/>
    <w:rsid w:val="002E2B61"/>
    <w:rsid w:val="002E2D21"/>
    <w:rsid w:val="002E4C7B"/>
    <w:rsid w:val="002F29D6"/>
    <w:rsid w:val="002F2CF7"/>
    <w:rsid w:val="002F3B92"/>
    <w:rsid w:val="003117DD"/>
    <w:rsid w:val="003170B8"/>
    <w:rsid w:val="003218EA"/>
    <w:rsid w:val="00321BC2"/>
    <w:rsid w:val="00322CAC"/>
    <w:rsid w:val="00326326"/>
    <w:rsid w:val="003307E2"/>
    <w:rsid w:val="00330EE2"/>
    <w:rsid w:val="00331610"/>
    <w:rsid w:val="0033192C"/>
    <w:rsid w:val="0033208B"/>
    <w:rsid w:val="0034175D"/>
    <w:rsid w:val="00350519"/>
    <w:rsid w:val="003517D6"/>
    <w:rsid w:val="00351AEE"/>
    <w:rsid w:val="0035461E"/>
    <w:rsid w:val="003547F7"/>
    <w:rsid w:val="00356D82"/>
    <w:rsid w:val="00357324"/>
    <w:rsid w:val="0036058C"/>
    <w:rsid w:val="003629D9"/>
    <w:rsid w:val="00366B66"/>
    <w:rsid w:val="00367EC7"/>
    <w:rsid w:val="00374AE9"/>
    <w:rsid w:val="00385284"/>
    <w:rsid w:val="00394417"/>
    <w:rsid w:val="00395483"/>
    <w:rsid w:val="003968A9"/>
    <w:rsid w:val="00397D15"/>
    <w:rsid w:val="003A1DC3"/>
    <w:rsid w:val="003A474F"/>
    <w:rsid w:val="003B2BB8"/>
    <w:rsid w:val="003B3915"/>
    <w:rsid w:val="003C0E33"/>
    <w:rsid w:val="003C1820"/>
    <w:rsid w:val="003C203D"/>
    <w:rsid w:val="003C3B37"/>
    <w:rsid w:val="003C4548"/>
    <w:rsid w:val="003C46F4"/>
    <w:rsid w:val="003D059B"/>
    <w:rsid w:val="003D1B26"/>
    <w:rsid w:val="003D31BD"/>
    <w:rsid w:val="003D417D"/>
    <w:rsid w:val="003D72CF"/>
    <w:rsid w:val="003D7E52"/>
    <w:rsid w:val="003E08DE"/>
    <w:rsid w:val="003E2224"/>
    <w:rsid w:val="003E6219"/>
    <w:rsid w:val="003F06C0"/>
    <w:rsid w:val="003F7AC6"/>
    <w:rsid w:val="00400CB8"/>
    <w:rsid w:val="00400F93"/>
    <w:rsid w:val="004025EF"/>
    <w:rsid w:val="004038E1"/>
    <w:rsid w:val="00407B4A"/>
    <w:rsid w:val="00410365"/>
    <w:rsid w:val="0041075C"/>
    <w:rsid w:val="00411110"/>
    <w:rsid w:val="00420414"/>
    <w:rsid w:val="00420DF5"/>
    <w:rsid w:val="00430FEF"/>
    <w:rsid w:val="004332D6"/>
    <w:rsid w:val="00433FC1"/>
    <w:rsid w:val="004362DD"/>
    <w:rsid w:val="004438E2"/>
    <w:rsid w:val="00444833"/>
    <w:rsid w:val="00445E03"/>
    <w:rsid w:val="00451DC1"/>
    <w:rsid w:val="004541F2"/>
    <w:rsid w:val="00454EB5"/>
    <w:rsid w:val="004561F8"/>
    <w:rsid w:val="00456B70"/>
    <w:rsid w:val="0045737B"/>
    <w:rsid w:val="00460967"/>
    <w:rsid w:val="00461A1F"/>
    <w:rsid w:val="00462D8C"/>
    <w:rsid w:val="0046641C"/>
    <w:rsid w:val="00467BF0"/>
    <w:rsid w:val="0047167C"/>
    <w:rsid w:val="00474D84"/>
    <w:rsid w:val="004752FC"/>
    <w:rsid w:val="004755CD"/>
    <w:rsid w:val="00484AED"/>
    <w:rsid w:val="00485734"/>
    <w:rsid w:val="00486DC4"/>
    <w:rsid w:val="004905D6"/>
    <w:rsid w:val="00490754"/>
    <w:rsid w:val="00497C5B"/>
    <w:rsid w:val="004A1F41"/>
    <w:rsid w:val="004A7771"/>
    <w:rsid w:val="004B4004"/>
    <w:rsid w:val="004B430E"/>
    <w:rsid w:val="004C080B"/>
    <w:rsid w:val="004C0847"/>
    <w:rsid w:val="004D15F6"/>
    <w:rsid w:val="004D2F6C"/>
    <w:rsid w:val="004D512D"/>
    <w:rsid w:val="004D54D2"/>
    <w:rsid w:val="004D7DAE"/>
    <w:rsid w:val="004E1D2E"/>
    <w:rsid w:val="004E2A32"/>
    <w:rsid w:val="004E3D53"/>
    <w:rsid w:val="004E581F"/>
    <w:rsid w:val="004F086F"/>
    <w:rsid w:val="004F0AE5"/>
    <w:rsid w:val="004F2F1F"/>
    <w:rsid w:val="004F641A"/>
    <w:rsid w:val="004F6E51"/>
    <w:rsid w:val="00503924"/>
    <w:rsid w:val="00504FAC"/>
    <w:rsid w:val="00505B94"/>
    <w:rsid w:val="0050705B"/>
    <w:rsid w:val="00510F88"/>
    <w:rsid w:val="005143EC"/>
    <w:rsid w:val="0051498C"/>
    <w:rsid w:val="00517A28"/>
    <w:rsid w:val="005226C5"/>
    <w:rsid w:val="00525B10"/>
    <w:rsid w:val="00530253"/>
    <w:rsid w:val="005319AF"/>
    <w:rsid w:val="00533DDA"/>
    <w:rsid w:val="005359BB"/>
    <w:rsid w:val="00540F50"/>
    <w:rsid w:val="00543F4B"/>
    <w:rsid w:val="0054571C"/>
    <w:rsid w:val="00545ADB"/>
    <w:rsid w:val="005462D6"/>
    <w:rsid w:val="00546586"/>
    <w:rsid w:val="00553511"/>
    <w:rsid w:val="00556D1F"/>
    <w:rsid w:val="00557AD8"/>
    <w:rsid w:val="005612E5"/>
    <w:rsid w:val="00563F7B"/>
    <w:rsid w:val="00565D4A"/>
    <w:rsid w:val="00566582"/>
    <w:rsid w:val="00566FCD"/>
    <w:rsid w:val="00570ECE"/>
    <w:rsid w:val="00571186"/>
    <w:rsid w:val="00573471"/>
    <w:rsid w:val="005756AE"/>
    <w:rsid w:val="00580638"/>
    <w:rsid w:val="005824CC"/>
    <w:rsid w:val="00582F27"/>
    <w:rsid w:val="00583ABA"/>
    <w:rsid w:val="005856EC"/>
    <w:rsid w:val="0059073B"/>
    <w:rsid w:val="00590FA7"/>
    <w:rsid w:val="00591CFA"/>
    <w:rsid w:val="00593810"/>
    <w:rsid w:val="00593DC1"/>
    <w:rsid w:val="005A76BD"/>
    <w:rsid w:val="005B46A7"/>
    <w:rsid w:val="005B6C83"/>
    <w:rsid w:val="005C6FC8"/>
    <w:rsid w:val="005D14E2"/>
    <w:rsid w:val="005D3B73"/>
    <w:rsid w:val="005D7069"/>
    <w:rsid w:val="005E3EF7"/>
    <w:rsid w:val="005E5259"/>
    <w:rsid w:val="005E5C46"/>
    <w:rsid w:val="005F604A"/>
    <w:rsid w:val="00603C28"/>
    <w:rsid w:val="00603F68"/>
    <w:rsid w:val="00606390"/>
    <w:rsid w:val="006120C9"/>
    <w:rsid w:val="00612D84"/>
    <w:rsid w:val="006146C7"/>
    <w:rsid w:val="006165A1"/>
    <w:rsid w:val="0061792A"/>
    <w:rsid w:val="00630F5D"/>
    <w:rsid w:val="006322A1"/>
    <w:rsid w:val="00634F3F"/>
    <w:rsid w:val="00635236"/>
    <w:rsid w:val="00637C60"/>
    <w:rsid w:val="006410EB"/>
    <w:rsid w:val="00651D27"/>
    <w:rsid w:val="006570E3"/>
    <w:rsid w:val="00657651"/>
    <w:rsid w:val="0066619A"/>
    <w:rsid w:val="006666A6"/>
    <w:rsid w:val="00667291"/>
    <w:rsid w:val="00670462"/>
    <w:rsid w:val="006712ED"/>
    <w:rsid w:val="0067628E"/>
    <w:rsid w:val="0068061F"/>
    <w:rsid w:val="00681BAF"/>
    <w:rsid w:val="00682214"/>
    <w:rsid w:val="00686B1C"/>
    <w:rsid w:val="00692160"/>
    <w:rsid w:val="006A1F74"/>
    <w:rsid w:val="006A4DEB"/>
    <w:rsid w:val="006B1E61"/>
    <w:rsid w:val="006B4EFF"/>
    <w:rsid w:val="006B5766"/>
    <w:rsid w:val="006B6A85"/>
    <w:rsid w:val="006C376A"/>
    <w:rsid w:val="006C6BA7"/>
    <w:rsid w:val="006D0C5A"/>
    <w:rsid w:val="006D5654"/>
    <w:rsid w:val="006D56EA"/>
    <w:rsid w:val="006D601C"/>
    <w:rsid w:val="006D68C4"/>
    <w:rsid w:val="006E21A0"/>
    <w:rsid w:val="006E30C9"/>
    <w:rsid w:val="006E470B"/>
    <w:rsid w:val="006F2778"/>
    <w:rsid w:val="006F51F2"/>
    <w:rsid w:val="006F60C7"/>
    <w:rsid w:val="006F7038"/>
    <w:rsid w:val="0070058B"/>
    <w:rsid w:val="00701F54"/>
    <w:rsid w:val="00704B17"/>
    <w:rsid w:val="00705E7A"/>
    <w:rsid w:val="0070750A"/>
    <w:rsid w:val="0071137E"/>
    <w:rsid w:val="00717133"/>
    <w:rsid w:val="00730439"/>
    <w:rsid w:val="007353D5"/>
    <w:rsid w:val="007419A8"/>
    <w:rsid w:val="0074371C"/>
    <w:rsid w:val="007476C6"/>
    <w:rsid w:val="00750551"/>
    <w:rsid w:val="0075387A"/>
    <w:rsid w:val="00754BEE"/>
    <w:rsid w:val="00761736"/>
    <w:rsid w:val="007637C7"/>
    <w:rsid w:val="0076747B"/>
    <w:rsid w:val="00772DC6"/>
    <w:rsid w:val="00775DF0"/>
    <w:rsid w:val="00780E5B"/>
    <w:rsid w:val="00784C48"/>
    <w:rsid w:val="00786E9A"/>
    <w:rsid w:val="0079188F"/>
    <w:rsid w:val="007942D7"/>
    <w:rsid w:val="007A1E53"/>
    <w:rsid w:val="007A418F"/>
    <w:rsid w:val="007A4BC0"/>
    <w:rsid w:val="007A754C"/>
    <w:rsid w:val="007A7660"/>
    <w:rsid w:val="007B29C9"/>
    <w:rsid w:val="007B2B19"/>
    <w:rsid w:val="007B43DD"/>
    <w:rsid w:val="007B65C5"/>
    <w:rsid w:val="007C1F6E"/>
    <w:rsid w:val="007C65B0"/>
    <w:rsid w:val="007C745C"/>
    <w:rsid w:val="007C7EAE"/>
    <w:rsid w:val="007D4E66"/>
    <w:rsid w:val="007D622C"/>
    <w:rsid w:val="007E00F3"/>
    <w:rsid w:val="007E0801"/>
    <w:rsid w:val="007E1564"/>
    <w:rsid w:val="007E1D0C"/>
    <w:rsid w:val="007E3BED"/>
    <w:rsid w:val="007F0C1A"/>
    <w:rsid w:val="007F3623"/>
    <w:rsid w:val="007F39F4"/>
    <w:rsid w:val="007F4518"/>
    <w:rsid w:val="007F6EFE"/>
    <w:rsid w:val="008004D3"/>
    <w:rsid w:val="008062DD"/>
    <w:rsid w:val="00807767"/>
    <w:rsid w:val="008163B6"/>
    <w:rsid w:val="00817441"/>
    <w:rsid w:val="00821DBD"/>
    <w:rsid w:val="00824ECE"/>
    <w:rsid w:val="00824F3C"/>
    <w:rsid w:val="00825183"/>
    <w:rsid w:val="00827E25"/>
    <w:rsid w:val="008336D7"/>
    <w:rsid w:val="00834B84"/>
    <w:rsid w:val="00835C80"/>
    <w:rsid w:val="00836045"/>
    <w:rsid w:val="008411D8"/>
    <w:rsid w:val="00841DF7"/>
    <w:rsid w:val="00842FB1"/>
    <w:rsid w:val="008443B0"/>
    <w:rsid w:val="008454B1"/>
    <w:rsid w:val="008543B4"/>
    <w:rsid w:val="00861E0E"/>
    <w:rsid w:val="00863B5C"/>
    <w:rsid w:val="008643EA"/>
    <w:rsid w:val="00864977"/>
    <w:rsid w:val="0086549D"/>
    <w:rsid w:val="00867427"/>
    <w:rsid w:val="00875D4D"/>
    <w:rsid w:val="0088150E"/>
    <w:rsid w:val="00887A94"/>
    <w:rsid w:val="00887E0E"/>
    <w:rsid w:val="00890582"/>
    <w:rsid w:val="008A7F90"/>
    <w:rsid w:val="008B2814"/>
    <w:rsid w:val="008B50FC"/>
    <w:rsid w:val="008B650E"/>
    <w:rsid w:val="008B7419"/>
    <w:rsid w:val="008C5106"/>
    <w:rsid w:val="008C6CA1"/>
    <w:rsid w:val="008C77C6"/>
    <w:rsid w:val="008C7B9C"/>
    <w:rsid w:val="008D2169"/>
    <w:rsid w:val="008D4B1D"/>
    <w:rsid w:val="008D6DE7"/>
    <w:rsid w:val="008D79DD"/>
    <w:rsid w:val="008E01B3"/>
    <w:rsid w:val="008E231F"/>
    <w:rsid w:val="008E2E58"/>
    <w:rsid w:val="008E38B7"/>
    <w:rsid w:val="008E7D01"/>
    <w:rsid w:val="008F3CD7"/>
    <w:rsid w:val="008F4AE9"/>
    <w:rsid w:val="008F6316"/>
    <w:rsid w:val="009037AA"/>
    <w:rsid w:val="00906E5E"/>
    <w:rsid w:val="00906E8E"/>
    <w:rsid w:val="009103BE"/>
    <w:rsid w:val="009149A4"/>
    <w:rsid w:val="009153D1"/>
    <w:rsid w:val="009161BA"/>
    <w:rsid w:val="0091649B"/>
    <w:rsid w:val="0092152A"/>
    <w:rsid w:val="009277C6"/>
    <w:rsid w:val="00930D7E"/>
    <w:rsid w:val="009313B1"/>
    <w:rsid w:val="00932E41"/>
    <w:rsid w:val="009536E9"/>
    <w:rsid w:val="009553AA"/>
    <w:rsid w:val="00957A9E"/>
    <w:rsid w:val="00963A5D"/>
    <w:rsid w:val="00967278"/>
    <w:rsid w:val="00967EE3"/>
    <w:rsid w:val="009739AB"/>
    <w:rsid w:val="00984DB7"/>
    <w:rsid w:val="0098522B"/>
    <w:rsid w:val="009872FD"/>
    <w:rsid w:val="00987FD9"/>
    <w:rsid w:val="0099127C"/>
    <w:rsid w:val="00991FC9"/>
    <w:rsid w:val="00992541"/>
    <w:rsid w:val="00994E39"/>
    <w:rsid w:val="009A37CF"/>
    <w:rsid w:val="009A3B3B"/>
    <w:rsid w:val="009A3E36"/>
    <w:rsid w:val="009A524E"/>
    <w:rsid w:val="009B0AC1"/>
    <w:rsid w:val="009B38B4"/>
    <w:rsid w:val="009C008B"/>
    <w:rsid w:val="009C0F0B"/>
    <w:rsid w:val="009C2212"/>
    <w:rsid w:val="009E153B"/>
    <w:rsid w:val="009E3688"/>
    <w:rsid w:val="009F17E4"/>
    <w:rsid w:val="009F5E2F"/>
    <w:rsid w:val="009F696A"/>
    <w:rsid w:val="00A011F7"/>
    <w:rsid w:val="00A017CA"/>
    <w:rsid w:val="00A0422D"/>
    <w:rsid w:val="00A11349"/>
    <w:rsid w:val="00A2132B"/>
    <w:rsid w:val="00A21D1F"/>
    <w:rsid w:val="00A24E2E"/>
    <w:rsid w:val="00A24E4B"/>
    <w:rsid w:val="00A31F57"/>
    <w:rsid w:val="00A356C0"/>
    <w:rsid w:val="00A364D4"/>
    <w:rsid w:val="00A40AED"/>
    <w:rsid w:val="00A45651"/>
    <w:rsid w:val="00A45789"/>
    <w:rsid w:val="00A47E35"/>
    <w:rsid w:val="00A519BA"/>
    <w:rsid w:val="00A52E5C"/>
    <w:rsid w:val="00A54C95"/>
    <w:rsid w:val="00A55D69"/>
    <w:rsid w:val="00A640B6"/>
    <w:rsid w:val="00A645FA"/>
    <w:rsid w:val="00A6475C"/>
    <w:rsid w:val="00A64F69"/>
    <w:rsid w:val="00A67F3D"/>
    <w:rsid w:val="00A72173"/>
    <w:rsid w:val="00A74124"/>
    <w:rsid w:val="00A77AD3"/>
    <w:rsid w:val="00A85D39"/>
    <w:rsid w:val="00A8608A"/>
    <w:rsid w:val="00A87970"/>
    <w:rsid w:val="00A94044"/>
    <w:rsid w:val="00AA1710"/>
    <w:rsid w:val="00AA7D0C"/>
    <w:rsid w:val="00AB3089"/>
    <w:rsid w:val="00AB60C1"/>
    <w:rsid w:val="00AC1138"/>
    <w:rsid w:val="00AC181D"/>
    <w:rsid w:val="00AC5A13"/>
    <w:rsid w:val="00AC6E03"/>
    <w:rsid w:val="00AC764E"/>
    <w:rsid w:val="00AD000C"/>
    <w:rsid w:val="00AD4308"/>
    <w:rsid w:val="00AD6A4D"/>
    <w:rsid w:val="00AE19E6"/>
    <w:rsid w:val="00AE2D32"/>
    <w:rsid w:val="00AE2FD5"/>
    <w:rsid w:val="00AF5CA1"/>
    <w:rsid w:val="00B13373"/>
    <w:rsid w:val="00B1609C"/>
    <w:rsid w:val="00B22152"/>
    <w:rsid w:val="00B22C51"/>
    <w:rsid w:val="00B269C3"/>
    <w:rsid w:val="00B26CC1"/>
    <w:rsid w:val="00B343CB"/>
    <w:rsid w:val="00B37B4A"/>
    <w:rsid w:val="00B40498"/>
    <w:rsid w:val="00B40F69"/>
    <w:rsid w:val="00B463EC"/>
    <w:rsid w:val="00B52CE4"/>
    <w:rsid w:val="00B707E4"/>
    <w:rsid w:val="00B70AFF"/>
    <w:rsid w:val="00B716B2"/>
    <w:rsid w:val="00B716E1"/>
    <w:rsid w:val="00B73A6C"/>
    <w:rsid w:val="00B74772"/>
    <w:rsid w:val="00B74AB6"/>
    <w:rsid w:val="00B76315"/>
    <w:rsid w:val="00B76980"/>
    <w:rsid w:val="00B80D31"/>
    <w:rsid w:val="00B97CC2"/>
    <w:rsid w:val="00BA4072"/>
    <w:rsid w:val="00BA4C75"/>
    <w:rsid w:val="00BA6DAE"/>
    <w:rsid w:val="00BB19B8"/>
    <w:rsid w:val="00BB4084"/>
    <w:rsid w:val="00BB5CBB"/>
    <w:rsid w:val="00BB66F2"/>
    <w:rsid w:val="00BC19ED"/>
    <w:rsid w:val="00BC32F4"/>
    <w:rsid w:val="00BC4472"/>
    <w:rsid w:val="00BC4AD5"/>
    <w:rsid w:val="00BC58CF"/>
    <w:rsid w:val="00BC6793"/>
    <w:rsid w:val="00BD28C7"/>
    <w:rsid w:val="00BD2F9C"/>
    <w:rsid w:val="00BD3E74"/>
    <w:rsid w:val="00BD41DB"/>
    <w:rsid w:val="00BD6A30"/>
    <w:rsid w:val="00BE09EB"/>
    <w:rsid w:val="00BE226F"/>
    <w:rsid w:val="00BE3015"/>
    <w:rsid w:val="00BE3C9A"/>
    <w:rsid w:val="00BE53A9"/>
    <w:rsid w:val="00BE632E"/>
    <w:rsid w:val="00BE68FC"/>
    <w:rsid w:val="00BF1357"/>
    <w:rsid w:val="00BF3442"/>
    <w:rsid w:val="00BF594A"/>
    <w:rsid w:val="00BF60AE"/>
    <w:rsid w:val="00C02868"/>
    <w:rsid w:val="00C10685"/>
    <w:rsid w:val="00C114BC"/>
    <w:rsid w:val="00C13347"/>
    <w:rsid w:val="00C14F85"/>
    <w:rsid w:val="00C155F5"/>
    <w:rsid w:val="00C17E49"/>
    <w:rsid w:val="00C20BD3"/>
    <w:rsid w:val="00C22894"/>
    <w:rsid w:val="00C25149"/>
    <w:rsid w:val="00C2749F"/>
    <w:rsid w:val="00C308FD"/>
    <w:rsid w:val="00C30A1F"/>
    <w:rsid w:val="00C32C31"/>
    <w:rsid w:val="00C351D1"/>
    <w:rsid w:val="00C35E46"/>
    <w:rsid w:val="00C36250"/>
    <w:rsid w:val="00C40B2C"/>
    <w:rsid w:val="00C40D09"/>
    <w:rsid w:val="00C429B9"/>
    <w:rsid w:val="00C45636"/>
    <w:rsid w:val="00C4731D"/>
    <w:rsid w:val="00C52238"/>
    <w:rsid w:val="00C53D2F"/>
    <w:rsid w:val="00C55957"/>
    <w:rsid w:val="00C572FA"/>
    <w:rsid w:val="00C6197D"/>
    <w:rsid w:val="00C62191"/>
    <w:rsid w:val="00C62FD0"/>
    <w:rsid w:val="00C63108"/>
    <w:rsid w:val="00C6394D"/>
    <w:rsid w:val="00C66EC0"/>
    <w:rsid w:val="00C70F0F"/>
    <w:rsid w:val="00C71E73"/>
    <w:rsid w:val="00C7275D"/>
    <w:rsid w:val="00C76667"/>
    <w:rsid w:val="00C76AD7"/>
    <w:rsid w:val="00C82844"/>
    <w:rsid w:val="00C857B5"/>
    <w:rsid w:val="00C927F9"/>
    <w:rsid w:val="00C96831"/>
    <w:rsid w:val="00C97388"/>
    <w:rsid w:val="00CA1E71"/>
    <w:rsid w:val="00CA22F4"/>
    <w:rsid w:val="00CA335A"/>
    <w:rsid w:val="00CA46F2"/>
    <w:rsid w:val="00CB0140"/>
    <w:rsid w:val="00CB22EB"/>
    <w:rsid w:val="00CB75CC"/>
    <w:rsid w:val="00CC06FB"/>
    <w:rsid w:val="00CC10B8"/>
    <w:rsid w:val="00CC6964"/>
    <w:rsid w:val="00CD0346"/>
    <w:rsid w:val="00CD143D"/>
    <w:rsid w:val="00CE27F8"/>
    <w:rsid w:val="00CE29B4"/>
    <w:rsid w:val="00CE5FD3"/>
    <w:rsid w:val="00CF2C95"/>
    <w:rsid w:val="00CF4A93"/>
    <w:rsid w:val="00D07C8F"/>
    <w:rsid w:val="00D1335D"/>
    <w:rsid w:val="00D15F8A"/>
    <w:rsid w:val="00D17A5E"/>
    <w:rsid w:val="00D25DB0"/>
    <w:rsid w:val="00D27D6E"/>
    <w:rsid w:val="00D3120A"/>
    <w:rsid w:val="00D32072"/>
    <w:rsid w:val="00D33702"/>
    <w:rsid w:val="00D3705B"/>
    <w:rsid w:val="00D372C4"/>
    <w:rsid w:val="00D37BE6"/>
    <w:rsid w:val="00D5434B"/>
    <w:rsid w:val="00D566C8"/>
    <w:rsid w:val="00D60BF4"/>
    <w:rsid w:val="00D611AE"/>
    <w:rsid w:val="00D62594"/>
    <w:rsid w:val="00D67C64"/>
    <w:rsid w:val="00D71FFF"/>
    <w:rsid w:val="00D720CB"/>
    <w:rsid w:val="00D72E95"/>
    <w:rsid w:val="00D73660"/>
    <w:rsid w:val="00D74B54"/>
    <w:rsid w:val="00D7684D"/>
    <w:rsid w:val="00D826EF"/>
    <w:rsid w:val="00D86955"/>
    <w:rsid w:val="00D86D21"/>
    <w:rsid w:val="00D86FC3"/>
    <w:rsid w:val="00D92406"/>
    <w:rsid w:val="00D932F5"/>
    <w:rsid w:val="00D93638"/>
    <w:rsid w:val="00D96EC1"/>
    <w:rsid w:val="00DA1B7C"/>
    <w:rsid w:val="00DA3830"/>
    <w:rsid w:val="00DA68E2"/>
    <w:rsid w:val="00DB1E5F"/>
    <w:rsid w:val="00DB245B"/>
    <w:rsid w:val="00DB419C"/>
    <w:rsid w:val="00DC0A98"/>
    <w:rsid w:val="00DC75A8"/>
    <w:rsid w:val="00DD22AC"/>
    <w:rsid w:val="00DD4818"/>
    <w:rsid w:val="00DD66E8"/>
    <w:rsid w:val="00DD6EA9"/>
    <w:rsid w:val="00DE0584"/>
    <w:rsid w:val="00DE2DEE"/>
    <w:rsid w:val="00DE3879"/>
    <w:rsid w:val="00DF14D7"/>
    <w:rsid w:val="00DF1759"/>
    <w:rsid w:val="00DF1F43"/>
    <w:rsid w:val="00DF3068"/>
    <w:rsid w:val="00DF33BA"/>
    <w:rsid w:val="00DF4072"/>
    <w:rsid w:val="00DF6A25"/>
    <w:rsid w:val="00DF7AA0"/>
    <w:rsid w:val="00E012BF"/>
    <w:rsid w:val="00E03910"/>
    <w:rsid w:val="00E11E41"/>
    <w:rsid w:val="00E1210B"/>
    <w:rsid w:val="00E12DB2"/>
    <w:rsid w:val="00E132BD"/>
    <w:rsid w:val="00E15FAB"/>
    <w:rsid w:val="00E311F4"/>
    <w:rsid w:val="00E312E4"/>
    <w:rsid w:val="00E35607"/>
    <w:rsid w:val="00E37964"/>
    <w:rsid w:val="00E41E8C"/>
    <w:rsid w:val="00E45EA7"/>
    <w:rsid w:val="00E5114F"/>
    <w:rsid w:val="00E54393"/>
    <w:rsid w:val="00E627BC"/>
    <w:rsid w:val="00E62F42"/>
    <w:rsid w:val="00E643AC"/>
    <w:rsid w:val="00E64560"/>
    <w:rsid w:val="00E71FFD"/>
    <w:rsid w:val="00E77111"/>
    <w:rsid w:val="00E808EF"/>
    <w:rsid w:val="00E80E24"/>
    <w:rsid w:val="00E82DA5"/>
    <w:rsid w:val="00E8684C"/>
    <w:rsid w:val="00E94B25"/>
    <w:rsid w:val="00EA0863"/>
    <w:rsid w:val="00EA7333"/>
    <w:rsid w:val="00EB045A"/>
    <w:rsid w:val="00EB0E9A"/>
    <w:rsid w:val="00EB2891"/>
    <w:rsid w:val="00EB4260"/>
    <w:rsid w:val="00EB4E84"/>
    <w:rsid w:val="00EB54A2"/>
    <w:rsid w:val="00EB66D2"/>
    <w:rsid w:val="00EB6799"/>
    <w:rsid w:val="00EB7B10"/>
    <w:rsid w:val="00ED221F"/>
    <w:rsid w:val="00ED417E"/>
    <w:rsid w:val="00ED6196"/>
    <w:rsid w:val="00ED7FC5"/>
    <w:rsid w:val="00EE2EDC"/>
    <w:rsid w:val="00EE2F33"/>
    <w:rsid w:val="00EF217C"/>
    <w:rsid w:val="00EF47E7"/>
    <w:rsid w:val="00F00A9E"/>
    <w:rsid w:val="00F043ED"/>
    <w:rsid w:val="00F1525D"/>
    <w:rsid w:val="00F17EC9"/>
    <w:rsid w:val="00F211F0"/>
    <w:rsid w:val="00F313D9"/>
    <w:rsid w:val="00F31831"/>
    <w:rsid w:val="00F33642"/>
    <w:rsid w:val="00F40CFC"/>
    <w:rsid w:val="00F44617"/>
    <w:rsid w:val="00F44911"/>
    <w:rsid w:val="00F46A08"/>
    <w:rsid w:val="00F503C6"/>
    <w:rsid w:val="00F5135C"/>
    <w:rsid w:val="00F54848"/>
    <w:rsid w:val="00F63D38"/>
    <w:rsid w:val="00F64A51"/>
    <w:rsid w:val="00F672A6"/>
    <w:rsid w:val="00F71FC5"/>
    <w:rsid w:val="00F7450F"/>
    <w:rsid w:val="00F90540"/>
    <w:rsid w:val="00F94DCC"/>
    <w:rsid w:val="00F951B6"/>
    <w:rsid w:val="00FA2C15"/>
    <w:rsid w:val="00FA3047"/>
    <w:rsid w:val="00FA5BDE"/>
    <w:rsid w:val="00FA6A5D"/>
    <w:rsid w:val="00FA7F43"/>
    <w:rsid w:val="00FB5A63"/>
    <w:rsid w:val="00FB69CB"/>
    <w:rsid w:val="00FB6D3F"/>
    <w:rsid w:val="00FC2599"/>
    <w:rsid w:val="00FC25CB"/>
    <w:rsid w:val="00FC2FA4"/>
    <w:rsid w:val="00FC3911"/>
    <w:rsid w:val="00FC4D35"/>
    <w:rsid w:val="00FC5425"/>
    <w:rsid w:val="00FC54A8"/>
    <w:rsid w:val="00FC6316"/>
    <w:rsid w:val="00FD220C"/>
    <w:rsid w:val="00FD746C"/>
    <w:rsid w:val="00FE47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8511B"/>
  <w15:chartTrackingRefBased/>
  <w15:docId w15:val="{35EA00EA-C76B-43D3-A280-4C5D58646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CBB"/>
  </w:style>
  <w:style w:type="paragraph" w:styleId="Heading1">
    <w:name w:val="heading 1"/>
    <w:basedOn w:val="Normal"/>
    <w:next w:val="Normal"/>
    <w:link w:val="Heading1Char"/>
    <w:uiPriority w:val="9"/>
    <w:qFormat/>
    <w:rsid w:val="00BB5CBB"/>
    <w:pPr>
      <w:keepNext/>
      <w:keepLines/>
      <w:spacing w:before="240" w:after="0"/>
      <w:outlineLvl w:val="0"/>
    </w:pPr>
    <w:rPr>
      <w:rFonts w:asciiTheme="majorHAnsi" w:eastAsiaTheme="majorEastAsia" w:hAnsiTheme="majorHAnsi" w:cstheme="majorBidi"/>
      <w:color w:val="2E74B5" w:themeColor="accent1" w:themeShade="BF"/>
      <w:sz w:val="32"/>
      <w:szCs w:val="32"/>
      <w:lang w:eastAsia="zh-CN"/>
    </w:rPr>
  </w:style>
  <w:style w:type="paragraph" w:styleId="Heading2">
    <w:name w:val="heading 2"/>
    <w:basedOn w:val="Normal"/>
    <w:next w:val="Normal"/>
    <w:link w:val="Heading2Char"/>
    <w:uiPriority w:val="9"/>
    <w:unhideWhenUsed/>
    <w:qFormat/>
    <w:rsid w:val="00BB5CBB"/>
    <w:pPr>
      <w:keepNext/>
      <w:keepLines/>
      <w:spacing w:before="40" w:after="0"/>
      <w:outlineLvl w:val="1"/>
    </w:pPr>
    <w:rPr>
      <w:rFonts w:asciiTheme="majorHAnsi" w:eastAsiaTheme="majorEastAsia" w:hAnsiTheme="majorHAnsi" w:cstheme="majorBidi"/>
      <w:color w:val="2E74B5" w:themeColor="accent1" w:themeShade="BF"/>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5CBB"/>
    <w:rPr>
      <w:rFonts w:asciiTheme="majorHAnsi" w:eastAsiaTheme="majorEastAsia" w:hAnsiTheme="majorHAnsi" w:cstheme="majorBidi"/>
      <w:color w:val="2E74B5" w:themeColor="accent1" w:themeShade="BF"/>
      <w:sz w:val="32"/>
      <w:szCs w:val="32"/>
      <w:lang w:eastAsia="zh-CN"/>
    </w:rPr>
  </w:style>
  <w:style w:type="character" w:customStyle="1" w:styleId="Heading2Char">
    <w:name w:val="Heading 2 Char"/>
    <w:basedOn w:val="DefaultParagraphFont"/>
    <w:link w:val="Heading2"/>
    <w:uiPriority w:val="9"/>
    <w:rsid w:val="00BB5CBB"/>
    <w:rPr>
      <w:rFonts w:asciiTheme="majorHAnsi" w:eastAsiaTheme="majorEastAsia" w:hAnsiTheme="majorHAnsi" w:cstheme="majorBidi"/>
      <w:color w:val="2E74B5" w:themeColor="accent1" w:themeShade="BF"/>
      <w:sz w:val="26"/>
      <w:szCs w:val="26"/>
      <w:lang w:eastAsia="zh-CN"/>
    </w:rPr>
  </w:style>
  <w:style w:type="paragraph" w:styleId="ListParagraph">
    <w:name w:val="List Paragraph"/>
    <w:basedOn w:val="Normal"/>
    <w:uiPriority w:val="34"/>
    <w:qFormat/>
    <w:rsid w:val="00BB5CBB"/>
    <w:pPr>
      <w:ind w:left="720"/>
      <w:contextualSpacing/>
    </w:pPr>
  </w:style>
  <w:style w:type="paragraph" w:customStyle="1" w:styleId="EndNoteBibliographyTitle">
    <w:name w:val="EndNote Bibliography Title"/>
    <w:basedOn w:val="Normal"/>
    <w:link w:val="EndNoteBibliographyTitleChar"/>
    <w:rsid w:val="00BB5CBB"/>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BB5CBB"/>
    <w:rPr>
      <w:rFonts w:ascii="Calibri" w:hAnsi="Calibri" w:cs="Calibri"/>
      <w:noProof/>
      <w:lang w:val="en-US"/>
    </w:rPr>
  </w:style>
  <w:style w:type="paragraph" w:customStyle="1" w:styleId="EndNoteBibliography">
    <w:name w:val="EndNote Bibliography"/>
    <w:basedOn w:val="Normal"/>
    <w:link w:val="EndNoteBibliographyChar"/>
    <w:rsid w:val="00BB5CBB"/>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BB5CBB"/>
    <w:rPr>
      <w:rFonts w:ascii="Calibri" w:hAnsi="Calibri" w:cs="Calibri"/>
      <w:noProof/>
      <w:lang w:val="en-US"/>
    </w:rPr>
  </w:style>
  <w:style w:type="paragraph" w:styleId="BalloonText">
    <w:name w:val="Balloon Text"/>
    <w:basedOn w:val="Normal"/>
    <w:link w:val="BalloonTextChar"/>
    <w:uiPriority w:val="99"/>
    <w:semiHidden/>
    <w:unhideWhenUsed/>
    <w:rsid w:val="00BB5C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5CBB"/>
    <w:rPr>
      <w:rFonts w:ascii="Segoe UI" w:hAnsi="Segoe UI" w:cs="Segoe UI"/>
      <w:sz w:val="18"/>
      <w:szCs w:val="18"/>
    </w:rPr>
  </w:style>
  <w:style w:type="paragraph" w:styleId="NormalWeb">
    <w:name w:val="Normal (Web)"/>
    <w:basedOn w:val="Normal"/>
    <w:uiPriority w:val="99"/>
    <w:semiHidden/>
    <w:unhideWhenUsed/>
    <w:rsid w:val="00BB5CBB"/>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PlainTable3">
    <w:name w:val="Plain Table 3"/>
    <w:basedOn w:val="TableNormal"/>
    <w:uiPriority w:val="43"/>
    <w:rsid w:val="00BB5CB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BB5CB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semiHidden/>
    <w:unhideWhenUsed/>
    <w:rsid w:val="00BB5CBB"/>
    <w:rPr>
      <w:sz w:val="16"/>
      <w:szCs w:val="16"/>
    </w:rPr>
  </w:style>
  <w:style w:type="paragraph" w:styleId="CommentText">
    <w:name w:val="annotation text"/>
    <w:basedOn w:val="Normal"/>
    <w:link w:val="CommentTextChar"/>
    <w:uiPriority w:val="99"/>
    <w:unhideWhenUsed/>
    <w:rsid w:val="00BB5CBB"/>
    <w:pPr>
      <w:spacing w:line="240" w:lineRule="auto"/>
    </w:pPr>
    <w:rPr>
      <w:sz w:val="20"/>
      <w:szCs w:val="20"/>
    </w:rPr>
  </w:style>
  <w:style w:type="character" w:customStyle="1" w:styleId="CommentTextChar">
    <w:name w:val="Comment Text Char"/>
    <w:basedOn w:val="DefaultParagraphFont"/>
    <w:link w:val="CommentText"/>
    <w:uiPriority w:val="99"/>
    <w:rsid w:val="00BB5CBB"/>
    <w:rPr>
      <w:sz w:val="20"/>
      <w:szCs w:val="20"/>
    </w:rPr>
  </w:style>
  <w:style w:type="paragraph" w:styleId="CommentSubject">
    <w:name w:val="annotation subject"/>
    <w:basedOn w:val="CommentText"/>
    <w:next w:val="CommentText"/>
    <w:link w:val="CommentSubjectChar"/>
    <w:uiPriority w:val="99"/>
    <w:semiHidden/>
    <w:unhideWhenUsed/>
    <w:rsid w:val="00BB5CBB"/>
    <w:rPr>
      <w:b/>
      <w:bCs/>
    </w:rPr>
  </w:style>
  <w:style w:type="character" w:customStyle="1" w:styleId="CommentSubjectChar">
    <w:name w:val="Comment Subject Char"/>
    <w:basedOn w:val="CommentTextChar"/>
    <w:link w:val="CommentSubject"/>
    <w:uiPriority w:val="99"/>
    <w:semiHidden/>
    <w:rsid w:val="00BB5CBB"/>
    <w:rPr>
      <w:b/>
      <w:bCs/>
      <w:sz w:val="20"/>
      <w:szCs w:val="20"/>
    </w:rPr>
  </w:style>
  <w:style w:type="character" w:styleId="LineNumber">
    <w:name w:val="line number"/>
    <w:basedOn w:val="DefaultParagraphFont"/>
    <w:uiPriority w:val="99"/>
    <w:semiHidden/>
    <w:unhideWhenUsed/>
    <w:rsid w:val="00BB5CBB"/>
  </w:style>
  <w:style w:type="character" w:customStyle="1" w:styleId="HeaderChar">
    <w:name w:val="Header Char"/>
    <w:basedOn w:val="DefaultParagraphFont"/>
    <w:link w:val="Header"/>
    <w:uiPriority w:val="99"/>
    <w:rsid w:val="00BB5CBB"/>
  </w:style>
  <w:style w:type="paragraph" w:styleId="Header">
    <w:name w:val="header"/>
    <w:basedOn w:val="Normal"/>
    <w:link w:val="HeaderChar"/>
    <w:uiPriority w:val="99"/>
    <w:unhideWhenUsed/>
    <w:rsid w:val="00BB5CBB"/>
    <w:pPr>
      <w:tabs>
        <w:tab w:val="center" w:pos="4513"/>
        <w:tab w:val="right" w:pos="9026"/>
      </w:tabs>
      <w:spacing w:after="0" w:line="240" w:lineRule="auto"/>
    </w:pPr>
  </w:style>
  <w:style w:type="character" w:customStyle="1" w:styleId="HeaderChar1">
    <w:name w:val="Header Char1"/>
    <w:basedOn w:val="DefaultParagraphFont"/>
    <w:uiPriority w:val="99"/>
    <w:semiHidden/>
    <w:rsid w:val="00BB5CBB"/>
  </w:style>
  <w:style w:type="character" w:customStyle="1" w:styleId="FooterChar">
    <w:name w:val="Footer Char"/>
    <w:basedOn w:val="DefaultParagraphFont"/>
    <w:link w:val="Footer"/>
    <w:uiPriority w:val="99"/>
    <w:rsid w:val="00BB5CBB"/>
  </w:style>
  <w:style w:type="paragraph" w:styleId="Footer">
    <w:name w:val="footer"/>
    <w:basedOn w:val="Normal"/>
    <w:link w:val="FooterChar"/>
    <w:uiPriority w:val="99"/>
    <w:unhideWhenUsed/>
    <w:rsid w:val="00BB5CBB"/>
    <w:pPr>
      <w:tabs>
        <w:tab w:val="center" w:pos="4513"/>
        <w:tab w:val="right" w:pos="9026"/>
      </w:tabs>
      <w:spacing w:after="0" w:line="240" w:lineRule="auto"/>
    </w:pPr>
  </w:style>
  <w:style w:type="character" w:customStyle="1" w:styleId="FooterChar1">
    <w:name w:val="Footer Char1"/>
    <w:basedOn w:val="DefaultParagraphFont"/>
    <w:uiPriority w:val="99"/>
    <w:semiHidden/>
    <w:rsid w:val="00BB5CBB"/>
  </w:style>
  <w:style w:type="character" w:styleId="PlaceholderText">
    <w:name w:val="Placeholder Text"/>
    <w:basedOn w:val="DefaultParagraphFont"/>
    <w:uiPriority w:val="99"/>
    <w:semiHidden/>
    <w:rsid w:val="00BB5CBB"/>
    <w:rPr>
      <w:color w:val="808080"/>
    </w:rPr>
  </w:style>
  <w:style w:type="paragraph" w:styleId="Caption">
    <w:name w:val="caption"/>
    <w:basedOn w:val="Normal"/>
    <w:next w:val="Normal"/>
    <w:uiPriority w:val="35"/>
    <w:unhideWhenUsed/>
    <w:qFormat/>
    <w:rsid w:val="00BB5CBB"/>
    <w:pPr>
      <w:spacing w:after="200" w:line="240" w:lineRule="auto"/>
    </w:pPr>
    <w:rPr>
      <w:i/>
      <w:iCs/>
      <w:color w:val="44546A" w:themeColor="text2"/>
      <w:sz w:val="18"/>
      <w:szCs w:val="18"/>
    </w:rPr>
  </w:style>
  <w:style w:type="table" w:customStyle="1" w:styleId="TableGrid">
    <w:name w:val="TableGrid"/>
    <w:rsid w:val="00BB5CBB"/>
    <w:pPr>
      <w:spacing w:after="0" w:line="240" w:lineRule="auto"/>
    </w:pPr>
    <w:rPr>
      <w:rFonts w:eastAsiaTheme="minorEastAsia"/>
      <w:sz w:val="24"/>
      <w:szCs w:val="24"/>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E80E24"/>
    <w:rPr>
      <w:color w:val="0563C1" w:themeColor="hyperlink"/>
      <w:u w:val="single"/>
    </w:rPr>
  </w:style>
  <w:style w:type="character" w:styleId="PageNumber">
    <w:name w:val="page number"/>
    <w:basedOn w:val="DefaultParagraphFont"/>
    <w:uiPriority w:val="99"/>
    <w:semiHidden/>
    <w:unhideWhenUsed/>
    <w:rsid w:val="0019395E"/>
  </w:style>
  <w:style w:type="paragraph" w:styleId="Revision">
    <w:name w:val="Revision"/>
    <w:hidden/>
    <w:uiPriority w:val="99"/>
    <w:semiHidden/>
    <w:rsid w:val="00C3625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61883">
      <w:bodyDiv w:val="1"/>
      <w:marLeft w:val="0"/>
      <w:marRight w:val="0"/>
      <w:marTop w:val="0"/>
      <w:marBottom w:val="0"/>
      <w:divBdr>
        <w:top w:val="none" w:sz="0" w:space="0" w:color="auto"/>
        <w:left w:val="none" w:sz="0" w:space="0" w:color="auto"/>
        <w:bottom w:val="none" w:sz="0" w:space="0" w:color="auto"/>
        <w:right w:val="none" w:sz="0" w:space="0" w:color="auto"/>
      </w:divBdr>
    </w:div>
    <w:div w:id="1217623921">
      <w:bodyDiv w:val="1"/>
      <w:marLeft w:val="0"/>
      <w:marRight w:val="0"/>
      <w:marTop w:val="0"/>
      <w:marBottom w:val="0"/>
      <w:divBdr>
        <w:top w:val="none" w:sz="0" w:space="0" w:color="auto"/>
        <w:left w:val="none" w:sz="0" w:space="0" w:color="auto"/>
        <w:bottom w:val="none" w:sz="0" w:space="0" w:color="auto"/>
        <w:right w:val="none" w:sz="0" w:space="0" w:color="auto"/>
      </w:divBdr>
    </w:div>
    <w:div w:id="1691447038">
      <w:bodyDiv w:val="1"/>
      <w:marLeft w:val="0"/>
      <w:marRight w:val="0"/>
      <w:marTop w:val="0"/>
      <w:marBottom w:val="0"/>
      <w:divBdr>
        <w:top w:val="none" w:sz="0" w:space="0" w:color="auto"/>
        <w:left w:val="none" w:sz="0" w:space="0" w:color="auto"/>
        <w:bottom w:val="none" w:sz="0" w:space="0" w:color="auto"/>
        <w:right w:val="none" w:sz="0" w:space="0" w:color="auto"/>
      </w:divBdr>
    </w:div>
    <w:div w:id="1708482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258/SOTON/D1803"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1F81307250E1A45A2F3FF6F39D48C28" ma:contentTypeVersion="12" ma:contentTypeDescription="Create a new document." ma:contentTypeScope="" ma:versionID="b0506abf72ca98ea16d846af6b893c8a">
  <xsd:schema xmlns:xsd="http://www.w3.org/2001/XMLSchema" xmlns:xs="http://www.w3.org/2001/XMLSchema" xmlns:p="http://schemas.microsoft.com/office/2006/metadata/properties" xmlns:ns3="40ea3019-6f56-4e15-9bf6-563f1674eed4" xmlns:ns4="9486c676-855d-44ad-a70e-5f3f8a3ea044" targetNamespace="http://schemas.microsoft.com/office/2006/metadata/properties" ma:root="true" ma:fieldsID="7b286d7753d45fd06b2822c938279d5b" ns3:_="" ns4:_="">
    <xsd:import namespace="40ea3019-6f56-4e15-9bf6-563f1674eed4"/>
    <xsd:import namespace="9486c676-855d-44ad-a70e-5f3f8a3ea04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ea3019-6f56-4e15-9bf6-563f1674e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86c676-855d-44ad-a70e-5f3f8a3ea04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6DADAB-4458-4E94-BC65-A15B953B2C59}">
  <ds:schemaRefs>
    <ds:schemaRef ds:uri="http://schemas.openxmlformats.org/officeDocument/2006/bibliography"/>
  </ds:schemaRefs>
</ds:datastoreItem>
</file>

<file path=customXml/itemProps2.xml><?xml version="1.0" encoding="utf-8"?>
<ds:datastoreItem xmlns:ds="http://schemas.openxmlformats.org/officeDocument/2006/customXml" ds:itemID="{9466E7C2-0799-4882-A2E2-7B0C419DCB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ea3019-6f56-4e15-9bf6-563f1674eed4"/>
    <ds:schemaRef ds:uri="9486c676-855d-44ad-a70e-5f3f8a3ea0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05D2E4-3E51-4A2A-98C6-C1F7B9467B21}">
  <ds:schemaRefs>
    <ds:schemaRef ds:uri="http://schemas.microsoft.com/sharepoint/v3/contenttype/forms"/>
  </ds:schemaRefs>
</ds:datastoreItem>
</file>

<file path=customXml/itemProps4.xml><?xml version="1.0" encoding="utf-8"?>
<ds:datastoreItem xmlns:ds="http://schemas.openxmlformats.org/officeDocument/2006/customXml" ds:itemID="{A71AB8D1-80AD-424B-989E-96D6C8FFE0B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38</Pages>
  <Words>24453</Words>
  <Characters>139383</Characters>
  <Application>Microsoft Office Word</Application>
  <DocSecurity>0</DocSecurity>
  <Lines>1161</Lines>
  <Paragraphs>327</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163509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Siul Ruiz</dc:creator>
  <cp:keywords/>
  <dc:description/>
  <cp:lastModifiedBy>Tiina Roose</cp:lastModifiedBy>
  <cp:revision>5</cp:revision>
  <dcterms:created xsi:type="dcterms:W3CDTF">2021-08-19T21:18:00Z</dcterms:created>
  <dcterms:modified xsi:type="dcterms:W3CDTF">2021-08-19T21:30:00Z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0x010100D1F81307250E1A45A2F3FF6F39D48C28</vt:lpwstr>
  </property>
</Properties>
</file>