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AFD9" w14:textId="77777777" w:rsidR="002B50FB" w:rsidRPr="00D52641" w:rsidRDefault="002B50FB" w:rsidP="002B50FB">
      <w:pPr>
        <w:jc w:val="center"/>
        <w:rPr>
          <w:rFonts w:ascii="Times New Roman" w:hAnsi="Times New Roman" w:cs="Times New Roman"/>
          <w:b/>
          <w:bCs/>
          <w:sz w:val="36"/>
          <w:szCs w:val="36"/>
        </w:rPr>
      </w:pPr>
      <w:r w:rsidRPr="00D52641">
        <w:rPr>
          <w:rFonts w:ascii="Times New Roman" w:hAnsi="Times New Roman" w:cs="Times New Roman"/>
          <w:b/>
          <w:bCs/>
          <w:sz w:val="36"/>
          <w:szCs w:val="36"/>
        </w:rPr>
        <w:t>Inequality in place-of-death among children:</w:t>
      </w:r>
    </w:p>
    <w:p w14:paraId="385DD4AD" w14:textId="4E7BAC56" w:rsidR="002B50FB" w:rsidRDefault="002B50FB" w:rsidP="002B50FB">
      <w:pPr>
        <w:jc w:val="center"/>
        <w:rPr>
          <w:rFonts w:ascii="Times New Roman" w:hAnsi="Times New Roman" w:cs="Times New Roman"/>
          <w:b/>
          <w:bCs/>
          <w:sz w:val="28"/>
          <w:szCs w:val="28"/>
        </w:rPr>
      </w:pPr>
      <w:r w:rsidRPr="00D52641">
        <w:rPr>
          <w:rFonts w:ascii="Times New Roman" w:hAnsi="Times New Roman" w:cs="Times New Roman"/>
          <w:b/>
          <w:bCs/>
          <w:sz w:val="28"/>
          <w:szCs w:val="28"/>
        </w:rPr>
        <w:t>A Danish nationwide study</w:t>
      </w:r>
    </w:p>
    <w:p w14:paraId="798F375B" w14:textId="39DB9CE1" w:rsidR="005726DE" w:rsidRDefault="005726DE" w:rsidP="002B50FB">
      <w:pPr>
        <w:jc w:val="center"/>
        <w:rPr>
          <w:rFonts w:ascii="Times New Roman" w:hAnsi="Times New Roman" w:cs="Times New Roman"/>
          <w:b/>
          <w:bCs/>
          <w:sz w:val="28"/>
          <w:szCs w:val="28"/>
        </w:rPr>
      </w:pPr>
    </w:p>
    <w:p w14:paraId="0AC735E6" w14:textId="77777777" w:rsidR="005726DE" w:rsidRPr="005726DE" w:rsidRDefault="005726DE" w:rsidP="005726DE">
      <w:pPr>
        <w:spacing w:after="0" w:line="360" w:lineRule="auto"/>
        <w:rPr>
          <w:rStyle w:val="Strk"/>
          <w:rFonts w:ascii="Times New Roman" w:hAnsi="Times New Roman" w:cs="Times New Roman"/>
          <w:bCs w:val="0"/>
          <w:sz w:val="24"/>
          <w:szCs w:val="24"/>
          <w:bdr w:val="none" w:sz="0" w:space="0" w:color="auto" w:frame="1"/>
        </w:rPr>
      </w:pPr>
      <w:r w:rsidRPr="005726DE">
        <w:rPr>
          <w:rStyle w:val="Strk"/>
          <w:rFonts w:ascii="Times New Roman" w:hAnsi="Times New Roman" w:cs="Times New Roman"/>
          <w:bCs w:val="0"/>
          <w:sz w:val="24"/>
          <w:szCs w:val="24"/>
          <w:bdr w:val="none" w:sz="0" w:space="0" w:color="auto" w:frame="1"/>
        </w:rPr>
        <w:t xml:space="preserve">Author list: </w:t>
      </w:r>
    </w:p>
    <w:p w14:paraId="176B6870" w14:textId="77777777" w:rsidR="005726DE" w:rsidRPr="00907FB7" w:rsidRDefault="005726DE" w:rsidP="005726DE">
      <w:pPr>
        <w:spacing w:after="0" w:line="360" w:lineRule="auto"/>
        <w:rPr>
          <w:rStyle w:val="Strk"/>
          <w:rFonts w:ascii="Times New Roman" w:hAnsi="Times New Roman" w:cs="Times New Roman"/>
          <w:b w:val="0"/>
          <w:sz w:val="24"/>
          <w:szCs w:val="24"/>
          <w:bdr w:val="none" w:sz="0" w:space="0" w:color="auto" w:frame="1"/>
        </w:rPr>
      </w:pPr>
      <w:proofErr w:type="spellStart"/>
      <w:r w:rsidRPr="00907FB7">
        <w:rPr>
          <w:rStyle w:val="Strk"/>
          <w:rFonts w:ascii="Times New Roman" w:hAnsi="Times New Roman" w:cs="Times New Roman"/>
          <w:bCs w:val="0"/>
          <w:sz w:val="24"/>
          <w:szCs w:val="24"/>
          <w:bdr w:val="none" w:sz="0" w:space="0" w:color="auto" w:frame="1"/>
        </w:rPr>
        <w:t>Sanne</w:t>
      </w:r>
      <w:proofErr w:type="spellEnd"/>
      <w:r w:rsidRPr="00907FB7">
        <w:rPr>
          <w:rStyle w:val="Strk"/>
          <w:rFonts w:ascii="Times New Roman" w:hAnsi="Times New Roman" w:cs="Times New Roman"/>
          <w:bCs w:val="0"/>
          <w:sz w:val="24"/>
          <w:szCs w:val="24"/>
          <w:bdr w:val="none" w:sz="0" w:space="0" w:color="auto" w:frame="1"/>
        </w:rPr>
        <w:t xml:space="preserve"> </w:t>
      </w:r>
      <w:proofErr w:type="spellStart"/>
      <w:r w:rsidRPr="00907FB7">
        <w:rPr>
          <w:rStyle w:val="Strk"/>
          <w:rFonts w:ascii="Times New Roman" w:hAnsi="Times New Roman" w:cs="Times New Roman"/>
          <w:bCs w:val="0"/>
          <w:sz w:val="24"/>
          <w:szCs w:val="24"/>
          <w:bdr w:val="none" w:sz="0" w:space="0" w:color="auto" w:frame="1"/>
        </w:rPr>
        <w:t>Lausen</w:t>
      </w:r>
      <w:proofErr w:type="spellEnd"/>
      <w:r w:rsidRPr="00907FB7">
        <w:rPr>
          <w:rStyle w:val="Strk"/>
          <w:rFonts w:ascii="Times New Roman" w:hAnsi="Times New Roman" w:cs="Times New Roman"/>
          <w:bCs w:val="0"/>
          <w:sz w:val="24"/>
          <w:szCs w:val="24"/>
          <w:bdr w:val="none" w:sz="0" w:space="0" w:color="auto" w:frame="1"/>
        </w:rPr>
        <w:t xml:space="preserve"> Wolff</w:t>
      </w:r>
      <w:r>
        <w:rPr>
          <w:rStyle w:val="Strk"/>
          <w:rFonts w:ascii="Times New Roman" w:hAnsi="Times New Roman" w:cs="Times New Roman"/>
          <w:b w:val="0"/>
          <w:sz w:val="24"/>
          <w:szCs w:val="24"/>
          <w:bdr w:val="none" w:sz="0" w:space="0" w:color="auto" w:frame="1"/>
        </w:rPr>
        <w:t xml:space="preserve">, </w:t>
      </w:r>
      <w:proofErr w:type="spellStart"/>
      <w:r>
        <w:rPr>
          <w:rStyle w:val="Strk"/>
          <w:rFonts w:ascii="Times New Roman" w:hAnsi="Times New Roman" w:cs="Times New Roman"/>
          <w:b w:val="0"/>
          <w:sz w:val="24"/>
          <w:szCs w:val="24"/>
          <w:bdr w:val="none" w:sz="0" w:space="0" w:color="auto" w:frame="1"/>
        </w:rPr>
        <w:t>Cand.scient.san</w:t>
      </w:r>
      <w:proofErr w:type="spellEnd"/>
      <w:r>
        <w:rPr>
          <w:rStyle w:val="Strk"/>
          <w:rFonts w:ascii="Times New Roman" w:hAnsi="Times New Roman" w:cs="Times New Roman"/>
          <w:b w:val="0"/>
          <w:sz w:val="24"/>
          <w:szCs w:val="24"/>
          <w:bdr w:val="none" w:sz="0" w:space="0" w:color="auto" w:frame="1"/>
        </w:rPr>
        <w:t xml:space="preserve">, </w:t>
      </w:r>
      <w:hyperlink r:id="rId8" w:history="1">
        <w:r w:rsidRPr="009121FD">
          <w:rPr>
            <w:rStyle w:val="Hyperlink"/>
            <w:rFonts w:ascii="Times New Roman" w:hAnsi="Times New Roman" w:cs="Times New Roman"/>
            <w:sz w:val="24"/>
            <w:szCs w:val="24"/>
            <w:bdr w:val="none" w:sz="0" w:space="0" w:color="auto" w:frame="1"/>
          </w:rPr>
          <w:t>sanwol@oncology.au.dk</w:t>
        </w:r>
      </w:hyperlink>
      <w:r>
        <w:rPr>
          <w:rStyle w:val="Strk"/>
          <w:rFonts w:ascii="Times New Roman" w:hAnsi="Times New Roman" w:cs="Times New Roman"/>
          <w:b w:val="0"/>
          <w:sz w:val="24"/>
          <w:szCs w:val="24"/>
          <w:bdr w:val="none" w:sz="0" w:space="0" w:color="auto" w:frame="1"/>
        </w:rPr>
        <w:t xml:space="preserve"> </w:t>
      </w:r>
    </w:p>
    <w:p w14:paraId="0E9246CA"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r w:rsidRPr="00D52641">
        <w:rPr>
          <w:rStyle w:val="Strk"/>
          <w:rFonts w:ascii="Times New Roman" w:hAnsi="Times New Roman" w:cs="Times New Roman"/>
          <w:b w:val="0"/>
          <w:sz w:val="24"/>
          <w:szCs w:val="24"/>
          <w:bdr w:val="none" w:sz="0" w:space="0" w:color="auto" w:frame="1"/>
        </w:rPr>
        <w:t>Palliative Care Unit, Department of Oncology, Aarhus University Hospital, Aarhus, Denmark</w:t>
      </w:r>
      <w:r>
        <w:rPr>
          <w:rStyle w:val="Strk"/>
          <w:rFonts w:ascii="Times New Roman" w:hAnsi="Times New Roman" w:cs="Times New Roman"/>
          <w:b w:val="0"/>
          <w:sz w:val="24"/>
          <w:szCs w:val="24"/>
          <w:bdr w:val="none" w:sz="0" w:space="0" w:color="auto" w:frame="1"/>
        </w:rPr>
        <w:t xml:space="preserve">, </w:t>
      </w:r>
      <w:r w:rsidRPr="00D52641">
        <w:rPr>
          <w:rStyle w:val="Strk"/>
          <w:rFonts w:ascii="Times New Roman" w:hAnsi="Times New Roman" w:cs="Times New Roman"/>
          <w:b w:val="0"/>
          <w:sz w:val="24"/>
          <w:szCs w:val="24"/>
          <w:bdr w:val="none" w:sz="0" w:space="0" w:color="auto" w:frame="1"/>
        </w:rPr>
        <w:t xml:space="preserve">Department of Clinical Epidemiology, Aarhus University Hospital, Aarhus, Denmark </w:t>
      </w:r>
    </w:p>
    <w:p w14:paraId="1CB26C68"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p>
    <w:p w14:paraId="03F58E07"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r w:rsidRPr="00907FB7">
        <w:rPr>
          <w:rStyle w:val="Strk"/>
          <w:rFonts w:ascii="Times New Roman" w:hAnsi="Times New Roman" w:cs="Times New Roman"/>
          <w:bCs w:val="0"/>
          <w:sz w:val="24"/>
          <w:szCs w:val="24"/>
          <w:bdr w:val="none" w:sz="0" w:space="0" w:color="auto" w:frame="1"/>
        </w:rPr>
        <w:t xml:space="preserve">Christian </w:t>
      </w:r>
      <w:proofErr w:type="spellStart"/>
      <w:r w:rsidRPr="00907FB7">
        <w:rPr>
          <w:rStyle w:val="Strk"/>
          <w:rFonts w:ascii="Times New Roman" w:hAnsi="Times New Roman" w:cs="Times New Roman"/>
          <w:bCs w:val="0"/>
          <w:sz w:val="24"/>
          <w:szCs w:val="24"/>
          <w:bdr w:val="none" w:sz="0" w:space="0" w:color="auto" w:frame="1"/>
        </w:rPr>
        <w:t>Fynbo</w:t>
      </w:r>
      <w:proofErr w:type="spellEnd"/>
      <w:r w:rsidRPr="00907FB7">
        <w:rPr>
          <w:rStyle w:val="Strk"/>
          <w:rFonts w:ascii="Times New Roman" w:hAnsi="Times New Roman" w:cs="Times New Roman"/>
          <w:bCs w:val="0"/>
          <w:sz w:val="24"/>
          <w:szCs w:val="24"/>
          <w:bdr w:val="none" w:sz="0" w:space="0" w:color="auto" w:frame="1"/>
        </w:rPr>
        <w:t xml:space="preserve"> Christiansen</w:t>
      </w:r>
      <w:r>
        <w:rPr>
          <w:rStyle w:val="Strk"/>
          <w:rFonts w:ascii="Times New Roman" w:hAnsi="Times New Roman" w:cs="Times New Roman"/>
          <w:b w:val="0"/>
          <w:sz w:val="24"/>
          <w:szCs w:val="24"/>
          <w:bdr w:val="none" w:sz="0" w:space="0" w:color="auto" w:frame="1"/>
        </w:rPr>
        <w:t xml:space="preserve">, MD, PhD, associate professor, </w:t>
      </w:r>
      <w:hyperlink r:id="rId9" w:history="1">
        <w:r w:rsidRPr="009121FD">
          <w:rPr>
            <w:rStyle w:val="Hyperlink"/>
            <w:rFonts w:ascii="Times New Roman" w:hAnsi="Times New Roman" w:cs="Times New Roman"/>
            <w:sz w:val="24"/>
            <w:szCs w:val="24"/>
            <w:bdr w:val="none" w:sz="0" w:space="0" w:color="auto" w:frame="1"/>
          </w:rPr>
          <w:t>cfc@clin.au.dk</w:t>
        </w:r>
      </w:hyperlink>
      <w:r>
        <w:rPr>
          <w:rStyle w:val="Strk"/>
          <w:rFonts w:ascii="Times New Roman" w:hAnsi="Times New Roman" w:cs="Times New Roman"/>
          <w:b w:val="0"/>
          <w:sz w:val="24"/>
          <w:szCs w:val="24"/>
          <w:bdr w:val="none" w:sz="0" w:space="0" w:color="auto" w:frame="1"/>
        </w:rPr>
        <w:t xml:space="preserve"> </w:t>
      </w:r>
    </w:p>
    <w:p w14:paraId="7E565784"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r w:rsidRPr="00907FB7">
        <w:rPr>
          <w:rStyle w:val="Strk"/>
          <w:rFonts w:ascii="Times New Roman" w:hAnsi="Times New Roman" w:cs="Times New Roman"/>
          <w:b w:val="0"/>
          <w:sz w:val="24"/>
          <w:szCs w:val="24"/>
          <w:bdr w:val="none" w:sz="0" w:space="0" w:color="auto" w:frame="1"/>
        </w:rPr>
        <w:t>Department of Clinical Epidemiology, Aarhus University Hospital, Aarhus, Denmark &amp; Department of Clinical Medicine, Aarhus University, Aarhus, Denmark</w:t>
      </w:r>
    </w:p>
    <w:p w14:paraId="51684CE7"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p>
    <w:p w14:paraId="295B0DC4" w14:textId="77777777" w:rsidR="005726DE" w:rsidRPr="00907FB7" w:rsidRDefault="005726DE" w:rsidP="005726DE">
      <w:pPr>
        <w:spacing w:after="0" w:line="360" w:lineRule="auto"/>
        <w:rPr>
          <w:rStyle w:val="Strk"/>
          <w:rFonts w:ascii="Times New Roman" w:hAnsi="Times New Roman" w:cs="Times New Roman"/>
          <w:b w:val="0"/>
          <w:sz w:val="24"/>
          <w:szCs w:val="24"/>
          <w:bdr w:val="none" w:sz="0" w:space="0" w:color="auto" w:frame="1"/>
          <w:lang w:val="da-DK"/>
        </w:rPr>
      </w:pPr>
      <w:r w:rsidRPr="00907FB7">
        <w:rPr>
          <w:rStyle w:val="Strk"/>
          <w:rFonts w:ascii="Times New Roman" w:hAnsi="Times New Roman" w:cs="Times New Roman"/>
          <w:bCs w:val="0"/>
          <w:sz w:val="24"/>
          <w:szCs w:val="24"/>
          <w:bdr w:val="none" w:sz="0" w:space="0" w:color="auto" w:frame="1"/>
          <w:lang w:val="da-DK"/>
        </w:rPr>
        <w:t>Søren Paaske Johnsen</w:t>
      </w:r>
      <w:r w:rsidRPr="00907FB7">
        <w:rPr>
          <w:rStyle w:val="Strk"/>
          <w:rFonts w:ascii="Times New Roman" w:hAnsi="Times New Roman" w:cs="Times New Roman"/>
          <w:b w:val="0"/>
          <w:sz w:val="24"/>
          <w:szCs w:val="24"/>
          <w:bdr w:val="none" w:sz="0" w:space="0" w:color="auto" w:frame="1"/>
          <w:lang w:val="da-DK"/>
        </w:rPr>
        <w:t>, professor, M</w:t>
      </w:r>
      <w:r>
        <w:rPr>
          <w:rStyle w:val="Strk"/>
          <w:rFonts w:ascii="Times New Roman" w:hAnsi="Times New Roman" w:cs="Times New Roman"/>
          <w:b w:val="0"/>
          <w:sz w:val="24"/>
          <w:szCs w:val="24"/>
          <w:bdr w:val="none" w:sz="0" w:space="0" w:color="auto" w:frame="1"/>
          <w:lang w:val="da-DK"/>
        </w:rPr>
        <w:t xml:space="preserve">D, </w:t>
      </w:r>
      <w:r w:rsidR="00E006C3">
        <w:fldChar w:fldCharType="begin"/>
      </w:r>
      <w:r w:rsidR="00E006C3" w:rsidRPr="00771F0F">
        <w:rPr>
          <w:lang w:val="da-DK"/>
        </w:rPr>
        <w:instrText xml:space="preserve"> HYPERLINK "mailto:soeren.johnsen@rn.dk" </w:instrText>
      </w:r>
      <w:r w:rsidR="00E006C3">
        <w:fldChar w:fldCharType="separate"/>
      </w:r>
      <w:r w:rsidRPr="009121FD">
        <w:rPr>
          <w:rStyle w:val="Hyperlink"/>
          <w:rFonts w:ascii="Times New Roman" w:hAnsi="Times New Roman" w:cs="Times New Roman"/>
          <w:sz w:val="24"/>
          <w:szCs w:val="24"/>
          <w:bdr w:val="none" w:sz="0" w:space="0" w:color="auto" w:frame="1"/>
          <w:lang w:val="da-DK"/>
        </w:rPr>
        <w:t>soeren.johnsen@rn.dk</w:t>
      </w:r>
      <w:r w:rsidR="00E006C3">
        <w:rPr>
          <w:rStyle w:val="Hyperlink"/>
          <w:rFonts w:ascii="Times New Roman" w:hAnsi="Times New Roman" w:cs="Times New Roman"/>
          <w:sz w:val="24"/>
          <w:szCs w:val="24"/>
          <w:bdr w:val="none" w:sz="0" w:space="0" w:color="auto" w:frame="1"/>
          <w:lang w:val="da-DK"/>
        </w:rPr>
        <w:fldChar w:fldCharType="end"/>
      </w:r>
      <w:r>
        <w:rPr>
          <w:rStyle w:val="Strk"/>
          <w:rFonts w:ascii="Times New Roman" w:hAnsi="Times New Roman" w:cs="Times New Roman"/>
          <w:b w:val="0"/>
          <w:sz w:val="24"/>
          <w:szCs w:val="24"/>
          <w:bdr w:val="none" w:sz="0" w:space="0" w:color="auto" w:frame="1"/>
          <w:lang w:val="da-DK"/>
        </w:rPr>
        <w:t xml:space="preserve"> </w:t>
      </w:r>
    </w:p>
    <w:p w14:paraId="252BD57F" w14:textId="77777777" w:rsidR="005726DE" w:rsidRDefault="005726DE" w:rsidP="005726DE">
      <w:pPr>
        <w:spacing w:after="0" w:line="360" w:lineRule="auto"/>
        <w:rPr>
          <w:rFonts w:ascii="Times New Roman" w:hAnsi="Times New Roman" w:cs="Times New Roman"/>
          <w:sz w:val="24"/>
          <w:szCs w:val="24"/>
        </w:rPr>
      </w:pPr>
      <w:r w:rsidRPr="00D52641">
        <w:rPr>
          <w:rFonts w:ascii="Times New Roman" w:hAnsi="Times New Roman" w:cs="Times New Roman"/>
          <w:sz w:val="24"/>
          <w:szCs w:val="24"/>
        </w:rPr>
        <w:t>Danish Center for Clinical Health Services Research</w:t>
      </w:r>
      <w:r w:rsidRPr="00D52641">
        <w:rPr>
          <w:rFonts w:ascii="Times New Roman" w:hAnsi="Times New Roman" w:cs="Times New Roman"/>
          <w:bCs/>
          <w:sz w:val="24"/>
          <w:szCs w:val="24"/>
        </w:rPr>
        <w:t>,</w:t>
      </w:r>
      <w:r w:rsidRPr="00D52641">
        <w:rPr>
          <w:rFonts w:ascii="Times New Roman" w:hAnsi="Times New Roman" w:cs="Times New Roman"/>
          <w:bCs/>
          <w:sz w:val="24"/>
          <w:szCs w:val="24"/>
          <w:vertAlign w:val="superscript"/>
        </w:rPr>
        <w:t> </w:t>
      </w:r>
      <w:r w:rsidRPr="00D52641">
        <w:rPr>
          <w:rFonts w:ascii="Times New Roman" w:hAnsi="Times New Roman" w:cs="Times New Roman"/>
          <w:sz w:val="24"/>
          <w:szCs w:val="24"/>
        </w:rPr>
        <w:t>Department of Clinical Medicine, Aalborg University, Aalborg, Denmark</w:t>
      </w:r>
      <w:r>
        <w:rPr>
          <w:rFonts w:ascii="Times New Roman" w:hAnsi="Times New Roman" w:cs="Times New Roman"/>
          <w:sz w:val="24"/>
          <w:szCs w:val="24"/>
        </w:rPr>
        <w:t xml:space="preserve"> and </w:t>
      </w:r>
    </w:p>
    <w:p w14:paraId="1DAA32F2"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r w:rsidRPr="00907FB7">
        <w:rPr>
          <w:rStyle w:val="Strk"/>
          <w:rFonts w:ascii="Times New Roman" w:hAnsi="Times New Roman" w:cs="Times New Roman"/>
          <w:b w:val="0"/>
          <w:sz w:val="24"/>
          <w:szCs w:val="24"/>
          <w:bdr w:val="none" w:sz="0" w:space="0" w:color="auto" w:frame="1"/>
        </w:rPr>
        <w:t>Department of Clinical Epidemiology, Aarhus University Hospital, Aarhus, Denmark &amp; Department of Clinical Medicine, Aarhus University, Aarhus, Denmark</w:t>
      </w:r>
    </w:p>
    <w:p w14:paraId="25711E2B"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p>
    <w:p w14:paraId="7F9F308F" w14:textId="77777777" w:rsidR="005726DE" w:rsidRPr="004B295C" w:rsidRDefault="005726DE" w:rsidP="005726DE">
      <w:pPr>
        <w:spacing w:after="0" w:line="360" w:lineRule="auto"/>
        <w:rPr>
          <w:rStyle w:val="Strk"/>
          <w:rFonts w:ascii="Times New Roman" w:hAnsi="Times New Roman" w:cs="Times New Roman"/>
          <w:b w:val="0"/>
          <w:sz w:val="24"/>
          <w:szCs w:val="24"/>
          <w:bdr w:val="none" w:sz="0" w:space="0" w:color="auto" w:frame="1"/>
          <w:lang w:val="da-DK"/>
        </w:rPr>
      </w:pPr>
      <w:r w:rsidRPr="004B295C">
        <w:rPr>
          <w:rStyle w:val="Strk"/>
          <w:rFonts w:ascii="Times New Roman" w:hAnsi="Times New Roman" w:cs="Times New Roman"/>
          <w:bCs w:val="0"/>
          <w:sz w:val="24"/>
          <w:szCs w:val="24"/>
          <w:bdr w:val="none" w:sz="0" w:space="0" w:color="auto" w:frame="1"/>
          <w:lang w:val="da-DK"/>
        </w:rPr>
        <w:t>Henrik Schroeder</w:t>
      </w:r>
      <w:r w:rsidRPr="004B295C">
        <w:rPr>
          <w:rStyle w:val="Strk"/>
          <w:rFonts w:ascii="Times New Roman" w:hAnsi="Times New Roman" w:cs="Times New Roman"/>
          <w:b w:val="0"/>
          <w:sz w:val="24"/>
          <w:szCs w:val="24"/>
          <w:bdr w:val="none" w:sz="0" w:space="0" w:color="auto" w:frame="1"/>
          <w:lang w:val="da-DK"/>
        </w:rPr>
        <w:t xml:space="preserve">, professor, MD, </w:t>
      </w:r>
      <w:hyperlink r:id="rId10" w:history="1">
        <w:r w:rsidRPr="004B295C">
          <w:rPr>
            <w:rStyle w:val="Hyperlink"/>
            <w:rFonts w:ascii="Times New Roman" w:hAnsi="Times New Roman" w:cs="Times New Roman"/>
            <w:sz w:val="24"/>
            <w:szCs w:val="24"/>
            <w:bdr w:val="none" w:sz="0" w:space="0" w:color="auto" w:frame="1"/>
            <w:lang w:val="da-DK"/>
          </w:rPr>
          <w:t>schroder@dadlnet.dk</w:t>
        </w:r>
      </w:hyperlink>
      <w:r w:rsidRPr="004B295C">
        <w:rPr>
          <w:rStyle w:val="Strk"/>
          <w:rFonts w:ascii="Times New Roman" w:hAnsi="Times New Roman" w:cs="Times New Roman"/>
          <w:b w:val="0"/>
          <w:sz w:val="24"/>
          <w:szCs w:val="24"/>
          <w:bdr w:val="none" w:sz="0" w:space="0" w:color="auto" w:frame="1"/>
          <w:lang w:val="da-DK"/>
        </w:rPr>
        <w:t xml:space="preserve">  </w:t>
      </w:r>
    </w:p>
    <w:p w14:paraId="1916CF18"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r w:rsidRPr="00D52641">
        <w:rPr>
          <w:rStyle w:val="Strk"/>
          <w:rFonts w:ascii="Times New Roman" w:hAnsi="Times New Roman" w:cs="Times New Roman"/>
          <w:b w:val="0"/>
          <w:sz w:val="24"/>
          <w:szCs w:val="24"/>
          <w:bdr w:val="none" w:sz="0" w:space="0" w:color="auto" w:frame="1"/>
        </w:rPr>
        <w:t xml:space="preserve">Department of </w:t>
      </w:r>
      <w:proofErr w:type="spellStart"/>
      <w:r w:rsidRPr="00D52641">
        <w:rPr>
          <w:rStyle w:val="Strk"/>
          <w:rFonts w:ascii="Times New Roman" w:hAnsi="Times New Roman" w:cs="Times New Roman"/>
          <w:b w:val="0"/>
          <w:sz w:val="24"/>
          <w:szCs w:val="24"/>
          <w:bdr w:val="none" w:sz="0" w:space="0" w:color="auto" w:frame="1"/>
        </w:rPr>
        <w:t>Paediatrics</w:t>
      </w:r>
      <w:proofErr w:type="spellEnd"/>
      <w:r w:rsidRPr="00D52641">
        <w:rPr>
          <w:rStyle w:val="Strk"/>
          <w:rFonts w:ascii="Times New Roman" w:hAnsi="Times New Roman" w:cs="Times New Roman"/>
          <w:b w:val="0"/>
          <w:sz w:val="24"/>
          <w:szCs w:val="24"/>
          <w:bdr w:val="none" w:sz="0" w:space="0" w:color="auto" w:frame="1"/>
        </w:rPr>
        <w:t xml:space="preserve"> and Adolescent Medicine, Aarhus University Hospital, Aarhus, Denmark</w:t>
      </w:r>
    </w:p>
    <w:p w14:paraId="1B1389FD"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p>
    <w:p w14:paraId="57A16036" w14:textId="77777777" w:rsidR="005726DE" w:rsidRPr="00D52641" w:rsidRDefault="005726DE" w:rsidP="005726DE">
      <w:pPr>
        <w:spacing w:after="0" w:line="360" w:lineRule="auto"/>
        <w:rPr>
          <w:rStyle w:val="Strk"/>
          <w:rFonts w:ascii="Times New Roman" w:hAnsi="Times New Roman" w:cs="Times New Roman"/>
          <w:b w:val="0"/>
          <w:sz w:val="24"/>
          <w:szCs w:val="24"/>
          <w:bdr w:val="none" w:sz="0" w:space="0" w:color="auto" w:frame="1"/>
        </w:rPr>
      </w:pPr>
      <w:r w:rsidRPr="00907FB7">
        <w:rPr>
          <w:rStyle w:val="Strk"/>
          <w:rFonts w:ascii="Times New Roman" w:hAnsi="Times New Roman" w:cs="Times New Roman"/>
          <w:bCs w:val="0"/>
          <w:sz w:val="24"/>
          <w:szCs w:val="24"/>
          <w:bdr w:val="none" w:sz="0" w:space="0" w:color="auto" w:frame="1"/>
        </w:rPr>
        <w:t>Anne-Sophie Darlington</w:t>
      </w:r>
      <w:r>
        <w:rPr>
          <w:rStyle w:val="Strk"/>
          <w:rFonts w:ascii="Times New Roman" w:hAnsi="Times New Roman" w:cs="Times New Roman"/>
          <w:b w:val="0"/>
          <w:sz w:val="24"/>
          <w:szCs w:val="24"/>
          <w:bdr w:val="none" w:sz="0" w:space="0" w:color="auto" w:frame="1"/>
        </w:rPr>
        <w:t xml:space="preserve">, professor, </w:t>
      </w:r>
      <w:hyperlink r:id="rId11" w:history="1">
        <w:r w:rsidRPr="009121FD">
          <w:rPr>
            <w:rStyle w:val="Hyperlink"/>
            <w:rFonts w:ascii="Times New Roman" w:hAnsi="Times New Roman" w:cs="Times New Roman"/>
            <w:sz w:val="24"/>
            <w:szCs w:val="24"/>
            <w:bdr w:val="none" w:sz="0" w:space="0" w:color="auto" w:frame="1"/>
          </w:rPr>
          <w:t>A.Darlington@soton.ac.uk</w:t>
        </w:r>
      </w:hyperlink>
      <w:r>
        <w:rPr>
          <w:rStyle w:val="Strk"/>
          <w:rFonts w:ascii="Times New Roman" w:hAnsi="Times New Roman" w:cs="Times New Roman"/>
          <w:b w:val="0"/>
          <w:sz w:val="24"/>
          <w:szCs w:val="24"/>
          <w:bdr w:val="none" w:sz="0" w:space="0" w:color="auto" w:frame="1"/>
        </w:rPr>
        <w:t xml:space="preserve"> </w:t>
      </w:r>
    </w:p>
    <w:p w14:paraId="64F4E563"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r w:rsidRPr="00D52641">
        <w:rPr>
          <w:rStyle w:val="Strk"/>
          <w:rFonts w:ascii="Times New Roman" w:hAnsi="Times New Roman" w:cs="Times New Roman"/>
          <w:b w:val="0"/>
          <w:sz w:val="24"/>
          <w:szCs w:val="24"/>
          <w:bdr w:val="none" w:sz="0" w:space="0" w:color="auto" w:frame="1"/>
        </w:rPr>
        <w:t>School of Health Sciences, University of Southampton, Southampton, United Kingdom</w:t>
      </w:r>
    </w:p>
    <w:p w14:paraId="2210E4C7"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p>
    <w:p w14:paraId="7D2569A6"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proofErr w:type="spellStart"/>
      <w:r w:rsidRPr="00907FB7">
        <w:rPr>
          <w:rStyle w:val="Strk"/>
          <w:rFonts w:ascii="Times New Roman" w:hAnsi="Times New Roman" w:cs="Times New Roman"/>
          <w:bCs w:val="0"/>
          <w:sz w:val="24"/>
          <w:szCs w:val="24"/>
          <w:bdr w:val="none" w:sz="0" w:space="0" w:color="auto" w:frame="1"/>
        </w:rPr>
        <w:t>Bodil</w:t>
      </w:r>
      <w:proofErr w:type="spellEnd"/>
      <w:r w:rsidRPr="00907FB7">
        <w:rPr>
          <w:rStyle w:val="Strk"/>
          <w:rFonts w:ascii="Times New Roman" w:hAnsi="Times New Roman" w:cs="Times New Roman"/>
          <w:bCs w:val="0"/>
          <w:sz w:val="24"/>
          <w:szCs w:val="24"/>
          <w:bdr w:val="none" w:sz="0" w:space="0" w:color="auto" w:frame="1"/>
        </w:rPr>
        <w:t xml:space="preserve"> </w:t>
      </w:r>
      <w:proofErr w:type="spellStart"/>
      <w:r w:rsidRPr="00907FB7">
        <w:rPr>
          <w:rStyle w:val="Strk"/>
          <w:rFonts w:ascii="Times New Roman" w:hAnsi="Times New Roman" w:cs="Times New Roman"/>
          <w:bCs w:val="0"/>
          <w:sz w:val="24"/>
          <w:szCs w:val="24"/>
          <w:bdr w:val="none" w:sz="0" w:space="0" w:color="auto" w:frame="1"/>
        </w:rPr>
        <w:t>Abild</w:t>
      </w:r>
      <w:proofErr w:type="spellEnd"/>
      <w:r w:rsidRPr="00907FB7">
        <w:rPr>
          <w:rStyle w:val="Strk"/>
          <w:rFonts w:ascii="Times New Roman" w:hAnsi="Times New Roman" w:cs="Times New Roman"/>
          <w:bCs w:val="0"/>
          <w:sz w:val="24"/>
          <w:szCs w:val="24"/>
          <w:bdr w:val="none" w:sz="0" w:space="0" w:color="auto" w:frame="1"/>
        </w:rPr>
        <w:t xml:space="preserve"> Jespersen</w:t>
      </w:r>
      <w:r>
        <w:rPr>
          <w:rStyle w:val="Strk"/>
          <w:rFonts w:ascii="Times New Roman" w:hAnsi="Times New Roman" w:cs="Times New Roman"/>
          <w:b w:val="0"/>
          <w:sz w:val="24"/>
          <w:szCs w:val="24"/>
          <w:bdr w:val="none" w:sz="0" w:space="0" w:color="auto" w:frame="1"/>
        </w:rPr>
        <w:t xml:space="preserve">, MD, senior consultant, </w:t>
      </w:r>
      <w:hyperlink r:id="rId12" w:history="1">
        <w:r w:rsidRPr="009121FD">
          <w:rPr>
            <w:rStyle w:val="Hyperlink"/>
            <w:rFonts w:ascii="Times New Roman" w:hAnsi="Times New Roman" w:cs="Times New Roman"/>
            <w:sz w:val="24"/>
            <w:szCs w:val="24"/>
            <w:bdr w:val="none" w:sz="0" w:space="0" w:color="auto" w:frame="1"/>
          </w:rPr>
          <w:t>bodijesp@rm.dk</w:t>
        </w:r>
      </w:hyperlink>
      <w:r>
        <w:rPr>
          <w:rStyle w:val="Strk"/>
          <w:rFonts w:ascii="Times New Roman" w:hAnsi="Times New Roman" w:cs="Times New Roman"/>
          <w:b w:val="0"/>
          <w:sz w:val="24"/>
          <w:szCs w:val="24"/>
          <w:bdr w:val="none" w:sz="0" w:space="0" w:color="auto" w:frame="1"/>
        </w:rPr>
        <w:t xml:space="preserve"> </w:t>
      </w:r>
    </w:p>
    <w:p w14:paraId="1F5310D3"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r w:rsidRPr="00907FB7">
        <w:rPr>
          <w:rStyle w:val="Strk"/>
          <w:rFonts w:ascii="Times New Roman" w:hAnsi="Times New Roman" w:cs="Times New Roman"/>
          <w:b w:val="0"/>
          <w:sz w:val="24"/>
          <w:szCs w:val="24"/>
          <w:bdr w:val="none" w:sz="0" w:space="0" w:color="auto" w:frame="1"/>
        </w:rPr>
        <w:t>Palliative Care Unit, Department of Oncology, Aarhus University Hospital, Aarhus, Denmark</w:t>
      </w:r>
    </w:p>
    <w:p w14:paraId="50B92A85"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p>
    <w:p w14:paraId="6AA10F2C" w14:textId="77777777" w:rsidR="005726DE" w:rsidRPr="00D52641" w:rsidRDefault="005726DE" w:rsidP="005726DE">
      <w:pPr>
        <w:spacing w:after="0" w:line="360" w:lineRule="auto"/>
        <w:rPr>
          <w:rStyle w:val="Strk"/>
          <w:rFonts w:ascii="Times New Roman" w:hAnsi="Times New Roman" w:cs="Times New Roman"/>
          <w:b w:val="0"/>
          <w:sz w:val="24"/>
          <w:szCs w:val="24"/>
          <w:bdr w:val="none" w:sz="0" w:space="0" w:color="auto" w:frame="1"/>
        </w:rPr>
      </w:pPr>
      <w:r w:rsidRPr="00907FB7">
        <w:rPr>
          <w:rStyle w:val="Strk"/>
          <w:rFonts w:ascii="Times New Roman" w:hAnsi="Times New Roman" w:cs="Times New Roman"/>
          <w:bCs w:val="0"/>
          <w:sz w:val="24"/>
          <w:szCs w:val="24"/>
          <w:bdr w:val="none" w:sz="0" w:space="0" w:color="auto" w:frame="1"/>
        </w:rPr>
        <w:t>Marianne Olsen</w:t>
      </w:r>
      <w:r>
        <w:rPr>
          <w:rStyle w:val="Strk"/>
          <w:rFonts w:ascii="Times New Roman" w:hAnsi="Times New Roman" w:cs="Times New Roman"/>
          <w:b w:val="0"/>
          <w:sz w:val="24"/>
          <w:szCs w:val="24"/>
          <w:bdr w:val="none" w:sz="0" w:space="0" w:color="auto" w:frame="1"/>
        </w:rPr>
        <w:t xml:space="preserve">, MD, PhD, </w:t>
      </w:r>
      <w:hyperlink r:id="rId13" w:history="1">
        <w:r w:rsidRPr="009121FD">
          <w:rPr>
            <w:rStyle w:val="Hyperlink"/>
            <w:rFonts w:ascii="Times New Roman" w:hAnsi="Times New Roman" w:cs="Times New Roman"/>
            <w:sz w:val="24"/>
            <w:szCs w:val="24"/>
            <w:bdr w:val="none" w:sz="0" w:space="0" w:color="auto" w:frame="1"/>
          </w:rPr>
          <w:t>Marianne.Olsen.01@regionh.dk</w:t>
        </w:r>
      </w:hyperlink>
      <w:r>
        <w:rPr>
          <w:rStyle w:val="Strk"/>
          <w:rFonts w:ascii="Times New Roman" w:hAnsi="Times New Roman" w:cs="Times New Roman"/>
          <w:b w:val="0"/>
          <w:sz w:val="24"/>
          <w:szCs w:val="24"/>
          <w:bdr w:val="none" w:sz="0" w:space="0" w:color="auto" w:frame="1"/>
        </w:rPr>
        <w:t xml:space="preserve"> </w:t>
      </w:r>
    </w:p>
    <w:p w14:paraId="3FD0098A" w14:textId="77777777" w:rsidR="005726DE" w:rsidRDefault="005726DE" w:rsidP="005726DE">
      <w:pPr>
        <w:spacing w:after="0" w:line="360" w:lineRule="auto"/>
        <w:rPr>
          <w:rStyle w:val="Strk"/>
          <w:rFonts w:ascii="Times New Roman" w:hAnsi="Times New Roman" w:cs="Times New Roman"/>
          <w:b w:val="0"/>
          <w:sz w:val="24"/>
          <w:szCs w:val="24"/>
          <w:bdr w:val="none" w:sz="0" w:space="0" w:color="auto" w:frame="1"/>
        </w:rPr>
      </w:pPr>
      <w:r w:rsidRPr="00D52641">
        <w:rPr>
          <w:rStyle w:val="Strk"/>
          <w:rFonts w:ascii="Times New Roman" w:hAnsi="Times New Roman" w:cs="Times New Roman"/>
          <w:b w:val="0"/>
          <w:sz w:val="24"/>
          <w:szCs w:val="24"/>
          <w:bdr w:val="none" w:sz="0" w:space="0" w:color="auto" w:frame="1"/>
        </w:rPr>
        <w:lastRenderedPageBreak/>
        <w:t xml:space="preserve">Copenhagen Palliative Care Team for Children and Adolescents, Department of Pediatrics and Adolescent Medicine, </w:t>
      </w:r>
      <w:proofErr w:type="spellStart"/>
      <w:r w:rsidRPr="00D52641">
        <w:rPr>
          <w:rStyle w:val="Strk"/>
          <w:rFonts w:ascii="Times New Roman" w:hAnsi="Times New Roman" w:cs="Times New Roman"/>
          <w:b w:val="0"/>
          <w:sz w:val="24"/>
          <w:szCs w:val="24"/>
          <w:bdr w:val="none" w:sz="0" w:space="0" w:color="auto" w:frame="1"/>
        </w:rPr>
        <w:t>Rigshospitalet</w:t>
      </w:r>
      <w:proofErr w:type="spellEnd"/>
      <w:r w:rsidRPr="00D52641">
        <w:rPr>
          <w:rStyle w:val="Strk"/>
          <w:rFonts w:ascii="Times New Roman" w:hAnsi="Times New Roman" w:cs="Times New Roman"/>
          <w:b w:val="0"/>
          <w:sz w:val="24"/>
          <w:szCs w:val="24"/>
          <w:bdr w:val="none" w:sz="0" w:space="0" w:color="auto" w:frame="1"/>
        </w:rPr>
        <w:t>, Copenhagen, Denmark</w:t>
      </w:r>
    </w:p>
    <w:p w14:paraId="2B0AC4F5" w14:textId="77777777" w:rsidR="005726DE" w:rsidRPr="00D52641" w:rsidRDefault="005726DE" w:rsidP="005726DE">
      <w:pPr>
        <w:spacing w:after="0" w:line="360" w:lineRule="auto"/>
        <w:rPr>
          <w:rStyle w:val="Strk"/>
          <w:rFonts w:ascii="Times New Roman" w:hAnsi="Times New Roman" w:cs="Times New Roman"/>
          <w:b w:val="0"/>
          <w:bCs w:val="0"/>
          <w:sz w:val="24"/>
          <w:szCs w:val="24"/>
          <w:vertAlign w:val="superscript"/>
        </w:rPr>
      </w:pPr>
    </w:p>
    <w:p w14:paraId="5732ABF7" w14:textId="77777777" w:rsidR="005726DE" w:rsidRPr="00D52641" w:rsidRDefault="005726DE" w:rsidP="005726DE">
      <w:pPr>
        <w:spacing w:after="0" w:line="360" w:lineRule="auto"/>
        <w:rPr>
          <w:rFonts w:ascii="Times New Roman" w:hAnsi="Times New Roman" w:cs="Times New Roman"/>
          <w:sz w:val="24"/>
          <w:szCs w:val="24"/>
        </w:rPr>
      </w:pPr>
      <w:r>
        <w:rPr>
          <w:rFonts w:ascii="Times New Roman" w:hAnsi="Times New Roman" w:cs="Times New Roman"/>
          <w:sz w:val="24"/>
          <w:szCs w:val="24"/>
        </w:rPr>
        <w:t>(Corresponding author:)</w:t>
      </w:r>
    </w:p>
    <w:p w14:paraId="4DFC0F14" w14:textId="77777777" w:rsidR="005726DE" w:rsidRDefault="005726DE" w:rsidP="005726DE">
      <w:pPr>
        <w:spacing w:after="0" w:line="360" w:lineRule="auto"/>
        <w:rPr>
          <w:rFonts w:ascii="Times New Roman" w:hAnsi="Times New Roman" w:cs="Times New Roman"/>
          <w:sz w:val="24"/>
          <w:szCs w:val="24"/>
        </w:rPr>
      </w:pPr>
      <w:r w:rsidRPr="00907FB7">
        <w:rPr>
          <w:rFonts w:ascii="Times New Roman" w:hAnsi="Times New Roman" w:cs="Times New Roman"/>
          <w:b/>
          <w:bCs/>
          <w:sz w:val="24"/>
          <w:szCs w:val="24"/>
        </w:rPr>
        <w:t xml:space="preserve">Mette </w:t>
      </w:r>
      <w:proofErr w:type="spellStart"/>
      <w:r w:rsidRPr="00907FB7">
        <w:rPr>
          <w:rFonts w:ascii="Times New Roman" w:hAnsi="Times New Roman" w:cs="Times New Roman"/>
          <w:b/>
          <w:bCs/>
          <w:sz w:val="24"/>
          <w:szCs w:val="24"/>
        </w:rPr>
        <w:t>Asbjoern</w:t>
      </w:r>
      <w:proofErr w:type="spellEnd"/>
      <w:r w:rsidRPr="00907FB7">
        <w:rPr>
          <w:rFonts w:ascii="Times New Roman" w:hAnsi="Times New Roman" w:cs="Times New Roman"/>
          <w:b/>
          <w:bCs/>
          <w:sz w:val="24"/>
          <w:szCs w:val="24"/>
        </w:rPr>
        <w:t xml:space="preserve"> Neergaard</w:t>
      </w:r>
      <w:r w:rsidRPr="00D52641">
        <w:rPr>
          <w:rFonts w:ascii="Times New Roman" w:hAnsi="Times New Roman" w:cs="Times New Roman"/>
          <w:sz w:val="24"/>
          <w:szCs w:val="24"/>
        </w:rPr>
        <w:t>,</w:t>
      </w:r>
      <w:r>
        <w:rPr>
          <w:rFonts w:ascii="Times New Roman" w:hAnsi="Times New Roman" w:cs="Times New Roman"/>
          <w:sz w:val="24"/>
          <w:szCs w:val="24"/>
        </w:rPr>
        <w:t xml:space="preserve"> MD, PhD, associate professor,</w:t>
      </w:r>
      <w:r w:rsidRPr="00D52641">
        <w:rPr>
          <w:rFonts w:ascii="Times New Roman" w:hAnsi="Times New Roman" w:cs="Times New Roman"/>
          <w:sz w:val="24"/>
          <w:szCs w:val="24"/>
        </w:rPr>
        <w:t xml:space="preserve"> </w:t>
      </w:r>
      <w:hyperlink r:id="rId14" w:history="1">
        <w:r w:rsidRPr="00D52641">
          <w:rPr>
            <w:rStyle w:val="Hyperlink"/>
            <w:rFonts w:ascii="Times New Roman" w:hAnsi="Times New Roman" w:cs="Times New Roman"/>
            <w:sz w:val="24"/>
            <w:szCs w:val="24"/>
          </w:rPr>
          <w:t>mettneer@rm.dk</w:t>
        </w:r>
      </w:hyperlink>
    </w:p>
    <w:p w14:paraId="59DB3EC4" w14:textId="77777777" w:rsidR="005726DE" w:rsidRPr="00C963A5" w:rsidRDefault="005726DE" w:rsidP="005726DE">
      <w:pPr>
        <w:spacing w:after="0" w:line="360" w:lineRule="auto"/>
        <w:rPr>
          <w:rFonts w:ascii="Times New Roman" w:hAnsi="Times New Roman" w:cs="Times New Roman"/>
          <w:sz w:val="24"/>
          <w:szCs w:val="24"/>
        </w:rPr>
      </w:pPr>
      <w:r w:rsidRPr="00D52641">
        <w:rPr>
          <w:rFonts w:ascii="Times New Roman" w:hAnsi="Times New Roman" w:cs="Times New Roman"/>
          <w:sz w:val="24"/>
          <w:szCs w:val="24"/>
        </w:rPr>
        <w:t xml:space="preserve">Palliative Care Unit, Department of Oncology, Aarhus University Hospital, </w:t>
      </w:r>
      <w:proofErr w:type="spellStart"/>
      <w:r>
        <w:rPr>
          <w:rFonts w:ascii="Times New Roman" w:hAnsi="Times New Roman" w:cs="Times New Roman"/>
          <w:sz w:val="24"/>
          <w:szCs w:val="24"/>
        </w:rPr>
        <w:t>Palle</w:t>
      </w:r>
      <w:proofErr w:type="spellEnd"/>
      <w:r>
        <w:rPr>
          <w:rFonts w:ascii="Times New Roman" w:hAnsi="Times New Roman" w:cs="Times New Roman"/>
          <w:sz w:val="24"/>
          <w:szCs w:val="24"/>
        </w:rPr>
        <w:t xml:space="preserve"> Juul-</w:t>
      </w:r>
      <w:proofErr w:type="spellStart"/>
      <w:r>
        <w:rPr>
          <w:rFonts w:ascii="Times New Roman" w:hAnsi="Times New Roman" w:cs="Times New Roman"/>
          <w:sz w:val="24"/>
          <w:szCs w:val="24"/>
        </w:rPr>
        <w:t>jensens</w:t>
      </w:r>
      <w:proofErr w:type="spellEnd"/>
      <w:r>
        <w:rPr>
          <w:rFonts w:ascii="Times New Roman" w:hAnsi="Times New Roman" w:cs="Times New Roman"/>
          <w:sz w:val="24"/>
          <w:szCs w:val="24"/>
        </w:rPr>
        <w:t xml:space="preserve"> </w:t>
      </w:r>
      <w:r w:rsidRPr="00C963A5">
        <w:rPr>
          <w:rFonts w:ascii="Times New Roman" w:hAnsi="Times New Roman" w:cs="Times New Roman"/>
          <w:sz w:val="24"/>
          <w:szCs w:val="24"/>
        </w:rPr>
        <w:t>Alle 99, 8200 Aarhus N, Denmark</w:t>
      </w:r>
    </w:p>
    <w:p w14:paraId="49E144F3" w14:textId="5AEAAC63" w:rsidR="005726DE" w:rsidRDefault="005726DE" w:rsidP="005726DE">
      <w:pPr>
        <w:spacing w:after="0" w:line="360" w:lineRule="auto"/>
        <w:rPr>
          <w:rFonts w:ascii="Times New Roman" w:hAnsi="Times New Roman" w:cs="Times New Roman"/>
          <w:sz w:val="24"/>
          <w:szCs w:val="24"/>
        </w:rPr>
      </w:pPr>
      <w:r w:rsidRPr="00C963A5">
        <w:rPr>
          <w:rFonts w:ascii="Times New Roman" w:hAnsi="Times New Roman" w:cs="Times New Roman"/>
          <w:sz w:val="24"/>
          <w:szCs w:val="24"/>
        </w:rPr>
        <w:t>Orchid: 0000-0003-3309-5838</w:t>
      </w:r>
      <w:r>
        <w:rPr>
          <w:rFonts w:ascii="Times New Roman" w:hAnsi="Times New Roman" w:cs="Times New Roman"/>
          <w:sz w:val="24"/>
          <w:szCs w:val="24"/>
        </w:rPr>
        <w:br w:type="page"/>
      </w:r>
    </w:p>
    <w:p w14:paraId="0D60BA3B" w14:textId="7227B029" w:rsidR="000D6BB5" w:rsidRPr="005726DE" w:rsidRDefault="009F1F78" w:rsidP="008C69B7">
      <w:pPr>
        <w:pStyle w:val="NormalWeb"/>
        <w:shd w:val="clear" w:color="auto" w:fill="FFFFFF"/>
        <w:spacing w:before="0" w:beforeAutospacing="0" w:after="0" w:afterAutospacing="0" w:line="480" w:lineRule="auto"/>
        <w:textAlignment w:val="baseline"/>
        <w:rPr>
          <w:rStyle w:val="Strk"/>
          <w:bdr w:val="none" w:sz="0" w:space="0" w:color="auto" w:frame="1"/>
          <w:lang w:val="en-US"/>
        </w:rPr>
      </w:pPr>
      <w:r w:rsidRPr="005726DE">
        <w:rPr>
          <w:rStyle w:val="Strk"/>
          <w:bdr w:val="none" w:sz="0" w:space="0" w:color="auto" w:frame="1"/>
          <w:lang w:val="en-US"/>
        </w:rPr>
        <w:lastRenderedPageBreak/>
        <w:t>Abstract</w:t>
      </w:r>
      <w:r w:rsidR="009214C8" w:rsidRPr="005726DE">
        <w:rPr>
          <w:rStyle w:val="Strk"/>
          <w:bdr w:val="none" w:sz="0" w:space="0" w:color="auto" w:frame="1"/>
          <w:lang w:val="en-US"/>
        </w:rPr>
        <w:t xml:space="preserve"> </w:t>
      </w:r>
    </w:p>
    <w:p w14:paraId="4EDEC5DC" w14:textId="203EE907" w:rsidR="003E223B" w:rsidRPr="00D52641" w:rsidRDefault="001F79E6" w:rsidP="008C69B7">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D52641">
        <w:rPr>
          <w:rStyle w:val="Strk"/>
          <w:b w:val="0"/>
          <w:i/>
          <w:bdr w:val="none" w:sz="0" w:space="0" w:color="auto" w:frame="1"/>
          <w:lang w:val="en-US"/>
        </w:rPr>
        <w:t>Objective:</w:t>
      </w:r>
      <w:r w:rsidR="00B37F96" w:rsidRPr="00D52641">
        <w:rPr>
          <w:rStyle w:val="Strk"/>
          <w:b w:val="0"/>
          <w:bdr w:val="none" w:sz="0" w:space="0" w:color="auto" w:frame="1"/>
          <w:lang w:val="en-US"/>
        </w:rPr>
        <w:t xml:space="preserve"> To identify predictors for home death among children </w:t>
      </w:r>
      <w:r w:rsidR="00081E7C" w:rsidRPr="00D52641">
        <w:rPr>
          <w:rStyle w:val="Strk"/>
          <w:b w:val="0"/>
          <w:bdr w:val="none" w:sz="0" w:space="0" w:color="auto" w:frame="1"/>
          <w:lang w:val="en-US"/>
        </w:rPr>
        <w:t>using</w:t>
      </w:r>
      <w:r w:rsidR="00045428" w:rsidRPr="00D52641">
        <w:rPr>
          <w:rStyle w:val="Strk"/>
          <w:b w:val="0"/>
          <w:bdr w:val="none" w:sz="0" w:space="0" w:color="auto" w:frame="1"/>
          <w:lang w:val="en-US"/>
        </w:rPr>
        <w:t xml:space="preserve"> socio-demographic factors and </w:t>
      </w:r>
      <w:r w:rsidR="00B37F96" w:rsidRPr="00D52641">
        <w:rPr>
          <w:rStyle w:val="Strk"/>
          <w:b w:val="0"/>
          <w:bdr w:val="none" w:sz="0" w:space="0" w:color="auto" w:frame="1"/>
          <w:lang w:val="en-US"/>
        </w:rPr>
        <w:t>cause of death.</w:t>
      </w:r>
    </w:p>
    <w:p w14:paraId="738267C2" w14:textId="623287B9" w:rsidR="001F79E6" w:rsidRPr="00D52641" w:rsidRDefault="001F79E6" w:rsidP="008C69B7">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D52641">
        <w:rPr>
          <w:rStyle w:val="Strk"/>
          <w:b w:val="0"/>
          <w:i/>
          <w:bdr w:val="none" w:sz="0" w:space="0" w:color="auto" w:frame="1"/>
          <w:lang w:val="en-US"/>
        </w:rPr>
        <w:t>Design</w:t>
      </w:r>
      <w:r w:rsidR="005445B4" w:rsidRPr="00D52641">
        <w:rPr>
          <w:rStyle w:val="Strk"/>
          <w:b w:val="0"/>
          <w:i/>
          <w:bdr w:val="none" w:sz="0" w:space="0" w:color="auto" w:frame="1"/>
          <w:lang w:val="en-US"/>
        </w:rPr>
        <w:t>:</w:t>
      </w:r>
      <w:r w:rsidR="005445B4" w:rsidRPr="00D52641">
        <w:rPr>
          <w:rStyle w:val="Strk"/>
          <w:b w:val="0"/>
          <w:bdr w:val="none" w:sz="0" w:space="0" w:color="auto" w:frame="1"/>
          <w:lang w:val="en-US"/>
        </w:rPr>
        <w:t xml:space="preserve"> </w:t>
      </w:r>
      <w:r w:rsidRPr="00D52641">
        <w:rPr>
          <w:rStyle w:val="Strk"/>
          <w:b w:val="0"/>
          <w:bdr w:val="none" w:sz="0" w:space="0" w:color="auto" w:frame="1"/>
          <w:lang w:val="en-US"/>
        </w:rPr>
        <w:t>N</w:t>
      </w:r>
      <w:r w:rsidR="005445B4" w:rsidRPr="00D52641">
        <w:rPr>
          <w:rStyle w:val="Strk"/>
          <w:b w:val="0"/>
          <w:bdr w:val="none" w:sz="0" w:space="0" w:color="auto" w:frame="1"/>
          <w:lang w:val="en-US"/>
        </w:rPr>
        <w:t>ationwide registry study</w:t>
      </w:r>
      <w:r w:rsidR="001D3605" w:rsidRPr="00D52641">
        <w:rPr>
          <w:rStyle w:val="Strk"/>
          <w:b w:val="0"/>
          <w:bdr w:val="none" w:sz="0" w:space="0" w:color="auto" w:frame="1"/>
          <w:lang w:val="en-US"/>
        </w:rPr>
        <w:t>.</w:t>
      </w:r>
      <w:r w:rsidR="005445B4" w:rsidRPr="00D52641">
        <w:rPr>
          <w:rStyle w:val="Strk"/>
          <w:b w:val="0"/>
          <w:bdr w:val="none" w:sz="0" w:space="0" w:color="auto" w:frame="1"/>
          <w:lang w:val="en-US"/>
        </w:rPr>
        <w:t xml:space="preserve"> </w:t>
      </w:r>
    </w:p>
    <w:p w14:paraId="4B0F16EC" w14:textId="3D2979F5" w:rsidR="001F79E6" w:rsidRPr="00D52641" w:rsidRDefault="001F79E6" w:rsidP="008C69B7">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D52641">
        <w:rPr>
          <w:rStyle w:val="Strk"/>
          <w:b w:val="0"/>
          <w:i/>
          <w:iCs/>
          <w:bdr w:val="none" w:sz="0" w:space="0" w:color="auto" w:frame="1"/>
          <w:lang w:val="en-US"/>
        </w:rPr>
        <w:t xml:space="preserve">Patients: </w:t>
      </w:r>
      <w:r w:rsidR="00B4796C" w:rsidRPr="00D52641">
        <w:rPr>
          <w:rStyle w:val="Strk"/>
          <w:b w:val="0"/>
          <w:bdr w:val="none" w:sz="0" w:space="0" w:color="auto" w:frame="1"/>
          <w:lang w:val="en-US"/>
        </w:rPr>
        <w:t>A cohort of c</w:t>
      </w:r>
      <w:r w:rsidR="005445B4" w:rsidRPr="00D52641">
        <w:rPr>
          <w:rStyle w:val="Strk"/>
          <w:b w:val="0"/>
          <w:bdr w:val="none" w:sz="0" w:space="0" w:color="auto" w:frame="1"/>
          <w:lang w:val="en-US"/>
        </w:rPr>
        <w:t xml:space="preserve">hildren </w:t>
      </w:r>
      <w:r w:rsidR="004F3D2D" w:rsidRPr="00D52641">
        <w:rPr>
          <w:rStyle w:val="Strk"/>
          <w:b w:val="0"/>
          <w:bdr w:val="none" w:sz="0" w:space="0" w:color="auto" w:frame="1"/>
          <w:lang w:val="en-US"/>
        </w:rPr>
        <w:t>(</w:t>
      </w:r>
      <w:r w:rsidR="005445B4" w:rsidRPr="00D52641">
        <w:rPr>
          <w:rStyle w:val="Strk"/>
          <w:b w:val="0"/>
          <w:bdr w:val="none" w:sz="0" w:space="0" w:color="auto" w:frame="1"/>
          <w:lang w:val="en-US"/>
        </w:rPr>
        <w:t>1-17 years</w:t>
      </w:r>
      <w:r w:rsidR="004F3D2D" w:rsidRPr="00D52641">
        <w:rPr>
          <w:rStyle w:val="Strk"/>
          <w:b w:val="0"/>
          <w:bdr w:val="none" w:sz="0" w:space="0" w:color="auto" w:frame="1"/>
          <w:lang w:val="en-US"/>
        </w:rPr>
        <w:t>)</w:t>
      </w:r>
      <w:r w:rsidR="005445B4" w:rsidRPr="00D52641">
        <w:rPr>
          <w:rStyle w:val="Strk"/>
          <w:b w:val="0"/>
          <w:bdr w:val="none" w:sz="0" w:space="0" w:color="auto" w:frame="1"/>
          <w:lang w:val="en-US"/>
        </w:rPr>
        <w:t xml:space="preserve"> who died between 1 January 2006 and 31 December 2016. </w:t>
      </w:r>
    </w:p>
    <w:p w14:paraId="4FA89989" w14:textId="6B1958FE" w:rsidR="001F79E6" w:rsidRPr="00D52641" w:rsidRDefault="001F79E6" w:rsidP="008C69B7">
      <w:pPr>
        <w:pStyle w:val="NormalWeb"/>
        <w:shd w:val="clear" w:color="auto" w:fill="FFFFFF"/>
        <w:spacing w:before="0" w:beforeAutospacing="0" w:after="0" w:afterAutospacing="0" w:line="480" w:lineRule="auto"/>
        <w:jc w:val="both"/>
        <w:textAlignment w:val="baseline"/>
        <w:rPr>
          <w:rStyle w:val="Strk"/>
          <w:b w:val="0"/>
          <w:i/>
          <w:iCs/>
          <w:bdr w:val="none" w:sz="0" w:space="0" w:color="auto" w:frame="1"/>
          <w:lang w:val="en-US"/>
        </w:rPr>
      </w:pPr>
      <w:r w:rsidRPr="00D52641">
        <w:rPr>
          <w:rStyle w:val="Strk"/>
          <w:b w:val="0"/>
          <w:i/>
          <w:iCs/>
          <w:bdr w:val="none" w:sz="0" w:space="0" w:color="auto" w:frame="1"/>
          <w:lang w:val="en-US"/>
        </w:rPr>
        <w:t xml:space="preserve">Setting: </w:t>
      </w:r>
      <w:r w:rsidRPr="00D52641">
        <w:rPr>
          <w:rStyle w:val="Strk"/>
          <w:b w:val="0"/>
          <w:bdr w:val="none" w:sz="0" w:space="0" w:color="auto" w:frame="1"/>
          <w:lang w:val="en-US"/>
        </w:rPr>
        <w:t>Denmark, Europe</w:t>
      </w:r>
      <w:r w:rsidR="001D3605" w:rsidRPr="00D52641">
        <w:rPr>
          <w:rStyle w:val="Strk"/>
          <w:b w:val="0"/>
          <w:bdr w:val="none" w:sz="0" w:space="0" w:color="auto" w:frame="1"/>
          <w:lang w:val="en-US"/>
        </w:rPr>
        <w:t>.</w:t>
      </w:r>
    </w:p>
    <w:p w14:paraId="53596741" w14:textId="285218FC" w:rsidR="009F1F78" w:rsidRPr="00D52641" w:rsidRDefault="001F79E6" w:rsidP="008C69B7">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D52641">
        <w:rPr>
          <w:rStyle w:val="Strk"/>
          <w:b w:val="0"/>
          <w:i/>
          <w:iCs/>
          <w:bdr w:val="none" w:sz="0" w:space="0" w:color="auto" w:frame="1"/>
          <w:lang w:val="en-US"/>
        </w:rPr>
        <w:t>Main outcome measures:</w:t>
      </w:r>
      <w:r w:rsidRPr="00D52641">
        <w:rPr>
          <w:rStyle w:val="Strk"/>
          <w:b w:val="0"/>
          <w:bdr w:val="none" w:sz="0" w:space="0" w:color="auto" w:frame="1"/>
          <w:lang w:val="en-US"/>
        </w:rPr>
        <w:t xml:space="preserve"> </w:t>
      </w:r>
      <w:r w:rsidR="00CB6750" w:rsidRPr="00D52641">
        <w:rPr>
          <w:rStyle w:val="Strk"/>
          <w:b w:val="0"/>
          <w:bdr w:val="none" w:sz="0" w:space="0" w:color="auto" w:frame="1"/>
          <w:lang w:val="en-US"/>
        </w:rPr>
        <w:t>Predictors for home death</w:t>
      </w:r>
      <w:r w:rsidRPr="00D52641">
        <w:rPr>
          <w:rStyle w:val="Strk"/>
          <w:b w:val="0"/>
          <w:bdr w:val="none" w:sz="0" w:space="0" w:color="auto" w:frame="1"/>
          <w:lang w:val="en-US"/>
        </w:rPr>
        <w:t xml:space="preserve"> </w:t>
      </w:r>
      <w:r w:rsidRPr="00DD019A">
        <w:rPr>
          <w:rStyle w:val="Strk"/>
          <w:b w:val="0"/>
          <w:bdr w:val="none" w:sz="0" w:space="0" w:color="auto" w:frame="1"/>
          <w:lang w:val="en-US"/>
        </w:rPr>
        <w:t>w</w:t>
      </w:r>
      <w:r w:rsidR="00081E7C" w:rsidRPr="00DD019A">
        <w:rPr>
          <w:rStyle w:val="Strk"/>
          <w:b w:val="0"/>
          <w:bdr w:val="none" w:sz="0" w:space="0" w:color="auto" w:frame="1"/>
          <w:lang w:val="en-US"/>
        </w:rPr>
        <w:t>ere</w:t>
      </w:r>
      <w:r w:rsidRPr="00DD019A">
        <w:rPr>
          <w:rStyle w:val="Strk"/>
          <w:b w:val="0"/>
          <w:bdr w:val="none" w:sz="0" w:space="0" w:color="auto" w:frame="1"/>
          <w:lang w:val="en-US"/>
        </w:rPr>
        <w:t xml:space="preserve"> assessed: A</w:t>
      </w:r>
      <w:r w:rsidR="005445B4" w:rsidRPr="00DD019A">
        <w:rPr>
          <w:rStyle w:val="Strk"/>
          <w:b w:val="0"/>
          <w:bdr w:val="none" w:sz="0" w:space="0" w:color="auto" w:frame="1"/>
          <w:lang w:val="en-US"/>
        </w:rPr>
        <w:t>ge, gender, diagnosis, region of residence, urbani</w:t>
      </w:r>
      <w:r w:rsidR="00756F0D" w:rsidRPr="00DD019A">
        <w:rPr>
          <w:rStyle w:val="Strk"/>
          <w:b w:val="0"/>
          <w:bdr w:val="none" w:sz="0" w:space="0" w:color="auto" w:frame="1"/>
          <w:lang w:val="en-US"/>
        </w:rPr>
        <w:t>ci</w:t>
      </w:r>
      <w:r w:rsidR="005445B4" w:rsidRPr="00DD019A">
        <w:rPr>
          <w:rStyle w:val="Strk"/>
          <w:b w:val="0"/>
          <w:bdr w:val="none" w:sz="0" w:space="0" w:color="auto" w:frame="1"/>
          <w:lang w:val="en-US"/>
        </w:rPr>
        <w:t>ty, household income and immigrant status.</w:t>
      </w:r>
    </w:p>
    <w:p w14:paraId="72DD84BE" w14:textId="0F8A1A6C" w:rsidR="00232243" w:rsidRPr="00D52641" w:rsidRDefault="009F1F78" w:rsidP="008C69B7">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D52641">
        <w:rPr>
          <w:rStyle w:val="Strk"/>
          <w:b w:val="0"/>
          <w:i/>
          <w:bdr w:val="none" w:sz="0" w:space="0" w:color="auto" w:frame="1"/>
          <w:lang w:val="en-US"/>
        </w:rPr>
        <w:t>Results</w:t>
      </w:r>
      <w:r w:rsidR="005445B4" w:rsidRPr="00D52641">
        <w:rPr>
          <w:rStyle w:val="Strk"/>
          <w:b w:val="0"/>
          <w:i/>
          <w:bdr w:val="none" w:sz="0" w:space="0" w:color="auto" w:frame="1"/>
          <w:lang w:val="en-US"/>
        </w:rPr>
        <w:t>:</w:t>
      </w:r>
      <w:r w:rsidR="00DE0B4A" w:rsidRPr="00D52641">
        <w:rPr>
          <w:rStyle w:val="Strk"/>
          <w:b w:val="0"/>
          <w:bdr w:val="none" w:sz="0" w:space="0" w:color="auto" w:frame="1"/>
          <w:lang w:val="en-US"/>
        </w:rPr>
        <w:t xml:space="preserve"> Of </w:t>
      </w:r>
      <w:r w:rsidR="001D3605" w:rsidRPr="00D52641">
        <w:rPr>
          <w:rStyle w:val="Strk"/>
          <w:b w:val="0"/>
          <w:bdr w:val="none" w:sz="0" w:space="0" w:color="auto" w:frame="1"/>
          <w:lang w:val="en-US"/>
        </w:rPr>
        <w:t xml:space="preserve">938 </w:t>
      </w:r>
      <w:r w:rsidR="005445B4" w:rsidRPr="00D52641">
        <w:rPr>
          <w:rStyle w:val="Strk"/>
          <w:b w:val="0"/>
          <w:bdr w:val="none" w:sz="0" w:space="0" w:color="auto" w:frame="1"/>
          <w:lang w:val="en-US"/>
        </w:rPr>
        <w:t>deceased children</w:t>
      </w:r>
      <w:r w:rsidR="001D3605" w:rsidRPr="00D52641">
        <w:rPr>
          <w:rStyle w:val="Strk"/>
          <w:b w:val="0"/>
          <w:bdr w:val="none" w:sz="0" w:space="0" w:color="auto" w:frame="1"/>
          <w:lang w:val="en-US"/>
        </w:rPr>
        <w:t xml:space="preserve"> included</w:t>
      </w:r>
      <w:r w:rsidR="005D2B2C" w:rsidRPr="00D52641">
        <w:rPr>
          <w:rStyle w:val="Strk"/>
          <w:b w:val="0"/>
          <w:bdr w:val="none" w:sz="0" w:space="0" w:color="auto" w:frame="1"/>
          <w:lang w:val="en-US"/>
        </w:rPr>
        <w:t>, cause</w:t>
      </w:r>
      <w:r w:rsidR="0019302A" w:rsidRPr="00D52641">
        <w:rPr>
          <w:rStyle w:val="Strk"/>
          <w:b w:val="0"/>
          <w:bdr w:val="none" w:sz="0" w:space="0" w:color="auto" w:frame="1"/>
          <w:lang w:val="en-US"/>
        </w:rPr>
        <w:t>s</w:t>
      </w:r>
      <w:r w:rsidR="005D2B2C" w:rsidRPr="00D52641">
        <w:rPr>
          <w:rStyle w:val="Strk"/>
          <w:b w:val="0"/>
          <w:bdr w:val="none" w:sz="0" w:space="0" w:color="auto" w:frame="1"/>
          <w:lang w:val="en-US"/>
        </w:rPr>
        <w:t xml:space="preserve"> of death </w:t>
      </w:r>
      <w:r w:rsidR="005445B4" w:rsidRPr="00D52641">
        <w:rPr>
          <w:rStyle w:val="Strk"/>
          <w:b w:val="0"/>
          <w:bdr w:val="none" w:sz="0" w:space="0" w:color="auto" w:frame="1"/>
          <w:lang w:val="en-US"/>
        </w:rPr>
        <w:t xml:space="preserve">were solid </w:t>
      </w:r>
      <w:proofErr w:type="spellStart"/>
      <w:r w:rsidR="00756F0D" w:rsidRPr="00D52641">
        <w:rPr>
          <w:rStyle w:val="Strk"/>
          <w:b w:val="0"/>
          <w:bdr w:val="none" w:sz="0" w:space="0" w:color="auto" w:frame="1"/>
          <w:lang w:val="en-US"/>
        </w:rPr>
        <w:t>tumo</w:t>
      </w:r>
      <w:r w:rsidR="00081E7C" w:rsidRPr="00D52641">
        <w:rPr>
          <w:rStyle w:val="Strk"/>
          <w:b w:val="0"/>
          <w:bdr w:val="none" w:sz="0" w:space="0" w:color="auto" w:frame="1"/>
          <w:lang w:val="en-US"/>
        </w:rPr>
        <w:t>u</w:t>
      </w:r>
      <w:r w:rsidR="00756F0D" w:rsidRPr="00D52641">
        <w:rPr>
          <w:rStyle w:val="Strk"/>
          <w:b w:val="0"/>
          <w:bdr w:val="none" w:sz="0" w:space="0" w:color="auto" w:frame="1"/>
          <w:lang w:val="en-US"/>
        </w:rPr>
        <w:t>rs</w:t>
      </w:r>
      <w:proofErr w:type="spellEnd"/>
      <w:r w:rsidR="004F3D2D" w:rsidRPr="00D52641">
        <w:rPr>
          <w:rStyle w:val="Strk"/>
          <w:b w:val="0"/>
          <w:bdr w:val="none" w:sz="0" w:space="0" w:color="auto" w:frame="1"/>
          <w:lang w:val="en-US"/>
        </w:rPr>
        <w:t xml:space="preserve"> (</w:t>
      </w:r>
      <w:r w:rsidR="005445B4" w:rsidRPr="00D52641">
        <w:rPr>
          <w:rStyle w:val="Strk"/>
          <w:b w:val="0"/>
          <w:bdr w:val="none" w:sz="0" w:space="0" w:color="auto" w:frame="1"/>
          <w:lang w:val="en-US"/>
        </w:rPr>
        <w:t>17.3%</w:t>
      </w:r>
      <w:r w:rsidR="004F3D2D" w:rsidRPr="00D52641">
        <w:rPr>
          <w:rStyle w:val="Strk"/>
          <w:b w:val="0"/>
          <w:bdr w:val="none" w:sz="0" w:space="0" w:color="auto" w:frame="1"/>
          <w:lang w:val="en-US"/>
        </w:rPr>
        <w:t>)</w:t>
      </w:r>
      <w:r w:rsidR="005445B4" w:rsidRPr="00D52641">
        <w:rPr>
          <w:rStyle w:val="Strk"/>
          <w:b w:val="0"/>
          <w:bdr w:val="none" w:sz="0" w:space="0" w:color="auto" w:frame="1"/>
          <w:lang w:val="en-US"/>
        </w:rPr>
        <w:t xml:space="preserve">, </w:t>
      </w:r>
      <w:proofErr w:type="spellStart"/>
      <w:r w:rsidR="005445B4" w:rsidRPr="00D52641">
        <w:rPr>
          <w:rStyle w:val="Strk"/>
          <w:b w:val="0"/>
          <w:bdr w:val="none" w:sz="0" w:space="0" w:color="auto" w:frame="1"/>
          <w:lang w:val="en-US"/>
        </w:rPr>
        <w:t>h</w:t>
      </w:r>
      <w:r w:rsidR="00081E7C" w:rsidRPr="00D52641">
        <w:rPr>
          <w:rStyle w:val="Strk"/>
          <w:b w:val="0"/>
          <w:bdr w:val="none" w:sz="0" w:space="0" w:color="auto" w:frame="1"/>
          <w:lang w:val="en-US"/>
        </w:rPr>
        <w:t>a</w:t>
      </w:r>
      <w:r w:rsidR="005445B4" w:rsidRPr="00D52641">
        <w:rPr>
          <w:rStyle w:val="Strk"/>
          <w:b w:val="0"/>
          <w:bdr w:val="none" w:sz="0" w:space="0" w:color="auto" w:frame="1"/>
          <w:lang w:val="en-US"/>
        </w:rPr>
        <w:t>ematologic</w:t>
      </w:r>
      <w:r w:rsidR="00081E7C" w:rsidRPr="00D52641">
        <w:rPr>
          <w:rStyle w:val="Strk"/>
          <w:b w:val="0"/>
          <w:bdr w:val="none" w:sz="0" w:space="0" w:color="auto" w:frame="1"/>
          <w:lang w:val="en-US"/>
        </w:rPr>
        <w:t>al</w:t>
      </w:r>
      <w:proofErr w:type="spellEnd"/>
      <w:r w:rsidR="005445B4" w:rsidRPr="00D52641">
        <w:rPr>
          <w:rStyle w:val="Strk"/>
          <w:b w:val="0"/>
          <w:bdr w:val="none" w:sz="0" w:space="0" w:color="auto" w:frame="1"/>
          <w:lang w:val="en-US"/>
        </w:rPr>
        <w:t xml:space="preserve"> cancers </w:t>
      </w:r>
      <w:r w:rsidR="004F3D2D" w:rsidRPr="00D52641">
        <w:rPr>
          <w:rStyle w:val="Strk"/>
          <w:b w:val="0"/>
          <w:bdr w:val="none" w:sz="0" w:space="0" w:color="auto" w:frame="1"/>
          <w:lang w:val="en-US"/>
        </w:rPr>
        <w:t>(</w:t>
      </w:r>
      <w:r w:rsidR="005445B4" w:rsidRPr="00D52641">
        <w:rPr>
          <w:rStyle w:val="Strk"/>
          <w:b w:val="0"/>
          <w:bdr w:val="none" w:sz="0" w:space="0" w:color="auto" w:frame="1"/>
          <w:lang w:val="en-US"/>
        </w:rPr>
        <w:t>8.5%</w:t>
      </w:r>
      <w:r w:rsidR="004F3D2D" w:rsidRPr="00D52641">
        <w:rPr>
          <w:rStyle w:val="Strk"/>
          <w:b w:val="0"/>
          <w:bdr w:val="none" w:sz="0" w:space="0" w:color="auto" w:frame="1"/>
          <w:lang w:val="en-US"/>
        </w:rPr>
        <w:t>)</w:t>
      </w:r>
      <w:r w:rsidR="005445B4" w:rsidRPr="00D52641">
        <w:rPr>
          <w:rStyle w:val="Strk"/>
          <w:b w:val="0"/>
          <w:bdr w:val="none" w:sz="0" w:space="0" w:color="auto" w:frame="1"/>
          <w:lang w:val="en-US"/>
        </w:rPr>
        <w:t xml:space="preserve"> and </w:t>
      </w:r>
      <w:r w:rsidR="00874809" w:rsidRPr="00D52641">
        <w:rPr>
          <w:rStyle w:val="Strk"/>
          <w:b w:val="0"/>
          <w:bdr w:val="none" w:sz="0" w:space="0" w:color="auto" w:frame="1"/>
          <w:lang w:val="en-US"/>
        </w:rPr>
        <w:t>non-cancerous</w:t>
      </w:r>
      <w:r w:rsidR="005445B4" w:rsidRPr="00D52641">
        <w:rPr>
          <w:rStyle w:val="Strk"/>
          <w:b w:val="0"/>
          <w:bdr w:val="none" w:sz="0" w:space="0" w:color="auto" w:frame="1"/>
          <w:lang w:val="en-US"/>
        </w:rPr>
        <w:t xml:space="preserve"> conditions </w:t>
      </w:r>
      <w:r w:rsidR="004F3D2D" w:rsidRPr="00D52641">
        <w:rPr>
          <w:rStyle w:val="Strk"/>
          <w:b w:val="0"/>
          <w:bdr w:val="none" w:sz="0" w:space="0" w:color="auto" w:frame="1"/>
          <w:lang w:val="en-US"/>
        </w:rPr>
        <w:t>(</w:t>
      </w:r>
      <w:r w:rsidR="005445B4" w:rsidRPr="00D52641">
        <w:rPr>
          <w:rStyle w:val="Strk"/>
          <w:b w:val="0"/>
          <w:bdr w:val="none" w:sz="0" w:space="0" w:color="auto" w:frame="1"/>
          <w:lang w:val="en-US"/>
        </w:rPr>
        <w:t>74.2%</w:t>
      </w:r>
      <w:r w:rsidR="005A61F0" w:rsidRPr="00D52641">
        <w:rPr>
          <w:rStyle w:val="Strk"/>
          <w:b w:val="0"/>
          <w:bdr w:val="none" w:sz="0" w:space="0" w:color="auto" w:frame="1"/>
          <w:lang w:val="en-US"/>
        </w:rPr>
        <w:t>)</w:t>
      </w:r>
      <w:r w:rsidR="005445B4" w:rsidRPr="00D52641">
        <w:rPr>
          <w:rStyle w:val="Strk"/>
          <w:b w:val="0"/>
          <w:bdr w:val="none" w:sz="0" w:space="0" w:color="auto" w:frame="1"/>
          <w:lang w:val="en-US"/>
        </w:rPr>
        <w:t xml:space="preserve">. </w:t>
      </w:r>
      <w:r w:rsidR="005D2B2C" w:rsidRPr="00D52641">
        <w:rPr>
          <w:rStyle w:val="Strk"/>
          <w:b w:val="0"/>
          <w:bdr w:val="none" w:sz="0" w:space="0" w:color="auto" w:frame="1"/>
          <w:lang w:val="en-US"/>
        </w:rPr>
        <w:t xml:space="preserve">A total of </w:t>
      </w:r>
      <w:r w:rsidR="005445B4" w:rsidRPr="00D52641">
        <w:rPr>
          <w:rStyle w:val="Strk"/>
          <w:b w:val="0"/>
          <w:bdr w:val="none" w:sz="0" w:space="0" w:color="auto" w:frame="1"/>
          <w:lang w:val="en-US"/>
        </w:rPr>
        <w:t xml:space="preserve">25% died at home. </w:t>
      </w:r>
    </w:p>
    <w:p w14:paraId="5E99C706" w14:textId="7B387A13" w:rsidR="003C3572" w:rsidRPr="00D52641" w:rsidRDefault="003C3572" w:rsidP="008C69B7">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D52641">
        <w:rPr>
          <w:rStyle w:val="Strk"/>
          <w:b w:val="0"/>
          <w:bdr w:val="none" w:sz="0" w:space="0" w:color="auto" w:frame="1"/>
          <w:lang w:val="en-US"/>
        </w:rPr>
        <w:t>Compared to the lowest quartile</w:t>
      </w:r>
      <w:r w:rsidR="00081E7C" w:rsidRPr="00D52641">
        <w:rPr>
          <w:rStyle w:val="Strk"/>
          <w:b w:val="0"/>
          <w:bdr w:val="none" w:sz="0" w:space="0" w:color="auto" w:frame="1"/>
          <w:lang w:val="en-US"/>
        </w:rPr>
        <w:t>,</w:t>
      </w:r>
      <w:r w:rsidRPr="00D52641">
        <w:rPr>
          <w:rStyle w:val="Strk"/>
          <w:b w:val="0"/>
          <w:bdr w:val="none" w:sz="0" w:space="0" w:color="auto" w:frame="1"/>
          <w:lang w:val="en-US"/>
        </w:rPr>
        <w:t xml:space="preserve"> the groups with higher </w:t>
      </w:r>
      <w:r w:rsidR="00DD019A">
        <w:rPr>
          <w:rStyle w:val="Strk"/>
          <w:b w:val="0"/>
          <w:bdr w:val="none" w:sz="0" w:space="0" w:color="auto" w:frame="1"/>
          <w:lang w:val="en-US"/>
        </w:rPr>
        <w:t xml:space="preserve">household </w:t>
      </w:r>
      <w:r w:rsidRPr="00D52641">
        <w:rPr>
          <w:rStyle w:val="Strk"/>
          <w:b w:val="0"/>
          <w:bdr w:val="none" w:sz="0" w:space="0" w:color="auto" w:frame="1"/>
          <w:lang w:val="en-US"/>
        </w:rPr>
        <w:t xml:space="preserve">income </w:t>
      </w:r>
      <w:r w:rsidR="00045428" w:rsidRPr="00D52641">
        <w:rPr>
          <w:rStyle w:val="Strk"/>
          <w:b w:val="0"/>
          <w:bdr w:val="none" w:sz="0" w:space="0" w:color="auto" w:frame="1"/>
          <w:lang w:val="en-US"/>
        </w:rPr>
        <w:t xml:space="preserve">did not have a higher </w:t>
      </w:r>
      <w:r w:rsidRPr="00D52641">
        <w:rPr>
          <w:rStyle w:val="Strk"/>
          <w:b w:val="0"/>
          <w:bdr w:val="none" w:sz="0" w:space="0" w:color="auto" w:frame="1"/>
          <w:lang w:val="en-US"/>
        </w:rPr>
        <w:t>probability of dying at home (adjusted odds ratio (adj-OR): 0.8 (95% CI: 0.5-1.2/1.3))</w:t>
      </w:r>
      <w:r w:rsidR="004F3D2D" w:rsidRPr="00D52641">
        <w:rPr>
          <w:rStyle w:val="Strk"/>
          <w:b w:val="0"/>
          <w:bdr w:val="none" w:sz="0" w:space="0" w:color="auto" w:frame="1"/>
          <w:lang w:val="en-US"/>
        </w:rPr>
        <w:t xml:space="preserve">. </w:t>
      </w:r>
    </w:p>
    <w:p w14:paraId="27DB1CC1" w14:textId="605FC5DD" w:rsidR="009F1F78" w:rsidRPr="0018512C" w:rsidRDefault="00756F0D" w:rsidP="008C69B7">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D52641">
        <w:rPr>
          <w:rStyle w:val="Strk"/>
          <w:b w:val="0"/>
          <w:bdr w:val="none" w:sz="0" w:space="0" w:color="auto" w:frame="1"/>
          <w:lang w:val="en-US"/>
        </w:rPr>
        <w:t xml:space="preserve">Dying </w:t>
      </w:r>
      <w:r w:rsidR="00081E7C" w:rsidRPr="00D52641">
        <w:rPr>
          <w:rStyle w:val="Strk"/>
          <w:b w:val="0"/>
          <w:bdr w:val="none" w:sz="0" w:space="0" w:color="auto" w:frame="1"/>
          <w:lang w:val="en-US"/>
        </w:rPr>
        <w:t>of</w:t>
      </w:r>
      <w:r w:rsidRPr="00D52641">
        <w:rPr>
          <w:rStyle w:val="Strk"/>
          <w:b w:val="0"/>
          <w:bdr w:val="none" w:sz="0" w:space="0" w:color="auto" w:frame="1"/>
          <w:lang w:val="en-US"/>
        </w:rPr>
        <w:t xml:space="preserve"> </w:t>
      </w:r>
      <w:proofErr w:type="spellStart"/>
      <w:r w:rsidRPr="00D52641">
        <w:rPr>
          <w:rStyle w:val="Strk"/>
          <w:b w:val="0"/>
          <w:bdr w:val="none" w:sz="0" w:space="0" w:color="auto" w:frame="1"/>
          <w:lang w:val="en-US"/>
        </w:rPr>
        <w:t>h</w:t>
      </w:r>
      <w:r w:rsidR="00081E7C" w:rsidRPr="00D52641">
        <w:rPr>
          <w:rStyle w:val="Strk"/>
          <w:b w:val="0"/>
          <w:bdr w:val="none" w:sz="0" w:space="0" w:color="auto" w:frame="1"/>
          <w:lang w:val="en-US"/>
        </w:rPr>
        <w:t>a</w:t>
      </w:r>
      <w:r w:rsidRPr="00D52641">
        <w:rPr>
          <w:rStyle w:val="Strk"/>
          <w:b w:val="0"/>
          <w:bdr w:val="none" w:sz="0" w:space="0" w:color="auto" w:frame="1"/>
          <w:lang w:val="en-US"/>
        </w:rPr>
        <w:t>ematologic</w:t>
      </w:r>
      <w:r w:rsidR="00081E7C" w:rsidRPr="00D52641">
        <w:rPr>
          <w:rStyle w:val="Strk"/>
          <w:b w:val="0"/>
          <w:bdr w:val="none" w:sz="0" w:space="0" w:color="auto" w:frame="1"/>
          <w:lang w:val="en-US"/>
        </w:rPr>
        <w:t>al</w:t>
      </w:r>
      <w:proofErr w:type="spellEnd"/>
      <w:r w:rsidRPr="00D52641">
        <w:rPr>
          <w:rStyle w:val="Strk"/>
          <w:b w:val="0"/>
          <w:bdr w:val="none" w:sz="0" w:space="0" w:color="auto" w:frame="1"/>
          <w:lang w:val="en-US"/>
        </w:rPr>
        <w:t xml:space="preserve"> cancers (</w:t>
      </w:r>
      <w:r w:rsidR="001D3605" w:rsidRPr="00D52641">
        <w:rPr>
          <w:rStyle w:val="Strk"/>
          <w:b w:val="0"/>
          <w:bdr w:val="none" w:sz="0" w:space="0" w:color="auto" w:frame="1"/>
          <w:lang w:val="en-US"/>
        </w:rPr>
        <w:t>a</w:t>
      </w:r>
      <w:r w:rsidR="003C3572" w:rsidRPr="00D52641">
        <w:rPr>
          <w:rStyle w:val="Strk"/>
          <w:b w:val="0"/>
          <w:bdr w:val="none" w:sz="0" w:space="0" w:color="auto" w:frame="1"/>
          <w:lang w:val="en-US"/>
        </w:rPr>
        <w:t>dj-</w:t>
      </w:r>
      <w:r w:rsidRPr="00D52641">
        <w:rPr>
          <w:rStyle w:val="Strk"/>
          <w:b w:val="0"/>
          <w:bdr w:val="none" w:sz="0" w:space="0" w:color="auto" w:frame="1"/>
          <w:lang w:val="en-US"/>
        </w:rPr>
        <w:t>OR</w:t>
      </w:r>
      <w:r w:rsidR="005D2B2C" w:rsidRPr="00D52641">
        <w:rPr>
          <w:rStyle w:val="Strk"/>
          <w:b w:val="0"/>
          <w:bdr w:val="none" w:sz="0" w:space="0" w:color="auto" w:frame="1"/>
          <w:lang w:val="en-US"/>
        </w:rPr>
        <w:t>)</w:t>
      </w:r>
      <w:r w:rsidRPr="00D52641">
        <w:rPr>
          <w:rStyle w:val="Strk"/>
          <w:b w:val="0"/>
          <w:bdr w:val="none" w:sz="0" w:space="0" w:color="auto" w:frame="1"/>
          <w:lang w:val="en-US"/>
        </w:rPr>
        <w:t>:</w:t>
      </w:r>
      <w:r w:rsidR="006F4C9B" w:rsidRPr="00D52641">
        <w:rPr>
          <w:rStyle w:val="Strk"/>
          <w:b w:val="0"/>
          <w:bdr w:val="none" w:sz="0" w:space="0" w:color="auto" w:frame="1"/>
          <w:lang w:val="en-US"/>
        </w:rPr>
        <w:t xml:space="preserve"> </w:t>
      </w:r>
      <w:r w:rsidRPr="00D52641">
        <w:rPr>
          <w:rStyle w:val="Strk"/>
          <w:b w:val="0"/>
          <w:bdr w:val="none" w:sz="0" w:space="0" w:color="auto" w:frame="1"/>
          <w:lang w:val="en-US"/>
        </w:rPr>
        <w:t>0.3</w:t>
      </w:r>
      <w:r w:rsidR="005D2B2C" w:rsidRPr="00D52641">
        <w:rPr>
          <w:rStyle w:val="Strk"/>
          <w:b w:val="0"/>
          <w:bdr w:val="none" w:sz="0" w:space="0" w:color="auto" w:frame="1"/>
          <w:lang w:val="en-US"/>
        </w:rPr>
        <w:t xml:space="preserve"> </w:t>
      </w:r>
      <w:r w:rsidRPr="00D52641">
        <w:rPr>
          <w:rStyle w:val="Strk"/>
          <w:b w:val="0"/>
          <w:bdr w:val="none" w:sz="0" w:space="0" w:color="auto" w:frame="1"/>
          <w:lang w:val="en-US"/>
        </w:rPr>
        <w:t>(95% CI:</w:t>
      </w:r>
      <w:r w:rsidR="006F4C9B" w:rsidRPr="00D52641">
        <w:rPr>
          <w:rStyle w:val="Strk"/>
          <w:b w:val="0"/>
          <w:bdr w:val="none" w:sz="0" w:space="0" w:color="auto" w:frame="1"/>
          <w:lang w:val="en-US"/>
        </w:rPr>
        <w:t xml:space="preserve"> </w:t>
      </w:r>
      <w:r w:rsidRPr="00D52641">
        <w:rPr>
          <w:rStyle w:val="Strk"/>
          <w:b w:val="0"/>
          <w:bdr w:val="none" w:sz="0" w:space="0" w:color="auto" w:frame="1"/>
          <w:lang w:val="en-US"/>
        </w:rPr>
        <w:t xml:space="preserve">0.2-0.7)) and </w:t>
      </w:r>
      <w:r w:rsidR="00874809" w:rsidRPr="00D52641">
        <w:rPr>
          <w:rStyle w:val="Strk"/>
          <w:b w:val="0"/>
          <w:bdr w:val="none" w:sz="0" w:space="0" w:color="auto" w:frame="1"/>
          <w:lang w:val="en-US"/>
        </w:rPr>
        <w:t xml:space="preserve">non-cancerous conditions </w:t>
      </w:r>
      <w:r w:rsidRPr="00D52641">
        <w:rPr>
          <w:rStyle w:val="Strk"/>
          <w:b w:val="0"/>
          <w:bdr w:val="none" w:sz="0" w:space="0" w:color="auto" w:frame="1"/>
          <w:lang w:val="en-US"/>
        </w:rPr>
        <w:t>(</w:t>
      </w:r>
      <w:r w:rsidR="000D2582" w:rsidRPr="00D52641">
        <w:rPr>
          <w:rStyle w:val="Strk"/>
          <w:b w:val="0"/>
          <w:bdr w:val="none" w:sz="0" w:space="0" w:color="auto" w:frame="1"/>
          <w:lang w:val="en-US"/>
        </w:rPr>
        <w:t>ad</w:t>
      </w:r>
      <w:r w:rsidR="003C3572" w:rsidRPr="00D52641">
        <w:rPr>
          <w:rStyle w:val="Strk"/>
          <w:b w:val="0"/>
          <w:bdr w:val="none" w:sz="0" w:space="0" w:color="auto" w:frame="1"/>
          <w:lang w:val="en-US"/>
        </w:rPr>
        <w:t>j-</w:t>
      </w:r>
      <w:r w:rsidRPr="00D52641">
        <w:rPr>
          <w:rStyle w:val="Strk"/>
          <w:b w:val="0"/>
          <w:bdr w:val="none" w:sz="0" w:space="0" w:color="auto" w:frame="1"/>
          <w:lang w:val="en-US"/>
        </w:rPr>
        <w:t>OR:</w:t>
      </w:r>
      <w:r w:rsidR="006F4C9B" w:rsidRPr="00D52641">
        <w:rPr>
          <w:rStyle w:val="Strk"/>
          <w:b w:val="0"/>
          <w:bdr w:val="none" w:sz="0" w:space="0" w:color="auto" w:frame="1"/>
          <w:lang w:val="en-US"/>
        </w:rPr>
        <w:t xml:space="preserve"> </w:t>
      </w:r>
      <w:r w:rsidRPr="00D52641">
        <w:rPr>
          <w:rStyle w:val="Strk"/>
          <w:b w:val="0"/>
          <w:bdr w:val="none" w:sz="0" w:space="0" w:color="auto" w:frame="1"/>
          <w:lang w:val="en-US"/>
        </w:rPr>
        <w:t>0.5</w:t>
      </w:r>
      <w:r w:rsidR="005D2B2C" w:rsidRPr="00D52641">
        <w:rPr>
          <w:rStyle w:val="Strk"/>
          <w:b w:val="0"/>
          <w:bdr w:val="none" w:sz="0" w:space="0" w:color="auto" w:frame="1"/>
          <w:lang w:val="en-US"/>
        </w:rPr>
        <w:t xml:space="preserve"> </w:t>
      </w:r>
      <w:r w:rsidRPr="00D52641">
        <w:rPr>
          <w:rStyle w:val="Strk"/>
          <w:b w:val="0"/>
          <w:bdr w:val="none" w:sz="0" w:space="0" w:color="auto" w:frame="1"/>
          <w:lang w:val="en-US"/>
        </w:rPr>
        <w:t>(95% CI:</w:t>
      </w:r>
      <w:r w:rsidR="006F4C9B" w:rsidRPr="00D52641">
        <w:rPr>
          <w:rStyle w:val="Strk"/>
          <w:b w:val="0"/>
          <w:bdr w:val="none" w:sz="0" w:space="0" w:color="auto" w:frame="1"/>
          <w:lang w:val="en-US"/>
        </w:rPr>
        <w:t xml:space="preserve"> </w:t>
      </w:r>
      <w:r w:rsidR="00B37F96" w:rsidRPr="00D52641">
        <w:rPr>
          <w:rStyle w:val="Strk"/>
          <w:b w:val="0"/>
          <w:bdr w:val="none" w:sz="0" w:space="0" w:color="auto" w:frame="1"/>
          <w:lang w:val="en-US"/>
        </w:rPr>
        <w:t>0.3-0.7)) w</w:t>
      </w:r>
      <w:r w:rsidR="00081E7C" w:rsidRPr="00D52641">
        <w:rPr>
          <w:rStyle w:val="Strk"/>
          <w:b w:val="0"/>
          <w:bdr w:val="none" w:sz="0" w:space="0" w:color="auto" w:frame="1"/>
          <w:lang w:val="en-US"/>
        </w:rPr>
        <w:t>as</w:t>
      </w:r>
      <w:r w:rsidR="00B37F96" w:rsidRPr="00D52641">
        <w:rPr>
          <w:rStyle w:val="Strk"/>
          <w:b w:val="0"/>
          <w:bdr w:val="none" w:sz="0" w:space="0" w:color="auto" w:frame="1"/>
          <w:lang w:val="en-US"/>
        </w:rPr>
        <w:t xml:space="preserve"> </w:t>
      </w:r>
      <w:r w:rsidRPr="00D52641">
        <w:rPr>
          <w:rStyle w:val="Strk"/>
          <w:b w:val="0"/>
          <w:bdr w:val="none" w:sz="0" w:space="0" w:color="auto" w:frame="1"/>
          <w:lang w:val="en-US"/>
        </w:rPr>
        <w:t xml:space="preserve">associated with </w:t>
      </w:r>
      <w:r w:rsidR="00B37F96" w:rsidRPr="00D52641">
        <w:rPr>
          <w:rStyle w:val="Strk"/>
          <w:b w:val="0"/>
          <w:bdr w:val="none" w:sz="0" w:space="0" w:color="auto" w:frame="1"/>
          <w:lang w:val="en-US"/>
        </w:rPr>
        <w:t xml:space="preserve">lower odds for </w:t>
      </w:r>
      <w:r w:rsidRPr="00D52641">
        <w:rPr>
          <w:rStyle w:val="Strk"/>
          <w:b w:val="0"/>
          <w:bdr w:val="none" w:sz="0" w:space="0" w:color="auto" w:frame="1"/>
          <w:lang w:val="en-US"/>
        </w:rPr>
        <w:t xml:space="preserve">home death compared to dying </w:t>
      </w:r>
      <w:r w:rsidR="00081E7C" w:rsidRPr="00D52641">
        <w:rPr>
          <w:rStyle w:val="Strk"/>
          <w:b w:val="0"/>
          <w:bdr w:val="none" w:sz="0" w:space="0" w:color="auto" w:frame="1"/>
          <w:lang w:val="en-US"/>
        </w:rPr>
        <w:t>of</w:t>
      </w:r>
      <w:r w:rsidR="003C3572" w:rsidRPr="00D52641">
        <w:rPr>
          <w:rStyle w:val="Strk"/>
          <w:b w:val="0"/>
          <w:bdr w:val="none" w:sz="0" w:space="0" w:color="auto" w:frame="1"/>
          <w:lang w:val="en-US"/>
        </w:rPr>
        <w:t xml:space="preserve"> </w:t>
      </w:r>
      <w:r w:rsidRPr="00D52641">
        <w:rPr>
          <w:rStyle w:val="Strk"/>
          <w:b w:val="0"/>
          <w:bdr w:val="none" w:sz="0" w:space="0" w:color="auto" w:frame="1"/>
          <w:lang w:val="en-US"/>
        </w:rPr>
        <w:t>solid tumor</w:t>
      </w:r>
      <w:r w:rsidR="003C3572" w:rsidRPr="00D52641">
        <w:rPr>
          <w:rStyle w:val="Strk"/>
          <w:b w:val="0"/>
          <w:bdr w:val="none" w:sz="0" w:space="0" w:color="auto" w:frame="1"/>
          <w:lang w:val="en-US"/>
        </w:rPr>
        <w:t>s</w:t>
      </w:r>
      <w:r w:rsidR="0004001B" w:rsidRPr="00D52641">
        <w:rPr>
          <w:rStyle w:val="Strk"/>
          <w:b w:val="0"/>
          <w:bdr w:val="none" w:sz="0" w:space="0" w:color="auto" w:frame="1"/>
          <w:lang w:val="en-US"/>
        </w:rPr>
        <w:t>.</w:t>
      </w:r>
      <w:r w:rsidRPr="00D52641">
        <w:rPr>
          <w:rStyle w:val="Strk"/>
          <w:b w:val="0"/>
          <w:bdr w:val="none" w:sz="0" w:space="0" w:color="auto" w:frame="1"/>
          <w:lang w:val="en-US"/>
        </w:rPr>
        <w:t xml:space="preserve"> </w:t>
      </w:r>
      <w:r w:rsidR="0018512C">
        <w:rPr>
          <w:rStyle w:val="Strk"/>
          <w:b w:val="0"/>
          <w:bdr w:val="none" w:sz="0" w:space="0" w:color="auto" w:frame="1"/>
          <w:lang w:val="en-US"/>
        </w:rPr>
        <w:t>However, b</w:t>
      </w:r>
      <w:r w:rsidRPr="00D52641">
        <w:rPr>
          <w:rStyle w:val="Strk"/>
          <w:b w:val="0"/>
          <w:bdr w:val="none" w:sz="0" w:space="0" w:color="auto" w:frame="1"/>
          <w:lang w:val="en-US"/>
        </w:rPr>
        <w:t xml:space="preserve">eing </w:t>
      </w:r>
      <w:r w:rsidR="00081E7C" w:rsidRPr="00D52641">
        <w:rPr>
          <w:rStyle w:val="Strk"/>
          <w:b w:val="0"/>
          <w:bdr w:val="none" w:sz="0" w:space="0" w:color="auto" w:frame="1"/>
          <w:lang w:val="en-US"/>
        </w:rPr>
        <w:t xml:space="preserve">an </w:t>
      </w:r>
      <w:r w:rsidR="00045428" w:rsidRPr="00D52641">
        <w:rPr>
          <w:rStyle w:val="Strk"/>
          <w:b w:val="0"/>
          <w:bdr w:val="none" w:sz="0" w:space="0" w:color="auto" w:frame="1"/>
          <w:lang w:val="en-US"/>
        </w:rPr>
        <w:t xml:space="preserve">immigrant </w:t>
      </w:r>
      <w:r w:rsidRPr="00D52641">
        <w:rPr>
          <w:rStyle w:val="Strk"/>
          <w:b w:val="0"/>
          <w:bdr w:val="none" w:sz="0" w:space="0" w:color="auto" w:frame="1"/>
          <w:lang w:val="en-US"/>
        </w:rPr>
        <w:t>was negatively associated with home death (</w:t>
      </w:r>
      <w:r w:rsidR="003C3572" w:rsidRPr="00D52641">
        <w:rPr>
          <w:rStyle w:val="Strk"/>
          <w:b w:val="0"/>
          <w:bdr w:val="none" w:sz="0" w:space="0" w:color="auto" w:frame="1"/>
          <w:lang w:val="en-US"/>
        </w:rPr>
        <w:t>adj-</w:t>
      </w:r>
      <w:r w:rsidRPr="00D52641">
        <w:rPr>
          <w:rStyle w:val="Strk"/>
          <w:b w:val="0"/>
          <w:bdr w:val="none" w:sz="0" w:space="0" w:color="auto" w:frame="1"/>
          <w:lang w:val="en-US"/>
        </w:rPr>
        <w:t>OR:</w:t>
      </w:r>
      <w:r w:rsidR="006F4C9B" w:rsidRPr="00D52641">
        <w:rPr>
          <w:rStyle w:val="Strk"/>
          <w:b w:val="0"/>
          <w:bdr w:val="none" w:sz="0" w:space="0" w:color="auto" w:frame="1"/>
          <w:lang w:val="en-US"/>
        </w:rPr>
        <w:t xml:space="preserve"> </w:t>
      </w:r>
      <w:r w:rsidRPr="00D52641">
        <w:rPr>
          <w:rStyle w:val="Strk"/>
          <w:b w:val="0"/>
          <w:bdr w:val="none" w:sz="0" w:space="0" w:color="auto" w:frame="1"/>
          <w:lang w:val="en-US"/>
        </w:rPr>
        <w:t>0.6</w:t>
      </w:r>
      <w:r w:rsidR="005D2B2C" w:rsidRPr="00D52641">
        <w:rPr>
          <w:rStyle w:val="Strk"/>
          <w:b w:val="0"/>
          <w:bdr w:val="none" w:sz="0" w:space="0" w:color="auto" w:frame="1"/>
          <w:lang w:val="en-US"/>
        </w:rPr>
        <w:t xml:space="preserve"> </w:t>
      </w:r>
      <w:r w:rsidRPr="00D52641">
        <w:rPr>
          <w:rStyle w:val="Strk"/>
          <w:b w:val="0"/>
          <w:bdr w:val="none" w:sz="0" w:space="0" w:color="auto" w:frame="1"/>
          <w:lang w:val="en-US"/>
        </w:rPr>
        <w:t>(95% CI:</w:t>
      </w:r>
      <w:r w:rsidR="006F4C9B" w:rsidRPr="00D52641">
        <w:rPr>
          <w:rStyle w:val="Strk"/>
          <w:b w:val="0"/>
          <w:bdr w:val="none" w:sz="0" w:space="0" w:color="auto" w:frame="1"/>
          <w:lang w:val="en-US"/>
        </w:rPr>
        <w:t xml:space="preserve"> </w:t>
      </w:r>
      <w:r w:rsidRPr="00D52641">
        <w:rPr>
          <w:rStyle w:val="Strk"/>
          <w:b w:val="0"/>
          <w:bdr w:val="none" w:sz="0" w:space="0" w:color="auto" w:frame="1"/>
          <w:lang w:val="en-US"/>
        </w:rPr>
        <w:t xml:space="preserve">0.4-0.9)). </w:t>
      </w:r>
      <w:bookmarkStart w:id="0" w:name="_Hlk79327312"/>
      <w:r w:rsidR="0018512C" w:rsidRPr="0018512C">
        <w:rPr>
          <w:rStyle w:val="Strk"/>
          <w:b w:val="0"/>
          <w:bdr w:val="none" w:sz="0" w:space="0" w:color="auto" w:frame="1"/>
          <w:lang w:val="en-US"/>
        </w:rPr>
        <w:t xml:space="preserve">Moreover, a tendency was also found </w:t>
      </w:r>
      <w:r w:rsidR="0018512C">
        <w:rPr>
          <w:rStyle w:val="Strk"/>
          <w:b w:val="0"/>
          <w:bdr w:val="none" w:sz="0" w:space="0" w:color="auto" w:frame="1"/>
          <w:lang w:val="en-US"/>
        </w:rPr>
        <w:t>that</w:t>
      </w:r>
      <w:r w:rsidR="0018512C" w:rsidRPr="0018512C">
        <w:rPr>
          <w:rStyle w:val="Strk"/>
          <w:b w:val="0"/>
          <w:bdr w:val="none" w:sz="0" w:space="0" w:color="auto" w:frame="1"/>
          <w:lang w:val="en-US"/>
        </w:rPr>
        <w:t xml:space="preserve"> </w:t>
      </w:r>
      <w:r w:rsidR="0018512C">
        <w:rPr>
          <w:rStyle w:val="Strk"/>
          <w:b w:val="0"/>
          <w:bdr w:val="none" w:sz="0" w:space="0" w:color="auto" w:frame="1"/>
          <w:lang w:val="en-US"/>
        </w:rPr>
        <w:t xml:space="preserve">being older, male, living outside the capital and in more urban areas were </w:t>
      </w:r>
      <w:r w:rsidR="00DD019A">
        <w:rPr>
          <w:rStyle w:val="Strk"/>
          <w:b w:val="0"/>
          <w:bdr w:val="none" w:sz="0" w:space="0" w:color="auto" w:frame="1"/>
          <w:lang w:val="en-US"/>
        </w:rPr>
        <w:t>notable in relation to home death, however, not statistically significant</w:t>
      </w:r>
      <w:r w:rsidR="0018512C" w:rsidRPr="0018512C">
        <w:rPr>
          <w:rStyle w:val="Strk"/>
          <w:b w:val="0"/>
          <w:bdr w:val="none" w:sz="0" w:space="0" w:color="auto" w:frame="1"/>
          <w:lang w:val="en-US"/>
        </w:rPr>
        <w:t>.</w:t>
      </w:r>
    </w:p>
    <w:bookmarkEnd w:id="0"/>
    <w:p w14:paraId="367C8E1E" w14:textId="0FEBCE94" w:rsidR="00E2723A" w:rsidRDefault="009F1F78" w:rsidP="00052881">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D52641">
        <w:rPr>
          <w:rStyle w:val="Strk"/>
          <w:b w:val="0"/>
          <w:i/>
          <w:bdr w:val="none" w:sz="0" w:space="0" w:color="auto" w:frame="1"/>
          <w:lang w:val="en-US"/>
        </w:rPr>
        <w:t>Conclusions</w:t>
      </w:r>
      <w:r w:rsidR="005445B4" w:rsidRPr="00D52641">
        <w:rPr>
          <w:rStyle w:val="Strk"/>
          <w:b w:val="0"/>
          <w:i/>
          <w:bdr w:val="none" w:sz="0" w:space="0" w:color="auto" w:frame="1"/>
          <w:lang w:val="en-US"/>
        </w:rPr>
        <w:t>:</w:t>
      </w:r>
      <w:r w:rsidR="002961E3" w:rsidRPr="00D52641">
        <w:rPr>
          <w:rStyle w:val="Strk"/>
          <w:b w:val="0"/>
          <w:bdr w:val="none" w:sz="0" w:space="0" w:color="auto" w:frame="1"/>
          <w:lang w:val="en-US"/>
        </w:rPr>
        <w:t xml:space="preserve"> </w:t>
      </w:r>
      <w:r w:rsidR="00DD019A">
        <w:rPr>
          <w:rStyle w:val="Strk"/>
          <w:b w:val="0"/>
          <w:bdr w:val="none" w:sz="0" w:space="0" w:color="auto" w:frame="1"/>
          <w:lang w:val="en-US"/>
        </w:rPr>
        <w:t>The fact</w:t>
      </w:r>
      <w:r w:rsidR="0092291B" w:rsidRPr="00D52641">
        <w:rPr>
          <w:rStyle w:val="Strk"/>
          <w:b w:val="0"/>
          <w:bdr w:val="none" w:sz="0" w:space="0" w:color="auto" w:frame="1"/>
          <w:lang w:val="en-US"/>
        </w:rPr>
        <w:t xml:space="preserve"> that</w:t>
      </w:r>
      <w:r w:rsidR="00045428" w:rsidRPr="00D52641">
        <w:rPr>
          <w:rStyle w:val="Strk"/>
          <w:b w:val="0"/>
          <w:bdr w:val="none" w:sz="0" w:space="0" w:color="auto" w:frame="1"/>
          <w:lang w:val="en-US"/>
        </w:rPr>
        <w:t xml:space="preserve"> </w:t>
      </w:r>
      <w:r w:rsidR="00492572" w:rsidRPr="00492572">
        <w:rPr>
          <w:rStyle w:val="Strk"/>
          <w:b w:val="0"/>
          <w:bdr w:val="none" w:sz="0" w:space="0" w:color="auto" w:frame="1"/>
          <w:lang w:val="en-US"/>
        </w:rPr>
        <w:t xml:space="preserve">household income was not associated with dying at </w:t>
      </w:r>
      <w:r w:rsidR="0092291B" w:rsidRPr="00D52641">
        <w:rPr>
          <w:rStyle w:val="Strk"/>
          <w:b w:val="0"/>
          <w:bdr w:val="none" w:sz="0" w:space="0" w:color="auto" w:frame="1"/>
          <w:lang w:val="en-US"/>
        </w:rPr>
        <w:t>home</w:t>
      </w:r>
      <w:r w:rsidR="00DD019A">
        <w:rPr>
          <w:rStyle w:val="Strk"/>
          <w:b w:val="0"/>
          <w:bdr w:val="none" w:sz="0" w:space="0" w:color="auto" w:frame="1"/>
          <w:lang w:val="en-US"/>
        </w:rPr>
        <w:t xml:space="preserve"> may be</w:t>
      </w:r>
      <w:r w:rsidR="0092291B" w:rsidRPr="00D52641">
        <w:rPr>
          <w:rStyle w:val="Strk"/>
          <w:b w:val="0"/>
          <w:bdr w:val="none" w:sz="0" w:space="0" w:color="auto" w:frame="1"/>
          <w:lang w:val="en-US"/>
        </w:rPr>
        <w:t xml:space="preserve"> </w:t>
      </w:r>
      <w:r w:rsidR="00BF6581" w:rsidRPr="00D52641">
        <w:rPr>
          <w:rStyle w:val="Strk"/>
          <w:b w:val="0"/>
          <w:bdr w:val="none" w:sz="0" w:space="0" w:color="auto" w:frame="1"/>
          <w:lang w:val="en-US"/>
        </w:rPr>
        <w:t>explained by</w:t>
      </w:r>
      <w:r w:rsidR="0092291B" w:rsidRPr="00D52641">
        <w:rPr>
          <w:rStyle w:val="Strk"/>
          <w:b w:val="0"/>
          <w:bdr w:val="none" w:sz="0" w:space="0" w:color="auto" w:frame="1"/>
          <w:lang w:val="en-US"/>
        </w:rPr>
        <w:t xml:space="preserve"> the Danish tax-</w:t>
      </w:r>
      <w:r w:rsidR="00BF6581" w:rsidRPr="00D52641">
        <w:rPr>
          <w:rStyle w:val="Strk"/>
          <w:b w:val="0"/>
          <w:bdr w:val="none" w:sz="0" w:space="0" w:color="auto" w:frame="1"/>
          <w:lang w:val="en-US"/>
        </w:rPr>
        <w:t>financed</w:t>
      </w:r>
      <w:r w:rsidR="0092291B" w:rsidRPr="00D52641">
        <w:rPr>
          <w:rStyle w:val="Strk"/>
          <w:b w:val="0"/>
          <w:bdr w:val="none" w:sz="0" w:space="0" w:color="auto" w:frame="1"/>
          <w:lang w:val="en-US"/>
        </w:rPr>
        <w:t xml:space="preserve"> health</w:t>
      </w:r>
      <w:r w:rsidR="00045428" w:rsidRPr="00D52641">
        <w:rPr>
          <w:rStyle w:val="Strk"/>
          <w:b w:val="0"/>
          <w:bdr w:val="none" w:sz="0" w:space="0" w:color="auto" w:frame="1"/>
          <w:lang w:val="en-US"/>
        </w:rPr>
        <w:t xml:space="preserve"> care system. However, having </w:t>
      </w:r>
      <w:proofErr w:type="spellStart"/>
      <w:r w:rsidR="0092291B" w:rsidRPr="00D52641">
        <w:rPr>
          <w:rStyle w:val="Strk"/>
          <w:b w:val="0"/>
          <w:bdr w:val="none" w:sz="0" w:space="0" w:color="auto" w:frame="1"/>
          <w:lang w:val="en-US"/>
        </w:rPr>
        <w:t>h</w:t>
      </w:r>
      <w:r w:rsidR="00BF6581" w:rsidRPr="00D52641">
        <w:rPr>
          <w:rStyle w:val="Strk"/>
          <w:b w:val="0"/>
          <w:bdr w:val="none" w:sz="0" w:space="0" w:color="auto" w:frame="1"/>
          <w:lang w:val="en-US"/>
        </w:rPr>
        <w:t>a</w:t>
      </w:r>
      <w:r w:rsidR="0092291B" w:rsidRPr="00D52641">
        <w:rPr>
          <w:rStyle w:val="Strk"/>
          <w:b w:val="0"/>
          <w:bdr w:val="none" w:sz="0" w:space="0" w:color="auto" w:frame="1"/>
          <w:lang w:val="en-US"/>
        </w:rPr>
        <w:t>ematologic</w:t>
      </w:r>
      <w:r w:rsidR="00BF6581" w:rsidRPr="00D52641">
        <w:rPr>
          <w:rStyle w:val="Strk"/>
          <w:b w:val="0"/>
          <w:bdr w:val="none" w:sz="0" w:space="0" w:color="auto" w:frame="1"/>
          <w:lang w:val="en-US"/>
        </w:rPr>
        <w:t>al</w:t>
      </w:r>
      <w:proofErr w:type="spellEnd"/>
      <w:r w:rsidR="0092291B" w:rsidRPr="00D52641">
        <w:rPr>
          <w:rStyle w:val="Strk"/>
          <w:b w:val="0"/>
          <w:bdr w:val="none" w:sz="0" w:space="0" w:color="auto" w:frame="1"/>
          <w:lang w:val="en-US"/>
        </w:rPr>
        <w:t xml:space="preserve"> cancer</w:t>
      </w:r>
      <w:r w:rsidR="00045428" w:rsidRPr="00D52641">
        <w:rPr>
          <w:rStyle w:val="Strk"/>
          <w:b w:val="0"/>
          <w:bdr w:val="none" w:sz="0" w:space="0" w:color="auto" w:frame="1"/>
          <w:lang w:val="en-US"/>
        </w:rPr>
        <w:t>s</w:t>
      </w:r>
      <w:r w:rsidR="0092291B" w:rsidRPr="00D52641">
        <w:rPr>
          <w:rStyle w:val="Strk"/>
          <w:b w:val="0"/>
          <w:bdr w:val="none" w:sz="0" w:space="0" w:color="auto" w:frame="1"/>
          <w:lang w:val="en-US"/>
        </w:rPr>
        <w:t xml:space="preserve">, </w:t>
      </w:r>
      <w:r w:rsidR="00874809" w:rsidRPr="00D52641">
        <w:rPr>
          <w:rStyle w:val="Strk"/>
          <w:b w:val="0"/>
          <w:bdr w:val="none" w:sz="0" w:space="0" w:color="auto" w:frame="1"/>
          <w:lang w:val="en-US"/>
        </w:rPr>
        <w:t>non-cancerous conditions</w:t>
      </w:r>
      <w:r w:rsidR="00DD019A">
        <w:rPr>
          <w:rStyle w:val="Strk"/>
          <w:b w:val="0"/>
          <w:bdr w:val="none" w:sz="0" w:space="0" w:color="auto" w:frame="1"/>
          <w:lang w:val="en-US"/>
        </w:rPr>
        <w:t xml:space="preserve"> or</w:t>
      </w:r>
      <w:r w:rsidR="0092291B" w:rsidRPr="00D52641">
        <w:rPr>
          <w:rStyle w:val="Strk"/>
          <w:b w:val="0"/>
          <w:bdr w:val="none" w:sz="0" w:space="0" w:color="auto" w:frame="1"/>
          <w:lang w:val="en-US"/>
        </w:rPr>
        <w:t xml:space="preserve"> being </w:t>
      </w:r>
      <w:r w:rsidR="00BF6581" w:rsidRPr="00D52641">
        <w:rPr>
          <w:rStyle w:val="Strk"/>
          <w:b w:val="0"/>
          <w:bdr w:val="none" w:sz="0" w:space="0" w:color="auto" w:frame="1"/>
          <w:lang w:val="en-US"/>
        </w:rPr>
        <w:t xml:space="preserve">an </w:t>
      </w:r>
      <w:r w:rsidR="0092291B" w:rsidRPr="00D52641">
        <w:rPr>
          <w:rStyle w:val="Strk"/>
          <w:b w:val="0"/>
          <w:bdr w:val="none" w:sz="0" w:space="0" w:color="auto" w:frame="1"/>
          <w:lang w:val="en-US"/>
        </w:rPr>
        <w:t xml:space="preserve">immigrant were associated with lower odds for </w:t>
      </w:r>
      <w:r w:rsidR="0092291B" w:rsidRPr="00D52641">
        <w:rPr>
          <w:rStyle w:val="Strk"/>
          <w:b w:val="0"/>
          <w:bdr w:val="none" w:sz="0" w:space="0" w:color="auto" w:frame="1"/>
          <w:lang w:val="en-US"/>
        </w:rPr>
        <w:lastRenderedPageBreak/>
        <w:t xml:space="preserve">home death. </w:t>
      </w:r>
      <w:r w:rsidR="00052881" w:rsidRPr="00D52641">
        <w:rPr>
          <w:rStyle w:val="Strk"/>
          <w:b w:val="0"/>
          <w:bdr w:val="none" w:sz="0" w:space="0" w:color="auto" w:frame="1"/>
          <w:lang w:val="en-US"/>
        </w:rPr>
        <w:t xml:space="preserve">Cultural differences along with heterogeneous trajectories may </w:t>
      </w:r>
      <w:r w:rsidR="00BF6581" w:rsidRPr="00D52641">
        <w:rPr>
          <w:rStyle w:val="Strk"/>
          <w:b w:val="0"/>
          <w:bdr w:val="none" w:sz="0" w:space="0" w:color="auto" w:frame="1"/>
          <w:lang w:val="en-US"/>
        </w:rPr>
        <w:t xml:space="preserve">partly explain </w:t>
      </w:r>
      <w:r w:rsidR="00052881" w:rsidRPr="00D52641">
        <w:rPr>
          <w:rStyle w:val="Strk"/>
          <w:b w:val="0"/>
          <w:bdr w:val="none" w:sz="0" w:space="0" w:color="auto" w:frame="1"/>
          <w:lang w:val="en-US"/>
        </w:rPr>
        <w:t>the</w:t>
      </w:r>
      <w:r w:rsidR="00045428" w:rsidRPr="00D52641">
        <w:rPr>
          <w:rStyle w:val="Strk"/>
          <w:b w:val="0"/>
          <w:bdr w:val="none" w:sz="0" w:space="0" w:color="auto" w:frame="1"/>
          <w:lang w:val="en-US"/>
        </w:rPr>
        <w:t>se</w:t>
      </w:r>
      <w:r w:rsidR="00052881" w:rsidRPr="00D52641">
        <w:rPr>
          <w:rStyle w:val="Strk"/>
          <w:b w:val="0"/>
          <w:bdr w:val="none" w:sz="0" w:space="0" w:color="auto" w:frame="1"/>
          <w:lang w:val="en-US"/>
        </w:rPr>
        <w:t xml:space="preserve"> differences</w:t>
      </w:r>
      <w:r w:rsidR="00BF6581" w:rsidRPr="00D52641">
        <w:rPr>
          <w:rStyle w:val="Strk"/>
          <w:b w:val="0"/>
          <w:bdr w:val="none" w:sz="0" w:space="0" w:color="auto" w:frame="1"/>
          <w:lang w:val="en-US"/>
        </w:rPr>
        <w:t>,</w:t>
      </w:r>
      <w:r w:rsidR="00052881" w:rsidRPr="00D52641">
        <w:rPr>
          <w:rStyle w:val="Strk"/>
          <w:b w:val="0"/>
          <w:bdr w:val="none" w:sz="0" w:space="0" w:color="auto" w:frame="1"/>
          <w:lang w:val="en-US"/>
        </w:rPr>
        <w:t xml:space="preserve"> which </w:t>
      </w:r>
      <w:r w:rsidR="00BF6581" w:rsidRPr="00D52641">
        <w:rPr>
          <w:rStyle w:val="Strk"/>
          <w:b w:val="0"/>
          <w:bdr w:val="none" w:sz="0" w:space="0" w:color="auto" w:frame="1"/>
          <w:lang w:val="en-US"/>
        </w:rPr>
        <w:t xml:space="preserve">should </w:t>
      </w:r>
      <w:r w:rsidR="00052881" w:rsidRPr="00D52641">
        <w:rPr>
          <w:rStyle w:val="Strk"/>
          <w:b w:val="0"/>
          <w:bdr w:val="none" w:sz="0" w:space="0" w:color="auto" w:frame="1"/>
          <w:lang w:val="en-US"/>
        </w:rPr>
        <w:t xml:space="preserve">be considered </w:t>
      </w:r>
      <w:r w:rsidR="00045428" w:rsidRPr="00D52641">
        <w:rPr>
          <w:rStyle w:val="Strk"/>
          <w:b w:val="0"/>
          <w:bdr w:val="none" w:sz="0" w:space="0" w:color="auto" w:frame="1"/>
          <w:lang w:val="en-US"/>
        </w:rPr>
        <w:t>prospectively.</w:t>
      </w:r>
      <w:r w:rsidR="00052881" w:rsidRPr="00D52641">
        <w:rPr>
          <w:rStyle w:val="Strk"/>
          <w:b w:val="0"/>
          <w:bdr w:val="none" w:sz="0" w:space="0" w:color="auto" w:frame="1"/>
          <w:lang w:val="en-US"/>
        </w:rPr>
        <w:t xml:space="preserve"> </w:t>
      </w:r>
    </w:p>
    <w:p w14:paraId="19E0CFFE" w14:textId="77777777" w:rsidR="00E2723A" w:rsidRDefault="00E2723A" w:rsidP="00052881">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p>
    <w:p w14:paraId="4A793E40" w14:textId="77777777" w:rsidR="00E2723A" w:rsidRPr="00E2723A" w:rsidRDefault="00E2723A" w:rsidP="00052881">
      <w:pPr>
        <w:pStyle w:val="NormalWeb"/>
        <w:shd w:val="clear" w:color="auto" w:fill="FFFFFF"/>
        <w:spacing w:before="0" w:beforeAutospacing="0" w:after="0" w:afterAutospacing="0" w:line="480" w:lineRule="auto"/>
        <w:jc w:val="both"/>
        <w:textAlignment w:val="baseline"/>
        <w:rPr>
          <w:rStyle w:val="Strk"/>
          <w:bCs w:val="0"/>
          <w:bdr w:val="none" w:sz="0" w:space="0" w:color="auto" w:frame="1"/>
          <w:lang w:val="en-US"/>
        </w:rPr>
      </w:pPr>
      <w:r w:rsidRPr="00E2723A">
        <w:rPr>
          <w:rStyle w:val="Strk"/>
          <w:bCs w:val="0"/>
          <w:bdr w:val="none" w:sz="0" w:space="0" w:color="auto" w:frame="1"/>
          <w:lang w:val="en-US"/>
        </w:rPr>
        <w:t>Key words</w:t>
      </w:r>
    </w:p>
    <w:p w14:paraId="11AE4D15" w14:textId="46ABF119" w:rsidR="00E2723A" w:rsidRDefault="00E2723A" w:rsidP="00052881">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Pr>
          <w:rStyle w:val="Strk"/>
          <w:b w:val="0"/>
          <w:bdr w:val="none" w:sz="0" w:space="0" w:color="auto" w:frame="1"/>
          <w:lang w:val="en-US"/>
        </w:rPr>
        <w:t>Child</w:t>
      </w:r>
      <w:r w:rsidR="0023545A">
        <w:rPr>
          <w:rStyle w:val="Strk"/>
          <w:b w:val="0"/>
          <w:bdr w:val="none" w:sz="0" w:space="0" w:color="auto" w:frame="1"/>
          <w:lang w:val="en-US"/>
        </w:rPr>
        <w:t>;</w:t>
      </w:r>
      <w:r>
        <w:rPr>
          <w:rStyle w:val="Strk"/>
          <w:b w:val="0"/>
          <w:bdr w:val="none" w:sz="0" w:space="0" w:color="auto" w:frame="1"/>
          <w:lang w:val="en-US"/>
        </w:rPr>
        <w:t xml:space="preserve"> youth</w:t>
      </w:r>
      <w:r w:rsidR="0023545A">
        <w:rPr>
          <w:rStyle w:val="Strk"/>
          <w:b w:val="0"/>
          <w:bdr w:val="none" w:sz="0" w:space="0" w:color="auto" w:frame="1"/>
          <w:lang w:val="en-US"/>
        </w:rPr>
        <w:t>;</w:t>
      </w:r>
      <w:r>
        <w:rPr>
          <w:rStyle w:val="Strk"/>
          <w:b w:val="0"/>
          <w:bdr w:val="none" w:sz="0" w:space="0" w:color="auto" w:frame="1"/>
          <w:lang w:val="en-US"/>
        </w:rPr>
        <w:t xml:space="preserve"> pediatrics</w:t>
      </w:r>
      <w:r w:rsidR="0023545A">
        <w:rPr>
          <w:rStyle w:val="Strk"/>
          <w:b w:val="0"/>
          <w:bdr w:val="none" w:sz="0" w:space="0" w:color="auto" w:frame="1"/>
          <w:lang w:val="en-US"/>
        </w:rPr>
        <w:t>;</w:t>
      </w:r>
      <w:r>
        <w:rPr>
          <w:rStyle w:val="Strk"/>
          <w:b w:val="0"/>
          <w:bdr w:val="none" w:sz="0" w:space="0" w:color="auto" w:frame="1"/>
          <w:lang w:val="en-US"/>
        </w:rPr>
        <w:t xml:space="preserve"> end-of-life</w:t>
      </w:r>
      <w:r w:rsidR="0023545A">
        <w:rPr>
          <w:rStyle w:val="Strk"/>
          <w:b w:val="0"/>
          <w:bdr w:val="none" w:sz="0" w:space="0" w:color="auto" w:frame="1"/>
          <w:lang w:val="en-US"/>
        </w:rPr>
        <w:t xml:space="preserve">; </w:t>
      </w:r>
      <w:r>
        <w:rPr>
          <w:rStyle w:val="Strk"/>
          <w:b w:val="0"/>
          <w:bdr w:val="none" w:sz="0" w:space="0" w:color="auto" w:frame="1"/>
          <w:lang w:val="en-US"/>
        </w:rPr>
        <w:t>place-of-death</w:t>
      </w:r>
      <w:r w:rsidR="0023545A">
        <w:rPr>
          <w:rStyle w:val="Strk"/>
          <w:b w:val="0"/>
          <w:bdr w:val="none" w:sz="0" w:space="0" w:color="auto" w:frame="1"/>
          <w:lang w:val="en-US"/>
        </w:rPr>
        <w:t>;</w:t>
      </w:r>
      <w:r>
        <w:rPr>
          <w:rStyle w:val="Strk"/>
          <w:b w:val="0"/>
          <w:bdr w:val="none" w:sz="0" w:space="0" w:color="auto" w:frame="1"/>
          <w:lang w:val="en-US"/>
        </w:rPr>
        <w:t xml:space="preserve"> Denmark</w:t>
      </w:r>
    </w:p>
    <w:p w14:paraId="0F05651A" w14:textId="77777777" w:rsidR="00E2723A" w:rsidRDefault="00E2723A" w:rsidP="00052881">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p>
    <w:p w14:paraId="77A0A5E2" w14:textId="77777777" w:rsidR="00E2723A" w:rsidRDefault="00E2723A" w:rsidP="00052881">
      <w:pPr>
        <w:pStyle w:val="NormalWeb"/>
        <w:shd w:val="clear" w:color="auto" w:fill="FFFFFF"/>
        <w:spacing w:before="0" w:beforeAutospacing="0" w:after="0" w:afterAutospacing="0" w:line="480" w:lineRule="auto"/>
        <w:jc w:val="both"/>
        <w:textAlignment w:val="baseline"/>
        <w:rPr>
          <w:rStyle w:val="Strk"/>
          <w:bCs w:val="0"/>
          <w:bdr w:val="none" w:sz="0" w:space="0" w:color="auto" w:frame="1"/>
          <w:lang w:val="en-US"/>
        </w:rPr>
      </w:pPr>
      <w:r w:rsidRPr="00E2723A">
        <w:rPr>
          <w:rStyle w:val="Strk"/>
          <w:bCs w:val="0"/>
          <w:bdr w:val="none" w:sz="0" w:space="0" w:color="auto" w:frame="1"/>
          <w:lang w:val="en-US"/>
        </w:rPr>
        <w:t>List of Abbreviations in alphabetical order</w:t>
      </w:r>
    </w:p>
    <w:p w14:paraId="6150296E" w14:textId="3AEF3BC3" w:rsidR="004A50A7" w:rsidRDefault="00E2723A" w:rsidP="00052881">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4A50A7">
        <w:rPr>
          <w:rStyle w:val="Strk"/>
          <w:b w:val="0"/>
          <w:bdr w:val="none" w:sz="0" w:space="0" w:color="auto" w:frame="1"/>
          <w:lang w:val="en-US"/>
        </w:rPr>
        <w:t xml:space="preserve">CI: </w:t>
      </w:r>
      <w:r w:rsidR="004A50A7" w:rsidRPr="004A50A7">
        <w:rPr>
          <w:rStyle w:val="Strk"/>
          <w:b w:val="0"/>
          <w:bdr w:val="none" w:sz="0" w:space="0" w:color="auto" w:frame="1"/>
          <w:lang w:val="en-US"/>
        </w:rPr>
        <w:t>Confidence Interval</w:t>
      </w:r>
    </w:p>
    <w:p w14:paraId="06D47505" w14:textId="113FD390" w:rsidR="004A50A7" w:rsidRPr="004A50A7" w:rsidRDefault="004A50A7" w:rsidP="00052881">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4A50A7">
        <w:rPr>
          <w:rStyle w:val="Strk"/>
          <w:b w:val="0"/>
          <w:bdr w:val="none" w:sz="0" w:space="0" w:color="auto" w:frame="1"/>
          <w:lang w:val="en-US"/>
        </w:rPr>
        <w:t>DRCD</w:t>
      </w:r>
      <w:r>
        <w:rPr>
          <w:rStyle w:val="Strk"/>
          <w:b w:val="0"/>
          <w:bdr w:val="none" w:sz="0" w:space="0" w:color="auto" w:frame="1"/>
          <w:lang w:val="en-US"/>
        </w:rPr>
        <w:t xml:space="preserve">: </w:t>
      </w:r>
      <w:r w:rsidRPr="004A50A7">
        <w:rPr>
          <w:rStyle w:val="Strk"/>
          <w:b w:val="0"/>
          <w:bdr w:val="none" w:sz="0" w:space="0" w:color="auto" w:frame="1"/>
          <w:lang w:val="en-US"/>
        </w:rPr>
        <w:t xml:space="preserve">Danish National Register of Causes of Death </w:t>
      </w:r>
    </w:p>
    <w:p w14:paraId="46E7584C" w14:textId="1A1F0FED" w:rsidR="00E2723A" w:rsidRDefault="00E2723A" w:rsidP="00052881">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4A50A7">
        <w:rPr>
          <w:rStyle w:val="Strk"/>
          <w:b w:val="0"/>
          <w:bdr w:val="none" w:sz="0" w:space="0" w:color="auto" w:frame="1"/>
          <w:lang w:val="en-US"/>
        </w:rPr>
        <w:t>GP: General Practitioner</w:t>
      </w:r>
    </w:p>
    <w:p w14:paraId="34B2C6BF" w14:textId="0D653C27" w:rsidR="000411F7" w:rsidRDefault="000411F7" w:rsidP="00052881">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0411F7">
        <w:rPr>
          <w:rStyle w:val="Strk"/>
          <w:b w:val="0"/>
          <w:bdr w:val="none" w:sz="0" w:space="0" w:color="auto" w:frame="1"/>
          <w:lang w:val="en-US"/>
        </w:rPr>
        <w:t>HI-EO</w:t>
      </w:r>
      <w:r>
        <w:rPr>
          <w:rStyle w:val="Strk"/>
          <w:b w:val="0"/>
          <w:bdr w:val="none" w:sz="0" w:space="0" w:color="auto" w:frame="1"/>
          <w:lang w:val="en-US"/>
        </w:rPr>
        <w:t>L: H</w:t>
      </w:r>
      <w:r w:rsidRPr="000411F7">
        <w:rPr>
          <w:rStyle w:val="Strk"/>
          <w:b w:val="0"/>
          <w:bdr w:val="none" w:sz="0" w:space="0" w:color="auto" w:frame="1"/>
          <w:lang w:val="en-US"/>
        </w:rPr>
        <w:t xml:space="preserve">igh intensity treatment at end-of-life </w:t>
      </w:r>
    </w:p>
    <w:p w14:paraId="2F517204" w14:textId="543BA275" w:rsidR="000411F7" w:rsidRPr="004A50A7" w:rsidRDefault="000411F7" w:rsidP="00052881">
      <w:pPr>
        <w:pStyle w:val="NormalWeb"/>
        <w:shd w:val="clear" w:color="auto" w:fill="FFFFFF"/>
        <w:spacing w:before="0" w:beforeAutospacing="0" w:after="0" w:afterAutospacing="0" w:line="480" w:lineRule="auto"/>
        <w:jc w:val="both"/>
        <w:textAlignment w:val="baseline"/>
        <w:rPr>
          <w:rStyle w:val="Strk"/>
          <w:b w:val="0"/>
          <w:bdr w:val="none" w:sz="0" w:space="0" w:color="auto" w:frame="1"/>
          <w:lang w:val="en-US"/>
        </w:rPr>
      </w:pPr>
      <w:r w:rsidRPr="000411F7">
        <w:rPr>
          <w:rStyle w:val="Strk"/>
          <w:b w:val="0"/>
          <w:bdr w:val="none" w:sz="0" w:space="0" w:color="auto" w:frame="1"/>
          <w:lang w:val="en-US"/>
        </w:rPr>
        <w:t>MICE</w:t>
      </w:r>
      <w:r>
        <w:rPr>
          <w:rStyle w:val="Strk"/>
          <w:b w:val="0"/>
          <w:bdr w:val="none" w:sz="0" w:space="0" w:color="auto" w:frame="1"/>
          <w:lang w:val="en-US"/>
        </w:rPr>
        <w:t xml:space="preserve">: </w:t>
      </w:r>
      <w:r w:rsidRPr="000411F7">
        <w:rPr>
          <w:rStyle w:val="Strk"/>
          <w:b w:val="0"/>
          <w:bdr w:val="none" w:sz="0" w:space="0" w:color="auto" w:frame="1"/>
          <w:lang w:val="en-US"/>
        </w:rPr>
        <w:t xml:space="preserve">Multiple Imputations with Chained Equations </w:t>
      </w:r>
    </w:p>
    <w:p w14:paraId="394FF4F6" w14:textId="564BA724" w:rsidR="00052881" w:rsidRPr="00E2723A" w:rsidRDefault="00E2723A" w:rsidP="00052881">
      <w:pPr>
        <w:pStyle w:val="NormalWeb"/>
        <w:shd w:val="clear" w:color="auto" w:fill="FFFFFF"/>
        <w:spacing w:before="0" w:beforeAutospacing="0" w:after="0" w:afterAutospacing="0" w:line="480" w:lineRule="auto"/>
        <w:jc w:val="both"/>
        <w:textAlignment w:val="baseline"/>
        <w:rPr>
          <w:rStyle w:val="Strk"/>
          <w:bCs w:val="0"/>
          <w:bdr w:val="none" w:sz="0" w:space="0" w:color="auto" w:frame="1"/>
          <w:lang w:val="en-US"/>
        </w:rPr>
      </w:pPr>
      <w:r w:rsidRPr="004A50A7">
        <w:rPr>
          <w:rStyle w:val="Strk"/>
          <w:b w:val="0"/>
          <w:bdr w:val="none" w:sz="0" w:space="0" w:color="auto" w:frame="1"/>
          <w:lang w:val="en-US"/>
        </w:rPr>
        <w:t>OR: Odds Ratio</w:t>
      </w:r>
      <w:r w:rsidR="00052881" w:rsidRPr="00E2723A">
        <w:rPr>
          <w:rStyle w:val="Strk"/>
          <w:bCs w:val="0"/>
          <w:bdr w:val="none" w:sz="0" w:space="0" w:color="auto" w:frame="1"/>
          <w:lang w:val="en-US"/>
        </w:rPr>
        <w:br w:type="page"/>
      </w:r>
    </w:p>
    <w:p w14:paraId="472545EB" w14:textId="20338CCC" w:rsidR="004E420B" w:rsidRPr="00D52641" w:rsidRDefault="003B04FD" w:rsidP="008C69B7">
      <w:pPr>
        <w:spacing w:after="0" w:line="480" w:lineRule="auto"/>
        <w:rPr>
          <w:rFonts w:ascii="Times New Roman" w:hAnsi="Times New Roman" w:cs="Times New Roman"/>
          <w:b/>
          <w:sz w:val="24"/>
          <w:szCs w:val="24"/>
        </w:rPr>
      </w:pPr>
      <w:r w:rsidRPr="00D52641">
        <w:rPr>
          <w:rFonts w:ascii="Times New Roman" w:hAnsi="Times New Roman" w:cs="Times New Roman"/>
          <w:b/>
          <w:sz w:val="24"/>
          <w:szCs w:val="24"/>
        </w:rPr>
        <w:lastRenderedPageBreak/>
        <w:t>Introduction</w:t>
      </w:r>
    </w:p>
    <w:p w14:paraId="6D2744EE" w14:textId="353DA042" w:rsidR="00C95040" w:rsidRPr="00D52641" w:rsidRDefault="00C95040" w:rsidP="008C69B7">
      <w:pPr>
        <w:spacing w:after="0" w:line="480" w:lineRule="auto"/>
        <w:rPr>
          <w:rFonts w:ascii="Times New Roman" w:hAnsi="Times New Roman" w:cs="Times New Roman"/>
          <w:sz w:val="24"/>
          <w:szCs w:val="24"/>
        </w:rPr>
      </w:pPr>
      <w:r w:rsidRPr="00D52641">
        <w:rPr>
          <w:rFonts w:ascii="Times New Roman" w:hAnsi="Times New Roman" w:cs="Times New Roman"/>
          <w:sz w:val="24"/>
          <w:szCs w:val="24"/>
        </w:rPr>
        <w:t xml:space="preserve">Internationally, there is an increasing </w:t>
      </w:r>
      <w:r w:rsidR="00167B46" w:rsidRPr="00D52641">
        <w:rPr>
          <w:rFonts w:ascii="Times New Roman" w:hAnsi="Times New Roman" w:cs="Times New Roman"/>
          <w:sz w:val="24"/>
          <w:szCs w:val="24"/>
        </w:rPr>
        <w:t>focus</w:t>
      </w:r>
      <w:r w:rsidRPr="00D52641">
        <w:rPr>
          <w:rFonts w:ascii="Times New Roman" w:hAnsi="Times New Roman" w:cs="Times New Roman"/>
          <w:sz w:val="24"/>
          <w:szCs w:val="24"/>
        </w:rPr>
        <w:t xml:space="preserve"> on </w:t>
      </w:r>
      <w:proofErr w:type="spellStart"/>
      <w:r w:rsidRPr="00D52641">
        <w:rPr>
          <w:rFonts w:ascii="Times New Roman" w:hAnsi="Times New Roman" w:cs="Times New Roman"/>
          <w:sz w:val="24"/>
          <w:szCs w:val="24"/>
        </w:rPr>
        <w:t>optimising</w:t>
      </w:r>
      <w:proofErr w:type="spellEnd"/>
      <w:r w:rsidRPr="00D52641">
        <w:rPr>
          <w:rFonts w:ascii="Times New Roman" w:hAnsi="Times New Roman" w:cs="Times New Roman"/>
          <w:sz w:val="24"/>
          <w:szCs w:val="24"/>
        </w:rPr>
        <w:t xml:space="preserve"> end-of-life care </w:t>
      </w:r>
      <w:r w:rsidR="00CF156D" w:rsidRPr="00D52641">
        <w:rPr>
          <w:rFonts w:ascii="Times New Roman" w:hAnsi="Times New Roman" w:cs="Times New Roman"/>
          <w:sz w:val="24"/>
          <w:szCs w:val="24"/>
        </w:rPr>
        <w:t>for terminally ill children</w:t>
      </w:r>
      <w:r w:rsidR="003E4C51" w:rsidRPr="00D52641">
        <w:rPr>
          <w:rFonts w:ascii="Times New Roman" w:hAnsi="Times New Roman" w:cs="Times New Roman"/>
          <w:sz w:val="24"/>
          <w:szCs w:val="24"/>
        </w:rPr>
        <w:t>.</w:t>
      </w:r>
      <w:r w:rsidR="003E4C51" w:rsidRPr="00D52641">
        <w:rPr>
          <w:rFonts w:ascii="Times New Roman" w:hAnsi="Times New Roman" w:cs="Times New Roman"/>
          <w:sz w:val="24"/>
          <w:szCs w:val="24"/>
          <w:vertAlign w:val="superscript"/>
        </w:rPr>
        <w:t>1</w:t>
      </w:r>
      <w:r w:rsidR="0070222F" w:rsidRPr="00D52641">
        <w:rPr>
          <w:rFonts w:ascii="Times New Roman" w:hAnsi="Times New Roman" w:cs="Times New Roman"/>
          <w:sz w:val="24"/>
          <w:szCs w:val="24"/>
          <w:vertAlign w:val="superscript"/>
        </w:rPr>
        <w:t>,2</w:t>
      </w:r>
      <w:r w:rsidR="003E4C51" w:rsidRPr="00D52641">
        <w:rPr>
          <w:rFonts w:ascii="Times New Roman" w:hAnsi="Times New Roman" w:cs="Times New Roman"/>
          <w:sz w:val="24"/>
          <w:szCs w:val="24"/>
        </w:rPr>
        <w:t xml:space="preserve"> </w:t>
      </w:r>
      <w:bookmarkStart w:id="1" w:name="_Hlk79256513"/>
      <w:r w:rsidR="004B295C">
        <w:rPr>
          <w:rFonts w:ascii="Times New Roman" w:hAnsi="Times New Roman" w:cs="Times New Roman"/>
          <w:sz w:val="24"/>
          <w:szCs w:val="24"/>
        </w:rPr>
        <w:t>H</w:t>
      </w:r>
      <w:r w:rsidR="004B295C" w:rsidRPr="004B295C">
        <w:rPr>
          <w:rFonts w:ascii="Times New Roman" w:hAnsi="Times New Roman" w:cs="Times New Roman"/>
          <w:sz w:val="24"/>
          <w:szCs w:val="24"/>
        </w:rPr>
        <w:t xml:space="preserve">igh quality </w:t>
      </w:r>
      <w:r w:rsidR="004B295C">
        <w:rPr>
          <w:rFonts w:ascii="Times New Roman" w:hAnsi="Times New Roman" w:cs="Times New Roman"/>
          <w:sz w:val="24"/>
          <w:szCs w:val="24"/>
        </w:rPr>
        <w:t>end-of-life care</w:t>
      </w:r>
      <w:r w:rsidR="004B295C" w:rsidRPr="004B295C">
        <w:rPr>
          <w:rFonts w:ascii="Times New Roman" w:hAnsi="Times New Roman" w:cs="Times New Roman"/>
          <w:sz w:val="24"/>
          <w:szCs w:val="24"/>
        </w:rPr>
        <w:t xml:space="preserve"> provided in the setting the family feels comfortable in </w:t>
      </w:r>
      <w:r w:rsidRPr="00D52641">
        <w:rPr>
          <w:rFonts w:ascii="Times New Roman" w:hAnsi="Times New Roman" w:cs="Times New Roman"/>
          <w:sz w:val="24"/>
          <w:szCs w:val="24"/>
        </w:rPr>
        <w:t xml:space="preserve">is </w:t>
      </w:r>
      <w:r w:rsidR="0080361A" w:rsidRPr="00D52641">
        <w:rPr>
          <w:rFonts w:ascii="Times New Roman" w:hAnsi="Times New Roman" w:cs="Times New Roman"/>
          <w:sz w:val="24"/>
          <w:szCs w:val="24"/>
        </w:rPr>
        <w:t>an important</w:t>
      </w:r>
      <w:r w:rsidRPr="00D52641">
        <w:rPr>
          <w:rFonts w:ascii="Times New Roman" w:hAnsi="Times New Roman" w:cs="Times New Roman"/>
          <w:sz w:val="24"/>
          <w:szCs w:val="24"/>
        </w:rPr>
        <w:t xml:space="preserve"> goal</w:t>
      </w:r>
      <w:r w:rsidR="00CF156D" w:rsidRPr="00D52641">
        <w:rPr>
          <w:rFonts w:ascii="Times New Roman" w:hAnsi="Times New Roman" w:cs="Times New Roman"/>
          <w:sz w:val="24"/>
          <w:szCs w:val="24"/>
        </w:rPr>
        <w:t xml:space="preserve"> </w:t>
      </w:r>
      <w:r w:rsidR="00167B46" w:rsidRPr="00D52641">
        <w:rPr>
          <w:rFonts w:ascii="Times New Roman" w:hAnsi="Times New Roman" w:cs="Times New Roman"/>
          <w:sz w:val="24"/>
          <w:szCs w:val="24"/>
        </w:rPr>
        <w:t>in</w:t>
      </w:r>
      <w:r w:rsidR="00CF156D" w:rsidRPr="00D52641">
        <w:rPr>
          <w:rFonts w:ascii="Times New Roman" w:hAnsi="Times New Roman" w:cs="Times New Roman"/>
          <w:sz w:val="24"/>
          <w:szCs w:val="24"/>
        </w:rPr>
        <w:t xml:space="preserve"> </w:t>
      </w:r>
      <w:proofErr w:type="spellStart"/>
      <w:r w:rsidR="00CF156D" w:rsidRPr="00D52641">
        <w:rPr>
          <w:rFonts w:ascii="Times New Roman" w:hAnsi="Times New Roman" w:cs="Times New Roman"/>
          <w:sz w:val="24"/>
          <w:szCs w:val="24"/>
        </w:rPr>
        <w:t>p</w:t>
      </w:r>
      <w:r w:rsidR="00167B46" w:rsidRPr="00D52641">
        <w:rPr>
          <w:rFonts w:ascii="Times New Roman" w:hAnsi="Times New Roman" w:cs="Times New Roman"/>
          <w:sz w:val="24"/>
          <w:szCs w:val="24"/>
        </w:rPr>
        <w:t>a</w:t>
      </w:r>
      <w:r w:rsidR="00CF156D" w:rsidRPr="00D52641">
        <w:rPr>
          <w:rFonts w:ascii="Times New Roman" w:hAnsi="Times New Roman" w:cs="Times New Roman"/>
          <w:sz w:val="24"/>
          <w:szCs w:val="24"/>
        </w:rPr>
        <w:t>ediatric</w:t>
      </w:r>
      <w:proofErr w:type="spellEnd"/>
      <w:r w:rsidR="00CF156D" w:rsidRPr="00D52641">
        <w:rPr>
          <w:rFonts w:ascii="Times New Roman" w:hAnsi="Times New Roman" w:cs="Times New Roman"/>
          <w:sz w:val="24"/>
          <w:szCs w:val="24"/>
        </w:rPr>
        <w:t xml:space="preserve"> palliative care</w:t>
      </w:r>
      <w:r w:rsidR="00044346" w:rsidRPr="00D52641">
        <w:rPr>
          <w:rFonts w:ascii="Times New Roman" w:hAnsi="Times New Roman" w:cs="Times New Roman"/>
          <w:sz w:val="24"/>
          <w:szCs w:val="24"/>
        </w:rPr>
        <w:t>.</w:t>
      </w:r>
      <w:bookmarkEnd w:id="1"/>
      <w:r w:rsidR="00EC7B10" w:rsidRPr="00D52641">
        <w:rPr>
          <w:rFonts w:ascii="Times New Roman" w:hAnsi="Times New Roman" w:cs="Times New Roman"/>
          <w:sz w:val="24"/>
          <w:szCs w:val="24"/>
          <w:vertAlign w:val="superscript"/>
        </w:rPr>
        <w:t>1</w:t>
      </w:r>
      <w:r w:rsidR="003E4C51" w:rsidRPr="00D52641">
        <w:rPr>
          <w:rFonts w:ascii="Times New Roman" w:hAnsi="Times New Roman" w:cs="Times New Roman"/>
          <w:sz w:val="24"/>
          <w:szCs w:val="24"/>
        </w:rPr>
        <w:t xml:space="preserve"> </w:t>
      </w:r>
      <w:r w:rsidR="0080361A" w:rsidRPr="00D52641">
        <w:rPr>
          <w:rFonts w:ascii="Times New Roman" w:hAnsi="Times New Roman" w:cs="Times New Roman"/>
          <w:sz w:val="24"/>
          <w:szCs w:val="24"/>
        </w:rPr>
        <w:t>Another</w:t>
      </w:r>
      <w:r w:rsidRPr="00D52641">
        <w:rPr>
          <w:rFonts w:ascii="Times New Roman" w:hAnsi="Times New Roman" w:cs="Times New Roman"/>
          <w:sz w:val="24"/>
          <w:szCs w:val="24"/>
        </w:rPr>
        <w:t xml:space="preserve"> goal</w:t>
      </w:r>
      <w:r w:rsidR="0080361A" w:rsidRPr="00D52641">
        <w:rPr>
          <w:rFonts w:ascii="Times New Roman" w:hAnsi="Times New Roman" w:cs="Times New Roman"/>
          <w:sz w:val="24"/>
          <w:szCs w:val="24"/>
        </w:rPr>
        <w:t xml:space="preserve"> is to</w:t>
      </w:r>
      <w:r w:rsidRPr="00D52641">
        <w:rPr>
          <w:rFonts w:ascii="Times New Roman" w:hAnsi="Times New Roman" w:cs="Times New Roman"/>
          <w:sz w:val="24"/>
          <w:szCs w:val="24"/>
        </w:rPr>
        <w:t xml:space="preserve"> </w:t>
      </w:r>
      <w:r w:rsidR="00F2082B" w:rsidRPr="00D52641">
        <w:rPr>
          <w:rFonts w:ascii="Times New Roman" w:hAnsi="Times New Roman" w:cs="Times New Roman"/>
          <w:sz w:val="24"/>
          <w:szCs w:val="24"/>
        </w:rPr>
        <w:t>satisfy</w:t>
      </w:r>
      <w:r w:rsidR="0080361A" w:rsidRPr="00D52641">
        <w:rPr>
          <w:rFonts w:ascii="Times New Roman" w:hAnsi="Times New Roman" w:cs="Times New Roman"/>
          <w:sz w:val="24"/>
          <w:szCs w:val="24"/>
        </w:rPr>
        <w:t xml:space="preserve"> </w:t>
      </w:r>
      <w:r w:rsidRPr="00D52641">
        <w:rPr>
          <w:rFonts w:ascii="Times New Roman" w:hAnsi="Times New Roman" w:cs="Times New Roman"/>
          <w:sz w:val="24"/>
          <w:szCs w:val="24"/>
        </w:rPr>
        <w:t xml:space="preserve">preferences for </w:t>
      </w:r>
      <w:r w:rsidR="00B37F96" w:rsidRPr="00D52641">
        <w:rPr>
          <w:rFonts w:ascii="Times New Roman" w:hAnsi="Times New Roman" w:cs="Times New Roman"/>
          <w:sz w:val="24"/>
          <w:szCs w:val="24"/>
        </w:rPr>
        <w:t>incurably</w:t>
      </w:r>
      <w:r w:rsidRPr="00D52641">
        <w:rPr>
          <w:rFonts w:ascii="Times New Roman" w:hAnsi="Times New Roman" w:cs="Times New Roman"/>
          <w:sz w:val="24"/>
          <w:szCs w:val="24"/>
        </w:rPr>
        <w:t xml:space="preserve"> ill children and their famili</w:t>
      </w:r>
      <w:r w:rsidR="00CF156D" w:rsidRPr="00D52641">
        <w:rPr>
          <w:rFonts w:ascii="Times New Roman" w:hAnsi="Times New Roman" w:cs="Times New Roman"/>
          <w:sz w:val="24"/>
          <w:szCs w:val="24"/>
        </w:rPr>
        <w:t>es</w:t>
      </w:r>
      <w:r w:rsidR="00B37F96" w:rsidRPr="00D52641">
        <w:rPr>
          <w:rFonts w:ascii="Times New Roman" w:hAnsi="Times New Roman" w:cs="Times New Roman"/>
          <w:sz w:val="24"/>
          <w:szCs w:val="24"/>
        </w:rPr>
        <w:t xml:space="preserve"> regardless of diagnosis.</w:t>
      </w:r>
      <w:r w:rsidR="0070222F" w:rsidRPr="00D52641">
        <w:rPr>
          <w:rFonts w:ascii="Times New Roman" w:hAnsi="Times New Roman" w:cs="Times New Roman"/>
          <w:sz w:val="24"/>
          <w:szCs w:val="24"/>
          <w:vertAlign w:val="superscript"/>
        </w:rPr>
        <w:t>3</w:t>
      </w:r>
      <w:r w:rsidRPr="00D52641">
        <w:rPr>
          <w:rFonts w:ascii="Times New Roman" w:hAnsi="Times New Roman" w:cs="Times New Roman"/>
          <w:sz w:val="24"/>
          <w:szCs w:val="24"/>
        </w:rPr>
        <w:t xml:space="preserve"> </w:t>
      </w:r>
      <w:r w:rsidR="00B37F96" w:rsidRPr="00D52641">
        <w:rPr>
          <w:rFonts w:ascii="Times New Roman" w:hAnsi="Times New Roman" w:cs="Times New Roman"/>
          <w:sz w:val="24"/>
          <w:szCs w:val="24"/>
        </w:rPr>
        <w:t>M</w:t>
      </w:r>
      <w:r w:rsidR="00CF156D" w:rsidRPr="00D52641">
        <w:rPr>
          <w:rFonts w:ascii="Times New Roman" w:hAnsi="Times New Roman" w:cs="Times New Roman"/>
          <w:sz w:val="24"/>
          <w:szCs w:val="24"/>
        </w:rPr>
        <w:t xml:space="preserve">ost terminally ill </w:t>
      </w:r>
      <w:r w:rsidR="0080361A" w:rsidRPr="00D52641">
        <w:rPr>
          <w:rFonts w:ascii="Times New Roman" w:hAnsi="Times New Roman" w:cs="Times New Roman"/>
          <w:sz w:val="24"/>
          <w:szCs w:val="24"/>
        </w:rPr>
        <w:t>children</w:t>
      </w:r>
      <w:r w:rsidR="00CF156D" w:rsidRPr="00D52641">
        <w:rPr>
          <w:rFonts w:ascii="Times New Roman" w:hAnsi="Times New Roman" w:cs="Times New Roman"/>
          <w:sz w:val="24"/>
          <w:szCs w:val="24"/>
        </w:rPr>
        <w:t xml:space="preserve"> and their families prefer to spend time and die </w:t>
      </w:r>
      <w:r w:rsidR="007C70E0" w:rsidRPr="00D52641">
        <w:rPr>
          <w:rFonts w:ascii="Times New Roman" w:hAnsi="Times New Roman" w:cs="Times New Roman"/>
          <w:sz w:val="24"/>
          <w:szCs w:val="24"/>
        </w:rPr>
        <w:t>at home</w:t>
      </w:r>
      <w:r w:rsidR="00F52E8B" w:rsidRPr="00D52641">
        <w:rPr>
          <w:rFonts w:ascii="Times New Roman" w:hAnsi="Times New Roman" w:cs="Times New Roman"/>
          <w:sz w:val="24"/>
          <w:szCs w:val="24"/>
          <w:vertAlign w:val="superscript"/>
        </w:rPr>
        <w:t>4</w:t>
      </w:r>
      <w:r w:rsidR="0070222F" w:rsidRPr="00D52641">
        <w:rPr>
          <w:rFonts w:ascii="Times New Roman" w:hAnsi="Times New Roman" w:cs="Times New Roman"/>
          <w:sz w:val="24"/>
          <w:szCs w:val="24"/>
          <w:vertAlign w:val="superscript"/>
        </w:rPr>
        <w:t>,</w:t>
      </w:r>
      <w:r w:rsidR="00F52E8B" w:rsidRPr="00D52641">
        <w:rPr>
          <w:rFonts w:ascii="Times New Roman" w:hAnsi="Times New Roman" w:cs="Times New Roman"/>
          <w:sz w:val="24"/>
          <w:szCs w:val="24"/>
          <w:vertAlign w:val="superscript"/>
        </w:rPr>
        <w:t>5</w:t>
      </w:r>
      <w:r w:rsidRPr="00D52641">
        <w:rPr>
          <w:rFonts w:ascii="Times New Roman" w:hAnsi="Times New Roman" w:cs="Times New Roman"/>
          <w:sz w:val="24"/>
          <w:szCs w:val="24"/>
        </w:rPr>
        <w:t>,</w:t>
      </w:r>
      <w:r w:rsidR="00B37F96" w:rsidRPr="00D52641">
        <w:rPr>
          <w:rFonts w:ascii="Times New Roman" w:hAnsi="Times New Roman" w:cs="Times New Roman"/>
          <w:sz w:val="24"/>
          <w:szCs w:val="24"/>
        </w:rPr>
        <w:t xml:space="preserve"> but</w:t>
      </w:r>
      <w:r w:rsidRPr="00D52641">
        <w:rPr>
          <w:rFonts w:ascii="Times New Roman" w:hAnsi="Times New Roman" w:cs="Times New Roman"/>
          <w:sz w:val="24"/>
          <w:szCs w:val="24"/>
        </w:rPr>
        <w:t xml:space="preserve"> the majority </w:t>
      </w:r>
      <w:r w:rsidR="00F2082B" w:rsidRPr="00D52641">
        <w:rPr>
          <w:rFonts w:ascii="Times New Roman" w:hAnsi="Times New Roman" w:cs="Times New Roman"/>
          <w:sz w:val="24"/>
          <w:szCs w:val="24"/>
        </w:rPr>
        <w:t xml:space="preserve">of children </w:t>
      </w:r>
      <w:r w:rsidR="00CF156D" w:rsidRPr="00D52641">
        <w:rPr>
          <w:rFonts w:ascii="Times New Roman" w:hAnsi="Times New Roman" w:cs="Times New Roman"/>
          <w:sz w:val="24"/>
          <w:szCs w:val="24"/>
        </w:rPr>
        <w:t>die in hospital</w:t>
      </w:r>
      <w:r w:rsidR="00F32732" w:rsidRPr="00D52641">
        <w:rPr>
          <w:rFonts w:ascii="Times New Roman" w:hAnsi="Times New Roman" w:cs="Times New Roman"/>
          <w:sz w:val="24"/>
          <w:szCs w:val="24"/>
        </w:rPr>
        <w:t>s</w:t>
      </w:r>
      <w:r w:rsidR="00371273" w:rsidRPr="00D52641">
        <w:rPr>
          <w:rFonts w:ascii="Times New Roman" w:hAnsi="Times New Roman" w:cs="Times New Roman"/>
          <w:sz w:val="24"/>
          <w:szCs w:val="24"/>
        </w:rPr>
        <w:t>.</w:t>
      </w:r>
      <w:r w:rsidR="00F52E8B" w:rsidRPr="00D52641">
        <w:rPr>
          <w:rFonts w:ascii="Times New Roman" w:hAnsi="Times New Roman" w:cs="Times New Roman"/>
          <w:sz w:val="24"/>
          <w:szCs w:val="24"/>
          <w:vertAlign w:val="superscript"/>
        </w:rPr>
        <w:t>6</w:t>
      </w:r>
      <w:r w:rsidR="006342F8" w:rsidRPr="00D52641">
        <w:rPr>
          <w:rFonts w:ascii="Times New Roman" w:hAnsi="Times New Roman" w:cs="Times New Roman"/>
          <w:sz w:val="24"/>
          <w:szCs w:val="24"/>
          <w:vertAlign w:val="superscript"/>
        </w:rPr>
        <w:t>-</w:t>
      </w:r>
      <w:r w:rsidR="00F52E8B" w:rsidRPr="00D52641">
        <w:rPr>
          <w:rFonts w:ascii="Times New Roman" w:hAnsi="Times New Roman" w:cs="Times New Roman"/>
          <w:sz w:val="24"/>
          <w:szCs w:val="24"/>
          <w:vertAlign w:val="superscript"/>
        </w:rPr>
        <w:t>9</w:t>
      </w:r>
      <w:r w:rsidRPr="00D52641">
        <w:rPr>
          <w:rFonts w:ascii="Times New Roman" w:hAnsi="Times New Roman" w:cs="Times New Roman"/>
          <w:sz w:val="24"/>
          <w:szCs w:val="24"/>
        </w:rPr>
        <w:t xml:space="preserve"> </w:t>
      </w:r>
    </w:p>
    <w:p w14:paraId="052E8293" w14:textId="383A4BA3" w:rsidR="003B04FD" w:rsidRPr="00D52641" w:rsidRDefault="00C16400" w:rsidP="008C69B7">
      <w:pPr>
        <w:spacing w:after="0" w:line="480" w:lineRule="auto"/>
        <w:rPr>
          <w:rFonts w:ascii="Times New Roman" w:hAnsi="Times New Roman" w:cs="Times New Roman"/>
          <w:sz w:val="24"/>
          <w:szCs w:val="24"/>
          <w:lang w:val="en-GB"/>
        </w:rPr>
      </w:pPr>
      <w:r w:rsidRPr="00D52641">
        <w:rPr>
          <w:rFonts w:ascii="Times New Roman" w:hAnsi="Times New Roman" w:cs="Times New Roman"/>
          <w:sz w:val="24"/>
          <w:szCs w:val="24"/>
        </w:rPr>
        <w:t>It is important to understand the broad range of factors influenc</w:t>
      </w:r>
      <w:r w:rsidR="00F2082B" w:rsidRPr="00D52641">
        <w:rPr>
          <w:rFonts w:ascii="Times New Roman" w:hAnsi="Times New Roman" w:cs="Times New Roman"/>
          <w:sz w:val="24"/>
          <w:szCs w:val="24"/>
        </w:rPr>
        <w:t>ing</w:t>
      </w:r>
      <w:r w:rsidRPr="00D52641">
        <w:rPr>
          <w:rFonts w:ascii="Times New Roman" w:hAnsi="Times New Roman" w:cs="Times New Roman"/>
          <w:sz w:val="24"/>
          <w:szCs w:val="24"/>
        </w:rPr>
        <w:t xml:space="preserve"> place</w:t>
      </w:r>
      <w:r w:rsidR="00F2082B" w:rsidRPr="00D52641">
        <w:rPr>
          <w:rFonts w:ascii="Times New Roman" w:hAnsi="Times New Roman" w:cs="Times New Roman"/>
          <w:sz w:val="24"/>
          <w:szCs w:val="24"/>
        </w:rPr>
        <w:t>-</w:t>
      </w:r>
      <w:r w:rsidRPr="00D52641">
        <w:rPr>
          <w:rFonts w:ascii="Times New Roman" w:hAnsi="Times New Roman" w:cs="Times New Roman"/>
          <w:sz w:val="24"/>
          <w:szCs w:val="24"/>
        </w:rPr>
        <w:t>of</w:t>
      </w:r>
      <w:r w:rsidR="00F2082B" w:rsidRPr="00D52641">
        <w:rPr>
          <w:rFonts w:ascii="Times New Roman" w:hAnsi="Times New Roman" w:cs="Times New Roman"/>
          <w:sz w:val="24"/>
          <w:szCs w:val="24"/>
        </w:rPr>
        <w:t>-</w:t>
      </w:r>
      <w:r w:rsidRPr="00D52641">
        <w:rPr>
          <w:rFonts w:ascii="Times New Roman" w:hAnsi="Times New Roman" w:cs="Times New Roman"/>
          <w:sz w:val="24"/>
          <w:szCs w:val="24"/>
        </w:rPr>
        <w:t xml:space="preserve">death for children. </w:t>
      </w:r>
      <w:r w:rsidR="007C70E0" w:rsidRPr="00D52641">
        <w:rPr>
          <w:rFonts w:ascii="Times New Roman" w:hAnsi="Times New Roman" w:cs="Times New Roman"/>
          <w:sz w:val="24"/>
          <w:szCs w:val="24"/>
        </w:rPr>
        <w:t>To identify</w:t>
      </w:r>
      <w:r w:rsidR="00C95040" w:rsidRPr="00D52641">
        <w:rPr>
          <w:rFonts w:ascii="Times New Roman" w:hAnsi="Times New Roman" w:cs="Times New Roman"/>
          <w:sz w:val="24"/>
          <w:szCs w:val="24"/>
        </w:rPr>
        <w:t xml:space="preserve"> disparities between children who die in hospital </w:t>
      </w:r>
      <w:r w:rsidR="007C70E0" w:rsidRPr="00D52641">
        <w:rPr>
          <w:rFonts w:ascii="Times New Roman" w:hAnsi="Times New Roman" w:cs="Times New Roman"/>
          <w:sz w:val="24"/>
          <w:szCs w:val="24"/>
        </w:rPr>
        <w:t>and</w:t>
      </w:r>
      <w:r w:rsidR="00C95040" w:rsidRPr="00D52641">
        <w:rPr>
          <w:rFonts w:ascii="Times New Roman" w:hAnsi="Times New Roman" w:cs="Times New Roman"/>
          <w:sz w:val="24"/>
          <w:szCs w:val="24"/>
        </w:rPr>
        <w:t xml:space="preserve"> at home</w:t>
      </w:r>
      <w:r w:rsidR="00F2082B" w:rsidRPr="00D52641">
        <w:rPr>
          <w:rFonts w:ascii="Times New Roman" w:hAnsi="Times New Roman" w:cs="Times New Roman"/>
          <w:sz w:val="24"/>
          <w:szCs w:val="24"/>
        </w:rPr>
        <w:t>,</w:t>
      </w:r>
      <w:r w:rsidR="00C95040" w:rsidRPr="00D52641">
        <w:rPr>
          <w:rFonts w:ascii="Times New Roman" w:hAnsi="Times New Roman" w:cs="Times New Roman"/>
          <w:sz w:val="24"/>
          <w:szCs w:val="24"/>
        </w:rPr>
        <w:t xml:space="preserve"> </w:t>
      </w:r>
      <w:r w:rsidR="007C70E0" w:rsidRPr="00D52641">
        <w:rPr>
          <w:rFonts w:ascii="Times New Roman" w:hAnsi="Times New Roman" w:cs="Times New Roman"/>
          <w:sz w:val="24"/>
          <w:szCs w:val="24"/>
        </w:rPr>
        <w:t>w</w:t>
      </w:r>
      <w:r w:rsidR="00C86B0A" w:rsidRPr="00D52641">
        <w:rPr>
          <w:rFonts w:ascii="Times New Roman" w:hAnsi="Times New Roman" w:cs="Times New Roman"/>
          <w:sz w:val="24"/>
          <w:szCs w:val="24"/>
        </w:rPr>
        <w:t xml:space="preserve">e </w:t>
      </w:r>
      <w:r w:rsidR="00F32732" w:rsidRPr="00D52641">
        <w:rPr>
          <w:rFonts w:ascii="Times New Roman" w:hAnsi="Times New Roman" w:cs="Times New Roman"/>
          <w:sz w:val="24"/>
          <w:szCs w:val="24"/>
        </w:rPr>
        <w:t xml:space="preserve">recently </w:t>
      </w:r>
      <w:r w:rsidR="00C86B0A" w:rsidRPr="00D52641">
        <w:rPr>
          <w:rFonts w:ascii="Times New Roman" w:hAnsi="Times New Roman" w:cs="Times New Roman"/>
          <w:sz w:val="24"/>
          <w:szCs w:val="24"/>
        </w:rPr>
        <w:t>performed a s</w:t>
      </w:r>
      <w:r w:rsidR="0080361A" w:rsidRPr="00D52641">
        <w:rPr>
          <w:rFonts w:ascii="Times New Roman" w:hAnsi="Times New Roman" w:cs="Times New Roman"/>
          <w:sz w:val="24"/>
          <w:szCs w:val="24"/>
        </w:rPr>
        <w:t>ystematic review</w:t>
      </w:r>
      <w:r w:rsidR="00C86B0A" w:rsidRPr="00D52641">
        <w:rPr>
          <w:rFonts w:ascii="Times New Roman" w:hAnsi="Times New Roman" w:cs="Times New Roman"/>
          <w:sz w:val="24"/>
          <w:szCs w:val="24"/>
        </w:rPr>
        <w:t xml:space="preserve"> with </w:t>
      </w:r>
      <w:r w:rsidR="00F2082B" w:rsidRPr="00D52641">
        <w:rPr>
          <w:rFonts w:ascii="Times New Roman" w:hAnsi="Times New Roman" w:cs="Times New Roman"/>
          <w:sz w:val="24"/>
          <w:szCs w:val="24"/>
        </w:rPr>
        <w:t xml:space="preserve">a </w:t>
      </w:r>
      <w:r w:rsidR="00C86B0A" w:rsidRPr="00D52641">
        <w:rPr>
          <w:rFonts w:ascii="Times New Roman" w:hAnsi="Times New Roman" w:cs="Times New Roman"/>
          <w:sz w:val="24"/>
          <w:szCs w:val="24"/>
        </w:rPr>
        <w:t>meta-analysis</w:t>
      </w:r>
      <w:r w:rsidR="00F2082B" w:rsidRPr="00D52641">
        <w:rPr>
          <w:rFonts w:ascii="Times New Roman" w:hAnsi="Times New Roman" w:cs="Times New Roman"/>
          <w:sz w:val="24"/>
          <w:szCs w:val="24"/>
        </w:rPr>
        <w:t xml:space="preserve"> on</w:t>
      </w:r>
      <w:r w:rsidR="0080361A" w:rsidRPr="00D52641">
        <w:rPr>
          <w:rFonts w:ascii="Times New Roman" w:hAnsi="Times New Roman" w:cs="Times New Roman"/>
          <w:sz w:val="24"/>
          <w:szCs w:val="24"/>
        </w:rPr>
        <w:t xml:space="preserve"> factors associated with place-of-death among children</w:t>
      </w:r>
      <w:r w:rsidR="00562BC1" w:rsidRPr="00D52641">
        <w:rPr>
          <w:rFonts w:ascii="Times New Roman" w:hAnsi="Times New Roman" w:cs="Times New Roman"/>
          <w:sz w:val="24"/>
          <w:szCs w:val="24"/>
        </w:rPr>
        <w:t>.</w:t>
      </w:r>
      <w:r w:rsidR="0070222F" w:rsidRPr="00D52641">
        <w:rPr>
          <w:rFonts w:ascii="Times New Roman" w:hAnsi="Times New Roman" w:cs="Times New Roman"/>
          <w:sz w:val="24"/>
          <w:szCs w:val="24"/>
          <w:vertAlign w:val="superscript"/>
          <w:lang w:val="en-GB"/>
        </w:rPr>
        <w:t>9</w:t>
      </w:r>
      <w:r w:rsidR="0080361A" w:rsidRPr="00D52641">
        <w:rPr>
          <w:rFonts w:ascii="Times New Roman" w:hAnsi="Times New Roman" w:cs="Times New Roman"/>
          <w:sz w:val="24"/>
          <w:szCs w:val="24"/>
          <w:lang w:val="en-GB"/>
        </w:rPr>
        <w:t xml:space="preserve"> </w:t>
      </w:r>
      <w:bookmarkStart w:id="2" w:name="_Hlk67128697"/>
      <w:r w:rsidR="007068D3" w:rsidRPr="00D52641">
        <w:rPr>
          <w:rFonts w:ascii="Times New Roman" w:hAnsi="Times New Roman" w:cs="Times New Roman"/>
          <w:sz w:val="24"/>
          <w:szCs w:val="24"/>
          <w:lang w:val="en-GB"/>
        </w:rPr>
        <w:t xml:space="preserve">We found that </w:t>
      </w:r>
      <w:r w:rsidRPr="00D52641">
        <w:rPr>
          <w:rFonts w:ascii="Times New Roman" w:hAnsi="Times New Roman" w:cs="Times New Roman"/>
          <w:b/>
          <w:bCs/>
          <w:sz w:val="24"/>
          <w:szCs w:val="24"/>
          <w:lang w:val="en-GB"/>
        </w:rPr>
        <w:t xml:space="preserve">older </w:t>
      </w:r>
      <w:r w:rsidR="007068D3" w:rsidRPr="00D52641">
        <w:rPr>
          <w:rFonts w:ascii="Times New Roman" w:hAnsi="Times New Roman" w:cs="Times New Roman"/>
          <w:b/>
          <w:bCs/>
          <w:sz w:val="24"/>
          <w:szCs w:val="24"/>
          <w:lang w:val="en-GB"/>
        </w:rPr>
        <w:t>age</w:t>
      </w:r>
      <w:r w:rsidR="00870BF8" w:rsidRPr="00D52641">
        <w:rPr>
          <w:rFonts w:ascii="Times New Roman" w:hAnsi="Times New Roman" w:cs="Times New Roman"/>
          <w:sz w:val="24"/>
          <w:szCs w:val="24"/>
          <w:lang w:val="en-GB"/>
        </w:rPr>
        <w:t xml:space="preserve">, </w:t>
      </w:r>
      <w:r w:rsidR="00044346" w:rsidRPr="00D52641">
        <w:rPr>
          <w:rFonts w:ascii="Times New Roman" w:hAnsi="Times New Roman" w:cs="Times New Roman"/>
          <w:sz w:val="24"/>
          <w:szCs w:val="24"/>
          <w:lang w:val="en-GB"/>
        </w:rPr>
        <w:t xml:space="preserve">a </w:t>
      </w:r>
      <w:r w:rsidR="00A05FBD" w:rsidRPr="00D52641">
        <w:rPr>
          <w:rFonts w:ascii="Times New Roman" w:hAnsi="Times New Roman" w:cs="Times New Roman"/>
          <w:b/>
          <w:bCs/>
          <w:sz w:val="24"/>
          <w:szCs w:val="24"/>
          <w:lang w:val="en-GB"/>
        </w:rPr>
        <w:t>solid tumour cancer,</w:t>
      </w:r>
      <w:r w:rsidR="00B13853" w:rsidRPr="00D52641">
        <w:rPr>
          <w:rFonts w:ascii="Times New Roman" w:hAnsi="Times New Roman" w:cs="Times New Roman"/>
          <w:sz w:val="24"/>
          <w:szCs w:val="24"/>
          <w:lang w:val="en-GB"/>
        </w:rPr>
        <w:t xml:space="preserve"> </w:t>
      </w:r>
      <w:r w:rsidR="00A05FBD" w:rsidRPr="00D52641">
        <w:rPr>
          <w:rFonts w:ascii="Times New Roman" w:hAnsi="Times New Roman" w:cs="Times New Roman"/>
          <w:b/>
          <w:bCs/>
          <w:sz w:val="24"/>
          <w:szCs w:val="24"/>
          <w:lang w:val="en-GB"/>
        </w:rPr>
        <w:t>w</w:t>
      </w:r>
      <w:r w:rsidR="007068D3" w:rsidRPr="00D52641">
        <w:rPr>
          <w:rFonts w:ascii="Times New Roman" w:hAnsi="Times New Roman" w:cs="Times New Roman"/>
          <w:b/>
          <w:bCs/>
          <w:sz w:val="24"/>
          <w:szCs w:val="24"/>
          <w:lang w:val="en-GB"/>
        </w:rPr>
        <w:t>hite ethnicity</w:t>
      </w:r>
      <w:r w:rsidR="007068D3" w:rsidRPr="00D52641">
        <w:rPr>
          <w:rFonts w:ascii="Times New Roman" w:hAnsi="Times New Roman" w:cs="Times New Roman"/>
          <w:sz w:val="24"/>
          <w:szCs w:val="24"/>
          <w:lang w:val="en-GB"/>
        </w:rPr>
        <w:t xml:space="preserve"> and</w:t>
      </w:r>
      <w:r w:rsidR="00B13853" w:rsidRPr="00D52641">
        <w:rPr>
          <w:rFonts w:ascii="Times New Roman" w:hAnsi="Times New Roman" w:cs="Times New Roman"/>
          <w:sz w:val="24"/>
          <w:szCs w:val="24"/>
          <w:lang w:val="en-GB"/>
        </w:rPr>
        <w:t xml:space="preserve"> </w:t>
      </w:r>
      <w:r w:rsidR="00044346" w:rsidRPr="00D52641">
        <w:rPr>
          <w:rFonts w:ascii="Times New Roman" w:hAnsi="Times New Roman" w:cs="Times New Roman"/>
          <w:b/>
          <w:bCs/>
          <w:sz w:val="24"/>
          <w:szCs w:val="24"/>
          <w:lang w:val="en-GB"/>
        </w:rPr>
        <w:t>high</w:t>
      </w:r>
      <w:r w:rsidR="007068D3" w:rsidRPr="00D52641">
        <w:rPr>
          <w:rFonts w:ascii="Times New Roman" w:hAnsi="Times New Roman" w:cs="Times New Roman"/>
          <w:b/>
          <w:bCs/>
          <w:sz w:val="24"/>
          <w:szCs w:val="24"/>
          <w:lang w:val="en-GB"/>
        </w:rPr>
        <w:t xml:space="preserve"> socio-economic </w:t>
      </w:r>
      <w:r w:rsidR="00445AE1" w:rsidRPr="00D52641">
        <w:rPr>
          <w:rFonts w:ascii="Times New Roman" w:hAnsi="Times New Roman" w:cs="Times New Roman"/>
          <w:b/>
          <w:bCs/>
          <w:sz w:val="24"/>
          <w:szCs w:val="24"/>
          <w:lang w:val="en-GB"/>
        </w:rPr>
        <w:t>status</w:t>
      </w:r>
      <w:r w:rsidR="007068D3" w:rsidRPr="00D52641">
        <w:rPr>
          <w:rFonts w:ascii="Times New Roman" w:hAnsi="Times New Roman" w:cs="Times New Roman"/>
          <w:sz w:val="24"/>
          <w:szCs w:val="24"/>
          <w:lang w:val="en-GB"/>
        </w:rPr>
        <w:t xml:space="preserve"> were </w:t>
      </w:r>
      <w:r w:rsidR="000B4AEE" w:rsidRPr="00D52641">
        <w:rPr>
          <w:rFonts w:ascii="Times New Roman" w:hAnsi="Times New Roman" w:cs="Times New Roman"/>
          <w:sz w:val="24"/>
          <w:szCs w:val="24"/>
          <w:lang w:val="en-GB"/>
        </w:rPr>
        <w:t>associated with home death</w:t>
      </w:r>
      <w:bookmarkEnd w:id="2"/>
      <w:r w:rsidR="00870BF8" w:rsidRPr="00D52641">
        <w:rPr>
          <w:rFonts w:ascii="Times New Roman" w:hAnsi="Times New Roman" w:cs="Times New Roman"/>
          <w:sz w:val="24"/>
          <w:szCs w:val="24"/>
          <w:lang w:val="en-GB"/>
        </w:rPr>
        <w:t>.</w:t>
      </w:r>
      <w:r w:rsidR="00F52E8B" w:rsidRPr="00D52641">
        <w:rPr>
          <w:rFonts w:ascii="Times New Roman" w:hAnsi="Times New Roman" w:cs="Times New Roman"/>
          <w:sz w:val="24"/>
          <w:szCs w:val="24"/>
          <w:vertAlign w:val="superscript"/>
          <w:lang w:val="en-GB"/>
        </w:rPr>
        <w:t>6</w:t>
      </w:r>
      <w:r w:rsidR="00445AE1" w:rsidRPr="00D52641">
        <w:rPr>
          <w:rFonts w:ascii="Times New Roman" w:hAnsi="Times New Roman" w:cs="Times New Roman"/>
          <w:sz w:val="24"/>
          <w:szCs w:val="24"/>
          <w:vertAlign w:val="superscript"/>
          <w:lang w:val="en-GB"/>
        </w:rPr>
        <w:t>,1</w:t>
      </w:r>
      <w:r w:rsidR="00F52E8B" w:rsidRPr="00D52641">
        <w:rPr>
          <w:rFonts w:ascii="Times New Roman" w:hAnsi="Times New Roman" w:cs="Times New Roman"/>
          <w:sz w:val="24"/>
          <w:szCs w:val="24"/>
          <w:vertAlign w:val="superscript"/>
          <w:lang w:val="en-GB"/>
        </w:rPr>
        <w:t>0</w:t>
      </w:r>
      <w:r w:rsidR="00445AE1" w:rsidRPr="00D52641">
        <w:rPr>
          <w:rFonts w:ascii="Times New Roman" w:hAnsi="Times New Roman" w:cs="Times New Roman"/>
          <w:sz w:val="24"/>
          <w:szCs w:val="24"/>
          <w:vertAlign w:val="superscript"/>
          <w:lang w:val="en-GB"/>
        </w:rPr>
        <w:t>-2</w:t>
      </w:r>
      <w:r w:rsidR="00F52E8B" w:rsidRPr="00D52641">
        <w:rPr>
          <w:rFonts w:ascii="Times New Roman" w:hAnsi="Times New Roman" w:cs="Times New Roman"/>
          <w:sz w:val="24"/>
          <w:szCs w:val="24"/>
          <w:vertAlign w:val="superscript"/>
          <w:lang w:val="en-GB"/>
        </w:rPr>
        <w:t>2</w:t>
      </w:r>
      <w:r w:rsidR="00B13853" w:rsidRPr="00D52641">
        <w:rPr>
          <w:rFonts w:ascii="Times New Roman" w:hAnsi="Times New Roman" w:cs="Times New Roman"/>
          <w:sz w:val="24"/>
          <w:szCs w:val="24"/>
          <w:lang w:val="en-GB"/>
        </w:rPr>
        <w:t xml:space="preserve"> </w:t>
      </w:r>
      <w:r w:rsidR="00B13853" w:rsidRPr="00D52641">
        <w:rPr>
          <w:rFonts w:ascii="Times New Roman" w:hAnsi="Times New Roman" w:cs="Times New Roman"/>
          <w:bCs/>
          <w:sz w:val="24"/>
          <w:szCs w:val="24"/>
          <w:lang w:val="en-GB"/>
        </w:rPr>
        <w:t>However, since</w:t>
      </w:r>
      <w:r w:rsidR="00F32732" w:rsidRPr="00D52641">
        <w:rPr>
          <w:rFonts w:ascii="Times New Roman" w:hAnsi="Times New Roman" w:cs="Times New Roman"/>
          <w:bCs/>
          <w:sz w:val="24"/>
          <w:szCs w:val="24"/>
          <w:lang w:val="en-GB"/>
        </w:rPr>
        <w:t xml:space="preserve"> </w:t>
      </w:r>
      <w:r w:rsidR="00B13853" w:rsidRPr="00D52641">
        <w:rPr>
          <w:rFonts w:ascii="Times New Roman" w:hAnsi="Times New Roman" w:cs="Times New Roman"/>
          <w:bCs/>
          <w:sz w:val="24"/>
          <w:szCs w:val="24"/>
          <w:lang w:val="en-GB"/>
        </w:rPr>
        <w:t xml:space="preserve">health care systems with inequality in access to health care may account for some of the disparities, </w:t>
      </w:r>
      <w:r w:rsidR="007947D6" w:rsidRPr="00D52641">
        <w:rPr>
          <w:rFonts w:ascii="Times New Roman" w:hAnsi="Times New Roman" w:cs="Times New Roman"/>
          <w:bCs/>
          <w:sz w:val="24"/>
          <w:szCs w:val="24"/>
          <w:lang w:val="en-GB"/>
        </w:rPr>
        <w:t xml:space="preserve">knowledge is needed </w:t>
      </w:r>
      <w:r w:rsidR="00F2082B" w:rsidRPr="00D52641">
        <w:rPr>
          <w:rFonts w:ascii="Times New Roman" w:hAnsi="Times New Roman" w:cs="Times New Roman"/>
          <w:bCs/>
          <w:sz w:val="24"/>
          <w:szCs w:val="24"/>
          <w:lang w:val="en-GB"/>
        </w:rPr>
        <w:t xml:space="preserve">on whether </w:t>
      </w:r>
      <w:bookmarkStart w:id="3" w:name="_Hlk66821268"/>
      <w:r w:rsidR="007947D6" w:rsidRPr="00D52641">
        <w:rPr>
          <w:rFonts w:ascii="Times New Roman" w:hAnsi="Times New Roman" w:cs="Times New Roman"/>
          <w:bCs/>
          <w:sz w:val="24"/>
          <w:szCs w:val="24"/>
          <w:lang w:val="en-GB"/>
        </w:rPr>
        <w:t xml:space="preserve">inequality in home death </w:t>
      </w:r>
      <w:r w:rsidR="00F2082B" w:rsidRPr="00D52641">
        <w:rPr>
          <w:rFonts w:ascii="Times New Roman" w:hAnsi="Times New Roman" w:cs="Times New Roman"/>
          <w:bCs/>
          <w:sz w:val="24"/>
          <w:szCs w:val="24"/>
          <w:lang w:val="en-GB"/>
        </w:rPr>
        <w:t>plays a role</w:t>
      </w:r>
      <w:r w:rsidR="00B13853" w:rsidRPr="00D52641">
        <w:rPr>
          <w:rFonts w:ascii="Times New Roman" w:hAnsi="Times New Roman" w:cs="Times New Roman"/>
          <w:bCs/>
          <w:sz w:val="24"/>
          <w:szCs w:val="24"/>
          <w:lang w:val="en-GB"/>
        </w:rPr>
        <w:t xml:space="preserve"> in a tax-financed, equal-access health care</w:t>
      </w:r>
      <w:r w:rsidR="00F32732" w:rsidRPr="00D52641">
        <w:rPr>
          <w:rFonts w:ascii="Times New Roman" w:hAnsi="Times New Roman" w:cs="Times New Roman"/>
          <w:bCs/>
          <w:sz w:val="24"/>
          <w:szCs w:val="24"/>
          <w:lang w:val="en-GB"/>
        </w:rPr>
        <w:t xml:space="preserve"> system</w:t>
      </w:r>
      <w:bookmarkEnd w:id="3"/>
      <w:r w:rsidR="00B13853" w:rsidRPr="00D52641">
        <w:rPr>
          <w:rFonts w:ascii="Times New Roman" w:hAnsi="Times New Roman" w:cs="Times New Roman"/>
          <w:bCs/>
          <w:sz w:val="24"/>
          <w:szCs w:val="24"/>
          <w:lang w:val="en-GB"/>
        </w:rPr>
        <w:t xml:space="preserve"> </w:t>
      </w:r>
      <w:r w:rsidR="00F32732" w:rsidRPr="00D52641">
        <w:rPr>
          <w:rFonts w:ascii="Times New Roman" w:hAnsi="Times New Roman" w:cs="Times New Roman"/>
          <w:bCs/>
          <w:sz w:val="24"/>
          <w:szCs w:val="24"/>
          <w:lang w:val="en-GB"/>
        </w:rPr>
        <w:t>using</w:t>
      </w:r>
      <w:r w:rsidR="00B13853" w:rsidRPr="00D52641">
        <w:rPr>
          <w:rFonts w:ascii="Times New Roman" w:hAnsi="Times New Roman" w:cs="Times New Roman"/>
          <w:bCs/>
          <w:sz w:val="24"/>
          <w:szCs w:val="24"/>
          <w:lang w:val="en-GB"/>
        </w:rPr>
        <w:t xml:space="preserve"> </w:t>
      </w:r>
      <w:r w:rsidR="00F2082B" w:rsidRPr="00D52641">
        <w:rPr>
          <w:rFonts w:ascii="Times New Roman" w:hAnsi="Times New Roman" w:cs="Times New Roman"/>
          <w:bCs/>
          <w:sz w:val="24"/>
          <w:szCs w:val="24"/>
          <w:lang w:val="en-GB"/>
        </w:rPr>
        <w:t>complete</w:t>
      </w:r>
      <w:r w:rsidR="00B13853" w:rsidRPr="00D52641">
        <w:rPr>
          <w:rFonts w:ascii="Times New Roman" w:hAnsi="Times New Roman" w:cs="Times New Roman"/>
          <w:bCs/>
          <w:sz w:val="24"/>
          <w:szCs w:val="24"/>
          <w:lang w:val="en-GB"/>
        </w:rPr>
        <w:t xml:space="preserve"> and valid </w:t>
      </w:r>
      <w:r w:rsidR="007947D6" w:rsidRPr="00D52641">
        <w:rPr>
          <w:rFonts w:ascii="Times New Roman" w:hAnsi="Times New Roman" w:cs="Times New Roman"/>
          <w:bCs/>
          <w:sz w:val="24"/>
          <w:szCs w:val="24"/>
          <w:lang w:val="en-GB"/>
        </w:rPr>
        <w:t xml:space="preserve">health care </w:t>
      </w:r>
      <w:r w:rsidR="00B13853" w:rsidRPr="00D52641">
        <w:rPr>
          <w:rFonts w:ascii="Times New Roman" w:hAnsi="Times New Roman" w:cs="Times New Roman"/>
          <w:bCs/>
          <w:sz w:val="24"/>
          <w:szCs w:val="24"/>
          <w:lang w:val="en-GB"/>
        </w:rPr>
        <w:t>regist</w:t>
      </w:r>
      <w:r w:rsidR="00F2082B" w:rsidRPr="00D52641">
        <w:rPr>
          <w:rFonts w:ascii="Times New Roman" w:hAnsi="Times New Roman" w:cs="Times New Roman"/>
          <w:bCs/>
          <w:sz w:val="24"/>
          <w:szCs w:val="24"/>
          <w:lang w:val="en-GB"/>
        </w:rPr>
        <w:t>ry</w:t>
      </w:r>
      <w:r w:rsidR="007947D6" w:rsidRPr="00D52641">
        <w:rPr>
          <w:rFonts w:ascii="Times New Roman" w:hAnsi="Times New Roman" w:cs="Times New Roman"/>
          <w:bCs/>
          <w:sz w:val="24"/>
          <w:szCs w:val="24"/>
          <w:lang w:val="en-GB"/>
        </w:rPr>
        <w:t xml:space="preserve"> data</w:t>
      </w:r>
      <w:r w:rsidR="00B13853" w:rsidRPr="00D52641">
        <w:rPr>
          <w:rFonts w:ascii="Times New Roman" w:hAnsi="Times New Roman" w:cs="Times New Roman"/>
          <w:bCs/>
          <w:sz w:val="24"/>
          <w:szCs w:val="24"/>
          <w:lang w:val="en-GB"/>
        </w:rPr>
        <w:t>.</w:t>
      </w:r>
    </w:p>
    <w:p w14:paraId="2119C3A9" w14:textId="7D377BE2" w:rsidR="008B0886" w:rsidRPr="00D52641" w:rsidRDefault="00F2082B" w:rsidP="008C69B7">
      <w:pPr>
        <w:spacing w:after="0" w:line="480" w:lineRule="auto"/>
        <w:rPr>
          <w:rFonts w:ascii="Times New Roman" w:hAnsi="Times New Roman" w:cs="Times New Roman"/>
          <w:b/>
          <w:sz w:val="24"/>
          <w:szCs w:val="24"/>
        </w:rPr>
      </w:pPr>
      <w:r w:rsidRPr="00D52641">
        <w:rPr>
          <w:rFonts w:ascii="Times New Roman" w:hAnsi="Times New Roman" w:cs="Times New Roman"/>
          <w:sz w:val="24"/>
          <w:szCs w:val="24"/>
        </w:rPr>
        <w:t>T</w:t>
      </w:r>
      <w:r w:rsidR="003B04FD" w:rsidRPr="00D52641">
        <w:rPr>
          <w:rFonts w:ascii="Times New Roman" w:hAnsi="Times New Roman" w:cs="Times New Roman"/>
          <w:sz w:val="24"/>
          <w:szCs w:val="24"/>
        </w:rPr>
        <w:t xml:space="preserve">he aim of this study was to identify </w:t>
      </w:r>
      <w:r w:rsidR="00044346" w:rsidRPr="00D52641">
        <w:rPr>
          <w:rFonts w:ascii="Times New Roman" w:hAnsi="Times New Roman" w:cs="Times New Roman"/>
          <w:sz w:val="24"/>
          <w:szCs w:val="24"/>
        </w:rPr>
        <w:t>predictors</w:t>
      </w:r>
      <w:r w:rsidR="003B04FD" w:rsidRPr="00D52641">
        <w:rPr>
          <w:rFonts w:ascii="Times New Roman" w:hAnsi="Times New Roman" w:cs="Times New Roman"/>
          <w:sz w:val="24"/>
          <w:szCs w:val="24"/>
        </w:rPr>
        <w:t xml:space="preserve"> of home death among </w:t>
      </w:r>
      <w:r w:rsidR="009214C8" w:rsidRPr="00D52641">
        <w:rPr>
          <w:rFonts w:ascii="Times New Roman" w:hAnsi="Times New Roman" w:cs="Times New Roman"/>
          <w:sz w:val="24"/>
          <w:szCs w:val="24"/>
        </w:rPr>
        <w:t>terminally ill children</w:t>
      </w:r>
      <w:r w:rsidR="00B13853" w:rsidRPr="00D52641">
        <w:rPr>
          <w:rFonts w:ascii="Times New Roman" w:hAnsi="Times New Roman" w:cs="Times New Roman"/>
          <w:sz w:val="24"/>
          <w:szCs w:val="24"/>
        </w:rPr>
        <w:t xml:space="preserve"> in Denmark</w:t>
      </w:r>
      <w:r w:rsidR="00A05FBD" w:rsidRPr="00D52641">
        <w:rPr>
          <w:rFonts w:ascii="Times New Roman" w:hAnsi="Times New Roman" w:cs="Times New Roman"/>
          <w:sz w:val="24"/>
          <w:szCs w:val="24"/>
        </w:rPr>
        <w:t xml:space="preserve"> focus</w:t>
      </w:r>
      <w:r w:rsidRPr="00D52641">
        <w:rPr>
          <w:rFonts w:ascii="Times New Roman" w:hAnsi="Times New Roman" w:cs="Times New Roman"/>
          <w:sz w:val="24"/>
          <w:szCs w:val="24"/>
        </w:rPr>
        <w:t>ing</w:t>
      </w:r>
      <w:r w:rsidR="00A05FBD" w:rsidRPr="00D52641">
        <w:rPr>
          <w:rFonts w:ascii="Times New Roman" w:hAnsi="Times New Roman" w:cs="Times New Roman"/>
          <w:sz w:val="24"/>
          <w:szCs w:val="24"/>
        </w:rPr>
        <w:t xml:space="preserve"> on socio-demographic factors and underlying cause of death.</w:t>
      </w:r>
      <w:r w:rsidR="008B0886" w:rsidRPr="00D52641">
        <w:br w:type="page"/>
      </w:r>
    </w:p>
    <w:p w14:paraId="1639DEB4" w14:textId="77777777" w:rsidR="0076710C" w:rsidRPr="00D52641" w:rsidRDefault="0076710C" w:rsidP="008C69B7">
      <w:pPr>
        <w:spacing w:after="0" w:line="480" w:lineRule="auto"/>
        <w:rPr>
          <w:rFonts w:ascii="Times New Roman" w:hAnsi="Times New Roman" w:cs="Times New Roman"/>
          <w:b/>
          <w:bCs/>
          <w:sz w:val="24"/>
          <w:szCs w:val="24"/>
        </w:rPr>
      </w:pPr>
      <w:r w:rsidRPr="00D52641">
        <w:rPr>
          <w:rFonts w:ascii="Times New Roman" w:hAnsi="Times New Roman" w:cs="Times New Roman"/>
          <w:b/>
          <w:bCs/>
          <w:sz w:val="24"/>
          <w:szCs w:val="24"/>
        </w:rPr>
        <w:lastRenderedPageBreak/>
        <w:t>Methods</w:t>
      </w:r>
    </w:p>
    <w:p w14:paraId="4FB92C6B" w14:textId="60916001" w:rsidR="00AC307B" w:rsidRPr="00D52641" w:rsidRDefault="00AC307B" w:rsidP="008C69B7">
      <w:pPr>
        <w:spacing w:after="0" w:line="480" w:lineRule="auto"/>
        <w:rPr>
          <w:rFonts w:ascii="Times New Roman" w:hAnsi="Times New Roman" w:cs="Times New Roman"/>
          <w:sz w:val="24"/>
          <w:szCs w:val="24"/>
        </w:rPr>
      </w:pPr>
      <w:r w:rsidRPr="00D52641">
        <w:rPr>
          <w:rFonts w:ascii="Times New Roman" w:hAnsi="Times New Roman" w:cs="Times New Roman"/>
          <w:sz w:val="24"/>
          <w:szCs w:val="24"/>
        </w:rPr>
        <w:t xml:space="preserve">We conducted a nationwide registry study </w:t>
      </w:r>
      <w:r w:rsidR="0089343F" w:rsidRPr="00D52641">
        <w:rPr>
          <w:rFonts w:ascii="Times New Roman" w:hAnsi="Times New Roman" w:cs="Times New Roman"/>
          <w:sz w:val="24"/>
          <w:szCs w:val="24"/>
        </w:rPr>
        <w:t>in a cohort</w:t>
      </w:r>
      <w:r w:rsidR="0089343F" w:rsidRPr="00D52641">
        <w:rPr>
          <w:rFonts w:ascii="Times New Roman" w:hAnsi="Times New Roman" w:cs="Times New Roman"/>
          <w:sz w:val="24"/>
          <w:szCs w:val="24"/>
          <w:shd w:val="clear" w:color="auto" w:fill="FFFFFF"/>
        </w:rPr>
        <w:t xml:space="preserve"> </w:t>
      </w:r>
      <w:r w:rsidR="007C70E0" w:rsidRPr="00D52641">
        <w:rPr>
          <w:rFonts w:ascii="Times New Roman" w:hAnsi="Times New Roman" w:cs="Times New Roman"/>
          <w:sz w:val="24"/>
          <w:szCs w:val="24"/>
          <w:shd w:val="clear" w:color="auto" w:fill="FFFFFF"/>
        </w:rPr>
        <w:t xml:space="preserve">of </w:t>
      </w:r>
      <w:r w:rsidR="00F2082B" w:rsidRPr="00D52641">
        <w:rPr>
          <w:rFonts w:ascii="Times New Roman" w:hAnsi="Times New Roman" w:cs="Times New Roman"/>
          <w:sz w:val="24"/>
          <w:szCs w:val="24"/>
          <w:shd w:val="clear" w:color="auto" w:fill="FFFFFF"/>
        </w:rPr>
        <w:t xml:space="preserve">deceased </w:t>
      </w:r>
      <w:r w:rsidR="007C70E0" w:rsidRPr="00D52641">
        <w:rPr>
          <w:rFonts w:ascii="Times New Roman" w:hAnsi="Times New Roman" w:cs="Times New Roman"/>
          <w:sz w:val="24"/>
          <w:szCs w:val="24"/>
          <w:shd w:val="clear" w:color="auto" w:fill="FFFFFF"/>
        </w:rPr>
        <w:t>children.</w:t>
      </w:r>
    </w:p>
    <w:p w14:paraId="0DE9E648" w14:textId="77777777" w:rsidR="00AC307B" w:rsidRPr="00D52641" w:rsidRDefault="00AC307B" w:rsidP="008C69B7">
      <w:pPr>
        <w:spacing w:after="0" w:line="480" w:lineRule="auto"/>
        <w:rPr>
          <w:rFonts w:ascii="Times New Roman" w:hAnsi="Times New Roman" w:cs="Times New Roman"/>
          <w:sz w:val="24"/>
          <w:szCs w:val="24"/>
          <w:u w:val="single"/>
        </w:rPr>
      </w:pPr>
    </w:p>
    <w:p w14:paraId="613410BA" w14:textId="77777777" w:rsidR="00AC307B" w:rsidRPr="00D52641" w:rsidRDefault="00AC307B" w:rsidP="008C69B7">
      <w:pPr>
        <w:spacing w:after="0" w:line="480" w:lineRule="auto"/>
        <w:rPr>
          <w:rFonts w:ascii="Times New Roman" w:hAnsi="Times New Roman" w:cs="Times New Roman"/>
          <w:sz w:val="24"/>
          <w:szCs w:val="24"/>
          <w:u w:val="single"/>
        </w:rPr>
      </w:pPr>
      <w:r w:rsidRPr="00D52641">
        <w:rPr>
          <w:rFonts w:ascii="Times New Roman" w:hAnsi="Times New Roman" w:cs="Times New Roman"/>
          <w:sz w:val="24"/>
          <w:szCs w:val="24"/>
          <w:u w:val="single"/>
        </w:rPr>
        <w:t>Setting</w:t>
      </w:r>
    </w:p>
    <w:p w14:paraId="25728EBB" w14:textId="6A8718D7" w:rsidR="00AC307B" w:rsidRPr="00D52641" w:rsidRDefault="00AC307B" w:rsidP="009028B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Denmark has 5.8 million </w:t>
      </w:r>
      <w:r w:rsidR="00EF732F" w:rsidRPr="00D52641">
        <w:rPr>
          <w:rFonts w:ascii="Times New Roman" w:hAnsi="Times New Roman" w:cs="Times New Roman"/>
          <w:sz w:val="24"/>
          <w:szCs w:val="24"/>
          <w:shd w:val="clear" w:color="auto" w:fill="FFFFFF"/>
        </w:rPr>
        <w:t>inhabitants</w:t>
      </w:r>
      <w:r w:rsidRPr="00D52641">
        <w:rPr>
          <w:rFonts w:ascii="Times New Roman" w:hAnsi="Times New Roman" w:cs="Times New Roman"/>
          <w:sz w:val="24"/>
          <w:szCs w:val="24"/>
        </w:rPr>
        <w:t xml:space="preserve"> </w:t>
      </w:r>
      <w:r w:rsidR="007C70E0" w:rsidRPr="00D52641">
        <w:rPr>
          <w:rFonts w:ascii="Times New Roman" w:hAnsi="Times New Roman" w:cs="Times New Roman"/>
          <w:sz w:val="24"/>
          <w:szCs w:val="24"/>
        </w:rPr>
        <w:t>and a</w:t>
      </w:r>
      <w:r w:rsidRPr="00D52641">
        <w:rPr>
          <w:rFonts w:ascii="Times New Roman" w:hAnsi="Times New Roman" w:cs="Times New Roman"/>
          <w:sz w:val="24"/>
          <w:szCs w:val="24"/>
        </w:rPr>
        <w:t xml:space="preserve"> free-</w:t>
      </w:r>
      <w:r w:rsidR="00F2082B" w:rsidRPr="00D52641">
        <w:rPr>
          <w:rFonts w:ascii="Times New Roman" w:hAnsi="Times New Roman" w:cs="Times New Roman"/>
          <w:sz w:val="24"/>
          <w:szCs w:val="24"/>
        </w:rPr>
        <w:t>access</w:t>
      </w:r>
      <w:r w:rsidRPr="00D52641">
        <w:rPr>
          <w:rFonts w:ascii="Times New Roman" w:hAnsi="Times New Roman" w:cs="Times New Roman"/>
          <w:sz w:val="24"/>
          <w:szCs w:val="24"/>
        </w:rPr>
        <w:t xml:space="preserve">, tax-financed </w:t>
      </w:r>
      <w:r w:rsidR="00F32732" w:rsidRPr="00D52641">
        <w:rPr>
          <w:rFonts w:ascii="Times New Roman" w:hAnsi="Times New Roman" w:cs="Times New Roman"/>
          <w:sz w:val="24"/>
          <w:szCs w:val="24"/>
        </w:rPr>
        <w:t>health</w:t>
      </w:r>
      <w:r w:rsidRPr="00D52641">
        <w:rPr>
          <w:rFonts w:ascii="Times New Roman" w:hAnsi="Times New Roman" w:cs="Times New Roman"/>
          <w:sz w:val="24"/>
          <w:szCs w:val="24"/>
        </w:rPr>
        <w:t xml:space="preserve"> care</w:t>
      </w:r>
      <w:r w:rsidR="007C70E0" w:rsidRPr="00D52641">
        <w:rPr>
          <w:rFonts w:ascii="Times New Roman" w:hAnsi="Times New Roman" w:cs="Times New Roman"/>
          <w:sz w:val="24"/>
          <w:szCs w:val="24"/>
        </w:rPr>
        <w:t xml:space="preserve"> system</w:t>
      </w:r>
      <w:r w:rsidR="00562BC1" w:rsidRPr="00D52641">
        <w:rPr>
          <w:rFonts w:ascii="Times New Roman" w:hAnsi="Times New Roman" w:cs="Times New Roman"/>
          <w:sz w:val="24"/>
          <w:szCs w:val="24"/>
        </w:rPr>
        <w:t>.</w:t>
      </w:r>
      <w:r w:rsidR="0070222F" w:rsidRPr="00D52641">
        <w:rPr>
          <w:rFonts w:ascii="Times New Roman" w:hAnsi="Times New Roman" w:cs="Times New Roman"/>
          <w:sz w:val="24"/>
          <w:szCs w:val="24"/>
          <w:vertAlign w:val="superscript"/>
        </w:rPr>
        <w:t>2</w:t>
      </w:r>
      <w:r w:rsidR="00F52E8B" w:rsidRPr="00D52641">
        <w:rPr>
          <w:rFonts w:ascii="Times New Roman" w:hAnsi="Times New Roman" w:cs="Times New Roman"/>
          <w:sz w:val="24"/>
          <w:szCs w:val="24"/>
          <w:vertAlign w:val="superscript"/>
        </w:rPr>
        <w:t>3</w:t>
      </w:r>
      <w:r w:rsidRPr="00D52641">
        <w:rPr>
          <w:rFonts w:ascii="Times New Roman" w:hAnsi="Times New Roman" w:cs="Times New Roman"/>
          <w:sz w:val="24"/>
          <w:szCs w:val="24"/>
          <w:shd w:val="clear" w:color="auto" w:fill="FFFFFF"/>
        </w:rPr>
        <w:t xml:space="preserve"> The unique Danish personal identification number (CPR</w:t>
      </w:r>
      <w:r w:rsidR="00F2082B" w:rsidRPr="00D52641">
        <w:rPr>
          <w:rFonts w:ascii="Times New Roman" w:hAnsi="Times New Roman" w:cs="Times New Roman"/>
          <w:sz w:val="24"/>
          <w:szCs w:val="24"/>
          <w:shd w:val="clear" w:color="auto" w:fill="FFFFFF"/>
        </w:rPr>
        <w:t xml:space="preserve"> </w:t>
      </w:r>
      <w:r w:rsidRPr="00D52641">
        <w:rPr>
          <w:rFonts w:ascii="Times New Roman" w:hAnsi="Times New Roman" w:cs="Times New Roman"/>
          <w:sz w:val="24"/>
          <w:szCs w:val="24"/>
          <w:shd w:val="clear" w:color="auto" w:fill="FFFFFF"/>
        </w:rPr>
        <w:t>number)</w:t>
      </w:r>
      <w:r w:rsidRPr="00D52641">
        <w:rPr>
          <w:rFonts w:ascii="Times New Roman" w:hAnsi="Times New Roman" w:cs="Times New Roman"/>
          <w:sz w:val="24"/>
          <w:szCs w:val="24"/>
        </w:rPr>
        <w:t xml:space="preserve"> </w:t>
      </w:r>
      <w:r w:rsidR="00F2082B" w:rsidRPr="00D52641">
        <w:rPr>
          <w:rFonts w:ascii="Times New Roman" w:hAnsi="Times New Roman" w:cs="Times New Roman"/>
          <w:sz w:val="24"/>
          <w:szCs w:val="24"/>
        </w:rPr>
        <w:t xml:space="preserve">issued to all Danish citizens </w:t>
      </w:r>
      <w:r w:rsidRPr="00D52641">
        <w:rPr>
          <w:rFonts w:ascii="Times New Roman" w:hAnsi="Times New Roman" w:cs="Times New Roman"/>
          <w:sz w:val="24"/>
          <w:szCs w:val="24"/>
        </w:rPr>
        <w:t xml:space="preserve">makes it possible to </w:t>
      </w:r>
      <w:r w:rsidRPr="00D52641">
        <w:rPr>
          <w:rFonts w:ascii="Times New Roman" w:hAnsi="Times New Roman" w:cs="Times New Roman"/>
          <w:sz w:val="24"/>
          <w:szCs w:val="24"/>
          <w:shd w:val="clear" w:color="auto" w:fill="FFFFFF"/>
        </w:rPr>
        <w:t>merge data from national registries.</w:t>
      </w:r>
    </w:p>
    <w:p w14:paraId="003E6197" w14:textId="25FD757C" w:rsidR="00B77115" w:rsidRPr="00D52641" w:rsidRDefault="00B77115" w:rsidP="00B77115">
      <w:pPr>
        <w:spacing w:line="480" w:lineRule="auto"/>
        <w:contextualSpacing/>
        <w:rPr>
          <w:rFonts w:ascii="Times New Roman" w:hAnsi="Times New Roman" w:cs="Times New Roman"/>
          <w:sz w:val="24"/>
          <w:szCs w:val="24"/>
        </w:rPr>
      </w:pPr>
      <w:r w:rsidRPr="00D52641">
        <w:rPr>
          <w:rFonts w:ascii="Times New Roman" w:hAnsi="Times New Roman" w:cs="Times New Roman"/>
          <w:sz w:val="24"/>
          <w:szCs w:val="24"/>
        </w:rPr>
        <w:t xml:space="preserve">Denmark is divided into five </w:t>
      </w:r>
      <w:r w:rsidR="00F2082B" w:rsidRPr="00D52641">
        <w:rPr>
          <w:rFonts w:ascii="Times New Roman" w:hAnsi="Times New Roman" w:cs="Times New Roman"/>
          <w:sz w:val="24"/>
          <w:szCs w:val="24"/>
        </w:rPr>
        <w:t xml:space="preserve">administrative </w:t>
      </w:r>
      <w:r w:rsidRPr="00D52641">
        <w:rPr>
          <w:rFonts w:ascii="Times New Roman" w:hAnsi="Times New Roman" w:cs="Times New Roman"/>
          <w:sz w:val="24"/>
          <w:szCs w:val="24"/>
        </w:rPr>
        <w:t xml:space="preserve">regions </w:t>
      </w:r>
      <w:r w:rsidR="00F2082B" w:rsidRPr="00D52641">
        <w:rPr>
          <w:rFonts w:ascii="Times New Roman" w:hAnsi="Times New Roman" w:cs="Times New Roman"/>
          <w:sz w:val="24"/>
          <w:szCs w:val="24"/>
        </w:rPr>
        <w:t>responsible</w:t>
      </w:r>
      <w:r w:rsidRPr="00D52641">
        <w:rPr>
          <w:rFonts w:ascii="Times New Roman" w:hAnsi="Times New Roman" w:cs="Times New Roman"/>
          <w:sz w:val="24"/>
          <w:szCs w:val="24"/>
        </w:rPr>
        <w:t xml:space="preserve"> for treatment provided by </w:t>
      </w:r>
      <w:r w:rsidR="007C70E0" w:rsidRPr="00D52641">
        <w:rPr>
          <w:rFonts w:ascii="Times New Roman" w:hAnsi="Times New Roman" w:cs="Times New Roman"/>
          <w:sz w:val="24"/>
          <w:szCs w:val="24"/>
        </w:rPr>
        <w:t>hospitals and general practitioners</w:t>
      </w:r>
      <w:r w:rsidR="009B3665" w:rsidRPr="00D52641">
        <w:rPr>
          <w:rFonts w:ascii="Times New Roman" w:hAnsi="Times New Roman" w:cs="Times New Roman"/>
          <w:sz w:val="24"/>
          <w:szCs w:val="24"/>
        </w:rPr>
        <w:t>.</w:t>
      </w:r>
      <w:r w:rsidRPr="00D52641">
        <w:rPr>
          <w:rFonts w:ascii="Times New Roman" w:hAnsi="Times New Roman" w:cs="Times New Roman"/>
          <w:sz w:val="24"/>
          <w:szCs w:val="24"/>
          <w:vertAlign w:val="superscript"/>
        </w:rPr>
        <w:t>2</w:t>
      </w:r>
      <w:r w:rsidR="00F52E8B" w:rsidRPr="00D52641">
        <w:rPr>
          <w:rFonts w:ascii="Times New Roman" w:hAnsi="Times New Roman" w:cs="Times New Roman"/>
          <w:sz w:val="24"/>
          <w:szCs w:val="24"/>
          <w:vertAlign w:val="superscript"/>
        </w:rPr>
        <w:t>4</w:t>
      </w:r>
      <w:r w:rsidRPr="00D52641">
        <w:rPr>
          <w:rFonts w:ascii="Times New Roman" w:hAnsi="Times New Roman" w:cs="Times New Roman"/>
          <w:sz w:val="24"/>
          <w:szCs w:val="24"/>
        </w:rPr>
        <w:t xml:space="preserve"> The regions differ in relation to geography and populations.</w:t>
      </w:r>
      <w:r w:rsidRPr="00D52641">
        <w:rPr>
          <w:rFonts w:ascii="Times New Roman" w:hAnsi="Times New Roman" w:cs="Times New Roman"/>
          <w:sz w:val="24"/>
          <w:szCs w:val="24"/>
          <w:vertAlign w:val="superscript"/>
        </w:rPr>
        <w:t>2</w:t>
      </w:r>
      <w:r w:rsidR="00F52E8B" w:rsidRPr="00D52641">
        <w:rPr>
          <w:rFonts w:ascii="Times New Roman" w:hAnsi="Times New Roman" w:cs="Times New Roman"/>
          <w:sz w:val="24"/>
          <w:szCs w:val="24"/>
          <w:vertAlign w:val="superscript"/>
        </w:rPr>
        <w:t>5</w:t>
      </w:r>
      <w:r w:rsidR="006C7A31" w:rsidRPr="00D52641">
        <w:rPr>
          <w:rFonts w:ascii="Times New Roman" w:hAnsi="Times New Roman" w:cs="Times New Roman"/>
          <w:sz w:val="24"/>
          <w:szCs w:val="24"/>
        </w:rPr>
        <w:t xml:space="preserve"> However, s</w:t>
      </w:r>
      <w:r w:rsidRPr="00D52641">
        <w:rPr>
          <w:rFonts w:ascii="Times New Roman" w:hAnsi="Times New Roman" w:cs="Times New Roman"/>
          <w:sz w:val="24"/>
          <w:szCs w:val="24"/>
        </w:rPr>
        <w:t xml:space="preserve">ubstantial homogeneity </w:t>
      </w:r>
      <w:proofErr w:type="gramStart"/>
      <w:r w:rsidR="002D6297" w:rsidRPr="00D52641">
        <w:rPr>
          <w:rFonts w:ascii="Times New Roman" w:hAnsi="Times New Roman" w:cs="Times New Roman"/>
          <w:sz w:val="24"/>
          <w:szCs w:val="24"/>
        </w:rPr>
        <w:t>with regard to</w:t>
      </w:r>
      <w:proofErr w:type="gramEnd"/>
      <w:r w:rsidR="002D6297" w:rsidRPr="00D52641">
        <w:rPr>
          <w:rFonts w:ascii="Times New Roman" w:hAnsi="Times New Roman" w:cs="Times New Roman"/>
          <w:sz w:val="24"/>
          <w:szCs w:val="24"/>
        </w:rPr>
        <w:t xml:space="preserve"> sociodemographic and health</w:t>
      </w:r>
      <w:r w:rsidR="00F2082B" w:rsidRPr="00D52641">
        <w:rPr>
          <w:rFonts w:ascii="Times New Roman" w:hAnsi="Times New Roman" w:cs="Times New Roman"/>
          <w:sz w:val="24"/>
          <w:szCs w:val="24"/>
        </w:rPr>
        <w:t>-</w:t>
      </w:r>
      <w:r w:rsidR="002D6297" w:rsidRPr="00D52641">
        <w:rPr>
          <w:rFonts w:ascii="Times New Roman" w:hAnsi="Times New Roman" w:cs="Times New Roman"/>
          <w:sz w:val="24"/>
          <w:szCs w:val="24"/>
        </w:rPr>
        <w:t xml:space="preserve"> related characteristics </w:t>
      </w:r>
      <w:r w:rsidRPr="00D52641">
        <w:rPr>
          <w:rFonts w:ascii="Times New Roman" w:hAnsi="Times New Roman" w:cs="Times New Roman"/>
          <w:sz w:val="24"/>
          <w:szCs w:val="24"/>
        </w:rPr>
        <w:t xml:space="preserve">has been found between the </w:t>
      </w:r>
      <w:r w:rsidR="00F2082B" w:rsidRPr="00D52641">
        <w:rPr>
          <w:rFonts w:ascii="Times New Roman" w:hAnsi="Times New Roman" w:cs="Times New Roman"/>
          <w:sz w:val="24"/>
          <w:szCs w:val="24"/>
        </w:rPr>
        <w:t xml:space="preserve">five </w:t>
      </w:r>
      <w:r w:rsidRPr="00D52641">
        <w:rPr>
          <w:rFonts w:ascii="Times New Roman" w:hAnsi="Times New Roman" w:cs="Times New Roman"/>
          <w:sz w:val="24"/>
          <w:szCs w:val="24"/>
        </w:rPr>
        <w:t>regions.</w:t>
      </w:r>
      <w:r w:rsidRPr="00D52641">
        <w:rPr>
          <w:rFonts w:ascii="Times New Roman" w:hAnsi="Times New Roman" w:cs="Times New Roman"/>
          <w:sz w:val="24"/>
          <w:szCs w:val="24"/>
          <w:vertAlign w:val="superscript"/>
        </w:rPr>
        <w:t>2</w:t>
      </w:r>
      <w:r w:rsidR="00F52E8B" w:rsidRPr="00D52641">
        <w:rPr>
          <w:rFonts w:ascii="Times New Roman" w:hAnsi="Times New Roman" w:cs="Times New Roman"/>
          <w:sz w:val="24"/>
          <w:szCs w:val="24"/>
          <w:vertAlign w:val="superscript"/>
        </w:rPr>
        <w:t>5</w:t>
      </w:r>
    </w:p>
    <w:p w14:paraId="661FFEE6" w14:textId="592E043D" w:rsidR="00BC076D" w:rsidRPr="00D52641" w:rsidRDefault="00F2082B" w:rsidP="009028B7">
      <w:pPr>
        <w:spacing w:line="480" w:lineRule="auto"/>
        <w:contextualSpacing/>
        <w:rPr>
          <w:rFonts w:ascii="Times New Roman" w:hAnsi="Times New Roman" w:cs="Times New Roman"/>
          <w:sz w:val="24"/>
          <w:szCs w:val="24"/>
        </w:rPr>
      </w:pPr>
      <w:r w:rsidRPr="00D52641">
        <w:rPr>
          <w:rFonts w:ascii="Times New Roman" w:hAnsi="Times New Roman" w:cs="Times New Roman"/>
          <w:sz w:val="24"/>
          <w:szCs w:val="24"/>
        </w:rPr>
        <w:t>In 2014, t</w:t>
      </w:r>
      <w:r w:rsidR="000E3766" w:rsidRPr="00D52641">
        <w:rPr>
          <w:rFonts w:ascii="Times New Roman" w:hAnsi="Times New Roman" w:cs="Times New Roman"/>
          <w:sz w:val="24"/>
          <w:szCs w:val="24"/>
        </w:rPr>
        <w:t xml:space="preserve">he Danish government </w:t>
      </w:r>
      <w:r w:rsidR="007429AC" w:rsidRPr="00D52641">
        <w:rPr>
          <w:rFonts w:ascii="Times New Roman" w:hAnsi="Times New Roman" w:cs="Times New Roman"/>
          <w:sz w:val="24"/>
          <w:szCs w:val="24"/>
        </w:rPr>
        <w:t>decided</w:t>
      </w:r>
      <w:r w:rsidR="000E3766" w:rsidRPr="00D52641">
        <w:rPr>
          <w:rFonts w:ascii="Times New Roman" w:hAnsi="Times New Roman" w:cs="Times New Roman"/>
          <w:sz w:val="24"/>
          <w:szCs w:val="24"/>
        </w:rPr>
        <w:t xml:space="preserve"> </w:t>
      </w:r>
      <w:r w:rsidRPr="00D52641">
        <w:rPr>
          <w:rFonts w:ascii="Times New Roman" w:hAnsi="Times New Roman" w:cs="Times New Roman"/>
          <w:sz w:val="24"/>
          <w:szCs w:val="24"/>
        </w:rPr>
        <w:t xml:space="preserve">to establish </w:t>
      </w:r>
      <w:r w:rsidR="000E3766" w:rsidRPr="00D52641">
        <w:rPr>
          <w:rFonts w:ascii="Times New Roman" w:hAnsi="Times New Roman" w:cs="Times New Roman"/>
          <w:sz w:val="24"/>
          <w:szCs w:val="24"/>
        </w:rPr>
        <w:t>a palliative care program for children and adolescent</w:t>
      </w:r>
      <w:r w:rsidRPr="00D52641">
        <w:rPr>
          <w:rFonts w:ascii="Times New Roman" w:hAnsi="Times New Roman" w:cs="Times New Roman"/>
          <w:sz w:val="24"/>
          <w:szCs w:val="24"/>
        </w:rPr>
        <w:t>s</w:t>
      </w:r>
      <w:r w:rsidR="000E3766" w:rsidRPr="00D52641">
        <w:rPr>
          <w:rFonts w:ascii="Times New Roman" w:hAnsi="Times New Roman" w:cs="Times New Roman"/>
          <w:sz w:val="24"/>
          <w:szCs w:val="24"/>
        </w:rPr>
        <w:t xml:space="preserve"> with life-</w:t>
      </w:r>
      <w:r w:rsidR="009028B7" w:rsidRPr="00D52641">
        <w:rPr>
          <w:rFonts w:ascii="Times New Roman" w:hAnsi="Times New Roman" w:cs="Times New Roman"/>
          <w:sz w:val="24"/>
          <w:szCs w:val="24"/>
        </w:rPr>
        <w:t>limiting</w:t>
      </w:r>
      <w:r w:rsidR="000E3766" w:rsidRPr="00D52641">
        <w:rPr>
          <w:rFonts w:ascii="Times New Roman" w:hAnsi="Times New Roman" w:cs="Times New Roman"/>
          <w:sz w:val="24"/>
          <w:szCs w:val="24"/>
        </w:rPr>
        <w:t xml:space="preserve"> diseases. </w:t>
      </w:r>
      <w:r w:rsidR="004049F9" w:rsidRPr="00D52641">
        <w:rPr>
          <w:rFonts w:ascii="Times New Roman" w:hAnsi="Times New Roman" w:cs="Times New Roman"/>
          <w:sz w:val="24"/>
          <w:szCs w:val="24"/>
        </w:rPr>
        <w:t>T</w:t>
      </w:r>
      <w:r w:rsidR="007429AC" w:rsidRPr="00D52641">
        <w:rPr>
          <w:rFonts w:ascii="Times New Roman" w:hAnsi="Times New Roman" w:cs="Times New Roman"/>
          <w:sz w:val="24"/>
          <w:szCs w:val="24"/>
        </w:rPr>
        <w:t>he first</w:t>
      </w:r>
      <w:r w:rsidR="009028B7" w:rsidRPr="00D52641">
        <w:rPr>
          <w:rFonts w:ascii="Times New Roman" w:hAnsi="Times New Roman" w:cs="Times New Roman"/>
          <w:sz w:val="24"/>
          <w:szCs w:val="24"/>
        </w:rPr>
        <w:t xml:space="preserve"> </w:t>
      </w:r>
      <w:r w:rsidR="002D6297" w:rsidRPr="00D52641">
        <w:rPr>
          <w:rFonts w:ascii="Times New Roman" w:hAnsi="Times New Roman" w:cs="Times New Roman"/>
          <w:sz w:val="24"/>
          <w:szCs w:val="24"/>
        </w:rPr>
        <w:t xml:space="preserve">children’s </w:t>
      </w:r>
      <w:r w:rsidR="009028B7" w:rsidRPr="00D52641">
        <w:rPr>
          <w:rFonts w:ascii="Times New Roman" w:hAnsi="Times New Roman" w:cs="Times New Roman"/>
          <w:sz w:val="24"/>
          <w:szCs w:val="24"/>
        </w:rPr>
        <w:t xml:space="preserve">hospice opened </w:t>
      </w:r>
      <w:r w:rsidR="00265503" w:rsidRPr="00D52641">
        <w:rPr>
          <w:rFonts w:ascii="Times New Roman" w:hAnsi="Times New Roman" w:cs="Times New Roman"/>
          <w:sz w:val="24"/>
          <w:szCs w:val="24"/>
        </w:rPr>
        <w:t>in</w:t>
      </w:r>
      <w:r w:rsidR="009028B7" w:rsidRPr="00D52641">
        <w:rPr>
          <w:rFonts w:ascii="Times New Roman" w:hAnsi="Times New Roman" w:cs="Times New Roman"/>
          <w:sz w:val="24"/>
          <w:szCs w:val="24"/>
        </w:rPr>
        <w:t xml:space="preserve"> Copenhagen</w:t>
      </w:r>
      <w:r w:rsidR="004049F9" w:rsidRPr="00D52641">
        <w:rPr>
          <w:rFonts w:ascii="Times New Roman" w:hAnsi="Times New Roman" w:cs="Times New Roman"/>
          <w:sz w:val="24"/>
          <w:szCs w:val="24"/>
        </w:rPr>
        <w:t xml:space="preserve"> in 2015</w:t>
      </w:r>
      <w:r w:rsidR="009028B7" w:rsidRPr="00D52641">
        <w:rPr>
          <w:rFonts w:ascii="Times New Roman" w:hAnsi="Times New Roman" w:cs="Times New Roman"/>
          <w:sz w:val="24"/>
          <w:szCs w:val="24"/>
        </w:rPr>
        <w:t xml:space="preserve"> and </w:t>
      </w:r>
      <w:r w:rsidR="004049F9" w:rsidRPr="00D52641">
        <w:rPr>
          <w:rFonts w:ascii="Times New Roman" w:hAnsi="Times New Roman" w:cs="Times New Roman"/>
          <w:sz w:val="24"/>
          <w:szCs w:val="24"/>
        </w:rPr>
        <w:t>a second children's hospice open</w:t>
      </w:r>
      <w:r w:rsidRPr="00D52641">
        <w:rPr>
          <w:rFonts w:ascii="Times New Roman" w:hAnsi="Times New Roman" w:cs="Times New Roman"/>
          <w:sz w:val="24"/>
          <w:szCs w:val="24"/>
        </w:rPr>
        <w:t>ed five years later in</w:t>
      </w:r>
      <w:r w:rsidR="004049F9" w:rsidRPr="00D52641">
        <w:rPr>
          <w:rFonts w:ascii="Times New Roman" w:hAnsi="Times New Roman" w:cs="Times New Roman"/>
          <w:sz w:val="24"/>
          <w:szCs w:val="24"/>
        </w:rPr>
        <w:t xml:space="preserve"> 2020. I</w:t>
      </w:r>
      <w:r w:rsidR="009028B7" w:rsidRPr="00D52641">
        <w:rPr>
          <w:rFonts w:ascii="Times New Roman" w:hAnsi="Times New Roman" w:cs="Times New Roman"/>
          <w:sz w:val="24"/>
          <w:szCs w:val="24"/>
        </w:rPr>
        <w:t xml:space="preserve">n </w:t>
      </w:r>
      <w:r w:rsidR="004E0F57" w:rsidRPr="00D52641">
        <w:rPr>
          <w:rFonts w:ascii="Times New Roman" w:hAnsi="Times New Roman" w:cs="Times New Roman"/>
          <w:sz w:val="24"/>
          <w:szCs w:val="24"/>
        </w:rPr>
        <w:t>2016</w:t>
      </w:r>
      <w:r w:rsidRPr="00D52641">
        <w:rPr>
          <w:rFonts w:ascii="Times New Roman" w:hAnsi="Times New Roman" w:cs="Times New Roman"/>
          <w:sz w:val="24"/>
          <w:szCs w:val="24"/>
        </w:rPr>
        <w:t>,</w:t>
      </w:r>
      <w:r w:rsidR="009028B7" w:rsidRPr="00D52641">
        <w:rPr>
          <w:rFonts w:ascii="Times New Roman" w:hAnsi="Times New Roman" w:cs="Times New Roman"/>
          <w:sz w:val="24"/>
          <w:szCs w:val="24"/>
        </w:rPr>
        <w:t xml:space="preserve"> </w:t>
      </w:r>
      <w:r w:rsidR="000E3766" w:rsidRPr="00D52641">
        <w:rPr>
          <w:rFonts w:ascii="Times New Roman" w:hAnsi="Times New Roman" w:cs="Times New Roman"/>
          <w:sz w:val="24"/>
          <w:szCs w:val="24"/>
        </w:rPr>
        <w:t xml:space="preserve">hospital-based </w:t>
      </w:r>
      <w:proofErr w:type="spellStart"/>
      <w:r w:rsidR="000E3766" w:rsidRPr="00D52641">
        <w:rPr>
          <w:rFonts w:ascii="Times New Roman" w:hAnsi="Times New Roman" w:cs="Times New Roman"/>
          <w:sz w:val="24"/>
          <w:szCs w:val="24"/>
        </w:rPr>
        <w:t>speciali</w:t>
      </w:r>
      <w:r w:rsidRPr="00D52641">
        <w:rPr>
          <w:rFonts w:ascii="Times New Roman" w:hAnsi="Times New Roman" w:cs="Times New Roman"/>
          <w:sz w:val="24"/>
          <w:szCs w:val="24"/>
        </w:rPr>
        <w:t>s</w:t>
      </w:r>
      <w:r w:rsidR="000E3766" w:rsidRPr="00D52641">
        <w:rPr>
          <w:rFonts w:ascii="Times New Roman" w:hAnsi="Times New Roman" w:cs="Times New Roman"/>
          <w:sz w:val="24"/>
          <w:szCs w:val="24"/>
        </w:rPr>
        <w:t>ed</w:t>
      </w:r>
      <w:proofErr w:type="spellEnd"/>
      <w:r w:rsidR="000E3766" w:rsidRPr="00D52641">
        <w:rPr>
          <w:rFonts w:ascii="Times New Roman" w:hAnsi="Times New Roman" w:cs="Times New Roman"/>
          <w:sz w:val="24"/>
          <w:szCs w:val="24"/>
        </w:rPr>
        <w:t xml:space="preserve"> </w:t>
      </w:r>
      <w:proofErr w:type="spellStart"/>
      <w:r w:rsidR="000E3766" w:rsidRPr="00D52641">
        <w:rPr>
          <w:rFonts w:ascii="Times New Roman" w:hAnsi="Times New Roman" w:cs="Times New Roman"/>
          <w:sz w:val="24"/>
          <w:szCs w:val="24"/>
        </w:rPr>
        <w:t>p</w:t>
      </w:r>
      <w:r w:rsidRPr="00D52641">
        <w:rPr>
          <w:rFonts w:ascii="Times New Roman" w:hAnsi="Times New Roman" w:cs="Times New Roman"/>
          <w:sz w:val="24"/>
          <w:szCs w:val="24"/>
        </w:rPr>
        <w:t>a</w:t>
      </w:r>
      <w:r w:rsidR="000E3766" w:rsidRPr="00D52641">
        <w:rPr>
          <w:rFonts w:ascii="Times New Roman" w:hAnsi="Times New Roman" w:cs="Times New Roman"/>
          <w:sz w:val="24"/>
          <w:szCs w:val="24"/>
        </w:rPr>
        <w:t>ediatric</w:t>
      </w:r>
      <w:proofErr w:type="spellEnd"/>
      <w:r w:rsidR="000E3766" w:rsidRPr="00D52641">
        <w:rPr>
          <w:rFonts w:ascii="Times New Roman" w:hAnsi="Times New Roman" w:cs="Times New Roman"/>
          <w:sz w:val="24"/>
          <w:szCs w:val="24"/>
        </w:rPr>
        <w:t xml:space="preserve"> palliative care teams </w:t>
      </w:r>
      <w:r w:rsidRPr="00D52641">
        <w:rPr>
          <w:rFonts w:ascii="Times New Roman" w:hAnsi="Times New Roman" w:cs="Times New Roman"/>
          <w:sz w:val="24"/>
          <w:szCs w:val="24"/>
        </w:rPr>
        <w:t>were established</w:t>
      </w:r>
      <w:r w:rsidR="007429AC" w:rsidRPr="00D52641">
        <w:rPr>
          <w:rFonts w:ascii="Times New Roman" w:hAnsi="Times New Roman" w:cs="Times New Roman"/>
          <w:sz w:val="24"/>
          <w:szCs w:val="24"/>
        </w:rPr>
        <w:t xml:space="preserve"> in each region </w:t>
      </w:r>
      <w:r w:rsidR="00C040E0" w:rsidRPr="00D52641">
        <w:rPr>
          <w:rFonts w:ascii="Times New Roman" w:hAnsi="Times New Roman" w:cs="Times New Roman"/>
          <w:sz w:val="24"/>
          <w:szCs w:val="24"/>
        </w:rPr>
        <w:t xml:space="preserve">providing </w:t>
      </w:r>
      <w:r w:rsidR="002D6297" w:rsidRPr="00D52641">
        <w:rPr>
          <w:rFonts w:ascii="Times New Roman" w:hAnsi="Times New Roman" w:cs="Times New Roman"/>
          <w:sz w:val="24"/>
          <w:szCs w:val="24"/>
        </w:rPr>
        <w:t xml:space="preserve">hospital and </w:t>
      </w:r>
      <w:r w:rsidR="00AE4969" w:rsidRPr="00D52641">
        <w:rPr>
          <w:rFonts w:ascii="Times New Roman" w:hAnsi="Times New Roman" w:cs="Times New Roman"/>
          <w:sz w:val="24"/>
          <w:szCs w:val="24"/>
        </w:rPr>
        <w:t>in</w:t>
      </w:r>
      <w:r w:rsidR="00C040E0" w:rsidRPr="00D52641">
        <w:rPr>
          <w:rFonts w:ascii="Times New Roman" w:hAnsi="Times New Roman" w:cs="Times New Roman"/>
          <w:sz w:val="24"/>
          <w:szCs w:val="24"/>
        </w:rPr>
        <w:t>-home care</w:t>
      </w:r>
      <w:r w:rsidR="009028B7" w:rsidRPr="00D52641">
        <w:rPr>
          <w:rFonts w:ascii="Times New Roman" w:hAnsi="Times New Roman" w:cs="Times New Roman"/>
          <w:sz w:val="24"/>
          <w:szCs w:val="24"/>
        </w:rPr>
        <w:t>.</w:t>
      </w:r>
    </w:p>
    <w:p w14:paraId="7413538D" w14:textId="77777777" w:rsidR="00AC307B" w:rsidRPr="00D52641" w:rsidRDefault="00AC307B" w:rsidP="008C69B7">
      <w:pPr>
        <w:spacing w:after="0" w:line="480" w:lineRule="auto"/>
        <w:rPr>
          <w:rFonts w:ascii="Times New Roman" w:hAnsi="Times New Roman" w:cs="Times New Roman"/>
          <w:sz w:val="24"/>
          <w:szCs w:val="24"/>
        </w:rPr>
      </w:pPr>
    </w:p>
    <w:p w14:paraId="2479310D" w14:textId="77777777" w:rsidR="00AC307B" w:rsidRPr="00D52641" w:rsidRDefault="00AC307B" w:rsidP="008C69B7">
      <w:pPr>
        <w:spacing w:after="0" w:line="480" w:lineRule="auto"/>
        <w:rPr>
          <w:rFonts w:ascii="Times New Roman" w:hAnsi="Times New Roman" w:cs="Times New Roman"/>
          <w:sz w:val="24"/>
          <w:szCs w:val="24"/>
          <w:u w:val="single"/>
        </w:rPr>
      </w:pPr>
      <w:r w:rsidRPr="00D52641">
        <w:rPr>
          <w:rFonts w:ascii="Times New Roman" w:hAnsi="Times New Roman" w:cs="Times New Roman"/>
          <w:sz w:val="24"/>
          <w:szCs w:val="24"/>
          <w:u w:val="single"/>
        </w:rPr>
        <w:t>Population</w:t>
      </w:r>
    </w:p>
    <w:p w14:paraId="585B77B1" w14:textId="608D5D4D" w:rsidR="00AC307B" w:rsidRPr="00D52641" w:rsidRDefault="00AC307B" w:rsidP="008C69B7">
      <w:pPr>
        <w:spacing w:after="0" w:line="480" w:lineRule="auto"/>
        <w:rPr>
          <w:rFonts w:ascii="Times New Roman" w:hAnsi="Times New Roman" w:cs="Times New Roman"/>
          <w:sz w:val="24"/>
          <w:szCs w:val="24"/>
        </w:rPr>
      </w:pPr>
      <w:r w:rsidRPr="00D52641">
        <w:rPr>
          <w:rFonts w:ascii="Times New Roman" w:hAnsi="Times New Roman" w:cs="Times New Roman"/>
          <w:sz w:val="24"/>
          <w:szCs w:val="24"/>
        </w:rPr>
        <w:t xml:space="preserve">We included </w:t>
      </w:r>
      <w:r w:rsidR="00AE4969" w:rsidRPr="00D52641">
        <w:rPr>
          <w:rFonts w:ascii="Times New Roman" w:hAnsi="Times New Roman" w:cs="Times New Roman"/>
          <w:sz w:val="24"/>
          <w:szCs w:val="24"/>
        </w:rPr>
        <w:t xml:space="preserve">data on </w:t>
      </w:r>
      <w:r w:rsidRPr="00D52641">
        <w:rPr>
          <w:rFonts w:ascii="Times New Roman" w:hAnsi="Times New Roman" w:cs="Times New Roman"/>
          <w:sz w:val="24"/>
          <w:szCs w:val="24"/>
        </w:rPr>
        <w:t xml:space="preserve">children </w:t>
      </w:r>
      <w:r w:rsidR="00AE4969" w:rsidRPr="00D52641">
        <w:rPr>
          <w:rFonts w:ascii="Times New Roman" w:hAnsi="Times New Roman" w:cs="Times New Roman"/>
          <w:sz w:val="24"/>
          <w:szCs w:val="24"/>
        </w:rPr>
        <w:t>between</w:t>
      </w:r>
      <w:r w:rsidRPr="00D52641">
        <w:rPr>
          <w:rFonts w:ascii="Times New Roman" w:hAnsi="Times New Roman" w:cs="Times New Roman"/>
          <w:sz w:val="24"/>
          <w:szCs w:val="24"/>
        </w:rPr>
        <w:t xml:space="preserve"> </w:t>
      </w:r>
      <w:r w:rsidR="00AE4969" w:rsidRPr="00D52641">
        <w:rPr>
          <w:rFonts w:ascii="Times New Roman" w:hAnsi="Times New Roman" w:cs="Times New Roman"/>
          <w:sz w:val="24"/>
          <w:szCs w:val="24"/>
        </w:rPr>
        <w:t xml:space="preserve">one and </w:t>
      </w:r>
      <w:r w:rsidRPr="00D52641">
        <w:rPr>
          <w:rFonts w:ascii="Times New Roman" w:hAnsi="Times New Roman" w:cs="Times New Roman"/>
          <w:sz w:val="24"/>
          <w:szCs w:val="24"/>
        </w:rPr>
        <w:t xml:space="preserve">17 years of age who died </w:t>
      </w:r>
      <w:r w:rsidR="009028B7" w:rsidRPr="00D52641">
        <w:rPr>
          <w:rFonts w:ascii="Times New Roman" w:hAnsi="Times New Roman" w:cs="Times New Roman"/>
          <w:sz w:val="24"/>
          <w:szCs w:val="24"/>
        </w:rPr>
        <w:t>b</w:t>
      </w:r>
      <w:r w:rsidRPr="00D52641">
        <w:rPr>
          <w:rFonts w:ascii="Times New Roman" w:hAnsi="Times New Roman" w:cs="Times New Roman"/>
          <w:sz w:val="24"/>
          <w:szCs w:val="24"/>
        </w:rPr>
        <w:t xml:space="preserve">etween 1 January 2006 and 31 December 2016.  </w:t>
      </w:r>
    </w:p>
    <w:p w14:paraId="480BB571" w14:textId="46D4AE94" w:rsidR="00AC307B" w:rsidRPr="00D52641" w:rsidRDefault="00AC307B" w:rsidP="008C69B7">
      <w:pPr>
        <w:spacing w:after="0" w:line="480" w:lineRule="auto"/>
        <w:rPr>
          <w:rFonts w:ascii="Times New Roman" w:hAnsi="Times New Roman" w:cs="Times New Roman"/>
          <w:sz w:val="24"/>
          <w:szCs w:val="24"/>
        </w:rPr>
      </w:pPr>
      <w:r w:rsidRPr="00D52641">
        <w:rPr>
          <w:rFonts w:ascii="Times New Roman" w:hAnsi="Times New Roman" w:cs="Times New Roman"/>
          <w:sz w:val="24"/>
          <w:szCs w:val="24"/>
        </w:rPr>
        <w:t xml:space="preserve">Children </w:t>
      </w:r>
      <w:r w:rsidR="00AE4969" w:rsidRPr="00D52641">
        <w:rPr>
          <w:rFonts w:ascii="Times New Roman" w:hAnsi="Times New Roman" w:cs="Times New Roman"/>
          <w:sz w:val="24"/>
          <w:szCs w:val="24"/>
        </w:rPr>
        <w:t xml:space="preserve">below </w:t>
      </w:r>
      <w:r w:rsidRPr="00D52641">
        <w:rPr>
          <w:rFonts w:ascii="Times New Roman" w:hAnsi="Times New Roman" w:cs="Times New Roman"/>
          <w:sz w:val="24"/>
          <w:szCs w:val="24"/>
        </w:rPr>
        <w:t xml:space="preserve">one year were excluded due to </w:t>
      </w:r>
      <w:r w:rsidR="00AE4969" w:rsidRPr="00D52641">
        <w:rPr>
          <w:rFonts w:ascii="Times New Roman" w:hAnsi="Times New Roman" w:cs="Times New Roman"/>
          <w:sz w:val="24"/>
          <w:szCs w:val="24"/>
        </w:rPr>
        <w:t>major</w:t>
      </w:r>
      <w:r w:rsidRPr="00D52641">
        <w:rPr>
          <w:rFonts w:ascii="Times New Roman" w:hAnsi="Times New Roman" w:cs="Times New Roman"/>
          <w:sz w:val="24"/>
          <w:szCs w:val="24"/>
        </w:rPr>
        <w:t xml:space="preserve"> dissimilarities in </w:t>
      </w:r>
      <w:r w:rsidR="00AE4969" w:rsidRPr="00D52641">
        <w:rPr>
          <w:rFonts w:ascii="Times New Roman" w:hAnsi="Times New Roman" w:cs="Times New Roman"/>
          <w:sz w:val="24"/>
          <w:szCs w:val="24"/>
        </w:rPr>
        <w:t>illness</w:t>
      </w:r>
      <w:r w:rsidR="00D218F8" w:rsidRPr="00D52641">
        <w:rPr>
          <w:rFonts w:ascii="Times New Roman" w:hAnsi="Times New Roman" w:cs="Times New Roman"/>
          <w:sz w:val="24"/>
          <w:szCs w:val="24"/>
        </w:rPr>
        <w:t xml:space="preserve"> trajectories</w:t>
      </w:r>
      <w:r w:rsidRPr="00D52641">
        <w:rPr>
          <w:rFonts w:ascii="Times New Roman" w:hAnsi="Times New Roman" w:cs="Times New Roman"/>
          <w:sz w:val="24"/>
          <w:szCs w:val="24"/>
        </w:rPr>
        <w:t xml:space="preserve">. </w:t>
      </w:r>
      <w:r w:rsidR="00AE4969" w:rsidRPr="00D52641">
        <w:rPr>
          <w:rFonts w:ascii="Times New Roman" w:hAnsi="Times New Roman" w:cs="Times New Roman"/>
          <w:sz w:val="24"/>
          <w:szCs w:val="24"/>
        </w:rPr>
        <w:t>Cases where d</w:t>
      </w:r>
      <w:r w:rsidRPr="00D52641">
        <w:rPr>
          <w:rFonts w:ascii="Times New Roman" w:hAnsi="Times New Roman" w:cs="Times New Roman"/>
          <w:sz w:val="24"/>
          <w:szCs w:val="24"/>
        </w:rPr>
        <w:t>eath</w:t>
      </w:r>
      <w:r w:rsidR="00AE4969" w:rsidRPr="00D52641">
        <w:rPr>
          <w:rFonts w:ascii="Times New Roman" w:hAnsi="Times New Roman" w:cs="Times New Roman"/>
          <w:sz w:val="24"/>
          <w:szCs w:val="24"/>
        </w:rPr>
        <w:t xml:space="preserve"> wa</w:t>
      </w:r>
      <w:r w:rsidRPr="00D52641">
        <w:rPr>
          <w:rFonts w:ascii="Times New Roman" w:hAnsi="Times New Roman" w:cs="Times New Roman"/>
          <w:sz w:val="24"/>
          <w:szCs w:val="24"/>
        </w:rPr>
        <w:t xml:space="preserve">s caused by accidents, violence or suicides were </w:t>
      </w:r>
      <w:r w:rsidR="00D218F8" w:rsidRPr="00D52641">
        <w:rPr>
          <w:rFonts w:ascii="Times New Roman" w:hAnsi="Times New Roman" w:cs="Times New Roman"/>
          <w:sz w:val="24"/>
          <w:szCs w:val="24"/>
        </w:rPr>
        <w:t xml:space="preserve">also </w:t>
      </w:r>
      <w:r w:rsidRPr="00D52641">
        <w:rPr>
          <w:rFonts w:ascii="Times New Roman" w:hAnsi="Times New Roman" w:cs="Times New Roman"/>
          <w:sz w:val="24"/>
          <w:szCs w:val="24"/>
        </w:rPr>
        <w:t>excluded.</w:t>
      </w:r>
    </w:p>
    <w:p w14:paraId="043C785C" w14:textId="57E11A19" w:rsidR="00AC307B" w:rsidRPr="00D52641" w:rsidRDefault="00AC307B" w:rsidP="008C69B7">
      <w:pPr>
        <w:spacing w:after="0" w:line="480" w:lineRule="auto"/>
        <w:rPr>
          <w:rFonts w:ascii="Times New Roman" w:hAnsi="Times New Roman" w:cs="Times New Roman"/>
          <w:sz w:val="24"/>
          <w:szCs w:val="24"/>
        </w:rPr>
      </w:pPr>
      <w:r w:rsidRPr="00D52641">
        <w:rPr>
          <w:rFonts w:ascii="Times New Roman" w:hAnsi="Times New Roman" w:cs="Times New Roman"/>
          <w:sz w:val="24"/>
          <w:szCs w:val="24"/>
        </w:rPr>
        <w:t xml:space="preserve">Data from multiple national population registries were linked </w:t>
      </w:r>
      <w:r w:rsidR="00AE4969" w:rsidRPr="00D52641">
        <w:rPr>
          <w:rFonts w:ascii="Times New Roman" w:hAnsi="Times New Roman" w:cs="Times New Roman"/>
          <w:sz w:val="24"/>
          <w:szCs w:val="24"/>
        </w:rPr>
        <w:t>using the</w:t>
      </w:r>
      <w:r w:rsidRPr="00D52641">
        <w:rPr>
          <w:rFonts w:ascii="Times New Roman" w:hAnsi="Times New Roman" w:cs="Times New Roman"/>
          <w:sz w:val="24"/>
          <w:szCs w:val="24"/>
        </w:rPr>
        <w:t xml:space="preserve"> </w:t>
      </w:r>
      <w:r w:rsidR="007429AC" w:rsidRPr="00D52641">
        <w:rPr>
          <w:rFonts w:ascii="Times New Roman" w:hAnsi="Times New Roman" w:cs="Times New Roman"/>
          <w:sz w:val="24"/>
          <w:szCs w:val="24"/>
        </w:rPr>
        <w:t>CPR</w:t>
      </w:r>
      <w:r w:rsidR="00AE4969" w:rsidRPr="00D52641">
        <w:rPr>
          <w:rFonts w:ascii="Times New Roman" w:hAnsi="Times New Roman" w:cs="Times New Roman"/>
          <w:sz w:val="24"/>
          <w:szCs w:val="24"/>
        </w:rPr>
        <w:t xml:space="preserve"> </w:t>
      </w:r>
      <w:r w:rsidRPr="00D52641">
        <w:rPr>
          <w:rFonts w:ascii="Times New Roman" w:hAnsi="Times New Roman" w:cs="Times New Roman"/>
          <w:sz w:val="24"/>
          <w:szCs w:val="24"/>
        </w:rPr>
        <w:t>number</w:t>
      </w:r>
      <w:r w:rsidR="007429AC" w:rsidRPr="00D52641">
        <w:rPr>
          <w:rFonts w:ascii="Times New Roman" w:hAnsi="Times New Roman" w:cs="Times New Roman"/>
          <w:sz w:val="24"/>
          <w:szCs w:val="24"/>
        </w:rPr>
        <w:t>.</w:t>
      </w:r>
    </w:p>
    <w:p w14:paraId="1EE21FC4" w14:textId="3F714DEA" w:rsidR="00AC307B" w:rsidRPr="00D52641" w:rsidRDefault="00AC307B" w:rsidP="008C69B7">
      <w:pPr>
        <w:spacing w:after="0" w:line="480" w:lineRule="auto"/>
        <w:rPr>
          <w:rFonts w:ascii="Times New Roman" w:hAnsi="Times New Roman" w:cs="Times New Roman"/>
          <w:sz w:val="24"/>
          <w:szCs w:val="24"/>
        </w:rPr>
      </w:pPr>
      <w:r w:rsidRPr="00D52641">
        <w:rPr>
          <w:rFonts w:ascii="Times New Roman" w:hAnsi="Times New Roman" w:cs="Times New Roman"/>
          <w:sz w:val="24"/>
          <w:szCs w:val="24"/>
        </w:rPr>
        <w:lastRenderedPageBreak/>
        <w:t>The population was identified through death certificate data retrieved from the Danish National Register of Causes of Death (DRCD), a registry comprising i</w:t>
      </w:r>
      <w:r w:rsidRPr="00D52641">
        <w:rPr>
          <w:rFonts w:ascii="Times New Roman" w:hAnsi="Times New Roman" w:cs="Times New Roman"/>
          <w:sz w:val="24"/>
          <w:szCs w:val="24"/>
          <w:shd w:val="clear" w:color="auto" w:fill="FFFFFF"/>
        </w:rPr>
        <w:t xml:space="preserve">nformation on causes of death along with the date and </w:t>
      </w:r>
      <w:r w:rsidR="00864C35" w:rsidRPr="00D52641">
        <w:rPr>
          <w:rFonts w:ascii="Times New Roman" w:hAnsi="Times New Roman" w:cs="Times New Roman"/>
          <w:sz w:val="24"/>
          <w:szCs w:val="24"/>
          <w:shd w:val="clear" w:color="auto" w:fill="FFFFFF"/>
        </w:rPr>
        <w:t>place-of-death</w:t>
      </w:r>
      <w:r w:rsidRPr="00D52641">
        <w:rPr>
          <w:rFonts w:ascii="Times New Roman" w:hAnsi="Times New Roman" w:cs="Times New Roman"/>
          <w:sz w:val="24"/>
          <w:szCs w:val="24"/>
          <w:shd w:val="clear" w:color="auto" w:fill="FFFFFF"/>
        </w:rPr>
        <w:t xml:space="preserve">, reported by the </w:t>
      </w:r>
      <w:r w:rsidR="00AE4969" w:rsidRPr="00D52641">
        <w:rPr>
          <w:rFonts w:ascii="Times New Roman" w:hAnsi="Times New Roman" w:cs="Times New Roman"/>
          <w:sz w:val="24"/>
          <w:szCs w:val="24"/>
          <w:shd w:val="clear" w:color="auto" w:fill="FFFFFF"/>
        </w:rPr>
        <w:t>doctor</w:t>
      </w:r>
      <w:r w:rsidRPr="00D52641">
        <w:rPr>
          <w:rFonts w:ascii="Times New Roman" w:hAnsi="Times New Roman" w:cs="Times New Roman"/>
          <w:sz w:val="24"/>
          <w:szCs w:val="24"/>
          <w:shd w:val="clear" w:color="auto" w:fill="FFFFFF"/>
        </w:rPr>
        <w:t xml:space="preserve"> certifying the death</w:t>
      </w:r>
      <w:r w:rsidR="00562BC1" w:rsidRPr="00D52641">
        <w:rPr>
          <w:rFonts w:ascii="Times New Roman" w:hAnsi="Times New Roman" w:cs="Times New Roman"/>
          <w:sz w:val="24"/>
          <w:szCs w:val="24"/>
          <w:shd w:val="clear" w:color="auto" w:fill="FFFFFF"/>
        </w:rPr>
        <w:t>.</w:t>
      </w:r>
      <w:r w:rsidR="00F52E8B" w:rsidRPr="00D52641">
        <w:rPr>
          <w:rFonts w:ascii="Times New Roman" w:hAnsi="Times New Roman" w:cs="Times New Roman"/>
          <w:sz w:val="24"/>
          <w:szCs w:val="24"/>
          <w:shd w:val="clear" w:color="auto" w:fill="FFFFFF"/>
          <w:vertAlign w:val="superscript"/>
        </w:rPr>
        <w:t>26</w:t>
      </w:r>
      <w:r w:rsidR="009D44AA" w:rsidRPr="00D52641">
        <w:rPr>
          <w:rFonts w:ascii="Times New Roman" w:hAnsi="Times New Roman" w:cs="Times New Roman"/>
          <w:sz w:val="24"/>
          <w:szCs w:val="24"/>
          <w:shd w:val="clear" w:color="auto" w:fill="FFFFFF"/>
        </w:rPr>
        <w:t xml:space="preserve"> </w:t>
      </w:r>
    </w:p>
    <w:p w14:paraId="63E95A79" w14:textId="77777777" w:rsidR="00AC307B" w:rsidRPr="00D52641" w:rsidRDefault="00AC307B" w:rsidP="008C69B7">
      <w:pPr>
        <w:spacing w:after="0" w:line="480" w:lineRule="auto"/>
        <w:rPr>
          <w:rFonts w:ascii="Times New Roman" w:hAnsi="Times New Roman" w:cs="Times New Roman"/>
          <w:sz w:val="24"/>
          <w:szCs w:val="24"/>
        </w:rPr>
      </w:pPr>
    </w:p>
    <w:p w14:paraId="0A40BD9C" w14:textId="49BEE5C9" w:rsidR="00AC307B" w:rsidRPr="00D52641" w:rsidRDefault="00AC307B" w:rsidP="008C69B7">
      <w:pPr>
        <w:spacing w:after="0" w:line="480" w:lineRule="auto"/>
        <w:rPr>
          <w:rFonts w:ascii="Times New Roman" w:hAnsi="Times New Roman" w:cs="Times New Roman"/>
          <w:sz w:val="24"/>
          <w:szCs w:val="24"/>
        </w:rPr>
      </w:pPr>
      <w:r w:rsidRPr="00D52641">
        <w:rPr>
          <w:rFonts w:ascii="Times New Roman" w:hAnsi="Times New Roman" w:cs="Times New Roman"/>
          <w:sz w:val="24"/>
          <w:szCs w:val="24"/>
          <w:u w:val="single"/>
        </w:rPr>
        <w:t>Place</w:t>
      </w:r>
      <w:r w:rsidR="00EF732F" w:rsidRPr="00D52641">
        <w:rPr>
          <w:rFonts w:ascii="Times New Roman" w:hAnsi="Times New Roman" w:cs="Times New Roman"/>
          <w:sz w:val="24"/>
          <w:szCs w:val="24"/>
          <w:u w:val="single"/>
        </w:rPr>
        <w:t>-</w:t>
      </w:r>
      <w:r w:rsidRPr="00D52641">
        <w:rPr>
          <w:rFonts w:ascii="Times New Roman" w:hAnsi="Times New Roman" w:cs="Times New Roman"/>
          <w:sz w:val="24"/>
          <w:szCs w:val="24"/>
          <w:u w:val="single"/>
        </w:rPr>
        <w:t>of</w:t>
      </w:r>
      <w:r w:rsidR="00EF732F" w:rsidRPr="00D52641">
        <w:rPr>
          <w:rFonts w:ascii="Times New Roman" w:hAnsi="Times New Roman" w:cs="Times New Roman"/>
          <w:sz w:val="24"/>
          <w:szCs w:val="24"/>
          <w:u w:val="single"/>
        </w:rPr>
        <w:t>-</w:t>
      </w:r>
      <w:r w:rsidRPr="00D52641">
        <w:rPr>
          <w:rFonts w:ascii="Times New Roman" w:hAnsi="Times New Roman" w:cs="Times New Roman"/>
          <w:sz w:val="24"/>
          <w:szCs w:val="24"/>
          <w:u w:val="single"/>
        </w:rPr>
        <w:t>death</w:t>
      </w:r>
    </w:p>
    <w:p w14:paraId="0EC5DDC2" w14:textId="323F8975" w:rsidR="00F80445" w:rsidRPr="00D52641" w:rsidRDefault="00AC307B" w:rsidP="008C69B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rPr>
        <w:t>Place</w:t>
      </w:r>
      <w:r w:rsidR="00EF732F" w:rsidRPr="00D52641">
        <w:rPr>
          <w:rFonts w:ascii="Times New Roman" w:hAnsi="Times New Roman" w:cs="Times New Roman"/>
          <w:sz w:val="24"/>
          <w:szCs w:val="24"/>
        </w:rPr>
        <w:t>-</w:t>
      </w:r>
      <w:r w:rsidRPr="00D52641">
        <w:rPr>
          <w:rFonts w:ascii="Times New Roman" w:hAnsi="Times New Roman" w:cs="Times New Roman"/>
          <w:sz w:val="24"/>
          <w:szCs w:val="24"/>
        </w:rPr>
        <w:t>of</w:t>
      </w:r>
      <w:r w:rsidR="00EF732F" w:rsidRPr="00D52641">
        <w:rPr>
          <w:rFonts w:ascii="Times New Roman" w:hAnsi="Times New Roman" w:cs="Times New Roman"/>
          <w:sz w:val="24"/>
          <w:szCs w:val="24"/>
        </w:rPr>
        <w:t>-</w:t>
      </w:r>
      <w:r w:rsidRPr="00D52641">
        <w:rPr>
          <w:rFonts w:ascii="Times New Roman" w:hAnsi="Times New Roman" w:cs="Times New Roman"/>
          <w:sz w:val="24"/>
          <w:szCs w:val="24"/>
        </w:rPr>
        <w:t xml:space="preserve">death was determined from the DRCD and divided into </w:t>
      </w:r>
      <w:r w:rsidR="0089343F" w:rsidRPr="00D52641">
        <w:rPr>
          <w:rFonts w:ascii="Times New Roman" w:hAnsi="Times New Roman" w:cs="Times New Roman"/>
          <w:sz w:val="24"/>
          <w:szCs w:val="24"/>
        </w:rPr>
        <w:t>hospital death and h</w:t>
      </w:r>
      <w:r w:rsidRPr="00D52641">
        <w:rPr>
          <w:rFonts w:ascii="Times New Roman" w:hAnsi="Times New Roman" w:cs="Times New Roman"/>
          <w:sz w:val="24"/>
          <w:szCs w:val="24"/>
        </w:rPr>
        <w:t xml:space="preserve">ome death. </w:t>
      </w:r>
      <w:r w:rsidR="00F80445" w:rsidRPr="00D52641">
        <w:rPr>
          <w:rFonts w:ascii="Times New Roman" w:hAnsi="Times New Roman" w:cs="Times New Roman"/>
          <w:sz w:val="24"/>
          <w:szCs w:val="24"/>
        </w:rPr>
        <w:t xml:space="preserve">The Danish authorities have chosen to </w:t>
      </w:r>
      <w:proofErr w:type="spellStart"/>
      <w:r w:rsidR="00F80445" w:rsidRPr="00D52641">
        <w:rPr>
          <w:rFonts w:ascii="Times New Roman" w:hAnsi="Times New Roman" w:cs="Times New Roman"/>
          <w:sz w:val="24"/>
          <w:szCs w:val="24"/>
        </w:rPr>
        <w:t>categorise</w:t>
      </w:r>
      <w:proofErr w:type="spellEnd"/>
      <w:r w:rsidR="00F80445" w:rsidRPr="00D52641">
        <w:rPr>
          <w:rFonts w:ascii="Times New Roman" w:hAnsi="Times New Roman" w:cs="Times New Roman"/>
          <w:sz w:val="24"/>
          <w:szCs w:val="24"/>
        </w:rPr>
        <w:t xml:space="preserve"> </w:t>
      </w:r>
      <w:r w:rsidR="00F80445" w:rsidRPr="00D52641">
        <w:rPr>
          <w:rFonts w:ascii="Times New Roman" w:hAnsi="Times New Roman" w:cs="Times New Roman"/>
          <w:sz w:val="24"/>
          <w:szCs w:val="24"/>
          <w:shd w:val="clear" w:color="auto" w:fill="FFFFFF"/>
        </w:rPr>
        <w:t>hospice</w:t>
      </w:r>
      <w:r w:rsidR="00AE4969" w:rsidRPr="00D52641">
        <w:rPr>
          <w:rFonts w:ascii="Times New Roman" w:hAnsi="Times New Roman" w:cs="Times New Roman"/>
          <w:sz w:val="24"/>
          <w:szCs w:val="24"/>
          <w:shd w:val="clear" w:color="auto" w:fill="FFFFFF"/>
        </w:rPr>
        <w:t xml:space="preserve"> </w:t>
      </w:r>
      <w:r w:rsidR="00F80445" w:rsidRPr="00D52641">
        <w:rPr>
          <w:rFonts w:ascii="Times New Roman" w:hAnsi="Times New Roman" w:cs="Times New Roman"/>
          <w:sz w:val="24"/>
          <w:szCs w:val="24"/>
          <w:shd w:val="clear" w:color="auto" w:fill="FFFFFF"/>
        </w:rPr>
        <w:t>deaths as hospital deaths</w:t>
      </w:r>
      <w:r w:rsidR="00AE4969" w:rsidRPr="00D52641">
        <w:rPr>
          <w:rFonts w:ascii="Times New Roman" w:hAnsi="Times New Roman" w:cs="Times New Roman"/>
          <w:sz w:val="24"/>
          <w:szCs w:val="24"/>
          <w:shd w:val="clear" w:color="auto" w:fill="FFFFFF"/>
        </w:rPr>
        <w:t>;</w:t>
      </w:r>
      <w:r w:rsidR="00F80445" w:rsidRPr="00D52641">
        <w:rPr>
          <w:rFonts w:ascii="Times New Roman" w:hAnsi="Times New Roman" w:cs="Times New Roman"/>
          <w:sz w:val="24"/>
          <w:szCs w:val="24"/>
          <w:shd w:val="clear" w:color="auto" w:fill="FFFFFF"/>
        </w:rPr>
        <w:t xml:space="preserve"> unfortunately, we did not have the opportunity to investigate this further in the data.</w:t>
      </w:r>
      <w:r w:rsidR="00F52E8B" w:rsidRPr="00D52641">
        <w:rPr>
          <w:rFonts w:ascii="Times New Roman" w:hAnsi="Times New Roman" w:cs="Times New Roman"/>
          <w:sz w:val="24"/>
          <w:szCs w:val="24"/>
          <w:shd w:val="clear" w:color="auto" w:fill="FFFFFF"/>
          <w:vertAlign w:val="superscript"/>
        </w:rPr>
        <w:t>27</w:t>
      </w:r>
    </w:p>
    <w:p w14:paraId="70B6C17E" w14:textId="17A7D61C" w:rsidR="00AC307B" w:rsidRPr="00D52641" w:rsidRDefault="00AC307B" w:rsidP="008C69B7">
      <w:pPr>
        <w:spacing w:after="0" w:line="480" w:lineRule="auto"/>
        <w:rPr>
          <w:rFonts w:ascii="Times New Roman" w:hAnsi="Times New Roman" w:cs="Times New Roman"/>
          <w:sz w:val="24"/>
          <w:szCs w:val="24"/>
        </w:rPr>
      </w:pPr>
      <w:r w:rsidRPr="00D52641">
        <w:rPr>
          <w:rFonts w:ascii="Times New Roman" w:hAnsi="Times New Roman" w:cs="Times New Roman"/>
          <w:sz w:val="24"/>
          <w:szCs w:val="24"/>
        </w:rPr>
        <w:t xml:space="preserve">Information on </w:t>
      </w:r>
      <w:r w:rsidR="00864C35" w:rsidRPr="00D52641">
        <w:rPr>
          <w:rFonts w:ascii="Times New Roman" w:hAnsi="Times New Roman" w:cs="Times New Roman"/>
          <w:sz w:val="24"/>
          <w:szCs w:val="24"/>
        </w:rPr>
        <w:t>place-of-death</w:t>
      </w:r>
      <w:r w:rsidRPr="00D52641">
        <w:rPr>
          <w:rFonts w:ascii="Times New Roman" w:hAnsi="Times New Roman" w:cs="Times New Roman"/>
          <w:sz w:val="24"/>
          <w:szCs w:val="24"/>
        </w:rPr>
        <w:t xml:space="preserve"> was missing in 40 cases (4.3%). According to Statistics Denmark, the lack of information was due to the introduction of electronic death certificates in 2007, which resulted in </w:t>
      </w:r>
      <w:r w:rsidR="00AE4969" w:rsidRPr="00D52641">
        <w:rPr>
          <w:rFonts w:ascii="Times New Roman" w:hAnsi="Times New Roman" w:cs="Times New Roman"/>
          <w:sz w:val="24"/>
          <w:szCs w:val="24"/>
        </w:rPr>
        <w:t>several</w:t>
      </w:r>
      <w:r w:rsidRPr="00D52641">
        <w:rPr>
          <w:rFonts w:ascii="Times New Roman" w:hAnsi="Times New Roman" w:cs="Times New Roman"/>
          <w:sz w:val="24"/>
          <w:szCs w:val="24"/>
        </w:rPr>
        <w:t xml:space="preserve"> mis</w:t>
      </w:r>
      <w:r w:rsidR="00692D87" w:rsidRPr="00D52641">
        <w:rPr>
          <w:rFonts w:ascii="Times New Roman" w:hAnsi="Times New Roman" w:cs="Times New Roman"/>
          <w:sz w:val="24"/>
          <w:szCs w:val="24"/>
        </w:rPr>
        <w:t>sing death certificates</w:t>
      </w:r>
      <w:r w:rsidR="00562BC1" w:rsidRPr="00D52641">
        <w:rPr>
          <w:rFonts w:ascii="Times New Roman" w:hAnsi="Times New Roman" w:cs="Times New Roman"/>
          <w:sz w:val="24"/>
          <w:szCs w:val="24"/>
        </w:rPr>
        <w:t>.</w:t>
      </w:r>
      <w:r w:rsidR="00F52E8B" w:rsidRPr="00D52641">
        <w:rPr>
          <w:rFonts w:ascii="Times New Roman" w:hAnsi="Times New Roman" w:cs="Times New Roman"/>
          <w:sz w:val="24"/>
          <w:szCs w:val="24"/>
          <w:vertAlign w:val="superscript"/>
        </w:rPr>
        <w:t>26</w:t>
      </w:r>
      <w:r w:rsidRPr="00D52641">
        <w:rPr>
          <w:rFonts w:ascii="Times New Roman" w:hAnsi="Times New Roman" w:cs="Times New Roman"/>
          <w:sz w:val="24"/>
          <w:szCs w:val="24"/>
        </w:rPr>
        <w:t xml:space="preserve"> </w:t>
      </w:r>
      <w:r w:rsidR="00692D87" w:rsidRPr="00D52641">
        <w:rPr>
          <w:rFonts w:ascii="Times New Roman" w:hAnsi="Times New Roman" w:cs="Times New Roman"/>
          <w:sz w:val="24"/>
          <w:szCs w:val="24"/>
        </w:rPr>
        <w:t xml:space="preserve">In the </w:t>
      </w:r>
      <w:r w:rsidR="00AE4969" w:rsidRPr="00D52641">
        <w:rPr>
          <w:rFonts w:ascii="Times New Roman" w:hAnsi="Times New Roman" w:cs="Times New Roman"/>
          <w:sz w:val="24"/>
          <w:szCs w:val="24"/>
        </w:rPr>
        <w:t xml:space="preserve">missing </w:t>
      </w:r>
      <w:r w:rsidR="00F80445" w:rsidRPr="00D52641">
        <w:rPr>
          <w:rFonts w:ascii="Times New Roman" w:hAnsi="Times New Roman" w:cs="Times New Roman"/>
          <w:sz w:val="24"/>
          <w:szCs w:val="24"/>
        </w:rPr>
        <w:t xml:space="preserve">40 </w:t>
      </w:r>
      <w:r w:rsidR="00692D87" w:rsidRPr="00D52641">
        <w:rPr>
          <w:rFonts w:ascii="Times New Roman" w:hAnsi="Times New Roman" w:cs="Times New Roman"/>
          <w:sz w:val="24"/>
          <w:szCs w:val="24"/>
        </w:rPr>
        <w:t>cases</w:t>
      </w:r>
      <w:r w:rsidR="00AE4969" w:rsidRPr="00D52641">
        <w:rPr>
          <w:rFonts w:ascii="Times New Roman" w:hAnsi="Times New Roman" w:cs="Times New Roman"/>
          <w:sz w:val="24"/>
          <w:szCs w:val="24"/>
        </w:rPr>
        <w:t>,</w:t>
      </w:r>
      <w:r w:rsidR="00692D87" w:rsidRPr="00D52641">
        <w:rPr>
          <w:rFonts w:ascii="Times New Roman" w:hAnsi="Times New Roman" w:cs="Times New Roman"/>
          <w:sz w:val="24"/>
          <w:szCs w:val="24"/>
        </w:rPr>
        <w:t xml:space="preserve"> </w:t>
      </w:r>
      <w:r w:rsidR="00F80445" w:rsidRPr="00D52641">
        <w:rPr>
          <w:rFonts w:ascii="Times New Roman" w:hAnsi="Times New Roman" w:cs="Times New Roman"/>
          <w:sz w:val="24"/>
          <w:szCs w:val="24"/>
        </w:rPr>
        <w:t xml:space="preserve">we determined </w:t>
      </w:r>
      <w:r w:rsidR="00864C35" w:rsidRPr="00D52641">
        <w:rPr>
          <w:rFonts w:ascii="Times New Roman" w:hAnsi="Times New Roman" w:cs="Times New Roman"/>
          <w:sz w:val="24"/>
          <w:szCs w:val="24"/>
        </w:rPr>
        <w:t>place-of-death</w:t>
      </w:r>
      <w:r w:rsidRPr="00D52641">
        <w:rPr>
          <w:rFonts w:ascii="Times New Roman" w:hAnsi="Times New Roman" w:cs="Times New Roman"/>
          <w:sz w:val="24"/>
          <w:szCs w:val="24"/>
        </w:rPr>
        <w:t xml:space="preserve"> based on hospital admission status on the date of death in </w:t>
      </w:r>
      <w:r w:rsidR="00AE4969" w:rsidRPr="00D52641">
        <w:rPr>
          <w:rFonts w:ascii="Times New Roman" w:hAnsi="Times New Roman" w:cs="Times New Roman"/>
          <w:sz w:val="24"/>
          <w:szCs w:val="24"/>
        </w:rPr>
        <w:t xml:space="preserve">the </w:t>
      </w:r>
      <w:r w:rsidRPr="00D52641">
        <w:rPr>
          <w:rFonts w:ascii="Times New Roman" w:hAnsi="Times New Roman" w:cs="Times New Roman"/>
          <w:sz w:val="24"/>
          <w:szCs w:val="24"/>
        </w:rPr>
        <w:t>D</w:t>
      </w:r>
      <w:r w:rsidR="000411F7">
        <w:rPr>
          <w:rFonts w:ascii="Times New Roman" w:hAnsi="Times New Roman" w:cs="Times New Roman"/>
          <w:sz w:val="24"/>
          <w:szCs w:val="24"/>
        </w:rPr>
        <w:t>RCD</w:t>
      </w:r>
      <w:r w:rsidRPr="00D52641">
        <w:rPr>
          <w:rFonts w:ascii="Times New Roman" w:hAnsi="Times New Roman" w:cs="Times New Roman"/>
          <w:sz w:val="24"/>
          <w:szCs w:val="24"/>
        </w:rPr>
        <w:t xml:space="preserve">, </w:t>
      </w:r>
      <w:proofErr w:type="gramStart"/>
      <w:r w:rsidRPr="00D52641">
        <w:rPr>
          <w:rFonts w:ascii="Times New Roman" w:hAnsi="Times New Roman" w:cs="Times New Roman"/>
          <w:sz w:val="24"/>
          <w:szCs w:val="24"/>
        </w:rPr>
        <w:t>assuming that</w:t>
      </w:r>
      <w:proofErr w:type="gramEnd"/>
      <w:r w:rsidRPr="00D52641">
        <w:rPr>
          <w:rFonts w:ascii="Times New Roman" w:hAnsi="Times New Roman" w:cs="Times New Roman"/>
          <w:sz w:val="24"/>
          <w:szCs w:val="24"/>
        </w:rPr>
        <w:t xml:space="preserve"> when the hospital admission included date of death, the child died at hospital</w:t>
      </w:r>
      <w:r w:rsidR="00F80445" w:rsidRPr="00D52641">
        <w:rPr>
          <w:rFonts w:ascii="Times New Roman" w:hAnsi="Times New Roman" w:cs="Times New Roman"/>
          <w:sz w:val="24"/>
          <w:szCs w:val="24"/>
        </w:rPr>
        <w:t>.</w:t>
      </w:r>
    </w:p>
    <w:p w14:paraId="2E29E4FA" w14:textId="77777777" w:rsidR="00AC307B" w:rsidRPr="00D52641" w:rsidRDefault="00AC307B" w:rsidP="008C69B7">
      <w:pPr>
        <w:spacing w:after="0" w:line="480" w:lineRule="auto"/>
        <w:rPr>
          <w:rFonts w:ascii="Times New Roman" w:hAnsi="Times New Roman" w:cs="Times New Roman"/>
          <w:sz w:val="24"/>
          <w:szCs w:val="24"/>
        </w:rPr>
      </w:pPr>
    </w:p>
    <w:p w14:paraId="18421B5F" w14:textId="6971CB78" w:rsidR="00AC307B" w:rsidRPr="00D52641" w:rsidRDefault="007947D6" w:rsidP="008C69B7">
      <w:pPr>
        <w:spacing w:after="0" w:line="480" w:lineRule="auto"/>
        <w:rPr>
          <w:rFonts w:ascii="Times New Roman" w:hAnsi="Times New Roman" w:cs="Times New Roman"/>
          <w:sz w:val="24"/>
          <w:szCs w:val="24"/>
          <w:u w:val="single"/>
        </w:rPr>
      </w:pPr>
      <w:r w:rsidRPr="00D52641">
        <w:rPr>
          <w:rFonts w:ascii="Times New Roman" w:hAnsi="Times New Roman" w:cs="Times New Roman"/>
          <w:sz w:val="24"/>
          <w:szCs w:val="24"/>
          <w:u w:val="single"/>
        </w:rPr>
        <w:t>Potential predictors</w:t>
      </w:r>
      <w:r w:rsidR="00AC307B" w:rsidRPr="00D52641">
        <w:rPr>
          <w:rFonts w:ascii="Times New Roman" w:hAnsi="Times New Roman" w:cs="Times New Roman"/>
          <w:sz w:val="24"/>
          <w:szCs w:val="24"/>
          <w:u w:val="single"/>
        </w:rPr>
        <w:t xml:space="preserve"> </w:t>
      </w:r>
    </w:p>
    <w:p w14:paraId="3B20C91A" w14:textId="4A9EE45E" w:rsidR="00A0754F" w:rsidRPr="00D52641" w:rsidRDefault="004049F9" w:rsidP="008C69B7">
      <w:pPr>
        <w:spacing w:after="0" w:line="480" w:lineRule="auto"/>
        <w:rPr>
          <w:rFonts w:ascii="Times New Roman" w:eastAsia="Times New Roman" w:hAnsi="Times New Roman" w:cs="Times New Roman"/>
          <w:color w:val="000000"/>
          <w:sz w:val="24"/>
          <w:szCs w:val="24"/>
          <w:lang w:eastAsia="da-DK"/>
        </w:rPr>
      </w:pPr>
      <w:r w:rsidRPr="00D52641">
        <w:rPr>
          <w:rFonts w:ascii="Times New Roman" w:eastAsia="Times New Roman" w:hAnsi="Times New Roman" w:cs="Times New Roman"/>
          <w:color w:val="000000"/>
          <w:sz w:val="24"/>
          <w:szCs w:val="24"/>
          <w:lang w:eastAsia="da-DK"/>
        </w:rPr>
        <w:t xml:space="preserve">The choice of variables was based on the current evidence of </w:t>
      </w:r>
      <w:r w:rsidR="007947D6" w:rsidRPr="00D52641">
        <w:rPr>
          <w:rFonts w:ascii="Times New Roman" w:eastAsia="Times New Roman" w:hAnsi="Times New Roman" w:cs="Times New Roman"/>
          <w:color w:val="000000"/>
          <w:sz w:val="24"/>
          <w:szCs w:val="24"/>
          <w:lang w:eastAsia="da-DK"/>
        </w:rPr>
        <w:t>potential predictors of home death</w:t>
      </w:r>
      <w:r w:rsidR="00F52E8B" w:rsidRPr="00D52641">
        <w:rPr>
          <w:rFonts w:ascii="Times New Roman" w:eastAsia="Times New Roman" w:hAnsi="Times New Roman" w:cs="Times New Roman"/>
          <w:color w:val="000000"/>
          <w:sz w:val="24"/>
          <w:szCs w:val="24"/>
          <w:vertAlign w:val="superscript"/>
          <w:lang w:eastAsia="da-DK"/>
        </w:rPr>
        <w:t>7</w:t>
      </w:r>
      <w:r w:rsidR="00A0754F" w:rsidRPr="00D52641">
        <w:rPr>
          <w:rFonts w:ascii="Times New Roman" w:eastAsia="Times New Roman" w:hAnsi="Times New Roman" w:cs="Times New Roman"/>
          <w:color w:val="000000"/>
          <w:sz w:val="24"/>
          <w:szCs w:val="24"/>
          <w:lang w:eastAsia="da-DK"/>
        </w:rPr>
        <w:t>:</w:t>
      </w:r>
    </w:p>
    <w:p w14:paraId="067021C3" w14:textId="060FCAE7" w:rsidR="006A1FC5" w:rsidRPr="00D52641" w:rsidRDefault="00A0754F" w:rsidP="008C69B7">
      <w:pPr>
        <w:spacing w:after="0" w:line="480" w:lineRule="auto"/>
        <w:rPr>
          <w:rFonts w:ascii="Times New Roman" w:eastAsia="Times New Roman" w:hAnsi="Times New Roman" w:cs="Times New Roman"/>
          <w:color w:val="000000"/>
          <w:sz w:val="24"/>
          <w:szCs w:val="24"/>
          <w:lang w:eastAsia="da-DK"/>
        </w:rPr>
      </w:pPr>
      <w:r w:rsidRPr="00D52641">
        <w:rPr>
          <w:rFonts w:ascii="Times New Roman" w:eastAsia="Times New Roman" w:hAnsi="Times New Roman" w:cs="Times New Roman"/>
          <w:color w:val="000000"/>
          <w:sz w:val="24"/>
          <w:szCs w:val="24"/>
          <w:lang w:eastAsia="da-DK"/>
        </w:rPr>
        <w:t xml:space="preserve">Age at death (1-4,5-9,10-13,14-17 years), gender, </w:t>
      </w:r>
      <w:r w:rsidR="00404562" w:rsidRPr="00D52641">
        <w:rPr>
          <w:rFonts w:ascii="Times New Roman" w:eastAsia="Times New Roman" w:hAnsi="Times New Roman" w:cs="Times New Roman"/>
          <w:color w:val="000000"/>
          <w:sz w:val="24"/>
          <w:szCs w:val="24"/>
          <w:lang w:eastAsia="da-DK"/>
        </w:rPr>
        <w:t>diagnosis (</w:t>
      </w:r>
      <w:r w:rsidR="00C5094D" w:rsidRPr="00D52641">
        <w:rPr>
          <w:rFonts w:ascii="Times New Roman" w:hAnsi="Times New Roman" w:cs="Times New Roman"/>
          <w:sz w:val="24"/>
          <w:szCs w:val="24"/>
        </w:rPr>
        <w:t xml:space="preserve">underlying </w:t>
      </w:r>
      <w:r w:rsidR="00446EAB" w:rsidRPr="00D52641">
        <w:rPr>
          <w:rFonts w:ascii="Times New Roman" w:hAnsi="Times New Roman" w:cs="Times New Roman"/>
          <w:sz w:val="24"/>
          <w:szCs w:val="24"/>
        </w:rPr>
        <w:t>cause of death</w:t>
      </w:r>
      <w:r w:rsidR="00404562" w:rsidRPr="00D52641">
        <w:rPr>
          <w:rFonts w:ascii="Times New Roman" w:hAnsi="Times New Roman" w:cs="Times New Roman"/>
          <w:sz w:val="24"/>
          <w:szCs w:val="24"/>
        </w:rPr>
        <w:t xml:space="preserve"> in </w:t>
      </w:r>
      <w:r w:rsidR="00AE4969" w:rsidRPr="00D52641">
        <w:rPr>
          <w:rFonts w:ascii="Times New Roman" w:hAnsi="Times New Roman" w:cs="Times New Roman"/>
          <w:sz w:val="24"/>
          <w:szCs w:val="24"/>
        </w:rPr>
        <w:t xml:space="preserve">the </w:t>
      </w:r>
      <w:r w:rsidR="00404562" w:rsidRPr="00D52641">
        <w:rPr>
          <w:rFonts w:ascii="Times New Roman" w:hAnsi="Times New Roman" w:cs="Times New Roman"/>
          <w:sz w:val="24"/>
          <w:szCs w:val="24"/>
        </w:rPr>
        <w:t>DRCD and further grouped into: non-</w:t>
      </w:r>
      <w:proofErr w:type="spellStart"/>
      <w:r w:rsidR="00404562" w:rsidRPr="00D52641">
        <w:rPr>
          <w:rFonts w:ascii="Times New Roman" w:hAnsi="Times New Roman" w:cs="Times New Roman"/>
          <w:sz w:val="24"/>
          <w:szCs w:val="24"/>
        </w:rPr>
        <w:t>h</w:t>
      </w:r>
      <w:r w:rsidR="00AE4969" w:rsidRPr="00D52641">
        <w:rPr>
          <w:rFonts w:ascii="Times New Roman" w:hAnsi="Times New Roman" w:cs="Times New Roman"/>
          <w:sz w:val="24"/>
          <w:szCs w:val="24"/>
        </w:rPr>
        <w:t>a</w:t>
      </w:r>
      <w:r w:rsidR="00404562" w:rsidRPr="00D52641">
        <w:rPr>
          <w:rFonts w:ascii="Times New Roman" w:hAnsi="Times New Roman" w:cs="Times New Roman"/>
          <w:sz w:val="24"/>
          <w:szCs w:val="24"/>
        </w:rPr>
        <w:t>ematologic</w:t>
      </w:r>
      <w:r w:rsidR="00AE4969" w:rsidRPr="00D52641">
        <w:rPr>
          <w:rFonts w:ascii="Times New Roman" w:hAnsi="Times New Roman" w:cs="Times New Roman"/>
          <w:sz w:val="24"/>
          <w:szCs w:val="24"/>
        </w:rPr>
        <w:t>al</w:t>
      </w:r>
      <w:proofErr w:type="spellEnd"/>
      <w:r w:rsidR="00404562" w:rsidRPr="00D52641">
        <w:rPr>
          <w:rFonts w:ascii="Times New Roman" w:hAnsi="Times New Roman" w:cs="Times New Roman"/>
          <w:sz w:val="24"/>
          <w:szCs w:val="24"/>
        </w:rPr>
        <w:t xml:space="preserve"> cancer, </w:t>
      </w:r>
      <w:proofErr w:type="spellStart"/>
      <w:r w:rsidR="00404562" w:rsidRPr="00D52641">
        <w:rPr>
          <w:rFonts w:ascii="Times New Roman" w:hAnsi="Times New Roman" w:cs="Times New Roman"/>
          <w:sz w:val="24"/>
          <w:szCs w:val="24"/>
        </w:rPr>
        <w:t>h</w:t>
      </w:r>
      <w:r w:rsidR="00AE4969" w:rsidRPr="00D52641">
        <w:rPr>
          <w:rFonts w:ascii="Times New Roman" w:hAnsi="Times New Roman" w:cs="Times New Roman"/>
          <w:sz w:val="24"/>
          <w:szCs w:val="24"/>
        </w:rPr>
        <w:t>a</w:t>
      </w:r>
      <w:r w:rsidR="00404562" w:rsidRPr="00D52641">
        <w:rPr>
          <w:rFonts w:ascii="Times New Roman" w:hAnsi="Times New Roman" w:cs="Times New Roman"/>
          <w:sz w:val="24"/>
          <w:szCs w:val="24"/>
        </w:rPr>
        <w:t>ematologic</w:t>
      </w:r>
      <w:r w:rsidR="00AE4969" w:rsidRPr="00D52641">
        <w:rPr>
          <w:rFonts w:ascii="Times New Roman" w:hAnsi="Times New Roman" w:cs="Times New Roman"/>
          <w:sz w:val="24"/>
          <w:szCs w:val="24"/>
        </w:rPr>
        <w:t>al</w:t>
      </w:r>
      <w:proofErr w:type="spellEnd"/>
      <w:r w:rsidR="00404562" w:rsidRPr="00D52641">
        <w:rPr>
          <w:rFonts w:ascii="Times New Roman" w:hAnsi="Times New Roman" w:cs="Times New Roman"/>
          <w:sz w:val="24"/>
          <w:szCs w:val="24"/>
        </w:rPr>
        <w:t xml:space="preserve"> cancer</w:t>
      </w:r>
      <w:r w:rsidR="006A1FC5" w:rsidRPr="00D52641">
        <w:rPr>
          <w:rFonts w:ascii="Times New Roman" w:hAnsi="Times New Roman" w:cs="Times New Roman"/>
          <w:sz w:val="24"/>
          <w:szCs w:val="24"/>
        </w:rPr>
        <w:t xml:space="preserve"> and </w:t>
      </w:r>
      <w:r w:rsidR="00874809" w:rsidRPr="00D52641">
        <w:rPr>
          <w:rFonts w:ascii="Times New Roman" w:hAnsi="Times New Roman" w:cs="Times New Roman"/>
          <w:sz w:val="24"/>
          <w:szCs w:val="24"/>
        </w:rPr>
        <w:t>non-cancerous</w:t>
      </w:r>
      <w:r w:rsidR="006A1FC5" w:rsidRPr="00D52641">
        <w:rPr>
          <w:rFonts w:ascii="Times New Roman" w:hAnsi="Times New Roman" w:cs="Times New Roman"/>
          <w:sz w:val="24"/>
          <w:szCs w:val="24"/>
        </w:rPr>
        <w:t xml:space="preserve"> conditions)</w:t>
      </w:r>
      <w:r w:rsidR="006A1FC5" w:rsidRPr="00D52641">
        <w:rPr>
          <w:rFonts w:ascii="Times New Roman" w:eastAsia="Times New Roman" w:hAnsi="Times New Roman" w:cs="Times New Roman"/>
          <w:color w:val="000000"/>
          <w:sz w:val="24"/>
          <w:szCs w:val="24"/>
          <w:lang w:eastAsia="da-DK"/>
        </w:rPr>
        <w:t>, region of residence,</w:t>
      </w:r>
      <w:r w:rsidRPr="00D52641">
        <w:rPr>
          <w:rFonts w:ascii="Times New Roman" w:eastAsia="Times New Roman" w:hAnsi="Times New Roman" w:cs="Times New Roman"/>
          <w:color w:val="000000"/>
          <w:sz w:val="24"/>
          <w:szCs w:val="24"/>
          <w:lang w:eastAsia="da-DK"/>
        </w:rPr>
        <w:t xml:space="preserve"> urban versus rural municipality (provided by the Danish Ce</w:t>
      </w:r>
      <w:r w:rsidR="00406819" w:rsidRPr="00D52641">
        <w:rPr>
          <w:rFonts w:ascii="Times New Roman" w:eastAsia="Times New Roman" w:hAnsi="Times New Roman" w:cs="Times New Roman"/>
          <w:color w:val="000000"/>
          <w:sz w:val="24"/>
          <w:szCs w:val="24"/>
          <w:lang w:eastAsia="da-DK"/>
        </w:rPr>
        <w:t>ntre for Food and Agriculture</w:t>
      </w:r>
      <w:r w:rsidR="00F52E8B" w:rsidRPr="00D52641">
        <w:rPr>
          <w:rFonts w:ascii="Times New Roman" w:eastAsia="Times New Roman" w:hAnsi="Times New Roman" w:cs="Times New Roman"/>
          <w:color w:val="000000"/>
          <w:sz w:val="24"/>
          <w:szCs w:val="24"/>
          <w:vertAlign w:val="superscript"/>
          <w:lang w:eastAsia="da-DK"/>
        </w:rPr>
        <w:t>28</w:t>
      </w:r>
      <w:r w:rsidR="00446EAB" w:rsidRPr="00D52641">
        <w:rPr>
          <w:rFonts w:ascii="Times New Roman" w:eastAsia="Times New Roman" w:hAnsi="Times New Roman" w:cs="Times New Roman"/>
          <w:color w:val="000000"/>
          <w:sz w:val="24"/>
          <w:szCs w:val="24"/>
          <w:lang w:eastAsia="da-DK"/>
        </w:rPr>
        <w:t>)</w:t>
      </w:r>
      <w:r w:rsidR="006A1FC5" w:rsidRPr="00D52641">
        <w:rPr>
          <w:rFonts w:ascii="Times New Roman" w:eastAsia="Times New Roman" w:hAnsi="Times New Roman" w:cs="Times New Roman"/>
          <w:color w:val="000000"/>
          <w:sz w:val="24"/>
          <w:szCs w:val="24"/>
          <w:lang w:eastAsia="da-DK"/>
        </w:rPr>
        <w:t xml:space="preserve">, household income quartiles </w:t>
      </w:r>
      <w:r w:rsidR="00446EAB" w:rsidRPr="00D52641">
        <w:rPr>
          <w:rFonts w:ascii="Times New Roman" w:eastAsia="Times New Roman" w:hAnsi="Times New Roman" w:cs="Times New Roman"/>
          <w:color w:val="000000"/>
          <w:sz w:val="24"/>
          <w:szCs w:val="24"/>
          <w:lang w:eastAsia="da-DK"/>
        </w:rPr>
        <w:t xml:space="preserve">(latest reported income at least one year before the death of the child) </w:t>
      </w:r>
      <w:r w:rsidR="006A1FC5" w:rsidRPr="00D52641">
        <w:rPr>
          <w:rFonts w:ascii="Times New Roman" w:eastAsia="Times New Roman" w:hAnsi="Times New Roman" w:cs="Times New Roman"/>
          <w:color w:val="000000"/>
          <w:sz w:val="24"/>
          <w:szCs w:val="24"/>
          <w:lang w:eastAsia="da-DK"/>
        </w:rPr>
        <w:t>and immigrant status (non-immigrant/immigrant including first and second generation de</w:t>
      </w:r>
      <w:r w:rsidR="00A609CD" w:rsidRPr="00D52641">
        <w:rPr>
          <w:rFonts w:ascii="Times New Roman" w:eastAsia="Times New Roman" w:hAnsi="Times New Roman" w:cs="Times New Roman"/>
          <w:color w:val="000000"/>
          <w:sz w:val="24"/>
          <w:szCs w:val="24"/>
          <w:lang w:eastAsia="da-DK"/>
        </w:rPr>
        <w:t>s</w:t>
      </w:r>
      <w:r w:rsidR="006A1FC5" w:rsidRPr="00D52641">
        <w:rPr>
          <w:rFonts w:ascii="Times New Roman" w:eastAsia="Times New Roman" w:hAnsi="Times New Roman" w:cs="Times New Roman"/>
          <w:color w:val="000000"/>
          <w:sz w:val="24"/>
          <w:szCs w:val="24"/>
          <w:lang w:eastAsia="da-DK"/>
        </w:rPr>
        <w:t xml:space="preserve">cendants). </w:t>
      </w:r>
    </w:p>
    <w:p w14:paraId="074D0133" w14:textId="77777777" w:rsidR="00446EAB" w:rsidRPr="00D52641" w:rsidRDefault="00446EAB" w:rsidP="008C69B7">
      <w:pPr>
        <w:spacing w:after="0" w:line="480" w:lineRule="auto"/>
        <w:rPr>
          <w:rFonts w:ascii="Times New Roman" w:eastAsia="Times New Roman" w:hAnsi="Times New Roman" w:cs="Times New Roman"/>
          <w:color w:val="000000"/>
          <w:sz w:val="24"/>
          <w:szCs w:val="24"/>
          <w:lang w:eastAsia="da-DK"/>
        </w:rPr>
      </w:pPr>
    </w:p>
    <w:p w14:paraId="16CBE9EB" w14:textId="77777777" w:rsidR="00404562" w:rsidRPr="00D52641" w:rsidRDefault="00404562" w:rsidP="008C69B7">
      <w:pPr>
        <w:spacing w:after="0" w:line="480" w:lineRule="auto"/>
        <w:rPr>
          <w:rFonts w:ascii="Times New Roman" w:hAnsi="Times New Roman" w:cs="Times New Roman"/>
          <w:sz w:val="24"/>
          <w:szCs w:val="24"/>
          <w:u w:val="single"/>
          <w:shd w:val="clear" w:color="auto" w:fill="FFFFFF"/>
        </w:rPr>
      </w:pPr>
      <w:r w:rsidRPr="00D52641">
        <w:rPr>
          <w:rFonts w:ascii="Times New Roman" w:hAnsi="Times New Roman" w:cs="Times New Roman"/>
          <w:sz w:val="24"/>
          <w:szCs w:val="24"/>
          <w:u w:val="single"/>
          <w:shd w:val="clear" w:color="auto" w:fill="FFFFFF"/>
        </w:rPr>
        <w:lastRenderedPageBreak/>
        <w:t xml:space="preserve">Statistical analysis </w:t>
      </w:r>
    </w:p>
    <w:p w14:paraId="27D99911" w14:textId="2596ED97" w:rsidR="00404562" w:rsidRPr="00D52641" w:rsidRDefault="00404562" w:rsidP="008C69B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Descriptive statistics were calculated as prevalence proportions</w:t>
      </w:r>
      <w:r w:rsidR="00E96DE3" w:rsidRPr="00D52641">
        <w:rPr>
          <w:rFonts w:ascii="Times New Roman" w:hAnsi="Times New Roman" w:cs="Times New Roman"/>
          <w:sz w:val="24"/>
          <w:szCs w:val="24"/>
          <w:shd w:val="clear" w:color="auto" w:fill="FFFFFF"/>
        </w:rPr>
        <w:t>. Multiple</w:t>
      </w:r>
      <w:r w:rsidRPr="00D52641">
        <w:rPr>
          <w:rFonts w:ascii="Times New Roman" w:hAnsi="Times New Roman" w:cs="Times New Roman"/>
          <w:sz w:val="24"/>
          <w:szCs w:val="24"/>
          <w:shd w:val="clear" w:color="auto" w:fill="FFFFFF"/>
        </w:rPr>
        <w:t xml:space="preserve"> logistic regression models were</w:t>
      </w:r>
      <w:r w:rsidR="00E96DE3" w:rsidRPr="00D52641">
        <w:rPr>
          <w:rFonts w:ascii="Times New Roman" w:hAnsi="Times New Roman" w:cs="Times New Roman"/>
          <w:sz w:val="24"/>
          <w:szCs w:val="24"/>
          <w:shd w:val="clear" w:color="auto" w:fill="FFFFFF"/>
        </w:rPr>
        <w:t xml:space="preserve"> used to examine </w:t>
      </w:r>
      <w:r w:rsidR="002057F8" w:rsidRPr="00D52641">
        <w:rPr>
          <w:rFonts w:ascii="Times New Roman" w:hAnsi="Times New Roman" w:cs="Times New Roman"/>
          <w:sz w:val="24"/>
          <w:szCs w:val="24"/>
          <w:shd w:val="clear" w:color="auto" w:fill="FFFFFF"/>
        </w:rPr>
        <w:t xml:space="preserve">associations </w:t>
      </w:r>
      <w:r w:rsidR="00E96DE3" w:rsidRPr="00D52641">
        <w:rPr>
          <w:rFonts w:ascii="Times New Roman" w:hAnsi="Times New Roman" w:cs="Times New Roman"/>
          <w:sz w:val="24"/>
          <w:szCs w:val="24"/>
          <w:shd w:val="clear" w:color="auto" w:fill="FFFFFF"/>
        </w:rPr>
        <w:t>between potential independent variables and of home</w:t>
      </w:r>
      <w:r w:rsidR="009F5E16" w:rsidRPr="00D52641">
        <w:rPr>
          <w:rFonts w:ascii="Times New Roman" w:hAnsi="Times New Roman" w:cs="Times New Roman"/>
          <w:sz w:val="24"/>
          <w:szCs w:val="24"/>
          <w:shd w:val="clear" w:color="auto" w:fill="FFFFFF"/>
        </w:rPr>
        <w:t xml:space="preserve"> </w:t>
      </w:r>
      <w:r w:rsidR="00E01F40" w:rsidRPr="00D52641">
        <w:rPr>
          <w:rFonts w:ascii="Times New Roman" w:hAnsi="Times New Roman" w:cs="Times New Roman"/>
          <w:sz w:val="24"/>
          <w:szCs w:val="24"/>
          <w:shd w:val="clear" w:color="auto" w:fill="FFFFFF"/>
        </w:rPr>
        <w:t>death</w:t>
      </w:r>
      <w:r w:rsidRPr="00D52641">
        <w:rPr>
          <w:rFonts w:ascii="Times New Roman" w:hAnsi="Times New Roman" w:cs="Times New Roman"/>
          <w:sz w:val="24"/>
          <w:szCs w:val="24"/>
          <w:shd w:val="clear" w:color="auto" w:fill="FFFFFF"/>
        </w:rPr>
        <w:t xml:space="preserve">. Associations were presented as </w:t>
      </w:r>
      <w:r w:rsidR="00564A36" w:rsidRPr="00D52641">
        <w:rPr>
          <w:rFonts w:ascii="Times New Roman" w:hAnsi="Times New Roman" w:cs="Times New Roman"/>
          <w:sz w:val="24"/>
          <w:szCs w:val="24"/>
          <w:shd w:val="clear" w:color="auto" w:fill="FFFFFF"/>
        </w:rPr>
        <w:t xml:space="preserve">mutually </w:t>
      </w:r>
      <w:r w:rsidRPr="00D52641">
        <w:rPr>
          <w:rFonts w:ascii="Times New Roman" w:hAnsi="Times New Roman" w:cs="Times New Roman"/>
          <w:sz w:val="24"/>
          <w:szCs w:val="24"/>
          <w:shd w:val="clear" w:color="auto" w:fill="FFFFFF"/>
        </w:rPr>
        <w:t xml:space="preserve">adjusted prevalence odds ratios (OR) and 95% confidence intervals (CI). </w:t>
      </w:r>
      <w:r w:rsidR="00AE2D89" w:rsidRPr="00D52641">
        <w:rPr>
          <w:rFonts w:ascii="Times New Roman" w:hAnsi="Times New Roman" w:cs="Times New Roman"/>
          <w:sz w:val="24"/>
          <w:szCs w:val="24"/>
          <w:shd w:val="clear" w:color="auto" w:fill="FFFFFF"/>
        </w:rPr>
        <w:t>All variables listed under potential predictors w</w:t>
      </w:r>
      <w:r w:rsidR="00692D87" w:rsidRPr="00D52641">
        <w:rPr>
          <w:rFonts w:ascii="Times New Roman" w:hAnsi="Times New Roman" w:cs="Times New Roman"/>
          <w:sz w:val="24"/>
          <w:szCs w:val="24"/>
          <w:shd w:val="clear" w:color="auto" w:fill="FFFFFF"/>
        </w:rPr>
        <w:t>ere included in multivariable</w:t>
      </w:r>
      <w:r w:rsidR="00AE2D89" w:rsidRPr="00D52641">
        <w:rPr>
          <w:rFonts w:ascii="Times New Roman" w:hAnsi="Times New Roman" w:cs="Times New Roman"/>
          <w:sz w:val="24"/>
          <w:szCs w:val="24"/>
          <w:shd w:val="clear" w:color="auto" w:fill="FFFFFF"/>
        </w:rPr>
        <w:t xml:space="preserve"> analyses. </w:t>
      </w:r>
    </w:p>
    <w:p w14:paraId="61D1D998" w14:textId="77777777" w:rsidR="00AE2D89" w:rsidRPr="00D52641" w:rsidRDefault="00AE2D89" w:rsidP="008C69B7">
      <w:pPr>
        <w:spacing w:after="0" w:line="480" w:lineRule="auto"/>
        <w:rPr>
          <w:rFonts w:ascii="Times New Roman" w:eastAsia="Times New Roman" w:hAnsi="Times New Roman" w:cs="Times New Roman"/>
          <w:color w:val="000000"/>
          <w:sz w:val="24"/>
          <w:szCs w:val="24"/>
          <w:lang w:eastAsia="da-DK"/>
        </w:rPr>
      </w:pPr>
    </w:p>
    <w:p w14:paraId="4A9593CE" w14:textId="0A14AA01" w:rsidR="00AE2D89" w:rsidRPr="00D52641" w:rsidRDefault="00AE2D89" w:rsidP="008C69B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To account for missing </w:t>
      </w:r>
      <w:r w:rsidR="003F6B9E" w:rsidRPr="00D52641">
        <w:rPr>
          <w:rFonts w:ascii="Times New Roman" w:hAnsi="Times New Roman" w:cs="Times New Roman"/>
          <w:sz w:val="24"/>
          <w:szCs w:val="24"/>
          <w:shd w:val="clear" w:color="auto" w:fill="FFFFFF"/>
        </w:rPr>
        <w:t>values,</w:t>
      </w:r>
      <w:r w:rsidRPr="00D52641">
        <w:rPr>
          <w:rFonts w:ascii="Times New Roman" w:hAnsi="Times New Roman" w:cs="Times New Roman"/>
          <w:sz w:val="24"/>
          <w:szCs w:val="24"/>
          <w:shd w:val="clear" w:color="auto" w:fill="FFFFFF"/>
        </w:rPr>
        <w:t xml:space="preserve"> we performed Multiple Imputations with Chained Equations (MICE) </w:t>
      </w:r>
      <w:r w:rsidR="00AE4969" w:rsidRPr="00D52641">
        <w:rPr>
          <w:rFonts w:ascii="Times New Roman" w:hAnsi="Times New Roman" w:cs="Times New Roman"/>
          <w:sz w:val="24"/>
          <w:szCs w:val="24"/>
          <w:shd w:val="clear" w:color="auto" w:fill="FFFFFF"/>
        </w:rPr>
        <w:t>assuming</w:t>
      </w:r>
      <w:r w:rsidRPr="00D52641">
        <w:rPr>
          <w:rFonts w:ascii="Times New Roman" w:hAnsi="Times New Roman" w:cs="Times New Roman"/>
          <w:sz w:val="24"/>
          <w:szCs w:val="24"/>
          <w:shd w:val="clear" w:color="auto" w:fill="FFFFFF"/>
        </w:rPr>
        <w:t xml:space="preserve"> that data were missing at random</w:t>
      </w:r>
      <w:r w:rsidR="00562BC1" w:rsidRPr="00D52641">
        <w:rPr>
          <w:rFonts w:ascii="Times New Roman" w:hAnsi="Times New Roman" w:cs="Times New Roman"/>
          <w:sz w:val="24"/>
          <w:szCs w:val="24"/>
          <w:shd w:val="clear" w:color="auto" w:fill="FFFFFF"/>
        </w:rPr>
        <w:t>.</w:t>
      </w:r>
      <w:r w:rsidR="00F52E8B" w:rsidRPr="00D52641">
        <w:rPr>
          <w:rFonts w:ascii="Times New Roman" w:hAnsi="Times New Roman" w:cs="Times New Roman"/>
          <w:sz w:val="24"/>
          <w:szCs w:val="24"/>
          <w:shd w:val="clear" w:color="auto" w:fill="FFFFFF"/>
          <w:vertAlign w:val="superscript"/>
        </w:rPr>
        <w:t>29</w:t>
      </w:r>
      <w:r w:rsidRPr="00D52641">
        <w:rPr>
          <w:rFonts w:ascii="Times New Roman" w:hAnsi="Times New Roman" w:cs="Times New Roman"/>
          <w:sz w:val="24"/>
          <w:szCs w:val="24"/>
          <w:shd w:val="clear" w:color="auto" w:fill="FFFFFF"/>
        </w:rPr>
        <w:t xml:space="preserve"> A tota</w:t>
      </w:r>
      <w:r w:rsidR="00BA0639" w:rsidRPr="00D52641">
        <w:rPr>
          <w:rFonts w:ascii="Times New Roman" w:hAnsi="Times New Roman" w:cs="Times New Roman"/>
          <w:sz w:val="24"/>
          <w:szCs w:val="24"/>
          <w:shd w:val="clear" w:color="auto" w:fill="FFFFFF"/>
        </w:rPr>
        <w:t>l of 5</w:t>
      </w:r>
      <w:r w:rsidRPr="00D52641">
        <w:rPr>
          <w:rFonts w:ascii="Times New Roman" w:hAnsi="Times New Roman" w:cs="Times New Roman"/>
          <w:sz w:val="24"/>
          <w:szCs w:val="24"/>
          <w:shd w:val="clear" w:color="auto" w:fill="FFFFFF"/>
        </w:rPr>
        <w:t xml:space="preserve">3 MICE were made (25 </w:t>
      </w:r>
      <w:r w:rsidR="00BA0639" w:rsidRPr="00D52641">
        <w:rPr>
          <w:rFonts w:ascii="Times New Roman" w:hAnsi="Times New Roman" w:cs="Times New Roman"/>
          <w:sz w:val="24"/>
          <w:szCs w:val="24"/>
          <w:shd w:val="clear" w:color="auto" w:fill="FFFFFF"/>
        </w:rPr>
        <w:t xml:space="preserve">on </w:t>
      </w:r>
      <w:r w:rsidRPr="00D52641">
        <w:rPr>
          <w:rFonts w:ascii="Times New Roman" w:hAnsi="Times New Roman" w:cs="Times New Roman"/>
          <w:sz w:val="24"/>
          <w:szCs w:val="24"/>
          <w:shd w:val="clear" w:color="auto" w:fill="FFFFFF"/>
        </w:rPr>
        <w:t>household income</w:t>
      </w:r>
      <w:r w:rsidR="00BA0639" w:rsidRPr="00D52641">
        <w:rPr>
          <w:rFonts w:ascii="Times New Roman" w:hAnsi="Times New Roman" w:cs="Times New Roman"/>
          <w:sz w:val="24"/>
          <w:szCs w:val="24"/>
          <w:shd w:val="clear" w:color="auto" w:fill="FFFFFF"/>
        </w:rPr>
        <w:t xml:space="preserve"> and seven on</w:t>
      </w:r>
      <w:r w:rsidRPr="00D52641">
        <w:rPr>
          <w:rFonts w:ascii="Times New Roman" w:hAnsi="Times New Roman" w:cs="Times New Roman"/>
          <w:sz w:val="24"/>
          <w:szCs w:val="24"/>
          <w:shd w:val="clear" w:color="auto" w:fill="FFFFFF"/>
        </w:rPr>
        <w:t xml:space="preserve"> region of residence, </w:t>
      </w:r>
      <w:r w:rsidR="00BA0639" w:rsidRPr="00D52641">
        <w:rPr>
          <w:rFonts w:ascii="Times New Roman" w:hAnsi="Times New Roman" w:cs="Times New Roman"/>
          <w:sz w:val="24"/>
          <w:szCs w:val="24"/>
          <w:shd w:val="clear" w:color="auto" w:fill="FFFFFF"/>
        </w:rPr>
        <w:t>urbanicity, household income and immigrant status</w:t>
      </w:r>
      <w:r w:rsidR="00AE4969" w:rsidRPr="00D52641">
        <w:rPr>
          <w:rFonts w:ascii="Times New Roman" w:hAnsi="Times New Roman" w:cs="Times New Roman"/>
          <w:sz w:val="24"/>
          <w:szCs w:val="24"/>
          <w:shd w:val="clear" w:color="auto" w:fill="FFFFFF"/>
        </w:rPr>
        <w:t>,</w:t>
      </w:r>
      <w:r w:rsidR="00BA0639" w:rsidRPr="00D52641">
        <w:rPr>
          <w:rFonts w:ascii="Times New Roman" w:hAnsi="Times New Roman" w:cs="Times New Roman"/>
          <w:sz w:val="24"/>
          <w:szCs w:val="24"/>
          <w:shd w:val="clear" w:color="auto" w:fill="FFFFFF"/>
        </w:rPr>
        <w:t xml:space="preserve"> respectively</w:t>
      </w:r>
      <w:r w:rsidRPr="00D52641">
        <w:rPr>
          <w:rFonts w:ascii="Times New Roman" w:hAnsi="Times New Roman" w:cs="Times New Roman"/>
          <w:sz w:val="24"/>
          <w:szCs w:val="24"/>
          <w:shd w:val="clear" w:color="auto" w:fill="FFFFFF"/>
        </w:rPr>
        <w:t>). We fitted a multinominal logistic regression model generating 20 imputed datasets. Imputations were based on all variables used subsequently in the multivariate analyses</w:t>
      </w:r>
      <w:r w:rsidR="00562BC1" w:rsidRPr="00D52641">
        <w:rPr>
          <w:rFonts w:ascii="Times New Roman" w:hAnsi="Times New Roman" w:cs="Times New Roman"/>
          <w:sz w:val="24"/>
          <w:szCs w:val="24"/>
          <w:shd w:val="clear" w:color="auto" w:fill="FFFFFF"/>
        </w:rPr>
        <w:t>.</w:t>
      </w:r>
      <w:r w:rsidR="009D44AA" w:rsidRPr="00D52641">
        <w:rPr>
          <w:rFonts w:ascii="Times New Roman" w:hAnsi="Times New Roman" w:cs="Times New Roman"/>
          <w:sz w:val="24"/>
          <w:szCs w:val="24"/>
          <w:shd w:val="clear" w:color="auto" w:fill="FFFFFF"/>
          <w:vertAlign w:val="superscript"/>
        </w:rPr>
        <w:t>3</w:t>
      </w:r>
      <w:r w:rsidR="00F52E8B" w:rsidRPr="00D52641">
        <w:rPr>
          <w:rFonts w:ascii="Times New Roman" w:hAnsi="Times New Roman" w:cs="Times New Roman"/>
          <w:sz w:val="24"/>
          <w:szCs w:val="24"/>
          <w:shd w:val="clear" w:color="auto" w:fill="FFFFFF"/>
          <w:vertAlign w:val="superscript"/>
        </w:rPr>
        <w:t>0</w:t>
      </w:r>
      <w:r w:rsidRPr="00D52641">
        <w:rPr>
          <w:rFonts w:ascii="Times New Roman" w:hAnsi="Times New Roman" w:cs="Times New Roman"/>
          <w:sz w:val="24"/>
          <w:szCs w:val="24"/>
          <w:shd w:val="clear" w:color="auto" w:fill="FFFFFF"/>
        </w:rPr>
        <w:t xml:space="preserve"> All comparative analyses were performed on the imputed datasets.</w:t>
      </w:r>
    </w:p>
    <w:p w14:paraId="67541BC7" w14:textId="57E3631F" w:rsidR="00404562" w:rsidRPr="00D52641" w:rsidRDefault="00404562" w:rsidP="008C69B7">
      <w:pPr>
        <w:spacing w:after="0" w:line="480" w:lineRule="auto"/>
        <w:rPr>
          <w:rFonts w:ascii="Times New Roman" w:eastAsia="Times New Roman" w:hAnsi="Times New Roman" w:cs="Times New Roman"/>
          <w:sz w:val="24"/>
          <w:szCs w:val="24"/>
          <w:lang w:eastAsia="da-DK"/>
        </w:rPr>
      </w:pPr>
      <w:r w:rsidRPr="00D52641">
        <w:rPr>
          <w:rFonts w:ascii="Times New Roman" w:hAnsi="Times New Roman" w:cs="Times New Roman"/>
          <w:sz w:val="24"/>
          <w:szCs w:val="24"/>
          <w:shd w:val="clear" w:color="auto" w:fill="FFFFFF"/>
        </w:rPr>
        <w:t xml:space="preserve">The </w:t>
      </w:r>
      <w:r w:rsidR="00AE4969" w:rsidRPr="00D52641">
        <w:rPr>
          <w:rFonts w:ascii="Times New Roman" w:hAnsi="Times New Roman" w:cs="Times New Roman"/>
          <w:sz w:val="24"/>
          <w:szCs w:val="24"/>
          <w:shd w:val="clear" w:color="auto" w:fill="FFFFFF"/>
        </w:rPr>
        <w:t>s</w:t>
      </w:r>
      <w:r w:rsidRPr="00D52641">
        <w:rPr>
          <w:rFonts w:ascii="Times New Roman" w:eastAsia="Times New Roman" w:hAnsi="Times New Roman" w:cs="Times New Roman"/>
          <w:sz w:val="24"/>
          <w:szCs w:val="24"/>
          <w:lang w:eastAsia="da-DK"/>
        </w:rPr>
        <w:t>tatistical analyses were performed using STATA software</w:t>
      </w:r>
      <w:r w:rsidR="009F5E16" w:rsidRPr="00D52641">
        <w:rPr>
          <w:rFonts w:ascii="Times New Roman" w:eastAsia="Times New Roman" w:hAnsi="Times New Roman" w:cs="Times New Roman"/>
          <w:sz w:val="24"/>
          <w:szCs w:val="24"/>
          <w:lang w:eastAsia="da-DK"/>
        </w:rPr>
        <w:t>.</w:t>
      </w:r>
    </w:p>
    <w:p w14:paraId="20BA883F" w14:textId="77777777" w:rsidR="00404562" w:rsidRPr="00D52641" w:rsidRDefault="00404562" w:rsidP="008C69B7">
      <w:pPr>
        <w:shd w:val="clear" w:color="auto" w:fill="FFFFFF"/>
        <w:spacing w:after="0" w:line="480" w:lineRule="auto"/>
        <w:rPr>
          <w:rFonts w:ascii="Times New Roman" w:eastAsia="Times New Roman" w:hAnsi="Times New Roman" w:cs="Times New Roman"/>
          <w:sz w:val="24"/>
          <w:szCs w:val="24"/>
          <w:lang w:eastAsia="da-DK"/>
        </w:rPr>
      </w:pPr>
    </w:p>
    <w:p w14:paraId="2F09A265" w14:textId="77777777" w:rsidR="00404562" w:rsidRPr="00D52641" w:rsidRDefault="00404562" w:rsidP="008C69B7">
      <w:pPr>
        <w:shd w:val="clear" w:color="auto" w:fill="FFFFFF"/>
        <w:spacing w:after="0" w:line="480" w:lineRule="auto"/>
        <w:rPr>
          <w:rFonts w:ascii="Times New Roman" w:eastAsia="Times New Roman" w:hAnsi="Times New Roman" w:cs="Times New Roman"/>
          <w:sz w:val="24"/>
          <w:szCs w:val="24"/>
          <w:u w:val="single"/>
          <w:lang w:eastAsia="da-DK"/>
        </w:rPr>
      </w:pPr>
      <w:r w:rsidRPr="00D52641">
        <w:rPr>
          <w:rFonts w:ascii="Times New Roman" w:eastAsia="Times New Roman" w:hAnsi="Times New Roman" w:cs="Times New Roman"/>
          <w:sz w:val="24"/>
          <w:szCs w:val="24"/>
          <w:u w:val="single"/>
          <w:lang w:eastAsia="da-DK"/>
        </w:rPr>
        <w:t>Approval</w:t>
      </w:r>
    </w:p>
    <w:p w14:paraId="657C6817" w14:textId="5EA2859E" w:rsidR="00CA398F" w:rsidRPr="00AF648F" w:rsidRDefault="00404562" w:rsidP="00AF648F">
      <w:pPr>
        <w:spacing w:line="480" w:lineRule="auto"/>
        <w:rPr>
          <w:rFonts w:ascii="Times New Roman" w:hAnsi="Times New Roman" w:cs="Times New Roman"/>
          <w:b/>
          <w:sz w:val="24"/>
          <w:szCs w:val="24"/>
          <w:shd w:val="clear" w:color="auto" w:fill="FFFFFF"/>
          <w:vertAlign w:val="superscript"/>
        </w:rPr>
      </w:pPr>
      <w:bookmarkStart w:id="4" w:name="_Hlk71224431"/>
      <w:r w:rsidRPr="00D52641">
        <w:rPr>
          <w:rFonts w:ascii="Times New Roman" w:hAnsi="Times New Roman" w:cs="Times New Roman"/>
          <w:sz w:val="24"/>
          <w:szCs w:val="24"/>
          <w:shd w:val="clear" w:color="auto" w:fill="FFFFFF"/>
        </w:rPr>
        <w:t xml:space="preserve">The study was </w:t>
      </w:r>
      <w:r w:rsidR="00C5094D" w:rsidRPr="00D52641">
        <w:rPr>
          <w:rFonts w:ascii="Times New Roman" w:hAnsi="Times New Roman" w:cs="Times New Roman"/>
          <w:sz w:val="24"/>
          <w:szCs w:val="24"/>
          <w:shd w:val="clear" w:color="auto" w:fill="FFFFFF"/>
        </w:rPr>
        <w:t>reported to</w:t>
      </w:r>
      <w:r w:rsidRPr="00D52641">
        <w:rPr>
          <w:rFonts w:ascii="Times New Roman" w:hAnsi="Times New Roman" w:cs="Times New Roman"/>
          <w:sz w:val="24"/>
          <w:szCs w:val="24"/>
          <w:shd w:val="clear" w:color="auto" w:fill="FFFFFF"/>
        </w:rPr>
        <w:t xml:space="preserve"> the Danish Data Protection Agency</w:t>
      </w:r>
      <w:r w:rsidR="00C5094D" w:rsidRPr="00D52641">
        <w:rPr>
          <w:rFonts w:ascii="Times New Roman" w:hAnsi="Times New Roman" w:cs="Times New Roman"/>
          <w:sz w:val="24"/>
          <w:szCs w:val="24"/>
          <w:shd w:val="clear" w:color="auto" w:fill="FFFFFF"/>
        </w:rPr>
        <w:t xml:space="preserve"> through </w:t>
      </w:r>
      <w:r w:rsidRPr="00D52641">
        <w:rPr>
          <w:rFonts w:ascii="Times New Roman" w:hAnsi="Times New Roman" w:cs="Times New Roman"/>
          <w:sz w:val="24"/>
          <w:szCs w:val="24"/>
          <w:shd w:val="clear" w:color="auto" w:fill="FFFFFF"/>
        </w:rPr>
        <w:t>Aarhus University</w:t>
      </w:r>
      <w:r w:rsidR="00C5094D" w:rsidRPr="00D52641">
        <w:rPr>
          <w:rFonts w:ascii="Times New Roman" w:hAnsi="Times New Roman" w:cs="Times New Roman"/>
          <w:sz w:val="24"/>
          <w:szCs w:val="24"/>
          <w:shd w:val="clear" w:color="auto" w:fill="FFFFFF"/>
        </w:rPr>
        <w:t xml:space="preserve"> (</w:t>
      </w:r>
      <w:r w:rsidRPr="00D52641">
        <w:rPr>
          <w:rFonts w:ascii="Times New Roman" w:hAnsi="Times New Roman" w:cs="Times New Roman"/>
          <w:sz w:val="24"/>
          <w:szCs w:val="24"/>
          <w:shd w:val="clear" w:color="auto" w:fill="FFFFFF"/>
        </w:rPr>
        <w:t xml:space="preserve">record no. </w:t>
      </w:r>
      <w:r w:rsidR="00B14DC1" w:rsidRPr="00D52641">
        <w:rPr>
          <w:rFonts w:ascii="Times New Roman" w:hAnsi="Times New Roman" w:cs="Times New Roman"/>
          <w:sz w:val="24"/>
          <w:szCs w:val="24"/>
        </w:rPr>
        <w:t>2016-051-000001/977</w:t>
      </w:r>
      <w:r w:rsidRPr="00D52641">
        <w:rPr>
          <w:rFonts w:ascii="Times New Roman" w:hAnsi="Times New Roman" w:cs="Times New Roman"/>
          <w:sz w:val="24"/>
          <w:szCs w:val="24"/>
          <w:shd w:val="clear" w:color="auto" w:fill="FFFFFF"/>
        </w:rPr>
        <w:t xml:space="preserve">) and all data were stored and managed at </w:t>
      </w:r>
      <w:r w:rsidR="00C5094D" w:rsidRPr="00D52641">
        <w:rPr>
          <w:rFonts w:ascii="Times New Roman" w:hAnsi="Times New Roman" w:cs="Times New Roman"/>
          <w:sz w:val="24"/>
          <w:szCs w:val="24"/>
          <w:shd w:val="clear" w:color="auto" w:fill="FFFFFF"/>
        </w:rPr>
        <w:t xml:space="preserve">secure servers at </w:t>
      </w:r>
      <w:r w:rsidRPr="00D52641">
        <w:rPr>
          <w:rFonts w:ascii="Times New Roman" w:hAnsi="Times New Roman" w:cs="Times New Roman"/>
          <w:sz w:val="24"/>
          <w:szCs w:val="24"/>
          <w:shd w:val="clear" w:color="auto" w:fill="FFFFFF"/>
        </w:rPr>
        <w:t>Statistics Denmark. According to Danish law, registry-based studies do not require ethic</w:t>
      </w:r>
      <w:r w:rsidR="00AE4969" w:rsidRPr="00D52641">
        <w:rPr>
          <w:rFonts w:ascii="Times New Roman" w:hAnsi="Times New Roman" w:cs="Times New Roman"/>
          <w:sz w:val="24"/>
          <w:szCs w:val="24"/>
          <w:shd w:val="clear" w:color="auto" w:fill="FFFFFF"/>
        </w:rPr>
        <w:t>s</w:t>
      </w:r>
      <w:r w:rsidRPr="00D52641">
        <w:rPr>
          <w:rFonts w:ascii="Times New Roman" w:hAnsi="Times New Roman" w:cs="Times New Roman"/>
          <w:sz w:val="24"/>
          <w:szCs w:val="24"/>
          <w:shd w:val="clear" w:color="auto" w:fill="FFFFFF"/>
        </w:rPr>
        <w:t xml:space="preserve"> approval.</w:t>
      </w:r>
      <w:bookmarkEnd w:id="4"/>
      <w:r w:rsidR="00CA398F" w:rsidRPr="00D52641">
        <w:rPr>
          <w:rFonts w:ascii="Times New Roman" w:hAnsi="Times New Roman" w:cs="Times New Roman"/>
          <w:b/>
          <w:sz w:val="24"/>
          <w:szCs w:val="24"/>
          <w:shd w:val="clear" w:color="auto" w:fill="FFFFFF"/>
        </w:rPr>
        <w:br w:type="page"/>
      </w:r>
    </w:p>
    <w:p w14:paraId="0D50BD09" w14:textId="01885047" w:rsidR="002507FC" w:rsidRPr="00D52641" w:rsidRDefault="00B30199" w:rsidP="008C69B7">
      <w:pPr>
        <w:spacing w:after="0" w:line="480" w:lineRule="auto"/>
        <w:rPr>
          <w:rFonts w:ascii="Times New Roman" w:hAnsi="Times New Roman" w:cs="Times New Roman"/>
          <w:b/>
          <w:sz w:val="24"/>
          <w:szCs w:val="24"/>
          <w:shd w:val="clear" w:color="auto" w:fill="FFFFFF"/>
        </w:rPr>
      </w:pPr>
      <w:r w:rsidRPr="00D52641">
        <w:rPr>
          <w:rFonts w:ascii="Times New Roman" w:hAnsi="Times New Roman" w:cs="Times New Roman"/>
          <w:b/>
          <w:sz w:val="24"/>
          <w:szCs w:val="24"/>
          <w:shd w:val="clear" w:color="auto" w:fill="FFFFFF"/>
        </w:rPr>
        <w:lastRenderedPageBreak/>
        <w:t xml:space="preserve">Results </w:t>
      </w:r>
    </w:p>
    <w:p w14:paraId="6D70A81B" w14:textId="37203D94" w:rsidR="00B30199" w:rsidRPr="00D52641" w:rsidRDefault="00EF732F" w:rsidP="008C69B7">
      <w:pPr>
        <w:spacing w:after="0" w:line="480" w:lineRule="auto"/>
        <w:rPr>
          <w:rFonts w:ascii="Times New Roman" w:hAnsi="Times New Roman" w:cs="Times New Roman"/>
          <w:i/>
          <w:iCs/>
          <w:sz w:val="24"/>
          <w:szCs w:val="24"/>
          <w:shd w:val="clear" w:color="auto" w:fill="FFFFFF"/>
        </w:rPr>
      </w:pPr>
      <w:r w:rsidRPr="00D52641">
        <w:rPr>
          <w:rFonts w:ascii="Times New Roman" w:hAnsi="Times New Roman" w:cs="Times New Roman"/>
          <w:i/>
          <w:iCs/>
          <w:sz w:val="24"/>
          <w:szCs w:val="24"/>
          <w:shd w:val="clear" w:color="auto" w:fill="FFFFFF"/>
        </w:rPr>
        <w:t>Study population characteristics</w:t>
      </w:r>
    </w:p>
    <w:p w14:paraId="07A86CF7" w14:textId="45560F42" w:rsidR="005C1B79" w:rsidRPr="00D52641" w:rsidRDefault="00F250EC" w:rsidP="008C69B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A total of </w:t>
      </w:r>
      <w:r w:rsidR="00021DE9" w:rsidRPr="00D52641">
        <w:rPr>
          <w:rFonts w:ascii="Times New Roman" w:hAnsi="Times New Roman" w:cs="Times New Roman"/>
          <w:sz w:val="24"/>
          <w:szCs w:val="24"/>
          <w:shd w:val="clear" w:color="auto" w:fill="FFFFFF"/>
        </w:rPr>
        <w:t xml:space="preserve">3,814 children died in the study period. </w:t>
      </w:r>
      <w:r w:rsidRPr="00D52641">
        <w:rPr>
          <w:rFonts w:ascii="Times New Roman" w:hAnsi="Times New Roman" w:cs="Times New Roman"/>
          <w:sz w:val="24"/>
          <w:szCs w:val="24"/>
          <w:shd w:val="clear" w:color="auto" w:fill="FFFFFF"/>
        </w:rPr>
        <w:t xml:space="preserve">Of these, </w:t>
      </w:r>
      <w:r w:rsidR="00021DE9" w:rsidRPr="00D52641">
        <w:rPr>
          <w:rFonts w:ascii="Times New Roman" w:hAnsi="Times New Roman" w:cs="Times New Roman"/>
          <w:sz w:val="24"/>
          <w:szCs w:val="24"/>
          <w:shd w:val="clear" w:color="auto" w:fill="FFFFFF"/>
        </w:rPr>
        <w:t xml:space="preserve">2,414 died within their first year of life and 462 died </w:t>
      </w:r>
      <w:r w:rsidR="004B351E" w:rsidRPr="00D52641">
        <w:rPr>
          <w:rFonts w:ascii="Times New Roman" w:hAnsi="Times New Roman" w:cs="Times New Roman"/>
          <w:sz w:val="24"/>
          <w:szCs w:val="24"/>
          <w:shd w:val="clear" w:color="auto" w:fill="FFFFFF"/>
        </w:rPr>
        <w:t>of</w:t>
      </w:r>
      <w:r w:rsidR="00021DE9" w:rsidRPr="00D52641">
        <w:rPr>
          <w:rFonts w:ascii="Times New Roman" w:hAnsi="Times New Roman" w:cs="Times New Roman"/>
          <w:sz w:val="24"/>
          <w:szCs w:val="24"/>
          <w:shd w:val="clear" w:color="auto" w:fill="FFFFFF"/>
        </w:rPr>
        <w:t xml:space="preserve"> unnatural causes and were excluded. Hence, the final study population comprise</w:t>
      </w:r>
      <w:r w:rsidR="003956F9" w:rsidRPr="00D52641">
        <w:rPr>
          <w:rFonts w:ascii="Times New Roman" w:hAnsi="Times New Roman" w:cs="Times New Roman"/>
          <w:sz w:val="24"/>
          <w:szCs w:val="24"/>
          <w:shd w:val="clear" w:color="auto" w:fill="FFFFFF"/>
        </w:rPr>
        <w:t>d</w:t>
      </w:r>
      <w:r w:rsidR="00021DE9" w:rsidRPr="00D52641">
        <w:rPr>
          <w:rFonts w:ascii="Times New Roman" w:hAnsi="Times New Roman" w:cs="Times New Roman"/>
          <w:sz w:val="24"/>
          <w:szCs w:val="24"/>
          <w:shd w:val="clear" w:color="auto" w:fill="FFFFFF"/>
        </w:rPr>
        <w:t xml:space="preserve"> 938 children. </w:t>
      </w:r>
    </w:p>
    <w:p w14:paraId="2E6C67F3" w14:textId="3B7E7D94" w:rsidR="006754D5" w:rsidRPr="00D52641" w:rsidRDefault="00021DE9" w:rsidP="008C69B7">
      <w:pPr>
        <w:spacing w:after="0" w:line="480" w:lineRule="auto"/>
        <w:rPr>
          <w:rFonts w:ascii="Times New Roman" w:hAnsi="Times New Roman" w:cs="Times New Roman"/>
          <w:bCs/>
          <w:sz w:val="24"/>
          <w:szCs w:val="24"/>
          <w:shd w:val="clear" w:color="auto" w:fill="FFFFFF"/>
        </w:rPr>
      </w:pPr>
      <w:r w:rsidRPr="00D52641">
        <w:rPr>
          <w:rFonts w:ascii="Times New Roman" w:hAnsi="Times New Roman" w:cs="Times New Roman"/>
          <w:sz w:val="24"/>
          <w:szCs w:val="24"/>
          <w:shd w:val="clear" w:color="auto" w:fill="FFFFFF"/>
        </w:rPr>
        <w:t>Demographic characteristics are listed in Table 1.</w:t>
      </w:r>
      <w:r w:rsidR="005C1B79" w:rsidRPr="00D52641">
        <w:rPr>
          <w:rFonts w:ascii="Times New Roman" w:hAnsi="Times New Roman" w:cs="Times New Roman"/>
          <w:sz w:val="24"/>
          <w:szCs w:val="24"/>
          <w:shd w:val="clear" w:color="auto" w:fill="FFFFFF"/>
        </w:rPr>
        <w:t xml:space="preserve"> </w:t>
      </w:r>
      <w:r w:rsidR="005C6D92" w:rsidRPr="00D52641">
        <w:rPr>
          <w:rFonts w:ascii="Times New Roman" w:hAnsi="Times New Roman" w:cs="Times New Roman"/>
          <w:bCs/>
          <w:sz w:val="24"/>
          <w:szCs w:val="24"/>
          <w:shd w:val="clear" w:color="auto" w:fill="FFFFFF"/>
        </w:rPr>
        <w:t xml:space="preserve">More than half of the children were boys (55%) and </w:t>
      </w:r>
      <w:r w:rsidR="003552F5" w:rsidRPr="00D52641">
        <w:rPr>
          <w:rFonts w:ascii="Times New Roman" w:hAnsi="Times New Roman" w:cs="Times New Roman"/>
          <w:bCs/>
          <w:sz w:val="24"/>
          <w:szCs w:val="24"/>
          <w:shd w:val="clear" w:color="auto" w:fill="FFFFFF"/>
        </w:rPr>
        <w:t xml:space="preserve">40% </w:t>
      </w:r>
      <w:r w:rsidRPr="00D52641">
        <w:rPr>
          <w:rFonts w:ascii="Times New Roman" w:hAnsi="Times New Roman" w:cs="Times New Roman"/>
          <w:bCs/>
          <w:sz w:val="24"/>
          <w:szCs w:val="24"/>
          <w:shd w:val="clear" w:color="auto" w:fill="FFFFFF"/>
        </w:rPr>
        <w:t xml:space="preserve">died between one and four years of age. The median age at death was 8.5 years </w:t>
      </w:r>
      <w:r w:rsidR="00B92933" w:rsidRPr="00D52641">
        <w:rPr>
          <w:rFonts w:ascii="Times New Roman" w:hAnsi="Times New Roman" w:cs="Times New Roman"/>
          <w:bCs/>
          <w:sz w:val="24"/>
          <w:szCs w:val="24"/>
          <w:shd w:val="clear" w:color="auto" w:fill="FFFFFF"/>
        </w:rPr>
        <w:t>and c</w:t>
      </w:r>
      <w:r w:rsidR="005C6D92" w:rsidRPr="00D52641">
        <w:rPr>
          <w:rFonts w:ascii="Times New Roman" w:hAnsi="Times New Roman" w:cs="Times New Roman"/>
          <w:bCs/>
          <w:sz w:val="24"/>
          <w:szCs w:val="24"/>
          <w:shd w:val="clear" w:color="auto" w:fill="FFFFFF"/>
        </w:rPr>
        <w:t xml:space="preserve">auses of death were solid </w:t>
      </w:r>
      <w:proofErr w:type="spellStart"/>
      <w:r w:rsidR="005C6D92" w:rsidRPr="00D52641">
        <w:rPr>
          <w:rFonts w:ascii="Times New Roman" w:hAnsi="Times New Roman" w:cs="Times New Roman"/>
          <w:bCs/>
          <w:sz w:val="24"/>
          <w:szCs w:val="24"/>
          <w:shd w:val="clear" w:color="auto" w:fill="FFFFFF"/>
        </w:rPr>
        <w:t>tumo</w:t>
      </w:r>
      <w:r w:rsidR="004B351E" w:rsidRPr="00D52641">
        <w:rPr>
          <w:rFonts w:ascii="Times New Roman" w:hAnsi="Times New Roman" w:cs="Times New Roman"/>
          <w:bCs/>
          <w:sz w:val="24"/>
          <w:szCs w:val="24"/>
          <w:shd w:val="clear" w:color="auto" w:fill="FFFFFF"/>
        </w:rPr>
        <w:t>u</w:t>
      </w:r>
      <w:r w:rsidR="005C6D92" w:rsidRPr="00D52641">
        <w:rPr>
          <w:rFonts w:ascii="Times New Roman" w:hAnsi="Times New Roman" w:cs="Times New Roman"/>
          <w:bCs/>
          <w:sz w:val="24"/>
          <w:szCs w:val="24"/>
          <w:shd w:val="clear" w:color="auto" w:fill="FFFFFF"/>
        </w:rPr>
        <w:t>rs</w:t>
      </w:r>
      <w:proofErr w:type="spellEnd"/>
      <w:r w:rsidR="005C6D92" w:rsidRPr="00D52641">
        <w:rPr>
          <w:rFonts w:ascii="Times New Roman" w:hAnsi="Times New Roman" w:cs="Times New Roman"/>
          <w:bCs/>
          <w:sz w:val="24"/>
          <w:szCs w:val="24"/>
          <w:shd w:val="clear" w:color="auto" w:fill="FFFFFF"/>
        </w:rPr>
        <w:t xml:space="preserve"> (17%), </w:t>
      </w:r>
      <w:proofErr w:type="spellStart"/>
      <w:r w:rsidR="005C6D92" w:rsidRPr="00D52641">
        <w:rPr>
          <w:rFonts w:ascii="Times New Roman" w:hAnsi="Times New Roman" w:cs="Times New Roman"/>
          <w:bCs/>
          <w:sz w:val="24"/>
          <w:szCs w:val="24"/>
          <w:shd w:val="clear" w:color="auto" w:fill="FFFFFF"/>
        </w:rPr>
        <w:t>h</w:t>
      </w:r>
      <w:r w:rsidR="004B351E" w:rsidRPr="00D52641">
        <w:rPr>
          <w:rFonts w:ascii="Times New Roman" w:hAnsi="Times New Roman" w:cs="Times New Roman"/>
          <w:bCs/>
          <w:sz w:val="24"/>
          <w:szCs w:val="24"/>
          <w:shd w:val="clear" w:color="auto" w:fill="FFFFFF"/>
        </w:rPr>
        <w:t>a</w:t>
      </w:r>
      <w:r w:rsidR="005C6D92" w:rsidRPr="00D52641">
        <w:rPr>
          <w:rFonts w:ascii="Times New Roman" w:hAnsi="Times New Roman" w:cs="Times New Roman"/>
          <w:bCs/>
          <w:sz w:val="24"/>
          <w:szCs w:val="24"/>
          <w:shd w:val="clear" w:color="auto" w:fill="FFFFFF"/>
        </w:rPr>
        <w:t>ematologic</w:t>
      </w:r>
      <w:r w:rsidR="004B351E" w:rsidRPr="00D52641">
        <w:rPr>
          <w:rFonts w:ascii="Times New Roman" w:hAnsi="Times New Roman" w:cs="Times New Roman"/>
          <w:bCs/>
          <w:sz w:val="24"/>
          <w:szCs w:val="24"/>
          <w:shd w:val="clear" w:color="auto" w:fill="FFFFFF"/>
        </w:rPr>
        <w:t>al</w:t>
      </w:r>
      <w:proofErr w:type="spellEnd"/>
      <w:r w:rsidR="005C6D92" w:rsidRPr="00D52641">
        <w:rPr>
          <w:rFonts w:ascii="Times New Roman" w:hAnsi="Times New Roman" w:cs="Times New Roman"/>
          <w:bCs/>
          <w:sz w:val="24"/>
          <w:szCs w:val="24"/>
          <w:shd w:val="clear" w:color="auto" w:fill="FFFFFF"/>
        </w:rPr>
        <w:t xml:space="preserve"> cancers (9%) and </w:t>
      </w:r>
      <w:r w:rsidR="00874809" w:rsidRPr="00D52641">
        <w:rPr>
          <w:rFonts w:ascii="Times New Roman" w:hAnsi="Times New Roman" w:cs="Times New Roman"/>
          <w:bCs/>
          <w:sz w:val="24"/>
          <w:szCs w:val="24"/>
          <w:shd w:val="clear" w:color="auto" w:fill="FFFFFF"/>
        </w:rPr>
        <w:t>non-cancerous condition</w:t>
      </w:r>
      <w:r w:rsidR="005C6D92" w:rsidRPr="00D52641">
        <w:rPr>
          <w:rFonts w:ascii="Times New Roman" w:hAnsi="Times New Roman" w:cs="Times New Roman"/>
          <w:bCs/>
          <w:sz w:val="24"/>
          <w:szCs w:val="24"/>
          <w:shd w:val="clear" w:color="auto" w:fill="FFFFFF"/>
        </w:rPr>
        <w:t>s (74%)</w:t>
      </w:r>
      <w:r w:rsidR="00B92933" w:rsidRPr="00D52641">
        <w:rPr>
          <w:rFonts w:ascii="Times New Roman" w:hAnsi="Times New Roman" w:cs="Times New Roman"/>
          <w:bCs/>
          <w:sz w:val="24"/>
          <w:szCs w:val="24"/>
          <w:shd w:val="clear" w:color="auto" w:fill="FFFFFF"/>
        </w:rPr>
        <w:t>.</w:t>
      </w:r>
    </w:p>
    <w:p w14:paraId="53546382" w14:textId="77777777" w:rsidR="005C1B79" w:rsidRPr="00D52641" w:rsidRDefault="005C1B79" w:rsidP="008C69B7">
      <w:pPr>
        <w:spacing w:after="0" w:line="480" w:lineRule="auto"/>
        <w:rPr>
          <w:rFonts w:ascii="Times New Roman" w:hAnsi="Times New Roman" w:cs="Times New Roman"/>
          <w:bCs/>
          <w:sz w:val="24"/>
          <w:szCs w:val="24"/>
          <w:shd w:val="clear" w:color="auto" w:fill="FFFFFF"/>
        </w:rPr>
      </w:pPr>
    </w:p>
    <w:p w14:paraId="6664916D" w14:textId="103B4478" w:rsidR="003E6EA1" w:rsidRPr="00D52641" w:rsidRDefault="00742DE3" w:rsidP="008C69B7">
      <w:pPr>
        <w:spacing w:after="0" w:line="480" w:lineRule="auto"/>
        <w:rPr>
          <w:rFonts w:ascii="Times New Roman" w:hAnsi="Times New Roman" w:cs="Times New Roman"/>
          <w:bCs/>
          <w:i/>
          <w:iCs/>
          <w:sz w:val="24"/>
          <w:szCs w:val="24"/>
          <w:shd w:val="clear" w:color="auto" w:fill="FFFFFF"/>
        </w:rPr>
      </w:pPr>
      <w:r w:rsidRPr="00D52641">
        <w:rPr>
          <w:rFonts w:ascii="Times New Roman" w:hAnsi="Times New Roman" w:cs="Times New Roman"/>
          <w:bCs/>
          <w:i/>
          <w:iCs/>
          <w:sz w:val="24"/>
          <w:szCs w:val="24"/>
          <w:shd w:val="clear" w:color="auto" w:fill="FFFFFF"/>
        </w:rPr>
        <w:t>Predictors for</w:t>
      </w:r>
      <w:r w:rsidR="003E6EA1" w:rsidRPr="00D52641">
        <w:rPr>
          <w:rFonts w:ascii="Times New Roman" w:hAnsi="Times New Roman" w:cs="Times New Roman"/>
          <w:bCs/>
          <w:i/>
          <w:iCs/>
          <w:sz w:val="24"/>
          <w:szCs w:val="24"/>
          <w:shd w:val="clear" w:color="auto" w:fill="FFFFFF"/>
        </w:rPr>
        <w:t xml:space="preserve"> place-of-death</w:t>
      </w:r>
    </w:p>
    <w:p w14:paraId="254B34A9" w14:textId="025D98DE" w:rsidR="00976706" w:rsidRPr="00D52641" w:rsidRDefault="00DE1EA0" w:rsidP="008C69B7">
      <w:pPr>
        <w:pStyle w:val="Brdtekst"/>
        <w:spacing w:line="480" w:lineRule="auto"/>
      </w:pPr>
      <w:r w:rsidRPr="00D52641">
        <w:t xml:space="preserve">In total, 25% of the children died at home. </w:t>
      </w:r>
      <w:r w:rsidR="00742DE3" w:rsidRPr="00D52641">
        <w:t>Predictors for</w:t>
      </w:r>
      <w:r w:rsidR="005C1B79" w:rsidRPr="00D52641">
        <w:t xml:space="preserve"> home</w:t>
      </w:r>
      <w:r w:rsidR="00571441" w:rsidRPr="00D52641">
        <w:t xml:space="preserve"> death</w:t>
      </w:r>
      <w:r w:rsidR="005C1B79" w:rsidRPr="00D52641">
        <w:t xml:space="preserve"> </w:t>
      </w:r>
      <w:r w:rsidR="004B351E" w:rsidRPr="00D52641">
        <w:t>are shown</w:t>
      </w:r>
      <w:r w:rsidR="005C1B79" w:rsidRPr="00D52641">
        <w:t xml:space="preserve"> in Table 2. </w:t>
      </w:r>
    </w:p>
    <w:p w14:paraId="486AF8DE" w14:textId="356DE47D" w:rsidR="003C19D7" w:rsidRPr="00D52641" w:rsidRDefault="003C19D7" w:rsidP="003C19D7">
      <w:pPr>
        <w:pStyle w:val="Brdtekst"/>
        <w:spacing w:line="480" w:lineRule="auto"/>
      </w:pPr>
      <w:r w:rsidRPr="00D52641">
        <w:t xml:space="preserve">With the age group </w:t>
      </w:r>
      <w:r w:rsidR="00CA3052" w:rsidRPr="00D52641">
        <w:t>1</w:t>
      </w:r>
      <w:r w:rsidRPr="00D52641">
        <w:t>-4 year</w:t>
      </w:r>
      <w:r w:rsidR="004B351E" w:rsidRPr="00D52641">
        <w:t>s of age</w:t>
      </w:r>
      <w:r w:rsidRPr="00D52641">
        <w:t xml:space="preserve"> as reference</w:t>
      </w:r>
      <w:r w:rsidR="00E53F01" w:rsidRPr="00D52641">
        <w:t>,</w:t>
      </w:r>
      <w:r w:rsidRPr="00D52641">
        <w:t xml:space="preserve"> the </w:t>
      </w:r>
      <w:proofErr w:type="gramStart"/>
      <w:r w:rsidRPr="00D52641">
        <w:t>5-9 year-old</w:t>
      </w:r>
      <w:proofErr w:type="gramEnd"/>
      <w:r w:rsidRPr="00D52641">
        <w:t xml:space="preserve"> and </w:t>
      </w:r>
      <w:r w:rsidR="00E53F01" w:rsidRPr="00D52641">
        <w:t xml:space="preserve">the </w:t>
      </w:r>
      <w:r w:rsidRPr="00D52641">
        <w:t xml:space="preserve">14-17 year-old children </w:t>
      </w:r>
      <w:r w:rsidR="00E53F01" w:rsidRPr="00D52641">
        <w:t xml:space="preserve">both </w:t>
      </w:r>
      <w:r w:rsidRPr="00D52641">
        <w:t xml:space="preserve">had a </w:t>
      </w:r>
      <w:r w:rsidR="00742DE3" w:rsidRPr="00D52641">
        <w:t xml:space="preserve">1.3 </w:t>
      </w:r>
      <w:r w:rsidRPr="00D52641">
        <w:t>higher probability of home death</w:t>
      </w:r>
      <w:r w:rsidR="00742DE3" w:rsidRPr="00D52641">
        <w:t>. G</w:t>
      </w:r>
      <w:r w:rsidRPr="00D52641">
        <w:t>irls had a lower probability of dying at home than boys (adjusted OR: 0.7 (95% CI: 0.5-1.0).</w:t>
      </w:r>
    </w:p>
    <w:p w14:paraId="03818AA0" w14:textId="177FDBFF" w:rsidR="00976706" w:rsidRPr="00D52641" w:rsidRDefault="005C1B79" w:rsidP="008C69B7">
      <w:pPr>
        <w:pStyle w:val="Brdtekst"/>
        <w:spacing w:line="480" w:lineRule="auto"/>
      </w:pPr>
      <w:r w:rsidRPr="00D52641">
        <w:t xml:space="preserve">Dying from </w:t>
      </w:r>
      <w:proofErr w:type="spellStart"/>
      <w:r w:rsidRPr="00D52641">
        <w:t>h</w:t>
      </w:r>
      <w:r w:rsidR="004B351E" w:rsidRPr="00D52641">
        <w:t>a</w:t>
      </w:r>
      <w:r w:rsidRPr="00D52641">
        <w:t>ematologic</w:t>
      </w:r>
      <w:r w:rsidR="004B351E" w:rsidRPr="00D52641">
        <w:t>al</w:t>
      </w:r>
      <w:proofErr w:type="spellEnd"/>
      <w:r w:rsidRPr="00D52641">
        <w:t xml:space="preserve"> cancers (</w:t>
      </w:r>
      <w:r w:rsidR="003956F9" w:rsidRPr="00D52641">
        <w:t xml:space="preserve">adjusted </w:t>
      </w:r>
      <w:r w:rsidRPr="00D52641">
        <w:t>OR:</w:t>
      </w:r>
      <w:r w:rsidR="00737D67" w:rsidRPr="00D52641">
        <w:t xml:space="preserve"> </w:t>
      </w:r>
      <w:r w:rsidRPr="00D52641">
        <w:t>0.3</w:t>
      </w:r>
      <w:r w:rsidR="008D7EFD" w:rsidRPr="00D52641">
        <w:t xml:space="preserve"> </w:t>
      </w:r>
      <w:r w:rsidRPr="00D52641">
        <w:t>(95% CI:</w:t>
      </w:r>
      <w:r w:rsidR="00737D67" w:rsidRPr="00D52641">
        <w:t xml:space="preserve"> </w:t>
      </w:r>
      <w:r w:rsidRPr="00D52641">
        <w:t xml:space="preserve">0.2-0.7)) and </w:t>
      </w:r>
      <w:r w:rsidR="00874809" w:rsidRPr="00D52641">
        <w:t xml:space="preserve">non-cancerous </w:t>
      </w:r>
      <w:r w:rsidRPr="00D52641">
        <w:t>conditions (</w:t>
      </w:r>
      <w:r w:rsidR="00C279FF" w:rsidRPr="00D52641">
        <w:t xml:space="preserve">adjusted </w:t>
      </w:r>
      <w:r w:rsidRPr="00D52641">
        <w:t>OR:</w:t>
      </w:r>
      <w:r w:rsidR="00737D67" w:rsidRPr="00D52641">
        <w:t xml:space="preserve"> </w:t>
      </w:r>
      <w:r w:rsidRPr="00D52641">
        <w:t>0.5</w:t>
      </w:r>
      <w:r w:rsidR="008D7EFD" w:rsidRPr="00D52641">
        <w:t xml:space="preserve"> </w:t>
      </w:r>
      <w:r w:rsidRPr="00D52641">
        <w:t>(95% CI:</w:t>
      </w:r>
      <w:r w:rsidR="00737D67" w:rsidRPr="00D52641">
        <w:t xml:space="preserve"> </w:t>
      </w:r>
      <w:r w:rsidRPr="00D52641">
        <w:t>0.3-0.7)) w</w:t>
      </w:r>
      <w:r w:rsidR="004B351E" w:rsidRPr="00D52641">
        <w:t>as</w:t>
      </w:r>
      <w:r w:rsidRPr="00D52641">
        <w:t xml:space="preserve"> negatively associated with home death compared to dying from a solid </w:t>
      </w:r>
      <w:proofErr w:type="spellStart"/>
      <w:r w:rsidRPr="00D52641">
        <w:t>tumo</w:t>
      </w:r>
      <w:r w:rsidR="004B351E" w:rsidRPr="00D52641">
        <w:t>u</w:t>
      </w:r>
      <w:r w:rsidRPr="00D52641">
        <w:t>r</w:t>
      </w:r>
      <w:proofErr w:type="spellEnd"/>
      <w:r w:rsidRPr="00D52641">
        <w:t xml:space="preserve">. </w:t>
      </w:r>
    </w:p>
    <w:p w14:paraId="13584906" w14:textId="50554A06" w:rsidR="003C19D7" w:rsidRPr="00D52641" w:rsidRDefault="003C19D7" w:rsidP="003C19D7">
      <w:pPr>
        <w:pStyle w:val="Brdtekst"/>
        <w:spacing w:line="480" w:lineRule="auto"/>
      </w:pPr>
      <w:r w:rsidRPr="00D52641">
        <w:t xml:space="preserve">Differences were </w:t>
      </w:r>
      <w:r w:rsidR="004C2119" w:rsidRPr="00D52641">
        <w:t xml:space="preserve">also </w:t>
      </w:r>
      <w:r w:rsidRPr="00D52641">
        <w:t xml:space="preserve">seen according to region </w:t>
      </w:r>
      <w:r w:rsidR="004B351E" w:rsidRPr="00D52641">
        <w:t xml:space="preserve">of residence of </w:t>
      </w:r>
      <w:r w:rsidRPr="00D52641">
        <w:t>the child</w:t>
      </w:r>
      <w:r w:rsidR="004B351E" w:rsidRPr="00D52641">
        <w:t>;</w:t>
      </w:r>
      <w:r w:rsidRPr="00D52641">
        <w:t xml:space="preserve">  a </w:t>
      </w:r>
      <w:r w:rsidR="00B92933" w:rsidRPr="00D52641">
        <w:t xml:space="preserve">1.5 </w:t>
      </w:r>
      <w:r w:rsidRPr="00D52641">
        <w:t>higher probability for home death w</w:t>
      </w:r>
      <w:r w:rsidR="004B351E" w:rsidRPr="00D52641">
        <w:t>as</w:t>
      </w:r>
      <w:r w:rsidRPr="00D52641">
        <w:t xml:space="preserve"> seen in all regions </w:t>
      </w:r>
      <w:r w:rsidR="00B92933" w:rsidRPr="00D52641">
        <w:t xml:space="preserve">but North </w:t>
      </w:r>
      <w:r w:rsidR="003C1360" w:rsidRPr="00D52641">
        <w:t>Denmark</w:t>
      </w:r>
      <w:r w:rsidR="00B92933" w:rsidRPr="00D52641">
        <w:t xml:space="preserve"> Region </w:t>
      </w:r>
      <w:r w:rsidRPr="00D52641">
        <w:t xml:space="preserve">compared </w:t>
      </w:r>
      <w:r w:rsidR="004B351E" w:rsidRPr="00D52641">
        <w:t>with</w:t>
      </w:r>
      <w:r w:rsidRPr="00D52641">
        <w:t xml:space="preserve"> the Capital Region of Denmark. </w:t>
      </w:r>
      <w:r w:rsidR="004C2119" w:rsidRPr="00D52641">
        <w:t>However, i</w:t>
      </w:r>
      <w:r w:rsidRPr="00D52641">
        <w:t>f the child lived in an area with a higher urbanicity-score</w:t>
      </w:r>
      <w:r w:rsidR="004B351E" w:rsidRPr="00D52641">
        <w:t>,</w:t>
      </w:r>
      <w:r w:rsidRPr="00D52641">
        <w:t xml:space="preserve"> the probability for home death adjusted for which region </w:t>
      </w:r>
      <w:r w:rsidR="004B351E" w:rsidRPr="00D52641">
        <w:t>of residence</w:t>
      </w:r>
      <w:r w:rsidRPr="00D52641">
        <w:t xml:space="preserve"> w</w:t>
      </w:r>
      <w:r w:rsidR="004B351E" w:rsidRPr="00D52641">
        <w:t>as</w:t>
      </w:r>
      <w:r w:rsidRPr="00D52641">
        <w:t xml:space="preserve"> </w:t>
      </w:r>
      <w:r w:rsidR="00233D66" w:rsidRPr="00D52641">
        <w:t xml:space="preserve">1.5-1.8 times </w:t>
      </w:r>
      <w:r w:rsidRPr="00D52641">
        <w:t>higher than the children li</w:t>
      </w:r>
      <w:r w:rsidR="00742DE3" w:rsidRPr="00D52641">
        <w:t>v</w:t>
      </w:r>
      <w:r w:rsidRPr="00D52641">
        <w:t>ing in rural area</w:t>
      </w:r>
      <w:r w:rsidR="004B351E" w:rsidRPr="00D52641">
        <w:t>s</w:t>
      </w:r>
      <w:r w:rsidRPr="00D52641">
        <w:t>.</w:t>
      </w:r>
    </w:p>
    <w:p w14:paraId="2BF95708" w14:textId="1FF3D6CE" w:rsidR="00976706" w:rsidRPr="00D52641" w:rsidRDefault="00CA3052" w:rsidP="008C69B7">
      <w:pPr>
        <w:pStyle w:val="Brdtekst"/>
        <w:spacing w:line="480" w:lineRule="auto"/>
      </w:pPr>
      <w:r w:rsidRPr="00D52641">
        <w:lastRenderedPageBreak/>
        <w:t>Using the group with the lowest</w:t>
      </w:r>
      <w:r w:rsidRPr="00D52641">
        <w:rPr>
          <w:b/>
          <w:bCs/>
        </w:rPr>
        <w:t xml:space="preserve"> </w:t>
      </w:r>
      <w:r w:rsidRPr="00D52641">
        <w:t>quartile of household income as reference, we found that the three groups with higher quartiles of household income</w:t>
      </w:r>
      <w:r w:rsidR="00F87A48" w:rsidRPr="00D52641">
        <w:t xml:space="preserve"> appeared to have</w:t>
      </w:r>
      <w:r w:rsidRPr="00D52641">
        <w:t xml:space="preserve"> a lower probability of dying at home</w:t>
      </w:r>
      <w:r w:rsidR="00DC5977" w:rsidRPr="00D52641">
        <w:t xml:space="preserve"> when adjusting for the above-mentioned variables</w:t>
      </w:r>
      <w:r w:rsidR="00F87A48" w:rsidRPr="00D52641">
        <w:t xml:space="preserve"> </w:t>
      </w:r>
      <w:r w:rsidRPr="00D52641">
        <w:t>(OR: 0.8 (95% CI: 0.5-1.2/1.3)</w:t>
      </w:r>
      <w:r w:rsidR="00571441" w:rsidRPr="00D52641">
        <w:t>)</w:t>
      </w:r>
      <w:r w:rsidR="00B92933" w:rsidRPr="00D52641">
        <w:t>.</w:t>
      </w:r>
    </w:p>
    <w:p w14:paraId="16881535" w14:textId="600E817F" w:rsidR="005A041A" w:rsidRPr="00D52641" w:rsidRDefault="004C2119" w:rsidP="008C69B7">
      <w:pPr>
        <w:pStyle w:val="Brdtekst"/>
        <w:spacing w:line="480" w:lineRule="auto"/>
      </w:pPr>
      <w:r w:rsidRPr="00D52641">
        <w:t>We also found that b</w:t>
      </w:r>
      <w:r w:rsidR="005C1B79" w:rsidRPr="00D52641">
        <w:t xml:space="preserve">eing immigrant (including </w:t>
      </w:r>
      <w:proofErr w:type="gramStart"/>
      <w:r w:rsidR="005C1B79" w:rsidRPr="00D52641">
        <w:t>first and second generation</w:t>
      </w:r>
      <w:proofErr w:type="gramEnd"/>
      <w:r w:rsidR="005C1B79" w:rsidRPr="00D52641">
        <w:t xml:space="preserve"> descendants) was negatively associated with home death (</w:t>
      </w:r>
      <w:r w:rsidR="00C279FF" w:rsidRPr="00D52641">
        <w:t xml:space="preserve">adjusted </w:t>
      </w:r>
      <w:r w:rsidR="005C1B79" w:rsidRPr="00D52641">
        <w:t>OR:</w:t>
      </w:r>
      <w:r w:rsidR="00737D67" w:rsidRPr="00D52641">
        <w:t xml:space="preserve"> </w:t>
      </w:r>
      <w:r w:rsidR="005C1B79" w:rsidRPr="00D52641">
        <w:t>0.6</w:t>
      </w:r>
      <w:r w:rsidR="00233D66" w:rsidRPr="00D52641">
        <w:t xml:space="preserve"> </w:t>
      </w:r>
      <w:r w:rsidR="005C1B79" w:rsidRPr="00D52641">
        <w:t>(95% CI:</w:t>
      </w:r>
      <w:r w:rsidR="00737D67" w:rsidRPr="00D52641">
        <w:t xml:space="preserve"> </w:t>
      </w:r>
      <w:r w:rsidR="005C1B79" w:rsidRPr="00D52641">
        <w:t xml:space="preserve">0.4-0.9)) compared </w:t>
      </w:r>
      <w:r w:rsidR="004B351E" w:rsidRPr="00D52641">
        <w:t>with</w:t>
      </w:r>
      <w:r w:rsidR="005C1B79" w:rsidRPr="00D52641">
        <w:t xml:space="preserve"> </w:t>
      </w:r>
      <w:r w:rsidR="004B351E" w:rsidRPr="00D52641">
        <w:t xml:space="preserve">ethic Danish </w:t>
      </w:r>
      <w:r w:rsidR="003C1360" w:rsidRPr="00D52641">
        <w:t>children</w:t>
      </w:r>
      <w:r w:rsidR="005C1B79" w:rsidRPr="00D52641">
        <w:t>.</w:t>
      </w:r>
    </w:p>
    <w:p w14:paraId="15EE17FA" w14:textId="66CD4846" w:rsidR="00B30199" w:rsidRPr="00D52641" w:rsidRDefault="005C1B79" w:rsidP="00233D66">
      <w:pPr>
        <w:pStyle w:val="Brdtekst"/>
        <w:spacing w:line="480" w:lineRule="auto"/>
      </w:pPr>
      <w:r w:rsidRPr="00D52641">
        <w:rPr>
          <w:b/>
        </w:rPr>
        <w:br w:type="page"/>
      </w:r>
      <w:r w:rsidR="00B30199" w:rsidRPr="00D52641">
        <w:rPr>
          <w:b/>
        </w:rPr>
        <w:lastRenderedPageBreak/>
        <w:t>Discussion</w:t>
      </w:r>
    </w:p>
    <w:p w14:paraId="2BE33D8C" w14:textId="77777777" w:rsidR="000376AA" w:rsidRPr="00D52641" w:rsidRDefault="000376AA" w:rsidP="00737D6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Main findings</w:t>
      </w:r>
    </w:p>
    <w:p w14:paraId="260C9038" w14:textId="12579145" w:rsidR="009537FF" w:rsidRPr="00D52641" w:rsidRDefault="003D4E31" w:rsidP="00737D67">
      <w:pPr>
        <w:spacing w:after="0" w:line="480" w:lineRule="auto"/>
        <w:rPr>
          <w:rFonts w:ascii="Times New Roman" w:hAnsi="Times New Roman" w:cs="Times New Roman"/>
          <w:sz w:val="24"/>
          <w:szCs w:val="24"/>
          <w:shd w:val="clear" w:color="auto" w:fill="FFFFFF"/>
        </w:rPr>
      </w:pPr>
      <w:bookmarkStart w:id="5" w:name="_Hlk69413552"/>
      <w:r w:rsidRPr="00D52641">
        <w:rPr>
          <w:rFonts w:ascii="Times New Roman" w:hAnsi="Times New Roman" w:cs="Times New Roman"/>
          <w:sz w:val="24"/>
          <w:szCs w:val="24"/>
          <w:shd w:val="clear" w:color="auto" w:fill="FFFFFF"/>
        </w:rPr>
        <w:t xml:space="preserve">In </w:t>
      </w:r>
      <w:r w:rsidR="00B81945" w:rsidRPr="00D52641">
        <w:rPr>
          <w:rFonts w:ascii="Times New Roman" w:hAnsi="Times New Roman" w:cs="Times New Roman"/>
          <w:sz w:val="24"/>
          <w:szCs w:val="24"/>
          <w:shd w:val="clear" w:color="auto" w:fill="FFFFFF"/>
        </w:rPr>
        <w:t xml:space="preserve">this </w:t>
      </w:r>
      <w:r w:rsidRPr="00D52641">
        <w:rPr>
          <w:rFonts w:ascii="Times New Roman" w:hAnsi="Times New Roman" w:cs="Times New Roman"/>
          <w:sz w:val="24"/>
          <w:szCs w:val="24"/>
          <w:shd w:val="clear" w:color="auto" w:fill="FFFFFF"/>
        </w:rPr>
        <w:t>national study</w:t>
      </w:r>
      <w:r w:rsidR="00B81945" w:rsidRPr="00D52641">
        <w:rPr>
          <w:rFonts w:ascii="Times New Roman" w:hAnsi="Times New Roman" w:cs="Times New Roman"/>
          <w:sz w:val="24"/>
          <w:szCs w:val="24"/>
          <w:shd w:val="clear" w:color="auto" w:fill="FFFFFF"/>
        </w:rPr>
        <w:t>,</w:t>
      </w:r>
      <w:r w:rsidRPr="00D52641">
        <w:rPr>
          <w:rFonts w:ascii="Times New Roman" w:hAnsi="Times New Roman" w:cs="Times New Roman"/>
          <w:sz w:val="24"/>
          <w:szCs w:val="24"/>
          <w:shd w:val="clear" w:color="auto" w:fill="FFFFFF"/>
        </w:rPr>
        <w:t xml:space="preserve"> we </w:t>
      </w:r>
      <w:r w:rsidR="003C1360" w:rsidRPr="00D52641">
        <w:rPr>
          <w:rFonts w:ascii="Times New Roman" w:hAnsi="Times New Roman" w:cs="Times New Roman"/>
          <w:sz w:val="24"/>
          <w:szCs w:val="24"/>
          <w:shd w:val="clear" w:color="auto" w:fill="FFFFFF"/>
        </w:rPr>
        <w:t>examined</w:t>
      </w:r>
      <w:r w:rsidR="000376AA" w:rsidRPr="00D52641">
        <w:rPr>
          <w:rFonts w:ascii="Times New Roman" w:hAnsi="Times New Roman" w:cs="Times New Roman"/>
          <w:sz w:val="24"/>
          <w:szCs w:val="24"/>
          <w:shd w:val="clear" w:color="auto" w:fill="FFFFFF"/>
        </w:rPr>
        <w:t xml:space="preserve"> </w:t>
      </w:r>
      <w:r w:rsidR="008B2BBF" w:rsidRPr="00D52641">
        <w:rPr>
          <w:rFonts w:ascii="Times New Roman" w:hAnsi="Times New Roman" w:cs="Times New Roman"/>
          <w:sz w:val="24"/>
          <w:szCs w:val="24"/>
          <w:shd w:val="clear" w:color="auto" w:fill="FFFFFF"/>
        </w:rPr>
        <w:t>predictors for</w:t>
      </w:r>
      <w:r w:rsidR="000376AA" w:rsidRPr="00D52641">
        <w:rPr>
          <w:rFonts w:ascii="Times New Roman" w:hAnsi="Times New Roman" w:cs="Times New Roman"/>
          <w:sz w:val="24"/>
          <w:szCs w:val="24"/>
          <w:shd w:val="clear" w:color="auto" w:fill="FFFFFF"/>
        </w:rPr>
        <w:t xml:space="preserve"> home deaths in a </w:t>
      </w:r>
      <w:r w:rsidR="008B2BBF" w:rsidRPr="00D52641">
        <w:rPr>
          <w:rFonts w:ascii="Times New Roman" w:hAnsi="Times New Roman" w:cs="Times New Roman"/>
          <w:sz w:val="24"/>
          <w:szCs w:val="24"/>
          <w:shd w:val="clear" w:color="auto" w:fill="FFFFFF"/>
        </w:rPr>
        <w:t>tax-</w:t>
      </w:r>
      <w:r w:rsidR="00664AA6" w:rsidRPr="00D52641">
        <w:rPr>
          <w:rFonts w:ascii="Times New Roman" w:hAnsi="Times New Roman" w:cs="Times New Roman"/>
          <w:sz w:val="24"/>
          <w:szCs w:val="24"/>
          <w:shd w:val="clear" w:color="auto" w:fill="FFFFFF"/>
        </w:rPr>
        <w:t>financed</w:t>
      </w:r>
      <w:r w:rsidR="003C1360" w:rsidRPr="00D52641">
        <w:rPr>
          <w:rFonts w:ascii="Times New Roman" w:hAnsi="Times New Roman" w:cs="Times New Roman"/>
          <w:sz w:val="24"/>
          <w:szCs w:val="24"/>
          <w:shd w:val="clear" w:color="auto" w:fill="FFFFFF"/>
        </w:rPr>
        <w:t xml:space="preserve"> </w:t>
      </w:r>
      <w:r w:rsidR="008B2BBF" w:rsidRPr="00D52641">
        <w:rPr>
          <w:rFonts w:ascii="Times New Roman" w:hAnsi="Times New Roman" w:cs="Times New Roman"/>
          <w:sz w:val="24"/>
          <w:szCs w:val="24"/>
          <w:shd w:val="clear" w:color="auto" w:fill="FFFFFF"/>
        </w:rPr>
        <w:t>and eas</w:t>
      </w:r>
      <w:r w:rsidR="00664AA6" w:rsidRPr="00D52641">
        <w:rPr>
          <w:rFonts w:ascii="Times New Roman" w:hAnsi="Times New Roman" w:cs="Times New Roman"/>
          <w:sz w:val="24"/>
          <w:szCs w:val="24"/>
          <w:shd w:val="clear" w:color="auto" w:fill="FFFFFF"/>
        </w:rPr>
        <w:t>il</w:t>
      </w:r>
      <w:r w:rsidR="008B2BBF" w:rsidRPr="00D52641">
        <w:rPr>
          <w:rFonts w:ascii="Times New Roman" w:hAnsi="Times New Roman" w:cs="Times New Roman"/>
          <w:sz w:val="24"/>
          <w:szCs w:val="24"/>
          <w:shd w:val="clear" w:color="auto" w:fill="FFFFFF"/>
        </w:rPr>
        <w:t>y</w:t>
      </w:r>
      <w:r w:rsidR="00664AA6" w:rsidRPr="00D52641">
        <w:rPr>
          <w:rFonts w:ascii="Times New Roman" w:hAnsi="Times New Roman" w:cs="Times New Roman"/>
          <w:sz w:val="24"/>
          <w:szCs w:val="24"/>
          <w:shd w:val="clear" w:color="auto" w:fill="FFFFFF"/>
        </w:rPr>
        <w:t xml:space="preserve"> </w:t>
      </w:r>
      <w:r w:rsidR="008B2BBF" w:rsidRPr="00D52641">
        <w:rPr>
          <w:rFonts w:ascii="Times New Roman" w:hAnsi="Times New Roman" w:cs="Times New Roman"/>
          <w:sz w:val="24"/>
          <w:szCs w:val="24"/>
          <w:shd w:val="clear" w:color="auto" w:fill="FFFFFF"/>
        </w:rPr>
        <w:t xml:space="preserve">accessible </w:t>
      </w:r>
      <w:r w:rsidR="000376AA" w:rsidRPr="00D52641">
        <w:rPr>
          <w:rFonts w:ascii="Times New Roman" w:hAnsi="Times New Roman" w:cs="Times New Roman"/>
          <w:sz w:val="24"/>
          <w:szCs w:val="24"/>
          <w:shd w:val="clear" w:color="auto" w:fill="FFFFFF"/>
        </w:rPr>
        <w:t xml:space="preserve">health care system. Interestingly, </w:t>
      </w:r>
      <w:bookmarkStart w:id="6" w:name="_Hlk67136899"/>
      <w:r w:rsidR="00426A80" w:rsidRPr="00D52641">
        <w:rPr>
          <w:rFonts w:ascii="Times New Roman" w:hAnsi="Times New Roman" w:cs="Times New Roman"/>
          <w:sz w:val="24"/>
          <w:szCs w:val="24"/>
          <w:shd w:val="clear" w:color="auto" w:fill="FFFFFF"/>
        </w:rPr>
        <w:t>we found that the group</w:t>
      </w:r>
      <w:r w:rsidR="00A430C6" w:rsidRPr="00D52641">
        <w:rPr>
          <w:rFonts w:ascii="Times New Roman" w:hAnsi="Times New Roman" w:cs="Times New Roman"/>
          <w:sz w:val="24"/>
          <w:szCs w:val="24"/>
          <w:shd w:val="clear" w:color="auto" w:fill="FFFFFF"/>
        </w:rPr>
        <w:t>s</w:t>
      </w:r>
      <w:r w:rsidR="00426A80" w:rsidRPr="00D52641">
        <w:rPr>
          <w:rFonts w:ascii="Times New Roman" w:hAnsi="Times New Roman" w:cs="Times New Roman"/>
          <w:sz w:val="24"/>
          <w:szCs w:val="24"/>
          <w:shd w:val="clear" w:color="auto" w:fill="FFFFFF"/>
        </w:rPr>
        <w:t xml:space="preserve"> of children with the</w:t>
      </w:r>
      <w:r w:rsidR="00A430C6" w:rsidRPr="00D52641">
        <w:rPr>
          <w:rFonts w:ascii="Times New Roman" w:hAnsi="Times New Roman" w:cs="Times New Roman"/>
          <w:sz w:val="24"/>
          <w:szCs w:val="24"/>
          <w:shd w:val="clear" w:color="auto" w:fill="FFFFFF"/>
        </w:rPr>
        <w:t xml:space="preserve"> highest</w:t>
      </w:r>
      <w:r w:rsidR="00426A80" w:rsidRPr="00D52641">
        <w:rPr>
          <w:rFonts w:ascii="Times New Roman" w:hAnsi="Times New Roman" w:cs="Times New Roman"/>
          <w:sz w:val="24"/>
          <w:szCs w:val="24"/>
          <w:shd w:val="clear" w:color="auto" w:fill="FFFFFF"/>
        </w:rPr>
        <w:t xml:space="preserve"> household income</w:t>
      </w:r>
      <w:r w:rsidR="00A430C6" w:rsidRPr="00D52641">
        <w:rPr>
          <w:rFonts w:ascii="Times New Roman" w:hAnsi="Times New Roman" w:cs="Times New Roman"/>
          <w:sz w:val="24"/>
          <w:szCs w:val="24"/>
          <w:shd w:val="clear" w:color="auto" w:fill="FFFFFF"/>
        </w:rPr>
        <w:t>s</w:t>
      </w:r>
      <w:r w:rsidR="000376AA" w:rsidRPr="00D52641">
        <w:rPr>
          <w:rFonts w:ascii="Times New Roman" w:hAnsi="Times New Roman" w:cs="Times New Roman"/>
          <w:sz w:val="24"/>
          <w:szCs w:val="24"/>
          <w:shd w:val="clear" w:color="auto" w:fill="FFFFFF"/>
        </w:rPr>
        <w:t xml:space="preserve"> </w:t>
      </w:r>
      <w:r w:rsidR="00A430C6" w:rsidRPr="00D52641">
        <w:rPr>
          <w:rFonts w:ascii="Times New Roman" w:hAnsi="Times New Roman" w:cs="Times New Roman"/>
          <w:sz w:val="24"/>
          <w:szCs w:val="24"/>
          <w:shd w:val="clear" w:color="auto" w:fill="FFFFFF"/>
        </w:rPr>
        <w:t xml:space="preserve">did not </w:t>
      </w:r>
      <w:r w:rsidR="00426A80" w:rsidRPr="00D52641">
        <w:rPr>
          <w:rFonts w:ascii="Times New Roman" w:hAnsi="Times New Roman" w:cs="Times New Roman"/>
          <w:sz w:val="24"/>
          <w:szCs w:val="24"/>
          <w:shd w:val="clear" w:color="auto" w:fill="FFFFFF"/>
        </w:rPr>
        <w:t>seem to die more</w:t>
      </w:r>
      <w:r w:rsidR="000376AA" w:rsidRPr="00D52641">
        <w:rPr>
          <w:rFonts w:ascii="Times New Roman" w:hAnsi="Times New Roman" w:cs="Times New Roman"/>
          <w:sz w:val="24"/>
          <w:szCs w:val="24"/>
          <w:shd w:val="clear" w:color="auto" w:fill="FFFFFF"/>
        </w:rPr>
        <w:t xml:space="preserve"> frequently at home compared to the </w:t>
      </w:r>
      <w:r w:rsidR="00A430C6" w:rsidRPr="00D52641">
        <w:rPr>
          <w:rFonts w:ascii="Times New Roman" w:hAnsi="Times New Roman" w:cs="Times New Roman"/>
          <w:sz w:val="24"/>
          <w:szCs w:val="24"/>
          <w:shd w:val="clear" w:color="auto" w:fill="FFFFFF"/>
        </w:rPr>
        <w:t>least economically advantaged group</w:t>
      </w:r>
      <w:r w:rsidR="000376AA" w:rsidRPr="00D52641">
        <w:rPr>
          <w:rFonts w:ascii="Times New Roman" w:hAnsi="Times New Roman" w:cs="Times New Roman"/>
          <w:sz w:val="24"/>
          <w:szCs w:val="24"/>
          <w:shd w:val="clear" w:color="auto" w:fill="FFFFFF"/>
        </w:rPr>
        <w:t>.</w:t>
      </w:r>
      <w:r w:rsidR="00DC5977" w:rsidRPr="00D52641">
        <w:rPr>
          <w:rFonts w:ascii="Times New Roman" w:hAnsi="Times New Roman" w:cs="Times New Roman"/>
          <w:sz w:val="24"/>
          <w:szCs w:val="24"/>
          <w:shd w:val="clear" w:color="auto" w:fill="FFFFFF"/>
        </w:rPr>
        <w:t xml:space="preserve"> </w:t>
      </w:r>
      <w:bookmarkEnd w:id="6"/>
      <w:r w:rsidR="00DC5977" w:rsidRPr="00D52641">
        <w:rPr>
          <w:rFonts w:ascii="Times New Roman" w:hAnsi="Times New Roman" w:cs="Times New Roman"/>
          <w:sz w:val="24"/>
          <w:szCs w:val="24"/>
          <w:shd w:val="clear" w:color="auto" w:fill="FFFFFF"/>
        </w:rPr>
        <w:t xml:space="preserve">However, </w:t>
      </w:r>
      <w:r w:rsidR="002B074D">
        <w:rPr>
          <w:rFonts w:ascii="Times New Roman" w:hAnsi="Times New Roman" w:cs="Times New Roman"/>
          <w:sz w:val="24"/>
          <w:szCs w:val="24"/>
          <w:shd w:val="clear" w:color="auto" w:fill="FFFFFF"/>
        </w:rPr>
        <w:t>significant associations</w:t>
      </w:r>
      <w:r w:rsidR="002B074D" w:rsidRPr="00D52641">
        <w:rPr>
          <w:rFonts w:ascii="Times New Roman" w:hAnsi="Times New Roman" w:cs="Times New Roman"/>
          <w:sz w:val="24"/>
          <w:szCs w:val="24"/>
          <w:shd w:val="clear" w:color="auto" w:fill="FFFFFF"/>
        </w:rPr>
        <w:t xml:space="preserve"> </w:t>
      </w:r>
      <w:r w:rsidR="00DC5977" w:rsidRPr="00D52641">
        <w:rPr>
          <w:rFonts w:ascii="Times New Roman" w:hAnsi="Times New Roman" w:cs="Times New Roman"/>
          <w:sz w:val="24"/>
          <w:szCs w:val="24"/>
          <w:shd w:val="clear" w:color="auto" w:fill="FFFFFF"/>
        </w:rPr>
        <w:t>w</w:t>
      </w:r>
      <w:r w:rsidR="004349A1">
        <w:rPr>
          <w:rFonts w:ascii="Times New Roman" w:hAnsi="Times New Roman" w:cs="Times New Roman"/>
          <w:sz w:val="24"/>
          <w:szCs w:val="24"/>
          <w:shd w:val="clear" w:color="auto" w:fill="FFFFFF"/>
        </w:rPr>
        <w:t>ere</w:t>
      </w:r>
      <w:r w:rsidR="00DC5977" w:rsidRPr="00D52641">
        <w:rPr>
          <w:rFonts w:ascii="Times New Roman" w:hAnsi="Times New Roman" w:cs="Times New Roman"/>
          <w:sz w:val="24"/>
          <w:szCs w:val="24"/>
          <w:shd w:val="clear" w:color="auto" w:fill="FFFFFF"/>
        </w:rPr>
        <w:t xml:space="preserve"> found especially in relation to diagnosis and immigrant status</w:t>
      </w:r>
      <w:r w:rsidR="00426A80" w:rsidRPr="00D52641">
        <w:rPr>
          <w:rFonts w:ascii="Times New Roman" w:hAnsi="Times New Roman" w:cs="Times New Roman"/>
          <w:sz w:val="24"/>
          <w:szCs w:val="24"/>
          <w:shd w:val="clear" w:color="auto" w:fill="FFFFFF"/>
        </w:rPr>
        <w:t xml:space="preserve">. </w:t>
      </w:r>
      <w:bookmarkEnd w:id="5"/>
      <w:r w:rsidR="00664AA6" w:rsidRPr="00D52641">
        <w:rPr>
          <w:rFonts w:ascii="Times New Roman" w:hAnsi="Times New Roman" w:cs="Times New Roman"/>
          <w:sz w:val="24"/>
          <w:szCs w:val="24"/>
          <w:shd w:val="clear" w:color="auto" w:fill="FFFFFF"/>
        </w:rPr>
        <w:t>Moreover</w:t>
      </w:r>
      <w:r w:rsidR="00F03734" w:rsidRPr="00D52641">
        <w:rPr>
          <w:rFonts w:ascii="Times New Roman" w:hAnsi="Times New Roman" w:cs="Times New Roman"/>
          <w:sz w:val="24"/>
          <w:szCs w:val="24"/>
          <w:shd w:val="clear" w:color="auto" w:fill="FFFFFF"/>
        </w:rPr>
        <w:t>,</w:t>
      </w:r>
      <w:r w:rsidR="00DC5977" w:rsidRPr="00D52641">
        <w:rPr>
          <w:rFonts w:ascii="Times New Roman" w:hAnsi="Times New Roman" w:cs="Times New Roman"/>
          <w:sz w:val="24"/>
          <w:szCs w:val="24"/>
          <w:shd w:val="clear" w:color="auto" w:fill="FFFFFF"/>
        </w:rPr>
        <w:t xml:space="preserve"> </w:t>
      </w:r>
      <w:r w:rsidR="00664AA6" w:rsidRPr="00D52641">
        <w:rPr>
          <w:rFonts w:ascii="Times New Roman" w:hAnsi="Times New Roman" w:cs="Times New Roman"/>
          <w:sz w:val="24"/>
          <w:szCs w:val="24"/>
          <w:shd w:val="clear" w:color="auto" w:fill="FFFFFF"/>
        </w:rPr>
        <w:t xml:space="preserve">a tendency was also found </w:t>
      </w:r>
      <w:r w:rsidR="00DC5977" w:rsidRPr="00D52641">
        <w:rPr>
          <w:rFonts w:ascii="Times New Roman" w:hAnsi="Times New Roman" w:cs="Times New Roman"/>
          <w:sz w:val="24"/>
          <w:szCs w:val="24"/>
          <w:shd w:val="clear" w:color="auto" w:fill="FFFFFF"/>
        </w:rPr>
        <w:t xml:space="preserve">in relation to age, gender, region of </w:t>
      </w:r>
      <w:r w:rsidR="00E62B1D" w:rsidRPr="00D52641">
        <w:rPr>
          <w:rFonts w:ascii="Times New Roman" w:hAnsi="Times New Roman" w:cs="Times New Roman"/>
          <w:sz w:val="24"/>
          <w:szCs w:val="24"/>
          <w:shd w:val="clear" w:color="auto" w:fill="FFFFFF"/>
        </w:rPr>
        <w:t>residence</w:t>
      </w:r>
      <w:r w:rsidR="00DC5977" w:rsidRPr="00D52641">
        <w:rPr>
          <w:rFonts w:ascii="Times New Roman" w:hAnsi="Times New Roman" w:cs="Times New Roman"/>
          <w:sz w:val="24"/>
          <w:szCs w:val="24"/>
          <w:shd w:val="clear" w:color="auto" w:fill="FFFFFF"/>
        </w:rPr>
        <w:t xml:space="preserve"> and urbanicity.</w:t>
      </w:r>
    </w:p>
    <w:p w14:paraId="08C3E7AC" w14:textId="5E9B687B" w:rsidR="000376AA" w:rsidRPr="00D52641" w:rsidRDefault="000376AA" w:rsidP="00737D67">
      <w:pPr>
        <w:spacing w:line="480" w:lineRule="auto"/>
        <w:rPr>
          <w:rFonts w:ascii="Times New Roman" w:hAnsi="Times New Roman" w:cs="Times New Roman"/>
          <w:sz w:val="24"/>
          <w:szCs w:val="24"/>
          <w:shd w:val="clear" w:color="auto" w:fill="FFFFFF"/>
        </w:rPr>
      </w:pPr>
    </w:p>
    <w:p w14:paraId="5EC5C7EB" w14:textId="77777777" w:rsidR="000376AA" w:rsidRPr="00D52641" w:rsidRDefault="000376AA" w:rsidP="00737D67">
      <w:pPr>
        <w:spacing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Comparison with existing literature</w:t>
      </w:r>
    </w:p>
    <w:p w14:paraId="327BAC22" w14:textId="3624BBA8" w:rsidR="00DC5977" w:rsidRPr="00D52641" w:rsidRDefault="004B3C59" w:rsidP="00DC597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We found that low</w:t>
      </w:r>
      <w:r w:rsidR="00426A80" w:rsidRPr="00D52641">
        <w:rPr>
          <w:rFonts w:ascii="Times New Roman" w:hAnsi="Times New Roman" w:cs="Times New Roman"/>
          <w:sz w:val="24"/>
          <w:szCs w:val="24"/>
          <w:shd w:val="clear" w:color="auto" w:fill="FFFFFF"/>
        </w:rPr>
        <w:t xml:space="preserve"> household income is </w:t>
      </w:r>
      <w:r w:rsidRPr="00D52641">
        <w:rPr>
          <w:rFonts w:ascii="Times New Roman" w:hAnsi="Times New Roman" w:cs="Times New Roman"/>
          <w:sz w:val="24"/>
          <w:szCs w:val="24"/>
          <w:shd w:val="clear" w:color="auto" w:fill="FFFFFF"/>
        </w:rPr>
        <w:t>not</w:t>
      </w:r>
      <w:r w:rsidR="00426A80" w:rsidRPr="00D52641">
        <w:rPr>
          <w:rFonts w:ascii="Times New Roman" w:hAnsi="Times New Roman" w:cs="Times New Roman"/>
          <w:sz w:val="24"/>
          <w:szCs w:val="24"/>
          <w:shd w:val="clear" w:color="auto" w:fill="FFFFFF"/>
        </w:rPr>
        <w:t xml:space="preserve"> associated with a lower probability of home</w:t>
      </w:r>
      <w:r w:rsidR="00664AA6" w:rsidRPr="00D52641">
        <w:rPr>
          <w:rFonts w:ascii="Times New Roman" w:hAnsi="Times New Roman" w:cs="Times New Roman"/>
          <w:sz w:val="24"/>
          <w:szCs w:val="24"/>
          <w:shd w:val="clear" w:color="auto" w:fill="FFFFFF"/>
        </w:rPr>
        <w:t xml:space="preserve"> </w:t>
      </w:r>
      <w:r w:rsidR="00426A80" w:rsidRPr="00D52641">
        <w:rPr>
          <w:rFonts w:ascii="Times New Roman" w:hAnsi="Times New Roman" w:cs="Times New Roman"/>
          <w:sz w:val="24"/>
          <w:szCs w:val="24"/>
          <w:shd w:val="clear" w:color="auto" w:fill="FFFFFF"/>
        </w:rPr>
        <w:t>death</w:t>
      </w:r>
      <w:r w:rsidRPr="00D52641">
        <w:rPr>
          <w:rFonts w:ascii="Times New Roman" w:hAnsi="Times New Roman" w:cs="Times New Roman"/>
          <w:sz w:val="24"/>
          <w:szCs w:val="24"/>
          <w:shd w:val="clear" w:color="auto" w:fill="FFFFFF"/>
        </w:rPr>
        <w:t xml:space="preserve"> among Danish children.</w:t>
      </w:r>
      <w:r w:rsidR="00426A80" w:rsidRPr="00D52641">
        <w:rPr>
          <w:rFonts w:ascii="Times New Roman" w:hAnsi="Times New Roman" w:cs="Times New Roman"/>
          <w:sz w:val="24"/>
          <w:szCs w:val="24"/>
          <w:shd w:val="clear" w:color="auto" w:fill="FFFFFF"/>
        </w:rPr>
        <w:t xml:space="preserve"> H</w:t>
      </w:r>
      <w:r w:rsidR="00DC5977" w:rsidRPr="00D52641">
        <w:rPr>
          <w:rFonts w:ascii="Times New Roman" w:hAnsi="Times New Roman" w:cs="Times New Roman"/>
          <w:sz w:val="24"/>
          <w:szCs w:val="24"/>
          <w:shd w:val="clear" w:color="auto" w:fill="FFFFFF"/>
        </w:rPr>
        <w:t xml:space="preserve">owever, prior studies </w:t>
      </w:r>
      <w:r w:rsidR="00664AA6" w:rsidRPr="00D52641">
        <w:rPr>
          <w:rFonts w:ascii="Times New Roman" w:hAnsi="Times New Roman" w:cs="Times New Roman"/>
          <w:sz w:val="24"/>
          <w:szCs w:val="24"/>
          <w:shd w:val="clear" w:color="auto" w:fill="FFFFFF"/>
        </w:rPr>
        <w:t xml:space="preserve">have </w:t>
      </w:r>
      <w:r w:rsidR="00DC5977" w:rsidRPr="00D52641">
        <w:rPr>
          <w:rFonts w:ascii="Times New Roman" w:hAnsi="Times New Roman" w:cs="Times New Roman"/>
          <w:sz w:val="24"/>
          <w:szCs w:val="24"/>
          <w:shd w:val="clear" w:color="auto" w:fill="FFFFFF"/>
        </w:rPr>
        <w:t xml:space="preserve">found that low socio-economic position was associated with reduced odds of home </w:t>
      </w:r>
      <w:r w:rsidR="00742DE3" w:rsidRPr="00D52641">
        <w:rPr>
          <w:rFonts w:ascii="Times New Roman" w:hAnsi="Times New Roman" w:cs="Times New Roman"/>
          <w:sz w:val="24"/>
          <w:szCs w:val="24"/>
          <w:shd w:val="clear" w:color="auto" w:fill="FFFFFF"/>
        </w:rPr>
        <w:t>d</w:t>
      </w:r>
      <w:r w:rsidR="00DC5977" w:rsidRPr="00D52641">
        <w:rPr>
          <w:rFonts w:ascii="Times New Roman" w:hAnsi="Times New Roman" w:cs="Times New Roman"/>
          <w:sz w:val="24"/>
          <w:szCs w:val="24"/>
          <w:shd w:val="clear" w:color="auto" w:fill="FFFFFF"/>
        </w:rPr>
        <w:t>eath.</w:t>
      </w:r>
      <w:r w:rsidR="00F52E8B" w:rsidRPr="00D52641">
        <w:rPr>
          <w:rFonts w:ascii="Times New Roman" w:hAnsi="Times New Roman" w:cs="Times New Roman"/>
          <w:sz w:val="24"/>
          <w:szCs w:val="24"/>
          <w:shd w:val="clear" w:color="auto" w:fill="FFFFFF"/>
          <w:vertAlign w:val="superscript"/>
        </w:rPr>
        <w:t>7</w:t>
      </w:r>
      <w:r w:rsidR="00DC5977" w:rsidRPr="00D52641">
        <w:rPr>
          <w:rFonts w:ascii="Times New Roman" w:hAnsi="Times New Roman" w:cs="Times New Roman"/>
          <w:sz w:val="24"/>
          <w:szCs w:val="24"/>
          <w:shd w:val="clear" w:color="auto" w:fill="FFFFFF"/>
          <w:vertAlign w:val="superscript"/>
        </w:rPr>
        <w:t>,1</w:t>
      </w:r>
      <w:r w:rsidR="00F52E8B" w:rsidRPr="00D52641">
        <w:rPr>
          <w:rFonts w:ascii="Times New Roman" w:hAnsi="Times New Roman" w:cs="Times New Roman"/>
          <w:sz w:val="24"/>
          <w:szCs w:val="24"/>
          <w:shd w:val="clear" w:color="auto" w:fill="FFFFFF"/>
          <w:vertAlign w:val="superscript"/>
        </w:rPr>
        <w:t>1</w:t>
      </w:r>
      <w:r w:rsidR="00DC5977" w:rsidRPr="00D52641">
        <w:rPr>
          <w:rFonts w:ascii="Times New Roman" w:hAnsi="Times New Roman" w:cs="Times New Roman"/>
          <w:sz w:val="24"/>
          <w:szCs w:val="24"/>
          <w:shd w:val="clear" w:color="auto" w:fill="FFFFFF"/>
          <w:vertAlign w:val="superscript"/>
        </w:rPr>
        <w:t>,1</w:t>
      </w:r>
      <w:r w:rsidR="00F52E8B" w:rsidRPr="00D52641">
        <w:rPr>
          <w:rFonts w:ascii="Times New Roman" w:hAnsi="Times New Roman" w:cs="Times New Roman"/>
          <w:sz w:val="24"/>
          <w:szCs w:val="24"/>
          <w:shd w:val="clear" w:color="auto" w:fill="FFFFFF"/>
          <w:vertAlign w:val="superscript"/>
        </w:rPr>
        <w:t>2</w:t>
      </w:r>
      <w:r w:rsidR="00DC5977" w:rsidRPr="00D52641">
        <w:rPr>
          <w:rFonts w:ascii="Times New Roman" w:hAnsi="Times New Roman" w:cs="Times New Roman"/>
          <w:sz w:val="24"/>
          <w:szCs w:val="24"/>
          <w:shd w:val="clear" w:color="auto" w:fill="FFFFFF"/>
          <w:vertAlign w:val="superscript"/>
        </w:rPr>
        <w:t>,1</w:t>
      </w:r>
      <w:r w:rsidR="00F52E8B" w:rsidRPr="00D52641">
        <w:rPr>
          <w:rFonts w:ascii="Times New Roman" w:hAnsi="Times New Roman" w:cs="Times New Roman"/>
          <w:sz w:val="24"/>
          <w:szCs w:val="24"/>
          <w:shd w:val="clear" w:color="auto" w:fill="FFFFFF"/>
          <w:vertAlign w:val="superscript"/>
        </w:rPr>
        <w:t>5</w:t>
      </w:r>
      <w:r w:rsidR="00DC5977" w:rsidRPr="00D52641">
        <w:rPr>
          <w:rFonts w:ascii="Times New Roman" w:hAnsi="Times New Roman" w:cs="Times New Roman"/>
          <w:sz w:val="24"/>
          <w:szCs w:val="24"/>
          <w:shd w:val="clear" w:color="auto" w:fill="FFFFFF"/>
          <w:vertAlign w:val="superscript"/>
        </w:rPr>
        <w:t>,2</w:t>
      </w:r>
      <w:r w:rsidR="00F52E8B" w:rsidRPr="00D52641">
        <w:rPr>
          <w:rFonts w:ascii="Times New Roman" w:hAnsi="Times New Roman" w:cs="Times New Roman"/>
          <w:sz w:val="24"/>
          <w:szCs w:val="24"/>
          <w:shd w:val="clear" w:color="auto" w:fill="FFFFFF"/>
          <w:vertAlign w:val="superscript"/>
        </w:rPr>
        <w:t>1</w:t>
      </w:r>
      <w:r w:rsidR="00DC5977" w:rsidRPr="00D52641">
        <w:rPr>
          <w:rFonts w:ascii="Times New Roman" w:hAnsi="Times New Roman" w:cs="Times New Roman"/>
          <w:sz w:val="24"/>
          <w:szCs w:val="24"/>
          <w:shd w:val="clear" w:color="auto" w:fill="FFFFFF"/>
        </w:rPr>
        <w:t xml:space="preserve"> The socio-economic position in those prior studies was calculated from either average area income or the Multiple Level of Deprivation </w:t>
      </w:r>
      <w:r w:rsidR="008B2BBF" w:rsidRPr="00D52641">
        <w:rPr>
          <w:rFonts w:ascii="Times New Roman" w:hAnsi="Times New Roman" w:cs="Times New Roman"/>
          <w:sz w:val="24"/>
          <w:szCs w:val="24"/>
          <w:shd w:val="clear" w:color="auto" w:fill="FFFFFF"/>
        </w:rPr>
        <w:t xml:space="preserve">Index </w:t>
      </w:r>
      <w:r w:rsidR="00DC5977" w:rsidRPr="00D52641">
        <w:rPr>
          <w:rFonts w:ascii="Times New Roman" w:hAnsi="Times New Roman" w:cs="Times New Roman"/>
          <w:sz w:val="24"/>
          <w:szCs w:val="24"/>
          <w:shd w:val="clear" w:color="auto" w:fill="FFFFFF"/>
        </w:rPr>
        <w:t>and not for the specific household inc</w:t>
      </w:r>
      <w:r w:rsidR="00202068" w:rsidRPr="00D52641">
        <w:rPr>
          <w:rFonts w:ascii="Times New Roman" w:hAnsi="Times New Roman" w:cs="Times New Roman"/>
          <w:sz w:val="24"/>
          <w:szCs w:val="24"/>
          <w:shd w:val="clear" w:color="auto" w:fill="FFFFFF"/>
        </w:rPr>
        <w:t xml:space="preserve">ome as in the present study. </w:t>
      </w:r>
      <w:bookmarkStart w:id="7" w:name="_Hlk79011050"/>
      <w:r w:rsidR="00202068" w:rsidRPr="00D52641">
        <w:rPr>
          <w:rFonts w:ascii="Times New Roman" w:hAnsi="Times New Roman" w:cs="Times New Roman"/>
          <w:sz w:val="24"/>
          <w:szCs w:val="24"/>
          <w:shd w:val="clear" w:color="auto" w:fill="FFFFFF"/>
        </w:rPr>
        <w:t>Other differences are</w:t>
      </w:r>
      <w:r w:rsidR="00DC5977" w:rsidRPr="00D52641">
        <w:rPr>
          <w:rFonts w:ascii="Times New Roman" w:hAnsi="Times New Roman" w:cs="Times New Roman"/>
          <w:sz w:val="24"/>
          <w:szCs w:val="24"/>
          <w:shd w:val="clear" w:color="auto" w:fill="FFFFFF"/>
        </w:rPr>
        <w:t xml:space="preserve"> that in the present study, the tax-financed </w:t>
      </w:r>
      <w:r w:rsidR="004349A1" w:rsidRPr="004349A1">
        <w:rPr>
          <w:rFonts w:ascii="Times New Roman" w:hAnsi="Times New Roman" w:cs="Times New Roman"/>
          <w:sz w:val="24"/>
          <w:szCs w:val="24"/>
          <w:shd w:val="clear" w:color="auto" w:fill="FFFFFF"/>
        </w:rPr>
        <w:t>Danish healthcare system is universal and based on the principles of free and equal access to healthcare for all citizens</w:t>
      </w:r>
      <w:bookmarkEnd w:id="7"/>
      <w:r w:rsidR="00027A4A" w:rsidRPr="00D52641">
        <w:rPr>
          <w:rFonts w:ascii="Times New Roman" w:hAnsi="Times New Roman" w:cs="Times New Roman"/>
          <w:sz w:val="24"/>
          <w:szCs w:val="24"/>
          <w:shd w:val="clear" w:color="auto" w:fill="FFFFFF"/>
        </w:rPr>
        <w:t>.</w:t>
      </w:r>
      <w:r w:rsidR="001A5343" w:rsidRPr="00D52641">
        <w:rPr>
          <w:rFonts w:ascii="Times New Roman" w:hAnsi="Times New Roman" w:cs="Times New Roman"/>
          <w:sz w:val="24"/>
          <w:szCs w:val="24"/>
          <w:shd w:val="clear" w:color="auto" w:fill="FFFFFF"/>
          <w:vertAlign w:val="superscript"/>
        </w:rPr>
        <w:t>2</w:t>
      </w:r>
      <w:r w:rsidR="00F52E8B" w:rsidRPr="00D52641">
        <w:rPr>
          <w:rFonts w:ascii="Times New Roman" w:hAnsi="Times New Roman" w:cs="Times New Roman"/>
          <w:sz w:val="24"/>
          <w:szCs w:val="24"/>
          <w:shd w:val="clear" w:color="auto" w:fill="FFFFFF"/>
          <w:vertAlign w:val="superscript"/>
        </w:rPr>
        <w:t>3</w:t>
      </w:r>
      <w:r w:rsidR="001A5343" w:rsidRPr="00D52641">
        <w:rPr>
          <w:rFonts w:ascii="Times New Roman" w:hAnsi="Times New Roman" w:cs="Times New Roman"/>
          <w:sz w:val="24"/>
          <w:szCs w:val="24"/>
          <w:shd w:val="clear" w:color="auto" w:fill="FFFFFF"/>
        </w:rPr>
        <w:t xml:space="preserve"> </w:t>
      </w:r>
      <w:r w:rsidR="00CC2CD3">
        <w:rPr>
          <w:rFonts w:ascii="Times New Roman" w:hAnsi="Times New Roman" w:cs="Times New Roman"/>
          <w:sz w:val="24"/>
          <w:szCs w:val="24"/>
          <w:shd w:val="clear" w:color="auto" w:fill="FFFFFF"/>
        </w:rPr>
        <w:t xml:space="preserve">Furthermore, cultural </w:t>
      </w:r>
      <w:r w:rsidR="0023588A">
        <w:rPr>
          <w:rFonts w:ascii="Times New Roman" w:hAnsi="Times New Roman" w:cs="Times New Roman"/>
          <w:sz w:val="24"/>
          <w:szCs w:val="24"/>
          <w:shd w:val="clear" w:color="auto" w:fill="FFFFFF"/>
        </w:rPr>
        <w:t>differences</w:t>
      </w:r>
      <w:r w:rsidR="00CC2CD3">
        <w:rPr>
          <w:rFonts w:ascii="Times New Roman" w:hAnsi="Times New Roman" w:cs="Times New Roman"/>
          <w:sz w:val="24"/>
          <w:szCs w:val="24"/>
          <w:shd w:val="clear" w:color="auto" w:fill="FFFFFF"/>
        </w:rPr>
        <w:t xml:space="preserve"> between countries may have an influence</w:t>
      </w:r>
      <w:r w:rsidR="0023588A">
        <w:rPr>
          <w:rFonts w:ascii="Times New Roman" w:hAnsi="Times New Roman" w:cs="Times New Roman"/>
          <w:sz w:val="24"/>
          <w:szCs w:val="24"/>
          <w:shd w:val="clear" w:color="auto" w:fill="FFFFFF"/>
        </w:rPr>
        <w:t xml:space="preserve"> which would have to be explored further</w:t>
      </w:r>
      <w:r w:rsidR="00CC2CD3">
        <w:rPr>
          <w:rFonts w:ascii="Times New Roman" w:hAnsi="Times New Roman" w:cs="Times New Roman"/>
          <w:sz w:val="24"/>
          <w:szCs w:val="24"/>
          <w:shd w:val="clear" w:color="auto" w:fill="FFFFFF"/>
        </w:rPr>
        <w:t>.</w:t>
      </w:r>
    </w:p>
    <w:p w14:paraId="53CAB7A4" w14:textId="77777777" w:rsidR="004F3D2D" w:rsidRPr="00D52641" w:rsidRDefault="004F3D2D" w:rsidP="00737D67">
      <w:pPr>
        <w:spacing w:line="480" w:lineRule="auto"/>
        <w:rPr>
          <w:rFonts w:ascii="Times New Roman" w:hAnsi="Times New Roman" w:cs="Times New Roman"/>
          <w:b/>
          <w:bCs/>
          <w:sz w:val="24"/>
          <w:szCs w:val="24"/>
          <w:shd w:val="clear" w:color="auto" w:fill="FFFFFF"/>
        </w:rPr>
      </w:pPr>
    </w:p>
    <w:p w14:paraId="0ED73B5E" w14:textId="31114041" w:rsidR="00425368" w:rsidRPr="00D52641" w:rsidRDefault="00737D67" w:rsidP="00737D67">
      <w:pPr>
        <w:spacing w:line="480" w:lineRule="auto"/>
        <w:rPr>
          <w:rFonts w:ascii="Times New Roman" w:hAnsi="Times New Roman" w:cs="Times New Roman"/>
          <w:b/>
          <w:sz w:val="24"/>
          <w:szCs w:val="24"/>
        </w:rPr>
      </w:pPr>
      <w:r w:rsidRPr="00D52641">
        <w:rPr>
          <w:rFonts w:ascii="Times New Roman" w:hAnsi="Times New Roman" w:cs="Times New Roman"/>
          <w:sz w:val="24"/>
          <w:szCs w:val="24"/>
        </w:rPr>
        <w:t>Our finding</w:t>
      </w:r>
      <w:r w:rsidR="00546E98" w:rsidRPr="00D52641">
        <w:rPr>
          <w:rFonts w:ascii="Times New Roman" w:hAnsi="Times New Roman" w:cs="Times New Roman"/>
          <w:sz w:val="24"/>
          <w:szCs w:val="24"/>
        </w:rPr>
        <w:t xml:space="preserve"> that children dying f</w:t>
      </w:r>
      <w:r w:rsidR="00357305" w:rsidRPr="00D52641">
        <w:rPr>
          <w:rFonts w:ascii="Times New Roman" w:hAnsi="Times New Roman" w:cs="Times New Roman"/>
          <w:sz w:val="24"/>
          <w:szCs w:val="24"/>
        </w:rPr>
        <w:t>ro</w:t>
      </w:r>
      <w:r w:rsidR="00546E98" w:rsidRPr="00D52641">
        <w:rPr>
          <w:rFonts w:ascii="Times New Roman" w:hAnsi="Times New Roman" w:cs="Times New Roman"/>
          <w:sz w:val="24"/>
          <w:szCs w:val="24"/>
        </w:rPr>
        <w:t xml:space="preserve">m solid </w:t>
      </w:r>
      <w:proofErr w:type="spellStart"/>
      <w:r w:rsidR="00546E98" w:rsidRPr="00D52641">
        <w:rPr>
          <w:rFonts w:ascii="Times New Roman" w:hAnsi="Times New Roman" w:cs="Times New Roman"/>
          <w:sz w:val="24"/>
          <w:szCs w:val="24"/>
        </w:rPr>
        <w:t>tumo</w:t>
      </w:r>
      <w:r w:rsidR="00347486" w:rsidRPr="00D52641">
        <w:rPr>
          <w:rFonts w:ascii="Times New Roman" w:hAnsi="Times New Roman" w:cs="Times New Roman"/>
          <w:sz w:val="24"/>
          <w:szCs w:val="24"/>
        </w:rPr>
        <w:t>u</w:t>
      </w:r>
      <w:r w:rsidR="00546E98" w:rsidRPr="00D52641">
        <w:rPr>
          <w:rFonts w:ascii="Times New Roman" w:hAnsi="Times New Roman" w:cs="Times New Roman"/>
          <w:sz w:val="24"/>
          <w:szCs w:val="24"/>
        </w:rPr>
        <w:t>rs</w:t>
      </w:r>
      <w:proofErr w:type="spellEnd"/>
      <w:r w:rsidR="00546E98" w:rsidRPr="00D52641">
        <w:rPr>
          <w:rFonts w:ascii="Times New Roman" w:hAnsi="Times New Roman" w:cs="Times New Roman"/>
          <w:sz w:val="24"/>
          <w:szCs w:val="24"/>
        </w:rPr>
        <w:t xml:space="preserve"> tended to die more frequently at home than children dying from </w:t>
      </w:r>
      <w:r w:rsidR="00874809" w:rsidRPr="00D52641">
        <w:rPr>
          <w:rFonts w:ascii="Times New Roman" w:hAnsi="Times New Roman" w:cs="Times New Roman"/>
          <w:sz w:val="24"/>
          <w:szCs w:val="24"/>
        </w:rPr>
        <w:t>non-cancerous</w:t>
      </w:r>
      <w:r w:rsidR="00546E98" w:rsidRPr="00D52641">
        <w:rPr>
          <w:rFonts w:ascii="Times New Roman" w:hAnsi="Times New Roman" w:cs="Times New Roman"/>
          <w:sz w:val="24"/>
          <w:szCs w:val="24"/>
        </w:rPr>
        <w:t xml:space="preserve"> conditions is in line with </w:t>
      </w:r>
      <w:r w:rsidR="00CA451A" w:rsidRPr="00D52641">
        <w:rPr>
          <w:rFonts w:ascii="Times New Roman" w:hAnsi="Times New Roman" w:cs="Times New Roman"/>
          <w:sz w:val="24"/>
          <w:szCs w:val="24"/>
        </w:rPr>
        <w:t xml:space="preserve">many </w:t>
      </w:r>
      <w:r w:rsidR="00546E98" w:rsidRPr="00D52641">
        <w:rPr>
          <w:rFonts w:ascii="Times New Roman" w:hAnsi="Times New Roman" w:cs="Times New Roman"/>
          <w:sz w:val="24"/>
          <w:szCs w:val="24"/>
        </w:rPr>
        <w:t>prior studies.</w:t>
      </w:r>
      <w:r w:rsidR="00F52E8B" w:rsidRPr="00D52641">
        <w:rPr>
          <w:rFonts w:ascii="Times New Roman" w:hAnsi="Times New Roman" w:cs="Times New Roman"/>
          <w:sz w:val="24"/>
          <w:szCs w:val="24"/>
          <w:vertAlign w:val="superscript"/>
        </w:rPr>
        <w:t>6</w:t>
      </w:r>
      <w:r w:rsidR="00546E98" w:rsidRPr="00D52641">
        <w:rPr>
          <w:rFonts w:ascii="Times New Roman" w:hAnsi="Times New Roman" w:cs="Times New Roman"/>
          <w:sz w:val="24"/>
          <w:szCs w:val="24"/>
          <w:vertAlign w:val="superscript"/>
        </w:rPr>
        <w:t>,1</w:t>
      </w:r>
      <w:r w:rsidR="00F52E8B" w:rsidRPr="00D52641">
        <w:rPr>
          <w:rFonts w:ascii="Times New Roman" w:hAnsi="Times New Roman" w:cs="Times New Roman"/>
          <w:sz w:val="24"/>
          <w:szCs w:val="24"/>
          <w:vertAlign w:val="superscript"/>
        </w:rPr>
        <w:t>0</w:t>
      </w:r>
      <w:r w:rsidR="00546E98" w:rsidRPr="00D52641">
        <w:rPr>
          <w:rFonts w:ascii="Times New Roman" w:hAnsi="Times New Roman" w:cs="Times New Roman"/>
          <w:sz w:val="24"/>
          <w:szCs w:val="24"/>
          <w:vertAlign w:val="superscript"/>
        </w:rPr>
        <w:t>,</w:t>
      </w:r>
      <w:r w:rsidR="00EB37AB" w:rsidRPr="00D52641">
        <w:rPr>
          <w:rFonts w:ascii="Times New Roman" w:hAnsi="Times New Roman" w:cs="Times New Roman"/>
          <w:sz w:val="24"/>
          <w:szCs w:val="24"/>
          <w:vertAlign w:val="superscript"/>
        </w:rPr>
        <w:t>1</w:t>
      </w:r>
      <w:r w:rsidR="00F52E8B" w:rsidRPr="00D52641">
        <w:rPr>
          <w:rFonts w:ascii="Times New Roman" w:hAnsi="Times New Roman" w:cs="Times New Roman"/>
          <w:sz w:val="24"/>
          <w:szCs w:val="24"/>
          <w:vertAlign w:val="superscript"/>
        </w:rPr>
        <w:t>4</w:t>
      </w:r>
      <w:r w:rsidR="00546E98" w:rsidRPr="00D52641">
        <w:rPr>
          <w:rFonts w:ascii="Times New Roman" w:hAnsi="Times New Roman" w:cs="Times New Roman"/>
          <w:sz w:val="24"/>
          <w:szCs w:val="24"/>
          <w:vertAlign w:val="superscript"/>
        </w:rPr>
        <w:t>,1</w:t>
      </w:r>
      <w:r w:rsidR="00F52E8B" w:rsidRPr="00D52641">
        <w:rPr>
          <w:rFonts w:ascii="Times New Roman" w:hAnsi="Times New Roman" w:cs="Times New Roman"/>
          <w:sz w:val="24"/>
          <w:szCs w:val="24"/>
          <w:vertAlign w:val="superscript"/>
        </w:rPr>
        <w:t>5</w:t>
      </w:r>
      <w:r w:rsidR="00546E98" w:rsidRPr="00D52641">
        <w:rPr>
          <w:rFonts w:ascii="Times New Roman" w:hAnsi="Times New Roman" w:cs="Times New Roman"/>
          <w:sz w:val="24"/>
          <w:szCs w:val="24"/>
          <w:vertAlign w:val="superscript"/>
        </w:rPr>
        <w:t>,2</w:t>
      </w:r>
      <w:r w:rsidR="00F52E8B" w:rsidRPr="00D52641">
        <w:rPr>
          <w:rFonts w:ascii="Times New Roman" w:hAnsi="Times New Roman" w:cs="Times New Roman"/>
          <w:sz w:val="24"/>
          <w:szCs w:val="24"/>
          <w:vertAlign w:val="superscript"/>
        </w:rPr>
        <w:t>1</w:t>
      </w:r>
      <w:r w:rsidR="006963C1" w:rsidRPr="00D52641">
        <w:rPr>
          <w:rFonts w:ascii="Times New Roman" w:hAnsi="Times New Roman" w:cs="Times New Roman"/>
          <w:sz w:val="24"/>
          <w:szCs w:val="24"/>
        </w:rPr>
        <w:t xml:space="preserve"> </w:t>
      </w:r>
      <w:r w:rsidR="001369E3" w:rsidRPr="00D52641">
        <w:rPr>
          <w:rFonts w:ascii="Times New Roman" w:hAnsi="Times New Roman" w:cs="Times New Roman"/>
          <w:sz w:val="24"/>
          <w:szCs w:val="24"/>
        </w:rPr>
        <w:t>The difference in place</w:t>
      </w:r>
      <w:r w:rsidRPr="00D52641">
        <w:rPr>
          <w:rFonts w:ascii="Times New Roman" w:hAnsi="Times New Roman" w:cs="Times New Roman"/>
          <w:sz w:val="24"/>
          <w:szCs w:val="24"/>
        </w:rPr>
        <w:t>-</w:t>
      </w:r>
      <w:r w:rsidR="001369E3" w:rsidRPr="00D52641">
        <w:rPr>
          <w:rFonts w:ascii="Times New Roman" w:hAnsi="Times New Roman" w:cs="Times New Roman"/>
          <w:sz w:val="24"/>
          <w:szCs w:val="24"/>
        </w:rPr>
        <w:t>of</w:t>
      </w:r>
      <w:r w:rsidRPr="00D52641">
        <w:rPr>
          <w:rFonts w:ascii="Times New Roman" w:hAnsi="Times New Roman" w:cs="Times New Roman"/>
          <w:sz w:val="24"/>
          <w:szCs w:val="24"/>
        </w:rPr>
        <w:t>-</w:t>
      </w:r>
      <w:r w:rsidR="001369E3" w:rsidRPr="00D52641">
        <w:rPr>
          <w:rFonts w:ascii="Times New Roman" w:hAnsi="Times New Roman" w:cs="Times New Roman"/>
          <w:sz w:val="24"/>
          <w:szCs w:val="24"/>
        </w:rPr>
        <w:t>death among children with different diagnos</w:t>
      </w:r>
      <w:r w:rsidR="00347486" w:rsidRPr="00D52641">
        <w:rPr>
          <w:rFonts w:ascii="Times New Roman" w:hAnsi="Times New Roman" w:cs="Times New Roman"/>
          <w:sz w:val="24"/>
          <w:szCs w:val="24"/>
        </w:rPr>
        <w:t>e</w:t>
      </w:r>
      <w:r w:rsidR="001369E3" w:rsidRPr="00D52641">
        <w:rPr>
          <w:rFonts w:ascii="Times New Roman" w:hAnsi="Times New Roman" w:cs="Times New Roman"/>
          <w:sz w:val="24"/>
          <w:szCs w:val="24"/>
        </w:rPr>
        <w:t xml:space="preserve">s probably mirrors the same </w:t>
      </w:r>
      <w:r w:rsidR="001369E3" w:rsidRPr="00D52641">
        <w:rPr>
          <w:rFonts w:ascii="Times New Roman" w:hAnsi="Times New Roman" w:cs="Times New Roman"/>
          <w:sz w:val="24"/>
          <w:szCs w:val="24"/>
        </w:rPr>
        <w:lastRenderedPageBreak/>
        <w:t xml:space="preserve">trend among terminally ill </w:t>
      </w:r>
      <w:r w:rsidR="00347486" w:rsidRPr="00D52641">
        <w:rPr>
          <w:rFonts w:ascii="Times New Roman" w:hAnsi="Times New Roman" w:cs="Times New Roman"/>
          <w:sz w:val="24"/>
          <w:szCs w:val="24"/>
        </w:rPr>
        <w:t xml:space="preserve">adult </w:t>
      </w:r>
      <w:r w:rsidR="001369E3" w:rsidRPr="00D52641">
        <w:rPr>
          <w:rFonts w:ascii="Times New Roman" w:hAnsi="Times New Roman" w:cs="Times New Roman"/>
          <w:sz w:val="24"/>
          <w:szCs w:val="24"/>
        </w:rPr>
        <w:t>patients</w:t>
      </w:r>
      <w:r w:rsidR="002D54E6" w:rsidRPr="00D52641">
        <w:rPr>
          <w:rFonts w:ascii="Times New Roman" w:hAnsi="Times New Roman" w:cs="Times New Roman"/>
          <w:sz w:val="24"/>
          <w:szCs w:val="24"/>
        </w:rPr>
        <w:t>, where di</w:t>
      </w:r>
      <w:r w:rsidR="00CA451A" w:rsidRPr="00D52641">
        <w:rPr>
          <w:rFonts w:ascii="Times New Roman" w:hAnsi="Times New Roman" w:cs="Times New Roman"/>
          <w:sz w:val="24"/>
          <w:szCs w:val="24"/>
        </w:rPr>
        <w:t>fferent</w:t>
      </w:r>
      <w:r w:rsidR="002D54E6" w:rsidRPr="00D52641">
        <w:rPr>
          <w:rFonts w:ascii="Times New Roman" w:hAnsi="Times New Roman" w:cs="Times New Roman"/>
          <w:sz w:val="24"/>
          <w:szCs w:val="24"/>
        </w:rPr>
        <w:t xml:space="preserve"> </w:t>
      </w:r>
      <w:r w:rsidR="008B2BBF" w:rsidRPr="00D52641">
        <w:rPr>
          <w:rFonts w:ascii="Times New Roman" w:hAnsi="Times New Roman" w:cs="Times New Roman"/>
          <w:sz w:val="24"/>
          <w:szCs w:val="24"/>
        </w:rPr>
        <w:t xml:space="preserve">typical </w:t>
      </w:r>
      <w:r w:rsidR="002D54E6" w:rsidRPr="00D52641">
        <w:rPr>
          <w:rFonts w:ascii="Times New Roman" w:hAnsi="Times New Roman" w:cs="Times New Roman"/>
          <w:sz w:val="24"/>
          <w:szCs w:val="24"/>
        </w:rPr>
        <w:t>illness trajectories have been described for p</w:t>
      </w:r>
      <w:r w:rsidR="00CA451A" w:rsidRPr="00D52641">
        <w:rPr>
          <w:rFonts w:ascii="Times New Roman" w:hAnsi="Times New Roman" w:cs="Times New Roman"/>
          <w:sz w:val="24"/>
          <w:szCs w:val="24"/>
        </w:rPr>
        <w:t xml:space="preserve">atients with cancer versus </w:t>
      </w:r>
      <w:r w:rsidR="00874809" w:rsidRPr="00D52641">
        <w:rPr>
          <w:rFonts w:ascii="Times New Roman" w:hAnsi="Times New Roman" w:cs="Times New Roman"/>
          <w:sz w:val="24"/>
          <w:szCs w:val="24"/>
        </w:rPr>
        <w:t>non-cancerous conditions</w:t>
      </w:r>
      <w:r w:rsidR="00DE1EA0" w:rsidRPr="00D52641">
        <w:rPr>
          <w:rFonts w:ascii="Times New Roman" w:hAnsi="Times New Roman" w:cs="Times New Roman"/>
          <w:sz w:val="24"/>
          <w:szCs w:val="24"/>
        </w:rPr>
        <w:t>.</w:t>
      </w:r>
      <w:r w:rsidR="002D54E6" w:rsidRPr="00D52641">
        <w:rPr>
          <w:rFonts w:ascii="Times New Roman" w:hAnsi="Times New Roman" w:cs="Times New Roman"/>
          <w:sz w:val="24"/>
          <w:szCs w:val="24"/>
          <w:vertAlign w:val="superscript"/>
        </w:rPr>
        <w:t>3</w:t>
      </w:r>
      <w:r w:rsidR="00F52E8B" w:rsidRPr="00D52641">
        <w:rPr>
          <w:rFonts w:ascii="Times New Roman" w:hAnsi="Times New Roman" w:cs="Times New Roman"/>
          <w:sz w:val="24"/>
          <w:szCs w:val="24"/>
          <w:vertAlign w:val="superscript"/>
        </w:rPr>
        <w:t>1</w:t>
      </w:r>
      <w:r w:rsidR="00DE1EA0" w:rsidRPr="00D52641">
        <w:rPr>
          <w:rFonts w:ascii="Times New Roman" w:hAnsi="Times New Roman" w:cs="Times New Roman"/>
          <w:sz w:val="24"/>
          <w:szCs w:val="24"/>
        </w:rPr>
        <w:t xml:space="preserve"> </w:t>
      </w:r>
      <w:r w:rsidR="008C0A09" w:rsidRPr="00D52641">
        <w:rPr>
          <w:rFonts w:ascii="Times New Roman" w:hAnsi="Times New Roman" w:cs="Times New Roman"/>
          <w:sz w:val="24"/>
          <w:szCs w:val="24"/>
        </w:rPr>
        <w:t>E</w:t>
      </w:r>
      <w:r w:rsidR="00860DAB" w:rsidRPr="00D52641">
        <w:rPr>
          <w:rFonts w:ascii="Times New Roman" w:hAnsi="Times New Roman" w:cs="Times New Roman"/>
          <w:sz w:val="24"/>
          <w:szCs w:val="24"/>
        </w:rPr>
        <w:t xml:space="preserve">mbedded in this dilemma may also be the </w:t>
      </w:r>
      <w:r w:rsidR="00CA451A" w:rsidRPr="00D52641">
        <w:rPr>
          <w:rFonts w:ascii="Times New Roman" w:hAnsi="Times New Roman" w:cs="Times New Roman"/>
          <w:sz w:val="24"/>
          <w:szCs w:val="24"/>
        </w:rPr>
        <w:t xml:space="preserve">treating </w:t>
      </w:r>
      <w:r w:rsidR="00347486" w:rsidRPr="00D52641">
        <w:rPr>
          <w:rFonts w:ascii="Times New Roman" w:hAnsi="Times New Roman" w:cs="Times New Roman"/>
          <w:sz w:val="24"/>
          <w:szCs w:val="24"/>
        </w:rPr>
        <w:t>doctor’s</w:t>
      </w:r>
      <w:r w:rsidR="00860DAB" w:rsidRPr="00D52641">
        <w:rPr>
          <w:rFonts w:ascii="Times New Roman" w:hAnsi="Times New Roman" w:cs="Times New Roman"/>
          <w:sz w:val="24"/>
          <w:szCs w:val="24"/>
        </w:rPr>
        <w:t xml:space="preserve"> mindset </w:t>
      </w:r>
      <w:r w:rsidR="00347486" w:rsidRPr="00D52641">
        <w:rPr>
          <w:rFonts w:ascii="Times New Roman" w:hAnsi="Times New Roman" w:cs="Times New Roman"/>
          <w:sz w:val="24"/>
          <w:szCs w:val="24"/>
        </w:rPr>
        <w:t>concerning</w:t>
      </w:r>
      <w:r w:rsidR="00860DAB" w:rsidRPr="00D52641">
        <w:rPr>
          <w:rFonts w:ascii="Times New Roman" w:hAnsi="Times New Roman" w:cs="Times New Roman"/>
          <w:sz w:val="24"/>
          <w:szCs w:val="24"/>
        </w:rPr>
        <w:t xml:space="preserve"> children with </w:t>
      </w:r>
      <w:bookmarkStart w:id="8" w:name="_Hlk67163453"/>
      <w:r w:rsidR="00874809" w:rsidRPr="00D52641">
        <w:rPr>
          <w:rFonts w:ascii="Times New Roman" w:hAnsi="Times New Roman" w:cs="Times New Roman"/>
          <w:sz w:val="24"/>
          <w:szCs w:val="24"/>
        </w:rPr>
        <w:t>non-cancerous</w:t>
      </w:r>
      <w:r w:rsidR="00860DAB" w:rsidRPr="00D52641">
        <w:rPr>
          <w:rFonts w:ascii="Times New Roman" w:hAnsi="Times New Roman" w:cs="Times New Roman"/>
          <w:sz w:val="24"/>
          <w:szCs w:val="24"/>
        </w:rPr>
        <w:t xml:space="preserve"> conditions</w:t>
      </w:r>
      <w:bookmarkEnd w:id="8"/>
      <w:r w:rsidR="00860DAB" w:rsidRPr="00D52641">
        <w:rPr>
          <w:rFonts w:ascii="Times New Roman" w:hAnsi="Times New Roman" w:cs="Times New Roman"/>
          <w:sz w:val="24"/>
          <w:szCs w:val="24"/>
        </w:rPr>
        <w:t>. Even though death is anticipated in childhood in these trajectories, it is not a visible ‘companion’ as in cancer trajectories</w:t>
      </w:r>
      <w:bookmarkStart w:id="9" w:name="_Hlk63021527"/>
      <w:r w:rsidR="00425368" w:rsidRPr="00D52641">
        <w:rPr>
          <w:rFonts w:ascii="Times New Roman" w:hAnsi="Times New Roman" w:cs="Times New Roman"/>
          <w:sz w:val="24"/>
          <w:szCs w:val="24"/>
        </w:rPr>
        <w:t>.</w:t>
      </w:r>
      <w:r w:rsidR="00206B5E" w:rsidRPr="00D52641">
        <w:rPr>
          <w:rFonts w:ascii="Times New Roman" w:hAnsi="Times New Roman" w:cs="Times New Roman"/>
          <w:sz w:val="24"/>
          <w:szCs w:val="24"/>
        </w:rPr>
        <w:t xml:space="preserve"> </w:t>
      </w:r>
      <w:r w:rsidR="00DE1EA0" w:rsidRPr="00D52641">
        <w:rPr>
          <w:rFonts w:ascii="Times New Roman" w:hAnsi="Times New Roman" w:cs="Times New Roman"/>
          <w:sz w:val="24"/>
          <w:szCs w:val="24"/>
        </w:rPr>
        <w:t>Th</w:t>
      </w:r>
      <w:r w:rsidR="00E95E2F" w:rsidRPr="00D52641">
        <w:rPr>
          <w:rFonts w:ascii="Times New Roman" w:hAnsi="Times New Roman" w:cs="Times New Roman"/>
          <w:sz w:val="24"/>
          <w:szCs w:val="24"/>
        </w:rPr>
        <w:t>is</w:t>
      </w:r>
      <w:r w:rsidR="00206B5E" w:rsidRPr="00D52641">
        <w:rPr>
          <w:rFonts w:ascii="Times New Roman" w:hAnsi="Times New Roman" w:cs="Times New Roman"/>
          <w:sz w:val="24"/>
          <w:szCs w:val="24"/>
        </w:rPr>
        <w:t xml:space="preserve"> </w:t>
      </w:r>
      <w:r w:rsidR="00DE1EA0" w:rsidRPr="00D52641">
        <w:rPr>
          <w:rFonts w:ascii="Times New Roman" w:hAnsi="Times New Roman" w:cs="Times New Roman"/>
          <w:sz w:val="24"/>
          <w:szCs w:val="24"/>
        </w:rPr>
        <w:t xml:space="preserve">may </w:t>
      </w:r>
      <w:r w:rsidR="00E95E2F" w:rsidRPr="00D52641">
        <w:rPr>
          <w:rFonts w:ascii="Times New Roman" w:hAnsi="Times New Roman" w:cs="Times New Roman"/>
          <w:sz w:val="24"/>
          <w:szCs w:val="24"/>
        </w:rPr>
        <w:t>result in</w:t>
      </w:r>
      <w:r w:rsidR="00DE1EA0" w:rsidRPr="00D52641">
        <w:rPr>
          <w:rFonts w:ascii="Times New Roman" w:hAnsi="Times New Roman" w:cs="Times New Roman"/>
          <w:sz w:val="24"/>
          <w:szCs w:val="24"/>
        </w:rPr>
        <w:t xml:space="preserve"> </w:t>
      </w:r>
      <w:r w:rsidR="00E95E2F" w:rsidRPr="00D52641">
        <w:rPr>
          <w:rFonts w:ascii="Times New Roman" w:hAnsi="Times New Roman" w:cs="Times New Roman"/>
          <w:sz w:val="24"/>
          <w:szCs w:val="24"/>
        </w:rPr>
        <w:t xml:space="preserve">never </w:t>
      </w:r>
      <w:r w:rsidR="00DE1EA0" w:rsidRPr="00D52641">
        <w:rPr>
          <w:rFonts w:ascii="Times New Roman" w:hAnsi="Times New Roman" w:cs="Times New Roman"/>
          <w:sz w:val="24"/>
          <w:szCs w:val="24"/>
        </w:rPr>
        <w:t xml:space="preserve">planning the terminal phase and </w:t>
      </w:r>
      <w:r w:rsidR="00E95E2F" w:rsidRPr="00D52641">
        <w:rPr>
          <w:rFonts w:ascii="Times New Roman" w:hAnsi="Times New Roman" w:cs="Times New Roman"/>
          <w:sz w:val="24"/>
          <w:szCs w:val="24"/>
        </w:rPr>
        <w:t xml:space="preserve">having </w:t>
      </w:r>
      <w:r w:rsidR="00DE1EA0" w:rsidRPr="00D52641">
        <w:rPr>
          <w:rFonts w:ascii="Times New Roman" w:hAnsi="Times New Roman" w:cs="Times New Roman"/>
          <w:sz w:val="24"/>
          <w:szCs w:val="24"/>
        </w:rPr>
        <w:t xml:space="preserve">end-of-life discussions </w:t>
      </w:r>
      <w:r w:rsidR="00206B5E" w:rsidRPr="00D52641">
        <w:rPr>
          <w:rFonts w:ascii="Times New Roman" w:hAnsi="Times New Roman" w:cs="Times New Roman"/>
          <w:sz w:val="24"/>
          <w:szCs w:val="24"/>
        </w:rPr>
        <w:t xml:space="preserve">in </w:t>
      </w:r>
      <w:r w:rsidR="00874809" w:rsidRPr="00D52641">
        <w:rPr>
          <w:rFonts w:ascii="Times New Roman" w:hAnsi="Times New Roman" w:cs="Times New Roman"/>
          <w:sz w:val="24"/>
          <w:szCs w:val="24"/>
        </w:rPr>
        <w:t xml:space="preserve">non-cancerous </w:t>
      </w:r>
      <w:r w:rsidR="00206B5E" w:rsidRPr="00D52641">
        <w:rPr>
          <w:rFonts w:ascii="Times New Roman" w:hAnsi="Times New Roman" w:cs="Times New Roman"/>
          <w:sz w:val="24"/>
          <w:szCs w:val="24"/>
        </w:rPr>
        <w:t>trajectories</w:t>
      </w:r>
      <w:r w:rsidR="004B0EB2" w:rsidRPr="00D52641">
        <w:rPr>
          <w:rFonts w:ascii="Times New Roman" w:hAnsi="Times New Roman" w:cs="Times New Roman"/>
          <w:sz w:val="24"/>
          <w:szCs w:val="24"/>
        </w:rPr>
        <w:t xml:space="preserve"> among children</w:t>
      </w:r>
      <w:r w:rsidR="00206B5E" w:rsidRPr="00D52641">
        <w:rPr>
          <w:rFonts w:ascii="Times New Roman" w:hAnsi="Times New Roman" w:cs="Times New Roman"/>
          <w:sz w:val="24"/>
          <w:szCs w:val="24"/>
        </w:rPr>
        <w:t xml:space="preserve"> </w:t>
      </w:r>
      <w:r w:rsidR="00DE1EA0" w:rsidRPr="00D52641">
        <w:rPr>
          <w:rFonts w:ascii="Times New Roman" w:hAnsi="Times New Roman" w:cs="Times New Roman"/>
          <w:sz w:val="24"/>
          <w:szCs w:val="24"/>
        </w:rPr>
        <w:t>before it is too late</w:t>
      </w:r>
      <w:r w:rsidR="00DE1EA0" w:rsidRPr="00D52641">
        <w:rPr>
          <w:rFonts w:ascii="Times New Roman" w:hAnsi="Times New Roman" w:cs="Times New Roman"/>
          <w:sz w:val="24"/>
          <w:szCs w:val="24"/>
          <w:vertAlign w:val="superscript"/>
        </w:rPr>
        <w:t>3</w:t>
      </w:r>
      <w:r w:rsidR="00F52E8B" w:rsidRPr="00D52641">
        <w:rPr>
          <w:rFonts w:ascii="Times New Roman" w:hAnsi="Times New Roman" w:cs="Times New Roman"/>
          <w:sz w:val="24"/>
          <w:szCs w:val="24"/>
          <w:vertAlign w:val="superscript"/>
        </w:rPr>
        <w:t>2</w:t>
      </w:r>
      <w:r w:rsidR="00DE1EA0" w:rsidRPr="00D52641">
        <w:rPr>
          <w:rFonts w:ascii="Times New Roman" w:hAnsi="Times New Roman" w:cs="Times New Roman"/>
          <w:sz w:val="24"/>
          <w:szCs w:val="24"/>
        </w:rPr>
        <w:t xml:space="preserve">, and more deaths </w:t>
      </w:r>
      <w:r w:rsidR="00E95E2F" w:rsidRPr="00D52641">
        <w:rPr>
          <w:rFonts w:ascii="Times New Roman" w:hAnsi="Times New Roman" w:cs="Times New Roman"/>
          <w:sz w:val="24"/>
          <w:szCs w:val="24"/>
        </w:rPr>
        <w:t xml:space="preserve">will thus </w:t>
      </w:r>
      <w:r w:rsidR="00DE1EA0" w:rsidRPr="00D52641">
        <w:rPr>
          <w:rFonts w:ascii="Times New Roman" w:hAnsi="Times New Roman" w:cs="Times New Roman"/>
          <w:sz w:val="24"/>
          <w:szCs w:val="24"/>
        </w:rPr>
        <w:t xml:space="preserve">take place at hospitals. </w:t>
      </w:r>
      <w:r w:rsidR="00425368" w:rsidRPr="00D52641">
        <w:rPr>
          <w:rFonts w:ascii="Times New Roman" w:hAnsi="Times New Roman" w:cs="Times New Roman"/>
          <w:sz w:val="24"/>
          <w:szCs w:val="24"/>
        </w:rPr>
        <w:t>This is also in line with our pr</w:t>
      </w:r>
      <w:r w:rsidR="00E95E2F" w:rsidRPr="00D52641">
        <w:rPr>
          <w:rFonts w:ascii="Times New Roman" w:hAnsi="Times New Roman" w:cs="Times New Roman"/>
          <w:sz w:val="24"/>
          <w:szCs w:val="24"/>
        </w:rPr>
        <w:t>evious</w:t>
      </w:r>
      <w:r w:rsidR="00425368" w:rsidRPr="00D52641">
        <w:rPr>
          <w:rFonts w:ascii="Times New Roman" w:hAnsi="Times New Roman" w:cs="Times New Roman"/>
          <w:sz w:val="24"/>
          <w:szCs w:val="24"/>
        </w:rPr>
        <w:t xml:space="preserve"> study where we examined indicators of high intensity treatment at end-of-life (HI-EOL).</w:t>
      </w:r>
      <w:r w:rsidR="00F52E8B" w:rsidRPr="00D52641">
        <w:rPr>
          <w:rFonts w:ascii="Times New Roman" w:hAnsi="Times New Roman" w:cs="Times New Roman"/>
          <w:sz w:val="24"/>
          <w:szCs w:val="24"/>
          <w:vertAlign w:val="superscript"/>
        </w:rPr>
        <w:t>9</w:t>
      </w:r>
      <w:r w:rsidR="00371273" w:rsidRPr="00D52641">
        <w:rPr>
          <w:rFonts w:ascii="Times New Roman" w:hAnsi="Times New Roman" w:cs="Times New Roman"/>
          <w:sz w:val="24"/>
          <w:szCs w:val="24"/>
        </w:rPr>
        <w:t xml:space="preserve"> </w:t>
      </w:r>
      <w:r w:rsidR="00425368" w:rsidRPr="00D52641">
        <w:rPr>
          <w:rFonts w:ascii="Times New Roman" w:hAnsi="Times New Roman" w:cs="Times New Roman"/>
          <w:sz w:val="24"/>
          <w:szCs w:val="24"/>
        </w:rPr>
        <w:t xml:space="preserve">Compared </w:t>
      </w:r>
      <w:r w:rsidR="00E95E2F" w:rsidRPr="00D52641">
        <w:rPr>
          <w:rFonts w:ascii="Times New Roman" w:hAnsi="Times New Roman" w:cs="Times New Roman"/>
          <w:sz w:val="24"/>
          <w:szCs w:val="24"/>
        </w:rPr>
        <w:t>with</w:t>
      </w:r>
      <w:r w:rsidR="00425368" w:rsidRPr="00D52641">
        <w:rPr>
          <w:rFonts w:ascii="Times New Roman" w:hAnsi="Times New Roman" w:cs="Times New Roman"/>
          <w:sz w:val="24"/>
          <w:szCs w:val="24"/>
        </w:rPr>
        <w:t xml:space="preserve"> children dying from solid </w:t>
      </w:r>
      <w:proofErr w:type="spellStart"/>
      <w:r w:rsidR="00425368" w:rsidRPr="00D52641">
        <w:rPr>
          <w:rFonts w:ascii="Times New Roman" w:hAnsi="Times New Roman" w:cs="Times New Roman"/>
          <w:sz w:val="24"/>
          <w:szCs w:val="24"/>
        </w:rPr>
        <w:t>tumo</w:t>
      </w:r>
      <w:r w:rsidR="00E95E2F" w:rsidRPr="00D52641">
        <w:rPr>
          <w:rFonts w:ascii="Times New Roman" w:hAnsi="Times New Roman" w:cs="Times New Roman"/>
          <w:sz w:val="24"/>
          <w:szCs w:val="24"/>
        </w:rPr>
        <w:t>u</w:t>
      </w:r>
      <w:r w:rsidR="00425368" w:rsidRPr="00D52641">
        <w:rPr>
          <w:rFonts w:ascii="Times New Roman" w:hAnsi="Times New Roman" w:cs="Times New Roman"/>
          <w:sz w:val="24"/>
          <w:szCs w:val="24"/>
        </w:rPr>
        <w:t>rs</w:t>
      </w:r>
      <w:proofErr w:type="spellEnd"/>
      <w:r w:rsidR="00425368" w:rsidRPr="00D52641">
        <w:rPr>
          <w:rFonts w:ascii="Times New Roman" w:hAnsi="Times New Roman" w:cs="Times New Roman"/>
          <w:sz w:val="24"/>
          <w:szCs w:val="24"/>
        </w:rPr>
        <w:t xml:space="preserve">, children with </w:t>
      </w:r>
      <w:r w:rsidR="00874809" w:rsidRPr="00D52641">
        <w:rPr>
          <w:rFonts w:ascii="Times New Roman" w:hAnsi="Times New Roman" w:cs="Times New Roman"/>
          <w:sz w:val="24"/>
          <w:szCs w:val="24"/>
        </w:rPr>
        <w:t>non-cancerous</w:t>
      </w:r>
      <w:r w:rsidR="00425368" w:rsidRPr="00D52641">
        <w:rPr>
          <w:rFonts w:ascii="Times New Roman" w:hAnsi="Times New Roman" w:cs="Times New Roman"/>
          <w:sz w:val="24"/>
          <w:szCs w:val="24"/>
        </w:rPr>
        <w:t xml:space="preserve"> conditions had more than </w:t>
      </w:r>
      <w:r w:rsidR="0075297F" w:rsidRPr="00D52641">
        <w:rPr>
          <w:rFonts w:ascii="Times New Roman" w:hAnsi="Times New Roman" w:cs="Times New Roman"/>
          <w:sz w:val="24"/>
          <w:szCs w:val="24"/>
        </w:rPr>
        <w:t xml:space="preserve">a </w:t>
      </w:r>
      <w:r w:rsidR="00425368" w:rsidRPr="00D52641">
        <w:rPr>
          <w:rFonts w:ascii="Times New Roman" w:hAnsi="Times New Roman" w:cs="Times New Roman"/>
          <w:sz w:val="24"/>
          <w:szCs w:val="24"/>
        </w:rPr>
        <w:t xml:space="preserve">3-fold </w:t>
      </w:r>
      <w:r w:rsidR="0075297F" w:rsidRPr="00D52641">
        <w:rPr>
          <w:rFonts w:ascii="Times New Roman" w:hAnsi="Times New Roman" w:cs="Times New Roman"/>
          <w:sz w:val="24"/>
          <w:szCs w:val="24"/>
        </w:rPr>
        <w:t>risk</w:t>
      </w:r>
      <w:r w:rsidR="003600FC" w:rsidRPr="00D52641">
        <w:rPr>
          <w:rFonts w:ascii="Times New Roman" w:hAnsi="Times New Roman" w:cs="Times New Roman"/>
          <w:sz w:val="24"/>
          <w:szCs w:val="24"/>
        </w:rPr>
        <w:t xml:space="preserve"> </w:t>
      </w:r>
      <w:r w:rsidR="00425368" w:rsidRPr="00D52641">
        <w:rPr>
          <w:rFonts w:ascii="Times New Roman" w:hAnsi="Times New Roman" w:cs="Times New Roman"/>
          <w:sz w:val="24"/>
          <w:szCs w:val="24"/>
        </w:rPr>
        <w:t xml:space="preserve">of having three or more indicators of HI-EOL </w:t>
      </w:r>
      <w:r w:rsidR="0075297F" w:rsidRPr="00D52641">
        <w:rPr>
          <w:rFonts w:ascii="Times New Roman" w:hAnsi="Times New Roman" w:cs="Times New Roman"/>
          <w:sz w:val="24"/>
          <w:szCs w:val="24"/>
        </w:rPr>
        <w:t>at</w:t>
      </w:r>
      <w:r w:rsidR="00206B5E" w:rsidRPr="00D52641">
        <w:rPr>
          <w:rFonts w:ascii="Times New Roman" w:hAnsi="Times New Roman" w:cs="Times New Roman"/>
          <w:sz w:val="24"/>
          <w:szCs w:val="24"/>
        </w:rPr>
        <w:t xml:space="preserve"> end-of-</w:t>
      </w:r>
      <w:r w:rsidR="00425368" w:rsidRPr="00D52641">
        <w:rPr>
          <w:rFonts w:ascii="Times New Roman" w:hAnsi="Times New Roman" w:cs="Times New Roman"/>
          <w:sz w:val="24"/>
          <w:szCs w:val="24"/>
        </w:rPr>
        <w:t>life.</w:t>
      </w:r>
      <w:r w:rsidR="00027A4A" w:rsidRPr="00D52641">
        <w:rPr>
          <w:rFonts w:ascii="Times New Roman" w:hAnsi="Times New Roman" w:cs="Times New Roman"/>
          <w:sz w:val="24"/>
          <w:szCs w:val="24"/>
        </w:rPr>
        <w:t xml:space="preserve"> The</w:t>
      </w:r>
      <w:r w:rsidR="00846EF1" w:rsidRPr="00D52641">
        <w:rPr>
          <w:rFonts w:ascii="Times New Roman" w:hAnsi="Times New Roman" w:cs="Times New Roman"/>
          <w:sz w:val="24"/>
          <w:szCs w:val="24"/>
        </w:rPr>
        <w:t xml:space="preserve"> </w:t>
      </w:r>
      <w:r w:rsidR="00027A4A" w:rsidRPr="00D52641">
        <w:rPr>
          <w:rFonts w:ascii="Times New Roman" w:hAnsi="Times New Roman" w:cs="Times New Roman"/>
          <w:sz w:val="24"/>
          <w:szCs w:val="24"/>
        </w:rPr>
        <w:t xml:space="preserve">trajectories </w:t>
      </w:r>
      <w:r w:rsidR="00846EF1" w:rsidRPr="00D52641">
        <w:rPr>
          <w:rFonts w:ascii="Times New Roman" w:hAnsi="Times New Roman" w:cs="Times New Roman"/>
          <w:sz w:val="24"/>
          <w:szCs w:val="24"/>
        </w:rPr>
        <w:t>leading to</w:t>
      </w:r>
      <w:r w:rsidR="00027A4A" w:rsidRPr="00D52641">
        <w:rPr>
          <w:rFonts w:ascii="Times New Roman" w:hAnsi="Times New Roman" w:cs="Times New Roman"/>
          <w:sz w:val="24"/>
          <w:szCs w:val="24"/>
        </w:rPr>
        <w:t xml:space="preserve"> </w:t>
      </w:r>
      <w:r w:rsidR="00846EF1" w:rsidRPr="00D52641">
        <w:rPr>
          <w:rFonts w:ascii="Times New Roman" w:hAnsi="Times New Roman" w:cs="Times New Roman"/>
          <w:sz w:val="24"/>
          <w:szCs w:val="24"/>
        </w:rPr>
        <w:t xml:space="preserve">childhood death </w:t>
      </w:r>
      <w:r w:rsidR="0075297F" w:rsidRPr="00D52641">
        <w:rPr>
          <w:rFonts w:ascii="Times New Roman" w:hAnsi="Times New Roman" w:cs="Times New Roman"/>
          <w:sz w:val="24"/>
          <w:szCs w:val="24"/>
        </w:rPr>
        <w:t>are</w:t>
      </w:r>
      <w:r w:rsidR="00846EF1" w:rsidRPr="00D52641">
        <w:rPr>
          <w:rFonts w:ascii="Times New Roman" w:hAnsi="Times New Roman" w:cs="Times New Roman"/>
          <w:sz w:val="24"/>
          <w:szCs w:val="24"/>
        </w:rPr>
        <w:t xml:space="preserve"> heterogeneous and </w:t>
      </w:r>
      <w:r w:rsidR="0075297F" w:rsidRPr="00D52641">
        <w:rPr>
          <w:rFonts w:ascii="Times New Roman" w:hAnsi="Times New Roman" w:cs="Times New Roman"/>
          <w:sz w:val="24"/>
          <w:szCs w:val="24"/>
        </w:rPr>
        <w:t>more</w:t>
      </w:r>
      <w:r w:rsidR="00846EF1" w:rsidRPr="00D52641">
        <w:rPr>
          <w:rFonts w:ascii="Times New Roman" w:hAnsi="Times New Roman" w:cs="Times New Roman"/>
          <w:sz w:val="24"/>
          <w:szCs w:val="24"/>
        </w:rPr>
        <w:t xml:space="preserve"> knowledge of symptoms and illness trajectories </w:t>
      </w:r>
      <w:r w:rsidR="0075297F" w:rsidRPr="00D52641">
        <w:rPr>
          <w:rFonts w:ascii="Times New Roman" w:hAnsi="Times New Roman" w:cs="Times New Roman"/>
          <w:sz w:val="24"/>
          <w:szCs w:val="24"/>
        </w:rPr>
        <w:t xml:space="preserve">is </w:t>
      </w:r>
      <w:r w:rsidR="00846EF1" w:rsidRPr="00D52641">
        <w:rPr>
          <w:rFonts w:ascii="Times New Roman" w:hAnsi="Times New Roman" w:cs="Times New Roman"/>
          <w:sz w:val="24"/>
          <w:szCs w:val="24"/>
        </w:rPr>
        <w:t xml:space="preserve">needed to manage and care more responsive and anticipatory </w:t>
      </w:r>
      <w:r w:rsidR="00502651" w:rsidRPr="00D52641">
        <w:rPr>
          <w:rFonts w:ascii="Times New Roman" w:hAnsi="Times New Roman" w:cs="Times New Roman"/>
          <w:sz w:val="24"/>
          <w:szCs w:val="24"/>
        </w:rPr>
        <w:t xml:space="preserve">when </w:t>
      </w:r>
      <w:r w:rsidR="00846EF1" w:rsidRPr="00D52641">
        <w:rPr>
          <w:rFonts w:ascii="Times New Roman" w:hAnsi="Times New Roman" w:cs="Times New Roman"/>
          <w:sz w:val="24"/>
          <w:szCs w:val="24"/>
        </w:rPr>
        <w:t>relieving illness burden and fulfill</w:t>
      </w:r>
      <w:r w:rsidR="00502651" w:rsidRPr="00D52641">
        <w:rPr>
          <w:rFonts w:ascii="Times New Roman" w:hAnsi="Times New Roman" w:cs="Times New Roman"/>
          <w:sz w:val="24"/>
          <w:szCs w:val="24"/>
        </w:rPr>
        <w:t xml:space="preserve">ing </w:t>
      </w:r>
      <w:r w:rsidR="00846EF1" w:rsidRPr="00D52641">
        <w:rPr>
          <w:rFonts w:ascii="Times New Roman" w:hAnsi="Times New Roman" w:cs="Times New Roman"/>
          <w:sz w:val="24"/>
          <w:szCs w:val="24"/>
        </w:rPr>
        <w:t>preferences.</w:t>
      </w:r>
      <w:r w:rsidR="00F52E8B" w:rsidRPr="00D52641">
        <w:rPr>
          <w:rFonts w:ascii="Times New Roman" w:hAnsi="Times New Roman" w:cs="Times New Roman"/>
          <w:sz w:val="24"/>
          <w:szCs w:val="24"/>
          <w:vertAlign w:val="superscript"/>
        </w:rPr>
        <w:t>33</w:t>
      </w:r>
    </w:p>
    <w:p w14:paraId="2FF0970C" w14:textId="5E61BE50" w:rsidR="006963C1" w:rsidRPr="00D52641" w:rsidRDefault="00697946" w:rsidP="00737D67">
      <w:pPr>
        <w:spacing w:line="480" w:lineRule="auto"/>
        <w:rPr>
          <w:rFonts w:ascii="Times New Roman" w:hAnsi="Times New Roman" w:cs="Times New Roman"/>
          <w:sz w:val="24"/>
          <w:szCs w:val="24"/>
        </w:rPr>
      </w:pPr>
      <w:r w:rsidRPr="00D52641">
        <w:rPr>
          <w:rFonts w:ascii="Times New Roman" w:hAnsi="Times New Roman" w:cs="Times New Roman"/>
          <w:sz w:val="24"/>
          <w:szCs w:val="24"/>
        </w:rPr>
        <w:t xml:space="preserve">We </w:t>
      </w:r>
      <w:r w:rsidR="00DE1EA0" w:rsidRPr="00D52641">
        <w:rPr>
          <w:rFonts w:ascii="Times New Roman" w:hAnsi="Times New Roman" w:cs="Times New Roman"/>
          <w:sz w:val="24"/>
          <w:szCs w:val="24"/>
        </w:rPr>
        <w:t xml:space="preserve">also </w:t>
      </w:r>
      <w:r w:rsidRPr="00D52641">
        <w:rPr>
          <w:rFonts w:ascii="Times New Roman" w:hAnsi="Times New Roman" w:cs="Times New Roman"/>
          <w:sz w:val="24"/>
          <w:szCs w:val="24"/>
        </w:rPr>
        <w:t xml:space="preserve">found that children dying from solid </w:t>
      </w:r>
      <w:proofErr w:type="spellStart"/>
      <w:r w:rsidRPr="00D52641">
        <w:rPr>
          <w:rFonts w:ascii="Times New Roman" w:hAnsi="Times New Roman" w:cs="Times New Roman"/>
          <w:sz w:val="24"/>
          <w:szCs w:val="24"/>
        </w:rPr>
        <w:t>tumo</w:t>
      </w:r>
      <w:r w:rsidR="00BC433B" w:rsidRPr="00D52641">
        <w:rPr>
          <w:rFonts w:ascii="Times New Roman" w:hAnsi="Times New Roman" w:cs="Times New Roman"/>
          <w:sz w:val="24"/>
          <w:szCs w:val="24"/>
        </w:rPr>
        <w:t>u</w:t>
      </w:r>
      <w:r w:rsidRPr="00D52641">
        <w:rPr>
          <w:rFonts w:ascii="Times New Roman" w:hAnsi="Times New Roman" w:cs="Times New Roman"/>
          <w:sz w:val="24"/>
          <w:szCs w:val="24"/>
        </w:rPr>
        <w:t>rs</w:t>
      </w:r>
      <w:proofErr w:type="spellEnd"/>
      <w:r w:rsidRPr="00D52641">
        <w:rPr>
          <w:rFonts w:ascii="Times New Roman" w:hAnsi="Times New Roman" w:cs="Times New Roman"/>
          <w:sz w:val="24"/>
          <w:szCs w:val="24"/>
        </w:rPr>
        <w:t xml:space="preserve"> tended to die more frequently at home than children dying from </w:t>
      </w:r>
      <w:proofErr w:type="spellStart"/>
      <w:r w:rsidRPr="00D52641">
        <w:rPr>
          <w:rFonts w:ascii="Times New Roman" w:hAnsi="Times New Roman" w:cs="Times New Roman"/>
          <w:sz w:val="24"/>
          <w:szCs w:val="24"/>
        </w:rPr>
        <w:t>h</w:t>
      </w:r>
      <w:r w:rsidR="00BC433B" w:rsidRPr="00D52641">
        <w:rPr>
          <w:rFonts w:ascii="Times New Roman" w:hAnsi="Times New Roman" w:cs="Times New Roman"/>
          <w:sz w:val="24"/>
          <w:szCs w:val="24"/>
        </w:rPr>
        <w:t>a</w:t>
      </w:r>
      <w:r w:rsidRPr="00D52641">
        <w:rPr>
          <w:rFonts w:ascii="Times New Roman" w:hAnsi="Times New Roman" w:cs="Times New Roman"/>
          <w:sz w:val="24"/>
          <w:szCs w:val="24"/>
        </w:rPr>
        <w:t>ematologic</w:t>
      </w:r>
      <w:r w:rsidR="00BC433B" w:rsidRPr="00D52641">
        <w:rPr>
          <w:rFonts w:ascii="Times New Roman" w:hAnsi="Times New Roman" w:cs="Times New Roman"/>
          <w:sz w:val="24"/>
          <w:szCs w:val="24"/>
        </w:rPr>
        <w:t>al</w:t>
      </w:r>
      <w:proofErr w:type="spellEnd"/>
      <w:r w:rsidRPr="00D52641">
        <w:rPr>
          <w:rFonts w:ascii="Times New Roman" w:hAnsi="Times New Roman" w:cs="Times New Roman"/>
          <w:sz w:val="24"/>
          <w:szCs w:val="24"/>
        </w:rPr>
        <w:t xml:space="preserve"> cancers, which was also found in other studies.</w:t>
      </w:r>
      <w:r w:rsidRPr="00D52641">
        <w:rPr>
          <w:rFonts w:ascii="Times New Roman" w:hAnsi="Times New Roman" w:cs="Times New Roman"/>
          <w:sz w:val="24"/>
          <w:szCs w:val="24"/>
          <w:vertAlign w:val="superscript"/>
        </w:rPr>
        <w:t>1</w:t>
      </w:r>
      <w:r w:rsidR="00F52E8B" w:rsidRPr="00D52641">
        <w:rPr>
          <w:rFonts w:ascii="Times New Roman" w:hAnsi="Times New Roman" w:cs="Times New Roman"/>
          <w:sz w:val="24"/>
          <w:szCs w:val="24"/>
          <w:vertAlign w:val="superscript"/>
        </w:rPr>
        <w:t>1</w:t>
      </w:r>
      <w:r w:rsidRPr="00D52641">
        <w:rPr>
          <w:rFonts w:ascii="Times New Roman" w:hAnsi="Times New Roman" w:cs="Times New Roman"/>
          <w:sz w:val="24"/>
          <w:szCs w:val="24"/>
          <w:vertAlign w:val="superscript"/>
        </w:rPr>
        <w:t>-1</w:t>
      </w:r>
      <w:r w:rsidR="00F52E8B" w:rsidRPr="00D52641">
        <w:rPr>
          <w:rFonts w:ascii="Times New Roman" w:hAnsi="Times New Roman" w:cs="Times New Roman"/>
          <w:sz w:val="24"/>
          <w:szCs w:val="24"/>
          <w:vertAlign w:val="superscript"/>
        </w:rPr>
        <w:t>3</w:t>
      </w:r>
      <w:r w:rsidRPr="00D52641">
        <w:rPr>
          <w:rFonts w:ascii="Times New Roman" w:hAnsi="Times New Roman" w:cs="Times New Roman"/>
          <w:sz w:val="24"/>
          <w:szCs w:val="24"/>
          <w:vertAlign w:val="superscript"/>
        </w:rPr>
        <w:t>,</w:t>
      </w:r>
      <w:r w:rsidR="00F52E8B" w:rsidRPr="00D52641">
        <w:rPr>
          <w:rFonts w:ascii="Times New Roman" w:hAnsi="Times New Roman" w:cs="Times New Roman"/>
          <w:sz w:val="24"/>
          <w:szCs w:val="24"/>
          <w:vertAlign w:val="superscript"/>
        </w:rPr>
        <w:t>18</w:t>
      </w:r>
      <w:r w:rsidRPr="00D52641">
        <w:rPr>
          <w:rFonts w:ascii="Times New Roman" w:hAnsi="Times New Roman" w:cs="Times New Roman"/>
          <w:sz w:val="24"/>
          <w:szCs w:val="24"/>
        </w:rPr>
        <w:t xml:space="preserve"> In the above-mentioned </w:t>
      </w:r>
      <w:r w:rsidR="00F47023" w:rsidRPr="00D52641">
        <w:rPr>
          <w:rFonts w:ascii="Times New Roman" w:hAnsi="Times New Roman" w:cs="Times New Roman"/>
          <w:sz w:val="24"/>
          <w:szCs w:val="24"/>
        </w:rPr>
        <w:t>review</w:t>
      </w:r>
      <w:r w:rsidRPr="00D52641">
        <w:rPr>
          <w:rFonts w:ascii="Times New Roman" w:hAnsi="Times New Roman" w:cs="Times New Roman"/>
          <w:sz w:val="24"/>
          <w:szCs w:val="24"/>
        </w:rPr>
        <w:t xml:space="preserve">, we found that compared </w:t>
      </w:r>
      <w:r w:rsidR="00BC433B" w:rsidRPr="00D52641">
        <w:rPr>
          <w:rFonts w:ascii="Times New Roman" w:hAnsi="Times New Roman" w:cs="Times New Roman"/>
          <w:sz w:val="24"/>
          <w:szCs w:val="24"/>
        </w:rPr>
        <w:t>with</w:t>
      </w:r>
      <w:r w:rsidRPr="00D52641">
        <w:rPr>
          <w:rFonts w:ascii="Times New Roman" w:hAnsi="Times New Roman" w:cs="Times New Roman"/>
          <w:sz w:val="24"/>
          <w:szCs w:val="24"/>
        </w:rPr>
        <w:t xml:space="preserve"> children dying from solid </w:t>
      </w:r>
      <w:proofErr w:type="spellStart"/>
      <w:r w:rsidRPr="00D52641">
        <w:rPr>
          <w:rFonts w:ascii="Times New Roman" w:hAnsi="Times New Roman" w:cs="Times New Roman"/>
          <w:sz w:val="24"/>
          <w:szCs w:val="24"/>
        </w:rPr>
        <w:t>tumo</w:t>
      </w:r>
      <w:r w:rsidR="00BC433B" w:rsidRPr="00D52641">
        <w:rPr>
          <w:rFonts w:ascii="Times New Roman" w:hAnsi="Times New Roman" w:cs="Times New Roman"/>
          <w:sz w:val="24"/>
          <w:szCs w:val="24"/>
        </w:rPr>
        <w:t>u</w:t>
      </w:r>
      <w:r w:rsidRPr="00D52641">
        <w:rPr>
          <w:rFonts w:ascii="Times New Roman" w:hAnsi="Times New Roman" w:cs="Times New Roman"/>
          <w:sz w:val="24"/>
          <w:szCs w:val="24"/>
        </w:rPr>
        <w:t>rs</w:t>
      </w:r>
      <w:proofErr w:type="spellEnd"/>
      <w:r w:rsidRPr="00D52641">
        <w:rPr>
          <w:rFonts w:ascii="Times New Roman" w:hAnsi="Times New Roman" w:cs="Times New Roman"/>
          <w:sz w:val="24"/>
          <w:szCs w:val="24"/>
        </w:rPr>
        <w:t xml:space="preserve">, </w:t>
      </w:r>
      <w:r w:rsidR="00425368" w:rsidRPr="00D52641">
        <w:rPr>
          <w:rFonts w:ascii="Times New Roman" w:hAnsi="Times New Roman" w:cs="Times New Roman"/>
          <w:sz w:val="24"/>
          <w:szCs w:val="24"/>
        </w:rPr>
        <w:t xml:space="preserve">children with </w:t>
      </w:r>
      <w:proofErr w:type="spellStart"/>
      <w:r w:rsidR="00425368" w:rsidRPr="00D52641">
        <w:rPr>
          <w:rFonts w:ascii="Times New Roman" w:hAnsi="Times New Roman" w:cs="Times New Roman"/>
          <w:sz w:val="24"/>
          <w:szCs w:val="24"/>
        </w:rPr>
        <w:t>h</w:t>
      </w:r>
      <w:r w:rsidR="00BC433B" w:rsidRPr="00D52641">
        <w:rPr>
          <w:rFonts w:ascii="Times New Roman" w:hAnsi="Times New Roman" w:cs="Times New Roman"/>
          <w:sz w:val="24"/>
          <w:szCs w:val="24"/>
        </w:rPr>
        <w:t>a</w:t>
      </w:r>
      <w:r w:rsidR="00425368" w:rsidRPr="00D52641">
        <w:rPr>
          <w:rFonts w:ascii="Times New Roman" w:hAnsi="Times New Roman" w:cs="Times New Roman"/>
          <w:sz w:val="24"/>
          <w:szCs w:val="24"/>
        </w:rPr>
        <w:t>ematologic</w:t>
      </w:r>
      <w:r w:rsidR="00BC433B" w:rsidRPr="00D52641">
        <w:rPr>
          <w:rFonts w:ascii="Times New Roman" w:hAnsi="Times New Roman" w:cs="Times New Roman"/>
          <w:sz w:val="24"/>
          <w:szCs w:val="24"/>
        </w:rPr>
        <w:t>al</w:t>
      </w:r>
      <w:proofErr w:type="spellEnd"/>
      <w:r w:rsidR="00425368" w:rsidRPr="00D52641">
        <w:rPr>
          <w:rFonts w:ascii="Times New Roman" w:hAnsi="Times New Roman" w:cs="Times New Roman"/>
          <w:sz w:val="24"/>
          <w:szCs w:val="24"/>
        </w:rPr>
        <w:t xml:space="preserve"> cancers had </w:t>
      </w:r>
      <w:r w:rsidR="00BC433B" w:rsidRPr="00D52641">
        <w:rPr>
          <w:rFonts w:ascii="Times New Roman" w:hAnsi="Times New Roman" w:cs="Times New Roman"/>
          <w:sz w:val="24"/>
          <w:szCs w:val="24"/>
        </w:rPr>
        <w:t xml:space="preserve">a </w:t>
      </w:r>
      <w:r w:rsidR="00425368" w:rsidRPr="00D52641">
        <w:rPr>
          <w:rFonts w:ascii="Times New Roman" w:hAnsi="Times New Roman" w:cs="Times New Roman"/>
          <w:sz w:val="24"/>
          <w:szCs w:val="24"/>
        </w:rPr>
        <w:t xml:space="preserve">12-fold increased </w:t>
      </w:r>
      <w:r w:rsidR="00BC433B" w:rsidRPr="00D52641">
        <w:rPr>
          <w:rFonts w:ascii="Times New Roman" w:hAnsi="Times New Roman" w:cs="Times New Roman"/>
          <w:sz w:val="24"/>
          <w:szCs w:val="24"/>
        </w:rPr>
        <w:t>risk</w:t>
      </w:r>
      <w:r w:rsidR="00502651" w:rsidRPr="00D52641">
        <w:rPr>
          <w:rFonts w:ascii="Times New Roman" w:hAnsi="Times New Roman" w:cs="Times New Roman"/>
          <w:sz w:val="24"/>
          <w:szCs w:val="24"/>
        </w:rPr>
        <w:t xml:space="preserve"> </w:t>
      </w:r>
      <w:r w:rsidRPr="00D52641">
        <w:rPr>
          <w:rFonts w:ascii="Times New Roman" w:hAnsi="Times New Roman" w:cs="Times New Roman"/>
          <w:sz w:val="24"/>
          <w:szCs w:val="24"/>
        </w:rPr>
        <w:t xml:space="preserve">of having three or more indicators of HI-EOL </w:t>
      </w:r>
      <w:r w:rsidR="00F47023" w:rsidRPr="00D52641">
        <w:rPr>
          <w:rFonts w:ascii="Times New Roman" w:hAnsi="Times New Roman" w:cs="Times New Roman"/>
          <w:sz w:val="24"/>
          <w:szCs w:val="24"/>
        </w:rPr>
        <w:t>in end-of-</w:t>
      </w:r>
      <w:r w:rsidRPr="00D52641">
        <w:rPr>
          <w:rFonts w:ascii="Times New Roman" w:hAnsi="Times New Roman" w:cs="Times New Roman"/>
          <w:sz w:val="24"/>
          <w:szCs w:val="24"/>
        </w:rPr>
        <w:t>life.</w:t>
      </w:r>
      <w:r w:rsidR="00F52E8B" w:rsidRPr="00D52641">
        <w:rPr>
          <w:rFonts w:ascii="Times New Roman" w:hAnsi="Times New Roman" w:cs="Times New Roman"/>
          <w:sz w:val="24"/>
          <w:szCs w:val="24"/>
          <w:vertAlign w:val="superscript"/>
        </w:rPr>
        <w:t>9</w:t>
      </w:r>
      <w:r w:rsidRPr="00D52641">
        <w:rPr>
          <w:rFonts w:ascii="Times New Roman" w:hAnsi="Times New Roman" w:cs="Times New Roman"/>
          <w:sz w:val="24"/>
          <w:szCs w:val="24"/>
        </w:rPr>
        <w:t xml:space="preserve"> Al</w:t>
      </w:r>
      <w:r w:rsidR="006B57B7" w:rsidRPr="00D52641">
        <w:rPr>
          <w:rFonts w:ascii="Times New Roman" w:hAnsi="Times New Roman" w:cs="Times New Roman"/>
          <w:sz w:val="24"/>
          <w:szCs w:val="24"/>
        </w:rPr>
        <w:t>l</w:t>
      </w:r>
      <w:r w:rsidRPr="00D52641">
        <w:rPr>
          <w:rFonts w:ascii="Times New Roman" w:hAnsi="Times New Roman" w:cs="Times New Roman"/>
          <w:sz w:val="24"/>
          <w:szCs w:val="24"/>
        </w:rPr>
        <w:t xml:space="preserve"> in all it seems that </w:t>
      </w:r>
      <w:proofErr w:type="spellStart"/>
      <w:r w:rsidRPr="00D52641">
        <w:rPr>
          <w:rFonts w:ascii="Times New Roman" w:hAnsi="Times New Roman" w:cs="Times New Roman"/>
          <w:sz w:val="24"/>
          <w:szCs w:val="24"/>
        </w:rPr>
        <w:t>h</w:t>
      </w:r>
      <w:r w:rsidR="00BC433B" w:rsidRPr="00D52641">
        <w:rPr>
          <w:rFonts w:ascii="Times New Roman" w:hAnsi="Times New Roman" w:cs="Times New Roman"/>
          <w:sz w:val="24"/>
          <w:szCs w:val="24"/>
        </w:rPr>
        <w:t>a</w:t>
      </w:r>
      <w:r w:rsidRPr="00D52641">
        <w:rPr>
          <w:rFonts w:ascii="Times New Roman" w:hAnsi="Times New Roman" w:cs="Times New Roman"/>
          <w:sz w:val="24"/>
          <w:szCs w:val="24"/>
        </w:rPr>
        <w:t>ematologic</w:t>
      </w:r>
      <w:r w:rsidR="00BC433B" w:rsidRPr="00D52641">
        <w:rPr>
          <w:rFonts w:ascii="Times New Roman" w:hAnsi="Times New Roman" w:cs="Times New Roman"/>
          <w:sz w:val="24"/>
          <w:szCs w:val="24"/>
        </w:rPr>
        <w:t>al</w:t>
      </w:r>
      <w:proofErr w:type="spellEnd"/>
      <w:r w:rsidRPr="00D52641">
        <w:rPr>
          <w:rFonts w:ascii="Times New Roman" w:hAnsi="Times New Roman" w:cs="Times New Roman"/>
          <w:sz w:val="24"/>
          <w:szCs w:val="24"/>
        </w:rPr>
        <w:t xml:space="preserve"> cancer trajectories among children has a different course, where anti-neoplastic and intense treatment is continued longer into the terminal phase than among children with solid </w:t>
      </w:r>
      <w:proofErr w:type="spellStart"/>
      <w:r w:rsidRPr="00D52641">
        <w:rPr>
          <w:rFonts w:ascii="Times New Roman" w:hAnsi="Times New Roman" w:cs="Times New Roman"/>
          <w:sz w:val="24"/>
          <w:szCs w:val="24"/>
        </w:rPr>
        <w:t>tumo</w:t>
      </w:r>
      <w:r w:rsidR="00BC433B" w:rsidRPr="00D52641">
        <w:rPr>
          <w:rFonts w:ascii="Times New Roman" w:hAnsi="Times New Roman" w:cs="Times New Roman"/>
          <w:sz w:val="24"/>
          <w:szCs w:val="24"/>
        </w:rPr>
        <w:t>u</w:t>
      </w:r>
      <w:r w:rsidRPr="00D52641">
        <w:rPr>
          <w:rFonts w:ascii="Times New Roman" w:hAnsi="Times New Roman" w:cs="Times New Roman"/>
          <w:sz w:val="24"/>
          <w:szCs w:val="24"/>
        </w:rPr>
        <w:t>rs</w:t>
      </w:r>
      <w:proofErr w:type="spellEnd"/>
      <w:r w:rsidRPr="00D52641">
        <w:rPr>
          <w:rFonts w:ascii="Times New Roman" w:hAnsi="Times New Roman" w:cs="Times New Roman"/>
          <w:sz w:val="24"/>
          <w:szCs w:val="24"/>
        </w:rPr>
        <w:t>.</w:t>
      </w:r>
      <w:r w:rsidR="00CA7F57" w:rsidRPr="00D52641">
        <w:t xml:space="preserve"> </w:t>
      </w:r>
      <w:r w:rsidR="00CA7F57" w:rsidRPr="00D52641">
        <w:rPr>
          <w:rFonts w:ascii="Times New Roman" w:hAnsi="Times New Roman" w:cs="Times New Roman"/>
          <w:sz w:val="24"/>
          <w:szCs w:val="24"/>
        </w:rPr>
        <w:t xml:space="preserve">This may </w:t>
      </w:r>
      <w:r w:rsidR="00BC433B" w:rsidRPr="00D52641">
        <w:rPr>
          <w:rFonts w:ascii="Times New Roman" w:hAnsi="Times New Roman" w:cs="Times New Roman"/>
          <w:sz w:val="24"/>
          <w:szCs w:val="24"/>
        </w:rPr>
        <w:t>be explained by</w:t>
      </w:r>
      <w:r w:rsidR="00CA7F57" w:rsidRPr="00D52641">
        <w:rPr>
          <w:rFonts w:ascii="Times New Roman" w:hAnsi="Times New Roman" w:cs="Times New Roman"/>
          <w:sz w:val="24"/>
          <w:szCs w:val="24"/>
        </w:rPr>
        <w:t xml:space="preserve"> the long-term survival rate for e.g.</w:t>
      </w:r>
      <w:r w:rsidR="00BC433B" w:rsidRPr="00D52641">
        <w:rPr>
          <w:rFonts w:ascii="Times New Roman" w:hAnsi="Times New Roman" w:cs="Times New Roman"/>
          <w:sz w:val="24"/>
          <w:szCs w:val="24"/>
        </w:rPr>
        <w:t>,</w:t>
      </w:r>
      <w:r w:rsidR="00CA7F57" w:rsidRPr="00D52641">
        <w:rPr>
          <w:rFonts w:ascii="Times New Roman" w:hAnsi="Times New Roman" w:cs="Times New Roman"/>
          <w:sz w:val="24"/>
          <w:szCs w:val="24"/>
        </w:rPr>
        <w:t xml:space="preserve"> acute lymphoblastic leukemia </w:t>
      </w:r>
      <w:r w:rsidR="00BC433B" w:rsidRPr="00D52641">
        <w:rPr>
          <w:rFonts w:ascii="Times New Roman" w:hAnsi="Times New Roman" w:cs="Times New Roman"/>
          <w:sz w:val="24"/>
          <w:szCs w:val="24"/>
        </w:rPr>
        <w:t>being</w:t>
      </w:r>
      <w:r w:rsidR="00CA7F57" w:rsidRPr="00D52641">
        <w:rPr>
          <w:rFonts w:ascii="Times New Roman" w:hAnsi="Times New Roman" w:cs="Times New Roman"/>
          <w:sz w:val="24"/>
          <w:szCs w:val="24"/>
        </w:rPr>
        <w:t xml:space="preserve"> high and death due to treatment</w:t>
      </w:r>
      <w:r w:rsidR="00BC433B" w:rsidRPr="00D52641">
        <w:rPr>
          <w:rFonts w:ascii="Times New Roman" w:hAnsi="Times New Roman" w:cs="Times New Roman"/>
          <w:sz w:val="24"/>
          <w:szCs w:val="24"/>
        </w:rPr>
        <w:t>-</w:t>
      </w:r>
      <w:r w:rsidR="00CA7F57" w:rsidRPr="00D52641">
        <w:rPr>
          <w:rFonts w:ascii="Times New Roman" w:hAnsi="Times New Roman" w:cs="Times New Roman"/>
          <w:sz w:val="24"/>
          <w:szCs w:val="24"/>
        </w:rPr>
        <w:t xml:space="preserve">related toxicities </w:t>
      </w:r>
      <w:r w:rsidR="00BC433B" w:rsidRPr="00D52641">
        <w:rPr>
          <w:rFonts w:ascii="Times New Roman" w:hAnsi="Times New Roman" w:cs="Times New Roman"/>
          <w:sz w:val="24"/>
          <w:szCs w:val="24"/>
        </w:rPr>
        <w:t>being</w:t>
      </w:r>
      <w:r w:rsidR="00CA7F57" w:rsidRPr="00D52641">
        <w:rPr>
          <w:rFonts w:ascii="Times New Roman" w:hAnsi="Times New Roman" w:cs="Times New Roman"/>
          <w:sz w:val="24"/>
          <w:szCs w:val="24"/>
        </w:rPr>
        <w:t xml:space="preserve"> nearly more common than </w:t>
      </w:r>
      <w:r w:rsidR="00BC433B" w:rsidRPr="00D52641">
        <w:rPr>
          <w:rFonts w:ascii="Times New Roman" w:hAnsi="Times New Roman" w:cs="Times New Roman"/>
          <w:sz w:val="24"/>
          <w:szCs w:val="24"/>
        </w:rPr>
        <w:t xml:space="preserve">death </w:t>
      </w:r>
      <w:r w:rsidR="00CA7F57" w:rsidRPr="00D52641">
        <w:rPr>
          <w:rFonts w:ascii="Times New Roman" w:hAnsi="Times New Roman" w:cs="Times New Roman"/>
          <w:sz w:val="24"/>
          <w:szCs w:val="24"/>
        </w:rPr>
        <w:t xml:space="preserve">related </w:t>
      </w:r>
      <w:r w:rsidR="00BC433B" w:rsidRPr="00D52641">
        <w:rPr>
          <w:rFonts w:ascii="Times New Roman" w:hAnsi="Times New Roman" w:cs="Times New Roman"/>
          <w:sz w:val="24"/>
          <w:szCs w:val="24"/>
        </w:rPr>
        <w:t>to disease</w:t>
      </w:r>
      <w:r w:rsidR="00CA7F57" w:rsidRPr="00D52641">
        <w:rPr>
          <w:rFonts w:ascii="Times New Roman" w:hAnsi="Times New Roman" w:cs="Times New Roman"/>
          <w:sz w:val="24"/>
          <w:szCs w:val="24"/>
        </w:rPr>
        <w:t>.</w:t>
      </w:r>
      <w:r w:rsidR="00F52E8B" w:rsidRPr="00D52641">
        <w:rPr>
          <w:rFonts w:ascii="Times New Roman" w:hAnsi="Times New Roman" w:cs="Times New Roman"/>
          <w:sz w:val="24"/>
          <w:szCs w:val="24"/>
          <w:vertAlign w:val="superscript"/>
        </w:rPr>
        <w:t>34</w:t>
      </w:r>
      <w:r w:rsidR="00CA7F57" w:rsidRPr="00D52641">
        <w:rPr>
          <w:rFonts w:ascii="Times New Roman" w:hAnsi="Times New Roman" w:cs="Times New Roman"/>
          <w:sz w:val="24"/>
          <w:szCs w:val="24"/>
        </w:rPr>
        <w:t xml:space="preserve"> </w:t>
      </w:r>
      <w:bookmarkEnd w:id="9"/>
    </w:p>
    <w:p w14:paraId="436D8648" w14:textId="77777777" w:rsidR="004F3D2D" w:rsidRPr="00D52641" w:rsidRDefault="004F3D2D" w:rsidP="00737D67">
      <w:pPr>
        <w:spacing w:line="480" w:lineRule="auto"/>
        <w:rPr>
          <w:rFonts w:ascii="Times New Roman" w:hAnsi="Times New Roman" w:cs="Times New Roman"/>
          <w:b/>
          <w:sz w:val="24"/>
          <w:szCs w:val="24"/>
          <w:shd w:val="clear" w:color="auto" w:fill="FFFFFF"/>
        </w:rPr>
      </w:pPr>
    </w:p>
    <w:p w14:paraId="5C1483CC" w14:textId="550EC898" w:rsidR="0052530B" w:rsidRPr="00D52641" w:rsidRDefault="006963C1" w:rsidP="00737D67">
      <w:pPr>
        <w:spacing w:line="480" w:lineRule="auto"/>
        <w:rPr>
          <w:rFonts w:ascii="Times New Roman" w:hAnsi="Times New Roman" w:cs="Times New Roman"/>
          <w:bCs/>
          <w:color w:val="000000" w:themeColor="text1"/>
          <w:sz w:val="24"/>
          <w:szCs w:val="24"/>
        </w:rPr>
      </w:pPr>
      <w:r w:rsidRPr="00D52641">
        <w:rPr>
          <w:rFonts w:ascii="Times New Roman" w:hAnsi="Times New Roman" w:cs="Times New Roman"/>
          <w:bCs/>
          <w:sz w:val="24"/>
          <w:szCs w:val="24"/>
        </w:rPr>
        <w:lastRenderedPageBreak/>
        <w:t>We foun</w:t>
      </w:r>
      <w:r w:rsidR="00EB37AB" w:rsidRPr="00D52641">
        <w:rPr>
          <w:rFonts w:ascii="Times New Roman" w:hAnsi="Times New Roman" w:cs="Times New Roman"/>
          <w:bCs/>
          <w:sz w:val="24"/>
          <w:szCs w:val="24"/>
        </w:rPr>
        <w:t xml:space="preserve">d that children of Danish </w:t>
      </w:r>
      <w:r w:rsidR="008B2BBF" w:rsidRPr="00D52641">
        <w:rPr>
          <w:rFonts w:ascii="Times New Roman" w:hAnsi="Times New Roman" w:cs="Times New Roman"/>
          <w:bCs/>
          <w:sz w:val="24"/>
          <w:szCs w:val="24"/>
        </w:rPr>
        <w:t>origin</w:t>
      </w:r>
      <w:r w:rsidR="00EB37AB" w:rsidRPr="00D52641">
        <w:rPr>
          <w:rFonts w:ascii="Times New Roman" w:hAnsi="Times New Roman" w:cs="Times New Roman"/>
          <w:bCs/>
          <w:sz w:val="24"/>
          <w:szCs w:val="24"/>
        </w:rPr>
        <w:t xml:space="preserve"> had higher odds </w:t>
      </w:r>
      <w:r w:rsidR="008B2BBF" w:rsidRPr="00D52641">
        <w:rPr>
          <w:rFonts w:ascii="Times New Roman" w:hAnsi="Times New Roman" w:cs="Times New Roman"/>
          <w:bCs/>
          <w:sz w:val="24"/>
          <w:szCs w:val="24"/>
        </w:rPr>
        <w:t xml:space="preserve">for dying at home </w:t>
      </w:r>
      <w:r w:rsidR="00EB37AB" w:rsidRPr="00D52641">
        <w:rPr>
          <w:rFonts w:ascii="Times New Roman" w:hAnsi="Times New Roman" w:cs="Times New Roman"/>
          <w:bCs/>
          <w:sz w:val="24"/>
          <w:szCs w:val="24"/>
        </w:rPr>
        <w:t xml:space="preserve">than children of immigrant families. This was also a </w:t>
      </w:r>
      <w:r w:rsidR="00BC433B" w:rsidRPr="00D52641">
        <w:rPr>
          <w:rFonts w:ascii="Times New Roman" w:hAnsi="Times New Roman" w:cs="Times New Roman"/>
          <w:bCs/>
          <w:sz w:val="24"/>
          <w:szCs w:val="24"/>
        </w:rPr>
        <w:t>major</w:t>
      </w:r>
      <w:r w:rsidR="00EB37AB" w:rsidRPr="00D52641">
        <w:rPr>
          <w:rFonts w:ascii="Times New Roman" w:hAnsi="Times New Roman" w:cs="Times New Roman"/>
          <w:bCs/>
          <w:sz w:val="24"/>
          <w:szCs w:val="24"/>
        </w:rPr>
        <w:t xml:space="preserve"> factor in prior studies as ‘non-</w:t>
      </w:r>
      <w:proofErr w:type="spellStart"/>
      <w:r w:rsidR="00F76F5A" w:rsidRPr="00D52641">
        <w:rPr>
          <w:rFonts w:ascii="Times New Roman" w:hAnsi="Times New Roman" w:cs="Times New Roman"/>
          <w:bCs/>
          <w:sz w:val="24"/>
          <w:szCs w:val="24"/>
        </w:rPr>
        <w:t>hispanic</w:t>
      </w:r>
      <w:proofErr w:type="spellEnd"/>
      <w:r w:rsidR="00F76F5A" w:rsidRPr="00D52641">
        <w:rPr>
          <w:rFonts w:ascii="Times New Roman" w:hAnsi="Times New Roman" w:cs="Times New Roman"/>
          <w:bCs/>
          <w:sz w:val="24"/>
          <w:szCs w:val="24"/>
        </w:rPr>
        <w:t xml:space="preserve"> </w:t>
      </w:r>
      <w:r w:rsidR="00EB37AB" w:rsidRPr="00D52641">
        <w:rPr>
          <w:rFonts w:ascii="Times New Roman" w:hAnsi="Times New Roman" w:cs="Times New Roman"/>
          <w:bCs/>
          <w:sz w:val="24"/>
          <w:szCs w:val="24"/>
        </w:rPr>
        <w:t xml:space="preserve">white’ children were found to be </w:t>
      </w:r>
      <w:r w:rsidR="00F76F5A" w:rsidRPr="00D52641">
        <w:rPr>
          <w:rFonts w:ascii="Times New Roman" w:hAnsi="Times New Roman" w:cs="Times New Roman"/>
          <w:bCs/>
          <w:sz w:val="24"/>
          <w:szCs w:val="24"/>
        </w:rPr>
        <w:t>more</w:t>
      </w:r>
      <w:r w:rsidR="00EB37AB" w:rsidRPr="00D52641">
        <w:rPr>
          <w:rFonts w:ascii="Times New Roman" w:hAnsi="Times New Roman" w:cs="Times New Roman"/>
          <w:bCs/>
          <w:sz w:val="24"/>
          <w:szCs w:val="24"/>
        </w:rPr>
        <w:t xml:space="preserve"> likely to die at home than</w:t>
      </w:r>
      <w:r w:rsidR="00F76F5A" w:rsidRPr="00D52641">
        <w:rPr>
          <w:rFonts w:ascii="Times New Roman" w:hAnsi="Times New Roman" w:cs="Times New Roman"/>
          <w:bCs/>
          <w:sz w:val="24"/>
          <w:szCs w:val="24"/>
        </w:rPr>
        <w:t xml:space="preserve"> other c</w:t>
      </w:r>
      <w:r w:rsidR="00EB37AB" w:rsidRPr="00D52641">
        <w:rPr>
          <w:rFonts w:ascii="Times New Roman" w:hAnsi="Times New Roman" w:cs="Times New Roman"/>
          <w:bCs/>
          <w:sz w:val="24"/>
          <w:szCs w:val="24"/>
        </w:rPr>
        <w:t>hildren.</w:t>
      </w:r>
      <w:r w:rsidR="00EB37AB" w:rsidRPr="00D52641">
        <w:rPr>
          <w:rFonts w:ascii="Times New Roman" w:hAnsi="Times New Roman" w:cs="Times New Roman"/>
          <w:bCs/>
          <w:sz w:val="24"/>
          <w:szCs w:val="24"/>
          <w:vertAlign w:val="superscript"/>
        </w:rPr>
        <w:t>1</w:t>
      </w:r>
      <w:r w:rsidR="00F52E8B" w:rsidRPr="00D52641">
        <w:rPr>
          <w:rFonts w:ascii="Times New Roman" w:hAnsi="Times New Roman" w:cs="Times New Roman"/>
          <w:bCs/>
          <w:sz w:val="24"/>
          <w:szCs w:val="24"/>
          <w:vertAlign w:val="superscript"/>
        </w:rPr>
        <w:t>2</w:t>
      </w:r>
      <w:r w:rsidR="00EB37AB" w:rsidRPr="00D52641">
        <w:rPr>
          <w:rFonts w:ascii="Times New Roman" w:hAnsi="Times New Roman" w:cs="Times New Roman"/>
          <w:bCs/>
          <w:sz w:val="24"/>
          <w:szCs w:val="24"/>
          <w:vertAlign w:val="superscript"/>
        </w:rPr>
        <w:t>,1</w:t>
      </w:r>
      <w:r w:rsidR="00F52E8B" w:rsidRPr="00D52641">
        <w:rPr>
          <w:rFonts w:ascii="Times New Roman" w:hAnsi="Times New Roman" w:cs="Times New Roman"/>
          <w:bCs/>
          <w:sz w:val="24"/>
          <w:szCs w:val="24"/>
          <w:vertAlign w:val="superscript"/>
        </w:rPr>
        <w:t>6</w:t>
      </w:r>
      <w:r w:rsidR="00EB37AB" w:rsidRPr="00D52641">
        <w:rPr>
          <w:rFonts w:ascii="Times New Roman" w:hAnsi="Times New Roman" w:cs="Times New Roman"/>
          <w:bCs/>
          <w:sz w:val="24"/>
          <w:szCs w:val="24"/>
          <w:vertAlign w:val="superscript"/>
        </w:rPr>
        <w:t>,</w:t>
      </w:r>
      <w:r w:rsidR="00473D46" w:rsidRPr="00D52641">
        <w:rPr>
          <w:rFonts w:ascii="Times New Roman" w:hAnsi="Times New Roman" w:cs="Times New Roman"/>
          <w:bCs/>
          <w:sz w:val="24"/>
          <w:szCs w:val="24"/>
          <w:vertAlign w:val="superscript"/>
        </w:rPr>
        <w:t>1</w:t>
      </w:r>
      <w:r w:rsidR="00F52E8B" w:rsidRPr="00D52641">
        <w:rPr>
          <w:rFonts w:ascii="Times New Roman" w:hAnsi="Times New Roman" w:cs="Times New Roman"/>
          <w:bCs/>
          <w:sz w:val="24"/>
          <w:szCs w:val="24"/>
          <w:vertAlign w:val="superscript"/>
        </w:rPr>
        <w:t>9</w:t>
      </w:r>
      <w:r w:rsidR="00EB37AB" w:rsidRPr="00D52641">
        <w:rPr>
          <w:rFonts w:ascii="Times New Roman" w:hAnsi="Times New Roman" w:cs="Times New Roman"/>
          <w:bCs/>
          <w:sz w:val="24"/>
          <w:szCs w:val="24"/>
          <w:vertAlign w:val="superscript"/>
        </w:rPr>
        <w:t>-2</w:t>
      </w:r>
      <w:r w:rsidR="00F52E8B" w:rsidRPr="00D52641">
        <w:rPr>
          <w:rFonts w:ascii="Times New Roman" w:hAnsi="Times New Roman" w:cs="Times New Roman"/>
          <w:bCs/>
          <w:sz w:val="24"/>
          <w:szCs w:val="24"/>
          <w:vertAlign w:val="superscript"/>
        </w:rPr>
        <w:t>1</w:t>
      </w:r>
      <w:r w:rsidR="00E83E6E" w:rsidRPr="00D52641">
        <w:rPr>
          <w:rFonts w:ascii="Times New Roman" w:hAnsi="Times New Roman" w:cs="Times New Roman"/>
          <w:bCs/>
          <w:sz w:val="24"/>
          <w:szCs w:val="24"/>
          <w:vertAlign w:val="superscript"/>
        </w:rPr>
        <w:t>,</w:t>
      </w:r>
      <w:r w:rsidR="00EB32DC" w:rsidRPr="00D52641">
        <w:rPr>
          <w:rFonts w:ascii="Times New Roman" w:hAnsi="Times New Roman" w:cs="Times New Roman"/>
          <w:bCs/>
          <w:sz w:val="24"/>
          <w:szCs w:val="24"/>
          <w:vertAlign w:val="superscript"/>
        </w:rPr>
        <w:t>3</w:t>
      </w:r>
      <w:r w:rsidR="00F52E8B" w:rsidRPr="00D52641">
        <w:rPr>
          <w:rFonts w:ascii="Times New Roman" w:hAnsi="Times New Roman" w:cs="Times New Roman"/>
          <w:bCs/>
          <w:sz w:val="24"/>
          <w:szCs w:val="24"/>
          <w:vertAlign w:val="superscript"/>
        </w:rPr>
        <w:t>2</w:t>
      </w:r>
      <w:r w:rsidR="000D28D7" w:rsidRPr="00D52641">
        <w:rPr>
          <w:rFonts w:ascii="Times New Roman" w:hAnsi="Times New Roman" w:cs="Times New Roman"/>
          <w:bCs/>
          <w:sz w:val="24"/>
          <w:szCs w:val="24"/>
        </w:rPr>
        <w:t xml:space="preserve"> </w:t>
      </w:r>
      <w:r w:rsidR="00E83E6E" w:rsidRPr="00D52641">
        <w:rPr>
          <w:rFonts w:ascii="Times New Roman" w:hAnsi="Times New Roman" w:cs="Times New Roman"/>
          <w:bCs/>
          <w:color w:val="000000" w:themeColor="text1"/>
          <w:sz w:val="24"/>
          <w:szCs w:val="24"/>
        </w:rPr>
        <w:t xml:space="preserve">It has been stated that </w:t>
      </w:r>
      <w:r w:rsidR="002C406C">
        <w:rPr>
          <w:rFonts w:ascii="Times New Roman" w:hAnsi="Times New Roman" w:cs="Times New Roman"/>
          <w:bCs/>
          <w:color w:val="000000" w:themeColor="text1"/>
          <w:sz w:val="24"/>
          <w:szCs w:val="24"/>
        </w:rPr>
        <w:t xml:space="preserve">some of </w:t>
      </w:r>
      <w:r w:rsidR="00E83E6E" w:rsidRPr="00D52641">
        <w:rPr>
          <w:rFonts w:ascii="Times New Roman" w:hAnsi="Times New Roman" w:cs="Times New Roman"/>
          <w:bCs/>
          <w:color w:val="000000" w:themeColor="text1"/>
          <w:sz w:val="24"/>
          <w:szCs w:val="24"/>
        </w:rPr>
        <w:t xml:space="preserve">this difference </w:t>
      </w:r>
      <w:r w:rsidR="000D28D7" w:rsidRPr="00D52641">
        <w:rPr>
          <w:rFonts w:ascii="Times New Roman" w:hAnsi="Times New Roman" w:cs="Times New Roman"/>
          <w:bCs/>
          <w:color w:val="000000" w:themeColor="text1"/>
          <w:sz w:val="24"/>
          <w:szCs w:val="24"/>
        </w:rPr>
        <w:t xml:space="preserve">among ethnic groups </w:t>
      </w:r>
      <w:r w:rsidR="00E83E6E" w:rsidRPr="00D52641">
        <w:rPr>
          <w:rFonts w:ascii="Times New Roman" w:hAnsi="Times New Roman" w:cs="Times New Roman"/>
          <w:bCs/>
          <w:color w:val="000000" w:themeColor="text1"/>
          <w:sz w:val="24"/>
          <w:szCs w:val="24"/>
        </w:rPr>
        <w:t>may reflect socioeconomic inequality</w:t>
      </w:r>
      <w:r w:rsidR="000D28D7" w:rsidRPr="00D52641">
        <w:rPr>
          <w:rFonts w:ascii="Times New Roman" w:hAnsi="Times New Roman" w:cs="Times New Roman"/>
          <w:bCs/>
          <w:color w:val="000000" w:themeColor="text1"/>
          <w:sz w:val="24"/>
          <w:szCs w:val="24"/>
        </w:rPr>
        <w:t xml:space="preserve"> within groups</w:t>
      </w:r>
      <w:r w:rsidR="00E83E6E" w:rsidRPr="00D52641">
        <w:rPr>
          <w:rFonts w:ascii="Times New Roman" w:hAnsi="Times New Roman" w:cs="Times New Roman"/>
          <w:bCs/>
          <w:color w:val="000000" w:themeColor="text1"/>
          <w:sz w:val="24"/>
          <w:szCs w:val="24"/>
        </w:rPr>
        <w:t>.</w:t>
      </w:r>
      <w:r w:rsidR="00F52E8B" w:rsidRPr="00D52641">
        <w:rPr>
          <w:rFonts w:ascii="Times New Roman" w:hAnsi="Times New Roman" w:cs="Times New Roman"/>
          <w:bCs/>
          <w:color w:val="000000" w:themeColor="text1"/>
          <w:sz w:val="24"/>
          <w:szCs w:val="24"/>
          <w:vertAlign w:val="superscript"/>
        </w:rPr>
        <w:t>35</w:t>
      </w:r>
      <w:r w:rsidR="002C406C">
        <w:rPr>
          <w:rFonts w:ascii="Times New Roman" w:hAnsi="Times New Roman" w:cs="Times New Roman"/>
          <w:bCs/>
          <w:color w:val="000000" w:themeColor="text1"/>
          <w:sz w:val="24"/>
          <w:szCs w:val="24"/>
          <w:vertAlign w:val="superscript"/>
        </w:rPr>
        <w:t>,36</w:t>
      </w:r>
      <w:r w:rsidR="00E83E6E" w:rsidRPr="00D52641">
        <w:rPr>
          <w:rFonts w:ascii="Times New Roman" w:hAnsi="Times New Roman" w:cs="Times New Roman"/>
          <w:bCs/>
          <w:color w:val="000000" w:themeColor="text1"/>
          <w:sz w:val="24"/>
          <w:szCs w:val="24"/>
        </w:rPr>
        <w:t xml:space="preserve"> </w:t>
      </w:r>
      <w:r w:rsidR="00693356" w:rsidRPr="00D52641">
        <w:rPr>
          <w:rFonts w:ascii="Times New Roman" w:hAnsi="Times New Roman" w:cs="Times New Roman"/>
          <w:bCs/>
          <w:color w:val="000000" w:themeColor="text1"/>
          <w:sz w:val="24"/>
          <w:szCs w:val="24"/>
        </w:rPr>
        <w:t>However, in the present study we adjusted for household income and we still found difference</w:t>
      </w:r>
      <w:r w:rsidR="00BC433B" w:rsidRPr="00D52641">
        <w:rPr>
          <w:rFonts w:ascii="Times New Roman" w:hAnsi="Times New Roman" w:cs="Times New Roman"/>
          <w:bCs/>
          <w:color w:val="000000" w:themeColor="text1"/>
          <w:sz w:val="24"/>
          <w:szCs w:val="24"/>
        </w:rPr>
        <w:t>s</w:t>
      </w:r>
      <w:r w:rsidR="00693356" w:rsidRPr="00D52641">
        <w:rPr>
          <w:rFonts w:ascii="Times New Roman" w:hAnsi="Times New Roman" w:cs="Times New Roman"/>
          <w:bCs/>
          <w:color w:val="000000" w:themeColor="text1"/>
          <w:sz w:val="24"/>
          <w:szCs w:val="24"/>
        </w:rPr>
        <w:t xml:space="preserve"> in </w:t>
      </w:r>
      <w:r w:rsidR="008B2BBF" w:rsidRPr="00D52641">
        <w:rPr>
          <w:rFonts w:ascii="Times New Roman" w:hAnsi="Times New Roman" w:cs="Times New Roman"/>
          <w:bCs/>
          <w:color w:val="000000" w:themeColor="text1"/>
          <w:sz w:val="24"/>
          <w:szCs w:val="24"/>
        </w:rPr>
        <w:t>place-of-death</w:t>
      </w:r>
      <w:r w:rsidR="00693356" w:rsidRPr="00D52641">
        <w:rPr>
          <w:rFonts w:ascii="Times New Roman" w:hAnsi="Times New Roman" w:cs="Times New Roman"/>
          <w:bCs/>
          <w:color w:val="000000" w:themeColor="text1"/>
          <w:sz w:val="24"/>
          <w:szCs w:val="24"/>
        </w:rPr>
        <w:t xml:space="preserve"> according to immigrant status. </w:t>
      </w:r>
      <w:bookmarkStart w:id="10" w:name="_Hlk78479181"/>
      <w:r w:rsidR="004F6559" w:rsidRPr="004F6559">
        <w:rPr>
          <w:rFonts w:ascii="Times New Roman" w:hAnsi="Times New Roman" w:cs="Times New Roman"/>
          <w:bCs/>
          <w:color w:val="000000" w:themeColor="text1"/>
          <w:sz w:val="24"/>
          <w:szCs w:val="24"/>
        </w:rPr>
        <w:t>Gibson-Smith</w:t>
      </w:r>
      <w:r w:rsidR="004F6559">
        <w:rPr>
          <w:rFonts w:ascii="Times New Roman" w:hAnsi="Times New Roman" w:cs="Times New Roman"/>
          <w:bCs/>
          <w:color w:val="000000" w:themeColor="text1"/>
          <w:sz w:val="24"/>
          <w:szCs w:val="24"/>
        </w:rPr>
        <w:t xml:space="preserve"> D et al comment on the</w:t>
      </w:r>
      <w:r w:rsidR="004F6559" w:rsidRPr="004F6559">
        <w:rPr>
          <w:rFonts w:ascii="Times New Roman" w:hAnsi="Times New Roman" w:cs="Times New Roman"/>
          <w:bCs/>
          <w:color w:val="000000" w:themeColor="text1"/>
          <w:sz w:val="24"/>
          <w:szCs w:val="24"/>
        </w:rPr>
        <w:t xml:space="preserve"> little evidence on preferences of place</w:t>
      </w:r>
      <w:r w:rsidR="00535FE0">
        <w:rPr>
          <w:rFonts w:ascii="Times New Roman" w:hAnsi="Times New Roman" w:cs="Times New Roman"/>
          <w:bCs/>
          <w:color w:val="000000" w:themeColor="text1"/>
          <w:sz w:val="24"/>
          <w:szCs w:val="24"/>
        </w:rPr>
        <w:t>-</w:t>
      </w:r>
      <w:r w:rsidR="004F6559" w:rsidRPr="004F6559">
        <w:rPr>
          <w:rFonts w:ascii="Times New Roman" w:hAnsi="Times New Roman" w:cs="Times New Roman"/>
          <w:bCs/>
          <w:color w:val="000000" w:themeColor="text1"/>
          <w:sz w:val="24"/>
          <w:szCs w:val="24"/>
        </w:rPr>
        <w:t>of</w:t>
      </w:r>
      <w:r w:rsidR="00535FE0">
        <w:rPr>
          <w:rFonts w:ascii="Times New Roman" w:hAnsi="Times New Roman" w:cs="Times New Roman"/>
          <w:bCs/>
          <w:color w:val="000000" w:themeColor="text1"/>
          <w:sz w:val="24"/>
          <w:szCs w:val="24"/>
        </w:rPr>
        <w:t>-</w:t>
      </w:r>
      <w:r w:rsidR="00F251E2">
        <w:rPr>
          <w:rFonts w:ascii="Times New Roman" w:hAnsi="Times New Roman" w:cs="Times New Roman"/>
          <w:bCs/>
          <w:color w:val="000000" w:themeColor="text1"/>
          <w:sz w:val="24"/>
          <w:szCs w:val="24"/>
        </w:rPr>
        <w:t>death</w:t>
      </w:r>
      <w:r w:rsidR="004F6559" w:rsidRPr="004F6559">
        <w:rPr>
          <w:rFonts w:ascii="Times New Roman" w:hAnsi="Times New Roman" w:cs="Times New Roman"/>
          <w:bCs/>
          <w:color w:val="000000" w:themeColor="text1"/>
          <w:sz w:val="24"/>
          <w:szCs w:val="24"/>
        </w:rPr>
        <w:t xml:space="preserve"> in these populations and </w:t>
      </w:r>
      <w:r w:rsidR="004F6559">
        <w:rPr>
          <w:rFonts w:ascii="Times New Roman" w:hAnsi="Times New Roman" w:cs="Times New Roman"/>
          <w:bCs/>
          <w:color w:val="000000" w:themeColor="text1"/>
          <w:sz w:val="24"/>
          <w:szCs w:val="24"/>
        </w:rPr>
        <w:t>that differences</w:t>
      </w:r>
      <w:r w:rsidR="004F6559" w:rsidRPr="004F6559">
        <w:rPr>
          <w:rFonts w:ascii="Times New Roman" w:hAnsi="Times New Roman" w:cs="Times New Roman"/>
          <w:bCs/>
          <w:color w:val="000000" w:themeColor="text1"/>
          <w:sz w:val="24"/>
          <w:szCs w:val="24"/>
        </w:rPr>
        <w:t xml:space="preserve"> </w:t>
      </w:r>
      <w:r w:rsidR="004F6559">
        <w:rPr>
          <w:rFonts w:ascii="Times New Roman" w:hAnsi="Times New Roman" w:cs="Times New Roman"/>
          <w:bCs/>
          <w:color w:val="000000" w:themeColor="text1"/>
          <w:sz w:val="24"/>
          <w:szCs w:val="24"/>
        </w:rPr>
        <w:t>in place</w:t>
      </w:r>
      <w:r w:rsidR="00535FE0">
        <w:rPr>
          <w:rFonts w:ascii="Times New Roman" w:hAnsi="Times New Roman" w:cs="Times New Roman"/>
          <w:bCs/>
          <w:color w:val="000000" w:themeColor="text1"/>
          <w:sz w:val="24"/>
          <w:szCs w:val="24"/>
        </w:rPr>
        <w:t>-</w:t>
      </w:r>
      <w:r w:rsidR="004F6559">
        <w:rPr>
          <w:rFonts w:ascii="Times New Roman" w:hAnsi="Times New Roman" w:cs="Times New Roman"/>
          <w:bCs/>
          <w:color w:val="000000" w:themeColor="text1"/>
          <w:sz w:val="24"/>
          <w:szCs w:val="24"/>
        </w:rPr>
        <w:t>of</w:t>
      </w:r>
      <w:r w:rsidR="00535FE0">
        <w:rPr>
          <w:rFonts w:ascii="Times New Roman" w:hAnsi="Times New Roman" w:cs="Times New Roman"/>
          <w:bCs/>
          <w:color w:val="000000" w:themeColor="text1"/>
          <w:sz w:val="24"/>
          <w:szCs w:val="24"/>
        </w:rPr>
        <w:t>-</w:t>
      </w:r>
      <w:r w:rsidR="004F6559">
        <w:rPr>
          <w:rFonts w:ascii="Times New Roman" w:hAnsi="Times New Roman" w:cs="Times New Roman"/>
          <w:bCs/>
          <w:color w:val="000000" w:themeColor="text1"/>
          <w:sz w:val="24"/>
          <w:szCs w:val="24"/>
        </w:rPr>
        <w:t xml:space="preserve">death </w:t>
      </w:r>
      <w:r w:rsidR="004F6559" w:rsidRPr="004F6559">
        <w:rPr>
          <w:rFonts w:ascii="Times New Roman" w:hAnsi="Times New Roman" w:cs="Times New Roman"/>
          <w:bCs/>
          <w:color w:val="000000" w:themeColor="text1"/>
          <w:sz w:val="24"/>
          <w:szCs w:val="24"/>
        </w:rPr>
        <w:t xml:space="preserve">possibly </w:t>
      </w:r>
      <w:r w:rsidR="004F6559">
        <w:rPr>
          <w:rFonts w:ascii="Times New Roman" w:hAnsi="Times New Roman" w:cs="Times New Roman"/>
          <w:bCs/>
          <w:color w:val="000000" w:themeColor="text1"/>
          <w:sz w:val="24"/>
          <w:szCs w:val="24"/>
        </w:rPr>
        <w:t xml:space="preserve">could </w:t>
      </w:r>
      <w:r w:rsidR="004F6559" w:rsidRPr="004F6559">
        <w:rPr>
          <w:rFonts w:ascii="Times New Roman" w:hAnsi="Times New Roman" w:cs="Times New Roman"/>
          <w:bCs/>
          <w:color w:val="000000" w:themeColor="text1"/>
          <w:sz w:val="24"/>
          <w:szCs w:val="24"/>
        </w:rPr>
        <w:t>be due to variance</w:t>
      </w:r>
      <w:r w:rsidR="004F6559">
        <w:rPr>
          <w:rFonts w:ascii="Times New Roman" w:hAnsi="Times New Roman" w:cs="Times New Roman"/>
          <w:bCs/>
          <w:color w:val="000000" w:themeColor="text1"/>
          <w:sz w:val="24"/>
          <w:szCs w:val="24"/>
        </w:rPr>
        <w:t xml:space="preserve"> in </w:t>
      </w:r>
      <w:r w:rsidR="004F6559" w:rsidRPr="004F6559">
        <w:rPr>
          <w:rFonts w:ascii="Times New Roman" w:hAnsi="Times New Roman" w:cs="Times New Roman"/>
          <w:bCs/>
          <w:color w:val="000000" w:themeColor="text1"/>
          <w:sz w:val="24"/>
          <w:szCs w:val="24"/>
        </w:rPr>
        <w:t xml:space="preserve">access to healthcare services, cultural </w:t>
      </w:r>
      <w:r w:rsidR="00DE5334" w:rsidRPr="004F6559">
        <w:rPr>
          <w:rFonts w:ascii="Times New Roman" w:hAnsi="Times New Roman" w:cs="Times New Roman"/>
          <w:bCs/>
          <w:color w:val="000000" w:themeColor="text1"/>
          <w:sz w:val="24"/>
          <w:szCs w:val="24"/>
        </w:rPr>
        <w:t>attitudes,</w:t>
      </w:r>
      <w:r w:rsidR="004F6559" w:rsidRPr="004F6559">
        <w:rPr>
          <w:rFonts w:ascii="Times New Roman" w:hAnsi="Times New Roman" w:cs="Times New Roman"/>
          <w:bCs/>
          <w:color w:val="000000" w:themeColor="text1"/>
          <w:sz w:val="24"/>
          <w:szCs w:val="24"/>
        </w:rPr>
        <w:t xml:space="preserve"> or social support within </w:t>
      </w:r>
      <w:r w:rsidR="004F6559">
        <w:rPr>
          <w:rFonts w:ascii="Times New Roman" w:hAnsi="Times New Roman" w:cs="Times New Roman"/>
          <w:bCs/>
          <w:color w:val="000000" w:themeColor="text1"/>
          <w:sz w:val="24"/>
          <w:szCs w:val="24"/>
        </w:rPr>
        <w:t>the</w:t>
      </w:r>
      <w:r w:rsidR="004F6559" w:rsidRPr="004F6559">
        <w:rPr>
          <w:rFonts w:ascii="Times New Roman" w:hAnsi="Times New Roman" w:cs="Times New Roman"/>
          <w:bCs/>
          <w:color w:val="000000" w:themeColor="text1"/>
          <w:sz w:val="24"/>
          <w:szCs w:val="24"/>
        </w:rPr>
        <w:t xml:space="preserve"> family</w:t>
      </w:r>
      <w:r w:rsidR="004F6559">
        <w:rPr>
          <w:rFonts w:ascii="Times New Roman" w:hAnsi="Times New Roman" w:cs="Times New Roman"/>
          <w:bCs/>
          <w:color w:val="000000" w:themeColor="text1"/>
          <w:sz w:val="24"/>
          <w:szCs w:val="24"/>
        </w:rPr>
        <w:t>.</w:t>
      </w:r>
      <w:r w:rsidR="004F6559">
        <w:rPr>
          <w:rFonts w:ascii="Times New Roman" w:hAnsi="Times New Roman" w:cs="Times New Roman"/>
          <w:bCs/>
          <w:color w:val="000000" w:themeColor="text1"/>
          <w:sz w:val="24"/>
          <w:szCs w:val="24"/>
          <w:vertAlign w:val="superscript"/>
        </w:rPr>
        <w:t>36</w:t>
      </w:r>
      <w:r w:rsidR="004F6559" w:rsidRPr="004F6559">
        <w:rPr>
          <w:rFonts w:ascii="Times New Roman" w:hAnsi="Times New Roman" w:cs="Times New Roman"/>
          <w:bCs/>
          <w:color w:val="000000" w:themeColor="text1"/>
          <w:sz w:val="24"/>
          <w:szCs w:val="24"/>
        </w:rPr>
        <w:t xml:space="preserve"> </w:t>
      </w:r>
      <w:r w:rsidR="008D44EC">
        <w:rPr>
          <w:rFonts w:ascii="Times New Roman" w:hAnsi="Times New Roman" w:cs="Times New Roman"/>
          <w:bCs/>
          <w:color w:val="000000" w:themeColor="text1"/>
          <w:sz w:val="24"/>
          <w:szCs w:val="24"/>
        </w:rPr>
        <w:t>Furthermore, l</w:t>
      </w:r>
      <w:r w:rsidR="006E7ED0">
        <w:rPr>
          <w:rFonts w:ascii="Times New Roman" w:hAnsi="Times New Roman" w:cs="Times New Roman"/>
          <w:bCs/>
          <w:color w:val="000000" w:themeColor="text1"/>
          <w:sz w:val="24"/>
          <w:szCs w:val="24"/>
        </w:rPr>
        <w:t xml:space="preserve">anguage difficulties </w:t>
      </w:r>
      <w:r w:rsidR="00DE5334">
        <w:rPr>
          <w:rFonts w:ascii="Times New Roman" w:hAnsi="Times New Roman" w:cs="Times New Roman"/>
          <w:bCs/>
          <w:color w:val="000000" w:themeColor="text1"/>
          <w:sz w:val="24"/>
          <w:szCs w:val="24"/>
        </w:rPr>
        <w:t xml:space="preserve">and type of housing may be significant factors. </w:t>
      </w:r>
      <w:r w:rsidR="004F6559">
        <w:rPr>
          <w:rFonts w:ascii="Times New Roman" w:hAnsi="Times New Roman" w:cs="Times New Roman"/>
          <w:bCs/>
          <w:color w:val="000000" w:themeColor="text1"/>
          <w:sz w:val="24"/>
          <w:szCs w:val="24"/>
        </w:rPr>
        <w:t>Unfortunately</w:t>
      </w:r>
      <w:r w:rsidR="00CA7F57" w:rsidRPr="00D52641">
        <w:rPr>
          <w:rFonts w:ascii="Times New Roman" w:hAnsi="Times New Roman" w:cs="Times New Roman"/>
          <w:bCs/>
          <w:color w:val="000000" w:themeColor="text1"/>
          <w:sz w:val="24"/>
          <w:szCs w:val="24"/>
        </w:rPr>
        <w:t>, we d</w:t>
      </w:r>
      <w:r w:rsidR="00BC433B" w:rsidRPr="00D52641">
        <w:rPr>
          <w:rFonts w:ascii="Times New Roman" w:hAnsi="Times New Roman" w:cs="Times New Roman"/>
          <w:bCs/>
          <w:color w:val="000000" w:themeColor="text1"/>
          <w:sz w:val="24"/>
          <w:szCs w:val="24"/>
        </w:rPr>
        <w:t>id</w:t>
      </w:r>
      <w:r w:rsidR="00CA7F57" w:rsidRPr="00D52641">
        <w:rPr>
          <w:rFonts w:ascii="Times New Roman" w:hAnsi="Times New Roman" w:cs="Times New Roman"/>
          <w:bCs/>
          <w:color w:val="000000" w:themeColor="text1"/>
          <w:sz w:val="24"/>
          <w:szCs w:val="24"/>
        </w:rPr>
        <w:t xml:space="preserve"> not have the oppor</w:t>
      </w:r>
      <w:r w:rsidR="00594719" w:rsidRPr="00D52641">
        <w:rPr>
          <w:rFonts w:ascii="Times New Roman" w:hAnsi="Times New Roman" w:cs="Times New Roman"/>
          <w:bCs/>
          <w:color w:val="000000" w:themeColor="text1"/>
          <w:sz w:val="24"/>
          <w:szCs w:val="24"/>
        </w:rPr>
        <w:t xml:space="preserve">tunity to examine </w:t>
      </w:r>
      <w:r w:rsidR="004F6559">
        <w:rPr>
          <w:rFonts w:ascii="Times New Roman" w:hAnsi="Times New Roman" w:cs="Times New Roman"/>
          <w:bCs/>
          <w:color w:val="000000" w:themeColor="text1"/>
          <w:sz w:val="24"/>
          <w:szCs w:val="24"/>
        </w:rPr>
        <w:t>the above</w:t>
      </w:r>
      <w:r w:rsidR="00325156">
        <w:rPr>
          <w:rFonts w:ascii="Times New Roman" w:hAnsi="Times New Roman" w:cs="Times New Roman"/>
          <w:bCs/>
          <w:color w:val="000000" w:themeColor="text1"/>
          <w:sz w:val="24"/>
          <w:szCs w:val="24"/>
        </w:rPr>
        <w:t>-</w:t>
      </w:r>
      <w:r w:rsidR="004F6559">
        <w:rPr>
          <w:rFonts w:ascii="Times New Roman" w:hAnsi="Times New Roman" w:cs="Times New Roman"/>
          <w:bCs/>
          <w:color w:val="000000" w:themeColor="text1"/>
          <w:sz w:val="24"/>
          <w:szCs w:val="24"/>
        </w:rPr>
        <w:t>mentioned factors</w:t>
      </w:r>
      <w:r w:rsidR="00594719" w:rsidRPr="00D52641">
        <w:rPr>
          <w:rFonts w:ascii="Times New Roman" w:hAnsi="Times New Roman" w:cs="Times New Roman"/>
          <w:bCs/>
          <w:color w:val="000000" w:themeColor="text1"/>
          <w:sz w:val="24"/>
          <w:szCs w:val="24"/>
        </w:rPr>
        <w:t>.</w:t>
      </w:r>
      <w:bookmarkEnd w:id="10"/>
    </w:p>
    <w:p w14:paraId="651761FD" w14:textId="77777777" w:rsidR="004F3D2D" w:rsidRPr="00D52641" w:rsidRDefault="004F3D2D" w:rsidP="00D455FE">
      <w:pPr>
        <w:spacing w:after="0" w:line="480" w:lineRule="auto"/>
        <w:rPr>
          <w:rFonts w:ascii="Times New Roman" w:hAnsi="Times New Roman" w:cs="Times New Roman"/>
          <w:b/>
          <w:sz w:val="24"/>
          <w:szCs w:val="24"/>
          <w:shd w:val="clear" w:color="auto" w:fill="FFFFFF"/>
          <w:lang w:val="en-GB"/>
        </w:rPr>
      </w:pPr>
    </w:p>
    <w:p w14:paraId="15422D40" w14:textId="511BC404" w:rsidR="00D455FE" w:rsidRPr="00D52641" w:rsidRDefault="00D455FE" w:rsidP="00D455FE">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As in prior studies</w:t>
      </w:r>
      <w:r w:rsidR="00BC433B" w:rsidRPr="00D52641">
        <w:rPr>
          <w:rFonts w:ascii="Times New Roman" w:hAnsi="Times New Roman" w:cs="Times New Roman"/>
          <w:sz w:val="24"/>
          <w:szCs w:val="24"/>
          <w:shd w:val="clear" w:color="auto" w:fill="FFFFFF"/>
        </w:rPr>
        <w:t>,</w:t>
      </w:r>
      <w:r w:rsidRPr="00D52641">
        <w:rPr>
          <w:rFonts w:ascii="Times New Roman" w:hAnsi="Times New Roman" w:cs="Times New Roman"/>
          <w:sz w:val="24"/>
          <w:szCs w:val="24"/>
          <w:shd w:val="clear" w:color="auto" w:fill="FFFFFF"/>
        </w:rPr>
        <w:t xml:space="preserve"> we found that lower age at death </w:t>
      </w:r>
      <w:r w:rsidR="004B0EB2" w:rsidRPr="00D52641">
        <w:rPr>
          <w:rFonts w:ascii="Times New Roman" w:hAnsi="Times New Roman" w:cs="Times New Roman"/>
          <w:sz w:val="24"/>
          <w:szCs w:val="24"/>
          <w:shd w:val="clear" w:color="auto" w:fill="FFFFFF"/>
        </w:rPr>
        <w:t>was</w:t>
      </w:r>
      <w:r w:rsidRPr="00D52641">
        <w:rPr>
          <w:rFonts w:ascii="Times New Roman" w:hAnsi="Times New Roman" w:cs="Times New Roman"/>
          <w:sz w:val="24"/>
          <w:szCs w:val="24"/>
          <w:shd w:val="clear" w:color="auto" w:fill="FFFFFF"/>
        </w:rPr>
        <w:t xml:space="preserve"> associated with reduced probability of home death.</w:t>
      </w:r>
      <w:r w:rsidRPr="00D52641">
        <w:rPr>
          <w:rFonts w:ascii="Times New Roman" w:hAnsi="Times New Roman" w:cs="Times New Roman"/>
          <w:sz w:val="24"/>
          <w:szCs w:val="24"/>
          <w:shd w:val="clear" w:color="auto" w:fill="FFFFFF"/>
          <w:vertAlign w:val="superscript"/>
        </w:rPr>
        <w:t>1</w:t>
      </w:r>
      <w:r w:rsidR="00F52E8B" w:rsidRPr="00D52641">
        <w:rPr>
          <w:rFonts w:ascii="Times New Roman" w:hAnsi="Times New Roman" w:cs="Times New Roman"/>
          <w:sz w:val="24"/>
          <w:szCs w:val="24"/>
          <w:shd w:val="clear" w:color="auto" w:fill="FFFFFF"/>
          <w:vertAlign w:val="superscript"/>
        </w:rPr>
        <w:t>2</w:t>
      </w:r>
      <w:r w:rsidRPr="00D52641">
        <w:rPr>
          <w:rFonts w:ascii="Times New Roman" w:hAnsi="Times New Roman" w:cs="Times New Roman"/>
          <w:sz w:val="24"/>
          <w:szCs w:val="24"/>
          <w:shd w:val="clear" w:color="auto" w:fill="FFFFFF"/>
          <w:vertAlign w:val="superscript"/>
        </w:rPr>
        <w:t>,1</w:t>
      </w:r>
      <w:r w:rsidR="00F52E8B" w:rsidRPr="00D52641">
        <w:rPr>
          <w:rFonts w:ascii="Times New Roman" w:hAnsi="Times New Roman" w:cs="Times New Roman"/>
          <w:sz w:val="24"/>
          <w:szCs w:val="24"/>
          <w:shd w:val="clear" w:color="auto" w:fill="FFFFFF"/>
          <w:vertAlign w:val="superscript"/>
        </w:rPr>
        <w:t>4</w:t>
      </w:r>
      <w:r w:rsidRPr="00D52641">
        <w:rPr>
          <w:rFonts w:ascii="Times New Roman" w:hAnsi="Times New Roman" w:cs="Times New Roman"/>
          <w:sz w:val="24"/>
          <w:szCs w:val="24"/>
          <w:shd w:val="clear" w:color="auto" w:fill="FFFFFF"/>
          <w:vertAlign w:val="superscript"/>
        </w:rPr>
        <w:t>-1</w:t>
      </w:r>
      <w:r w:rsidR="00F52E8B" w:rsidRPr="00D52641">
        <w:rPr>
          <w:rFonts w:ascii="Times New Roman" w:hAnsi="Times New Roman" w:cs="Times New Roman"/>
          <w:sz w:val="24"/>
          <w:szCs w:val="24"/>
          <w:shd w:val="clear" w:color="auto" w:fill="FFFFFF"/>
          <w:vertAlign w:val="superscript"/>
        </w:rPr>
        <w:t>6</w:t>
      </w:r>
      <w:r w:rsidRPr="00D52641">
        <w:rPr>
          <w:rFonts w:ascii="Times New Roman" w:hAnsi="Times New Roman" w:cs="Times New Roman"/>
          <w:sz w:val="24"/>
          <w:szCs w:val="24"/>
          <w:shd w:val="clear" w:color="auto" w:fill="FFFFFF"/>
          <w:vertAlign w:val="superscript"/>
        </w:rPr>
        <w:t>,</w:t>
      </w:r>
      <w:r w:rsidR="00F52E8B" w:rsidRPr="00D52641">
        <w:rPr>
          <w:rFonts w:ascii="Times New Roman" w:hAnsi="Times New Roman" w:cs="Times New Roman"/>
          <w:sz w:val="24"/>
          <w:szCs w:val="24"/>
          <w:shd w:val="clear" w:color="auto" w:fill="FFFFFF"/>
          <w:vertAlign w:val="superscript"/>
        </w:rPr>
        <w:t>18</w:t>
      </w:r>
      <w:r w:rsidRPr="00D52641">
        <w:rPr>
          <w:rFonts w:ascii="Times New Roman" w:hAnsi="Times New Roman" w:cs="Times New Roman"/>
          <w:sz w:val="24"/>
          <w:szCs w:val="24"/>
          <w:shd w:val="clear" w:color="auto" w:fill="FFFFFF"/>
          <w:vertAlign w:val="superscript"/>
        </w:rPr>
        <w:t>,</w:t>
      </w:r>
      <w:r w:rsidR="00F52E8B" w:rsidRPr="00D52641">
        <w:rPr>
          <w:rFonts w:ascii="Times New Roman" w:hAnsi="Times New Roman" w:cs="Times New Roman"/>
          <w:sz w:val="24"/>
          <w:szCs w:val="24"/>
          <w:shd w:val="clear" w:color="auto" w:fill="FFFFFF"/>
          <w:vertAlign w:val="superscript"/>
        </w:rPr>
        <w:t>19</w:t>
      </w:r>
      <w:r w:rsidRPr="00D52641">
        <w:rPr>
          <w:rFonts w:ascii="Times New Roman" w:hAnsi="Times New Roman" w:cs="Times New Roman"/>
          <w:sz w:val="24"/>
          <w:szCs w:val="24"/>
          <w:shd w:val="clear" w:color="auto" w:fill="FFFFFF"/>
          <w:vertAlign w:val="superscript"/>
        </w:rPr>
        <w:t>,2</w:t>
      </w:r>
      <w:r w:rsidR="00F52E8B" w:rsidRPr="00D52641">
        <w:rPr>
          <w:rFonts w:ascii="Times New Roman" w:hAnsi="Times New Roman" w:cs="Times New Roman"/>
          <w:sz w:val="24"/>
          <w:szCs w:val="24"/>
          <w:shd w:val="clear" w:color="auto" w:fill="FFFFFF"/>
          <w:vertAlign w:val="superscript"/>
        </w:rPr>
        <w:t>1</w:t>
      </w:r>
      <w:r w:rsidRPr="00D52641">
        <w:rPr>
          <w:rFonts w:ascii="Times New Roman" w:hAnsi="Times New Roman" w:cs="Times New Roman"/>
          <w:sz w:val="24"/>
          <w:szCs w:val="24"/>
          <w:shd w:val="clear" w:color="auto" w:fill="FFFFFF"/>
        </w:rPr>
        <w:t xml:space="preserve"> However, age group cut-offs in the literature vary considerably, making comparison between studies difficult.</w:t>
      </w:r>
      <w:r w:rsidR="00F52E8B" w:rsidRPr="00D52641">
        <w:rPr>
          <w:rFonts w:ascii="Times New Roman" w:hAnsi="Times New Roman" w:cs="Times New Roman"/>
          <w:sz w:val="24"/>
          <w:szCs w:val="24"/>
          <w:shd w:val="clear" w:color="auto" w:fill="FFFFFF"/>
          <w:vertAlign w:val="superscript"/>
        </w:rPr>
        <w:t>9</w:t>
      </w:r>
      <w:r w:rsidRPr="00D52641">
        <w:rPr>
          <w:rFonts w:ascii="Times New Roman" w:hAnsi="Times New Roman" w:cs="Times New Roman"/>
          <w:sz w:val="24"/>
          <w:szCs w:val="24"/>
          <w:shd w:val="clear" w:color="auto" w:fill="FFFFFF"/>
        </w:rPr>
        <w:t xml:space="preserve"> </w:t>
      </w:r>
      <w:bookmarkStart w:id="11" w:name="_Hlk78553528"/>
      <w:r w:rsidR="000F28C1">
        <w:rPr>
          <w:rFonts w:ascii="Times New Roman" w:hAnsi="Times New Roman" w:cs="Times New Roman"/>
          <w:sz w:val="24"/>
          <w:szCs w:val="24"/>
          <w:shd w:val="clear" w:color="auto" w:fill="FFFFFF"/>
        </w:rPr>
        <w:t>From a previous study on a similar Danish populations of childhood deaths, we know that cause of death varies among age-groups.</w:t>
      </w:r>
      <w:r w:rsidR="000F28C1" w:rsidRPr="000F28C1">
        <w:rPr>
          <w:rFonts w:ascii="Times New Roman" w:hAnsi="Times New Roman" w:cs="Times New Roman"/>
          <w:sz w:val="24"/>
          <w:szCs w:val="24"/>
          <w:shd w:val="clear" w:color="auto" w:fill="FFFFFF"/>
          <w:vertAlign w:val="superscript"/>
        </w:rPr>
        <w:t>9</w:t>
      </w:r>
      <w:r w:rsidR="000F28C1">
        <w:rPr>
          <w:rFonts w:ascii="Times New Roman" w:hAnsi="Times New Roman" w:cs="Times New Roman"/>
          <w:sz w:val="24"/>
          <w:szCs w:val="24"/>
          <w:shd w:val="clear" w:color="auto" w:fill="FFFFFF"/>
        </w:rPr>
        <w:t xml:space="preserve"> Among 1-4 yar old children only 10% died from solid tumors where e.g. 26% of 10-13 years old children died from solid tumors. Since there is a tradition on a focus on the possibility on home deaths among cancer patients thus may affect the rate of home deaths among the youngest age-group negatively. Also, the intensity of treatment may tend to be </w:t>
      </w:r>
      <w:r w:rsidR="007F5BE4">
        <w:rPr>
          <w:rFonts w:ascii="Times New Roman" w:hAnsi="Times New Roman" w:cs="Times New Roman"/>
          <w:sz w:val="24"/>
          <w:szCs w:val="24"/>
          <w:shd w:val="clear" w:color="auto" w:fill="FFFFFF"/>
        </w:rPr>
        <w:t xml:space="preserve">higher among small children giving them a higher probability to die at the hospital. However, this is merely speculations that </w:t>
      </w:r>
      <w:proofErr w:type="gramStart"/>
      <w:r w:rsidR="007F5BE4">
        <w:rPr>
          <w:rFonts w:ascii="Times New Roman" w:hAnsi="Times New Roman" w:cs="Times New Roman"/>
          <w:sz w:val="24"/>
          <w:szCs w:val="24"/>
          <w:shd w:val="clear" w:color="auto" w:fill="FFFFFF"/>
        </w:rPr>
        <w:t>has to</w:t>
      </w:r>
      <w:proofErr w:type="gramEnd"/>
      <w:r w:rsidR="007F5BE4">
        <w:rPr>
          <w:rFonts w:ascii="Times New Roman" w:hAnsi="Times New Roman" w:cs="Times New Roman"/>
          <w:sz w:val="24"/>
          <w:szCs w:val="24"/>
          <w:shd w:val="clear" w:color="auto" w:fill="FFFFFF"/>
        </w:rPr>
        <w:t xml:space="preserve"> be examined further in the future. </w:t>
      </w:r>
      <w:bookmarkEnd w:id="11"/>
      <w:r w:rsidRPr="00D52641">
        <w:rPr>
          <w:rFonts w:ascii="Times New Roman" w:hAnsi="Times New Roman" w:cs="Times New Roman"/>
          <w:sz w:val="24"/>
          <w:szCs w:val="24"/>
          <w:shd w:val="clear" w:color="auto" w:fill="FFFFFF"/>
        </w:rPr>
        <w:t xml:space="preserve">There is no doubt that differences in diseases, trajectories and </w:t>
      </w:r>
      <w:r w:rsidRPr="00D52641">
        <w:rPr>
          <w:rFonts w:ascii="Times New Roman" w:hAnsi="Times New Roman" w:cs="Times New Roman"/>
          <w:sz w:val="24"/>
          <w:szCs w:val="24"/>
          <w:shd w:val="clear" w:color="auto" w:fill="FFFFFF"/>
        </w:rPr>
        <w:lastRenderedPageBreak/>
        <w:t xml:space="preserve">healthcare needs </w:t>
      </w:r>
      <w:r w:rsidR="00BC433B" w:rsidRPr="00D52641">
        <w:rPr>
          <w:rFonts w:ascii="Times New Roman" w:hAnsi="Times New Roman" w:cs="Times New Roman"/>
          <w:sz w:val="24"/>
          <w:szCs w:val="24"/>
          <w:shd w:val="clear" w:color="auto" w:fill="FFFFFF"/>
        </w:rPr>
        <w:t xml:space="preserve">are extensive </w:t>
      </w:r>
      <w:r w:rsidR="002A4E7A" w:rsidRPr="00D52641">
        <w:rPr>
          <w:rFonts w:ascii="Times New Roman" w:hAnsi="Times New Roman" w:cs="Times New Roman"/>
          <w:sz w:val="24"/>
          <w:szCs w:val="24"/>
          <w:shd w:val="clear" w:color="auto" w:fill="FFFFFF"/>
        </w:rPr>
        <w:t>between</w:t>
      </w:r>
      <w:r w:rsidRPr="00D52641">
        <w:rPr>
          <w:rFonts w:ascii="Times New Roman" w:hAnsi="Times New Roman" w:cs="Times New Roman"/>
          <w:sz w:val="24"/>
          <w:szCs w:val="24"/>
          <w:shd w:val="clear" w:color="auto" w:fill="FFFFFF"/>
        </w:rPr>
        <w:t xml:space="preserve"> early childhood and adolescence</w:t>
      </w:r>
      <w:r w:rsidR="002A4E7A" w:rsidRPr="00D52641">
        <w:rPr>
          <w:rFonts w:ascii="Times New Roman" w:hAnsi="Times New Roman" w:cs="Times New Roman"/>
          <w:sz w:val="24"/>
          <w:szCs w:val="24"/>
          <w:shd w:val="clear" w:color="auto" w:fill="FFFFFF"/>
        </w:rPr>
        <w:t>,</w:t>
      </w:r>
      <w:r w:rsidRPr="00D52641">
        <w:rPr>
          <w:rFonts w:ascii="Times New Roman" w:hAnsi="Times New Roman" w:cs="Times New Roman"/>
          <w:sz w:val="24"/>
          <w:szCs w:val="24"/>
          <w:shd w:val="clear" w:color="auto" w:fill="FFFFFF"/>
        </w:rPr>
        <w:t xml:space="preserve"> which </w:t>
      </w:r>
      <w:r w:rsidR="002A4E7A" w:rsidRPr="00D52641">
        <w:rPr>
          <w:rFonts w:ascii="Times New Roman" w:hAnsi="Times New Roman" w:cs="Times New Roman"/>
          <w:sz w:val="24"/>
          <w:szCs w:val="24"/>
          <w:shd w:val="clear" w:color="auto" w:fill="FFFFFF"/>
        </w:rPr>
        <w:t xml:space="preserve">should </w:t>
      </w:r>
      <w:r w:rsidRPr="00D52641">
        <w:rPr>
          <w:rFonts w:ascii="Times New Roman" w:hAnsi="Times New Roman" w:cs="Times New Roman"/>
          <w:sz w:val="24"/>
          <w:szCs w:val="24"/>
          <w:shd w:val="clear" w:color="auto" w:fill="FFFFFF"/>
        </w:rPr>
        <w:t xml:space="preserve">always be </w:t>
      </w:r>
      <w:proofErr w:type="gramStart"/>
      <w:r w:rsidRPr="00D52641">
        <w:rPr>
          <w:rFonts w:ascii="Times New Roman" w:hAnsi="Times New Roman" w:cs="Times New Roman"/>
          <w:sz w:val="24"/>
          <w:szCs w:val="24"/>
          <w:shd w:val="clear" w:color="auto" w:fill="FFFFFF"/>
        </w:rPr>
        <w:t>taken into account</w:t>
      </w:r>
      <w:proofErr w:type="gramEnd"/>
      <w:r w:rsidRPr="00D52641">
        <w:rPr>
          <w:rFonts w:ascii="Times New Roman" w:hAnsi="Times New Roman" w:cs="Times New Roman"/>
          <w:sz w:val="24"/>
          <w:szCs w:val="24"/>
          <w:shd w:val="clear" w:color="auto" w:fill="FFFFFF"/>
        </w:rPr>
        <w:t>.</w:t>
      </w:r>
      <w:r w:rsidR="00DE1EA0" w:rsidRPr="00D52641">
        <w:rPr>
          <w:rFonts w:ascii="Times New Roman" w:hAnsi="Times New Roman" w:cs="Times New Roman"/>
          <w:sz w:val="24"/>
          <w:szCs w:val="24"/>
          <w:shd w:val="clear" w:color="auto" w:fill="FFFFFF"/>
          <w:vertAlign w:val="superscript"/>
        </w:rPr>
        <w:t>1</w:t>
      </w:r>
      <w:r w:rsidR="00F52E8B" w:rsidRPr="00D52641">
        <w:rPr>
          <w:rFonts w:ascii="Times New Roman" w:hAnsi="Times New Roman" w:cs="Times New Roman"/>
          <w:sz w:val="24"/>
          <w:szCs w:val="24"/>
          <w:shd w:val="clear" w:color="auto" w:fill="FFFFFF"/>
          <w:vertAlign w:val="superscript"/>
        </w:rPr>
        <w:t>9</w:t>
      </w:r>
      <w:r w:rsidR="00DE1EA0" w:rsidRPr="00D52641">
        <w:rPr>
          <w:rFonts w:ascii="Times New Roman" w:hAnsi="Times New Roman" w:cs="Times New Roman"/>
          <w:sz w:val="24"/>
          <w:szCs w:val="24"/>
          <w:shd w:val="clear" w:color="auto" w:fill="FFFFFF"/>
          <w:vertAlign w:val="superscript"/>
        </w:rPr>
        <w:t>,</w:t>
      </w:r>
      <w:r w:rsidR="00F52E8B" w:rsidRPr="00D52641">
        <w:rPr>
          <w:rFonts w:ascii="Times New Roman" w:hAnsi="Times New Roman" w:cs="Times New Roman"/>
          <w:sz w:val="24"/>
          <w:szCs w:val="24"/>
          <w:shd w:val="clear" w:color="auto" w:fill="FFFFFF"/>
          <w:vertAlign w:val="superscript"/>
        </w:rPr>
        <w:t>3</w:t>
      </w:r>
      <w:r w:rsidR="00330B49">
        <w:rPr>
          <w:rFonts w:ascii="Times New Roman" w:hAnsi="Times New Roman" w:cs="Times New Roman"/>
          <w:sz w:val="24"/>
          <w:szCs w:val="24"/>
          <w:shd w:val="clear" w:color="auto" w:fill="FFFFFF"/>
          <w:vertAlign w:val="superscript"/>
        </w:rPr>
        <w:t>7</w:t>
      </w:r>
    </w:p>
    <w:p w14:paraId="566F4B1E" w14:textId="77777777" w:rsidR="004F3D2D" w:rsidRPr="00D52641" w:rsidRDefault="004F3D2D" w:rsidP="00170AAC">
      <w:pPr>
        <w:spacing w:after="0" w:line="480" w:lineRule="auto"/>
        <w:rPr>
          <w:rFonts w:ascii="Times New Roman" w:hAnsi="Times New Roman" w:cs="Times New Roman"/>
          <w:b/>
          <w:sz w:val="24"/>
          <w:szCs w:val="24"/>
          <w:shd w:val="clear" w:color="auto" w:fill="FFFFFF"/>
          <w:lang w:val="en-GB"/>
        </w:rPr>
      </w:pPr>
    </w:p>
    <w:p w14:paraId="2E4B2E76" w14:textId="1F1157F3" w:rsidR="00D455FE" w:rsidRPr="00D52641" w:rsidRDefault="00D455FE" w:rsidP="004F3D2D">
      <w:pPr>
        <w:spacing w:after="0" w:line="480" w:lineRule="auto"/>
        <w:rPr>
          <w:rFonts w:ascii="Times New Roman" w:hAnsi="Times New Roman" w:cs="Times New Roman"/>
          <w:bCs/>
          <w:sz w:val="24"/>
          <w:szCs w:val="24"/>
          <w:shd w:val="clear" w:color="auto" w:fill="FFFFFF"/>
          <w:lang w:val="en-GB"/>
        </w:rPr>
      </w:pPr>
      <w:r w:rsidRPr="00D52641">
        <w:rPr>
          <w:rFonts w:ascii="Times New Roman" w:hAnsi="Times New Roman" w:cs="Times New Roman"/>
          <w:bCs/>
          <w:sz w:val="24"/>
          <w:szCs w:val="24"/>
          <w:shd w:val="clear" w:color="auto" w:fill="FFFFFF"/>
          <w:lang w:val="en-GB"/>
        </w:rPr>
        <w:t xml:space="preserve">Region of </w:t>
      </w:r>
      <w:r w:rsidR="003B2179" w:rsidRPr="00D52641">
        <w:rPr>
          <w:rFonts w:ascii="Times New Roman" w:hAnsi="Times New Roman" w:cs="Times New Roman"/>
          <w:bCs/>
          <w:sz w:val="24"/>
          <w:szCs w:val="24"/>
          <w:shd w:val="clear" w:color="auto" w:fill="FFFFFF"/>
          <w:lang w:val="en-GB"/>
        </w:rPr>
        <w:t>residence</w:t>
      </w:r>
      <w:r w:rsidRPr="00D52641">
        <w:rPr>
          <w:rFonts w:ascii="Times New Roman" w:hAnsi="Times New Roman" w:cs="Times New Roman"/>
          <w:bCs/>
          <w:sz w:val="24"/>
          <w:szCs w:val="24"/>
          <w:shd w:val="clear" w:color="auto" w:fill="FFFFFF"/>
          <w:lang w:val="en-GB"/>
        </w:rPr>
        <w:t xml:space="preserve"> and urbanicity seem</w:t>
      </w:r>
      <w:r w:rsidR="002A4E7A" w:rsidRPr="00D52641">
        <w:rPr>
          <w:rFonts w:ascii="Times New Roman" w:hAnsi="Times New Roman" w:cs="Times New Roman"/>
          <w:bCs/>
          <w:sz w:val="24"/>
          <w:szCs w:val="24"/>
          <w:shd w:val="clear" w:color="auto" w:fill="FFFFFF"/>
          <w:lang w:val="en-GB"/>
        </w:rPr>
        <w:t>ed</w:t>
      </w:r>
      <w:r w:rsidRPr="00D52641">
        <w:rPr>
          <w:rFonts w:ascii="Times New Roman" w:hAnsi="Times New Roman" w:cs="Times New Roman"/>
          <w:bCs/>
          <w:sz w:val="24"/>
          <w:szCs w:val="24"/>
          <w:shd w:val="clear" w:color="auto" w:fill="FFFFFF"/>
          <w:lang w:val="en-GB"/>
        </w:rPr>
        <w:t xml:space="preserve"> to be predictors for place-of-death in our study.</w:t>
      </w:r>
      <w:r w:rsidR="003B2179" w:rsidRPr="00D52641">
        <w:rPr>
          <w:rFonts w:ascii="Times New Roman" w:hAnsi="Times New Roman" w:cs="Times New Roman"/>
          <w:bCs/>
          <w:sz w:val="24"/>
          <w:szCs w:val="24"/>
          <w:shd w:val="clear" w:color="auto" w:fill="FFFFFF"/>
          <w:lang w:val="en-GB"/>
        </w:rPr>
        <w:t xml:space="preserve"> In our systematic review from 2020</w:t>
      </w:r>
      <w:r w:rsidR="002A4E7A" w:rsidRPr="00D52641">
        <w:rPr>
          <w:rFonts w:ascii="Times New Roman" w:hAnsi="Times New Roman" w:cs="Times New Roman"/>
          <w:bCs/>
          <w:sz w:val="24"/>
          <w:szCs w:val="24"/>
          <w:shd w:val="clear" w:color="auto" w:fill="FFFFFF"/>
          <w:lang w:val="en-GB"/>
        </w:rPr>
        <w:t>,</w:t>
      </w:r>
      <w:r w:rsidR="003B2179" w:rsidRPr="00D52641">
        <w:rPr>
          <w:rFonts w:ascii="Times New Roman" w:hAnsi="Times New Roman" w:cs="Times New Roman"/>
          <w:bCs/>
          <w:sz w:val="24"/>
          <w:szCs w:val="24"/>
          <w:shd w:val="clear" w:color="auto" w:fill="FFFFFF"/>
          <w:lang w:val="en-GB"/>
        </w:rPr>
        <w:t xml:space="preserve"> the meta-analysis on urbanicity showed no statistically significant difference between urban and rural </w:t>
      </w:r>
      <w:r w:rsidR="00892CE9" w:rsidRPr="00D52641">
        <w:rPr>
          <w:rFonts w:ascii="Times New Roman" w:hAnsi="Times New Roman" w:cs="Times New Roman"/>
          <w:bCs/>
          <w:sz w:val="24"/>
          <w:szCs w:val="24"/>
          <w:shd w:val="clear" w:color="auto" w:fill="FFFFFF"/>
          <w:lang w:val="en-GB"/>
        </w:rPr>
        <w:t>areas</w:t>
      </w:r>
      <w:r w:rsidR="00170AAC" w:rsidRPr="00D52641">
        <w:rPr>
          <w:rFonts w:ascii="Times New Roman" w:hAnsi="Times New Roman" w:cs="Times New Roman"/>
          <w:bCs/>
          <w:sz w:val="24"/>
          <w:szCs w:val="24"/>
          <w:shd w:val="clear" w:color="auto" w:fill="FFFFFF"/>
          <w:lang w:val="en-GB"/>
        </w:rPr>
        <w:t xml:space="preserve"> in relation to place-of-death</w:t>
      </w:r>
      <w:r w:rsidR="003B2179" w:rsidRPr="00D52641">
        <w:rPr>
          <w:rFonts w:ascii="Times New Roman" w:hAnsi="Times New Roman" w:cs="Times New Roman"/>
          <w:bCs/>
          <w:sz w:val="24"/>
          <w:szCs w:val="24"/>
          <w:shd w:val="clear" w:color="auto" w:fill="FFFFFF"/>
          <w:lang w:val="en-GB"/>
        </w:rPr>
        <w:t>.</w:t>
      </w:r>
      <w:r w:rsidR="00F52E8B" w:rsidRPr="00D52641">
        <w:rPr>
          <w:rFonts w:ascii="Times New Roman" w:hAnsi="Times New Roman" w:cs="Times New Roman"/>
          <w:bCs/>
          <w:sz w:val="24"/>
          <w:szCs w:val="24"/>
          <w:shd w:val="clear" w:color="auto" w:fill="FFFFFF"/>
          <w:vertAlign w:val="superscript"/>
          <w:lang w:val="en-GB"/>
        </w:rPr>
        <w:t>7</w:t>
      </w:r>
      <w:r w:rsidR="003B2179" w:rsidRPr="00D52641">
        <w:rPr>
          <w:rFonts w:ascii="Times New Roman" w:hAnsi="Times New Roman" w:cs="Times New Roman"/>
          <w:bCs/>
          <w:sz w:val="24"/>
          <w:szCs w:val="24"/>
          <w:shd w:val="clear" w:color="auto" w:fill="FFFFFF"/>
          <w:lang w:val="en-GB"/>
        </w:rPr>
        <w:t xml:space="preserve"> In the present study, we mutually adjusted the two variables and found that children resid</w:t>
      </w:r>
      <w:r w:rsidR="002A4E7A" w:rsidRPr="00D52641">
        <w:rPr>
          <w:rFonts w:ascii="Times New Roman" w:hAnsi="Times New Roman" w:cs="Times New Roman"/>
          <w:bCs/>
          <w:sz w:val="24"/>
          <w:szCs w:val="24"/>
          <w:shd w:val="clear" w:color="auto" w:fill="FFFFFF"/>
          <w:lang w:val="en-GB"/>
        </w:rPr>
        <w:t>ing</w:t>
      </w:r>
      <w:r w:rsidR="003B2179" w:rsidRPr="00D52641">
        <w:rPr>
          <w:rFonts w:ascii="Times New Roman" w:hAnsi="Times New Roman" w:cs="Times New Roman"/>
          <w:bCs/>
          <w:sz w:val="24"/>
          <w:szCs w:val="24"/>
          <w:shd w:val="clear" w:color="auto" w:fill="FFFFFF"/>
          <w:lang w:val="en-GB"/>
        </w:rPr>
        <w:t xml:space="preserve"> in the </w:t>
      </w:r>
      <w:r w:rsidR="002A4E7A" w:rsidRPr="00D52641">
        <w:rPr>
          <w:rFonts w:ascii="Times New Roman" w:hAnsi="Times New Roman" w:cs="Times New Roman"/>
          <w:bCs/>
          <w:sz w:val="24"/>
          <w:szCs w:val="24"/>
          <w:shd w:val="clear" w:color="auto" w:fill="FFFFFF"/>
          <w:lang w:val="en-GB"/>
        </w:rPr>
        <w:t>C</w:t>
      </w:r>
      <w:r w:rsidR="003B2179" w:rsidRPr="00D52641">
        <w:rPr>
          <w:rFonts w:ascii="Times New Roman" w:hAnsi="Times New Roman" w:cs="Times New Roman"/>
          <w:bCs/>
          <w:sz w:val="24"/>
          <w:szCs w:val="24"/>
          <w:shd w:val="clear" w:color="auto" w:fill="FFFFFF"/>
          <w:lang w:val="en-GB"/>
        </w:rPr>
        <w:t xml:space="preserve">apital </w:t>
      </w:r>
      <w:r w:rsidR="002A4E7A" w:rsidRPr="00D52641">
        <w:rPr>
          <w:rFonts w:ascii="Times New Roman" w:hAnsi="Times New Roman" w:cs="Times New Roman"/>
          <w:bCs/>
          <w:sz w:val="24"/>
          <w:szCs w:val="24"/>
          <w:shd w:val="clear" w:color="auto" w:fill="FFFFFF"/>
          <w:lang w:val="en-GB"/>
        </w:rPr>
        <w:t>R</w:t>
      </w:r>
      <w:r w:rsidR="003B2179" w:rsidRPr="00D52641">
        <w:rPr>
          <w:rFonts w:ascii="Times New Roman" w:hAnsi="Times New Roman" w:cs="Times New Roman"/>
          <w:bCs/>
          <w:sz w:val="24"/>
          <w:szCs w:val="24"/>
          <w:shd w:val="clear" w:color="auto" w:fill="FFFFFF"/>
          <w:lang w:val="en-GB"/>
        </w:rPr>
        <w:t xml:space="preserve">egion had </w:t>
      </w:r>
      <w:r w:rsidR="002A4E7A" w:rsidRPr="00D52641">
        <w:rPr>
          <w:rFonts w:ascii="Times New Roman" w:hAnsi="Times New Roman" w:cs="Times New Roman"/>
          <w:bCs/>
          <w:sz w:val="24"/>
          <w:szCs w:val="24"/>
          <w:shd w:val="clear" w:color="auto" w:fill="FFFFFF"/>
          <w:lang w:val="en-GB"/>
        </w:rPr>
        <w:t xml:space="preserve">a </w:t>
      </w:r>
      <w:r w:rsidR="003B2179" w:rsidRPr="00D52641">
        <w:rPr>
          <w:rFonts w:ascii="Times New Roman" w:hAnsi="Times New Roman" w:cs="Times New Roman"/>
          <w:bCs/>
          <w:sz w:val="24"/>
          <w:szCs w:val="24"/>
          <w:shd w:val="clear" w:color="auto" w:fill="FFFFFF"/>
          <w:lang w:val="en-GB"/>
        </w:rPr>
        <w:t xml:space="preserve">lower </w:t>
      </w:r>
      <w:r w:rsidR="002A4E7A" w:rsidRPr="00D52641">
        <w:rPr>
          <w:rFonts w:ascii="Times New Roman" w:hAnsi="Times New Roman" w:cs="Times New Roman"/>
          <w:bCs/>
          <w:sz w:val="24"/>
          <w:szCs w:val="24"/>
          <w:shd w:val="clear" w:color="auto" w:fill="FFFFFF"/>
          <w:lang w:val="en-GB"/>
        </w:rPr>
        <w:t>probability</w:t>
      </w:r>
      <w:r w:rsidR="003B2179" w:rsidRPr="00D52641">
        <w:rPr>
          <w:rFonts w:ascii="Times New Roman" w:hAnsi="Times New Roman" w:cs="Times New Roman"/>
          <w:bCs/>
          <w:sz w:val="24"/>
          <w:szCs w:val="24"/>
          <w:shd w:val="clear" w:color="auto" w:fill="FFFFFF"/>
          <w:lang w:val="en-GB"/>
        </w:rPr>
        <w:t xml:space="preserve"> of dying at home</w:t>
      </w:r>
      <w:r w:rsidR="002A4E7A" w:rsidRPr="00D52641">
        <w:rPr>
          <w:rFonts w:ascii="Times New Roman" w:hAnsi="Times New Roman" w:cs="Times New Roman"/>
          <w:bCs/>
          <w:sz w:val="24"/>
          <w:szCs w:val="24"/>
          <w:shd w:val="clear" w:color="auto" w:fill="FFFFFF"/>
          <w:lang w:val="en-GB"/>
        </w:rPr>
        <w:t>,</w:t>
      </w:r>
      <w:r w:rsidR="003B2179" w:rsidRPr="00D52641">
        <w:rPr>
          <w:rFonts w:ascii="Times New Roman" w:hAnsi="Times New Roman" w:cs="Times New Roman"/>
          <w:bCs/>
          <w:sz w:val="24"/>
          <w:szCs w:val="24"/>
          <w:shd w:val="clear" w:color="auto" w:fill="FFFFFF"/>
          <w:lang w:val="en-GB"/>
        </w:rPr>
        <w:t xml:space="preserve"> but also that children living in the most urban areas </w:t>
      </w:r>
      <w:r w:rsidR="002A4E7A" w:rsidRPr="00D52641">
        <w:rPr>
          <w:rFonts w:ascii="Times New Roman" w:hAnsi="Times New Roman" w:cs="Times New Roman"/>
          <w:bCs/>
          <w:sz w:val="24"/>
          <w:szCs w:val="24"/>
          <w:shd w:val="clear" w:color="auto" w:fill="FFFFFF"/>
          <w:lang w:val="en-GB"/>
        </w:rPr>
        <w:t>were more likely to die</w:t>
      </w:r>
      <w:r w:rsidR="003B2179" w:rsidRPr="00D52641">
        <w:rPr>
          <w:rFonts w:ascii="Times New Roman" w:hAnsi="Times New Roman" w:cs="Times New Roman"/>
          <w:bCs/>
          <w:sz w:val="24"/>
          <w:szCs w:val="24"/>
          <w:shd w:val="clear" w:color="auto" w:fill="FFFFFF"/>
          <w:lang w:val="en-GB"/>
        </w:rPr>
        <w:t xml:space="preserve"> at home. This means that outside the </w:t>
      </w:r>
      <w:r w:rsidR="002A4E7A" w:rsidRPr="00D52641">
        <w:rPr>
          <w:rFonts w:ascii="Times New Roman" w:hAnsi="Times New Roman" w:cs="Times New Roman"/>
          <w:bCs/>
          <w:sz w:val="24"/>
          <w:szCs w:val="24"/>
          <w:shd w:val="clear" w:color="auto" w:fill="FFFFFF"/>
          <w:lang w:val="en-GB"/>
        </w:rPr>
        <w:t>C</w:t>
      </w:r>
      <w:r w:rsidR="003B2179" w:rsidRPr="00D52641">
        <w:rPr>
          <w:rFonts w:ascii="Times New Roman" w:hAnsi="Times New Roman" w:cs="Times New Roman"/>
          <w:bCs/>
          <w:sz w:val="24"/>
          <w:szCs w:val="24"/>
          <w:shd w:val="clear" w:color="auto" w:fill="FFFFFF"/>
          <w:lang w:val="en-GB"/>
        </w:rPr>
        <w:t xml:space="preserve">apital </w:t>
      </w:r>
      <w:r w:rsidR="002A4E7A" w:rsidRPr="00D52641">
        <w:rPr>
          <w:rFonts w:ascii="Times New Roman" w:hAnsi="Times New Roman" w:cs="Times New Roman"/>
          <w:bCs/>
          <w:sz w:val="24"/>
          <w:szCs w:val="24"/>
          <w:shd w:val="clear" w:color="auto" w:fill="FFFFFF"/>
          <w:lang w:val="en-GB"/>
        </w:rPr>
        <w:t>R</w:t>
      </w:r>
      <w:r w:rsidR="003B2179" w:rsidRPr="00D52641">
        <w:rPr>
          <w:rFonts w:ascii="Times New Roman" w:hAnsi="Times New Roman" w:cs="Times New Roman"/>
          <w:bCs/>
          <w:sz w:val="24"/>
          <w:szCs w:val="24"/>
          <w:shd w:val="clear" w:color="auto" w:fill="FFFFFF"/>
          <w:lang w:val="en-GB"/>
        </w:rPr>
        <w:t>egion</w:t>
      </w:r>
      <w:r w:rsidR="00F76F5A" w:rsidRPr="00D52641">
        <w:rPr>
          <w:rFonts w:ascii="Times New Roman" w:hAnsi="Times New Roman" w:cs="Times New Roman"/>
          <w:bCs/>
          <w:sz w:val="24"/>
          <w:szCs w:val="24"/>
          <w:shd w:val="clear" w:color="auto" w:fill="FFFFFF"/>
          <w:lang w:val="en-GB"/>
        </w:rPr>
        <w:t>,</w:t>
      </w:r>
      <w:r w:rsidR="003B2179" w:rsidRPr="00D52641">
        <w:rPr>
          <w:rFonts w:ascii="Times New Roman" w:hAnsi="Times New Roman" w:cs="Times New Roman"/>
          <w:bCs/>
          <w:sz w:val="24"/>
          <w:szCs w:val="24"/>
          <w:shd w:val="clear" w:color="auto" w:fill="FFFFFF"/>
          <w:lang w:val="en-GB"/>
        </w:rPr>
        <w:t xml:space="preserve"> children living close to major hospitals </w:t>
      </w:r>
      <w:r w:rsidR="00F76F5A" w:rsidRPr="00D52641">
        <w:rPr>
          <w:rFonts w:ascii="Times New Roman" w:hAnsi="Times New Roman" w:cs="Times New Roman"/>
          <w:bCs/>
          <w:sz w:val="24"/>
          <w:szCs w:val="24"/>
          <w:shd w:val="clear" w:color="auto" w:fill="FFFFFF"/>
          <w:lang w:val="en-GB"/>
        </w:rPr>
        <w:t xml:space="preserve">may </w:t>
      </w:r>
      <w:r w:rsidR="003B2179" w:rsidRPr="00D52641">
        <w:rPr>
          <w:rFonts w:ascii="Times New Roman" w:hAnsi="Times New Roman" w:cs="Times New Roman"/>
          <w:bCs/>
          <w:sz w:val="24"/>
          <w:szCs w:val="24"/>
          <w:shd w:val="clear" w:color="auto" w:fill="FFFFFF"/>
          <w:lang w:val="en-GB"/>
        </w:rPr>
        <w:t xml:space="preserve">have better support to die at home. </w:t>
      </w:r>
      <w:r w:rsidR="00F76F5A" w:rsidRPr="00D52641">
        <w:rPr>
          <w:rFonts w:ascii="Times New Roman" w:hAnsi="Times New Roman" w:cs="Times New Roman"/>
          <w:bCs/>
          <w:sz w:val="24"/>
          <w:szCs w:val="24"/>
          <w:shd w:val="clear" w:color="auto" w:fill="FFFFFF"/>
          <w:lang w:val="en-GB"/>
        </w:rPr>
        <w:t>However, it</w:t>
      </w:r>
      <w:r w:rsidR="003B2179" w:rsidRPr="00D52641">
        <w:rPr>
          <w:rFonts w:ascii="Times New Roman" w:hAnsi="Times New Roman" w:cs="Times New Roman"/>
          <w:bCs/>
          <w:sz w:val="24"/>
          <w:szCs w:val="24"/>
          <w:shd w:val="clear" w:color="auto" w:fill="FFFFFF"/>
          <w:lang w:val="en-GB"/>
        </w:rPr>
        <w:t xml:space="preserve"> has </w:t>
      </w:r>
      <w:r w:rsidR="002A4E7A" w:rsidRPr="00D52641">
        <w:rPr>
          <w:rFonts w:ascii="Times New Roman" w:hAnsi="Times New Roman" w:cs="Times New Roman"/>
          <w:bCs/>
          <w:sz w:val="24"/>
          <w:szCs w:val="24"/>
          <w:shd w:val="clear" w:color="auto" w:fill="FFFFFF"/>
          <w:lang w:val="en-GB"/>
        </w:rPr>
        <w:t>previously</w:t>
      </w:r>
      <w:r w:rsidR="003B2179" w:rsidRPr="00D52641">
        <w:rPr>
          <w:rFonts w:ascii="Times New Roman" w:hAnsi="Times New Roman" w:cs="Times New Roman"/>
          <w:bCs/>
          <w:sz w:val="24"/>
          <w:szCs w:val="24"/>
          <w:shd w:val="clear" w:color="auto" w:fill="FFFFFF"/>
          <w:lang w:val="en-GB"/>
        </w:rPr>
        <w:t xml:space="preserve"> been found in two studies </w:t>
      </w:r>
      <w:r w:rsidR="00F76F5A" w:rsidRPr="00D52641">
        <w:rPr>
          <w:rFonts w:ascii="Times New Roman" w:hAnsi="Times New Roman" w:cs="Times New Roman"/>
          <w:bCs/>
          <w:sz w:val="24"/>
          <w:szCs w:val="24"/>
          <w:shd w:val="clear" w:color="auto" w:fill="FFFFFF"/>
          <w:lang w:val="en-GB"/>
        </w:rPr>
        <w:t>that</w:t>
      </w:r>
      <w:r w:rsidR="003B2179" w:rsidRPr="00D52641">
        <w:rPr>
          <w:rFonts w:ascii="Times New Roman" w:hAnsi="Times New Roman" w:cs="Times New Roman"/>
          <w:bCs/>
          <w:sz w:val="24"/>
          <w:szCs w:val="24"/>
          <w:shd w:val="clear" w:color="auto" w:fill="FFFFFF"/>
          <w:lang w:val="en-GB"/>
        </w:rPr>
        <w:t xml:space="preserve"> long distance to hospital was associated</w:t>
      </w:r>
      <w:r w:rsidR="003139EF" w:rsidRPr="00D52641">
        <w:rPr>
          <w:rFonts w:ascii="Times New Roman" w:hAnsi="Times New Roman" w:cs="Times New Roman"/>
          <w:bCs/>
          <w:sz w:val="24"/>
          <w:szCs w:val="24"/>
          <w:shd w:val="clear" w:color="auto" w:fill="FFFFFF"/>
          <w:lang w:val="en-GB"/>
        </w:rPr>
        <w:t xml:space="preserve"> </w:t>
      </w:r>
      <w:r w:rsidR="003B2179" w:rsidRPr="00D52641">
        <w:rPr>
          <w:rFonts w:ascii="Times New Roman" w:hAnsi="Times New Roman" w:cs="Times New Roman"/>
          <w:bCs/>
          <w:sz w:val="24"/>
          <w:szCs w:val="24"/>
          <w:shd w:val="clear" w:color="auto" w:fill="FFFFFF"/>
          <w:lang w:val="en-GB"/>
        </w:rPr>
        <w:t>with a lower probability of hospital death</w:t>
      </w:r>
      <w:r w:rsidR="00170AAC" w:rsidRPr="00D52641">
        <w:rPr>
          <w:rFonts w:ascii="Times New Roman" w:hAnsi="Times New Roman" w:cs="Times New Roman"/>
          <w:sz w:val="24"/>
          <w:szCs w:val="24"/>
        </w:rPr>
        <w:t xml:space="preserve"> and intensive care admission </w:t>
      </w:r>
      <w:r w:rsidR="002A4E7A" w:rsidRPr="00D52641">
        <w:rPr>
          <w:rFonts w:ascii="Times New Roman" w:hAnsi="Times New Roman" w:cs="Times New Roman"/>
          <w:sz w:val="24"/>
          <w:szCs w:val="24"/>
        </w:rPr>
        <w:t>at the</w:t>
      </w:r>
      <w:r w:rsidR="00170AAC" w:rsidRPr="00D52641">
        <w:rPr>
          <w:rFonts w:ascii="Times New Roman" w:hAnsi="Times New Roman" w:cs="Times New Roman"/>
          <w:sz w:val="24"/>
          <w:szCs w:val="24"/>
        </w:rPr>
        <w:t xml:space="preserve"> end-of-life</w:t>
      </w:r>
      <w:r w:rsidR="00F76F5A" w:rsidRPr="00D52641">
        <w:rPr>
          <w:rFonts w:ascii="Times New Roman" w:hAnsi="Times New Roman" w:cs="Times New Roman"/>
          <w:sz w:val="24"/>
          <w:szCs w:val="24"/>
        </w:rPr>
        <w:t>.</w:t>
      </w:r>
      <w:r w:rsidR="003139EF" w:rsidRPr="00D52641">
        <w:rPr>
          <w:rFonts w:ascii="Times New Roman" w:hAnsi="Times New Roman" w:cs="Times New Roman"/>
          <w:bCs/>
          <w:sz w:val="24"/>
          <w:szCs w:val="24"/>
          <w:shd w:val="clear" w:color="auto" w:fill="FFFFFF"/>
          <w:vertAlign w:val="superscript"/>
          <w:lang w:val="en-GB"/>
        </w:rPr>
        <w:t>1</w:t>
      </w:r>
      <w:r w:rsidR="00F52E8B" w:rsidRPr="00D52641">
        <w:rPr>
          <w:rFonts w:ascii="Times New Roman" w:hAnsi="Times New Roman" w:cs="Times New Roman"/>
          <w:bCs/>
          <w:sz w:val="24"/>
          <w:szCs w:val="24"/>
          <w:shd w:val="clear" w:color="auto" w:fill="FFFFFF"/>
          <w:vertAlign w:val="superscript"/>
          <w:lang w:val="en-GB"/>
        </w:rPr>
        <w:t>3</w:t>
      </w:r>
      <w:r w:rsidR="003139EF" w:rsidRPr="00D52641">
        <w:rPr>
          <w:rFonts w:ascii="Times New Roman" w:hAnsi="Times New Roman" w:cs="Times New Roman"/>
          <w:bCs/>
          <w:sz w:val="24"/>
          <w:szCs w:val="24"/>
          <w:shd w:val="clear" w:color="auto" w:fill="FFFFFF"/>
          <w:vertAlign w:val="superscript"/>
          <w:lang w:val="en-GB"/>
        </w:rPr>
        <w:t>,</w:t>
      </w:r>
      <w:r w:rsidR="00F52E8B" w:rsidRPr="00D52641">
        <w:rPr>
          <w:rFonts w:ascii="Times New Roman" w:hAnsi="Times New Roman" w:cs="Times New Roman"/>
          <w:bCs/>
          <w:sz w:val="24"/>
          <w:szCs w:val="24"/>
          <w:shd w:val="clear" w:color="auto" w:fill="FFFFFF"/>
          <w:vertAlign w:val="superscript"/>
          <w:lang w:val="en-GB"/>
        </w:rPr>
        <w:t>19</w:t>
      </w:r>
      <w:r w:rsidR="00F76F5A" w:rsidRPr="00D52641">
        <w:rPr>
          <w:rFonts w:ascii="Times New Roman" w:hAnsi="Times New Roman" w:cs="Times New Roman"/>
          <w:bCs/>
          <w:sz w:val="24"/>
          <w:szCs w:val="24"/>
          <w:shd w:val="clear" w:color="auto" w:fill="FFFFFF"/>
          <w:lang w:val="en-GB"/>
        </w:rPr>
        <w:t xml:space="preserve"> Hence, the role</w:t>
      </w:r>
      <w:r w:rsidR="002A4E7A" w:rsidRPr="00D52641">
        <w:rPr>
          <w:rFonts w:ascii="Times New Roman" w:hAnsi="Times New Roman" w:cs="Times New Roman"/>
          <w:bCs/>
          <w:sz w:val="24"/>
          <w:szCs w:val="24"/>
          <w:shd w:val="clear" w:color="auto" w:fill="FFFFFF"/>
          <w:lang w:val="en-GB"/>
        </w:rPr>
        <w:t>s</w:t>
      </w:r>
      <w:r w:rsidR="00F76F5A" w:rsidRPr="00D52641">
        <w:rPr>
          <w:rFonts w:ascii="Times New Roman" w:hAnsi="Times New Roman" w:cs="Times New Roman"/>
          <w:bCs/>
          <w:sz w:val="24"/>
          <w:szCs w:val="24"/>
          <w:shd w:val="clear" w:color="auto" w:fill="FFFFFF"/>
          <w:lang w:val="en-GB"/>
        </w:rPr>
        <w:t xml:space="preserve"> of urbani</w:t>
      </w:r>
      <w:r w:rsidR="002A4E7A" w:rsidRPr="00D52641">
        <w:rPr>
          <w:rFonts w:ascii="Times New Roman" w:hAnsi="Times New Roman" w:cs="Times New Roman"/>
          <w:bCs/>
          <w:sz w:val="24"/>
          <w:szCs w:val="24"/>
          <w:shd w:val="clear" w:color="auto" w:fill="FFFFFF"/>
          <w:lang w:val="en-GB"/>
        </w:rPr>
        <w:t>ci</w:t>
      </w:r>
      <w:r w:rsidR="00F76F5A" w:rsidRPr="00D52641">
        <w:rPr>
          <w:rFonts w:ascii="Times New Roman" w:hAnsi="Times New Roman" w:cs="Times New Roman"/>
          <w:bCs/>
          <w:sz w:val="24"/>
          <w:szCs w:val="24"/>
          <w:shd w:val="clear" w:color="auto" w:fill="FFFFFF"/>
          <w:lang w:val="en-GB"/>
        </w:rPr>
        <w:t xml:space="preserve">ty and region of </w:t>
      </w:r>
      <w:r w:rsidR="00892CE9" w:rsidRPr="00D52641">
        <w:rPr>
          <w:rFonts w:ascii="Times New Roman" w:hAnsi="Times New Roman" w:cs="Times New Roman"/>
          <w:bCs/>
          <w:sz w:val="24"/>
          <w:szCs w:val="24"/>
          <w:shd w:val="clear" w:color="auto" w:fill="FFFFFF"/>
          <w:lang w:val="en-GB"/>
        </w:rPr>
        <w:t>residence</w:t>
      </w:r>
      <w:r w:rsidR="00F76F5A" w:rsidRPr="00D52641">
        <w:rPr>
          <w:rFonts w:ascii="Times New Roman" w:hAnsi="Times New Roman" w:cs="Times New Roman"/>
          <w:bCs/>
          <w:sz w:val="24"/>
          <w:szCs w:val="24"/>
          <w:shd w:val="clear" w:color="auto" w:fill="FFFFFF"/>
          <w:lang w:val="en-GB"/>
        </w:rPr>
        <w:t xml:space="preserve"> </w:t>
      </w:r>
      <w:r w:rsidR="002A4E7A" w:rsidRPr="00D52641">
        <w:rPr>
          <w:rFonts w:ascii="Times New Roman" w:hAnsi="Times New Roman" w:cs="Times New Roman"/>
          <w:bCs/>
          <w:sz w:val="24"/>
          <w:szCs w:val="24"/>
          <w:shd w:val="clear" w:color="auto" w:fill="FFFFFF"/>
          <w:lang w:val="en-GB"/>
        </w:rPr>
        <w:t>are</w:t>
      </w:r>
      <w:r w:rsidR="00F76F5A" w:rsidRPr="00D52641">
        <w:rPr>
          <w:rFonts w:ascii="Times New Roman" w:hAnsi="Times New Roman" w:cs="Times New Roman"/>
          <w:bCs/>
          <w:sz w:val="24"/>
          <w:szCs w:val="24"/>
          <w:shd w:val="clear" w:color="auto" w:fill="FFFFFF"/>
          <w:lang w:val="en-GB"/>
        </w:rPr>
        <w:t xml:space="preserve"> still unclear and may not be the generalis</w:t>
      </w:r>
      <w:r w:rsidR="002A4E7A" w:rsidRPr="00D52641">
        <w:rPr>
          <w:rFonts w:ascii="Times New Roman" w:hAnsi="Times New Roman" w:cs="Times New Roman"/>
          <w:bCs/>
          <w:sz w:val="24"/>
          <w:szCs w:val="24"/>
          <w:shd w:val="clear" w:color="auto" w:fill="FFFFFF"/>
          <w:lang w:val="en-GB"/>
        </w:rPr>
        <w:t>ed</w:t>
      </w:r>
      <w:r w:rsidR="00F76F5A" w:rsidRPr="00D52641">
        <w:rPr>
          <w:rFonts w:ascii="Times New Roman" w:hAnsi="Times New Roman" w:cs="Times New Roman"/>
          <w:bCs/>
          <w:sz w:val="24"/>
          <w:szCs w:val="24"/>
          <w:shd w:val="clear" w:color="auto" w:fill="FFFFFF"/>
          <w:lang w:val="en-GB"/>
        </w:rPr>
        <w:t xml:space="preserve"> from country to country.</w:t>
      </w:r>
    </w:p>
    <w:p w14:paraId="6233E4A7" w14:textId="68CC0D29" w:rsidR="008C69B7" w:rsidRPr="00D52641" w:rsidRDefault="008C69B7" w:rsidP="008C69B7">
      <w:pPr>
        <w:spacing w:after="0" w:line="480" w:lineRule="auto"/>
        <w:rPr>
          <w:rFonts w:ascii="Times New Roman" w:hAnsi="Times New Roman" w:cs="Times New Roman"/>
          <w:sz w:val="24"/>
          <w:szCs w:val="24"/>
          <w:shd w:val="clear" w:color="auto" w:fill="FFFFFF"/>
        </w:rPr>
      </w:pPr>
    </w:p>
    <w:p w14:paraId="6E7B36B8" w14:textId="77777777" w:rsidR="000376AA" w:rsidRPr="00D52641" w:rsidRDefault="000376AA" w:rsidP="008C69B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Strengths and weaknesses of the study</w:t>
      </w:r>
    </w:p>
    <w:p w14:paraId="44C1B125" w14:textId="5CC35888" w:rsidR="005222D3" w:rsidRPr="00D52641" w:rsidRDefault="008C69B7" w:rsidP="008C69B7">
      <w:pPr>
        <w:spacing w:after="0" w:line="480" w:lineRule="auto"/>
        <w:rPr>
          <w:rFonts w:ascii="Times New Roman" w:hAnsi="Times New Roman" w:cs="Times New Roman"/>
          <w:sz w:val="24"/>
          <w:szCs w:val="24"/>
          <w:shd w:val="clear" w:color="auto" w:fill="FFFFFF"/>
          <w:lang w:val="en-GB"/>
        </w:rPr>
      </w:pPr>
      <w:r w:rsidRPr="00D52641">
        <w:rPr>
          <w:rFonts w:ascii="Times New Roman" w:hAnsi="Times New Roman" w:cs="Times New Roman"/>
          <w:sz w:val="24"/>
          <w:szCs w:val="24"/>
          <w:shd w:val="clear" w:color="auto" w:fill="FFFFFF"/>
        </w:rPr>
        <w:t xml:space="preserve">The </w:t>
      </w:r>
      <w:r w:rsidR="002A4E7A" w:rsidRPr="00D52641">
        <w:rPr>
          <w:rFonts w:ascii="Times New Roman" w:hAnsi="Times New Roman" w:cs="Times New Roman"/>
          <w:sz w:val="24"/>
          <w:szCs w:val="24"/>
          <w:shd w:val="clear" w:color="auto" w:fill="FFFFFF"/>
        </w:rPr>
        <w:t xml:space="preserve">primary </w:t>
      </w:r>
      <w:r w:rsidRPr="00D52641">
        <w:rPr>
          <w:rFonts w:ascii="Times New Roman" w:hAnsi="Times New Roman" w:cs="Times New Roman"/>
          <w:sz w:val="24"/>
          <w:szCs w:val="24"/>
          <w:shd w:val="clear" w:color="auto" w:fill="FFFFFF"/>
        </w:rPr>
        <w:t xml:space="preserve">strength of this study </w:t>
      </w:r>
      <w:r w:rsidR="002A4E7A" w:rsidRPr="00D52641">
        <w:rPr>
          <w:rFonts w:ascii="Times New Roman" w:hAnsi="Times New Roman" w:cs="Times New Roman"/>
          <w:sz w:val="24"/>
          <w:szCs w:val="24"/>
          <w:shd w:val="clear" w:color="auto" w:fill="FFFFFF"/>
        </w:rPr>
        <w:t>is</w:t>
      </w:r>
      <w:r w:rsidRPr="00D52641">
        <w:rPr>
          <w:rFonts w:ascii="Times New Roman" w:hAnsi="Times New Roman" w:cs="Times New Roman"/>
          <w:sz w:val="24"/>
          <w:szCs w:val="24"/>
          <w:shd w:val="clear" w:color="auto" w:fill="FFFFFF"/>
        </w:rPr>
        <w:t xml:space="preserve"> </w:t>
      </w:r>
      <w:bookmarkStart w:id="12" w:name="_Hlk69413608"/>
      <w:r w:rsidR="002A4E7A" w:rsidRPr="00D52641">
        <w:rPr>
          <w:rFonts w:ascii="Times New Roman" w:hAnsi="Times New Roman" w:cs="Times New Roman"/>
          <w:sz w:val="24"/>
          <w:szCs w:val="24"/>
          <w:shd w:val="clear" w:color="auto" w:fill="FFFFFF"/>
        </w:rPr>
        <w:t xml:space="preserve">the </w:t>
      </w:r>
      <w:r w:rsidRPr="00D52641">
        <w:rPr>
          <w:rFonts w:ascii="Times New Roman" w:hAnsi="Times New Roman" w:cs="Times New Roman"/>
          <w:sz w:val="24"/>
          <w:szCs w:val="24"/>
          <w:shd w:val="clear" w:color="auto" w:fill="FFFFFF"/>
        </w:rPr>
        <w:t xml:space="preserve">quality of the nationwide Danish registries, which provided a unique opportunity to investigate </w:t>
      </w:r>
      <w:r w:rsidR="008B2BBF" w:rsidRPr="00D52641">
        <w:rPr>
          <w:rFonts w:ascii="Times New Roman" w:hAnsi="Times New Roman" w:cs="Times New Roman"/>
          <w:sz w:val="24"/>
          <w:szCs w:val="24"/>
          <w:shd w:val="clear" w:color="auto" w:fill="FFFFFF"/>
        </w:rPr>
        <w:t>predictors</w:t>
      </w:r>
      <w:r w:rsidRPr="00D52641">
        <w:rPr>
          <w:rFonts w:ascii="Times New Roman" w:hAnsi="Times New Roman" w:cs="Times New Roman"/>
          <w:sz w:val="24"/>
          <w:szCs w:val="24"/>
          <w:shd w:val="clear" w:color="auto" w:fill="FFFFFF"/>
        </w:rPr>
        <w:t xml:space="preserve"> in a setting with equal access to health care. </w:t>
      </w:r>
      <w:bookmarkEnd w:id="12"/>
      <w:r w:rsidRPr="00D52641">
        <w:rPr>
          <w:rFonts w:ascii="Times New Roman" w:hAnsi="Times New Roman" w:cs="Times New Roman"/>
          <w:sz w:val="24"/>
          <w:szCs w:val="24"/>
          <w:shd w:val="clear" w:color="auto" w:fill="FFFFFF"/>
        </w:rPr>
        <w:t xml:space="preserve">However, this design has some limitations. Most importantly, we did not know the circumstances around the </w:t>
      </w:r>
      <w:r w:rsidR="008B2BBF" w:rsidRPr="00D52641">
        <w:rPr>
          <w:rFonts w:ascii="Times New Roman" w:hAnsi="Times New Roman" w:cs="Times New Roman"/>
          <w:sz w:val="24"/>
          <w:szCs w:val="24"/>
          <w:shd w:val="clear" w:color="auto" w:fill="FFFFFF"/>
        </w:rPr>
        <w:t xml:space="preserve">child’s </w:t>
      </w:r>
      <w:r w:rsidRPr="00D52641">
        <w:rPr>
          <w:rFonts w:ascii="Times New Roman" w:hAnsi="Times New Roman" w:cs="Times New Roman"/>
          <w:sz w:val="24"/>
          <w:szCs w:val="24"/>
          <w:shd w:val="clear" w:color="auto" w:fill="FFFFFF"/>
        </w:rPr>
        <w:t>disease and death</w:t>
      </w:r>
      <w:r w:rsidR="008B2BBF" w:rsidRPr="00D52641">
        <w:rPr>
          <w:rFonts w:ascii="Times New Roman" w:hAnsi="Times New Roman" w:cs="Times New Roman"/>
          <w:sz w:val="24"/>
          <w:szCs w:val="24"/>
          <w:shd w:val="clear" w:color="auto" w:fill="FFFFFF"/>
        </w:rPr>
        <w:t>,</w:t>
      </w:r>
      <w:r w:rsidRPr="00D52641">
        <w:rPr>
          <w:rFonts w:ascii="Times New Roman" w:hAnsi="Times New Roman" w:cs="Times New Roman"/>
          <w:sz w:val="24"/>
          <w:szCs w:val="24"/>
          <w:shd w:val="clear" w:color="auto" w:fill="FFFFFF"/>
        </w:rPr>
        <w:t xml:space="preserve"> </w:t>
      </w:r>
      <w:r w:rsidR="00F03734" w:rsidRPr="00D52641">
        <w:rPr>
          <w:rFonts w:ascii="Times New Roman" w:hAnsi="Times New Roman" w:cs="Times New Roman"/>
          <w:sz w:val="24"/>
          <w:szCs w:val="24"/>
          <w:shd w:val="clear" w:color="auto" w:fill="FFFFFF"/>
        </w:rPr>
        <w:t>e.g.,</w:t>
      </w:r>
      <w:r w:rsidRPr="00D52641">
        <w:rPr>
          <w:rFonts w:ascii="Times New Roman" w:hAnsi="Times New Roman" w:cs="Times New Roman"/>
          <w:sz w:val="24"/>
          <w:szCs w:val="24"/>
          <w:shd w:val="clear" w:color="auto" w:fill="FFFFFF"/>
        </w:rPr>
        <w:t xml:space="preserve"> if the death was sudden or expected, if preferences of the family were clear or if symptom control</w:t>
      </w:r>
      <w:r w:rsidR="008B2BBF" w:rsidRPr="00D52641">
        <w:rPr>
          <w:rFonts w:ascii="Times New Roman" w:hAnsi="Times New Roman" w:cs="Times New Roman"/>
          <w:sz w:val="24"/>
          <w:szCs w:val="24"/>
          <w:shd w:val="clear" w:color="auto" w:fill="FFFFFF"/>
        </w:rPr>
        <w:t xml:space="preserve"> was achieved</w:t>
      </w:r>
      <w:r w:rsidRPr="00D52641">
        <w:rPr>
          <w:rFonts w:ascii="Times New Roman" w:hAnsi="Times New Roman" w:cs="Times New Roman"/>
          <w:sz w:val="24"/>
          <w:szCs w:val="24"/>
          <w:shd w:val="clear" w:color="auto" w:fill="FFFFFF"/>
        </w:rPr>
        <w:t xml:space="preserve">. </w:t>
      </w:r>
      <w:r w:rsidR="00BD38DF">
        <w:rPr>
          <w:rFonts w:ascii="Times New Roman" w:hAnsi="Times New Roman" w:cs="Times New Roman"/>
          <w:sz w:val="24"/>
          <w:szCs w:val="24"/>
          <w:shd w:val="clear" w:color="auto" w:fill="FFFFFF"/>
        </w:rPr>
        <w:t xml:space="preserve">Furthermore, other factors that cannot be found in health care registers may be important: </w:t>
      </w:r>
      <w:proofErr w:type="gramStart"/>
      <w:r w:rsidR="00BD38DF">
        <w:rPr>
          <w:rFonts w:ascii="Times New Roman" w:hAnsi="Times New Roman" w:cs="Times New Roman"/>
          <w:sz w:val="24"/>
          <w:szCs w:val="24"/>
          <w:shd w:val="clear" w:color="auto" w:fill="FFFFFF"/>
        </w:rPr>
        <w:t>e.g.</w:t>
      </w:r>
      <w:proofErr w:type="gramEnd"/>
      <w:r w:rsidR="00BD38DF">
        <w:rPr>
          <w:rFonts w:ascii="Times New Roman" w:hAnsi="Times New Roman" w:cs="Times New Roman"/>
          <w:sz w:val="24"/>
          <w:szCs w:val="24"/>
          <w:shd w:val="clear" w:color="auto" w:fill="FFFFFF"/>
        </w:rPr>
        <w:t xml:space="preserve"> </w:t>
      </w:r>
      <w:r w:rsidR="00BD38DF" w:rsidRPr="00BD38DF">
        <w:rPr>
          <w:rFonts w:ascii="Times New Roman" w:hAnsi="Times New Roman" w:cs="Times New Roman"/>
          <w:sz w:val="24"/>
          <w:szCs w:val="24"/>
          <w:shd w:val="clear" w:color="auto" w:fill="FFFFFF"/>
        </w:rPr>
        <w:t xml:space="preserve">perception of quality </w:t>
      </w:r>
      <w:r w:rsidR="00BD38DF" w:rsidRPr="00BD38DF">
        <w:rPr>
          <w:rFonts w:ascii="Times New Roman" w:hAnsi="Times New Roman" w:cs="Times New Roman"/>
          <w:sz w:val="24"/>
          <w:szCs w:val="24"/>
          <w:shd w:val="clear" w:color="auto" w:fill="FFFFFF"/>
        </w:rPr>
        <w:lastRenderedPageBreak/>
        <w:t xml:space="preserve">of care amongst </w:t>
      </w:r>
      <w:r w:rsidR="00BD38DF">
        <w:rPr>
          <w:rFonts w:ascii="Times New Roman" w:hAnsi="Times New Roman" w:cs="Times New Roman"/>
          <w:sz w:val="24"/>
          <w:szCs w:val="24"/>
          <w:shd w:val="clear" w:color="auto" w:fill="FFFFFF"/>
        </w:rPr>
        <w:t>child</w:t>
      </w:r>
      <w:r w:rsidR="00BD38DF" w:rsidRPr="00BD38DF">
        <w:rPr>
          <w:rFonts w:ascii="Times New Roman" w:hAnsi="Times New Roman" w:cs="Times New Roman"/>
          <w:sz w:val="24"/>
          <w:szCs w:val="24"/>
          <w:shd w:val="clear" w:color="auto" w:fill="FFFFFF"/>
        </w:rPr>
        <w:t xml:space="preserve"> and famil</w:t>
      </w:r>
      <w:r w:rsidR="00BD38DF">
        <w:rPr>
          <w:rFonts w:ascii="Times New Roman" w:hAnsi="Times New Roman" w:cs="Times New Roman"/>
          <w:sz w:val="24"/>
          <w:szCs w:val="24"/>
          <w:shd w:val="clear" w:color="auto" w:fill="FFFFFF"/>
        </w:rPr>
        <w:t xml:space="preserve">y, how </w:t>
      </w:r>
      <w:r w:rsidR="00BD38DF" w:rsidRPr="00BD38DF">
        <w:rPr>
          <w:rFonts w:ascii="Times New Roman" w:hAnsi="Times New Roman" w:cs="Times New Roman"/>
          <w:sz w:val="24"/>
          <w:szCs w:val="24"/>
          <w:shd w:val="clear" w:color="auto" w:fill="FFFFFF"/>
        </w:rPr>
        <w:t xml:space="preserve">dying at home </w:t>
      </w:r>
      <w:r w:rsidR="00BD38DF">
        <w:rPr>
          <w:rFonts w:ascii="Times New Roman" w:hAnsi="Times New Roman" w:cs="Times New Roman"/>
          <w:sz w:val="24"/>
          <w:szCs w:val="24"/>
          <w:shd w:val="clear" w:color="auto" w:fill="FFFFFF"/>
        </w:rPr>
        <w:t xml:space="preserve">is talked about with child and family and </w:t>
      </w:r>
      <w:r w:rsidR="00BD38DF" w:rsidRPr="00BD38DF">
        <w:rPr>
          <w:rFonts w:ascii="Times New Roman" w:hAnsi="Times New Roman" w:cs="Times New Roman"/>
          <w:sz w:val="24"/>
          <w:szCs w:val="24"/>
          <w:shd w:val="clear" w:color="auto" w:fill="FFFFFF"/>
        </w:rPr>
        <w:t xml:space="preserve">expected time </w:t>
      </w:r>
      <w:r w:rsidR="00BD38DF">
        <w:rPr>
          <w:rFonts w:ascii="Times New Roman" w:hAnsi="Times New Roman" w:cs="Times New Roman"/>
          <w:sz w:val="24"/>
          <w:szCs w:val="24"/>
          <w:shd w:val="clear" w:color="auto" w:fill="FFFFFF"/>
        </w:rPr>
        <w:t xml:space="preserve">and health care capacity </w:t>
      </w:r>
      <w:r w:rsidR="00BD38DF" w:rsidRPr="00BD38DF">
        <w:rPr>
          <w:rFonts w:ascii="Times New Roman" w:hAnsi="Times New Roman" w:cs="Times New Roman"/>
          <w:sz w:val="24"/>
          <w:szCs w:val="24"/>
          <w:shd w:val="clear" w:color="auto" w:fill="FFFFFF"/>
        </w:rPr>
        <w:t>required to start palliative home care.</w:t>
      </w:r>
    </w:p>
    <w:p w14:paraId="01934776" w14:textId="313BBED2" w:rsidR="00265503" w:rsidRPr="00D52641" w:rsidRDefault="00790DD9" w:rsidP="008C69B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We impute</w:t>
      </w:r>
      <w:r w:rsidR="008B2BBF" w:rsidRPr="00D52641">
        <w:rPr>
          <w:rFonts w:ascii="Times New Roman" w:hAnsi="Times New Roman" w:cs="Times New Roman"/>
          <w:sz w:val="24"/>
          <w:szCs w:val="24"/>
          <w:shd w:val="clear" w:color="auto" w:fill="FFFFFF"/>
        </w:rPr>
        <w:t>d</w:t>
      </w:r>
      <w:r w:rsidRPr="00D52641">
        <w:rPr>
          <w:rFonts w:ascii="Times New Roman" w:hAnsi="Times New Roman" w:cs="Times New Roman"/>
          <w:sz w:val="24"/>
          <w:szCs w:val="24"/>
          <w:shd w:val="clear" w:color="auto" w:fill="FFFFFF"/>
        </w:rPr>
        <w:t xml:space="preserve"> place-of-death based on hospital admission status on the date of death</w:t>
      </w:r>
      <w:r w:rsidR="008B2BBF" w:rsidRPr="00D52641">
        <w:rPr>
          <w:rFonts w:ascii="Times New Roman" w:hAnsi="Times New Roman" w:cs="Times New Roman"/>
          <w:sz w:val="24"/>
          <w:szCs w:val="24"/>
          <w:shd w:val="clear" w:color="auto" w:fill="FFFFFF"/>
        </w:rPr>
        <w:t xml:space="preserve"> in 40 cases because of missing data</w:t>
      </w:r>
      <w:r w:rsidRPr="00D52641">
        <w:rPr>
          <w:rFonts w:ascii="Times New Roman" w:hAnsi="Times New Roman" w:cs="Times New Roman"/>
          <w:sz w:val="24"/>
          <w:szCs w:val="24"/>
          <w:shd w:val="clear" w:color="auto" w:fill="FFFFFF"/>
        </w:rPr>
        <w:t xml:space="preserve">. </w:t>
      </w:r>
      <w:r w:rsidR="002A4E7A" w:rsidRPr="00D52641">
        <w:rPr>
          <w:rFonts w:ascii="Times New Roman" w:hAnsi="Times New Roman" w:cs="Times New Roman"/>
          <w:sz w:val="24"/>
          <w:szCs w:val="24"/>
          <w:shd w:val="clear" w:color="auto" w:fill="FFFFFF"/>
        </w:rPr>
        <w:t>Due to</w:t>
      </w:r>
      <w:r w:rsidRPr="00D52641">
        <w:rPr>
          <w:rFonts w:ascii="Times New Roman" w:hAnsi="Times New Roman" w:cs="Times New Roman"/>
          <w:sz w:val="24"/>
          <w:szCs w:val="24"/>
          <w:shd w:val="clear" w:color="auto" w:fill="FFFFFF"/>
        </w:rPr>
        <w:t xml:space="preserve"> the high </w:t>
      </w:r>
      <w:r w:rsidR="00502651" w:rsidRPr="00D52641">
        <w:rPr>
          <w:rFonts w:ascii="Times New Roman" w:hAnsi="Times New Roman" w:cs="Times New Roman"/>
          <w:sz w:val="24"/>
          <w:szCs w:val="24"/>
          <w:shd w:val="clear" w:color="auto" w:fill="FFFFFF"/>
        </w:rPr>
        <w:t>validity</w:t>
      </w:r>
      <w:r w:rsidR="002A4E7A" w:rsidRPr="00D52641">
        <w:rPr>
          <w:rFonts w:ascii="Times New Roman" w:hAnsi="Times New Roman" w:cs="Times New Roman"/>
          <w:sz w:val="24"/>
          <w:szCs w:val="24"/>
          <w:shd w:val="clear" w:color="auto" w:fill="FFFFFF"/>
        </w:rPr>
        <w:t xml:space="preserve"> </w:t>
      </w:r>
      <w:r w:rsidRPr="00D52641">
        <w:rPr>
          <w:rFonts w:ascii="Times New Roman" w:hAnsi="Times New Roman" w:cs="Times New Roman"/>
          <w:sz w:val="24"/>
          <w:szCs w:val="24"/>
          <w:shd w:val="clear" w:color="auto" w:fill="FFFFFF"/>
        </w:rPr>
        <w:t>o</w:t>
      </w:r>
      <w:r w:rsidR="0007013E" w:rsidRPr="00D52641">
        <w:rPr>
          <w:rFonts w:ascii="Times New Roman" w:hAnsi="Times New Roman" w:cs="Times New Roman"/>
          <w:sz w:val="24"/>
          <w:szCs w:val="24"/>
          <w:shd w:val="clear" w:color="auto" w:fill="FFFFFF"/>
        </w:rPr>
        <w:t>f</w:t>
      </w:r>
      <w:r w:rsidRPr="00D52641">
        <w:rPr>
          <w:rFonts w:ascii="Times New Roman" w:hAnsi="Times New Roman" w:cs="Times New Roman"/>
          <w:sz w:val="24"/>
          <w:szCs w:val="24"/>
          <w:shd w:val="clear" w:color="auto" w:fill="FFFFFF"/>
        </w:rPr>
        <w:t xml:space="preserve"> regist</w:t>
      </w:r>
      <w:r w:rsidR="002A4E7A" w:rsidRPr="00D52641">
        <w:rPr>
          <w:rFonts w:ascii="Times New Roman" w:hAnsi="Times New Roman" w:cs="Times New Roman"/>
          <w:sz w:val="24"/>
          <w:szCs w:val="24"/>
          <w:shd w:val="clear" w:color="auto" w:fill="FFFFFF"/>
        </w:rPr>
        <w:t>ry</w:t>
      </w:r>
      <w:r w:rsidRPr="00D52641">
        <w:rPr>
          <w:rFonts w:ascii="Times New Roman" w:hAnsi="Times New Roman" w:cs="Times New Roman"/>
          <w:sz w:val="24"/>
          <w:szCs w:val="24"/>
          <w:shd w:val="clear" w:color="auto" w:fill="FFFFFF"/>
        </w:rPr>
        <w:t xml:space="preserve"> data, we believe this method </w:t>
      </w:r>
      <w:r w:rsidR="002A4E7A" w:rsidRPr="00D52641">
        <w:rPr>
          <w:rFonts w:ascii="Times New Roman" w:hAnsi="Times New Roman" w:cs="Times New Roman"/>
          <w:sz w:val="24"/>
          <w:szCs w:val="24"/>
          <w:shd w:val="clear" w:color="auto" w:fill="FFFFFF"/>
        </w:rPr>
        <w:t>is</w:t>
      </w:r>
      <w:r w:rsidRPr="00D52641">
        <w:rPr>
          <w:rFonts w:ascii="Times New Roman" w:hAnsi="Times New Roman" w:cs="Times New Roman"/>
          <w:sz w:val="24"/>
          <w:szCs w:val="24"/>
          <w:shd w:val="clear" w:color="auto" w:fill="FFFFFF"/>
        </w:rPr>
        <w:t xml:space="preserve"> acceptable.</w:t>
      </w:r>
      <w:r w:rsidR="00F52E8B" w:rsidRPr="00D52641">
        <w:rPr>
          <w:rFonts w:ascii="Times New Roman" w:hAnsi="Times New Roman" w:cs="Times New Roman"/>
          <w:sz w:val="24"/>
          <w:szCs w:val="24"/>
          <w:shd w:val="clear" w:color="auto" w:fill="FFFFFF"/>
          <w:vertAlign w:val="superscript"/>
        </w:rPr>
        <w:t>3</w:t>
      </w:r>
      <w:r w:rsidR="00330B49">
        <w:rPr>
          <w:rFonts w:ascii="Times New Roman" w:hAnsi="Times New Roman" w:cs="Times New Roman"/>
          <w:sz w:val="24"/>
          <w:szCs w:val="24"/>
          <w:shd w:val="clear" w:color="auto" w:fill="FFFFFF"/>
          <w:vertAlign w:val="superscript"/>
        </w:rPr>
        <w:t>8</w:t>
      </w:r>
      <w:r w:rsidR="00F74196" w:rsidRPr="00D52641">
        <w:rPr>
          <w:rFonts w:ascii="Times New Roman" w:hAnsi="Times New Roman" w:cs="Times New Roman"/>
          <w:sz w:val="24"/>
          <w:szCs w:val="24"/>
          <w:shd w:val="clear" w:color="auto" w:fill="FFFFFF"/>
          <w:vertAlign w:val="superscript"/>
        </w:rPr>
        <w:t xml:space="preserve"> </w:t>
      </w:r>
    </w:p>
    <w:p w14:paraId="15848157" w14:textId="0BDBD3A7" w:rsidR="008E1B09" w:rsidRDefault="00F80445" w:rsidP="008C69B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As described above hospice</w:t>
      </w:r>
      <w:r w:rsidR="00892CE9" w:rsidRPr="00D52641">
        <w:rPr>
          <w:rFonts w:ascii="Times New Roman" w:hAnsi="Times New Roman" w:cs="Times New Roman"/>
          <w:sz w:val="24"/>
          <w:szCs w:val="24"/>
          <w:shd w:val="clear" w:color="auto" w:fill="FFFFFF"/>
        </w:rPr>
        <w:t xml:space="preserve"> </w:t>
      </w:r>
      <w:r w:rsidRPr="00D52641">
        <w:rPr>
          <w:rFonts w:ascii="Times New Roman" w:hAnsi="Times New Roman" w:cs="Times New Roman"/>
          <w:sz w:val="24"/>
          <w:szCs w:val="24"/>
          <w:shd w:val="clear" w:color="auto" w:fill="FFFFFF"/>
        </w:rPr>
        <w:t>deaths</w:t>
      </w:r>
      <w:r w:rsidR="002A4E7A" w:rsidRPr="00D52641">
        <w:rPr>
          <w:rFonts w:ascii="Times New Roman" w:hAnsi="Times New Roman" w:cs="Times New Roman"/>
          <w:sz w:val="24"/>
          <w:szCs w:val="24"/>
          <w:shd w:val="clear" w:color="auto" w:fill="FFFFFF"/>
        </w:rPr>
        <w:t xml:space="preserve"> were</w:t>
      </w:r>
      <w:r w:rsidRPr="00D52641">
        <w:rPr>
          <w:rFonts w:ascii="Times New Roman" w:hAnsi="Times New Roman" w:cs="Times New Roman"/>
          <w:sz w:val="24"/>
          <w:szCs w:val="24"/>
          <w:shd w:val="clear" w:color="auto" w:fill="FFFFFF"/>
        </w:rPr>
        <w:t xml:space="preserve"> unfortunately </w:t>
      </w:r>
      <w:proofErr w:type="spellStart"/>
      <w:r w:rsidRPr="00D52641">
        <w:rPr>
          <w:rFonts w:ascii="Times New Roman" w:hAnsi="Times New Roman" w:cs="Times New Roman"/>
          <w:sz w:val="24"/>
          <w:szCs w:val="24"/>
          <w:shd w:val="clear" w:color="auto" w:fill="FFFFFF"/>
        </w:rPr>
        <w:t>categori</w:t>
      </w:r>
      <w:r w:rsidR="002A4E7A" w:rsidRPr="00D52641">
        <w:rPr>
          <w:rFonts w:ascii="Times New Roman" w:hAnsi="Times New Roman" w:cs="Times New Roman"/>
          <w:sz w:val="24"/>
          <w:szCs w:val="24"/>
          <w:shd w:val="clear" w:color="auto" w:fill="FFFFFF"/>
        </w:rPr>
        <w:t>s</w:t>
      </w:r>
      <w:r w:rsidRPr="00D52641">
        <w:rPr>
          <w:rFonts w:ascii="Times New Roman" w:hAnsi="Times New Roman" w:cs="Times New Roman"/>
          <w:sz w:val="24"/>
          <w:szCs w:val="24"/>
          <w:shd w:val="clear" w:color="auto" w:fill="FFFFFF"/>
        </w:rPr>
        <w:t>ed</w:t>
      </w:r>
      <w:proofErr w:type="spellEnd"/>
      <w:r w:rsidRPr="00D52641">
        <w:rPr>
          <w:rFonts w:ascii="Times New Roman" w:hAnsi="Times New Roman" w:cs="Times New Roman"/>
          <w:sz w:val="24"/>
          <w:szCs w:val="24"/>
          <w:shd w:val="clear" w:color="auto" w:fill="FFFFFF"/>
        </w:rPr>
        <w:t xml:space="preserve"> as hospital</w:t>
      </w:r>
      <w:r w:rsidR="00892CE9" w:rsidRPr="00D52641">
        <w:rPr>
          <w:rFonts w:ascii="Times New Roman" w:hAnsi="Times New Roman" w:cs="Times New Roman"/>
          <w:sz w:val="24"/>
          <w:szCs w:val="24"/>
          <w:shd w:val="clear" w:color="auto" w:fill="FFFFFF"/>
        </w:rPr>
        <w:t xml:space="preserve"> </w:t>
      </w:r>
      <w:r w:rsidRPr="00D52641">
        <w:rPr>
          <w:rFonts w:ascii="Times New Roman" w:hAnsi="Times New Roman" w:cs="Times New Roman"/>
          <w:sz w:val="24"/>
          <w:szCs w:val="24"/>
          <w:shd w:val="clear" w:color="auto" w:fill="FFFFFF"/>
        </w:rPr>
        <w:t xml:space="preserve">deaths in the data. </w:t>
      </w:r>
      <w:r w:rsidR="000038DD" w:rsidRPr="00D52641">
        <w:rPr>
          <w:rFonts w:ascii="Times New Roman" w:hAnsi="Times New Roman" w:cs="Times New Roman"/>
          <w:sz w:val="24"/>
          <w:szCs w:val="24"/>
          <w:shd w:val="clear" w:color="auto" w:fill="FFFFFF"/>
        </w:rPr>
        <w:t>However, t</w:t>
      </w:r>
      <w:r w:rsidR="008E1B09" w:rsidRPr="00D52641">
        <w:rPr>
          <w:rFonts w:ascii="Times New Roman" w:hAnsi="Times New Roman" w:cs="Times New Roman"/>
          <w:sz w:val="24"/>
          <w:szCs w:val="24"/>
          <w:shd w:val="clear" w:color="auto" w:fill="FFFFFF"/>
        </w:rPr>
        <w:t xml:space="preserve">he first Danish </w:t>
      </w:r>
      <w:proofErr w:type="spellStart"/>
      <w:r w:rsidR="008E1B09" w:rsidRPr="00D52641">
        <w:rPr>
          <w:rFonts w:ascii="Times New Roman" w:hAnsi="Times New Roman" w:cs="Times New Roman"/>
          <w:sz w:val="24"/>
          <w:szCs w:val="24"/>
          <w:shd w:val="clear" w:color="auto" w:fill="FFFFFF"/>
        </w:rPr>
        <w:t>p</w:t>
      </w:r>
      <w:r w:rsidR="002A4E7A" w:rsidRPr="00D52641">
        <w:rPr>
          <w:rFonts w:ascii="Times New Roman" w:hAnsi="Times New Roman" w:cs="Times New Roman"/>
          <w:sz w:val="24"/>
          <w:szCs w:val="24"/>
          <w:shd w:val="clear" w:color="auto" w:fill="FFFFFF"/>
        </w:rPr>
        <w:t>a</w:t>
      </w:r>
      <w:r w:rsidR="008E1B09" w:rsidRPr="00D52641">
        <w:rPr>
          <w:rFonts w:ascii="Times New Roman" w:hAnsi="Times New Roman" w:cs="Times New Roman"/>
          <w:sz w:val="24"/>
          <w:szCs w:val="24"/>
          <w:shd w:val="clear" w:color="auto" w:fill="FFFFFF"/>
        </w:rPr>
        <w:t>ediatric</w:t>
      </w:r>
      <w:proofErr w:type="spellEnd"/>
      <w:r w:rsidR="008E1B09" w:rsidRPr="00D52641">
        <w:rPr>
          <w:rFonts w:ascii="Times New Roman" w:hAnsi="Times New Roman" w:cs="Times New Roman"/>
          <w:sz w:val="24"/>
          <w:szCs w:val="24"/>
          <w:shd w:val="clear" w:color="auto" w:fill="FFFFFF"/>
        </w:rPr>
        <w:t xml:space="preserve"> hospice </w:t>
      </w:r>
      <w:r w:rsidR="002A4E7A" w:rsidRPr="00D52641">
        <w:rPr>
          <w:rFonts w:ascii="Times New Roman" w:hAnsi="Times New Roman" w:cs="Times New Roman"/>
          <w:sz w:val="24"/>
          <w:szCs w:val="24"/>
          <w:shd w:val="clear" w:color="auto" w:fill="FFFFFF"/>
        </w:rPr>
        <w:t>stated</w:t>
      </w:r>
      <w:r w:rsidR="008E1B09" w:rsidRPr="00D52641">
        <w:rPr>
          <w:rFonts w:ascii="Times New Roman" w:hAnsi="Times New Roman" w:cs="Times New Roman"/>
          <w:sz w:val="24"/>
          <w:szCs w:val="24"/>
          <w:shd w:val="clear" w:color="auto" w:fill="FFFFFF"/>
        </w:rPr>
        <w:t xml:space="preserve"> in their 1-year report that </w:t>
      </w:r>
      <w:r w:rsidR="000038DD" w:rsidRPr="00D52641">
        <w:rPr>
          <w:rFonts w:ascii="Times New Roman" w:hAnsi="Times New Roman" w:cs="Times New Roman"/>
          <w:sz w:val="24"/>
          <w:szCs w:val="24"/>
          <w:shd w:val="clear" w:color="auto" w:fill="FFFFFF"/>
        </w:rPr>
        <w:t xml:space="preserve">only </w:t>
      </w:r>
      <w:r w:rsidR="008E1B09" w:rsidRPr="00D52641">
        <w:rPr>
          <w:rFonts w:ascii="Times New Roman" w:hAnsi="Times New Roman" w:cs="Times New Roman"/>
          <w:sz w:val="24"/>
          <w:szCs w:val="24"/>
          <w:shd w:val="clear" w:color="auto" w:fill="FFFFFF"/>
        </w:rPr>
        <w:t>four children had died at the hospice in the period of 1 November 2015 to 31 September 2016.</w:t>
      </w:r>
      <w:r w:rsidR="00F52E8B" w:rsidRPr="00D52641">
        <w:rPr>
          <w:rFonts w:ascii="Times New Roman" w:hAnsi="Times New Roman" w:cs="Times New Roman"/>
          <w:sz w:val="24"/>
          <w:szCs w:val="24"/>
          <w:shd w:val="clear" w:color="auto" w:fill="FFFFFF"/>
          <w:vertAlign w:val="superscript"/>
        </w:rPr>
        <w:t xml:space="preserve"> </w:t>
      </w:r>
      <w:r w:rsidR="008E1B09" w:rsidRPr="00D52641">
        <w:rPr>
          <w:rFonts w:ascii="Times New Roman" w:hAnsi="Times New Roman" w:cs="Times New Roman"/>
          <w:sz w:val="24"/>
          <w:szCs w:val="24"/>
          <w:shd w:val="clear" w:color="auto" w:fill="FFFFFF"/>
        </w:rPr>
        <w:t xml:space="preserve">Hence, </w:t>
      </w:r>
      <w:r w:rsidR="000038DD" w:rsidRPr="00D52641">
        <w:rPr>
          <w:rFonts w:ascii="Times New Roman" w:hAnsi="Times New Roman" w:cs="Times New Roman"/>
          <w:sz w:val="24"/>
          <w:szCs w:val="24"/>
          <w:shd w:val="clear" w:color="auto" w:fill="FFFFFF"/>
        </w:rPr>
        <w:t xml:space="preserve">it is a </w:t>
      </w:r>
      <w:r w:rsidR="008E1B09" w:rsidRPr="00D52641">
        <w:rPr>
          <w:rFonts w:ascii="Times New Roman" w:hAnsi="Times New Roman" w:cs="Times New Roman"/>
          <w:sz w:val="24"/>
          <w:szCs w:val="24"/>
          <w:shd w:val="clear" w:color="auto" w:fill="FFFFFF"/>
        </w:rPr>
        <w:t xml:space="preserve">small number of children that die at hospice, </w:t>
      </w:r>
      <w:r w:rsidR="000038DD" w:rsidRPr="00D52641">
        <w:rPr>
          <w:rFonts w:ascii="Times New Roman" w:hAnsi="Times New Roman" w:cs="Times New Roman"/>
          <w:sz w:val="24"/>
          <w:szCs w:val="24"/>
          <w:shd w:val="clear" w:color="auto" w:fill="FFFFFF"/>
        </w:rPr>
        <w:t xml:space="preserve">and since they are </w:t>
      </w:r>
      <w:r w:rsidR="008E1B09" w:rsidRPr="00D52641">
        <w:rPr>
          <w:rFonts w:ascii="Times New Roman" w:hAnsi="Times New Roman" w:cs="Times New Roman"/>
          <w:sz w:val="24"/>
          <w:szCs w:val="24"/>
          <w:shd w:val="clear" w:color="auto" w:fill="FFFFFF"/>
        </w:rPr>
        <w:t>included in the group of hospital</w:t>
      </w:r>
      <w:r w:rsidR="00892CE9" w:rsidRPr="00D52641">
        <w:rPr>
          <w:rFonts w:ascii="Times New Roman" w:hAnsi="Times New Roman" w:cs="Times New Roman"/>
          <w:sz w:val="24"/>
          <w:szCs w:val="24"/>
          <w:shd w:val="clear" w:color="auto" w:fill="FFFFFF"/>
        </w:rPr>
        <w:t xml:space="preserve"> </w:t>
      </w:r>
      <w:r w:rsidR="008B2BBF" w:rsidRPr="00D52641">
        <w:rPr>
          <w:rFonts w:ascii="Times New Roman" w:hAnsi="Times New Roman" w:cs="Times New Roman"/>
          <w:sz w:val="24"/>
          <w:szCs w:val="24"/>
          <w:shd w:val="clear" w:color="auto" w:fill="FFFFFF"/>
        </w:rPr>
        <w:t>deaths,</w:t>
      </w:r>
      <w:r w:rsidR="008E1B09" w:rsidRPr="00D52641">
        <w:rPr>
          <w:rFonts w:ascii="Times New Roman" w:hAnsi="Times New Roman" w:cs="Times New Roman"/>
          <w:sz w:val="24"/>
          <w:szCs w:val="24"/>
          <w:shd w:val="clear" w:color="auto" w:fill="FFFFFF"/>
        </w:rPr>
        <w:t xml:space="preserve"> </w:t>
      </w:r>
      <w:r w:rsidR="000038DD" w:rsidRPr="00D52641">
        <w:rPr>
          <w:rFonts w:ascii="Times New Roman" w:hAnsi="Times New Roman" w:cs="Times New Roman"/>
          <w:sz w:val="24"/>
          <w:szCs w:val="24"/>
          <w:shd w:val="clear" w:color="auto" w:fill="FFFFFF"/>
        </w:rPr>
        <w:t>they do not alter the predictors for home deaths.</w:t>
      </w:r>
    </w:p>
    <w:p w14:paraId="71BEC2BF" w14:textId="777EDE47" w:rsidR="00753092" w:rsidRDefault="00753092" w:rsidP="008C69B7">
      <w:pPr>
        <w:spacing w:after="0" w:line="480" w:lineRule="auto"/>
        <w:rPr>
          <w:rFonts w:ascii="Times New Roman" w:hAnsi="Times New Roman" w:cs="Times New Roman"/>
          <w:sz w:val="24"/>
          <w:szCs w:val="24"/>
          <w:shd w:val="clear" w:color="auto" w:fill="FFFFFF"/>
        </w:rPr>
      </w:pPr>
      <w:bookmarkStart w:id="13" w:name="_Hlk79257321"/>
      <w:r>
        <w:rPr>
          <w:rFonts w:ascii="Times New Roman" w:hAnsi="Times New Roman" w:cs="Times New Roman"/>
          <w:sz w:val="24"/>
          <w:szCs w:val="24"/>
          <w:shd w:val="clear" w:color="auto" w:fill="FFFFFF"/>
        </w:rPr>
        <w:t xml:space="preserve">We only included children between one and 18 years of age. However, more than half of the children in our initial population died before one year of age and were therefore excluded. This may be a limitation, but it was done to eliminate some of the heterogeneity we </w:t>
      </w:r>
      <w:r w:rsidRPr="00753092">
        <w:rPr>
          <w:rFonts w:ascii="Times New Roman" w:hAnsi="Times New Roman" w:cs="Times New Roman"/>
          <w:sz w:val="24"/>
          <w:szCs w:val="24"/>
          <w:shd w:val="clear" w:color="auto" w:fill="FFFFFF"/>
        </w:rPr>
        <w:t>inevitabl</w:t>
      </w:r>
      <w:r>
        <w:rPr>
          <w:rFonts w:ascii="Times New Roman" w:hAnsi="Times New Roman" w:cs="Times New Roman"/>
          <w:sz w:val="24"/>
          <w:szCs w:val="24"/>
          <w:shd w:val="clear" w:color="auto" w:fill="FFFFFF"/>
        </w:rPr>
        <w:t xml:space="preserve">y see in the trajectories among terminally ill children. </w:t>
      </w:r>
    </w:p>
    <w:p w14:paraId="6F7D8830" w14:textId="089A109B" w:rsidR="008C69B7" w:rsidRPr="00D52641" w:rsidRDefault="008C69B7" w:rsidP="008C69B7">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Despite the limitations</w:t>
      </w:r>
      <w:r w:rsidR="00753092">
        <w:rPr>
          <w:rFonts w:ascii="Times New Roman" w:hAnsi="Times New Roman" w:cs="Times New Roman"/>
          <w:sz w:val="24"/>
          <w:szCs w:val="24"/>
          <w:shd w:val="clear" w:color="auto" w:fill="FFFFFF"/>
        </w:rPr>
        <w:t xml:space="preserve"> mentioned above</w:t>
      </w:r>
      <w:r w:rsidRPr="00D52641">
        <w:rPr>
          <w:rFonts w:ascii="Times New Roman" w:hAnsi="Times New Roman" w:cs="Times New Roman"/>
          <w:sz w:val="24"/>
          <w:szCs w:val="24"/>
          <w:shd w:val="clear" w:color="auto" w:fill="FFFFFF"/>
        </w:rPr>
        <w:t>, we believe that this study provides important insight</w:t>
      </w:r>
      <w:r w:rsidR="002A4E7A" w:rsidRPr="00D52641">
        <w:rPr>
          <w:rFonts w:ascii="Times New Roman" w:hAnsi="Times New Roman" w:cs="Times New Roman"/>
          <w:sz w:val="24"/>
          <w:szCs w:val="24"/>
          <w:shd w:val="clear" w:color="auto" w:fill="FFFFFF"/>
        </w:rPr>
        <w:t>s</w:t>
      </w:r>
      <w:r w:rsidRPr="00D52641">
        <w:rPr>
          <w:rFonts w:ascii="Times New Roman" w:hAnsi="Times New Roman" w:cs="Times New Roman"/>
          <w:sz w:val="24"/>
          <w:szCs w:val="24"/>
          <w:shd w:val="clear" w:color="auto" w:fill="FFFFFF"/>
        </w:rPr>
        <w:t xml:space="preserve"> into the disparities in place-of-death among children</w:t>
      </w:r>
      <w:r w:rsidR="00753092">
        <w:rPr>
          <w:rFonts w:ascii="Times New Roman" w:hAnsi="Times New Roman" w:cs="Times New Roman"/>
          <w:sz w:val="24"/>
          <w:szCs w:val="24"/>
          <w:shd w:val="clear" w:color="auto" w:fill="FFFFFF"/>
        </w:rPr>
        <w:t xml:space="preserve"> between one and 18 years of age</w:t>
      </w:r>
      <w:r w:rsidRPr="00D52641">
        <w:rPr>
          <w:rFonts w:ascii="Times New Roman" w:hAnsi="Times New Roman" w:cs="Times New Roman"/>
          <w:sz w:val="24"/>
          <w:szCs w:val="24"/>
          <w:shd w:val="clear" w:color="auto" w:fill="FFFFFF"/>
        </w:rPr>
        <w:t xml:space="preserve">. </w:t>
      </w:r>
    </w:p>
    <w:bookmarkEnd w:id="13"/>
    <w:p w14:paraId="5AE12F6F" w14:textId="0BE5928A" w:rsidR="00F967EE" w:rsidRPr="00D52641" w:rsidRDefault="00F967EE" w:rsidP="008C69B7">
      <w:pPr>
        <w:spacing w:after="0" w:line="480" w:lineRule="auto"/>
        <w:rPr>
          <w:rFonts w:ascii="Times New Roman" w:hAnsi="Times New Roman" w:cs="Times New Roman"/>
          <w:sz w:val="24"/>
          <w:szCs w:val="24"/>
          <w:shd w:val="clear" w:color="auto" w:fill="FFFFFF"/>
        </w:rPr>
      </w:pPr>
    </w:p>
    <w:p w14:paraId="1D0764D0" w14:textId="77777777" w:rsidR="00A45D69" w:rsidRPr="00D52641" w:rsidRDefault="00F967EE" w:rsidP="008C69B7">
      <w:pPr>
        <w:spacing w:after="0" w:line="480" w:lineRule="auto"/>
        <w:rPr>
          <w:rFonts w:ascii="Times New Roman" w:hAnsi="Times New Roman" w:cs="Times New Roman"/>
          <w:sz w:val="24"/>
          <w:szCs w:val="24"/>
          <w:shd w:val="clear" w:color="auto" w:fill="FFFFFF"/>
        </w:rPr>
      </w:pPr>
      <w:bookmarkStart w:id="14" w:name="_Hlk67136682"/>
      <w:r w:rsidRPr="00D52641">
        <w:rPr>
          <w:rFonts w:ascii="Times New Roman" w:hAnsi="Times New Roman" w:cs="Times New Roman"/>
          <w:sz w:val="24"/>
          <w:szCs w:val="24"/>
          <w:shd w:val="clear" w:color="auto" w:fill="FFFFFF"/>
        </w:rPr>
        <w:t>Implications for future research and clinical practice</w:t>
      </w:r>
    </w:p>
    <w:p w14:paraId="7589F08B" w14:textId="59BB1F1C" w:rsidR="00F967EE" w:rsidRPr="00D52641" w:rsidRDefault="00F967EE" w:rsidP="008C69B7">
      <w:pPr>
        <w:spacing w:after="0" w:line="480" w:lineRule="auto"/>
        <w:rPr>
          <w:rFonts w:ascii="Times New Roman" w:hAnsi="Times New Roman" w:cs="Times New Roman"/>
          <w:sz w:val="24"/>
          <w:szCs w:val="24"/>
          <w:shd w:val="clear" w:color="auto" w:fill="FFFFFF"/>
          <w:lang w:val="en-GB"/>
        </w:rPr>
      </w:pPr>
      <w:r w:rsidRPr="00D52641">
        <w:rPr>
          <w:rFonts w:ascii="Times New Roman" w:hAnsi="Times New Roman" w:cs="Times New Roman"/>
          <w:sz w:val="24"/>
          <w:szCs w:val="24"/>
        </w:rPr>
        <w:t xml:space="preserve">The best quality of death </w:t>
      </w:r>
      <w:r w:rsidR="00A45D69" w:rsidRPr="00D52641">
        <w:rPr>
          <w:rFonts w:ascii="Times New Roman" w:hAnsi="Times New Roman" w:cs="Times New Roman"/>
          <w:sz w:val="24"/>
          <w:szCs w:val="24"/>
        </w:rPr>
        <w:t xml:space="preserve">for children </w:t>
      </w:r>
      <w:r w:rsidRPr="00D52641">
        <w:rPr>
          <w:rFonts w:ascii="Times New Roman" w:hAnsi="Times New Roman" w:cs="Times New Roman"/>
          <w:sz w:val="24"/>
          <w:szCs w:val="24"/>
        </w:rPr>
        <w:t xml:space="preserve">should </w:t>
      </w:r>
      <w:r w:rsidR="00A45D69" w:rsidRPr="00D52641">
        <w:rPr>
          <w:rFonts w:ascii="Times New Roman" w:hAnsi="Times New Roman" w:cs="Times New Roman"/>
          <w:sz w:val="24"/>
          <w:szCs w:val="24"/>
        </w:rPr>
        <w:t xml:space="preserve">always </w:t>
      </w:r>
      <w:r w:rsidRPr="00D52641">
        <w:rPr>
          <w:rFonts w:ascii="Times New Roman" w:hAnsi="Times New Roman" w:cs="Times New Roman"/>
          <w:sz w:val="24"/>
          <w:szCs w:val="24"/>
        </w:rPr>
        <w:t xml:space="preserve">be pursued no matter the place-of-death, by </w:t>
      </w:r>
      <w:proofErr w:type="spellStart"/>
      <w:r w:rsidRPr="00D52641">
        <w:rPr>
          <w:rFonts w:ascii="Times New Roman" w:hAnsi="Times New Roman" w:cs="Times New Roman"/>
          <w:sz w:val="24"/>
          <w:szCs w:val="24"/>
        </w:rPr>
        <w:t>optimi</w:t>
      </w:r>
      <w:r w:rsidR="003C5DD2" w:rsidRPr="00D52641">
        <w:rPr>
          <w:rFonts w:ascii="Times New Roman" w:hAnsi="Times New Roman" w:cs="Times New Roman"/>
          <w:sz w:val="24"/>
          <w:szCs w:val="24"/>
        </w:rPr>
        <w:t>s</w:t>
      </w:r>
      <w:r w:rsidRPr="00D52641">
        <w:rPr>
          <w:rFonts w:ascii="Times New Roman" w:hAnsi="Times New Roman" w:cs="Times New Roman"/>
          <w:sz w:val="24"/>
          <w:szCs w:val="24"/>
        </w:rPr>
        <w:t>ing</w:t>
      </w:r>
      <w:proofErr w:type="spellEnd"/>
      <w:r w:rsidRPr="00D52641">
        <w:rPr>
          <w:rFonts w:ascii="Times New Roman" w:hAnsi="Times New Roman" w:cs="Times New Roman"/>
          <w:sz w:val="24"/>
          <w:szCs w:val="24"/>
        </w:rPr>
        <w:t xml:space="preserve"> symptom relief, preparedness, support and comfort.</w:t>
      </w:r>
      <w:r w:rsidR="004F6559">
        <w:rPr>
          <w:rFonts w:ascii="Times New Roman" w:hAnsi="Times New Roman" w:cs="Times New Roman"/>
          <w:sz w:val="24"/>
          <w:szCs w:val="24"/>
        </w:rPr>
        <w:t>(WHO)</w:t>
      </w:r>
      <w:r w:rsidRPr="00D52641">
        <w:rPr>
          <w:rFonts w:ascii="Times New Roman" w:hAnsi="Times New Roman" w:cs="Times New Roman"/>
          <w:sz w:val="24"/>
          <w:szCs w:val="24"/>
          <w:vertAlign w:val="superscript"/>
        </w:rPr>
        <w:t xml:space="preserve"> </w:t>
      </w:r>
      <w:r w:rsidR="00572793" w:rsidRPr="00D52641">
        <w:rPr>
          <w:rFonts w:ascii="Times New Roman" w:hAnsi="Times New Roman" w:cs="Times New Roman"/>
          <w:sz w:val="24"/>
          <w:szCs w:val="24"/>
          <w:shd w:val="clear" w:color="auto" w:fill="FFFFFF"/>
          <w:lang w:val="en-GB"/>
        </w:rPr>
        <w:t xml:space="preserve">Some has even suggested that </w:t>
      </w:r>
      <w:r w:rsidR="00D35F40" w:rsidRPr="00D52641">
        <w:rPr>
          <w:rFonts w:ascii="Times New Roman" w:hAnsi="Times New Roman" w:cs="Times New Roman"/>
          <w:sz w:val="24"/>
          <w:szCs w:val="24"/>
          <w:shd w:val="clear" w:color="auto" w:fill="FFFFFF"/>
          <w:lang w:val="en-GB"/>
        </w:rPr>
        <w:t>t</w:t>
      </w:r>
      <w:r w:rsidR="00572793" w:rsidRPr="00D52641">
        <w:rPr>
          <w:rFonts w:ascii="Times New Roman" w:hAnsi="Times New Roman" w:cs="Times New Roman"/>
          <w:sz w:val="24"/>
          <w:szCs w:val="24"/>
          <w:shd w:val="clear" w:color="auto" w:fill="FFFFFF"/>
          <w:lang w:val="en-GB"/>
        </w:rPr>
        <w:t>he opportunity to plan end-of-life may be a better proxy for high-quality end-of-life care than the actual place-of-death.</w:t>
      </w:r>
      <w:r w:rsidR="00F52E8B" w:rsidRPr="00D52641">
        <w:rPr>
          <w:rFonts w:ascii="Times New Roman" w:hAnsi="Times New Roman" w:cs="Times New Roman"/>
          <w:sz w:val="24"/>
          <w:szCs w:val="24"/>
          <w:shd w:val="clear" w:color="auto" w:fill="FFFFFF"/>
          <w:vertAlign w:val="superscript"/>
          <w:lang w:val="en-GB"/>
        </w:rPr>
        <w:t>39</w:t>
      </w:r>
      <w:r w:rsidR="00572793" w:rsidRPr="00D52641">
        <w:rPr>
          <w:rFonts w:ascii="Times New Roman" w:hAnsi="Times New Roman" w:cs="Times New Roman"/>
          <w:sz w:val="24"/>
          <w:szCs w:val="24"/>
          <w:shd w:val="clear" w:color="auto" w:fill="FFFFFF"/>
          <w:vertAlign w:val="superscript"/>
          <w:lang w:val="en-GB"/>
        </w:rPr>
        <w:t xml:space="preserve"> </w:t>
      </w:r>
      <w:bookmarkStart w:id="15" w:name="_Hlk78475879"/>
      <w:bookmarkStart w:id="16" w:name="_Hlk78477336"/>
      <w:r w:rsidR="00052881" w:rsidRPr="00D52641">
        <w:rPr>
          <w:rFonts w:ascii="Times New Roman" w:hAnsi="Times New Roman" w:cs="Times New Roman"/>
          <w:sz w:val="24"/>
          <w:szCs w:val="24"/>
          <w:shd w:val="clear" w:color="auto" w:fill="FFFFFF"/>
          <w:lang w:val="en-GB"/>
        </w:rPr>
        <w:t>However,</w:t>
      </w:r>
      <w:r w:rsidRPr="00D52641">
        <w:rPr>
          <w:rFonts w:ascii="Times New Roman" w:hAnsi="Times New Roman" w:cs="Times New Roman"/>
          <w:sz w:val="24"/>
          <w:szCs w:val="24"/>
          <w:shd w:val="clear" w:color="auto" w:fill="FFFFFF"/>
          <w:lang w:val="en-GB"/>
        </w:rPr>
        <w:t xml:space="preserve"> it is still </w:t>
      </w:r>
      <w:r w:rsidR="003C5DD2" w:rsidRPr="00D52641">
        <w:rPr>
          <w:rFonts w:ascii="Times New Roman" w:hAnsi="Times New Roman" w:cs="Times New Roman"/>
          <w:sz w:val="24"/>
          <w:szCs w:val="24"/>
          <w:shd w:val="clear" w:color="auto" w:fill="FFFFFF"/>
          <w:lang w:val="en-GB"/>
        </w:rPr>
        <w:t>puzzling</w:t>
      </w:r>
      <w:r w:rsidRPr="00D52641">
        <w:rPr>
          <w:rFonts w:ascii="Times New Roman" w:hAnsi="Times New Roman" w:cs="Times New Roman"/>
          <w:sz w:val="24"/>
          <w:szCs w:val="24"/>
          <w:shd w:val="clear" w:color="auto" w:fill="FFFFFF"/>
          <w:lang w:val="en-GB"/>
        </w:rPr>
        <w:t xml:space="preserve"> why the rate of home death </w:t>
      </w:r>
      <w:r w:rsidR="002C406C">
        <w:rPr>
          <w:rFonts w:ascii="Times New Roman" w:hAnsi="Times New Roman" w:cs="Times New Roman"/>
          <w:sz w:val="24"/>
          <w:szCs w:val="24"/>
          <w:shd w:val="clear" w:color="auto" w:fill="FFFFFF"/>
          <w:lang w:val="en-GB"/>
        </w:rPr>
        <w:t xml:space="preserve">among </w:t>
      </w:r>
      <w:r w:rsidR="002C406C">
        <w:rPr>
          <w:rFonts w:ascii="Times New Roman" w:hAnsi="Times New Roman" w:cs="Times New Roman"/>
          <w:sz w:val="24"/>
          <w:szCs w:val="24"/>
          <w:shd w:val="clear" w:color="auto" w:fill="FFFFFF"/>
          <w:lang w:val="en-GB"/>
        </w:rPr>
        <w:lastRenderedPageBreak/>
        <w:t xml:space="preserve">children </w:t>
      </w:r>
      <w:r w:rsidR="00572793" w:rsidRPr="00D52641">
        <w:rPr>
          <w:rFonts w:ascii="Times New Roman" w:hAnsi="Times New Roman" w:cs="Times New Roman"/>
          <w:sz w:val="24"/>
          <w:szCs w:val="24"/>
          <w:shd w:val="clear" w:color="auto" w:fill="FFFFFF"/>
          <w:lang w:val="en-GB"/>
        </w:rPr>
        <w:t>varies</w:t>
      </w:r>
      <w:r w:rsidRPr="00D52641">
        <w:rPr>
          <w:rFonts w:ascii="Times New Roman" w:hAnsi="Times New Roman" w:cs="Times New Roman"/>
          <w:sz w:val="24"/>
          <w:szCs w:val="24"/>
          <w:shd w:val="clear" w:color="auto" w:fill="FFFFFF"/>
          <w:lang w:val="en-GB"/>
        </w:rPr>
        <w:t xml:space="preserve"> </w:t>
      </w:r>
      <w:r w:rsidR="003C5DD2" w:rsidRPr="00D52641">
        <w:rPr>
          <w:rFonts w:ascii="Times New Roman" w:hAnsi="Times New Roman" w:cs="Times New Roman"/>
          <w:sz w:val="24"/>
          <w:szCs w:val="24"/>
          <w:shd w:val="clear" w:color="auto" w:fill="FFFFFF"/>
          <w:lang w:val="en-GB"/>
        </w:rPr>
        <w:t>extensively</w:t>
      </w:r>
      <w:r w:rsidRPr="00D52641">
        <w:rPr>
          <w:rFonts w:ascii="Times New Roman" w:hAnsi="Times New Roman" w:cs="Times New Roman"/>
          <w:sz w:val="24"/>
          <w:szCs w:val="24"/>
          <w:shd w:val="clear" w:color="auto" w:fill="FFFFFF"/>
          <w:lang w:val="en-GB"/>
        </w:rPr>
        <w:t xml:space="preserve"> betwee</w:t>
      </w:r>
      <w:r w:rsidR="00572793" w:rsidRPr="00D52641">
        <w:rPr>
          <w:rFonts w:ascii="Times New Roman" w:hAnsi="Times New Roman" w:cs="Times New Roman"/>
          <w:sz w:val="24"/>
          <w:szCs w:val="24"/>
          <w:shd w:val="clear" w:color="auto" w:fill="FFFFFF"/>
          <w:lang w:val="en-GB"/>
        </w:rPr>
        <w:t xml:space="preserve">n </w:t>
      </w:r>
      <w:r w:rsidR="002C406C">
        <w:rPr>
          <w:rFonts w:ascii="Times New Roman" w:hAnsi="Times New Roman" w:cs="Times New Roman"/>
          <w:sz w:val="24"/>
          <w:szCs w:val="24"/>
          <w:shd w:val="clear" w:color="auto" w:fill="FFFFFF"/>
          <w:lang w:val="en-GB"/>
        </w:rPr>
        <w:t xml:space="preserve">subgroups concerning </w:t>
      </w:r>
      <w:r w:rsidR="00572793" w:rsidRPr="00D52641">
        <w:rPr>
          <w:rFonts w:ascii="Times New Roman" w:hAnsi="Times New Roman" w:cs="Times New Roman"/>
          <w:sz w:val="24"/>
          <w:szCs w:val="24"/>
          <w:shd w:val="clear" w:color="auto" w:fill="FFFFFF"/>
          <w:lang w:val="en-GB"/>
        </w:rPr>
        <w:t>diagnoses and ethnic</w:t>
      </w:r>
      <w:r w:rsidR="002C406C">
        <w:rPr>
          <w:rFonts w:ascii="Times New Roman" w:hAnsi="Times New Roman" w:cs="Times New Roman"/>
          <w:sz w:val="24"/>
          <w:szCs w:val="24"/>
          <w:shd w:val="clear" w:color="auto" w:fill="FFFFFF"/>
          <w:lang w:val="en-GB"/>
        </w:rPr>
        <w:t>ity</w:t>
      </w:r>
      <w:r w:rsidRPr="00D52641">
        <w:rPr>
          <w:rFonts w:ascii="Times New Roman" w:hAnsi="Times New Roman" w:cs="Times New Roman"/>
          <w:sz w:val="24"/>
          <w:szCs w:val="24"/>
          <w:shd w:val="clear" w:color="auto" w:fill="FFFFFF"/>
          <w:lang w:val="en-GB"/>
        </w:rPr>
        <w:t xml:space="preserve"> and focus </w:t>
      </w:r>
      <w:r w:rsidR="002C406C">
        <w:rPr>
          <w:rFonts w:ascii="Times New Roman" w:hAnsi="Times New Roman" w:cs="Times New Roman"/>
          <w:sz w:val="24"/>
          <w:szCs w:val="24"/>
          <w:shd w:val="clear" w:color="auto" w:fill="FFFFFF"/>
          <w:lang w:val="en-GB"/>
        </w:rPr>
        <w:t xml:space="preserve"> </w:t>
      </w:r>
      <w:r w:rsidR="00325156">
        <w:rPr>
          <w:rFonts w:ascii="Times New Roman" w:hAnsi="Times New Roman" w:cs="Times New Roman"/>
          <w:sz w:val="24"/>
          <w:szCs w:val="24"/>
          <w:shd w:val="clear" w:color="auto" w:fill="FFFFFF"/>
          <w:lang w:val="en-GB"/>
        </w:rPr>
        <w:t xml:space="preserve">on </w:t>
      </w:r>
      <w:r w:rsidR="002C406C">
        <w:rPr>
          <w:rFonts w:ascii="Times New Roman" w:hAnsi="Times New Roman" w:cs="Times New Roman"/>
          <w:sz w:val="24"/>
          <w:szCs w:val="24"/>
          <w:shd w:val="clear" w:color="auto" w:fill="FFFFFF"/>
          <w:lang w:val="en-GB"/>
        </w:rPr>
        <w:t xml:space="preserve">different preferences, </w:t>
      </w:r>
      <w:r w:rsidR="002C406C" w:rsidRPr="002C406C">
        <w:rPr>
          <w:rFonts w:ascii="Times New Roman" w:hAnsi="Times New Roman" w:cs="Times New Roman"/>
          <w:sz w:val="24"/>
          <w:szCs w:val="24"/>
          <w:shd w:val="clear" w:color="auto" w:fill="FFFFFF"/>
          <w:lang w:val="en-GB"/>
        </w:rPr>
        <w:t>terms and conditions</w:t>
      </w:r>
      <w:r w:rsidRPr="00D52641">
        <w:rPr>
          <w:rFonts w:ascii="Times New Roman" w:hAnsi="Times New Roman" w:cs="Times New Roman"/>
          <w:sz w:val="24"/>
          <w:szCs w:val="24"/>
          <w:shd w:val="clear" w:color="auto" w:fill="FFFFFF"/>
          <w:lang w:val="en-GB"/>
        </w:rPr>
        <w:t xml:space="preserve"> </w:t>
      </w:r>
      <w:r w:rsidR="003C5DD2" w:rsidRPr="00D52641">
        <w:rPr>
          <w:rFonts w:ascii="Times New Roman" w:hAnsi="Times New Roman" w:cs="Times New Roman"/>
          <w:sz w:val="24"/>
          <w:szCs w:val="24"/>
          <w:shd w:val="clear" w:color="auto" w:fill="FFFFFF"/>
          <w:lang w:val="en-GB"/>
        </w:rPr>
        <w:t>is</w:t>
      </w:r>
      <w:r w:rsidRPr="00D52641">
        <w:rPr>
          <w:rFonts w:ascii="Times New Roman" w:hAnsi="Times New Roman" w:cs="Times New Roman"/>
          <w:sz w:val="24"/>
          <w:szCs w:val="24"/>
          <w:shd w:val="clear" w:color="auto" w:fill="FFFFFF"/>
          <w:lang w:val="en-GB"/>
        </w:rPr>
        <w:t xml:space="preserve"> warranted </w:t>
      </w:r>
      <w:r w:rsidR="003C5DD2" w:rsidRPr="00D52641">
        <w:rPr>
          <w:rFonts w:ascii="Times New Roman" w:hAnsi="Times New Roman" w:cs="Times New Roman"/>
          <w:sz w:val="24"/>
          <w:szCs w:val="24"/>
          <w:shd w:val="clear" w:color="auto" w:fill="FFFFFF"/>
          <w:lang w:val="en-GB"/>
        </w:rPr>
        <w:t xml:space="preserve">in </w:t>
      </w:r>
      <w:r w:rsidRPr="00D52641">
        <w:rPr>
          <w:rFonts w:ascii="Times New Roman" w:hAnsi="Times New Roman" w:cs="Times New Roman"/>
          <w:sz w:val="24"/>
          <w:szCs w:val="24"/>
          <w:shd w:val="clear" w:color="auto" w:fill="FFFFFF"/>
          <w:lang w:val="en-GB"/>
        </w:rPr>
        <w:t>clinical</w:t>
      </w:r>
      <w:r w:rsidR="003C5DD2" w:rsidRPr="00D52641">
        <w:rPr>
          <w:rFonts w:ascii="Times New Roman" w:hAnsi="Times New Roman" w:cs="Times New Roman"/>
          <w:sz w:val="24"/>
          <w:szCs w:val="24"/>
          <w:shd w:val="clear" w:color="auto" w:fill="FFFFFF"/>
          <w:lang w:val="en-GB"/>
        </w:rPr>
        <w:t xml:space="preserve"> practice and in research</w:t>
      </w:r>
      <w:bookmarkEnd w:id="15"/>
      <w:r w:rsidRPr="00D52641">
        <w:rPr>
          <w:rFonts w:ascii="Times New Roman" w:hAnsi="Times New Roman" w:cs="Times New Roman"/>
          <w:sz w:val="24"/>
          <w:szCs w:val="24"/>
          <w:shd w:val="clear" w:color="auto" w:fill="FFFFFF"/>
          <w:lang w:val="en-GB"/>
        </w:rPr>
        <w:t>.</w:t>
      </w:r>
      <w:bookmarkEnd w:id="16"/>
    </w:p>
    <w:p w14:paraId="23942895" w14:textId="51A25B1B" w:rsidR="00572793" w:rsidRPr="00D52641" w:rsidRDefault="00572793" w:rsidP="00572793">
      <w:pPr>
        <w:spacing w:after="0" w:line="48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rPr>
        <w:t>A special focus should be on the children</w:t>
      </w:r>
      <w:r w:rsidR="003C5DD2" w:rsidRPr="00D52641">
        <w:rPr>
          <w:rFonts w:ascii="Times New Roman" w:hAnsi="Times New Roman" w:cs="Times New Roman"/>
          <w:sz w:val="24"/>
          <w:szCs w:val="24"/>
        </w:rPr>
        <w:t xml:space="preserve"> </w:t>
      </w:r>
      <w:r w:rsidRPr="00D52641">
        <w:rPr>
          <w:rFonts w:ascii="Times New Roman" w:hAnsi="Times New Roman" w:cs="Times New Roman"/>
          <w:sz w:val="24"/>
          <w:szCs w:val="24"/>
        </w:rPr>
        <w:t xml:space="preserve">at risk of dying </w:t>
      </w:r>
      <w:r w:rsidR="003C5DD2" w:rsidRPr="00D52641">
        <w:rPr>
          <w:rFonts w:ascii="Times New Roman" w:hAnsi="Times New Roman" w:cs="Times New Roman"/>
          <w:sz w:val="24"/>
          <w:szCs w:val="24"/>
        </w:rPr>
        <w:t>in</w:t>
      </w:r>
      <w:r w:rsidRPr="00D52641">
        <w:rPr>
          <w:rFonts w:ascii="Times New Roman" w:hAnsi="Times New Roman" w:cs="Times New Roman"/>
          <w:sz w:val="24"/>
          <w:szCs w:val="24"/>
        </w:rPr>
        <w:t xml:space="preserve"> hospital and maybe especially in intensive care units, where transfer to die </w:t>
      </w:r>
      <w:r w:rsidR="003C5DD2" w:rsidRPr="00D52641">
        <w:rPr>
          <w:rFonts w:ascii="Times New Roman" w:hAnsi="Times New Roman" w:cs="Times New Roman"/>
          <w:sz w:val="24"/>
          <w:szCs w:val="24"/>
        </w:rPr>
        <w:t xml:space="preserve">at home </w:t>
      </w:r>
      <w:r w:rsidRPr="00D52641">
        <w:rPr>
          <w:rFonts w:ascii="Times New Roman" w:hAnsi="Times New Roman" w:cs="Times New Roman"/>
          <w:sz w:val="24"/>
          <w:szCs w:val="24"/>
        </w:rPr>
        <w:t>is often hard and complex.</w:t>
      </w:r>
      <w:r w:rsidRPr="00D52641">
        <w:rPr>
          <w:rFonts w:ascii="Times New Roman" w:hAnsi="Times New Roman" w:cs="Times New Roman"/>
          <w:sz w:val="24"/>
          <w:szCs w:val="24"/>
          <w:vertAlign w:val="superscript"/>
        </w:rPr>
        <w:t>4</w:t>
      </w:r>
      <w:r w:rsidR="00F52E8B" w:rsidRPr="00D52641">
        <w:rPr>
          <w:rFonts w:ascii="Times New Roman" w:hAnsi="Times New Roman" w:cs="Times New Roman"/>
          <w:sz w:val="24"/>
          <w:szCs w:val="24"/>
          <w:vertAlign w:val="superscript"/>
        </w:rPr>
        <w:t>0</w:t>
      </w:r>
      <w:r w:rsidRPr="00D52641">
        <w:rPr>
          <w:rFonts w:ascii="Times New Roman" w:hAnsi="Times New Roman" w:cs="Times New Roman"/>
          <w:sz w:val="24"/>
          <w:szCs w:val="24"/>
          <w:vertAlign w:val="superscript"/>
        </w:rPr>
        <w:t xml:space="preserve"> </w:t>
      </w:r>
      <w:r w:rsidR="003C5DD2" w:rsidRPr="00D52641">
        <w:rPr>
          <w:rFonts w:ascii="Times New Roman" w:hAnsi="Times New Roman" w:cs="Times New Roman"/>
          <w:sz w:val="24"/>
          <w:szCs w:val="24"/>
        </w:rPr>
        <w:t>It is recommended to e</w:t>
      </w:r>
      <w:r w:rsidRPr="00D52641">
        <w:rPr>
          <w:rFonts w:ascii="Times New Roman" w:hAnsi="Times New Roman" w:cs="Times New Roman"/>
          <w:sz w:val="24"/>
          <w:szCs w:val="24"/>
        </w:rPr>
        <w:t>xamin</w:t>
      </w:r>
      <w:r w:rsidR="003C5DD2" w:rsidRPr="00D52641">
        <w:rPr>
          <w:rFonts w:ascii="Times New Roman" w:hAnsi="Times New Roman" w:cs="Times New Roman"/>
          <w:sz w:val="24"/>
          <w:szCs w:val="24"/>
        </w:rPr>
        <w:t>e</w:t>
      </w:r>
      <w:r w:rsidRPr="00D52641">
        <w:rPr>
          <w:rFonts w:ascii="Times New Roman" w:hAnsi="Times New Roman" w:cs="Times New Roman"/>
          <w:sz w:val="24"/>
          <w:szCs w:val="24"/>
        </w:rPr>
        <w:t xml:space="preserve"> global and local barriers and facilitators </w:t>
      </w:r>
      <w:r w:rsidR="003C5DD2" w:rsidRPr="00D52641">
        <w:rPr>
          <w:rFonts w:ascii="Times New Roman" w:hAnsi="Times New Roman" w:cs="Times New Roman"/>
          <w:sz w:val="24"/>
          <w:szCs w:val="24"/>
        </w:rPr>
        <w:t>to meet families’ preferences for</w:t>
      </w:r>
      <w:r w:rsidRPr="00D52641">
        <w:rPr>
          <w:rFonts w:ascii="Times New Roman" w:hAnsi="Times New Roman" w:cs="Times New Roman"/>
          <w:sz w:val="24"/>
          <w:szCs w:val="24"/>
        </w:rPr>
        <w:t xml:space="preserve"> home death.</w:t>
      </w:r>
    </w:p>
    <w:p w14:paraId="76422BA9" w14:textId="77777777" w:rsidR="00572793" w:rsidRPr="00D52641" w:rsidRDefault="00572793" w:rsidP="008C69B7">
      <w:pPr>
        <w:spacing w:after="0" w:line="480" w:lineRule="auto"/>
        <w:rPr>
          <w:rFonts w:ascii="Times New Roman" w:hAnsi="Times New Roman" w:cs="Times New Roman"/>
          <w:sz w:val="24"/>
          <w:szCs w:val="24"/>
          <w:shd w:val="clear" w:color="auto" w:fill="FFFFFF"/>
        </w:rPr>
      </w:pPr>
    </w:p>
    <w:bookmarkEnd w:id="14"/>
    <w:p w14:paraId="05561562" w14:textId="77777777" w:rsidR="003F3A6B" w:rsidRPr="00D52641" w:rsidRDefault="00B30199" w:rsidP="008C69B7">
      <w:pPr>
        <w:spacing w:after="0" w:line="480" w:lineRule="auto"/>
        <w:rPr>
          <w:rFonts w:ascii="Times New Roman" w:hAnsi="Times New Roman" w:cs="Times New Roman"/>
          <w:b/>
          <w:sz w:val="24"/>
          <w:szCs w:val="24"/>
          <w:shd w:val="clear" w:color="auto" w:fill="FFFFFF"/>
        </w:rPr>
      </w:pPr>
      <w:r w:rsidRPr="00D52641">
        <w:rPr>
          <w:rFonts w:ascii="Times New Roman" w:hAnsi="Times New Roman" w:cs="Times New Roman"/>
          <w:b/>
          <w:sz w:val="24"/>
          <w:szCs w:val="24"/>
          <w:shd w:val="clear" w:color="auto" w:fill="FFFFFF"/>
        </w:rPr>
        <w:t>Conclusion</w:t>
      </w:r>
    </w:p>
    <w:p w14:paraId="74C67A93" w14:textId="77777777" w:rsidR="00771F0F" w:rsidRDefault="0092291B" w:rsidP="00AF648F">
      <w:pPr>
        <w:pStyle w:val="Brdtekst"/>
        <w:spacing w:line="480" w:lineRule="auto"/>
      </w:pPr>
      <w:bookmarkStart w:id="17" w:name="_Hlk78231608"/>
      <w:r w:rsidRPr="00D52641">
        <w:t xml:space="preserve">We found that </w:t>
      </w:r>
      <w:r w:rsidR="00492572" w:rsidRPr="00492572">
        <w:t xml:space="preserve">household income was not associated with dying at </w:t>
      </w:r>
      <w:r w:rsidR="00492572">
        <w:t>home among children in Denmark</w:t>
      </w:r>
      <w:bookmarkEnd w:id="17"/>
      <w:r w:rsidR="00081E7C" w:rsidRPr="00D52641">
        <w:t>. We</w:t>
      </w:r>
      <w:r w:rsidR="004F3D2D" w:rsidRPr="00D52641">
        <w:t xml:space="preserve"> believe this is because of the Danish tax-</w:t>
      </w:r>
      <w:r w:rsidR="00081E7C" w:rsidRPr="00D52641">
        <w:t>financed</w:t>
      </w:r>
      <w:r w:rsidR="008F12B8" w:rsidRPr="00D52641">
        <w:t>,</w:t>
      </w:r>
      <w:r w:rsidR="00892CE9" w:rsidRPr="00D52641">
        <w:t xml:space="preserve"> </w:t>
      </w:r>
      <w:r w:rsidR="00B67106" w:rsidRPr="00D52641">
        <w:t xml:space="preserve">equal-access </w:t>
      </w:r>
      <w:r w:rsidR="004F3D2D" w:rsidRPr="00D52641">
        <w:t>health care system. However, h</w:t>
      </w:r>
      <w:r w:rsidR="009214C8" w:rsidRPr="00D52641">
        <w:t xml:space="preserve">aving a </w:t>
      </w:r>
      <w:proofErr w:type="spellStart"/>
      <w:r w:rsidR="009214C8" w:rsidRPr="00D52641">
        <w:t>h</w:t>
      </w:r>
      <w:r w:rsidR="00081E7C" w:rsidRPr="00D52641">
        <w:t>a</w:t>
      </w:r>
      <w:r w:rsidR="009214C8" w:rsidRPr="00D52641">
        <w:t>ematologic</w:t>
      </w:r>
      <w:r w:rsidR="00081E7C" w:rsidRPr="00D52641">
        <w:t>al</w:t>
      </w:r>
      <w:proofErr w:type="spellEnd"/>
      <w:r w:rsidR="009214C8" w:rsidRPr="00D52641">
        <w:t xml:space="preserve"> cancer, </w:t>
      </w:r>
      <w:r w:rsidR="00081E7C" w:rsidRPr="00D52641">
        <w:t xml:space="preserve">a </w:t>
      </w:r>
      <w:r w:rsidR="00874809" w:rsidRPr="00D52641">
        <w:t>non-cancerous</w:t>
      </w:r>
      <w:r w:rsidR="009214C8" w:rsidRPr="00D52641">
        <w:t xml:space="preserve"> diagnosis</w:t>
      </w:r>
      <w:r w:rsidR="004F3D2D" w:rsidRPr="00D52641">
        <w:t>,</w:t>
      </w:r>
      <w:r w:rsidR="009214C8" w:rsidRPr="00D52641">
        <w:t xml:space="preserve"> being </w:t>
      </w:r>
      <w:r w:rsidR="00081E7C" w:rsidRPr="00D52641">
        <w:t xml:space="preserve">an </w:t>
      </w:r>
      <w:r w:rsidR="009214C8" w:rsidRPr="00D52641">
        <w:t xml:space="preserve">immigrant </w:t>
      </w:r>
      <w:r w:rsidR="004F3D2D" w:rsidRPr="00D52641">
        <w:t xml:space="preserve">or living in a rural area </w:t>
      </w:r>
      <w:r w:rsidR="009214C8" w:rsidRPr="00D52641">
        <w:t xml:space="preserve">were associated with </w:t>
      </w:r>
      <w:r w:rsidRPr="00D52641">
        <w:t xml:space="preserve">lower odds for </w:t>
      </w:r>
      <w:r w:rsidR="009214C8" w:rsidRPr="00D52641">
        <w:t xml:space="preserve">home death. Cultural differences in both </w:t>
      </w:r>
      <w:r w:rsidR="005A61F0" w:rsidRPr="00D52641">
        <w:t>professionals</w:t>
      </w:r>
      <w:r w:rsidR="004F3D2D" w:rsidRPr="00D52641">
        <w:t xml:space="preserve">’ </w:t>
      </w:r>
      <w:r w:rsidR="009214C8" w:rsidRPr="00D52641">
        <w:t>palliative approach</w:t>
      </w:r>
      <w:r w:rsidR="00081E7C" w:rsidRPr="00D52641">
        <w:t>, in the</w:t>
      </w:r>
      <w:r w:rsidR="009214C8" w:rsidRPr="00D52641">
        <w:t xml:space="preserve"> mindset </w:t>
      </w:r>
      <w:r w:rsidR="00081E7C" w:rsidRPr="00D52641">
        <w:t>of</w:t>
      </w:r>
      <w:r w:rsidR="009214C8" w:rsidRPr="00D52641">
        <w:t xml:space="preserve"> families </w:t>
      </w:r>
      <w:r w:rsidR="00052881" w:rsidRPr="00D52641">
        <w:t>a</w:t>
      </w:r>
      <w:r w:rsidR="00081E7C" w:rsidRPr="00D52641">
        <w:t>s well as</w:t>
      </w:r>
      <w:r w:rsidR="00052881" w:rsidRPr="00D52641">
        <w:t xml:space="preserve"> </w:t>
      </w:r>
      <w:r w:rsidR="00081E7C" w:rsidRPr="00D52641">
        <w:t xml:space="preserve">the </w:t>
      </w:r>
      <w:r w:rsidR="00052881" w:rsidRPr="00D52641">
        <w:t xml:space="preserve">heterogeneous illness trajectories </w:t>
      </w:r>
      <w:r w:rsidR="009214C8" w:rsidRPr="00D52641">
        <w:t xml:space="preserve">may </w:t>
      </w:r>
      <w:r w:rsidR="00081E7C" w:rsidRPr="00D52641">
        <w:t>partly explain</w:t>
      </w:r>
      <w:r w:rsidR="00052881" w:rsidRPr="00D52641">
        <w:t xml:space="preserve"> </w:t>
      </w:r>
      <w:r w:rsidR="009214C8" w:rsidRPr="00D52641">
        <w:t xml:space="preserve">the differences and </w:t>
      </w:r>
      <w:r w:rsidR="00081E7C" w:rsidRPr="00D52641">
        <w:t>should</w:t>
      </w:r>
      <w:r w:rsidR="009214C8" w:rsidRPr="00D52641">
        <w:t xml:space="preserve"> be </w:t>
      </w:r>
      <w:r w:rsidR="004C2119" w:rsidRPr="00D52641">
        <w:t>considered</w:t>
      </w:r>
      <w:r w:rsidR="005A61F0" w:rsidRPr="00D52641">
        <w:t xml:space="preserve"> in the clinical setting and </w:t>
      </w:r>
      <w:r w:rsidR="00081E7C" w:rsidRPr="00D52641">
        <w:t xml:space="preserve">further </w:t>
      </w:r>
      <w:r w:rsidR="009214C8" w:rsidRPr="00D52641">
        <w:t>investigated.</w:t>
      </w:r>
    </w:p>
    <w:p w14:paraId="4AD4896B" w14:textId="77777777" w:rsidR="00771F0F" w:rsidRDefault="00771F0F" w:rsidP="00AF648F">
      <w:pPr>
        <w:pStyle w:val="Brdtekst"/>
        <w:spacing w:line="480" w:lineRule="auto"/>
      </w:pPr>
    </w:p>
    <w:p w14:paraId="62701ED8" w14:textId="678B1581" w:rsidR="00FF48CD" w:rsidRPr="00771F0F" w:rsidRDefault="00771F0F" w:rsidP="00771F0F">
      <w:pPr>
        <w:spacing w:after="0" w:line="480" w:lineRule="auto"/>
        <w:rPr>
          <w:rFonts w:ascii="Times New Roman" w:hAnsi="Times New Roman" w:cs="Times New Roman"/>
          <w:bCs/>
          <w:sz w:val="24"/>
          <w:szCs w:val="24"/>
        </w:rPr>
      </w:pPr>
      <w:r w:rsidRPr="00E96426">
        <w:rPr>
          <w:rFonts w:ascii="Times New Roman" w:hAnsi="Times New Roman" w:cs="Times New Roman"/>
          <w:b/>
          <w:sz w:val="24"/>
          <w:szCs w:val="24"/>
        </w:rPr>
        <w:t>Conflicts of interest/Competing interests:</w:t>
      </w:r>
      <w:r>
        <w:rPr>
          <w:rFonts w:ascii="Times New Roman" w:hAnsi="Times New Roman" w:cs="Times New Roman"/>
          <w:bCs/>
          <w:sz w:val="24"/>
          <w:szCs w:val="24"/>
        </w:rPr>
        <w:t xml:space="preserve"> T</w:t>
      </w:r>
      <w:r w:rsidRPr="005A3970">
        <w:rPr>
          <w:rFonts w:ascii="Times New Roman" w:hAnsi="Times New Roman" w:cs="Times New Roman"/>
          <w:bCs/>
          <w:sz w:val="24"/>
          <w:szCs w:val="24"/>
        </w:rPr>
        <w:t>he authors disclose they have no potential conflicts of interest.</w:t>
      </w:r>
      <w:r w:rsidR="00FF48CD" w:rsidRPr="00D52641">
        <w:br w:type="page"/>
      </w:r>
    </w:p>
    <w:p w14:paraId="28298A70" w14:textId="77777777" w:rsidR="006151E6" w:rsidRPr="00D52641" w:rsidRDefault="006151E6" w:rsidP="006151E6">
      <w:pPr>
        <w:rPr>
          <w:rFonts w:ascii="Times New Roman" w:hAnsi="Times New Roman" w:cs="Times New Roman"/>
          <w:b/>
          <w:bCs/>
          <w:sz w:val="24"/>
          <w:szCs w:val="24"/>
        </w:rPr>
      </w:pPr>
      <w:r w:rsidRPr="00D52641">
        <w:rPr>
          <w:rFonts w:ascii="Times New Roman" w:hAnsi="Times New Roman" w:cs="Times New Roman"/>
          <w:b/>
          <w:bCs/>
          <w:sz w:val="24"/>
          <w:szCs w:val="24"/>
        </w:rPr>
        <w:lastRenderedPageBreak/>
        <w:t>References</w:t>
      </w:r>
    </w:p>
    <w:p w14:paraId="5CB0C02E"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proofErr w:type="spellStart"/>
      <w:r w:rsidRPr="00D52641">
        <w:rPr>
          <w:rFonts w:ascii="Times New Roman" w:hAnsi="Times New Roman" w:cs="Times New Roman"/>
          <w:sz w:val="24"/>
          <w:szCs w:val="24"/>
          <w:shd w:val="clear" w:color="auto" w:fill="FFFFFF"/>
        </w:rPr>
        <w:t>IMPaCCT</w:t>
      </w:r>
      <w:proofErr w:type="spellEnd"/>
      <w:r w:rsidRPr="00D52641">
        <w:rPr>
          <w:rFonts w:ascii="Times New Roman" w:hAnsi="Times New Roman" w:cs="Times New Roman"/>
          <w:sz w:val="24"/>
          <w:szCs w:val="24"/>
          <w:shd w:val="clear" w:color="auto" w:fill="FFFFFF"/>
        </w:rPr>
        <w:t xml:space="preserve">: standards for </w:t>
      </w:r>
      <w:proofErr w:type="spellStart"/>
      <w:r w:rsidRPr="00D52641">
        <w:rPr>
          <w:rFonts w:ascii="Times New Roman" w:hAnsi="Times New Roman" w:cs="Times New Roman"/>
          <w:sz w:val="24"/>
          <w:szCs w:val="24"/>
          <w:shd w:val="clear" w:color="auto" w:fill="FFFFFF"/>
        </w:rPr>
        <w:t>paediatric</w:t>
      </w:r>
      <w:proofErr w:type="spellEnd"/>
      <w:r w:rsidRPr="00D52641">
        <w:rPr>
          <w:rFonts w:ascii="Times New Roman" w:hAnsi="Times New Roman" w:cs="Times New Roman"/>
          <w:sz w:val="24"/>
          <w:szCs w:val="24"/>
          <w:shd w:val="clear" w:color="auto" w:fill="FFFFFF"/>
        </w:rPr>
        <w:t xml:space="preserve"> palliative care in Europe, The EAPC Taskforce for Palliative Care in Children. Eur J Pall care. 2007;14(3): 1009-114. </w:t>
      </w:r>
      <w:hyperlink r:id="rId15" w:history="1">
        <w:r w:rsidRPr="00D52641">
          <w:rPr>
            <w:rStyle w:val="Hyperlink"/>
            <w:rFonts w:ascii="Times New Roman" w:hAnsi="Times New Roman" w:cs="Times New Roman"/>
            <w:sz w:val="24"/>
            <w:szCs w:val="24"/>
            <w:shd w:val="clear" w:color="auto" w:fill="FFFFFF"/>
          </w:rPr>
          <w:t>https://www.fondazionemaruzza.org/wp/wp-content/uploads/2016/10/impacct-eng.pdf</w:t>
        </w:r>
      </w:hyperlink>
      <w:r w:rsidRPr="00D52641">
        <w:rPr>
          <w:rFonts w:ascii="Times New Roman" w:hAnsi="Times New Roman" w:cs="Times New Roman"/>
          <w:sz w:val="24"/>
          <w:szCs w:val="24"/>
          <w:shd w:val="clear" w:color="auto" w:fill="FFFFFF"/>
        </w:rPr>
        <w:t xml:space="preserve"> (Accessed 5 May 2021)</w:t>
      </w:r>
    </w:p>
    <w:p w14:paraId="03C98838"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National Institute for Health and Care Excellence (NICE). End of life care for infants, </w:t>
      </w:r>
      <w:proofErr w:type="gramStart"/>
      <w:r w:rsidRPr="00D52641">
        <w:rPr>
          <w:rFonts w:ascii="Times New Roman" w:hAnsi="Times New Roman" w:cs="Times New Roman"/>
          <w:sz w:val="24"/>
          <w:szCs w:val="24"/>
          <w:shd w:val="clear" w:color="auto" w:fill="FFFFFF"/>
        </w:rPr>
        <w:t>children</w:t>
      </w:r>
      <w:proofErr w:type="gramEnd"/>
      <w:r w:rsidRPr="00D52641">
        <w:rPr>
          <w:rFonts w:ascii="Times New Roman" w:hAnsi="Times New Roman" w:cs="Times New Roman"/>
          <w:sz w:val="24"/>
          <w:szCs w:val="24"/>
          <w:shd w:val="clear" w:color="auto" w:fill="FFFFFF"/>
        </w:rPr>
        <w:t xml:space="preserve"> and young people with life-limiting conditions: planning and management. 2019. </w:t>
      </w:r>
      <w:hyperlink r:id="rId16" w:history="1">
        <w:r w:rsidRPr="00D52641">
          <w:rPr>
            <w:rStyle w:val="Hyperlink"/>
            <w:rFonts w:ascii="Times New Roman" w:hAnsi="Times New Roman" w:cs="Times New Roman"/>
            <w:sz w:val="24"/>
            <w:szCs w:val="24"/>
            <w:shd w:val="clear" w:color="auto" w:fill="FFFFFF"/>
          </w:rPr>
          <w:t>https://www.nice.org.uk/guidance/ng61</w:t>
        </w:r>
      </w:hyperlink>
      <w:r w:rsidRPr="00D52641">
        <w:rPr>
          <w:rFonts w:ascii="Times New Roman" w:hAnsi="Times New Roman" w:cs="Times New Roman"/>
          <w:sz w:val="24"/>
          <w:szCs w:val="24"/>
          <w:shd w:val="clear" w:color="auto" w:fill="FFFFFF"/>
        </w:rPr>
        <w:t xml:space="preserve"> (Assessed 15 April 2021)</w:t>
      </w:r>
    </w:p>
    <w:p w14:paraId="657B8836" w14:textId="77777777" w:rsidR="006151E6" w:rsidRPr="00D52641" w:rsidRDefault="006151E6" w:rsidP="006151E6">
      <w:pPr>
        <w:pStyle w:val="Brdtekstindrykning"/>
        <w:numPr>
          <w:ilvl w:val="0"/>
          <w:numId w:val="2"/>
        </w:numPr>
        <w:spacing w:line="360" w:lineRule="auto"/>
      </w:pPr>
      <w:r w:rsidRPr="00D52641">
        <w:t xml:space="preserve">National Institute for health and care Excellence (NICE). End of life care for infants, </w:t>
      </w:r>
      <w:proofErr w:type="gramStart"/>
      <w:r w:rsidRPr="00D52641">
        <w:t>children</w:t>
      </w:r>
      <w:proofErr w:type="gramEnd"/>
      <w:r w:rsidRPr="00D52641">
        <w:t xml:space="preserve"> and young people young people. NICE, 2017. </w:t>
      </w:r>
      <w:hyperlink r:id="rId17" w:history="1">
        <w:r w:rsidRPr="00D52641">
          <w:rPr>
            <w:rStyle w:val="Hyperlink"/>
          </w:rPr>
          <w:t>https://www.nice.org.uk/guidance/qs160/resources/end-of-life-care-for-infants-children-and-young-people-pdf-75545593722565</w:t>
        </w:r>
      </w:hyperlink>
      <w:r w:rsidRPr="00D52641">
        <w:t xml:space="preserve">  (Accessed 5 May 2021)</w:t>
      </w:r>
    </w:p>
    <w:p w14:paraId="4F255E7A" w14:textId="77777777" w:rsidR="006151E6" w:rsidRPr="00D52641" w:rsidRDefault="006151E6" w:rsidP="006151E6">
      <w:pPr>
        <w:pStyle w:val="Brdtekstindrykning"/>
        <w:numPr>
          <w:ilvl w:val="0"/>
          <w:numId w:val="2"/>
        </w:numPr>
        <w:spacing w:line="360" w:lineRule="auto"/>
      </w:pPr>
      <w:r w:rsidRPr="00D52641">
        <w:t xml:space="preserve">Stilwell P, Bhatt A, Mehta K, Carter B, Bisset M, Soanes L, Shankar A. Preferred place of death in </w:t>
      </w:r>
      <w:proofErr w:type="spellStart"/>
      <w:r w:rsidRPr="00D52641">
        <w:t>paediatric</w:t>
      </w:r>
      <w:proofErr w:type="spellEnd"/>
      <w:r w:rsidRPr="00D52641">
        <w:t xml:space="preserve">, </w:t>
      </w:r>
      <w:proofErr w:type="gramStart"/>
      <w:r w:rsidRPr="00D52641">
        <w:t>teenage</w:t>
      </w:r>
      <w:proofErr w:type="gramEnd"/>
      <w:r w:rsidRPr="00D52641">
        <w:t xml:space="preserve"> and young adult haemato-oncology patients: a retrospective review. BMJ Support </w:t>
      </w:r>
      <w:proofErr w:type="spellStart"/>
      <w:r w:rsidRPr="00D52641">
        <w:t>Palliat</w:t>
      </w:r>
      <w:proofErr w:type="spellEnd"/>
      <w:r w:rsidRPr="00D52641">
        <w:t xml:space="preserve"> Care. 2020 Mar 24:bmjspcare-2019-002005. </w:t>
      </w:r>
      <w:proofErr w:type="spellStart"/>
      <w:r w:rsidRPr="00D52641">
        <w:t>doi</w:t>
      </w:r>
      <w:proofErr w:type="spellEnd"/>
      <w:r w:rsidRPr="00D52641">
        <w:t xml:space="preserve">: 10.1136/bmjspcare-2019-002005. </w:t>
      </w:r>
      <w:proofErr w:type="spellStart"/>
      <w:r w:rsidRPr="00D52641">
        <w:t>Epub</w:t>
      </w:r>
      <w:proofErr w:type="spellEnd"/>
      <w:r w:rsidRPr="00D52641">
        <w:t xml:space="preserve"> ahead of print. PMID: 32209568</w:t>
      </w:r>
    </w:p>
    <w:p w14:paraId="67A64682" w14:textId="77777777" w:rsidR="006151E6" w:rsidRPr="00D52641" w:rsidRDefault="006151E6" w:rsidP="006151E6">
      <w:pPr>
        <w:pStyle w:val="Brdtekstindrykning"/>
        <w:numPr>
          <w:ilvl w:val="0"/>
          <w:numId w:val="2"/>
        </w:numPr>
        <w:spacing w:line="360" w:lineRule="auto"/>
        <w:rPr>
          <w:lang w:val="da-DK"/>
        </w:rPr>
      </w:pPr>
      <w:proofErr w:type="spellStart"/>
      <w:r w:rsidRPr="00D52641">
        <w:t>Bluebond-Langner</w:t>
      </w:r>
      <w:proofErr w:type="spellEnd"/>
      <w:r w:rsidRPr="00D52641">
        <w:t xml:space="preserve"> M, Beecham E, Candy B, </w:t>
      </w:r>
      <w:proofErr w:type="spellStart"/>
      <w:r w:rsidRPr="00D52641">
        <w:t>Langner</w:t>
      </w:r>
      <w:proofErr w:type="spellEnd"/>
      <w:r w:rsidRPr="00D52641">
        <w:t xml:space="preserve"> R, Jones L. Preferred place of death for children and young people with life-limiting and life-threatening conditions: a systematic review of the literature and recommendations for future inquiry and policy. </w:t>
      </w:r>
      <w:proofErr w:type="spellStart"/>
      <w:r w:rsidRPr="00D52641">
        <w:rPr>
          <w:lang w:val="da-DK"/>
        </w:rPr>
        <w:t>Palliat</w:t>
      </w:r>
      <w:proofErr w:type="spellEnd"/>
      <w:r w:rsidRPr="00D52641">
        <w:rPr>
          <w:lang w:val="da-DK"/>
        </w:rPr>
        <w:t xml:space="preserve"> Med. 2013 Sep;27(8):705-13. </w:t>
      </w:r>
      <w:proofErr w:type="spellStart"/>
      <w:r w:rsidRPr="00D52641">
        <w:rPr>
          <w:lang w:val="da-DK"/>
        </w:rPr>
        <w:t>doi</w:t>
      </w:r>
      <w:proofErr w:type="spellEnd"/>
      <w:r w:rsidRPr="00D52641">
        <w:rPr>
          <w:lang w:val="da-DK"/>
        </w:rPr>
        <w:t xml:space="preserve">: 10.1177/0269216313483186. </w:t>
      </w:r>
      <w:proofErr w:type="spellStart"/>
      <w:r w:rsidRPr="00D52641">
        <w:rPr>
          <w:lang w:val="da-DK"/>
        </w:rPr>
        <w:t>Epub</w:t>
      </w:r>
      <w:proofErr w:type="spellEnd"/>
      <w:r w:rsidRPr="00D52641">
        <w:rPr>
          <w:lang w:val="da-DK"/>
        </w:rPr>
        <w:t xml:space="preserve"> 2013 </w:t>
      </w:r>
      <w:proofErr w:type="spellStart"/>
      <w:r w:rsidRPr="00D52641">
        <w:rPr>
          <w:lang w:val="da-DK"/>
        </w:rPr>
        <w:t>Apr</w:t>
      </w:r>
      <w:proofErr w:type="spellEnd"/>
      <w:r w:rsidRPr="00D52641">
        <w:rPr>
          <w:lang w:val="da-DK"/>
        </w:rPr>
        <w:t xml:space="preserve"> 23. PMID: 23612958; PMCID: PMC3808113 </w:t>
      </w:r>
    </w:p>
    <w:p w14:paraId="70EBE169"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proofErr w:type="spellStart"/>
      <w:r w:rsidRPr="00D52641">
        <w:rPr>
          <w:rFonts w:ascii="Times New Roman" w:hAnsi="Times New Roman" w:cs="Times New Roman"/>
          <w:sz w:val="24"/>
          <w:szCs w:val="24"/>
          <w:shd w:val="clear" w:color="auto" w:fill="FFFFFF"/>
          <w:lang w:val="da-DK"/>
        </w:rPr>
        <w:t>Håkanson</w:t>
      </w:r>
      <w:proofErr w:type="spellEnd"/>
      <w:r w:rsidRPr="00D52641">
        <w:rPr>
          <w:rFonts w:ascii="Times New Roman" w:hAnsi="Times New Roman" w:cs="Times New Roman"/>
          <w:sz w:val="24"/>
          <w:szCs w:val="24"/>
          <w:shd w:val="clear" w:color="auto" w:fill="FFFFFF"/>
          <w:lang w:val="da-DK"/>
        </w:rPr>
        <w:t xml:space="preserve"> C, </w:t>
      </w:r>
      <w:proofErr w:type="spellStart"/>
      <w:r w:rsidRPr="00D52641">
        <w:rPr>
          <w:rFonts w:ascii="Times New Roman" w:hAnsi="Times New Roman" w:cs="Times New Roman"/>
          <w:sz w:val="24"/>
          <w:szCs w:val="24"/>
          <w:shd w:val="clear" w:color="auto" w:fill="FFFFFF"/>
          <w:lang w:val="da-DK"/>
        </w:rPr>
        <w:t>Öhlén</w:t>
      </w:r>
      <w:proofErr w:type="spellEnd"/>
      <w:r w:rsidRPr="00D52641">
        <w:rPr>
          <w:rFonts w:ascii="Times New Roman" w:hAnsi="Times New Roman" w:cs="Times New Roman"/>
          <w:sz w:val="24"/>
          <w:szCs w:val="24"/>
          <w:shd w:val="clear" w:color="auto" w:fill="FFFFFF"/>
          <w:lang w:val="da-DK"/>
        </w:rPr>
        <w:t xml:space="preserve"> J, </w:t>
      </w:r>
      <w:proofErr w:type="spellStart"/>
      <w:r w:rsidRPr="00D52641">
        <w:rPr>
          <w:rFonts w:ascii="Times New Roman" w:hAnsi="Times New Roman" w:cs="Times New Roman"/>
          <w:sz w:val="24"/>
          <w:szCs w:val="24"/>
          <w:shd w:val="clear" w:color="auto" w:fill="FFFFFF"/>
          <w:lang w:val="da-DK"/>
        </w:rPr>
        <w:t>Kreicbergs</w:t>
      </w:r>
      <w:proofErr w:type="spellEnd"/>
      <w:r w:rsidRPr="00D52641">
        <w:rPr>
          <w:rFonts w:ascii="Times New Roman" w:hAnsi="Times New Roman" w:cs="Times New Roman"/>
          <w:sz w:val="24"/>
          <w:szCs w:val="24"/>
          <w:shd w:val="clear" w:color="auto" w:fill="FFFFFF"/>
          <w:lang w:val="da-DK"/>
        </w:rPr>
        <w:t xml:space="preserve"> U, et al. </w:t>
      </w:r>
      <w:r w:rsidRPr="00D52641">
        <w:rPr>
          <w:rFonts w:ascii="Times New Roman" w:hAnsi="Times New Roman" w:cs="Times New Roman"/>
          <w:sz w:val="24"/>
          <w:szCs w:val="24"/>
          <w:shd w:val="clear" w:color="auto" w:fill="FFFFFF"/>
        </w:rPr>
        <w:t xml:space="preserve">Place of death of children with complex chronic conditions: cross-national study of 11 countries. Eur J </w:t>
      </w:r>
      <w:proofErr w:type="spellStart"/>
      <w:r w:rsidRPr="00D52641">
        <w:rPr>
          <w:rFonts w:ascii="Times New Roman" w:hAnsi="Times New Roman" w:cs="Times New Roman"/>
          <w:sz w:val="24"/>
          <w:szCs w:val="24"/>
          <w:shd w:val="clear" w:color="auto" w:fill="FFFFFF"/>
        </w:rPr>
        <w:t>Pediatr</w:t>
      </w:r>
      <w:proofErr w:type="spellEnd"/>
      <w:r w:rsidRPr="00D52641">
        <w:rPr>
          <w:rFonts w:ascii="Times New Roman" w:hAnsi="Times New Roman" w:cs="Times New Roman"/>
          <w:sz w:val="24"/>
          <w:szCs w:val="24"/>
          <w:shd w:val="clear" w:color="auto" w:fill="FFFFFF"/>
        </w:rPr>
        <w:t xml:space="preserve"> 2017; 176: 327–335</w:t>
      </w:r>
    </w:p>
    <w:p w14:paraId="24336079"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Wolff SL, Christiansen CF, Nielsen MK, Johnsen SP, Schroeder H, Neergaard MA. Predictors for place of death among children: A systematic review and meta-analyses of recent literature. Eur J </w:t>
      </w:r>
      <w:proofErr w:type="spellStart"/>
      <w:r w:rsidRPr="00D52641">
        <w:rPr>
          <w:rFonts w:ascii="Times New Roman" w:hAnsi="Times New Roman" w:cs="Times New Roman"/>
          <w:sz w:val="24"/>
          <w:szCs w:val="24"/>
          <w:shd w:val="clear" w:color="auto" w:fill="FFFFFF"/>
        </w:rPr>
        <w:t>Pediatr</w:t>
      </w:r>
      <w:proofErr w:type="spellEnd"/>
      <w:r w:rsidRPr="00D52641">
        <w:rPr>
          <w:rFonts w:ascii="Times New Roman" w:hAnsi="Times New Roman" w:cs="Times New Roman"/>
          <w:sz w:val="24"/>
          <w:szCs w:val="24"/>
          <w:shd w:val="clear" w:color="auto" w:fill="FFFFFF"/>
        </w:rPr>
        <w:t xml:space="preserve">. 2020 Aug;179(8):1227-1238. </w:t>
      </w:r>
      <w:proofErr w:type="spellStart"/>
      <w:r w:rsidRPr="00D52641">
        <w:rPr>
          <w:rFonts w:ascii="Times New Roman" w:hAnsi="Times New Roman" w:cs="Times New Roman"/>
          <w:sz w:val="24"/>
          <w:szCs w:val="24"/>
          <w:shd w:val="clear" w:color="auto" w:fill="FFFFFF"/>
        </w:rPr>
        <w:t>doi</w:t>
      </w:r>
      <w:proofErr w:type="spellEnd"/>
      <w:r w:rsidRPr="00D52641">
        <w:rPr>
          <w:rFonts w:ascii="Times New Roman" w:hAnsi="Times New Roman" w:cs="Times New Roman"/>
          <w:sz w:val="24"/>
          <w:szCs w:val="24"/>
          <w:shd w:val="clear" w:color="auto" w:fill="FFFFFF"/>
        </w:rPr>
        <w:t xml:space="preserve">: 10.1007/s00431-020-03689-2. </w:t>
      </w:r>
      <w:proofErr w:type="spellStart"/>
      <w:r w:rsidRPr="00D52641">
        <w:rPr>
          <w:rFonts w:ascii="Times New Roman" w:hAnsi="Times New Roman" w:cs="Times New Roman"/>
          <w:sz w:val="24"/>
          <w:szCs w:val="24"/>
          <w:shd w:val="clear" w:color="auto" w:fill="FFFFFF"/>
        </w:rPr>
        <w:t>Epub</w:t>
      </w:r>
      <w:proofErr w:type="spellEnd"/>
      <w:r w:rsidRPr="00D52641">
        <w:rPr>
          <w:rFonts w:ascii="Times New Roman" w:hAnsi="Times New Roman" w:cs="Times New Roman"/>
          <w:sz w:val="24"/>
          <w:szCs w:val="24"/>
          <w:shd w:val="clear" w:color="auto" w:fill="FFFFFF"/>
        </w:rPr>
        <w:t xml:space="preserve"> 2020 Jun 30. PMID: 32607620.</w:t>
      </w:r>
    </w:p>
    <w:p w14:paraId="6208C803"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proofErr w:type="spellStart"/>
      <w:r w:rsidRPr="00D52641">
        <w:rPr>
          <w:rFonts w:ascii="Times New Roman" w:hAnsi="Times New Roman" w:cs="Times New Roman"/>
          <w:sz w:val="24"/>
          <w:szCs w:val="24"/>
          <w:shd w:val="clear" w:color="auto" w:fill="FFFFFF"/>
        </w:rPr>
        <w:t>Lykke</w:t>
      </w:r>
      <w:proofErr w:type="spellEnd"/>
      <w:r w:rsidRPr="00D52641">
        <w:rPr>
          <w:rFonts w:ascii="Times New Roman" w:hAnsi="Times New Roman" w:cs="Times New Roman"/>
          <w:sz w:val="24"/>
          <w:szCs w:val="24"/>
          <w:shd w:val="clear" w:color="auto" w:fill="FFFFFF"/>
        </w:rPr>
        <w:t xml:space="preserve"> C, </w:t>
      </w:r>
      <w:proofErr w:type="spellStart"/>
      <w:r w:rsidRPr="00D52641">
        <w:rPr>
          <w:rFonts w:ascii="Times New Roman" w:hAnsi="Times New Roman" w:cs="Times New Roman"/>
          <w:sz w:val="24"/>
          <w:szCs w:val="24"/>
          <w:shd w:val="clear" w:color="auto" w:fill="FFFFFF"/>
        </w:rPr>
        <w:t>Ekholm</w:t>
      </w:r>
      <w:proofErr w:type="spellEnd"/>
      <w:r w:rsidRPr="00D52641">
        <w:rPr>
          <w:rFonts w:ascii="Times New Roman" w:hAnsi="Times New Roman" w:cs="Times New Roman"/>
          <w:sz w:val="24"/>
          <w:szCs w:val="24"/>
          <w:shd w:val="clear" w:color="auto" w:fill="FFFFFF"/>
        </w:rPr>
        <w:t xml:space="preserve"> O, </w:t>
      </w:r>
      <w:proofErr w:type="spellStart"/>
      <w:r w:rsidRPr="00D52641">
        <w:rPr>
          <w:rFonts w:ascii="Times New Roman" w:hAnsi="Times New Roman" w:cs="Times New Roman"/>
          <w:sz w:val="24"/>
          <w:szCs w:val="24"/>
          <w:shd w:val="clear" w:color="auto" w:fill="FFFFFF"/>
        </w:rPr>
        <w:t>Schmiegelow</w:t>
      </w:r>
      <w:proofErr w:type="spellEnd"/>
      <w:r w:rsidRPr="00D52641">
        <w:rPr>
          <w:rFonts w:ascii="Times New Roman" w:hAnsi="Times New Roman" w:cs="Times New Roman"/>
          <w:sz w:val="24"/>
          <w:szCs w:val="24"/>
          <w:shd w:val="clear" w:color="auto" w:fill="FFFFFF"/>
        </w:rPr>
        <w:t xml:space="preserve"> K, Olsen M, </w:t>
      </w:r>
      <w:proofErr w:type="spellStart"/>
      <w:r w:rsidRPr="00D52641">
        <w:rPr>
          <w:rFonts w:ascii="Times New Roman" w:hAnsi="Times New Roman" w:cs="Times New Roman"/>
          <w:sz w:val="24"/>
          <w:szCs w:val="24"/>
          <w:shd w:val="clear" w:color="auto" w:fill="FFFFFF"/>
        </w:rPr>
        <w:t>Sjøgren</w:t>
      </w:r>
      <w:proofErr w:type="spellEnd"/>
      <w:r w:rsidRPr="00D52641">
        <w:rPr>
          <w:rFonts w:ascii="Times New Roman" w:hAnsi="Times New Roman" w:cs="Times New Roman"/>
          <w:sz w:val="24"/>
          <w:szCs w:val="24"/>
          <w:shd w:val="clear" w:color="auto" w:fill="FFFFFF"/>
        </w:rPr>
        <w:t xml:space="preserve"> P. All-cause mortality rates and home deaths decreased in children with life-limiting diagnoses in Denmark between 1994 and 2014. Acta </w:t>
      </w:r>
      <w:proofErr w:type="spellStart"/>
      <w:r w:rsidRPr="00D52641">
        <w:rPr>
          <w:rFonts w:ascii="Times New Roman" w:hAnsi="Times New Roman" w:cs="Times New Roman"/>
          <w:sz w:val="24"/>
          <w:szCs w:val="24"/>
          <w:shd w:val="clear" w:color="auto" w:fill="FFFFFF"/>
        </w:rPr>
        <w:t>Paediatr</w:t>
      </w:r>
      <w:proofErr w:type="spellEnd"/>
      <w:r w:rsidRPr="00D52641">
        <w:rPr>
          <w:rFonts w:ascii="Times New Roman" w:hAnsi="Times New Roman" w:cs="Times New Roman"/>
          <w:sz w:val="24"/>
          <w:szCs w:val="24"/>
          <w:shd w:val="clear" w:color="auto" w:fill="FFFFFF"/>
        </w:rPr>
        <w:t xml:space="preserve">. 2018 Oct;107(10):1781-1785. </w:t>
      </w:r>
      <w:proofErr w:type="spellStart"/>
      <w:r w:rsidRPr="00D52641">
        <w:rPr>
          <w:rFonts w:ascii="Times New Roman" w:hAnsi="Times New Roman" w:cs="Times New Roman"/>
          <w:sz w:val="24"/>
          <w:szCs w:val="24"/>
          <w:shd w:val="clear" w:color="auto" w:fill="FFFFFF"/>
        </w:rPr>
        <w:t>doi</w:t>
      </w:r>
      <w:proofErr w:type="spellEnd"/>
      <w:r w:rsidRPr="00D52641">
        <w:rPr>
          <w:rFonts w:ascii="Times New Roman" w:hAnsi="Times New Roman" w:cs="Times New Roman"/>
          <w:sz w:val="24"/>
          <w:szCs w:val="24"/>
          <w:shd w:val="clear" w:color="auto" w:fill="FFFFFF"/>
        </w:rPr>
        <w:t xml:space="preserve">: 10.1111/apa.14331. </w:t>
      </w:r>
      <w:proofErr w:type="spellStart"/>
      <w:r w:rsidRPr="00D52641">
        <w:rPr>
          <w:rFonts w:ascii="Times New Roman" w:hAnsi="Times New Roman" w:cs="Times New Roman"/>
          <w:sz w:val="24"/>
          <w:szCs w:val="24"/>
          <w:shd w:val="clear" w:color="auto" w:fill="FFFFFF"/>
        </w:rPr>
        <w:t>Epub</w:t>
      </w:r>
      <w:proofErr w:type="spellEnd"/>
      <w:r w:rsidRPr="00D52641">
        <w:rPr>
          <w:rFonts w:ascii="Times New Roman" w:hAnsi="Times New Roman" w:cs="Times New Roman"/>
          <w:sz w:val="24"/>
          <w:szCs w:val="24"/>
          <w:shd w:val="clear" w:color="auto" w:fill="FFFFFF"/>
        </w:rPr>
        <w:t xml:space="preserve"> </w:t>
      </w:r>
      <w:r w:rsidRPr="00D52641">
        <w:rPr>
          <w:rFonts w:ascii="Times New Roman" w:hAnsi="Times New Roman" w:cs="Times New Roman"/>
          <w:sz w:val="24"/>
          <w:szCs w:val="24"/>
          <w:shd w:val="clear" w:color="auto" w:fill="FFFFFF"/>
        </w:rPr>
        <w:lastRenderedPageBreak/>
        <w:t xml:space="preserve">2018 Apr 19. PMID: 29566441. </w:t>
      </w:r>
    </w:p>
    <w:p w14:paraId="05EE14ED"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Wolff S, Christiansen C, Johnsen S, Schroeder H, Darlington A, Neergaard MA. Disparities in intensity of treatment at end-of-life among children according to the underlying cause of death. Acta </w:t>
      </w:r>
      <w:proofErr w:type="spellStart"/>
      <w:r w:rsidRPr="00D52641">
        <w:rPr>
          <w:rFonts w:ascii="Times New Roman" w:hAnsi="Times New Roman" w:cs="Times New Roman"/>
          <w:sz w:val="24"/>
          <w:szCs w:val="24"/>
          <w:shd w:val="clear" w:color="auto" w:fill="FFFFFF"/>
        </w:rPr>
        <w:t>Paediatr</w:t>
      </w:r>
      <w:proofErr w:type="spellEnd"/>
      <w:r w:rsidRPr="00D52641">
        <w:rPr>
          <w:rFonts w:ascii="Times New Roman" w:hAnsi="Times New Roman" w:cs="Times New Roman"/>
          <w:sz w:val="24"/>
          <w:szCs w:val="24"/>
          <w:shd w:val="clear" w:color="auto" w:fill="FFFFFF"/>
        </w:rPr>
        <w:t xml:space="preserve">. 2020 Dec 8. </w:t>
      </w:r>
      <w:proofErr w:type="spellStart"/>
      <w:r w:rsidRPr="00D52641">
        <w:rPr>
          <w:rFonts w:ascii="Times New Roman" w:hAnsi="Times New Roman" w:cs="Times New Roman"/>
          <w:sz w:val="24"/>
          <w:szCs w:val="24"/>
          <w:shd w:val="clear" w:color="auto" w:fill="FFFFFF"/>
        </w:rPr>
        <w:t>doi</w:t>
      </w:r>
      <w:proofErr w:type="spellEnd"/>
      <w:r w:rsidRPr="00D52641">
        <w:rPr>
          <w:rFonts w:ascii="Times New Roman" w:hAnsi="Times New Roman" w:cs="Times New Roman"/>
          <w:sz w:val="24"/>
          <w:szCs w:val="24"/>
          <w:shd w:val="clear" w:color="auto" w:fill="FFFFFF"/>
        </w:rPr>
        <w:t xml:space="preserve">: 10.1111/apa.15713. </w:t>
      </w:r>
      <w:proofErr w:type="spellStart"/>
      <w:r w:rsidRPr="00D52641">
        <w:rPr>
          <w:rFonts w:ascii="Times New Roman" w:hAnsi="Times New Roman" w:cs="Times New Roman"/>
          <w:sz w:val="24"/>
          <w:szCs w:val="24"/>
          <w:shd w:val="clear" w:color="auto" w:fill="FFFFFF"/>
        </w:rPr>
        <w:t>Epub</w:t>
      </w:r>
      <w:proofErr w:type="spellEnd"/>
      <w:r w:rsidRPr="00D52641">
        <w:rPr>
          <w:rFonts w:ascii="Times New Roman" w:hAnsi="Times New Roman" w:cs="Times New Roman"/>
          <w:sz w:val="24"/>
          <w:szCs w:val="24"/>
          <w:shd w:val="clear" w:color="auto" w:fill="FFFFFF"/>
        </w:rPr>
        <w:t xml:space="preserve"> ahead of print. PMID: 33289933.</w:t>
      </w:r>
    </w:p>
    <w:p w14:paraId="19A588EA"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proofErr w:type="spellStart"/>
      <w:r w:rsidRPr="00D52641">
        <w:rPr>
          <w:rFonts w:ascii="Times New Roman" w:hAnsi="Times New Roman" w:cs="Times New Roman"/>
          <w:sz w:val="24"/>
          <w:szCs w:val="24"/>
          <w:shd w:val="clear" w:color="auto" w:fill="FFFFFF"/>
        </w:rPr>
        <w:t>Siden</w:t>
      </w:r>
      <w:proofErr w:type="spellEnd"/>
      <w:r w:rsidRPr="00D52641">
        <w:rPr>
          <w:rFonts w:ascii="Times New Roman" w:hAnsi="Times New Roman" w:cs="Times New Roman"/>
          <w:sz w:val="24"/>
          <w:szCs w:val="24"/>
          <w:shd w:val="clear" w:color="auto" w:fill="FFFFFF"/>
        </w:rPr>
        <w:t xml:space="preserve"> H, Miller M, </w:t>
      </w:r>
      <w:proofErr w:type="spellStart"/>
      <w:r w:rsidRPr="00D52641">
        <w:rPr>
          <w:rFonts w:ascii="Times New Roman" w:hAnsi="Times New Roman" w:cs="Times New Roman"/>
          <w:sz w:val="24"/>
          <w:szCs w:val="24"/>
          <w:shd w:val="clear" w:color="auto" w:fill="FFFFFF"/>
        </w:rPr>
        <w:t>Straatman</w:t>
      </w:r>
      <w:proofErr w:type="spellEnd"/>
      <w:r w:rsidRPr="00D52641">
        <w:rPr>
          <w:rFonts w:ascii="Times New Roman" w:hAnsi="Times New Roman" w:cs="Times New Roman"/>
          <w:sz w:val="24"/>
          <w:szCs w:val="24"/>
          <w:shd w:val="clear" w:color="auto" w:fill="FFFFFF"/>
        </w:rPr>
        <w:t xml:space="preserve"> L, </w:t>
      </w:r>
      <w:proofErr w:type="spellStart"/>
      <w:r w:rsidRPr="00D52641">
        <w:rPr>
          <w:rFonts w:ascii="Times New Roman" w:hAnsi="Times New Roman" w:cs="Times New Roman"/>
          <w:sz w:val="24"/>
          <w:szCs w:val="24"/>
          <w:shd w:val="clear" w:color="auto" w:fill="FFFFFF"/>
        </w:rPr>
        <w:t>Omesi</w:t>
      </w:r>
      <w:proofErr w:type="spellEnd"/>
      <w:r w:rsidRPr="00D52641">
        <w:rPr>
          <w:rFonts w:ascii="Times New Roman" w:hAnsi="Times New Roman" w:cs="Times New Roman"/>
          <w:sz w:val="24"/>
          <w:szCs w:val="24"/>
          <w:shd w:val="clear" w:color="auto" w:fill="FFFFFF"/>
        </w:rPr>
        <w:t xml:space="preserve"> L, Tucker T, Collins JJ (2008) A report on location of death in </w:t>
      </w:r>
      <w:proofErr w:type="spellStart"/>
      <w:r w:rsidRPr="00D52641">
        <w:rPr>
          <w:rFonts w:ascii="Times New Roman" w:hAnsi="Times New Roman" w:cs="Times New Roman"/>
          <w:sz w:val="24"/>
          <w:szCs w:val="24"/>
          <w:shd w:val="clear" w:color="auto" w:fill="FFFFFF"/>
        </w:rPr>
        <w:t>paediatric</w:t>
      </w:r>
      <w:proofErr w:type="spellEnd"/>
      <w:r w:rsidRPr="00D52641">
        <w:rPr>
          <w:rFonts w:ascii="Times New Roman" w:hAnsi="Times New Roman" w:cs="Times New Roman"/>
          <w:sz w:val="24"/>
          <w:szCs w:val="24"/>
          <w:shd w:val="clear" w:color="auto" w:fill="FFFFFF"/>
        </w:rPr>
        <w:t xml:space="preserve"> palliative care between home, </w:t>
      </w:r>
      <w:proofErr w:type="gramStart"/>
      <w:r w:rsidRPr="00D52641">
        <w:rPr>
          <w:rFonts w:ascii="Times New Roman" w:hAnsi="Times New Roman" w:cs="Times New Roman"/>
          <w:sz w:val="24"/>
          <w:szCs w:val="24"/>
          <w:shd w:val="clear" w:color="auto" w:fill="FFFFFF"/>
        </w:rPr>
        <w:t>hospice</w:t>
      </w:r>
      <w:proofErr w:type="gramEnd"/>
      <w:r w:rsidRPr="00D52641">
        <w:rPr>
          <w:rFonts w:ascii="Times New Roman" w:hAnsi="Times New Roman" w:cs="Times New Roman"/>
          <w:sz w:val="24"/>
          <w:szCs w:val="24"/>
          <w:shd w:val="clear" w:color="auto" w:fill="FFFFFF"/>
        </w:rPr>
        <w:t xml:space="preserve"> and hospital. </w:t>
      </w:r>
      <w:proofErr w:type="spellStart"/>
      <w:r w:rsidRPr="00D52641">
        <w:rPr>
          <w:rFonts w:ascii="Times New Roman" w:hAnsi="Times New Roman" w:cs="Times New Roman"/>
          <w:sz w:val="24"/>
          <w:szCs w:val="24"/>
          <w:shd w:val="clear" w:color="auto" w:fill="FFFFFF"/>
        </w:rPr>
        <w:t>Palliat</w:t>
      </w:r>
      <w:proofErr w:type="spellEnd"/>
      <w:r w:rsidRPr="00D52641">
        <w:rPr>
          <w:rFonts w:ascii="Times New Roman" w:hAnsi="Times New Roman" w:cs="Times New Roman"/>
          <w:sz w:val="24"/>
          <w:szCs w:val="24"/>
          <w:shd w:val="clear" w:color="auto" w:fill="FFFFFF"/>
        </w:rPr>
        <w:t xml:space="preserve"> Med 22:831–834</w:t>
      </w:r>
    </w:p>
    <w:p w14:paraId="7E82310D"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Gao W, Verne J, Peacock J, Stiller C, Wells C, Greenough A, Higginson IJ (2016) Place of death in children and young people with cancer and implications for </w:t>
      </w:r>
      <w:proofErr w:type="gramStart"/>
      <w:r w:rsidRPr="00D52641">
        <w:rPr>
          <w:rFonts w:ascii="Times New Roman" w:hAnsi="Times New Roman" w:cs="Times New Roman"/>
          <w:sz w:val="24"/>
          <w:szCs w:val="24"/>
          <w:shd w:val="clear" w:color="auto" w:fill="FFFFFF"/>
        </w:rPr>
        <w:t>end of life</w:t>
      </w:r>
      <w:proofErr w:type="gramEnd"/>
      <w:r w:rsidRPr="00D52641">
        <w:rPr>
          <w:rFonts w:ascii="Times New Roman" w:hAnsi="Times New Roman" w:cs="Times New Roman"/>
          <w:sz w:val="24"/>
          <w:szCs w:val="24"/>
          <w:shd w:val="clear" w:color="auto" w:fill="FFFFFF"/>
        </w:rPr>
        <w:t xml:space="preserve"> care: a population-based study in England, 1993-2014. BMC Cancer 16:727</w:t>
      </w:r>
    </w:p>
    <w:p w14:paraId="63A0BAD4"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Shah A, </w:t>
      </w:r>
      <w:proofErr w:type="spellStart"/>
      <w:r w:rsidRPr="00D52641">
        <w:rPr>
          <w:rFonts w:ascii="Times New Roman" w:hAnsi="Times New Roman" w:cs="Times New Roman"/>
          <w:sz w:val="24"/>
          <w:szCs w:val="24"/>
          <w:shd w:val="clear" w:color="auto" w:fill="FFFFFF"/>
        </w:rPr>
        <w:t>Diggens</w:t>
      </w:r>
      <w:proofErr w:type="spellEnd"/>
      <w:r w:rsidRPr="00D52641">
        <w:rPr>
          <w:rFonts w:ascii="Times New Roman" w:hAnsi="Times New Roman" w:cs="Times New Roman"/>
          <w:sz w:val="24"/>
          <w:szCs w:val="24"/>
          <w:shd w:val="clear" w:color="auto" w:fill="FFFFFF"/>
        </w:rPr>
        <w:t xml:space="preserve"> N, Stiller C, Murphy D, Passmore J, Murphy MFG (2011) Place of death and hospital care for children who died of cancer in England, 1999–2006. Eur J Cancer 47:2175–2181</w:t>
      </w:r>
    </w:p>
    <w:p w14:paraId="282C41A4"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Kassam A, </w:t>
      </w:r>
      <w:proofErr w:type="spellStart"/>
      <w:r w:rsidRPr="00D52641">
        <w:rPr>
          <w:rFonts w:ascii="Times New Roman" w:hAnsi="Times New Roman" w:cs="Times New Roman"/>
          <w:sz w:val="24"/>
          <w:szCs w:val="24"/>
          <w:shd w:val="clear" w:color="auto" w:fill="FFFFFF"/>
        </w:rPr>
        <w:t>Sutradhar</w:t>
      </w:r>
      <w:proofErr w:type="spellEnd"/>
      <w:r w:rsidRPr="00D52641">
        <w:rPr>
          <w:rFonts w:ascii="Times New Roman" w:hAnsi="Times New Roman" w:cs="Times New Roman"/>
          <w:sz w:val="24"/>
          <w:szCs w:val="24"/>
          <w:shd w:val="clear" w:color="auto" w:fill="FFFFFF"/>
        </w:rPr>
        <w:t xml:space="preserve"> </w:t>
      </w:r>
      <w:proofErr w:type="spellStart"/>
      <w:r w:rsidRPr="00D52641">
        <w:rPr>
          <w:rFonts w:ascii="Times New Roman" w:hAnsi="Times New Roman" w:cs="Times New Roman"/>
          <w:sz w:val="24"/>
          <w:szCs w:val="24"/>
          <w:shd w:val="clear" w:color="auto" w:fill="FFFFFF"/>
        </w:rPr>
        <w:t>R,Widger</w:t>
      </w:r>
      <w:proofErr w:type="spellEnd"/>
      <w:r w:rsidRPr="00D52641">
        <w:rPr>
          <w:rFonts w:ascii="Times New Roman" w:hAnsi="Times New Roman" w:cs="Times New Roman"/>
          <w:sz w:val="24"/>
          <w:szCs w:val="24"/>
          <w:shd w:val="clear" w:color="auto" w:fill="FFFFFF"/>
        </w:rPr>
        <w:t xml:space="preserve"> K, Rapoport A, Pole </w:t>
      </w:r>
      <w:proofErr w:type="spellStart"/>
      <w:r w:rsidRPr="00D52641">
        <w:rPr>
          <w:rFonts w:ascii="Times New Roman" w:hAnsi="Times New Roman" w:cs="Times New Roman"/>
          <w:sz w:val="24"/>
          <w:szCs w:val="24"/>
          <w:shd w:val="clear" w:color="auto" w:fill="FFFFFF"/>
        </w:rPr>
        <w:t>JD,NelsonK</w:t>
      </w:r>
      <w:proofErr w:type="spellEnd"/>
      <w:r w:rsidRPr="00D52641">
        <w:rPr>
          <w:rFonts w:ascii="Times New Roman" w:hAnsi="Times New Roman" w:cs="Times New Roman"/>
          <w:sz w:val="24"/>
          <w:szCs w:val="24"/>
          <w:shd w:val="clear" w:color="auto" w:fill="FFFFFF"/>
        </w:rPr>
        <w:t xml:space="preserve">, Wolfe J, Earle CC, Gupta S (2017) Predictors of and trends in high intensity end-of-life care among children with cancer: a </w:t>
      </w:r>
      <w:proofErr w:type="gramStart"/>
      <w:r w:rsidRPr="00D52641">
        <w:rPr>
          <w:rFonts w:ascii="Times New Roman" w:hAnsi="Times New Roman" w:cs="Times New Roman"/>
          <w:sz w:val="24"/>
          <w:szCs w:val="24"/>
          <w:shd w:val="clear" w:color="auto" w:fill="FFFFFF"/>
        </w:rPr>
        <w:t>population based</w:t>
      </w:r>
      <w:proofErr w:type="gramEnd"/>
      <w:r w:rsidRPr="00D52641">
        <w:rPr>
          <w:rFonts w:ascii="Times New Roman" w:hAnsi="Times New Roman" w:cs="Times New Roman"/>
          <w:sz w:val="24"/>
          <w:szCs w:val="24"/>
          <w:shd w:val="clear" w:color="auto" w:fill="FFFFFF"/>
        </w:rPr>
        <w:t xml:space="preserve"> study using health services data. J Clin Oncol 35:236–242</w:t>
      </w:r>
    </w:p>
    <w:p w14:paraId="44DEF643"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proofErr w:type="spellStart"/>
      <w:r w:rsidRPr="00D52641">
        <w:rPr>
          <w:rFonts w:ascii="Times New Roman" w:hAnsi="Times New Roman" w:cs="Times New Roman"/>
          <w:sz w:val="24"/>
          <w:szCs w:val="24"/>
          <w:shd w:val="clear" w:color="auto" w:fill="FFFFFF"/>
        </w:rPr>
        <w:t>Forjaz</w:t>
      </w:r>
      <w:proofErr w:type="spellEnd"/>
      <w:r w:rsidRPr="00D52641">
        <w:rPr>
          <w:rFonts w:ascii="Times New Roman" w:hAnsi="Times New Roman" w:cs="Times New Roman"/>
          <w:sz w:val="24"/>
          <w:szCs w:val="24"/>
          <w:shd w:val="clear" w:color="auto" w:fill="FFFFFF"/>
        </w:rPr>
        <w:t xml:space="preserve"> de </w:t>
      </w:r>
      <w:proofErr w:type="spellStart"/>
      <w:r w:rsidRPr="00D52641">
        <w:rPr>
          <w:rFonts w:ascii="Times New Roman" w:hAnsi="Times New Roman" w:cs="Times New Roman"/>
          <w:sz w:val="24"/>
          <w:szCs w:val="24"/>
          <w:shd w:val="clear" w:color="auto" w:fill="FFFFFF"/>
        </w:rPr>
        <w:t>Lacerda</w:t>
      </w:r>
      <w:proofErr w:type="spellEnd"/>
      <w:r w:rsidRPr="00D52641">
        <w:rPr>
          <w:rFonts w:ascii="Times New Roman" w:hAnsi="Times New Roman" w:cs="Times New Roman"/>
          <w:sz w:val="24"/>
          <w:szCs w:val="24"/>
          <w:shd w:val="clear" w:color="auto" w:fill="FFFFFF"/>
        </w:rPr>
        <w:t xml:space="preserve"> A, Gomes B (2017) Trends in cause and place of death for children in Portugal (a European country with no </w:t>
      </w:r>
      <w:proofErr w:type="spellStart"/>
      <w:r w:rsidRPr="00D52641">
        <w:rPr>
          <w:rFonts w:ascii="Times New Roman" w:hAnsi="Times New Roman" w:cs="Times New Roman"/>
          <w:sz w:val="24"/>
          <w:szCs w:val="24"/>
          <w:shd w:val="clear" w:color="auto" w:fill="FFFFFF"/>
        </w:rPr>
        <w:t>paediatric</w:t>
      </w:r>
      <w:proofErr w:type="spellEnd"/>
      <w:r w:rsidRPr="00D52641">
        <w:rPr>
          <w:rFonts w:ascii="Times New Roman" w:hAnsi="Times New Roman" w:cs="Times New Roman"/>
          <w:sz w:val="24"/>
          <w:szCs w:val="24"/>
          <w:shd w:val="clear" w:color="auto" w:fill="FFFFFF"/>
        </w:rPr>
        <w:t xml:space="preserve"> palliative care) during 1987–2011: A population-based study. BMC </w:t>
      </w:r>
      <w:proofErr w:type="spellStart"/>
      <w:r w:rsidRPr="00D52641">
        <w:rPr>
          <w:rFonts w:ascii="Times New Roman" w:hAnsi="Times New Roman" w:cs="Times New Roman"/>
          <w:sz w:val="24"/>
          <w:szCs w:val="24"/>
          <w:shd w:val="clear" w:color="auto" w:fill="FFFFFF"/>
        </w:rPr>
        <w:t>Pediatr</w:t>
      </w:r>
      <w:proofErr w:type="spellEnd"/>
      <w:r w:rsidRPr="00D52641">
        <w:rPr>
          <w:rFonts w:ascii="Times New Roman" w:hAnsi="Times New Roman" w:cs="Times New Roman"/>
          <w:sz w:val="24"/>
          <w:szCs w:val="24"/>
          <w:shd w:val="clear" w:color="auto" w:fill="FFFFFF"/>
        </w:rPr>
        <w:t xml:space="preserve"> 17:1–11</w:t>
      </w:r>
    </w:p>
    <w:p w14:paraId="389A3F55"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proofErr w:type="spellStart"/>
      <w:r w:rsidRPr="00D52641">
        <w:rPr>
          <w:rFonts w:ascii="Times New Roman" w:hAnsi="Times New Roman" w:cs="Times New Roman"/>
          <w:sz w:val="24"/>
          <w:szCs w:val="24"/>
          <w:shd w:val="clear" w:color="auto" w:fill="FFFFFF"/>
        </w:rPr>
        <w:t>Pousset</w:t>
      </w:r>
      <w:proofErr w:type="spellEnd"/>
      <w:r w:rsidRPr="00D52641">
        <w:rPr>
          <w:rFonts w:ascii="Times New Roman" w:hAnsi="Times New Roman" w:cs="Times New Roman"/>
          <w:sz w:val="24"/>
          <w:szCs w:val="24"/>
          <w:shd w:val="clear" w:color="auto" w:fill="FFFFFF"/>
        </w:rPr>
        <w:t xml:space="preserve"> G, </w:t>
      </w:r>
      <w:proofErr w:type="spellStart"/>
      <w:r w:rsidRPr="00D52641">
        <w:rPr>
          <w:rFonts w:ascii="Times New Roman" w:hAnsi="Times New Roman" w:cs="Times New Roman"/>
          <w:sz w:val="24"/>
          <w:szCs w:val="24"/>
          <w:shd w:val="clear" w:color="auto" w:fill="FFFFFF"/>
        </w:rPr>
        <w:t>Bilsen</w:t>
      </w:r>
      <w:proofErr w:type="spellEnd"/>
      <w:r w:rsidRPr="00D52641">
        <w:rPr>
          <w:rFonts w:ascii="Times New Roman" w:hAnsi="Times New Roman" w:cs="Times New Roman"/>
          <w:sz w:val="24"/>
          <w:szCs w:val="24"/>
          <w:shd w:val="clear" w:color="auto" w:fill="FFFFFF"/>
        </w:rPr>
        <w:t xml:space="preserve"> J, Cohen J, Addington-Hall J, </w:t>
      </w:r>
      <w:proofErr w:type="spellStart"/>
      <w:r w:rsidRPr="00D52641">
        <w:rPr>
          <w:rFonts w:ascii="Times New Roman" w:hAnsi="Times New Roman" w:cs="Times New Roman"/>
          <w:sz w:val="24"/>
          <w:szCs w:val="24"/>
          <w:shd w:val="clear" w:color="auto" w:fill="FFFFFF"/>
        </w:rPr>
        <w:t>Miccinesi</w:t>
      </w:r>
      <w:proofErr w:type="spellEnd"/>
      <w:r w:rsidRPr="00D52641">
        <w:rPr>
          <w:rFonts w:ascii="Times New Roman" w:hAnsi="Times New Roman" w:cs="Times New Roman"/>
          <w:sz w:val="24"/>
          <w:szCs w:val="24"/>
          <w:shd w:val="clear" w:color="auto" w:fill="FFFFFF"/>
        </w:rPr>
        <w:t xml:space="preserve"> G, </w:t>
      </w:r>
      <w:proofErr w:type="spellStart"/>
      <w:r w:rsidRPr="00D52641">
        <w:rPr>
          <w:rFonts w:ascii="Times New Roman" w:hAnsi="Times New Roman" w:cs="Times New Roman"/>
          <w:sz w:val="24"/>
          <w:szCs w:val="24"/>
          <w:shd w:val="clear" w:color="auto" w:fill="FFFFFF"/>
        </w:rPr>
        <w:t>Onwuteaka-Philipsen</w:t>
      </w:r>
      <w:proofErr w:type="spellEnd"/>
      <w:r w:rsidRPr="00D52641">
        <w:rPr>
          <w:rFonts w:ascii="Times New Roman" w:hAnsi="Times New Roman" w:cs="Times New Roman"/>
          <w:sz w:val="24"/>
          <w:szCs w:val="24"/>
          <w:shd w:val="clear" w:color="auto" w:fill="FFFFFF"/>
        </w:rPr>
        <w:t xml:space="preserve"> B, </w:t>
      </w:r>
      <w:proofErr w:type="spellStart"/>
      <w:r w:rsidRPr="00D52641">
        <w:rPr>
          <w:rFonts w:ascii="Times New Roman" w:hAnsi="Times New Roman" w:cs="Times New Roman"/>
          <w:sz w:val="24"/>
          <w:szCs w:val="24"/>
          <w:shd w:val="clear" w:color="auto" w:fill="FFFFFF"/>
        </w:rPr>
        <w:t>Kaasa</w:t>
      </w:r>
      <w:proofErr w:type="spellEnd"/>
      <w:r w:rsidRPr="00D52641">
        <w:rPr>
          <w:rFonts w:ascii="Times New Roman" w:hAnsi="Times New Roman" w:cs="Times New Roman"/>
          <w:sz w:val="24"/>
          <w:szCs w:val="24"/>
          <w:shd w:val="clear" w:color="auto" w:fill="FFFFFF"/>
        </w:rPr>
        <w:t xml:space="preserve"> S, Mortier F, </w:t>
      </w:r>
      <w:proofErr w:type="spellStart"/>
      <w:r w:rsidRPr="00D52641">
        <w:rPr>
          <w:rFonts w:ascii="Times New Roman" w:hAnsi="Times New Roman" w:cs="Times New Roman"/>
          <w:sz w:val="24"/>
          <w:szCs w:val="24"/>
          <w:shd w:val="clear" w:color="auto" w:fill="FFFFFF"/>
        </w:rPr>
        <w:t>Deliens</w:t>
      </w:r>
      <w:proofErr w:type="spellEnd"/>
      <w:r w:rsidRPr="00D52641">
        <w:rPr>
          <w:rFonts w:ascii="Times New Roman" w:hAnsi="Times New Roman" w:cs="Times New Roman"/>
          <w:sz w:val="24"/>
          <w:szCs w:val="24"/>
          <w:shd w:val="clear" w:color="auto" w:fill="FFFFFF"/>
        </w:rPr>
        <w:t xml:space="preserve"> L (2010) Deaths of children occurring at home in six European countries. Child Care Health Dev. </w:t>
      </w:r>
      <w:proofErr w:type="spellStart"/>
      <w:r w:rsidRPr="00D52641">
        <w:rPr>
          <w:rFonts w:ascii="Times New Roman" w:hAnsi="Times New Roman" w:cs="Times New Roman"/>
          <w:sz w:val="24"/>
          <w:szCs w:val="24"/>
          <w:shd w:val="clear" w:color="auto" w:fill="FFFFFF"/>
        </w:rPr>
        <w:t>Epub</w:t>
      </w:r>
      <w:proofErr w:type="spellEnd"/>
      <w:r w:rsidRPr="00D52641">
        <w:rPr>
          <w:rFonts w:ascii="Times New Roman" w:hAnsi="Times New Roman" w:cs="Times New Roman"/>
          <w:sz w:val="24"/>
          <w:szCs w:val="24"/>
          <w:shd w:val="clear" w:color="auto" w:fill="FFFFFF"/>
        </w:rPr>
        <w:t xml:space="preserve"> ahead of print 36:375–384 </w:t>
      </w:r>
    </w:p>
    <w:p w14:paraId="107C754D"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proofErr w:type="spellStart"/>
      <w:r w:rsidRPr="00D52641">
        <w:rPr>
          <w:rFonts w:ascii="Times New Roman" w:hAnsi="Times New Roman" w:cs="Times New Roman"/>
          <w:sz w:val="24"/>
          <w:szCs w:val="24"/>
          <w:shd w:val="clear" w:color="auto" w:fill="FFFFFF"/>
        </w:rPr>
        <w:t>Cawkwell</w:t>
      </w:r>
      <w:proofErr w:type="spellEnd"/>
      <w:r w:rsidRPr="00D52641">
        <w:rPr>
          <w:rFonts w:ascii="Times New Roman" w:hAnsi="Times New Roman" w:cs="Times New Roman"/>
          <w:sz w:val="24"/>
          <w:szCs w:val="24"/>
          <w:shd w:val="clear" w:color="auto" w:fill="FFFFFF"/>
        </w:rPr>
        <w:t xml:space="preserve"> PB, Gardner SL, Weitzman M (2015) Persistent racial and ethnic differences in location of death for children with cancer. </w:t>
      </w:r>
      <w:proofErr w:type="spellStart"/>
      <w:r w:rsidRPr="00D52641">
        <w:rPr>
          <w:rFonts w:ascii="Times New Roman" w:hAnsi="Times New Roman" w:cs="Times New Roman"/>
          <w:sz w:val="24"/>
          <w:szCs w:val="24"/>
          <w:shd w:val="clear" w:color="auto" w:fill="FFFFFF"/>
        </w:rPr>
        <w:t>Pediatr</w:t>
      </w:r>
      <w:proofErr w:type="spellEnd"/>
      <w:r w:rsidRPr="00D52641">
        <w:rPr>
          <w:rFonts w:ascii="Times New Roman" w:hAnsi="Times New Roman" w:cs="Times New Roman"/>
          <w:sz w:val="24"/>
          <w:szCs w:val="24"/>
          <w:shd w:val="clear" w:color="auto" w:fill="FFFFFF"/>
        </w:rPr>
        <w:t xml:space="preserve"> Blood Cancer 62:1403–1408</w:t>
      </w:r>
    </w:p>
    <w:p w14:paraId="11ACC126"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Hung YN, Liu TW, Tang ST (2015) Determinants of hospital death for Taiwanese pediatric cancer decedents, 2001–2010. J Pain Symptom Manage 50:685–692</w:t>
      </w:r>
    </w:p>
    <w:p w14:paraId="2B7A8ECC"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Cárdenas-</w:t>
      </w:r>
      <w:proofErr w:type="spellStart"/>
      <w:r w:rsidRPr="00D52641">
        <w:rPr>
          <w:rFonts w:ascii="Times New Roman" w:hAnsi="Times New Roman" w:cs="Times New Roman"/>
          <w:sz w:val="24"/>
          <w:szCs w:val="24"/>
          <w:shd w:val="clear" w:color="auto" w:fill="FFFFFF"/>
        </w:rPr>
        <w:t>Turanzas</w:t>
      </w:r>
      <w:proofErr w:type="spellEnd"/>
      <w:r w:rsidRPr="00D52641">
        <w:rPr>
          <w:rFonts w:ascii="Times New Roman" w:hAnsi="Times New Roman" w:cs="Times New Roman"/>
          <w:sz w:val="24"/>
          <w:szCs w:val="24"/>
          <w:shd w:val="clear" w:color="auto" w:fill="FFFFFF"/>
        </w:rPr>
        <w:t xml:space="preserve"> M, </w:t>
      </w:r>
      <w:proofErr w:type="spellStart"/>
      <w:r w:rsidRPr="00D52641">
        <w:rPr>
          <w:rFonts w:ascii="Times New Roman" w:hAnsi="Times New Roman" w:cs="Times New Roman"/>
          <w:sz w:val="24"/>
          <w:szCs w:val="24"/>
          <w:shd w:val="clear" w:color="auto" w:fill="FFFFFF"/>
        </w:rPr>
        <w:t>Tovalín-Ahumada</w:t>
      </w:r>
      <w:proofErr w:type="spellEnd"/>
      <w:r w:rsidRPr="00D52641">
        <w:rPr>
          <w:rFonts w:ascii="Times New Roman" w:hAnsi="Times New Roman" w:cs="Times New Roman"/>
          <w:sz w:val="24"/>
          <w:szCs w:val="24"/>
          <w:shd w:val="clear" w:color="auto" w:fill="FFFFFF"/>
        </w:rPr>
        <w:t xml:space="preserve"> H, Carrillo MT, </w:t>
      </w:r>
      <w:proofErr w:type="spellStart"/>
      <w:r w:rsidRPr="00D52641">
        <w:rPr>
          <w:rFonts w:ascii="Times New Roman" w:hAnsi="Times New Roman" w:cs="Times New Roman"/>
          <w:sz w:val="24"/>
          <w:szCs w:val="24"/>
          <w:shd w:val="clear" w:color="auto" w:fill="FFFFFF"/>
        </w:rPr>
        <w:t>Paéz</w:t>
      </w:r>
      <w:proofErr w:type="spellEnd"/>
      <w:r w:rsidRPr="00D52641">
        <w:rPr>
          <w:rFonts w:ascii="Times New Roman" w:hAnsi="Times New Roman" w:cs="Times New Roman"/>
          <w:sz w:val="24"/>
          <w:szCs w:val="24"/>
          <w:shd w:val="clear" w:color="auto" w:fill="FFFFFF"/>
        </w:rPr>
        <w:t xml:space="preserve">- Aguirre S, </w:t>
      </w:r>
      <w:proofErr w:type="spellStart"/>
      <w:r w:rsidRPr="00D52641">
        <w:rPr>
          <w:rFonts w:ascii="Times New Roman" w:hAnsi="Times New Roman" w:cs="Times New Roman"/>
          <w:sz w:val="24"/>
          <w:szCs w:val="24"/>
          <w:shd w:val="clear" w:color="auto" w:fill="FFFFFF"/>
        </w:rPr>
        <w:t>Elting</w:t>
      </w:r>
      <w:proofErr w:type="spellEnd"/>
      <w:r w:rsidRPr="00D52641">
        <w:rPr>
          <w:rFonts w:ascii="Times New Roman" w:hAnsi="Times New Roman" w:cs="Times New Roman"/>
          <w:sz w:val="24"/>
          <w:szCs w:val="24"/>
          <w:shd w:val="clear" w:color="auto" w:fill="FFFFFF"/>
        </w:rPr>
        <w:t xml:space="preserve"> L (2008) The place of death of children with cancer in the metropolitan areas of Mexico. J </w:t>
      </w:r>
      <w:proofErr w:type="spellStart"/>
      <w:r w:rsidRPr="00D52641">
        <w:rPr>
          <w:rFonts w:ascii="Times New Roman" w:hAnsi="Times New Roman" w:cs="Times New Roman"/>
          <w:sz w:val="24"/>
          <w:szCs w:val="24"/>
          <w:shd w:val="clear" w:color="auto" w:fill="FFFFFF"/>
        </w:rPr>
        <w:t>Palliat</w:t>
      </w:r>
      <w:proofErr w:type="spellEnd"/>
      <w:r w:rsidRPr="00D52641">
        <w:rPr>
          <w:rFonts w:ascii="Times New Roman" w:hAnsi="Times New Roman" w:cs="Times New Roman"/>
          <w:sz w:val="24"/>
          <w:szCs w:val="24"/>
          <w:shd w:val="clear" w:color="auto" w:fill="FFFFFF"/>
        </w:rPr>
        <w:t xml:space="preserve"> Med 11:973–979</w:t>
      </w:r>
    </w:p>
    <w:p w14:paraId="17C4E03C"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lastRenderedPageBreak/>
        <w:t xml:space="preserve">Johnston EE, Alvarez E, </w:t>
      </w:r>
      <w:proofErr w:type="spellStart"/>
      <w:r w:rsidRPr="00D52641">
        <w:rPr>
          <w:rFonts w:ascii="Times New Roman" w:hAnsi="Times New Roman" w:cs="Times New Roman"/>
          <w:sz w:val="24"/>
          <w:szCs w:val="24"/>
          <w:shd w:val="clear" w:color="auto" w:fill="FFFFFF"/>
        </w:rPr>
        <w:t>Saynina</w:t>
      </w:r>
      <w:proofErr w:type="spellEnd"/>
      <w:r w:rsidRPr="00D52641">
        <w:rPr>
          <w:rFonts w:ascii="Times New Roman" w:hAnsi="Times New Roman" w:cs="Times New Roman"/>
          <w:sz w:val="24"/>
          <w:szCs w:val="24"/>
          <w:shd w:val="clear" w:color="auto" w:fill="FFFFFF"/>
        </w:rPr>
        <w:t xml:space="preserve"> O, Sanders L, Bhatia S, Chamberlain LJ (2017) Disparities in the intensity of end-of-life care for children with cancer. Pediatrics 140:e20170671</w:t>
      </w:r>
    </w:p>
    <w:p w14:paraId="76DB1325"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Kaye EC, </w:t>
      </w:r>
      <w:proofErr w:type="spellStart"/>
      <w:r w:rsidRPr="00D52641">
        <w:rPr>
          <w:rFonts w:ascii="Times New Roman" w:hAnsi="Times New Roman" w:cs="Times New Roman"/>
          <w:sz w:val="24"/>
          <w:szCs w:val="24"/>
          <w:shd w:val="clear" w:color="auto" w:fill="FFFFFF"/>
        </w:rPr>
        <w:t>DeMarsh</w:t>
      </w:r>
      <w:proofErr w:type="spellEnd"/>
      <w:r w:rsidRPr="00D52641">
        <w:rPr>
          <w:rFonts w:ascii="Times New Roman" w:hAnsi="Times New Roman" w:cs="Times New Roman"/>
          <w:sz w:val="24"/>
          <w:szCs w:val="24"/>
          <w:shd w:val="clear" w:color="auto" w:fill="FFFFFF"/>
        </w:rPr>
        <w:t xml:space="preserve"> S, </w:t>
      </w:r>
      <w:proofErr w:type="spellStart"/>
      <w:r w:rsidRPr="00D52641">
        <w:rPr>
          <w:rFonts w:ascii="Times New Roman" w:hAnsi="Times New Roman" w:cs="Times New Roman"/>
          <w:sz w:val="24"/>
          <w:szCs w:val="24"/>
          <w:shd w:val="clear" w:color="auto" w:fill="FFFFFF"/>
        </w:rPr>
        <w:t>Gushue</w:t>
      </w:r>
      <w:proofErr w:type="spellEnd"/>
      <w:r w:rsidRPr="00D52641">
        <w:rPr>
          <w:rFonts w:ascii="Times New Roman" w:hAnsi="Times New Roman" w:cs="Times New Roman"/>
          <w:sz w:val="24"/>
          <w:szCs w:val="24"/>
          <w:shd w:val="clear" w:color="auto" w:fill="FFFFFF"/>
        </w:rPr>
        <w:t xml:space="preserve"> CA, Jerkins J, Sykes A, Lu Z, </w:t>
      </w:r>
      <w:proofErr w:type="spellStart"/>
      <w:r w:rsidRPr="00D52641">
        <w:rPr>
          <w:rFonts w:ascii="Times New Roman" w:hAnsi="Times New Roman" w:cs="Times New Roman"/>
          <w:sz w:val="24"/>
          <w:szCs w:val="24"/>
          <w:shd w:val="clear" w:color="auto" w:fill="FFFFFF"/>
        </w:rPr>
        <w:t>Snaman</w:t>
      </w:r>
      <w:proofErr w:type="spellEnd"/>
      <w:r w:rsidRPr="00D52641">
        <w:rPr>
          <w:rFonts w:ascii="Times New Roman" w:hAnsi="Times New Roman" w:cs="Times New Roman"/>
          <w:sz w:val="24"/>
          <w:szCs w:val="24"/>
          <w:shd w:val="clear" w:color="auto" w:fill="FFFFFF"/>
        </w:rPr>
        <w:t xml:space="preserve"> JM, </w:t>
      </w:r>
      <w:proofErr w:type="spellStart"/>
      <w:r w:rsidRPr="00D52641">
        <w:rPr>
          <w:rFonts w:ascii="Times New Roman" w:hAnsi="Times New Roman" w:cs="Times New Roman"/>
          <w:sz w:val="24"/>
          <w:szCs w:val="24"/>
          <w:shd w:val="clear" w:color="auto" w:fill="FFFFFF"/>
        </w:rPr>
        <w:t>Blazin</w:t>
      </w:r>
      <w:proofErr w:type="spellEnd"/>
      <w:r w:rsidRPr="00D52641">
        <w:rPr>
          <w:rFonts w:ascii="Times New Roman" w:hAnsi="Times New Roman" w:cs="Times New Roman"/>
          <w:sz w:val="24"/>
          <w:szCs w:val="24"/>
          <w:shd w:val="clear" w:color="auto" w:fill="FFFFFF"/>
        </w:rPr>
        <w:t xml:space="preserve"> LJ, Johnson LM, Levine DR, Morrison RR, Baker JN (2018) Predictors of location of death for children with cancer enrolled on a palliative care service. Oncologist 23:1525–1532</w:t>
      </w:r>
    </w:p>
    <w:p w14:paraId="4D7A58DE"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Fraser LK, Fleming S, </w:t>
      </w:r>
      <w:proofErr w:type="spellStart"/>
      <w:r w:rsidRPr="00D52641">
        <w:rPr>
          <w:rFonts w:ascii="Times New Roman" w:hAnsi="Times New Roman" w:cs="Times New Roman"/>
          <w:sz w:val="24"/>
          <w:szCs w:val="24"/>
          <w:shd w:val="clear" w:color="auto" w:fill="FFFFFF"/>
        </w:rPr>
        <w:t>Parslow</w:t>
      </w:r>
      <w:proofErr w:type="spellEnd"/>
      <w:r w:rsidRPr="00D52641">
        <w:rPr>
          <w:rFonts w:ascii="Times New Roman" w:hAnsi="Times New Roman" w:cs="Times New Roman"/>
          <w:sz w:val="24"/>
          <w:szCs w:val="24"/>
          <w:shd w:val="clear" w:color="auto" w:fill="FFFFFF"/>
        </w:rPr>
        <w:t xml:space="preserve"> R (2018) Changing place of death in children who died after discharge from </w:t>
      </w:r>
      <w:proofErr w:type="spellStart"/>
      <w:r w:rsidRPr="00D52641">
        <w:rPr>
          <w:rFonts w:ascii="Times New Roman" w:hAnsi="Times New Roman" w:cs="Times New Roman"/>
          <w:sz w:val="24"/>
          <w:szCs w:val="24"/>
          <w:shd w:val="clear" w:color="auto" w:fill="FFFFFF"/>
        </w:rPr>
        <w:t>paediatric</w:t>
      </w:r>
      <w:proofErr w:type="spellEnd"/>
      <w:r w:rsidRPr="00D52641">
        <w:rPr>
          <w:rFonts w:ascii="Times New Roman" w:hAnsi="Times New Roman" w:cs="Times New Roman"/>
          <w:sz w:val="24"/>
          <w:szCs w:val="24"/>
          <w:shd w:val="clear" w:color="auto" w:fill="FFFFFF"/>
        </w:rPr>
        <w:t xml:space="preserve"> intensive care units: a national, data linkage study. </w:t>
      </w:r>
      <w:proofErr w:type="spellStart"/>
      <w:r w:rsidRPr="00D52641">
        <w:rPr>
          <w:rFonts w:ascii="Times New Roman" w:hAnsi="Times New Roman" w:cs="Times New Roman"/>
          <w:sz w:val="24"/>
          <w:szCs w:val="24"/>
          <w:shd w:val="clear" w:color="auto" w:fill="FFFFFF"/>
        </w:rPr>
        <w:t>Palliat</w:t>
      </w:r>
      <w:proofErr w:type="spellEnd"/>
      <w:r w:rsidRPr="00D52641">
        <w:rPr>
          <w:rFonts w:ascii="Times New Roman" w:hAnsi="Times New Roman" w:cs="Times New Roman"/>
          <w:sz w:val="24"/>
          <w:szCs w:val="24"/>
          <w:shd w:val="clear" w:color="auto" w:fill="FFFFFF"/>
        </w:rPr>
        <w:t xml:space="preserve"> Med 32:337–346</w:t>
      </w:r>
    </w:p>
    <w:p w14:paraId="69B0222D"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sz w:val="24"/>
          <w:szCs w:val="24"/>
          <w:shd w:val="clear" w:color="auto" w:fill="FFFFFF"/>
        </w:rPr>
      </w:pPr>
      <w:proofErr w:type="spellStart"/>
      <w:r w:rsidRPr="00D52641">
        <w:rPr>
          <w:rFonts w:ascii="Times New Roman" w:hAnsi="Times New Roman" w:cs="Times New Roman"/>
          <w:sz w:val="24"/>
          <w:szCs w:val="24"/>
          <w:shd w:val="clear" w:color="auto" w:fill="FFFFFF"/>
        </w:rPr>
        <w:t>Rost</w:t>
      </w:r>
      <w:proofErr w:type="spellEnd"/>
      <w:r w:rsidRPr="00D52641">
        <w:rPr>
          <w:rFonts w:ascii="Times New Roman" w:hAnsi="Times New Roman" w:cs="Times New Roman"/>
          <w:sz w:val="24"/>
          <w:szCs w:val="24"/>
          <w:shd w:val="clear" w:color="auto" w:fill="FFFFFF"/>
        </w:rPr>
        <w:t xml:space="preserve"> M, </w:t>
      </w:r>
      <w:proofErr w:type="spellStart"/>
      <w:r w:rsidRPr="00D52641">
        <w:rPr>
          <w:rFonts w:ascii="Times New Roman" w:hAnsi="Times New Roman" w:cs="Times New Roman"/>
          <w:sz w:val="24"/>
          <w:szCs w:val="24"/>
          <w:shd w:val="clear" w:color="auto" w:fill="FFFFFF"/>
        </w:rPr>
        <w:t>Wangmo</w:t>
      </w:r>
      <w:proofErr w:type="spellEnd"/>
      <w:r w:rsidRPr="00D52641">
        <w:rPr>
          <w:rFonts w:ascii="Times New Roman" w:hAnsi="Times New Roman" w:cs="Times New Roman"/>
          <w:sz w:val="24"/>
          <w:szCs w:val="24"/>
          <w:shd w:val="clear" w:color="auto" w:fill="FFFFFF"/>
        </w:rPr>
        <w:t xml:space="preserve"> T, </w:t>
      </w:r>
      <w:proofErr w:type="spellStart"/>
      <w:r w:rsidRPr="00D52641">
        <w:rPr>
          <w:rFonts w:ascii="Times New Roman" w:hAnsi="Times New Roman" w:cs="Times New Roman"/>
          <w:sz w:val="24"/>
          <w:szCs w:val="24"/>
          <w:shd w:val="clear" w:color="auto" w:fill="FFFFFF"/>
        </w:rPr>
        <w:t>Rakic</w:t>
      </w:r>
      <w:proofErr w:type="spellEnd"/>
      <w:r w:rsidRPr="00D52641">
        <w:rPr>
          <w:rFonts w:ascii="Times New Roman" w:hAnsi="Times New Roman" w:cs="Times New Roman"/>
          <w:sz w:val="24"/>
          <w:szCs w:val="24"/>
          <w:shd w:val="clear" w:color="auto" w:fill="FFFFFF"/>
        </w:rPr>
        <w:t xml:space="preserve"> M, Acheson E, </w:t>
      </w:r>
      <w:proofErr w:type="spellStart"/>
      <w:r w:rsidRPr="00D52641">
        <w:rPr>
          <w:rFonts w:ascii="Times New Roman" w:hAnsi="Times New Roman" w:cs="Times New Roman"/>
          <w:sz w:val="24"/>
          <w:szCs w:val="24"/>
          <w:shd w:val="clear" w:color="auto" w:fill="FFFFFF"/>
        </w:rPr>
        <w:t>Rischewski</w:t>
      </w:r>
      <w:proofErr w:type="spellEnd"/>
      <w:r w:rsidRPr="00D52641">
        <w:rPr>
          <w:rFonts w:ascii="Times New Roman" w:hAnsi="Times New Roman" w:cs="Times New Roman"/>
          <w:sz w:val="24"/>
          <w:szCs w:val="24"/>
          <w:shd w:val="clear" w:color="auto" w:fill="FFFFFF"/>
        </w:rPr>
        <w:t xml:space="preserve"> J, </w:t>
      </w:r>
      <w:proofErr w:type="spellStart"/>
      <w:r w:rsidRPr="00D52641">
        <w:rPr>
          <w:rFonts w:ascii="Times New Roman" w:hAnsi="Times New Roman" w:cs="Times New Roman"/>
          <w:sz w:val="24"/>
          <w:szCs w:val="24"/>
          <w:shd w:val="clear" w:color="auto" w:fill="FFFFFF"/>
        </w:rPr>
        <w:t>Hengartner</w:t>
      </w:r>
      <w:proofErr w:type="spellEnd"/>
      <w:r w:rsidRPr="00D52641">
        <w:rPr>
          <w:rFonts w:ascii="Times New Roman" w:hAnsi="Times New Roman" w:cs="Times New Roman"/>
          <w:sz w:val="24"/>
          <w:szCs w:val="24"/>
          <w:shd w:val="clear" w:color="auto" w:fill="FFFFFF"/>
        </w:rPr>
        <w:t xml:space="preserve"> H, </w:t>
      </w:r>
      <w:proofErr w:type="spellStart"/>
      <w:r w:rsidRPr="00D52641">
        <w:rPr>
          <w:rFonts w:ascii="Times New Roman" w:hAnsi="Times New Roman" w:cs="Times New Roman"/>
          <w:sz w:val="24"/>
          <w:szCs w:val="24"/>
          <w:shd w:val="clear" w:color="auto" w:fill="FFFFFF"/>
        </w:rPr>
        <w:t>Kühne</w:t>
      </w:r>
      <w:proofErr w:type="spellEnd"/>
      <w:r w:rsidRPr="00D52641">
        <w:rPr>
          <w:rFonts w:ascii="Times New Roman" w:hAnsi="Times New Roman" w:cs="Times New Roman"/>
          <w:sz w:val="24"/>
          <w:szCs w:val="24"/>
          <w:shd w:val="clear" w:color="auto" w:fill="FFFFFF"/>
        </w:rPr>
        <w:t xml:space="preserve"> T, </w:t>
      </w:r>
      <w:proofErr w:type="spellStart"/>
      <w:r w:rsidRPr="00D52641">
        <w:rPr>
          <w:rFonts w:ascii="Times New Roman" w:hAnsi="Times New Roman" w:cs="Times New Roman"/>
          <w:sz w:val="24"/>
          <w:szCs w:val="24"/>
          <w:shd w:val="clear" w:color="auto" w:fill="FFFFFF"/>
        </w:rPr>
        <w:t>Elger</w:t>
      </w:r>
      <w:proofErr w:type="spellEnd"/>
      <w:r w:rsidRPr="00D52641">
        <w:rPr>
          <w:rFonts w:ascii="Times New Roman" w:hAnsi="Times New Roman" w:cs="Times New Roman"/>
          <w:sz w:val="24"/>
          <w:szCs w:val="24"/>
          <w:shd w:val="clear" w:color="auto" w:fill="FFFFFF"/>
        </w:rPr>
        <w:t xml:space="preserve"> BS (2018) Burden of treatment in the face of childhood cancer: a quantitative study using medical records of deceased children. Eur J Cancer Care (</w:t>
      </w:r>
      <w:proofErr w:type="spellStart"/>
      <w:r w:rsidRPr="00D52641">
        <w:rPr>
          <w:rFonts w:ascii="Times New Roman" w:hAnsi="Times New Roman" w:cs="Times New Roman"/>
          <w:sz w:val="24"/>
          <w:szCs w:val="24"/>
          <w:shd w:val="clear" w:color="auto" w:fill="FFFFFF"/>
        </w:rPr>
        <w:t>Engl</w:t>
      </w:r>
      <w:proofErr w:type="spellEnd"/>
      <w:r w:rsidRPr="00D52641">
        <w:rPr>
          <w:rFonts w:ascii="Times New Roman" w:hAnsi="Times New Roman" w:cs="Times New Roman"/>
          <w:sz w:val="24"/>
          <w:szCs w:val="24"/>
          <w:shd w:val="clear" w:color="auto" w:fill="FFFFFF"/>
        </w:rPr>
        <w:t>) 27:e12879</w:t>
      </w:r>
    </w:p>
    <w:p w14:paraId="251BF6E9"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noProof/>
          <w:sz w:val="24"/>
          <w:szCs w:val="24"/>
        </w:rPr>
      </w:pPr>
      <w:r w:rsidRPr="00D52641">
        <w:rPr>
          <w:rFonts w:ascii="Times New Roman" w:hAnsi="Times New Roman" w:cs="Times New Roman"/>
          <w:sz w:val="24"/>
          <w:szCs w:val="24"/>
          <w:shd w:val="clear" w:color="auto" w:fill="FFFFFF"/>
        </w:rPr>
        <w:fldChar w:fldCharType="begin" w:fldLock="1"/>
      </w:r>
      <w:r w:rsidRPr="00D52641">
        <w:rPr>
          <w:rFonts w:ascii="Times New Roman" w:hAnsi="Times New Roman" w:cs="Times New Roman"/>
          <w:sz w:val="24"/>
          <w:szCs w:val="24"/>
          <w:shd w:val="clear" w:color="auto" w:fill="FFFFFF"/>
        </w:rPr>
        <w:instrText xml:space="preserve">ADDIN Mendeley Bibliography CSL_BIBLIOGRAPHY </w:instrText>
      </w:r>
      <w:r w:rsidRPr="00D52641">
        <w:rPr>
          <w:rFonts w:ascii="Times New Roman" w:hAnsi="Times New Roman" w:cs="Times New Roman"/>
          <w:sz w:val="24"/>
          <w:szCs w:val="24"/>
          <w:shd w:val="clear" w:color="auto" w:fill="FFFFFF"/>
        </w:rPr>
        <w:fldChar w:fldCharType="separate"/>
      </w:r>
      <w:r w:rsidRPr="00D52641">
        <w:rPr>
          <w:rFonts w:ascii="Times New Roman" w:hAnsi="Times New Roman" w:cs="Times New Roman"/>
          <w:noProof/>
          <w:sz w:val="24"/>
          <w:szCs w:val="24"/>
        </w:rPr>
        <w:t xml:space="preserve">The Ministry of Health. </w:t>
      </w:r>
      <w:r w:rsidRPr="00D52641">
        <w:rPr>
          <w:rFonts w:ascii="Times New Roman" w:hAnsi="Times New Roman" w:cs="Times New Roman"/>
          <w:i/>
          <w:iCs/>
          <w:noProof/>
          <w:sz w:val="24"/>
          <w:szCs w:val="24"/>
        </w:rPr>
        <w:t>Healthcare in Denmark - an Overview</w:t>
      </w:r>
      <w:r w:rsidRPr="00D52641">
        <w:rPr>
          <w:rFonts w:ascii="Times New Roman" w:hAnsi="Times New Roman" w:cs="Times New Roman"/>
          <w:noProof/>
          <w:sz w:val="24"/>
          <w:szCs w:val="24"/>
        </w:rPr>
        <w:t>. https://sum.dk/Media/C/A/Healthcare-in%20denmark%20an%20overview%20english-V16-dec.pdf  (Accessed 5 May 2021)</w:t>
      </w:r>
    </w:p>
    <w:p w14:paraId="3CDC04F6"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noProof/>
          <w:sz w:val="24"/>
          <w:szCs w:val="24"/>
        </w:rPr>
      </w:pPr>
      <w:r w:rsidRPr="00D52641">
        <w:rPr>
          <w:rFonts w:ascii="Times New Roman" w:hAnsi="Times New Roman" w:cs="Times New Roman"/>
          <w:noProof/>
          <w:sz w:val="24"/>
          <w:szCs w:val="24"/>
          <w:lang w:val="da-DK"/>
        </w:rPr>
        <w:t xml:space="preserve">Schmidt M, Schmidt SAJ, Adelborg K, Sundbøll J, Laugesen K, Ehrenstein V, Sørensen HT. </w:t>
      </w:r>
      <w:r w:rsidRPr="00D52641">
        <w:rPr>
          <w:rFonts w:ascii="Times New Roman" w:hAnsi="Times New Roman" w:cs="Times New Roman"/>
          <w:noProof/>
          <w:sz w:val="24"/>
          <w:szCs w:val="24"/>
        </w:rPr>
        <w:t>The Danish health care system and epidemiological research: from health care contacts to database records. Clin Epidemiol. 2019 Jul 12;11:563-591. doi: 10.2147/CLEP.S179083. PMID: 31372058; PMCID: PMC6634267.</w:t>
      </w:r>
    </w:p>
    <w:p w14:paraId="5FB733AC"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noProof/>
          <w:sz w:val="24"/>
          <w:szCs w:val="24"/>
          <w:lang w:val="en-GB"/>
        </w:rPr>
      </w:pPr>
      <w:r w:rsidRPr="00D52641">
        <w:rPr>
          <w:rFonts w:ascii="Times New Roman" w:hAnsi="Times New Roman" w:cs="Times New Roman"/>
          <w:noProof/>
          <w:sz w:val="24"/>
          <w:szCs w:val="24"/>
          <w:lang w:val="en-GB"/>
        </w:rPr>
        <w:t xml:space="preserve">Henriksen DP, Rasmussen L, Hansen MR, </w:t>
      </w:r>
      <w:r w:rsidRPr="00D52641">
        <w:rPr>
          <w:rFonts w:ascii="Times New Roman" w:hAnsi="Times New Roman" w:cs="Times New Roman"/>
          <w:noProof/>
          <w:sz w:val="24"/>
          <w:szCs w:val="24"/>
        </w:rPr>
        <w:t>Hallas J, Pottegård A. Comparison of the Five Danish Regions Regarding Demographic Characteristics, Healthcare Utilization, and Medication Use—A Descriptive Cross-Sectional Study. PLoS ONE.2015;10(10): e0140197. doi:10.1371/journal.pone.0140197</w:t>
      </w:r>
    </w:p>
    <w:p w14:paraId="12463351"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noProof/>
          <w:sz w:val="24"/>
          <w:szCs w:val="24"/>
        </w:rPr>
      </w:pPr>
      <w:r w:rsidRPr="00D52641">
        <w:rPr>
          <w:rFonts w:ascii="Times New Roman" w:hAnsi="Times New Roman" w:cs="Times New Roman"/>
          <w:noProof/>
          <w:sz w:val="24"/>
          <w:szCs w:val="24"/>
        </w:rPr>
        <w:t xml:space="preserve">Helweg-Larsen K. The Danish Register of Causes of Death. </w:t>
      </w:r>
      <w:r w:rsidRPr="00D52641">
        <w:rPr>
          <w:rFonts w:ascii="Times New Roman" w:hAnsi="Times New Roman" w:cs="Times New Roman"/>
          <w:i/>
          <w:iCs/>
          <w:noProof/>
          <w:sz w:val="24"/>
          <w:szCs w:val="24"/>
        </w:rPr>
        <w:t>Scand J Public Health</w:t>
      </w:r>
      <w:r w:rsidRPr="00D52641">
        <w:rPr>
          <w:rFonts w:ascii="Times New Roman" w:hAnsi="Times New Roman" w:cs="Times New Roman"/>
          <w:noProof/>
          <w:sz w:val="24"/>
          <w:szCs w:val="24"/>
        </w:rPr>
        <w:t>. 2011;39(7 Suppl):26-29. doi:10.1177/1403494811399958</w:t>
      </w:r>
    </w:p>
    <w:p w14:paraId="2A2B5822"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noProof/>
          <w:sz w:val="24"/>
          <w:szCs w:val="24"/>
          <w:lang w:val="da-DK"/>
        </w:rPr>
      </w:pPr>
      <w:r w:rsidRPr="00D52641">
        <w:rPr>
          <w:rFonts w:ascii="Times New Roman" w:hAnsi="Times New Roman" w:cs="Times New Roman"/>
          <w:sz w:val="24"/>
          <w:szCs w:val="24"/>
          <w:shd w:val="clear" w:color="auto" w:fill="FFFFFF"/>
          <w:lang w:val="en-GB"/>
        </w:rPr>
        <w:t xml:space="preserve">The Danish Ministry of Health. Documentation of register, Cause of death register. </w:t>
      </w:r>
      <w:r w:rsidRPr="00D52641">
        <w:rPr>
          <w:rFonts w:ascii="Times New Roman" w:hAnsi="Times New Roman" w:cs="Times New Roman"/>
          <w:sz w:val="24"/>
          <w:szCs w:val="24"/>
          <w:shd w:val="clear" w:color="auto" w:fill="FFFFFF"/>
          <w:lang w:val="da-DK"/>
        </w:rPr>
        <w:t xml:space="preserve">[Dokumentation af register, Dødsårsagsregisteret]. 2017. </w:t>
      </w:r>
      <w:hyperlink r:id="rId18" w:history="1">
        <w:r w:rsidRPr="00D52641">
          <w:rPr>
            <w:rStyle w:val="Hyperlink"/>
            <w:rFonts w:ascii="Times New Roman" w:hAnsi="Times New Roman" w:cs="Times New Roman"/>
            <w:sz w:val="24"/>
            <w:szCs w:val="24"/>
            <w:shd w:val="clear" w:color="auto" w:fill="FFFFFF"/>
            <w:lang w:val="da-DK"/>
          </w:rPr>
          <w:t>https://www.esundhed.dk/Dokumentation/DocumentationExtended?id=17</w:t>
        </w:r>
      </w:hyperlink>
      <w:r w:rsidRPr="00D52641">
        <w:rPr>
          <w:rStyle w:val="Hyperlink"/>
          <w:rFonts w:ascii="Times New Roman" w:hAnsi="Times New Roman" w:cs="Times New Roman"/>
          <w:sz w:val="24"/>
          <w:szCs w:val="24"/>
          <w:shd w:val="clear" w:color="auto" w:fill="FFFFFF"/>
          <w:lang w:val="da-DK"/>
        </w:rPr>
        <w:t xml:space="preserve"> </w:t>
      </w:r>
      <w:r w:rsidRPr="00D52641">
        <w:rPr>
          <w:rStyle w:val="Hyperlink"/>
          <w:rFonts w:ascii="Times New Roman" w:hAnsi="Times New Roman" w:cs="Times New Roman"/>
          <w:noProof/>
          <w:color w:val="auto"/>
          <w:sz w:val="24"/>
          <w:szCs w:val="24"/>
          <w:u w:val="none"/>
          <w:lang w:val="da-DK"/>
        </w:rPr>
        <w:t>(Assessed 15 April 2021)</w:t>
      </w:r>
    </w:p>
    <w:p w14:paraId="5BE0E28C"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noProof/>
          <w:sz w:val="24"/>
          <w:szCs w:val="24"/>
          <w:lang w:val="da-DK"/>
        </w:rPr>
      </w:pPr>
      <w:r w:rsidRPr="00D52641">
        <w:rPr>
          <w:rFonts w:ascii="Times New Roman" w:hAnsi="Times New Roman" w:cs="Times New Roman"/>
          <w:noProof/>
          <w:sz w:val="24"/>
          <w:szCs w:val="24"/>
        </w:rPr>
        <w:t xml:space="preserve">Danish Centre for Food and Agriculture. </w:t>
      </w:r>
      <w:r w:rsidRPr="00D52641">
        <w:rPr>
          <w:rFonts w:ascii="Times New Roman" w:hAnsi="Times New Roman" w:cs="Times New Roman"/>
          <w:i/>
          <w:iCs/>
          <w:noProof/>
          <w:sz w:val="24"/>
          <w:szCs w:val="24"/>
          <w:lang w:val="da-DK"/>
        </w:rPr>
        <w:t>Landdistriktskommuner-Indikatorer for Landdistrikt</w:t>
      </w:r>
      <w:r w:rsidRPr="00D52641">
        <w:rPr>
          <w:rFonts w:ascii="Times New Roman" w:hAnsi="Times New Roman" w:cs="Times New Roman"/>
          <w:noProof/>
          <w:sz w:val="24"/>
          <w:szCs w:val="24"/>
          <w:lang w:val="da-DK"/>
        </w:rPr>
        <w:t xml:space="preserve">. </w:t>
      </w:r>
      <w:r w:rsidRPr="00D52641">
        <w:rPr>
          <w:rFonts w:ascii="Times New Roman" w:hAnsi="Times New Roman" w:cs="Times New Roman"/>
          <w:noProof/>
          <w:sz w:val="24"/>
          <w:szCs w:val="24"/>
          <w:lang w:val="da-DK"/>
        </w:rPr>
        <w:lastRenderedPageBreak/>
        <w:t>https://www.livogland.dk/sites/livogland.dk/files/dokumenter/publikationer/rapport-kommunetyper.pdf (Accessed 5 May 2021)</w:t>
      </w:r>
    </w:p>
    <w:p w14:paraId="5D5FF8AA"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rFonts w:ascii="Times New Roman" w:hAnsi="Times New Roman" w:cs="Times New Roman"/>
          <w:noProof/>
          <w:sz w:val="24"/>
          <w:szCs w:val="24"/>
        </w:rPr>
      </w:pPr>
      <w:r w:rsidRPr="00D52641">
        <w:rPr>
          <w:rFonts w:ascii="Times New Roman" w:hAnsi="Times New Roman" w:cs="Times New Roman"/>
          <w:noProof/>
          <w:sz w:val="24"/>
          <w:szCs w:val="24"/>
        </w:rPr>
        <w:t>Azur MJ, Stuart EA, Frangakis C, Leaf PJ. Multiple Imputation by Chained Equations: What is it and how does it work? doi:10.1002/mpr.329</w:t>
      </w:r>
    </w:p>
    <w:p w14:paraId="45D36980" w14:textId="77777777" w:rsidR="006151E6" w:rsidRPr="00D52641" w:rsidRDefault="006151E6" w:rsidP="006151E6">
      <w:pPr>
        <w:pStyle w:val="Listeafsnit"/>
        <w:widowControl w:val="0"/>
        <w:numPr>
          <w:ilvl w:val="0"/>
          <w:numId w:val="2"/>
        </w:numPr>
        <w:autoSpaceDE w:val="0"/>
        <w:autoSpaceDN w:val="0"/>
        <w:adjustRightInd w:val="0"/>
        <w:spacing w:after="0" w:line="360" w:lineRule="auto"/>
        <w:rPr>
          <w:shd w:val="clear" w:color="auto" w:fill="FFFFFF"/>
        </w:rPr>
      </w:pPr>
      <w:r w:rsidRPr="00D52641">
        <w:rPr>
          <w:rFonts w:ascii="Times New Roman" w:hAnsi="Times New Roman" w:cs="Times New Roman"/>
          <w:noProof/>
          <w:sz w:val="24"/>
          <w:szCs w:val="24"/>
        </w:rPr>
        <w:t xml:space="preserve">White IR, Royston P, Wood AM. Tutorial in Biostatistics Multiple imputation using chained equations: Issues and guidance for practice. 2010. doi:10.1002/sim.4067 </w:t>
      </w:r>
      <w:r w:rsidRPr="00D52641">
        <w:rPr>
          <w:shd w:val="clear" w:color="auto" w:fill="FFFFFF"/>
        </w:rPr>
        <w:fldChar w:fldCharType="end"/>
      </w:r>
    </w:p>
    <w:p w14:paraId="5A8321E0" w14:textId="77777777" w:rsidR="006151E6" w:rsidRPr="00D52641" w:rsidRDefault="006151E6" w:rsidP="006151E6">
      <w:pPr>
        <w:pStyle w:val="Listeafsnit"/>
        <w:numPr>
          <w:ilvl w:val="0"/>
          <w:numId w:val="2"/>
        </w:numPr>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lang w:val="da-DK"/>
        </w:rPr>
        <w:t xml:space="preserve">Murray SA, </w:t>
      </w:r>
      <w:proofErr w:type="spellStart"/>
      <w:r w:rsidRPr="00D52641">
        <w:rPr>
          <w:rFonts w:ascii="Times New Roman" w:hAnsi="Times New Roman" w:cs="Times New Roman"/>
          <w:sz w:val="24"/>
          <w:szCs w:val="24"/>
          <w:shd w:val="clear" w:color="auto" w:fill="FFFFFF"/>
          <w:lang w:val="da-DK"/>
        </w:rPr>
        <w:t>Kendall</w:t>
      </w:r>
      <w:proofErr w:type="spellEnd"/>
      <w:r w:rsidRPr="00D52641">
        <w:rPr>
          <w:rFonts w:ascii="Times New Roman" w:hAnsi="Times New Roman" w:cs="Times New Roman"/>
          <w:sz w:val="24"/>
          <w:szCs w:val="24"/>
          <w:shd w:val="clear" w:color="auto" w:fill="FFFFFF"/>
          <w:lang w:val="da-DK"/>
        </w:rPr>
        <w:t xml:space="preserve"> M, Boyd K, et al. </w:t>
      </w:r>
      <w:r w:rsidRPr="00D52641">
        <w:rPr>
          <w:rFonts w:ascii="Times New Roman" w:hAnsi="Times New Roman" w:cs="Times New Roman"/>
          <w:sz w:val="24"/>
          <w:szCs w:val="24"/>
          <w:shd w:val="clear" w:color="auto" w:fill="FFFFFF"/>
        </w:rPr>
        <w:t xml:space="preserve">Illness trajectories and palliative care. BMJ (Clinical research ed) 2005;330(7498):1007-11. </w:t>
      </w:r>
      <w:proofErr w:type="spellStart"/>
      <w:r w:rsidRPr="00D52641">
        <w:rPr>
          <w:rFonts w:ascii="Times New Roman" w:hAnsi="Times New Roman" w:cs="Times New Roman"/>
          <w:sz w:val="24"/>
          <w:szCs w:val="24"/>
          <w:shd w:val="clear" w:color="auto" w:fill="FFFFFF"/>
        </w:rPr>
        <w:t>doi</w:t>
      </w:r>
      <w:proofErr w:type="spellEnd"/>
      <w:r w:rsidRPr="00D52641">
        <w:rPr>
          <w:rFonts w:ascii="Times New Roman" w:hAnsi="Times New Roman" w:cs="Times New Roman"/>
          <w:sz w:val="24"/>
          <w:szCs w:val="24"/>
          <w:shd w:val="clear" w:color="auto" w:fill="FFFFFF"/>
        </w:rPr>
        <w:t>: 330/7498/1007 [</w:t>
      </w:r>
      <w:proofErr w:type="spellStart"/>
      <w:r w:rsidRPr="00D52641">
        <w:rPr>
          <w:rFonts w:ascii="Times New Roman" w:hAnsi="Times New Roman" w:cs="Times New Roman"/>
          <w:sz w:val="24"/>
          <w:szCs w:val="24"/>
          <w:shd w:val="clear" w:color="auto" w:fill="FFFFFF"/>
        </w:rPr>
        <w:t>pii</w:t>
      </w:r>
      <w:proofErr w:type="spellEnd"/>
      <w:r w:rsidRPr="00D52641">
        <w:rPr>
          <w:rFonts w:ascii="Times New Roman" w:hAnsi="Times New Roman" w:cs="Times New Roman"/>
          <w:sz w:val="24"/>
          <w:szCs w:val="24"/>
          <w:shd w:val="clear" w:color="auto" w:fill="FFFFFF"/>
        </w:rPr>
        <w:t>]</w:t>
      </w:r>
    </w:p>
    <w:p w14:paraId="73B76810" w14:textId="77777777" w:rsidR="006151E6" w:rsidRPr="00D52641" w:rsidRDefault="006151E6" w:rsidP="006151E6">
      <w:pPr>
        <w:pStyle w:val="Listeafsnit"/>
        <w:numPr>
          <w:ilvl w:val="0"/>
          <w:numId w:val="2"/>
        </w:numPr>
        <w:spacing w:after="0" w:line="360" w:lineRule="auto"/>
        <w:rPr>
          <w:rFonts w:ascii="Times New Roman" w:hAnsi="Times New Roman" w:cs="Times New Roman"/>
          <w:sz w:val="24"/>
          <w:szCs w:val="24"/>
          <w:shd w:val="clear" w:color="auto" w:fill="FFFFFF"/>
        </w:rPr>
      </w:pPr>
      <w:proofErr w:type="spellStart"/>
      <w:r w:rsidRPr="00D52641">
        <w:rPr>
          <w:rFonts w:ascii="Times New Roman" w:hAnsi="Times New Roman" w:cs="Times New Roman"/>
          <w:sz w:val="24"/>
          <w:szCs w:val="24"/>
          <w:shd w:val="clear" w:color="auto" w:fill="FFFFFF"/>
        </w:rPr>
        <w:t>Durall</w:t>
      </w:r>
      <w:proofErr w:type="spellEnd"/>
      <w:r w:rsidRPr="00D52641">
        <w:rPr>
          <w:rFonts w:ascii="Times New Roman" w:hAnsi="Times New Roman" w:cs="Times New Roman"/>
          <w:sz w:val="24"/>
          <w:szCs w:val="24"/>
          <w:shd w:val="clear" w:color="auto" w:fill="FFFFFF"/>
        </w:rPr>
        <w:t xml:space="preserve"> A, </w:t>
      </w:r>
      <w:proofErr w:type="spellStart"/>
      <w:r w:rsidRPr="00D52641">
        <w:rPr>
          <w:rFonts w:ascii="Times New Roman" w:hAnsi="Times New Roman" w:cs="Times New Roman"/>
          <w:sz w:val="24"/>
          <w:szCs w:val="24"/>
          <w:shd w:val="clear" w:color="auto" w:fill="FFFFFF"/>
        </w:rPr>
        <w:t>Zurakowski</w:t>
      </w:r>
      <w:proofErr w:type="spellEnd"/>
      <w:r w:rsidRPr="00D52641">
        <w:rPr>
          <w:rFonts w:ascii="Times New Roman" w:hAnsi="Times New Roman" w:cs="Times New Roman"/>
          <w:sz w:val="24"/>
          <w:szCs w:val="24"/>
          <w:shd w:val="clear" w:color="auto" w:fill="FFFFFF"/>
        </w:rPr>
        <w:t xml:space="preserve"> D, Wolfe J. Barriers to conducting advance care discussions for children with life-threatening conditions. Pediatrics. 2012 Apr;129(4):e975-82. </w:t>
      </w:r>
      <w:proofErr w:type="spellStart"/>
      <w:r w:rsidRPr="00D52641">
        <w:rPr>
          <w:rFonts w:ascii="Times New Roman" w:hAnsi="Times New Roman" w:cs="Times New Roman"/>
          <w:sz w:val="24"/>
          <w:szCs w:val="24"/>
          <w:shd w:val="clear" w:color="auto" w:fill="FFFFFF"/>
        </w:rPr>
        <w:t>doi</w:t>
      </w:r>
      <w:proofErr w:type="spellEnd"/>
      <w:r w:rsidRPr="00D52641">
        <w:rPr>
          <w:rFonts w:ascii="Times New Roman" w:hAnsi="Times New Roman" w:cs="Times New Roman"/>
          <w:sz w:val="24"/>
          <w:szCs w:val="24"/>
          <w:shd w:val="clear" w:color="auto" w:fill="FFFFFF"/>
        </w:rPr>
        <w:t xml:space="preserve">: 10.1542/peds.2011-2695. </w:t>
      </w:r>
      <w:proofErr w:type="spellStart"/>
      <w:r w:rsidRPr="00D52641">
        <w:rPr>
          <w:rFonts w:ascii="Times New Roman" w:hAnsi="Times New Roman" w:cs="Times New Roman"/>
          <w:sz w:val="24"/>
          <w:szCs w:val="24"/>
          <w:shd w:val="clear" w:color="auto" w:fill="FFFFFF"/>
        </w:rPr>
        <w:t>Epub</w:t>
      </w:r>
      <w:proofErr w:type="spellEnd"/>
      <w:r w:rsidRPr="00D52641">
        <w:rPr>
          <w:rFonts w:ascii="Times New Roman" w:hAnsi="Times New Roman" w:cs="Times New Roman"/>
          <w:sz w:val="24"/>
          <w:szCs w:val="24"/>
          <w:shd w:val="clear" w:color="auto" w:fill="FFFFFF"/>
        </w:rPr>
        <w:t xml:space="preserve"> 2012 Mar 5. PMID: 22392177.</w:t>
      </w:r>
    </w:p>
    <w:p w14:paraId="5E2017E9" w14:textId="77777777" w:rsidR="006151E6" w:rsidRPr="00D52641" w:rsidRDefault="006151E6" w:rsidP="006151E6">
      <w:pPr>
        <w:pStyle w:val="Listeafsnit"/>
        <w:numPr>
          <w:ilvl w:val="0"/>
          <w:numId w:val="2"/>
        </w:numPr>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lang w:val="da-DK"/>
        </w:rPr>
        <w:t xml:space="preserve">Bao D, </w:t>
      </w:r>
      <w:proofErr w:type="spellStart"/>
      <w:r w:rsidRPr="00D52641">
        <w:rPr>
          <w:rFonts w:ascii="Times New Roman" w:hAnsi="Times New Roman" w:cs="Times New Roman"/>
          <w:sz w:val="24"/>
          <w:szCs w:val="24"/>
          <w:shd w:val="clear" w:color="auto" w:fill="FFFFFF"/>
          <w:lang w:val="da-DK"/>
        </w:rPr>
        <w:t>Feichtinger</w:t>
      </w:r>
      <w:proofErr w:type="spellEnd"/>
      <w:r w:rsidRPr="00D52641">
        <w:rPr>
          <w:rFonts w:ascii="Times New Roman" w:hAnsi="Times New Roman" w:cs="Times New Roman"/>
          <w:sz w:val="24"/>
          <w:szCs w:val="24"/>
          <w:shd w:val="clear" w:color="auto" w:fill="FFFFFF"/>
          <w:lang w:val="da-DK"/>
        </w:rPr>
        <w:t xml:space="preserve"> L, Andrews G, </w:t>
      </w:r>
      <w:proofErr w:type="spellStart"/>
      <w:r w:rsidRPr="00D52641">
        <w:rPr>
          <w:rFonts w:ascii="Times New Roman" w:hAnsi="Times New Roman" w:cs="Times New Roman"/>
          <w:sz w:val="24"/>
          <w:szCs w:val="24"/>
          <w:shd w:val="clear" w:color="auto" w:fill="FFFFFF"/>
          <w:lang w:val="da-DK"/>
        </w:rPr>
        <w:t>Pawliuk</w:t>
      </w:r>
      <w:proofErr w:type="spellEnd"/>
      <w:r w:rsidRPr="00D52641">
        <w:rPr>
          <w:rFonts w:ascii="Times New Roman" w:hAnsi="Times New Roman" w:cs="Times New Roman"/>
          <w:sz w:val="24"/>
          <w:szCs w:val="24"/>
          <w:shd w:val="clear" w:color="auto" w:fill="FFFFFF"/>
          <w:lang w:val="da-DK"/>
        </w:rPr>
        <w:t xml:space="preserve"> C, Steele R, Siden HH. </w:t>
      </w:r>
      <w:r w:rsidRPr="00D52641">
        <w:rPr>
          <w:rFonts w:ascii="Times New Roman" w:hAnsi="Times New Roman" w:cs="Times New Roman"/>
          <w:sz w:val="24"/>
          <w:szCs w:val="24"/>
          <w:shd w:val="clear" w:color="auto" w:fill="FFFFFF"/>
        </w:rPr>
        <w:t xml:space="preserve">Charting the Territory: End-of-Life Trajectories for Children </w:t>
      </w:r>
      <w:proofErr w:type="gramStart"/>
      <w:r w:rsidRPr="00D52641">
        <w:rPr>
          <w:rFonts w:ascii="Times New Roman" w:hAnsi="Times New Roman" w:cs="Times New Roman"/>
          <w:sz w:val="24"/>
          <w:szCs w:val="24"/>
          <w:shd w:val="clear" w:color="auto" w:fill="FFFFFF"/>
        </w:rPr>
        <w:t>With</w:t>
      </w:r>
      <w:proofErr w:type="gramEnd"/>
      <w:r w:rsidRPr="00D52641">
        <w:rPr>
          <w:rFonts w:ascii="Times New Roman" w:hAnsi="Times New Roman" w:cs="Times New Roman"/>
          <w:sz w:val="24"/>
          <w:szCs w:val="24"/>
          <w:shd w:val="clear" w:color="auto" w:fill="FFFFFF"/>
        </w:rPr>
        <w:t xml:space="preserve"> Complex Neurological, Metabolic, and Chromosomal Conditions. J Pain Symptom Manage. 2021 Mar;61(3):449-455.e1. </w:t>
      </w:r>
      <w:proofErr w:type="spellStart"/>
      <w:r w:rsidRPr="00D52641">
        <w:rPr>
          <w:rFonts w:ascii="Times New Roman" w:hAnsi="Times New Roman" w:cs="Times New Roman"/>
          <w:sz w:val="24"/>
          <w:szCs w:val="24"/>
          <w:shd w:val="clear" w:color="auto" w:fill="FFFFFF"/>
        </w:rPr>
        <w:t>doi</w:t>
      </w:r>
      <w:proofErr w:type="spellEnd"/>
      <w:r w:rsidRPr="00D52641">
        <w:rPr>
          <w:rFonts w:ascii="Times New Roman" w:hAnsi="Times New Roman" w:cs="Times New Roman"/>
          <w:sz w:val="24"/>
          <w:szCs w:val="24"/>
          <w:shd w:val="clear" w:color="auto" w:fill="FFFFFF"/>
        </w:rPr>
        <w:t xml:space="preserve">: 10.1016/j.jpainsymman.2020.08.033. </w:t>
      </w:r>
      <w:proofErr w:type="spellStart"/>
      <w:r w:rsidRPr="00D52641">
        <w:rPr>
          <w:rFonts w:ascii="Times New Roman" w:hAnsi="Times New Roman" w:cs="Times New Roman"/>
          <w:sz w:val="24"/>
          <w:szCs w:val="24"/>
          <w:shd w:val="clear" w:color="auto" w:fill="FFFFFF"/>
        </w:rPr>
        <w:t>Epub</w:t>
      </w:r>
      <w:proofErr w:type="spellEnd"/>
      <w:r w:rsidRPr="00D52641">
        <w:rPr>
          <w:rFonts w:ascii="Times New Roman" w:hAnsi="Times New Roman" w:cs="Times New Roman"/>
          <w:sz w:val="24"/>
          <w:szCs w:val="24"/>
          <w:shd w:val="clear" w:color="auto" w:fill="FFFFFF"/>
        </w:rPr>
        <w:t xml:space="preserve"> 2020 Sep 8. PMID: 32916263</w:t>
      </w:r>
    </w:p>
    <w:p w14:paraId="10422748" w14:textId="77777777" w:rsidR="006151E6" w:rsidRPr="00D52641" w:rsidRDefault="006151E6" w:rsidP="006151E6">
      <w:pPr>
        <w:pStyle w:val="Listeafsnit"/>
        <w:numPr>
          <w:ilvl w:val="0"/>
          <w:numId w:val="2"/>
        </w:numPr>
        <w:spacing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lang w:val="da-DK"/>
        </w:rPr>
        <w:t xml:space="preserve">Slats AM, </w:t>
      </w:r>
      <w:proofErr w:type="spellStart"/>
      <w:r w:rsidRPr="00D52641">
        <w:rPr>
          <w:rFonts w:ascii="Times New Roman" w:hAnsi="Times New Roman" w:cs="Times New Roman"/>
          <w:sz w:val="24"/>
          <w:szCs w:val="24"/>
          <w:shd w:val="clear" w:color="auto" w:fill="FFFFFF"/>
          <w:lang w:val="da-DK"/>
        </w:rPr>
        <w:t>Egeler</w:t>
      </w:r>
      <w:proofErr w:type="spellEnd"/>
      <w:r w:rsidRPr="00D52641">
        <w:rPr>
          <w:rFonts w:ascii="Times New Roman" w:hAnsi="Times New Roman" w:cs="Times New Roman"/>
          <w:sz w:val="24"/>
          <w:szCs w:val="24"/>
          <w:shd w:val="clear" w:color="auto" w:fill="FFFFFF"/>
          <w:lang w:val="da-DK"/>
        </w:rPr>
        <w:t xml:space="preserve"> RM, van der </w:t>
      </w:r>
      <w:proofErr w:type="spellStart"/>
      <w:r w:rsidRPr="00D52641">
        <w:rPr>
          <w:rFonts w:ascii="Times New Roman" w:hAnsi="Times New Roman" w:cs="Times New Roman"/>
          <w:sz w:val="24"/>
          <w:szCs w:val="24"/>
          <w:shd w:val="clear" w:color="auto" w:fill="FFFFFF"/>
          <w:lang w:val="da-DK"/>
        </w:rPr>
        <w:t>Does</w:t>
      </w:r>
      <w:proofErr w:type="spellEnd"/>
      <w:r w:rsidRPr="00D52641">
        <w:rPr>
          <w:rFonts w:ascii="Times New Roman" w:hAnsi="Times New Roman" w:cs="Times New Roman"/>
          <w:sz w:val="24"/>
          <w:szCs w:val="24"/>
          <w:shd w:val="clear" w:color="auto" w:fill="FFFFFF"/>
          <w:lang w:val="da-DK"/>
        </w:rPr>
        <w:t xml:space="preserve">-van den Berg A, </w:t>
      </w:r>
      <w:proofErr w:type="spellStart"/>
      <w:r w:rsidRPr="00D52641">
        <w:rPr>
          <w:rFonts w:ascii="Times New Roman" w:hAnsi="Times New Roman" w:cs="Times New Roman"/>
          <w:sz w:val="24"/>
          <w:szCs w:val="24"/>
          <w:shd w:val="clear" w:color="auto" w:fill="FFFFFF"/>
          <w:lang w:val="da-DK"/>
        </w:rPr>
        <w:t>Korbijn</w:t>
      </w:r>
      <w:proofErr w:type="spellEnd"/>
      <w:r w:rsidRPr="00D52641">
        <w:rPr>
          <w:rFonts w:ascii="Times New Roman" w:hAnsi="Times New Roman" w:cs="Times New Roman"/>
          <w:sz w:val="24"/>
          <w:szCs w:val="24"/>
          <w:shd w:val="clear" w:color="auto" w:fill="FFFFFF"/>
          <w:lang w:val="da-DK"/>
        </w:rPr>
        <w:t xml:space="preserve"> C, </w:t>
      </w:r>
      <w:proofErr w:type="spellStart"/>
      <w:r w:rsidRPr="00D52641">
        <w:rPr>
          <w:rFonts w:ascii="Times New Roman" w:hAnsi="Times New Roman" w:cs="Times New Roman"/>
          <w:sz w:val="24"/>
          <w:szCs w:val="24"/>
          <w:shd w:val="clear" w:color="auto" w:fill="FFFFFF"/>
          <w:lang w:val="da-DK"/>
        </w:rPr>
        <w:t>Hählen</w:t>
      </w:r>
      <w:proofErr w:type="spellEnd"/>
      <w:r w:rsidRPr="00D52641">
        <w:rPr>
          <w:rFonts w:ascii="Times New Roman" w:hAnsi="Times New Roman" w:cs="Times New Roman"/>
          <w:sz w:val="24"/>
          <w:szCs w:val="24"/>
          <w:shd w:val="clear" w:color="auto" w:fill="FFFFFF"/>
          <w:lang w:val="da-DK"/>
        </w:rPr>
        <w:t xml:space="preserve"> K, Kamps WA, </w:t>
      </w:r>
      <w:proofErr w:type="spellStart"/>
      <w:r w:rsidRPr="00D52641">
        <w:rPr>
          <w:rFonts w:ascii="Times New Roman" w:hAnsi="Times New Roman" w:cs="Times New Roman"/>
          <w:sz w:val="24"/>
          <w:szCs w:val="24"/>
          <w:shd w:val="clear" w:color="auto" w:fill="FFFFFF"/>
          <w:lang w:val="da-DK"/>
        </w:rPr>
        <w:t>Veerman</w:t>
      </w:r>
      <w:proofErr w:type="spellEnd"/>
      <w:r w:rsidRPr="00D52641">
        <w:rPr>
          <w:rFonts w:ascii="Times New Roman" w:hAnsi="Times New Roman" w:cs="Times New Roman"/>
          <w:sz w:val="24"/>
          <w:szCs w:val="24"/>
          <w:shd w:val="clear" w:color="auto" w:fill="FFFFFF"/>
          <w:lang w:val="da-DK"/>
        </w:rPr>
        <w:t xml:space="preserve"> AJP, </w:t>
      </w:r>
      <w:proofErr w:type="spellStart"/>
      <w:r w:rsidRPr="00D52641">
        <w:rPr>
          <w:rFonts w:ascii="Times New Roman" w:hAnsi="Times New Roman" w:cs="Times New Roman"/>
          <w:sz w:val="24"/>
          <w:szCs w:val="24"/>
          <w:shd w:val="clear" w:color="auto" w:fill="FFFFFF"/>
          <w:lang w:val="da-DK"/>
        </w:rPr>
        <w:t>Zwaan</w:t>
      </w:r>
      <w:proofErr w:type="spellEnd"/>
      <w:r w:rsidRPr="00D52641">
        <w:rPr>
          <w:rFonts w:ascii="Times New Roman" w:hAnsi="Times New Roman" w:cs="Times New Roman"/>
          <w:sz w:val="24"/>
          <w:szCs w:val="24"/>
          <w:shd w:val="clear" w:color="auto" w:fill="FFFFFF"/>
          <w:lang w:val="da-DK"/>
        </w:rPr>
        <w:t xml:space="preserve"> CM. </w:t>
      </w:r>
      <w:r w:rsidRPr="00D52641">
        <w:rPr>
          <w:rFonts w:ascii="Times New Roman" w:hAnsi="Times New Roman" w:cs="Times New Roman"/>
          <w:sz w:val="24"/>
          <w:szCs w:val="24"/>
          <w:shd w:val="clear" w:color="auto" w:fill="FFFFFF"/>
        </w:rPr>
        <w:t>Causes of death – other than progressive leukemia – in childhood acute lymphoblastic (ALL) and myeloid leukemia (AML): the Dutch Childhood Oncology Group experience. Leukemia 2005;19: 537–544</w:t>
      </w:r>
    </w:p>
    <w:p w14:paraId="54E99C45" w14:textId="77777777" w:rsidR="006151E6" w:rsidRPr="00D52641" w:rsidRDefault="006151E6" w:rsidP="006151E6">
      <w:pPr>
        <w:pStyle w:val="Listeafsnit"/>
        <w:numPr>
          <w:ilvl w:val="0"/>
          <w:numId w:val="2"/>
        </w:numPr>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rPr>
        <w:t xml:space="preserve">Renton K, Mayer AT, Alison L, </w:t>
      </w:r>
      <w:proofErr w:type="spellStart"/>
      <w:r w:rsidRPr="00D52641">
        <w:rPr>
          <w:rFonts w:ascii="Times New Roman" w:hAnsi="Times New Roman" w:cs="Times New Roman"/>
          <w:sz w:val="24"/>
          <w:szCs w:val="24"/>
          <w:shd w:val="clear" w:color="auto" w:fill="FFFFFF"/>
        </w:rPr>
        <w:t>Yeomanson</w:t>
      </w:r>
      <w:proofErr w:type="spellEnd"/>
      <w:r w:rsidRPr="00D52641">
        <w:rPr>
          <w:rFonts w:ascii="Times New Roman" w:hAnsi="Times New Roman" w:cs="Times New Roman"/>
          <w:sz w:val="24"/>
          <w:szCs w:val="24"/>
          <w:shd w:val="clear" w:color="auto" w:fill="FFFFFF"/>
        </w:rPr>
        <w:t xml:space="preserve"> D. Factors associated with place of death for children in South Yorkshire: a retrospective cohort study. BMJ Support </w:t>
      </w:r>
      <w:proofErr w:type="spellStart"/>
      <w:r w:rsidRPr="00D52641">
        <w:rPr>
          <w:rFonts w:ascii="Times New Roman" w:hAnsi="Times New Roman" w:cs="Times New Roman"/>
          <w:sz w:val="24"/>
          <w:szCs w:val="24"/>
          <w:shd w:val="clear" w:color="auto" w:fill="FFFFFF"/>
        </w:rPr>
        <w:t>Palliat</w:t>
      </w:r>
      <w:proofErr w:type="spellEnd"/>
      <w:r w:rsidRPr="00D52641">
        <w:rPr>
          <w:rFonts w:ascii="Times New Roman" w:hAnsi="Times New Roman" w:cs="Times New Roman"/>
          <w:sz w:val="24"/>
          <w:szCs w:val="24"/>
          <w:shd w:val="clear" w:color="auto" w:fill="FFFFFF"/>
        </w:rPr>
        <w:t xml:space="preserve"> Care. 2020 Mar;10(1):e10. </w:t>
      </w:r>
      <w:proofErr w:type="spellStart"/>
      <w:r w:rsidRPr="00D52641">
        <w:rPr>
          <w:rFonts w:ascii="Times New Roman" w:hAnsi="Times New Roman" w:cs="Times New Roman"/>
          <w:sz w:val="24"/>
          <w:szCs w:val="24"/>
          <w:shd w:val="clear" w:color="auto" w:fill="FFFFFF"/>
        </w:rPr>
        <w:t>doi</w:t>
      </w:r>
      <w:proofErr w:type="spellEnd"/>
      <w:r w:rsidRPr="00D52641">
        <w:rPr>
          <w:rFonts w:ascii="Times New Roman" w:hAnsi="Times New Roman" w:cs="Times New Roman"/>
          <w:sz w:val="24"/>
          <w:szCs w:val="24"/>
          <w:shd w:val="clear" w:color="auto" w:fill="FFFFFF"/>
        </w:rPr>
        <w:t xml:space="preserve">: 10.1136/bmjspcare-2018-001584. </w:t>
      </w:r>
      <w:proofErr w:type="spellStart"/>
      <w:r w:rsidRPr="00D52641">
        <w:rPr>
          <w:rFonts w:ascii="Times New Roman" w:hAnsi="Times New Roman" w:cs="Times New Roman"/>
          <w:sz w:val="24"/>
          <w:szCs w:val="24"/>
          <w:shd w:val="clear" w:color="auto" w:fill="FFFFFF"/>
        </w:rPr>
        <w:t>Epub</w:t>
      </w:r>
      <w:proofErr w:type="spellEnd"/>
      <w:r w:rsidRPr="00D52641">
        <w:rPr>
          <w:rFonts w:ascii="Times New Roman" w:hAnsi="Times New Roman" w:cs="Times New Roman"/>
          <w:sz w:val="24"/>
          <w:szCs w:val="24"/>
          <w:shd w:val="clear" w:color="auto" w:fill="FFFFFF"/>
        </w:rPr>
        <w:t xml:space="preserve"> 2018 Nov 15. PMID: 30446488.</w:t>
      </w:r>
    </w:p>
    <w:p w14:paraId="6E312125" w14:textId="77777777" w:rsidR="002C406C" w:rsidRPr="002C406C" w:rsidRDefault="002C406C" w:rsidP="002C406C">
      <w:pPr>
        <w:pStyle w:val="Listeafsnit"/>
        <w:numPr>
          <w:ilvl w:val="0"/>
          <w:numId w:val="2"/>
        </w:numPr>
        <w:rPr>
          <w:rFonts w:ascii="Times New Roman" w:hAnsi="Times New Roman" w:cs="Times New Roman"/>
          <w:sz w:val="24"/>
          <w:szCs w:val="24"/>
          <w:shd w:val="clear" w:color="auto" w:fill="FFFFFF"/>
        </w:rPr>
      </w:pPr>
      <w:r w:rsidRPr="002C406C">
        <w:rPr>
          <w:rFonts w:ascii="Times New Roman" w:hAnsi="Times New Roman" w:cs="Times New Roman"/>
          <w:sz w:val="24"/>
          <w:szCs w:val="24"/>
          <w:shd w:val="clear" w:color="auto" w:fill="FFFFFF"/>
        </w:rPr>
        <w:t xml:space="preserve">Gibson-Smith D, Jarvis SW, Fraser LK. Place of death of children and young adults with a life-limiting condition in England: a retrospective cohort study. Arch Dis Child. 2020 Dec 21:archdischild-2020-319700. </w:t>
      </w:r>
      <w:proofErr w:type="spellStart"/>
      <w:r w:rsidRPr="002C406C">
        <w:rPr>
          <w:rFonts w:ascii="Times New Roman" w:hAnsi="Times New Roman" w:cs="Times New Roman"/>
          <w:sz w:val="24"/>
          <w:szCs w:val="24"/>
          <w:shd w:val="clear" w:color="auto" w:fill="FFFFFF"/>
        </w:rPr>
        <w:t>doi</w:t>
      </w:r>
      <w:proofErr w:type="spellEnd"/>
      <w:r w:rsidRPr="002C406C">
        <w:rPr>
          <w:rFonts w:ascii="Times New Roman" w:hAnsi="Times New Roman" w:cs="Times New Roman"/>
          <w:sz w:val="24"/>
          <w:szCs w:val="24"/>
          <w:shd w:val="clear" w:color="auto" w:fill="FFFFFF"/>
        </w:rPr>
        <w:t>: 10.1136/archdischild-2020-319700</w:t>
      </w:r>
    </w:p>
    <w:p w14:paraId="211CD5DD" w14:textId="77777777" w:rsidR="006151E6" w:rsidRPr="00D52641" w:rsidRDefault="006151E6" w:rsidP="006151E6">
      <w:pPr>
        <w:pStyle w:val="Listeafsnit"/>
        <w:numPr>
          <w:ilvl w:val="0"/>
          <w:numId w:val="2"/>
        </w:numPr>
        <w:spacing w:after="0" w:line="360" w:lineRule="auto"/>
        <w:rPr>
          <w:rFonts w:ascii="Times New Roman" w:hAnsi="Times New Roman" w:cs="Times New Roman"/>
          <w:sz w:val="24"/>
          <w:szCs w:val="24"/>
          <w:shd w:val="clear" w:color="auto" w:fill="FFFFFF"/>
          <w:lang w:val="da-DK"/>
        </w:rPr>
      </w:pPr>
      <w:r w:rsidRPr="00D52641">
        <w:rPr>
          <w:rFonts w:ascii="Times New Roman" w:hAnsi="Times New Roman" w:cs="Times New Roman"/>
          <w:sz w:val="24"/>
          <w:szCs w:val="24"/>
          <w:shd w:val="clear" w:color="auto" w:fill="FFFFFF"/>
        </w:rPr>
        <w:t xml:space="preserve">Ullrich C, Morrison RS. Pediatric palliative care research comes of age: what we stand to learn from children with life-threatening illness. </w:t>
      </w:r>
      <w:r w:rsidRPr="00D52641">
        <w:rPr>
          <w:rFonts w:ascii="Times New Roman" w:hAnsi="Times New Roman" w:cs="Times New Roman"/>
          <w:sz w:val="24"/>
          <w:szCs w:val="24"/>
          <w:shd w:val="clear" w:color="auto" w:fill="FFFFFF"/>
          <w:lang w:val="da-DK"/>
        </w:rPr>
        <w:t xml:space="preserve">J </w:t>
      </w:r>
      <w:proofErr w:type="spellStart"/>
      <w:r w:rsidRPr="00D52641">
        <w:rPr>
          <w:rFonts w:ascii="Times New Roman" w:hAnsi="Times New Roman" w:cs="Times New Roman"/>
          <w:sz w:val="24"/>
          <w:szCs w:val="24"/>
          <w:shd w:val="clear" w:color="auto" w:fill="FFFFFF"/>
          <w:lang w:val="da-DK"/>
        </w:rPr>
        <w:t>Palliat</w:t>
      </w:r>
      <w:proofErr w:type="spellEnd"/>
      <w:r w:rsidRPr="00D52641">
        <w:rPr>
          <w:rFonts w:ascii="Times New Roman" w:hAnsi="Times New Roman" w:cs="Times New Roman"/>
          <w:sz w:val="24"/>
          <w:szCs w:val="24"/>
          <w:shd w:val="clear" w:color="auto" w:fill="FFFFFF"/>
          <w:lang w:val="da-DK"/>
        </w:rPr>
        <w:t xml:space="preserve"> Med. 2013 Apr;16(4):334-6. </w:t>
      </w:r>
      <w:proofErr w:type="spellStart"/>
      <w:r w:rsidRPr="00D52641">
        <w:rPr>
          <w:rFonts w:ascii="Times New Roman" w:hAnsi="Times New Roman" w:cs="Times New Roman"/>
          <w:sz w:val="24"/>
          <w:szCs w:val="24"/>
          <w:shd w:val="clear" w:color="auto" w:fill="FFFFFF"/>
          <w:lang w:val="da-DK"/>
        </w:rPr>
        <w:t>doi</w:t>
      </w:r>
      <w:proofErr w:type="spellEnd"/>
      <w:r w:rsidRPr="00D52641">
        <w:rPr>
          <w:rFonts w:ascii="Times New Roman" w:hAnsi="Times New Roman" w:cs="Times New Roman"/>
          <w:sz w:val="24"/>
          <w:szCs w:val="24"/>
          <w:shd w:val="clear" w:color="auto" w:fill="FFFFFF"/>
          <w:lang w:val="da-DK"/>
        </w:rPr>
        <w:t xml:space="preserve">: 10.1089/jpm.2013.9518. </w:t>
      </w:r>
      <w:proofErr w:type="spellStart"/>
      <w:r w:rsidRPr="00D52641">
        <w:rPr>
          <w:rFonts w:ascii="Times New Roman" w:hAnsi="Times New Roman" w:cs="Times New Roman"/>
          <w:sz w:val="24"/>
          <w:szCs w:val="24"/>
          <w:shd w:val="clear" w:color="auto" w:fill="FFFFFF"/>
          <w:lang w:val="da-DK"/>
        </w:rPr>
        <w:t>Epub</w:t>
      </w:r>
      <w:proofErr w:type="spellEnd"/>
      <w:r w:rsidRPr="00D52641">
        <w:rPr>
          <w:rFonts w:ascii="Times New Roman" w:hAnsi="Times New Roman" w:cs="Times New Roman"/>
          <w:sz w:val="24"/>
          <w:szCs w:val="24"/>
          <w:shd w:val="clear" w:color="auto" w:fill="FFFFFF"/>
          <w:lang w:val="da-DK"/>
        </w:rPr>
        <w:t xml:space="preserve"> 2013 Mar 5. PMID: 23461300; PMCID: PMC3654817. </w:t>
      </w:r>
    </w:p>
    <w:p w14:paraId="6A454E1C" w14:textId="77777777" w:rsidR="006151E6" w:rsidRPr="00D52641" w:rsidRDefault="006151E6" w:rsidP="006151E6">
      <w:pPr>
        <w:pStyle w:val="Listeafsnit"/>
        <w:numPr>
          <w:ilvl w:val="0"/>
          <w:numId w:val="2"/>
        </w:numPr>
        <w:spacing w:after="0" w:line="360" w:lineRule="auto"/>
        <w:rPr>
          <w:rFonts w:ascii="Times New Roman" w:hAnsi="Times New Roman" w:cs="Times New Roman"/>
          <w:sz w:val="24"/>
          <w:szCs w:val="24"/>
          <w:shd w:val="clear" w:color="auto" w:fill="FFFFFF"/>
        </w:rPr>
      </w:pPr>
      <w:r w:rsidRPr="00D52641">
        <w:rPr>
          <w:rFonts w:ascii="Times New Roman" w:hAnsi="Times New Roman" w:cs="Times New Roman"/>
          <w:sz w:val="24"/>
          <w:szCs w:val="24"/>
          <w:shd w:val="clear" w:color="auto" w:fill="FFFFFF"/>
          <w:lang w:val="da-DK"/>
        </w:rPr>
        <w:t xml:space="preserve">Schmidt M, Schmidt SAJ, </w:t>
      </w:r>
      <w:proofErr w:type="spellStart"/>
      <w:r w:rsidRPr="00D52641">
        <w:rPr>
          <w:rFonts w:ascii="Times New Roman" w:hAnsi="Times New Roman" w:cs="Times New Roman"/>
          <w:sz w:val="24"/>
          <w:szCs w:val="24"/>
          <w:shd w:val="clear" w:color="auto" w:fill="FFFFFF"/>
          <w:lang w:val="da-DK"/>
        </w:rPr>
        <w:t>Sandegaard</w:t>
      </w:r>
      <w:proofErr w:type="spellEnd"/>
      <w:r w:rsidRPr="00D52641">
        <w:rPr>
          <w:rFonts w:ascii="Times New Roman" w:hAnsi="Times New Roman" w:cs="Times New Roman"/>
          <w:sz w:val="24"/>
          <w:szCs w:val="24"/>
          <w:shd w:val="clear" w:color="auto" w:fill="FFFFFF"/>
          <w:lang w:val="da-DK"/>
        </w:rPr>
        <w:t xml:space="preserve"> JL, et al. </w:t>
      </w:r>
      <w:r w:rsidRPr="00D52641">
        <w:rPr>
          <w:rFonts w:ascii="Times New Roman" w:hAnsi="Times New Roman" w:cs="Times New Roman"/>
          <w:sz w:val="24"/>
          <w:szCs w:val="24"/>
          <w:shd w:val="clear" w:color="auto" w:fill="FFFFFF"/>
        </w:rPr>
        <w:t>The Danish national patient registry: a review of content, data quality, and research potential. Clin Epidemiol 2015;7:449–90.</w:t>
      </w:r>
    </w:p>
    <w:p w14:paraId="45855912" w14:textId="77777777" w:rsidR="006151E6" w:rsidRPr="004F6559" w:rsidRDefault="006151E6" w:rsidP="006151E6">
      <w:pPr>
        <w:pStyle w:val="Listeafsnit"/>
        <w:numPr>
          <w:ilvl w:val="0"/>
          <w:numId w:val="2"/>
        </w:numPr>
        <w:spacing w:after="0" w:line="360" w:lineRule="auto"/>
        <w:rPr>
          <w:rFonts w:ascii="Times New Roman" w:hAnsi="Times New Roman" w:cs="Times New Roman"/>
          <w:sz w:val="24"/>
          <w:szCs w:val="24"/>
          <w:shd w:val="clear" w:color="auto" w:fill="FFFFFF"/>
        </w:rPr>
      </w:pPr>
      <w:proofErr w:type="spellStart"/>
      <w:r w:rsidRPr="004F6559">
        <w:rPr>
          <w:rFonts w:ascii="Times New Roman" w:hAnsi="Times New Roman" w:cs="Times New Roman"/>
          <w:sz w:val="24"/>
          <w:szCs w:val="24"/>
          <w:shd w:val="clear" w:color="auto" w:fill="FFFFFF"/>
          <w:lang w:val="da-DK"/>
        </w:rPr>
        <w:lastRenderedPageBreak/>
        <w:t>Dussel</w:t>
      </w:r>
      <w:proofErr w:type="spellEnd"/>
      <w:r w:rsidRPr="004F6559">
        <w:rPr>
          <w:rFonts w:ascii="Times New Roman" w:hAnsi="Times New Roman" w:cs="Times New Roman"/>
          <w:sz w:val="24"/>
          <w:szCs w:val="24"/>
          <w:shd w:val="clear" w:color="auto" w:fill="FFFFFF"/>
          <w:lang w:val="da-DK"/>
        </w:rPr>
        <w:t xml:space="preserve"> V, </w:t>
      </w:r>
      <w:proofErr w:type="spellStart"/>
      <w:r w:rsidRPr="004F6559">
        <w:rPr>
          <w:rFonts w:ascii="Times New Roman" w:hAnsi="Times New Roman" w:cs="Times New Roman"/>
          <w:sz w:val="24"/>
          <w:szCs w:val="24"/>
          <w:shd w:val="clear" w:color="auto" w:fill="FFFFFF"/>
          <w:lang w:val="da-DK"/>
        </w:rPr>
        <w:t>Kreicbergs</w:t>
      </w:r>
      <w:proofErr w:type="spellEnd"/>
      <w:r w:rsidRPr="004F6559">
        <w:rPr>
          <w:rFonts w:ascii="Times New Roman" w:hAnsi="Times New Roman" w:cs="Times New Roman"/>
          <w:sz w:val="24"/>
          <w:szCs w:val="24"/>
          <w:shd w:val="clear" w:color="auto" w:fill="FFFFFF"/>
          <w:lang w:val="da-DK"/>
        </w:rPr>
        <w:t xml:space="preserve"> U, Hilden JM, et al. </w:t>
      </w:r>
      <w:r w:rsidRPr="004F6559">
        <w:rPr>
          <w:rFonts w:ascii="Times New Roman" w:hAnsi="Times New Roman" w:cs="Times New Roman"/>
          <w:sz w:val="24"/>
          <w:szCs w:val="24"/>
          <w:shd w:val="clear" w:color="auto" w:fill="FFFFFF"/>
        </w:rPr>
        <w:t>Looking beyond where children die: determinants and effects of planning a child’s location of death. J Pain Symptom Manage 2009; 37(1): 33–43</w:t>
      </w:r>
    </w:p>
    <w:p w14:paraId="484829BA" w14:textId="1709B2D6" w:rsidR="003367AB" w:rsidRPr="004F6559" w:rsidRDefault="006151E6" w:rsidP="003367AB">
      <w:pPr>
        <w:pStyle w:val="Listeafsnit"/>
        <w:numPr>
          <w:ilvl w:val="0"/>
          <w:numId w:val="2"/>
        </w:numPr>
        <w:spacing w:after="0" w:line="360" w:lineRule="auto"/>
        <w:rPr>
          <w:rFonts w:ascii="Times New Roman" w:hAnsi="Times New Roman" w:cs="Times New Roman"/>
          <w:sz w:val="24"/>
          <w:szCs w:val="24"/>
        </w:rPr>
      </w:pPr>
      <w:r w:rsidRPr="004F6559">
        <w:rPr>
          <w:rFonts w:ascii="Times New Roman" w:hAnsi="Times New Roman" w:cs="Times New Roman"/>
          <w:sz w:val="24"/>
          <w:szCs w:val="24"/>
          <w:shd w:val="clear" w:color="auto" w:fill="FFFFFF"/>
        </w:rPr>
        <w:t xml:space="preserve">Morton KE, Richardson A, Coombs MA, Darlington AE. Transferring critically ill babies and children home to die from intensive care. </w:t>
      </w:r>
      <w:proofErr w:type="spellStart"/>
      <w:r w:rsidRPr="004F6559">
        <w:rPr>
          <w:rFonts w:ascii="Times New Roman" w:hAnsi="Times New Roman" w:cs="Times New Roman"/>
          <w:sz w:val="24"/>
          <w:szCs w:val="24"/>
          <w:shd w:val="clear" w:color="auto" w:fill="FFFFFF"/>
        </w:rPr>
        <w:t>Nurs</w:t>
      </w:r>
      <w:proofErr w:type="spellEnd"/>
      <w:r w:rsidRPr="004F6559">
        <w:rPr>
          <w:rFonts w:ascii="Times New Roman" w:hAnsi="Times New Roman" w:cs="Times New Roman"/>
          <w:sz w:val="24"/>
          <w:szCs w:val="24"/>
          <w:shd w:val="clear" w:color="auto" w:fill="FFFFFF"/>
        </w:rPr>
        <w:t xml:space="preserve"> Crit Care. 2019 Jul;24(4):222-228</w:t>
      </w:r>
    </w:p>
    <w:sectPr w:rsidR="003367AB" w:rsidRPr="004F6559" w:rsidSect="002B50FB">
      <w:footerReference w:type="default" r:id="rId19"/>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9976" w14:textId="77777777" w:rsidR="002940EB" w:rsidRDefault="002940EB" w:rsidP="008D2CDA">
      <w:pPr>
        <w:spacing w:after="0" w:line="240" w:lineRule="auto"/>
      </w:pPr>
      <w:r>
        <w:separator/>
      </w:r>
    </w:p>
  </w:endnote>
  <w:endnote w:type="continuationSeparator" w:id="0">
    <w:p w14:paraId="4EC90476" w14:textId="77777777" w:rsidR="002940EB" w:rsidRDefault="002940EB" w:rsidP="008D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516736"/>
      <w:docPartObj>
        <w:docPartGallery w:val="Page Numbers (Bottom of Page)"/>
        <w:docPartUnique/>
      </w:docPartObj>
    </w:sdtPr>
    <w:sdtEndPr/>
    <w:sdtContent>
      <w:p w14:paraId="64361287" w14:textId="7912D690" w:rsidR="00E2723A" w:rsidRDefault="00E2723A">
        <w:pPr>
          <w:pStyle w:val="Sidefod"/>
          <w:jc w:val="right"/>
        </w:pPr>
        <w:r>
          <w:fldChar w:fldCharType="begin"/>
        </w:r>
        <w:r>
          <w:instrText>PAGE   \* MERGEFORMAT</w:instrText>
        </w:r>
        <w:r>
          <w:fldChar w:fldCharType="separate"/>
        </w:r>
        <w:r w:rsidRPr="00502651">
          <w:rPr>
            <w:noProof/>
            <w:lang w:val="da-DK"/>
          </w:rPr>
          <w:t>19</w:t>
        </w:r>
        <w:r>
          <w:fldChar w:fldCharType="end"/>
        </w:r>
      </w:p>
    </w:sdtContent>
  </w:sdt>
  <w:p w14:paraId="3C04108C" w14:textId="77777777" w:rsidR="00E2723A" w:rsidRDefault="00E272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50C7" w14:textId="77777777" w:rsidR="002940EB" w:rsidRDefault="002940EB" w:rsidP="008D2CDA">
      <w:pPr>
        <w:spacing w:after="0" w:line="240" w:lineRule="auto"/>
      </w:pPr>
      <w:r>
        <w:separator/>
      </w:r>
    </w:p>
  </w:footnote>
  <w:footnote w:type="continuationSeparator" w:id="0">
    <w:p w14:paraId="529F5F77" w14:textId="77777777" w:rsidR="002940EB" w:rsidRDefault="002940EB" w:rsidP="008D2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4C6D"/>
    <w:multiLevelType w:val="hybridMultilevel"/>
    <w:tmpl w:val="4BBE1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A86E5E"/>
    <w:multiLevelType w:val="hybridMultilevel"/>
    <w:tmpl w:val="B5680EB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3CD1"/>
    <w:multiLevelType w:val="hybridMultilevel"/>
    <w:tmpl w:val="5E8690C2"/>
    <w:lvl w:ilvl="0" w:tplc="BB78944A">
      <w:start w:val="1"/>
      <w:numFmt w:val="decimal"/>
      <w:lvlText w:val="%1."/>
      <w:lvlJc w:val="left"/>
      <w:pPr>
        <w:ind w:left="1005" w:hanging="6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15298"/>
    <w:multiLevelType w:val="hybridMultilevel"/>
    <w:tmpl w:val="69CE6994"/>
    <w:lvl w:ilvl="0" w:tplc="FE78DB1C">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C26ED0"/>
    <w:multiLevelType w:val="hybridMultilevel"/>
    <w:tmpl w:val="FDEE4176"/>
    <w:lvl w:ilvl="0" w:tplc="62D8606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a-DK"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0B"/>
    <w:rsid w:val="00000725"/>
    <w:rsid w:val="00002F05"/>
    <w:rsid w:val="000038DD"/>
    <w:rsid w:val="000143E6"/>
    <w:rsid w:val="00014D57"/>
    <w:rsid w:val="00021DE9"/>
    <w:rsid w:val="00022A97"/>
    <w:rsid w:val="00027A4A"/>
    <w:rsid w:val="00031988"/>
    <w:rsid w:val="00033668"/>
    <w:rsid w:val="000339E2"/>
    <w:rsid w:val="000376AA"/>
    <w:rsid w:val="0004001B"/>
    <w:rsid w:val="000411F7"/>
    <w:rsid w:val="00042F46"/>
    <w:rsid w:val="000430E6"/>
    <w:rsid w:val="00044346"/>
    <w:rsid w:val="00045428"/>
    <w:rsid w:val="000518F6"/>
    <w:rsid w:val="00052881"/>
    <w:rsid w:val="00054C33"/>
    <w:rsid w:val="0006276E"/>
    <w:rsid w:val="0007013E"/>
    <w:rsid w:val="0007529D"/>
    <w:rsid w:val="00081E7C"/>
    <w:rsid w:val="00093AD7"/>
    <w:rsid w:val="000B4AEE"/>
    <w:rsid w:val="000C0AB4"/>
    <w:rsid w:val="000D1030"/>
    <w:rsid w:val="000D2582"/>
    <w:rsid w:val="000D28D7"/>
    <w:rsid w:val="000D36AB"/>
    <w:rsid w:val="000D43BE"/>
    <w:rsid w:val="000D6BB5"/>
    <w:rsid w:val="000E3766"/>
    <w:rsid w:val="000E7B2A"/>
    <w:rsid w:val="000F28C1"/>
    <w:rsid w:val="000F4EDF"/>
    <w:rsid w:val="00116A21"/>
    <w:rsid w:val="00120B0F"/>
    <w:rsid w:val="00127170"/>
    <w:rsid w:val="001369E3"/>
    <w:rsid w:val="0014035B"/>
    <w:rsid w:val="00167B46"/>
    <w:rsid w:val="00170AAC"/>
    <w:rsid w:val="00184A2A"/>
    <w:rsid w:val="0018512C"/>
    <w:rsid w:val="00186029"/>
    <w:rsid w:val="0019302A"/>
    <w:rsid w:val="00193A6D"/>
    <w:rsid w:val="001945E3"/>
    <w:rsid w:val="001955F3"/>
    <w:rsid w:val="001A5343"/>
    <w:rsid w:val="001B1B7D"/>
    <w:rsid w:val="001C086F"/>
    <w:rsid w:val="001D219A"/>
    <w:rsid w:val="001D2298"/>
    <w:rsid w:val="001D3605"/>
    <w:rsid w:val="001D5B38"/>
    <w:rsid w:val="001E5674"/>
    <w:rsid w:val="001E7831"/>
    <w:rsid w:val="001F1C4C"/>
    <w:rsid w:val="001F79E6"/>
    <w:rsid w:val="00202068"/>
    <w:rsid w:val="002057F8"/>
    <w:rsid w:val="00206B5E"/>
    <w:rsid w:val="00232243"/>
    <w:rsid w:val="00233D66"/>
    <w:rsid w:val="0023466F"/>
    <w:rsid w:val="0023545A"/>
    <w:rsid w:val="0023588A"/>
    <w:rsid w:val="002442E6"/>
    <w:rsid w:val="0024466C"/>
    <w:rsid w:val="002507FC"/>
    <w:rsid w:val="0025294A"/>
    <w:rsid w:val="00254E90"/>
    <w:rsid w:val="00265503"/>
    <w:rsid w:val="00277CC8"/>
    <w:rsid w:val="00282AE9"/>
    <w:rsid w:val="00290250"/>
    <w:rsid w:val="00292D94"/>
    <w:rsid w:val="00293ACB"/>
    <w:rsid w:val="002940EB"/>
    <w:rsid w:val="002961E3"/>
    <w:rsid w:val="002A4E7A"/>
    <w:rsid w:val="002B074D"/>
    <w:rsid w:val="002B50FB"/>
    <w:rsid w:val="002C202B"/>
    <w:rsid w:val="002C406C"/>
    <w:rsid w:val="002C6FF3"/>
    <w:rsid w:val="002D290D"/>
    <w:rsid w:val="002D54E6"/>
    <w:rsid w:val="002D6297"/>
    <w:rsid w:val="002F20D7"/>
    <w:rsid w:val="00301AA0"/>
    <w:rsid w:val="00305DF3"/>
    <w:rsid w:val="0031315F"/>
    <w:rsid w:val="003139EF"/>
    <w:rsid w:val="00325156"/>
    <w:rsid w:val="00330B49"/>
    <w:rsid w:val="003367AB"/>
    <w:rsid w:val="00342969"/>
    <w:rsid w:val="00344A8E"/>
    <w:rsid w:val="003468BA"/>
    <w:rsid w:val="00347486"/>
    <w:rsid w:val="003475D0"/>
    <w:rsid w:val="003552F5"/>
    <w:rsid w:val="00356626"/>
    <w:rsid w:val="00357305"/>
    <w:rsid w:val="003600FC"/>
    <w:rsid w:val="0036278B"/>
    <w:rsid w:val="00364E2A"/>
    <w:rsid w:val="00371273"/>
    <w:rsid w:val="00373F9F"/>
    <w:rsid w:val="003956F9"/>
    <w:rsid w:val="003979E2"/>
    <w:rsid w:val="003A081D"/>
    <w:rsid w:val="003A249B"/>
    <w:rsid w:val="003A5A0B"/>
    <w:rsid w:val="003A6D35"/>
    <w:rsid w:val="003B04FD"/>
    <w:rsid w:val="003B2179"/>
    <w:rsid w:val="003C1360"/>
    <w:rsid w:val="003C19D7"/>
    <w:rsid w:val="003C3572"/>
    <w:rsid w:val="003C5DD2"/>
    <w:rsid w:val="003D4E31"/>
    <w:rsid w:val="003E223B"/>
    <w:rsid w:val="003E4C51"/>
    <w:rsid w:val="003E6EA1"/>
    <w:rsid w:val="003E7DA8"/>
    <w:rsid w:val="003F3A6B"/>
    <w:rsid w:val="003F6B9E"/>
    <w:rsid w:val="00403350"/>
    <w:rsid w:val="00403BBB"/>
    <w:rsid w:val="00404562"/>
    <w:rsid w:val="004049F9"/>
    <w:rsid w:val="00406819"/>
    <w:rsid w:val="0041452A"/>
    <w:rsid w:val="00414E28"/>
    <w:rsid w:val="00423394"/>
    <w:rsid w:val="00425368"/>
    <w:rsid w:val="00426A80"/>
    <w:rsid w:val="004349A1"/>
    <w:rsid w:val="00445AE1"/>
    <w:rsid w:val="00446EAB"/>
    <w:rsid w:val="00464F2A"/>
    <w:rsid w:val="00473D46"/>
    <w:rsid w:val="00473F9E"/>
    <w:rsid w:val="0048025F"/>
    <w:rsid w:val="00491548"/>
    <w:rsid w:val="00492572"/>
    <w:rsid w:val="004A50A7"/>
    <w:rsid w:val="004B0EB2"/>
    <w:rsid w:val="004B295C"/>
    <w:rsid w:val="004B351E"/>
    <w:rsid w:val="004B3C59"/>
    <w:rsid w:val="004B4239"/>
    <w:rsid w:val="004C2119"/>
    <w:rsid w:val="004C6700"/>
    <w:rsid w:val="004E0F57"/>
    <w:rsid w:val="004E420B"/>
    <w:rsid w:val="004F2CCE"/>
    <w:rsid w:val="004F3D2D"/>
    <w:rsid w:val="004F6158"/>
    <w:rsid w:val="004F6559"/>
    <w:rsid w:val="005009E0"/>
    <w:rsid w:val="00501878"/>
    <w:rsid w:val="00502621"/>
    <w:rsid w:val="00502651"/>
    <w:rsid w:val="005044E9"/>
    <w:rsid w:val="0050480E"/>
    <w:rsid w:val="005051F8"/>
    <w:rsid w:val="00514193"/>
    <w:rsid w:val="00516D9A"/>
    <w:rsid w:val="005222D3"/>
    <w:rsid w:val="00522DDB"/>
    <w:rsid w:val="0052530B"/>
    <w:rsid w:val="0053051C"/>
    <w:rsid w:val="00530C95"/>
    <w:rsid w:val="00535FE0"/>
    <w:rsid w:val="00537D1B"/>
    <w:rsid w:val="005445B4"/>
    <w:rsid w:val="00546E98"/>
    <w:rsid w:val="00547FFB"/>
    <w:rsid w:val="00555AC2"/>
    <w:rsid w:val="00561A80"/>
    <w:rsid w:val="00562BC1"/>
    <w:rsid w:val="005638C2"/>
    <w:rsid w:val="00564A36"/>
    <w:rsid w:val="00571441"/>
    <w:rsid w:val="005726DE"/>
    <w:rsid w:val="00572793"/>
    <w:rsid w:val="00573991"/>
    <w:rsid w:val="00583C3A"/>
    <w:rsid w:val="005843F7"/>
    <w:rsid w:val="00591746"/>
    <w:rsid w:val="0059219A"/>
    <w:rsid w:val="0059233D"/>
    <w:rsid w:val="00593D46"/>
    <w:rsid w:val="00594719"/>
    <w:rsid w:val="00594822"/>
    <w:rsid w:val="00595703"/>
    <w:rsid w:val="005A041A"/>
    <w:rsid w:val="005A3169"/>
    <w:rsid w:val="005A3FF7"/>
    <w:rsid w:val="005A61F0"/>
    <w:rsid w:val="005B4BB1"/>
    <w:rsid w:val="005B7BEB"/>
    <w:rsid w:val="005C1B79"/>
    <w:rsid w:val="005C5E39"/>
    <w:rsid w:val="005C668A"/>
    <w:rsid w:val="005C6D92"/>
    <w:rsid w:val="005D2B2C"/>
    <w:rsid w:val="005E3719"/>
    <w:rsid w:val="005F009C"/>
    <w:rsid w:val="00600208"/>
    <w:rsid w:val="00607F2B"/>
    <w:rsid w:val="0061268F"/>
    <w:rsid w:val="006151E6"/>
    <w:rsid w:val="00615EEC"/>
    <w:rsid w:val="00620F57"/>
    <w:rsid w:val="00621FBD"/>
    <w:rsid w:val="00622D4A"/>
    <w:rsid w:val="00626120"/>
    <w:rsid w:val="006341B4"/>
    <w:rsid w:val="006342F8"/>
    <w:rsid w:val="00656866"/>
    <w:rsid w:val="00656990"/>
    <w:rsid w:val="00660ED4"/>
    <w:rsid w:val="00664AA6"/>
    <w:rsid w:val="006754D5"/>
    <w:rsid w:val="006802F7"/>
    <w:rsid w:val="00685E11"/>
    <w:rsid w:val="00687500"/>
    <w:rsid w:val="00692D87"/>
    <w:rsid w:val="00693356"/>
    <w:rsid w:val="006952BA"/>
    <w:rsid w:val="006963C1"/>
    <w:rsid w:val="00697946"/>
    <w:rsid w:val="006A1FC5"/>
    <w:rsid w:val="006B0DE8"/>
    <w:rsid w:val="006B356A"/>
    <w:rsid w:val="006B57B7"/>
    <w:rsid w:val="006B648D"/>
    <w:rsid w:val="006C7A31"/>
    <w:rsid w:val="006D05BB"/>
    <w:rsid w:val="006D1BFE"/>
    <w:rsid w:val="006E1B6F"/>
    <w:rsid w:val="006E45AE"/>
    <w:rsid w:val="006E5DBA"/>
    <w:rsid w:val="006E7ED0"/>
    <w:rsid w:val="006F4C9B"/>
    <w:rsid w:val="006F78D2"/>
    <w:rsid w:val="0070222F"/>
    <w:rsid w:val="007068D3"/>
    <w:rsid w:val="0071260A"/>
    <w:rsid w:val="007163C1"/>
    <w:rsid w:val="007275DF"/>
    <w:rsid w:val="00730073"/>
    <w:rsid w:val="00733146"/>
    <w:rsid w:val="00734230"/>
    <w:rsid w:val="00734331"/>
    <w:rsid w:val="00737D67"/>
    <w:rsid w:val="007429AC"/>
    <w:rsid w:val="00742DE3"/>
    <w:rsid w:val="0075297F"/>
    <w:rsid w:val="00753092"/>
    <w:rsid w:val="00754122"/>
    <w:rsid w:val="00756F0D"/>
    <w:rsid w:val="00760550"/>
    <w:rsid w:val="00761557"/>
    <w:rsid w:val="00762757"/>
    <w:rsid w:val="00763622"/>
    <w:rsid w:val="00765CEE"/>
    <w:rsid w:val="00766C5A"/>
    <w:rsid w:val="0076710C"/>
    <w:rsid w:val="00771F0F"/>
    <w:rsid w:val="00776EAD"/>
    <w:rsid w:val="007827E4"/>
    <w:rsid w:val="00782CC2"/>
    <w:rsid w:val="0078570A"/>
    <w:rsid w:val="00790DD9"/>
    <w:rsid w:val="007921D0"/>
    <w:rsid w:val="007947D6"/>
    <w:rsid w:val="007C7037"/>
    <w:rsid w:val="007C70E0"/>
    <w:rsid w:val="007C7801"/>
    <w:rsid w:val="007D0940"/>
    <w:rsid w:val="007E4A57"/>
    <w:rsid w:val="007F5BE4"/>
    <w:rsid w:val="007F6AE6"/>
    <w:rsid w:val="0080361A"/>
    <w:rsid w:val="00804E27"/>
    <w:rsid w:val="00820ACF"/>
    <w:rsid w:val="008249FE"/>
    <w:rsid w:val="00840AA9"/>
    <w:rsid w:val="00842F4E"/>
    <w:rsid w:val="00844103"/>
    <w:rsid w:val="008448FB"/>
    <w:rsid w:val="00846EF1"/>
    <w:rsid w:val="00851E87"/>
    <w:rsid w:val="00860DAB"/>
    <w:rsid w:val="00864C35"/>
    <w:rsid w:val="008665F6"/>
    <w:rsid w:val="00870BF8"/>
    <w:rsid w:val="00874809"/>
    <w:rsid w:val="00876880"/>
    <w:rsid w:val="00877EAD"/>
    <w:rsid w:val="00883937"/>
    <w:rsid w:val="00890074"/>
    <w:rsid w:val="008916AF"/>
    <w:rsid w:val="0089248D"/>
    <w:rsid w:val="00892CE9"/>
    <w:rsid w:val="0089343F"/>
    <w:rsid w:val="0089786A"/>
    <w:rsid w:val="008A67B9"/>
    <w:rsid w:val="008B0886"/>
    <w:rsid w:val="008B2BBF"/>
    <w:rsid w:val="008C0A09"/>
    <w:rsid w:val="008C632F"/>
    <w:rsid w:val="008C69B7"/>
    <w:rsid w:val="008D05C4"/>
    <w:rsid w:val="008D0C2F"/>
    <w:rsid w:val="008D2CDA"/>
    <w:rsid w:val="008D44EC"/>
    <w:rsid w:val="008D5274"/>
    <w:rsid w:val="008D790C"/>
    <w:rsid w:val="008D7EFD"/>
    <w:rsid w:val="008E1B09"/>
    <w:rsid w:val="008E2CD9"/>
    <w:rsid w:val="008F12B8"/>
    <w:rsid w:val="008F2C81"/>
    <w:rsid w:val="008F7D01"/>
    <w:rsid w:val="009028B7"/>
    <w:rsid w:val="00905B9A"/>
    <w:rsid w:val="00911295"/>
    <w:rsid w:val="00913CD7"/>
    <w:rsid w:val="009214C8"/>
    <w:rsid w:val="0092291B"/>
    <w:rsid w:val="009244B9"/>
    <w:rsid w:val="009319EE"/>
    <w:rsid w:val="009354A4"/>
    <w:rsid w:val="0094761E"/>
    <w:rsid w:val="00950309"/>
    <w:rsid w:val="009537FF"/>
    <w:rsid w:val="00955FAE"/>
    <w:rsid w:val="009672B8"/>
    <w:rsid w:val="00975FF3"/>
    <w:rsid w:val="00976706"/>
    <w:rsid w:val="0099337B"/>
    <w:rsid w:val="009A60D9"/>
    <w:rsid w:val="009B04D3"/>
    <w:rsid w:val="009B3665"/>
    <w:rsid w:val="009B4264"/>
    <w:rsid w:val="009B5AD7"/>
    <w:rsid w:val="009C3EE5"/>
    <w:rsid w:val="009D3113"/>
    <w:rsid w:val="009D44AA"/>
    <w:rsid w:val="009D547C"/>
    <w:rsid w:val="009D5D7E"/>
    <w:rsid w:val="009E29F8"/>
    <w:rsid w:val="009E424E"/>
    <w:rsid w:val="009F1F78"/>
    <w:rsid w:val="009F39B6"/>
    <w:rsid w:val="009F5E16"/>
    <w:rsid w:val="00A0085B"/>
    <w:rsid w:val="00A04588"/>
    <w:rsid w:val="00A04C79"/>
    <w:rsid w:val="00A05FBD"/>
    <w:rsid w:val="00A0754F"/>
    <w:rsid w:val="00A13728"/>
    <w:rsid w:val="00A15F39"/>
    <w:rsid w:val="00A17A54"/>
    <w:rsid w:val="00A2100A"/>
    <w:rsid w:val="00A21184"/>
    <w:rsid w:val="00A21235"/>
    <w:rsid w:val="00A34BE6"/>
    <w:rsid w:val="00A35670"/>
    <w:rsid w:val="00A40137"/>
    <w:rsid w:val="00A40B81"/>
    <w:rsid w:val="00A423AE"/>
    <w:rsid w:val="00A430C6"/>
    <w:rsid w:val="00A45D69"/>
    <w:rsid w:val="00A470B4"/>
    <w:rsid w:val="00A609CD"/>
    <w:rsid w:val="00A67F9D"/>
    <w:rsid w:val="00A70A30"/>
    <w:rsid w:val="00A85D32"/>
    <w:rsid w:val="00AB46DD"/>
    <w:rsid w:val="00AB5886"/>
    <w:rsid w:val="00AC19E4"/>
    <w:rsid w:val="00AC307B"/>
    <w:rsid w:val="00AD3A76"/>
    <w:rsid w:val="00AD5B51"/>
    <w:rsid w:val="00AD68D6"/>
    <w:rsid w:val="00AE2D89"/>
    <w:rsid w:val="00AE345F"/>
    <w:rsid w:val="00AE4969"/>
    <w:rsid w:val="00AE4974"/>
    <w:rsid w:val="00AE503E"/>
    <w:rsid w:val="00AF1A39"/>
    <w:rsid w:val="00AF4D83"/>
    <w:rsid w:val="00AF648F"/>
    <w:rsid w:val="00AF7C84"/>
    <w:rsid w:val="00B02D68"/>
    <w:rsid w:val="00B03B68"/>
    <w:rsid w:val="00B10905"/>
    <w:rsid w:val="00B118FE"/>
    <w:rsid w:val="00B13853"/>
    <w:rsid w:val="00B14DC1"/>
    <w:rsid w:val="00B17534"/>
    <w:rsid w:val="00B224BA"/>
    <w:rsid w:val="00B26D42"/>
    <w:rsid w:val="00B30199"/>
    <w:rsid w:val="00B378D6"/>
    <w:rsid w:val="00B37F96"/>
    <w:rsid w:val="00B43293"/>
    <w:rsid w:val="00B4796C"/>
    <w:rsid w:val="00B51D5A"/>
    <w:rsid w:val="00B67106"/>
    <w:rsid w:val="00B77115"/>
    <w:rsid w:val="00B81945"/>
    <w:rsid w:val="00B86731"/>
    <w:rsid w:val="00B92933"/>
    <w:rsid w:val="00BA0639"/>
    <w:rsid w:val="00BA29C2"/>
    <w:rsid w:val="00BA4AB5"/>
    <w:rsid w:val="00BB3FB8"/>
    <w:rsid w:val="00BB47F1"/>
    <w:rsid w:val="00BC076D"/>
    <w:rsid w:val="00BC2560"/>
    <w:rsid w:val="00BC433B"/>
    <w:rsid w:val="00BC6129"/>
    <w:rsid w:val="00BD38DF"/>
    <w:rsid w:val="00BE3BC1"/>
    <w:rsid w:val="00BE3F0F"/>
    <w:rsid w:val="00BE70CF"/>
    <w:rsid w:val="00BF1079"/>
    <w:rsid w:val="00BF2C4C"/>
    <w:rsid w:val="00BF6581"/>
    <w:rsid w:val="00BF7E5D"/>
    <w:rsid w:val="00C040E0"/>
    <w:rsid w:val="00C15DA9"/>
    <w:rsid w:val="00C16400"/>
    <w:rsid w:val="00C16CC1"/>
    <w:rsid w:val="00C227F0"/>
    <w:rsid w:val="00C279FF"/>
    <w:rsid w:val="00C35A13"/>
    <w:rsid w:val="00C36FD8"/>
    <w:rsid w:val="00C45894"/>
    <w:rsid w:val="00C50769"/>
    <w:rsid w:val="00C5094D"/>
    <w:rsid w:val="00C561F9"/>
    <w:rsid w:val="00C60FDD"/>
    <w:rsid w:val="00C75C8C"/>
    <w:rsid w:val="00C86B0A"/>
    <w:rsid w:val="00C95040"/>
    <w:rsid w:val="00CA3052"/>
    <w:rsid w:val="00CA398F"/>
    <w:rsid w:val="00CA451A"/>
    <w:rsid w:val="00CA7F57"/>
    <w:rsid w:val="00CB2953"/>
    <w:rsid w:val="00CB57F7"/>
    <w:rsid w:val="00CB6750"/>
    <w:rsid w:val="00CC2CD3"/>
    <w:rsid w:val="00CC2D6A"/>
    <w:rsid w:val="00CC4176"/>
    <w:rsid w:val="00CC5313"/>
    <w:rsid w:val="00CD28F1"/>
    <w:rsid w:val="00CD42D9"/>
    <w:rsid w:val="00CF156D"/>
    <w:rsid w:val="00CF3434"/>
    <w:rsid w:val="00D05A63"/>
    <w:rsid w:val="00D108F4"/>
    <w:rsid w:val="00D10B59"/>
    <w:rsid w:val="00D20FA3"/>
    <w:rsid w:val="00D21347"/>
    <w:rsid w:val="00D218F8"/>
    <w:rsid w:val="00D27301"/>
    <w:rsid w:val="00D32CDA"/>
    <w:rsid w:val="00D344C2"/>
    <w:rsid w:val="00D35F40"/>
    <w:rsid w:val="00D455FE"/>
    <w:rsid w:val="00D52641"/>
    <w:rsid w:val="00D742B7"/>
    <w:rsid w:val="00D8052C"/>
    <w:rsid w:val="00D810B1"/>
    <w:rsid w:val="00D8235F"/>
    <w:rsid w:val="00D91D7F"/>
    <w:rsid w:val="00D96209"/>
    <w:rsid w:val="00DA0132"/>
    <w:rsid w:val="00DA09B1"/>
    <w:rsid w:val="00DA1C85"/>
    <w:rsid w:val="00DA313B"/>
    <w:rsid w:val="00DA4A9E"/>
    <w:rsid w:val="00DB1A69"/>
    <w:rsid w:val="00DC059A"/>
    <w:rsid w:val="00DC2363"/>
    <w:rsid w:val="00DC3B95"/>
    <w:rsid w:val="00DC3BA1"/>
    <w:rsid w:val="00DC5977"/>
    <w:rsid w:val="00DC6DB1"/>
    <w:rsid w:val="00DD019A"/>
    <w:rsid w:val="00DE0B4A"/>
    <w:rsid w:val="00DE1EA0"/>
    <w:rsid w:val="00DE5334"/>
    <w:rsid w:val="00DE62DF"/>
    <w:rsid w:val="00DF589D"/>
    <w:rsid w:val="00E006C3"/>
    <w:rsid w:val="00E01F40"/>
    <w:rsid w:val="00E034FD"/>
    <w:rsid w:val="00E127D5"/>
    <w:rsid w:val="00E24951"/>
    <w:rsid w:val="00E2723A"/>
    <w:rsid w:val="00E53F01"/>
    <w:rsid w:val="00E563FD"/>
    <w:rsid w:val="00E6013C"/>
    <w:rsid w:val="00E62B1D"/>
    <w:rsid w:val="00E6300F"/>
    <w:rsid w:val="00E722CA"/>
    <w:rsid w:val="00E74031"/>
    <w:rsid w:val="00E807E9"/>
    <w:rsid w:val="00E83E6E"/>
    <w:rsid w:val="00E92A32"/>
    <w:rsid w:val="00E95E2F"/>
    <w:rsid w:val="00E964D1"/>
    <w:rsid w:val="00E96DE3"/>
    <w:rsid w:val="00EA2F12"/>
    <w:rsid w:val="00EB32DC"/>
    <w:rsid w:val="00EB37AB"/>
    <w:rsid w:val="00EC1BBB"/>
    <w:rsid w:val="00EC7B10"/>
    <w:rsid w:val="00ED2BAC"/>
    <w:rsid w:val="00EE1E02"/>
    <w:rsid w:val="00EF08C7"/>
    <w:rsid w:val="00EF53EA"/>
    <w:rsid w:val="00EF732F"/>
    <w:rsid w:val="00F03734"/>
    <w:rsid w:val="00F042E3"/>
    <w:rsid w:val="00F130D7"/>
    <w:rsid w:val="00F1492E"/>
    <w:rsid w:val="00F17497"/>
    <w:rsid w:val="00F17FCE"/>
    <w:rsid w:val="00F2082B"/>
    <w:rsid w:val="00F209EB"/>
    <w:rsid w:val="00F250EC"/>
    <w:rsid w:val="00F251E2"/>
    <w:rsid w:val="00F3130B"/>
    <w:rsid w:val="00F32732"/>
    <w:rsid w:val="00F32E36"/>
    <w:rsid w:val="00F33B76"/>
    <w:rsid w:val="00F3432F"/>
    <w:rsid w:val="00F4276E"/>
    <w:rsid w:val="00F42F45"/>
    <w:rsid w:val="00F47023"/>
    <w:rsid w:val="00F50CC3"/>
    <w:rsid w:val="00F52E8B"/>
    <w:rsid w:val="00F53300"/>
    <w:rsid w:val="00F61017"/>
    <w:rsid w:val="00F62EED"/>
    <w:rsid w:val="00F638CC"/>
    <w:rsid w:val="00F64383"/>
    <w:rsid w:val="00F74196"/>
    <w:rsid w:val="00F76F5A"/>
    <w:rsid w:val="00F80445"/>
    <w:rsid w:val="00F8148E"/>
    <w:rsid w:val="00F87A48"/>
    <w:rsid w:val="00F94893"/>
    <w:rsid w:val="00F967EE"/>
    <w:rsid w:val="00FA7966"/>
    <w:rsid w:val="00FC5CFA"/>
    <w:rsid w:val="00FD4C18"/>
    <w:rsid w:val="00FD7287"/>
    <w:rsid w:val="00FE57FE"/>
    <w:rsid w:val="00FF0ECF"/>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1480"/>
  <w15:chartTrackingRefBased/>
  <w15:docId w15:val="{9EE42D4A-5A59-46DA-A08F-CF41C8CC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9B"/>
  </w:style>
  <w:style w:type="paragraph" w:styleId="Overskrift1">
    <w:name w:val="heading 1"/>
    <w:basedOn w:val="Normal"/>
    <w:next w:val="Normal"/>
    <w:link w:val="Overskrift1Tegn"/>
    <w:uiPriority w:val="9"/>
    <w:qFormat/>
    <w:rsid w:val="006F4C9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Overskrift2">
    <w:name w:val="heading 2"/>
    <w:basedOn w:val="Normal"/>
    <w:next w:val="Normal"/>
    <w:link w:val="Overskrift2Tegn"/>
    <w:uiPriority w:val="9"/>
    <w:unhideWhenUsed/>
    <w:qFormat/>
    <w:rsid w:val="006F4C9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verskrift3">
    <w:name w:val="heading 3"/>
    <w:basedOn w:val="Normal"/>
    <w:next w:val="Normal"/>
    <w:link w:val="Overskrift3Tegn"/>
    <w:uiPriority w:val="9"/>
    <w:unhideWhenUsed/>
    <w:qFormat/>
    <w:rsid w:val="006F4C9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verskrift4">
    <w:name w:val="heading 4"/>
    <w:basedOn w:val="Normal"/>
    <w:next w:val="Normal"/>
    <w:link w:val="Overskrift4Tegn"/>
    <w:uiPriority w:val="9"/>
    <w:unhideWhenUsed/>
    <w:qFormat/>
    <w:rsid w:val="006F4C9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Overskrift5">
    <w:name w:val="heading 5"/>
    <w:basedOn w:val="Normal"/>
    <w:next w:val="Normal"/>
    <w:link w:val="Overskrift5Tegn"/>
    <w:uiPriority w:val="9"/>
    <w:semiHidden/>
    <w:unhideWhenUsed/>
    <w:qFormat/>
    <w:rsid w:val="006F4C9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verskrift6">
    <w:name w:val="heading 6"/>
    <w:basedOn w:val="Normal"/>
    <w:next w:val="Normal"/>
    <w:link w:val="Overskrift6Tegn"/>
    <w:uiPriority w:val="9"/>
    <w:semiHidden/>
    <w:unhideWhenUsed/>
    <w:qFormat/>
    <w:rsid w:val="006F4C9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verskrift7">
    <w:name w:val="heading 7"/>
    <w:basedOn w:val="Normal"/>
    <w:next w:val="Normal"/>
    <w:link w:val="Overskrift7Tegn"/>
    <w:uiPriority w:val="9"/>
    <w:semiHidden/>
    <w:unhideWhenUsed/>
    <w:qFormat/>
    <w:rsid w:val="006F4C9B"/>
    <w:pPr>
      <w:keepNext/>
      <w:keepLines/>
      <w:spacing w:before="40" w:after="0"/>
      <w:outlineLvl w:val="6"/>
    </w:pPr>
    <w:rPr>
      <w:rFonts w:asciiTheme="majorHAnsi" w:eastAsiaTheme="majorEastAsia" w:hAnsiTheme="majorHAnsi" w:cstheme="majorBidi"/>
      <w:color w:val="1F4E79" w:themeColor="accent1" w:themeShade="80"/>
    </w:rPr>
  </w:style>
  <w:style w:type="paragraph" w:styleId="Overskrift8">
    <w:name w:val="heading 8"/>
    <w:basedOn w:val="Normal"/>
    <w:next w:val="Normal"/>
    <w:link w:val="Overskrift8Tegn"/>
    <w:uiPriority w:val="9"/>
    <w:semiHidden/>
    <w:unhideWhenUsed/>
    <w:qFormat/>
    <w:rsid w:val="006F4C9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verskrift9">
    <w:name w:val="heading 9"/>
    <w:basedOn w:val="Normal"/>
    <w:next w:val="Normal"/>
    <w:link w:val="Overskrift9Tegn"/>
    <w:uiPriority w:val="9"/>
    <w:semiHidden/>
    <w:unhideWhenUsed/>
    <w:qFormat/>
    <w:rsid w:val="006F4C9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F1F78"/>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6F4C9B"/>
    <w:rPr>
      <w:b/>
      <w:bCs/>
    </w:rPr>
  </w:style>
  <w:style w:type="paragraph" w:styleId="Listeafsnit">
    <w:name w:val="List Paragraph"/>
    <w:basedOn w:val="Normal"/>
    <w:uiPriority w:val="34"/>
    <w:qFormat/>
    <w:rsid w:val="00406819"/>
    <w:pPr>
      <w:ind w:left="720"/>
      <w:contextualSpacing/>
    </w:pPr>
  </w:style>
  <w:style w:type="character" w:styleId="Kommentarhenvisning">
    <w:name w:val="annotation reference"/>
    <w:basedOn w:val="Standardskrifttypeiafsnit"/>
    <w:uiPriority w:val="99"/>
    <w:semiHidden/>
    <w:unhideWhenUsed/>
    <w:rsid w:val="00404562"/>
    <w:rPr>
      <w:sz w:val="16"/>
      <w:szCs w:val="16"/>
    </w:rPr>
  </w:style>
  <w:style w:type="paragraph" w:styleId="Kommentartekst">
    <w:name w:val="annotation text"/>
    <w:basedOn w:val="Normal"/>
    <w:link w:val="KommentartekstTegn"/>
    <w:uiPriority w:val="99"/>
    <w:unhideWhenUsed/>
    <w:rsid w:val="00404562"/>
    <w:pPr>
      <w:spacing w:line="240" w:lineRule="auto"/>
    </w:pPr>
    <w:rPr>
      <w:sz w:val="20"/>
      <w:szCs w:val="20"/>
    </w:rPr>
  </w:style>
  <w:style w:type="character" w:customStyle="1" w:styleId="KommentartekstTegn">
    <w:name w:val="Kommentartekst Tegn"/>
    <w:basedOn w:val="Standardskrifttypeiafsnit"/>
    <w:link w:val="Kommentartekst"/>
    <w:uiPriority w:val="99"/>
    <w:rsid w:val="00404562"/>
    <w:rPr>
      <w:sz w:val="20"/>
      <w:szCs w:val="20"/>
    </w:rPr>
  </w:style>
  <w:style w:type="paragraph" w:styleId="Markeringsbobletekst">
    <w:name w:val="Balloon Text"/>
    <w:basedOn w:val="Normal"/>
    <w:link w:val="MarkeringsbobletekstTegn"/>
    <w:uiPriority w:val="99"/>
    <w:unhideWhenUsed/>
    <w:rsid w:val="0040456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rsid w:val="00404562"/>
    <w:rPr>
      <w:rFonts w:ascii="Segoe UI" w:hAnsi="Segoe UI" w:cs="Segoe UI"/>
      <w:sz w:val="18"/>
      <w:szCs w:val="18"/>
    </w:rPr>
  </w:style>
  <w:style w:type="character" w:styleId="Hyperlink">
    <w:name w:val="Hyperlink"/>
    <w:basedOn w:val="Standardskrifttypeiafsnit"/>
    <w:uiPriority w:val="99"/>
    <w:unhideWhenUsed/>
    <w:rsid w:val="00621FBD"/>
    <w:rPr>
      <w:color w:val="0563C1" w:themeColor="hyperlink"/>
      <w:u w:val="single"/>
    </w:rPr>
  </w:style>
  <w:style w:type="paragraph" w:styleId="Brdtekst">
    <w:name w:val="Body Text"/>
    <w:basedOn w:val="Normal"/>
    <w:link w:val="BrdtekstTegn"/>
    <w:uiPriority w:val="99"/>
    <w:unhideWhenUsed/>
    <w:rsid w:val="00D108F4"/>
    <w:pPr>
      <w:spacing w:after="0"/>
    </w:pPr>
    <w:rPr>
      <w:rFonts w:ascii="Times New Roman" w:hAnsi="Times New Roman" w:cs="Times New Roman"/>
      <w:sz w:val="24"/>
      <w:szCs w:val="24"/>
      <w:shd w:val="clear" w:color="auto" w:fill="FFFFFF"/>
    </w:rPr>
  </w:style>
  <w:style w:type="character" w:customStyle="1" w:styleId="BrdtekstTegn">
    <w:name w:val="Brødtekst Tegn"/>
    <w:basedOn w:val="Standardskrifttypeiafsnit"/>
    <w:link w:val="Brdtekst"/>
    <w:uiPriority w:val="99"/>
    <w:rsid w:val="00D108F4"/>
    <w:rPr>
      <w:rFonts w:ascii="Times New Roman" w:hAnsi="Times New Roman" w:cs="Times New Roman"/>
      <w:sz w:val="24"/>
      <w:szCs w:val="24"/>
    </w:rPr>
  </w:style>
  <w:style w:type="character" w:customStyle="1" w:styleId="Overskrift1Tegn">
    <w:name w:val="Overskrift 1 Tegn"/>
    <w:basedOn w:val="Standardskrifttypeiafsnit"/>
    <w:link w:val="Overskrift1"/>
    <w:uiPriority w:val="9"/>
    <w:rsid w:val="006F4C9B"/>
    <w:rPr>
      <w:rFonts w:asciiTheme="majorHAnsi" w:eastAsiaTheme="majorEastAsia" w:hAnsiTheme="majorHAnsi" w:cstheme="majorBidi"/>
      <w:color w:val="2E74B5" w:themeColor="accent1" w:themeShade="BF"/>
      <w:sz w:val="30"/>
      <w:szCs w:val="30"/>
    </w:rPr>
  </w:style>
  <w:style w:type="paragraph" w:styleId="Kommentaremne">
    <w:name w:val="annotation subject"/>
    <w:basedOn w:val="Kommentartekst"/>
    <w:next w:val="Kommentartekst"/>
    <w:link w:val="KommentaremneTegn"/>
    <w:uiPriority w:val="99"/>
    <w:semiHidden/>
    <w:unhideWhenUsed/>
    <w:rsid w:val="00C95040"/>
    <w:rPr>
      <w:b/>
      <w:bCs/>
    </w:rPr>
  </w:style>
  <w:style w:type="character" w:customStyle="1" w:styleId="KommentaremneTegn">
    <w:name w:val="Kommentaremne Tegn"/>
    <w:basedOn w:val="KommentartekstTegn"/>
    <w:link w:val="Kommentaremne"/>
    <w:uiPriority w:val="99"/>
    <w:semiHidden/>
    <w:rsid w:val="00C95040"/>
    <w:rPr>
      <w:b/>
      <w:bCs/>
      <w:sz w:val="20"/>
      <w:szCs w:val="20"/>
    </w:rPr>
  </w:style>
  <w:style w:type="paragraph" w:styleId="Brdtekstindrykning">
    <w:name w:val="Body Text Indent"/>
    <w:basedOn w:val="Normal"/>
    <w:link w:val="BrdtekstindrykningTegn"/>
    <w:uiPriority w:val="99"/>
    <w:unhideWhenUsed/>
    <w:rsid w:val="00EC7B10"/>
    <w:pPr>
      <w:widowControl w:val="0"/>
      <w:autoSpaceDE w:val="0"/>
      <w:autoSpaceDN w:val="0"/>
      <w:adjustRightInd w:val="0"/>
      <w:spacing w:after="0" w:line="240" w:lineRule="auto"/>
      <w:ind w:left="640" w:hanging="640"/>
    </w:pPr>
    <w:rPr>
      <w:rFonts w:ascii="Times New Roman" w:hAnsi="Times New Roman" w:cs="Times New Roman"/>
      <w:sz w:val="24"/>
      <w:szCs w:val="24"/>
      <w:shd w:val="clear" w:color="auto" w:fill="FFFFFF"/>
    </w:rPr>
  </w:style>
  <w:style w:type="character" w:customStyle="1" w:styleId="BrdtekstindrykningTegn">
    <w:name w:val="Brødtekstindrykning Tegn"/>
    <w:basedOn w:val="Standardskrifttypeiafsnit"/>
    <w:link w:val="Brdtekstindrykning"/>
    <w:uiPriority w:val="99"/>
    <w:rsid w:val="00EC7B10"/>
    <w:rPr>
      <w:rFonts w:ascii="Times New Roman" w:hAnsi="Times New Roman" w:cs="Times New Roman"/>
      <w:sz w:val="24"/>
      <w:szCs w:val="24"/>
    </w:rPr>
  </w:style>
  <w:style w:type="character" w:styleId="BesgtLink">
    <w:name w:val="FollowedHyperlink"/>
    <w:basedOn w:val="Standardskrifttypeiafsnit"/>
    <w:uiPriority w:val="99"/>
    <w:semiHidden/>
    <w:unhideWhenUsed/>
    <w:rsid w:val="00EC7B10"/>
    <w:rPr>
      <w:color w:val="954F72" w:themeColor="followedHyperlink"/>
      <w:u w:val="single"/>
    </w:rPr>
  </w:style>
  <w:style w:type="character" w:customStyle="1" w:styleId="Overskrift2Tegn">
    <w:name w:val="Overskrift 2 Tegn"/>
    <w:basedOn w:val="Standardskrifttypeiafsnit"/>
    <w:link w:val="Overskrift2"/>
    <w:uiPriority w:val="9"/>
    <w:rsid w:val="006F4C9B"/>
    <w:rPr>
      <w:rFonts w:asciiTheme="majorHAnsi" w:eastAsiaTheme="majorEastAsia" w:hAnsiTheme="majorHAnsi" w:cstheme="majorBidi"/>
      <w:color w:val="C45911" w:themeColor="accent2" w:themeShade="BF"/>
      <w:sz w:val="28"/>
      <w:szCs w:val="28"/>
    </w:rPr>
  </w:style>
  <w:style w:type="paragraph" w:styleId="Titel">
    <w:name w:val="Title"/>
    <w:basedOn w:val="Normal"/>
    <w:next w:val="Normal"/>
    <w:link w:val="TitelTegn"/>
    <w:uiPriority w:val="10"/>
    <w:qFormat/>
    <w:rsid w:val="006F4C9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Tegn">
    <w:name w:val="Titel Tegn"/>
    <w:basedOn w:val="Standardskrifttypeiafsnit"/>
    <w:link w:val="Titel"/>
    <w:uiPriority w:val="10"/>
    <w:rsid w:val="006F4C9B"/>
    <w:rPr>
      <w:rFonts w:asciiTheme="majorHAnsi" w:eastAsiaTheme="majorEastAsia" w:hAnsiTheme="majorHAnsi" w:cstheme="majorBidi"/>
      <w:color w:val="2E74B5" w:themeColor="accent1" w:themeShade="BF"/>
      <w:spacing w:val="-10"/>
      <w:sz w:val="52"/>
      <w:szCs w:val="52"/>
    </w:rPr>
  </w:style>
  <w:style w:type="table" w:styleId="Tabel-Gitter">
    <w:name w:val="Table Grid"/>
    <w:basedOn w:val="Tabel-Normal"/>
    <w:uiPriority w:val="39"/>
    <w:rsid w:val="0019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6F4C9B"/>
    <w:rPr>
      <w:rFonts w:asciiTheme="majorHAnsi" w:eastAsiaTheme="majorEastAsia" w:hAnsiTheme="majorHAnsi" w:cstheme="majorBidi"/>
      <w:color w:val="538135" w:themeColor="accent6" w:themeShade="BF"/>
      <w:sz w:val="26"/>
      <w:szCs w:val="26"/>
    </w:rPr>
  </w:style>
  <w:style w:type="character" w:customStyle="1" w:styleId="Overskrift4Tegn">
    <w:name w:val="Overskrift 4 Tegn"/>
    <w:basedOn w:val="Standardskrifttypeiafsnit"/>
    <w:link w:val="Overskrift4"/>
    <w:uiPriority w:val="9"/>
    <w:rsid w:val="006F4C9B"/>
    <w:rPr>
      <w:rFonts w:asciiTheme="majorHAnsi" w:eastAsiaTheme="majorEastAsia" w:hAnsiTheme="majorHAnsi" w:cstheme="majorBidi"/>
      <w:i/>
      <w:iCs/>
      <w:color w:val="2F5496" w:themeColor="accent5" w:themeShade="BF"/>
      <w:sz w:val="25"/>
      <w:szCs w:val="25"/>
    </w:rPr>
  </w:style>
  <w:style w:type="paragraph" w:styleId="Sidehoved">
    <w:name w:val="header"/>
    <w:basedOn w:val="Normal"/>
    <w:link w:val="SidehovedTegn"/>
    <w:uiPriority w:val="99"/>
    <w:unhideWhenUsed/>
    <w:rsid w:val="008D2C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2CDA"/>
  </w:style>
  <w:style w:type="paragraph" w:styleId="Sidefod">
    <w:name w:val="footer"/>
    <w:basedOn w:val="Normal"/>
    <w:link w:val="SidefodTegn"/>
    <w:uiPriority w:val="99"/>
    <w:unhideWhenUsed/>
    <w:rsid w:val="008D2CD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2CDA"/>
  </w:style>
  <w:style w:type="paragraph" w:styleId="Korrektur">
    <w:name w:val="Revision"/>
    <w:hidden/>
    <w:uiPriority w:val="99"/>
    <w:semiHidden/>
    <w:rsid w:val="0024466C"/>
    <w:pPr>
      <w:spacing w:after="0" w:line="240" w:lineRule="auto"/>
    </w:pPr>
  </w:style>
  <w:style w:type="character" w:customStyle="1" w:styleId="Ulstomtale1">
    <w:name w:val="Uløst omtale1"/>
    <w:basedOn w:val="Standardskrifttypeiafsnit"/>
    <w:uiPriority w:val="99"/>
    <w:semiHidden/>
    <w:unhideWhenUsed/>
    <w:rsid w:val="00BE3BC1"/>
    <w:rPr>
      <w:color w:val="605E5C"/>
      <w:shd w:val="clear" w:color="auto" w:fill="E1DFDD"/>
    </w:rPr>
  </w:style>
  <w:style w:type="character" w:customStyle="1" w:styleId="Overskrift5Tegn">
    <w:name w:val="Overskrift 5 Tegn"/>
    <w:basedOn w:val="Standardskrifttypeiafsnit"/>
    <w:link w:val="Overskrift5"/>
    <w:uiPriority w:val="9"/>
    <w:semiHidden/>
    <w:rsid w:val="006F4C9B"/>
    <w:rPr>
      <w:rFonts w:asciiTheme="majorHAnsi" w:eastAsiaTheme="majorEastAsia" w:hAnsiTheme="majorHAnsi" w:cstheme="majorBidi"/>
      <w:i/>
      <w:iCs/>
      <w:color w:val="833C0B" w:themeColor="accent2" w:themeShade="80"/>
      <w:sz w:val="24"/>
      <w:szCs w:val="24"/>
    </w:rPr>
  </w:style>
  <w:style w:type="character" w:customStyle="1" w:styleId="Overskrift6Tegn">
    <w:name w:val="Overskrift 6 Tegn"/>
    <w:basedOn w:val="Standardskrifttypeiafsnit"/>
    <w:link w:val="Overskrift6"/>
    <w:uiPriority w:val="9"/>
    <w:semiHidden/>
    <w:rsid w:val="006F4C9B"/>
    <w:rPr>
      <w:rFonts w:asciiTheme="majorHAnsi" w:eastAsiaTheme="majorEastAsia" w:hAnsiTheme="majorHAnsi" w:cstheme="majorBidi"/>
      <w:i/>
      <w:iCs/>
      <w:color w:val="385623" w:themeColor="accent6" w:themeShade="80"/>
      <w:sz w:val="23"/>
      <w:szCs w:val="23"/>
    </w:rPr>
  </w:style>
  <w:style w:type="character" w:customStyle="1" w:styleId="Overskrift7Tegn">
    <w:name w:val="Overskrift 7 Tegn"/>
    <w:basedOn w:val="Standardskrifttypeiafsnit"/>
    <w:link w:val="Overskrift7"/>
    <w:uiPriority w:val="9"/>
    <w:semiHidden/>
    <w:rsid w:val="006F4C9B"/>
    <w:rPr>
      <w:rFonts w:asciiTheme="majorHAnsi" w:eastAsiaTheme="majorEastAsia" w:hAnsiTheme="majorHAnsi" w:cstheme="majorBidi"/>
      <w:color w:val="1F4E79" w:themeColor="accent1" w:themeShade="80"/>
    </w:rPr>
  </w:style>
  <w:style w:type="character" w:customStyle="1" w:styleId="Overskrift8Tegn">
    <w:name w:val="Overskrift 8 Tegn"/>
    <w:basedOn w:val="Standardskrifttypeiafsnit"/>
    <w:link w:val="Overskrift8"/>
    <w:uiPriority w:val="9"/>
    <w:semiHidden/>
    <w:rsid w:val="006F4C9B"/>
    <w:rPr>
      <w:rFonts w:asciiTheme="majorHAnsi" w:eastAsiaTheme="majorEastAsia" w:hAnsiTheme="majorHAnsi" w:cstheme="majorBidi"/>
      <w:color w:val="833C0B" w:themeColor="accent2" w:themeShade="80"/>
      <w:sz w:val="21"/>
      <w:szCs w:val="21"/>
    </w:rPr>
  </w:style>
  <w:style w:type="character" w:customStyle="1" w:styleId="Overskrift9Tegn">
    <w:name w:val="Overskrift 9 Tegn"/>
    <w:basedOn w:val="Standardskrifttypeiafsnit"/>
    <w:link w:val="Overskrift9"/>
    <w:uiPriority w:val="9"/>
    <w:semiHidden/>
    <w:rsid w:val="006F4C9B"/>
    <w:rPr>
      <w:rFonts w:asciiTheme="majorHAnsi" w:eastAsiaTheme="majorEastAsia" w:hAnsiTheme="majorHAnsi" w:cstheme="majorBidi"/>
      <w:color w:val="385623" w:themeColor="accent6" w:themeShade="80"/>
    </w:rPr>
  </w:style>
  <w:style w:type="paragraph" w:styleId="Billedtekst">
    <w:name w:val="caption"/>
    <w:basedOn w:val="Normal"/>
    <w:next w:val="Normal"/>
    <w:uiPriority w:val="35"/>
    <w:semiHidden/>
    <w:unhideWhenUsed/>
    <w:qFormat/>
    <w:rsid w:val="006F4C9B"/>
    <w:pPr>
      <w:spacing w:line="240" w:lineRule="auto"/>
    </w:pPr>
    <w:rPr>
      <w:b/>
      <w:bCs/>
      <w:smallCaps/>
      <w:color w:val="5B9BD5" w:themeColor="accent1"/>
      <w:spacing w:val="6"/>
    </w:rPr>
  </w:style>
  <w:style w:type="paragraph" w:styleId="Undertitel">
    <w:name w:val="Subtitle"/>
    <w:basedOn w:val="Normal"/>
    <w:next w:val="Normal"/>
    <w:link w:val="UndertitelTegn"/>
    <w:uiPriority w:val="11"/>
    <w:qFormat/>
    <w:rsid w:val="006F4C9B"/>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6F4C9B"/>
    <w:rPr>
      <w:rFonts w:asciiTheme="majorHAnsi" w:eastAsiaTheme="majorEastAsia" w:hAnsiTheme="majorHAnsi" w:cstheme="majorBidi"/>
    </w:rPr>
  </w:style>
  <w:style w:type="character" w:styleId="Fremhv">
    <w:name w:val="Emphasis"/>
    <w:basedOn w:val="Standardskrifttypeiafsnit"/>
    <w:uiPriority w:val="20"/>
    <w:qFormat/>
    <w:rsid w:val="006F4C9B"/>
    <w:rPr>
      <w:i/>
      <w:iCs/>
    </w:rPr>
  </w:style>
  <w:style w:type="paragraph" w:styleId="Ingenafstand">
    <w:name w:val="No Spacing"/>
    <w:uiPriority w:val="1"/>
    <w:qFormat/>
    <w:rsid w:val="006F4C9B"/>
    <w:pPr>
      <w:spacing w:after="0" w:line="240" w:lineRule="auto"/>
    </w:pPr>
  </w:style>
  <w:style w:type="paragraph" w:styleId="Citat">
    <w:name w:val="Quote"/>
    <w:basedOn w:val="Normal"/>
    <w:next w:val="Normal"/>
    <w:link w:val="CitatTegn"/>
    <w:uiPriority w:val="29"/>
    <w:qFormat/>
    <w:rsid w:val="006F4C9B"/>
    <w:pPr>
      <w:spacing w:before="120"/>
      <w:ind w:left="720" w:right="720"/>
      <w:jc w:val="center"/>
    </w:pPr>
    <w:rPr>
      <w:i/>
      <w:iCs/>
    </w:rPr>
  </w:style>
  <w:style w:type="character" w:customStyle="1" w:styleId="CitatTegn">
    <w:name w:val="Citat Tegn"/>
    <w:basedOn w:val="Standardskrifttypeiafsnit"/>
    <w:link w:val="Citat"/>
    <w:uiPriority w:val="29"/>
    <w:rsid w:val="006F4C9B"/>
    <w:rPr>
      <w:i/>
      <w:iCs/>
    </w:rPr>
  </w:style>
  <w:style w:type="paragraph" w:styleId="Strktcitat">
    <w:name w:val="Intense Quote"/>
    <w:basedOn w:val="Normal"/>
    <w:next w:val="Normal"/>
    <w:link w:val="StrktcitatTegn"/>
    <w:uiPriority w:val="30"/>
    <w:qFormat/>
    <w:rsid w:val="006F4C9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StrktcitatTegn">
    <w:name w:val="Stærkt citat Tegn"/>
    <w:basedOn w:val="Standardskrifttypeiafsnit"/>
    <w:link w:val="Strktcitat"/>
    <w:uiPriority w:val="30"/>
    <w:rsid w:val="006F4C9B"/>
    <w:rPr>
      <w:rFonts w:asciiTheme="majorHAnsi" w:eastAsiaTheme="majorEastAsia" w:hAnsiTheme="majorHAnsi" w:cstheme="majorBidi"/>
      <w:color w:val="5B9BD5" w:themeColor="accent1"/>
      <w:sz w:val="24"/>
      <w:szCs w:val="24"/>
    </w:rPr>
  </w:style>
  <w:style w:type="character" w:styleId="Svagfremhvning">
    <w:name w:val="Subtle Emphasis"/>
    <w:basedOn w:val="Standardskrifttypeiafsnit"/>
    <w:uiPriority w:val="19"/>
    <w:qFormat/>
    <w:rsid w:val="006F4C9B"/>
    <w:rPr>
      <w:i/>
      <w:iCs/>
      <w:color w:val="404040" w:themeColor="text1" w:themeTint="BF"/>
    </w:rPr>
  </w:style>
  <w:style w:type="character" w:styleId="Kraftigfremhvning">
    <w:name w:val="Intense Emphasis"/>
    <w:basedOn w:val="Standardskrifttypeiafsnit"/>
    <w:uiPriority w:val="21"/>
    <w:qFormat/>
    <w:rsid w:val="006F4C9B"/>
    <w:rPr>
      <w:b w:val="0"/>
      <w:bCs w:val="0"/>
      <w:i/>
      <w:iCs/>
      <w:color w:val="5B9BD5" w:themeColor="accent1"/>
    </w:rPr>
  </w:style>
  <w:style w:type="character" w:styleId="Svaghenvisning">
    <w:name w:val="Subtle Reference"/>
    <w:basedOn w:val="Standardskrifttypeiafsnit"/>
    <w:uiPriority w:val="31"/>
    <w:qFormat/>
    <w:rsid w:val="006F4C9B"/>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6F4C9B"/>
    <w:rPr>
      <w:b/>
      <w:bCs/>
      <w:smallCaps/>
      <w:color w:val="5B9BD5" w:themeColor="accent1"/>
      <w:spacing w:val="5"/>
      <w:u w:val="single"/>
    </w:rPr>
  </w:style>
  <w:style w:type="character" w:styleId="Bogenstitel">
    <w:name w:val="Book Title"/>
    <w:basedOn w:val="Standardskrifttypeiafsnit"/>
    <w:uiPriority w:val="33"/>
    <w:qFormat/>
    <w:rsid w:val="006F4C9B"/>
    <w:rPr>
      <w:b/>
      <w:bCs/>
      <w:smallCaps/>
    </w:rPr>
  </w:style>
  <w:style w:type="paragraph" w:styleId="Overskrift">
    <w:name w:val="TOC Heading"/>
    <w:basedOn w:val="Overskrift1"/>
    <w:next w:val="Normal"/>
    <w:uiPriority w:val="39"/>
    <w:semiHidden/>
    <w:unhideWhenUsed/>
    <w:qFormat/>
    <w:rsid w:val="006F4C9B"/>
    <w:pPr>
      <w:outlineLvl w:val="9"/>
    </w:pPr>
  </w:style>
  <w:style w:type="character" w:customStyle="1" w:styleId="UnresolvedMention1">
    <w:name w:val="Unresolved Mention1"/>
    <w:basedOn w:val="Standardskrifttypeiafsnit"/>
    <w:uiPriority w:val="99"/>
    <w:semiHidden/>
    <w:unhideWhenUsed/>
    <w:rsid w:val="00464F2A"/>
    <w:rPr>
      <w:color w:val="605E5C"/>
      <w:shd w:val="clear" w:color="auto" w:fill="E1DFDD"/>
    </w:rPr>
  </w:style>
  <w:style w:type="character" w:styleId="Linjenummer">
    <w:name w:val="line number"/>
    <w:basedOn w:val="Standardskrifttypeiafsnit"/>
    <w:uiPriority w:val="99"/>
    <w:semiHidden/>
    <w:unhideWhenUsed/>
    <w:rsid w:val="00AF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152">
      <w:bodyDiv w:val="1"/>
      <w:marLeft w:val="0"/>
      <w:marRight w:val="0"/>
      <w:marTop w:val="0"/>
      <w:marBottom w:val="0"/>
      <w:divBdr>
        <w:top w:val="none" w:sz="0" w:space="0" w:color="auto"/>
        <w:left w:val="none" w:sz="0" w:space="0" w:color="auto"/>
        <w:bottom w:val="none" w:sz="0" w:space="0" w:color="auto"/>
        <w:right w:val="none" w:sz="0" w:space="0" w:color="auto"/>
      </w:divBdr>
    </w:div>
    <w:div w:id="167839165">
      <w:bodyDiv w:val="1"/>
      <w:marLeft w:val="0"/>
      <w:marRight w:val="0"/>
      <w:marTop w:val="0"/>
      <w:marBottom w:val="0"/>
      <w:divBdr>
        <w:top w:val="none" w:sz="0" w:space="0" w:color="auto"/>
        <w:left w:val="none" w:sz="0" w:space="0" w:color="auto"/>
        <w:bottom w:val="none" w:sz="0" w:space="0" w:color="auto"/>
        <w:right w:val="none" w:sz="0" w:space="0" w:color="auto"/>
      </w:divBdr>
    </w:div>
    <w:div w:id="193347219">
      <w:bodyDiv w:val="1"/>
      <w:marLeft w:val="0"/>
      <w:marRight w:val="0"/>
      <w:marTop w:val="0"/>
      <w:marBottom w:val="0"/>
      <w:divBdr>
        <w:top w:val="none" w:sz="0" w:space="0" w:color="auto"/>
        <w:left w:val="none" w:sz="0" w:space="0" w:color="auto"/>
        <w:bottom w:val="none" w:sz="0" w:space="0" w:color="auto"/>
        <w:right w:val="none" w:sz="0" w:space="0" w:color="auto"/>
      </w:divBdr>
    </w:div>
    <w:div w:id="251672667">
      <w:bodyDiv w:val="1"/>
      <w:marLeft w:val="0"/>
      <w:marRight w:val="0"/>
      <w:marTop w:val="0"/>
      <w:marBottom w:val="0"/>
      <w:divBdr>
        <w:top w:val="none" w:sz="0" w:space="0" w:color="auto"/>
        <w:left w:val="none" w:sz="0" w:space="0" w:color="auto"/>
        <w:bottom w:val="none" w:sz="0" w:space="0" w:color="auto"/>
        <w:right w:val="none" w:sz="0" w:space="0" w:color="auto"/>
      </w:divBdr>
    </w:div>
    <w:div w:id="503667308">
      <w:bodyDiv w:val="1"/>
      <w:marLeft w:val="0"/>
      <w:marRight w:val="0"/>
      <w:marTop w:val="0"/>
      <w:marBottom w:val="0"/>
      <w:divBdr>
        <w:top w:val="none" w:sz="0" w:space="0" w:color="auto"/>
        <w:left w:val="none" w:sz="0" w:space="0" w:color="auto"/>
        <w:bottom w:val="none" w:sz="0" w:space="0" w:color="auto"/>
        <w:right w:val="none" w:sz="0" w:space="0" w:color="auto"/>
      </w:divBdr>
    </w:div>
    <w:div w:id="513960129">
      <w:bodyDiv w:val="1"/>
      <w:marLeft w:val="0"/>
      <w:marRight w:val="0"/>
      <w:marTop w:val="0"/>
      <w:marBottom w:val="0"/>
      <w:divBdr>
        <w:top w:val="none" w:sz="0" w:space="0" w:color="auto"/>
        <w:left w:val="none" w:sz="0" w:space="0" w:color="auto"/>
        <w:bottom w:val="none" w:sz="0" w:space="0" w:color="auto"/>
        <w:right w:val="none" w:sz="0" w:space="0" w:color="auto"/>
      </w:divBdr>
    </w:div>
    <w:div w:id="1011250858">
      <w:bodyDiv w:val="1"/>
      <w:marLeft w:val="0"/>
      <w:marRight w:val="0"/>
      <w:marTop w:val="0"/>
      <w:marBottom w:val="0"/>
      <w:divBdr>
        <w:top w:val="none" w:sz="0" w:space="0" w:color="auto"/>
        <w:left w:val="none" w:sz="0" w:space="0" w:color="auto"/>
        <w:bottom w:val="none" w:sz="0" w:space="0" w:color="auto"/>
        <w:right w:val="none" w:sz="0" w:space="0" w:color="auto"/>
      </w:divBdr>
    </w:div>
    <w:div w:id="1059671873">
      <w:bodyDiv w:val="1"/>
      <w:marLeft w:val="0"/>
      <w:marRight w:val="0"/>
      <w:marTop w:val="0"/>
      <w:marBottom w:val="0"/>
      <w:divBdr>
        <w:top w:val="none" w:sz="0" w:space="0" w:color="auto"/>
        <w:left w:val="none" w:sz="0" w:space="0" w:color="auto"/>
        <w:bottom w:val="none" w:sz="0" w:space="0" w:color="auto"/>
        <w:right w:val="none" w:sz="0" w:space="0" w:color="auto"/>
      </w:divBdr>
    </w:div>
    <w:div w:id="1147818051">
      <w:bodyDiv w:val="1"/>
      <w:marLeft w:val="0"/>
      <w:marRight w:val="0"/>
      <w:marTop w:val="0"/>
      <w:marBottom w:val="0"/>
      <w:divBdr>
        <w:top w:val="none" w:sz="0" w:space="0" w:color="auto"/>
        <w:left w:val="none" w:sz="0" w:space="0" w:color="auto"/>
        <w:bottom w:val="none" w:sz="0" w:space="0" w:color="auto"/>
        <w:right w:val="none" w:sz="0" w:space="0" w:color="auto"/>
      </w:divBdr>
    </w:div>
    <w:div w:id="1182352600">
      <w:bodyDiv w:val="1"/>
      <w:marLeft w:val="0"/>
      <w:marRight w:val="0"/>
      <w:marTop w:val="0"/>
      <w:marBottom w:val="0"/>
      <w:divBdr>
        <w:top w:val="none" w:sz="0" w:space="0" w:color="auto"/>
        <w:left w:val="none" w:sz="0" w:space="0" w:color="auto"/>
        <w:bottom w:val="none" w:sz="0" w:space="0" w:color="auto"/>
        <w:right w:val="none" w:sz="0" w:space="0" w:color="auto"/>
      </w:divBdr>
    </w:div>
    <w:div w:id="1380859806">
      <w:bodyDiv w:val="1"/>
      <w:marLeft w:val="0"/>
      <w:marRight w:val="0"/>
      <w:marTop w:val="0"/>
      <w:marBottom w:val="0"/>
      <w:divBdr>
        <w:top w:val="none" w:sz="0" w:space="0" w:color="auto"/>
        <w:left w:val="none" w:sz="0" w:space="0" w:color="auto"/>
        <w:bottom w:val="none" w:sz="0" w:space="0" w:color="auto"/>
        <w:right w:val="none" w:sz="0" w:space="0" w:color="auto"/>
      </w:divBdr>
    </w:div>
    <w:div w:id="1598826294">
      <w:bodyDiv w:val="1"/>
      <w:marLeft w:val="0"/>
      <w:marRight w:val="0"/>
      <w:marTop w:val="0"/>
      <w:marBottom w:val="0"/>
      <w:divBdr>
        <w:top w:val="none" w:sz="0" w:space="0" w:color="auto"/>
        <w:left w:val="none" w:sz="0" w:space="0" w:color="auto"/>
        <w:bottom w:val="none" w:sz="0" w:space="0" w:color="auto"/>
        <w:right w:val="none" w:sz="0" w:space="0" w:color="auto"/>
      </w:divBdr>
    </w:div>
    <w:div w:id="2024936255">
      <w:bodyDiv w:val="1"/>
      <w:marLeft w:val="0"/>
      <w:marRight w:val="0"/>
      <w:marTop w:val="0"/>
      <w:marBottom w:val="0"/>
      <w:divBdr>
        <w:top w:val="none" w:sz="0" w:space="0" w:color="auto"/>
        <w:left w:val="none" w:sz="0" w:space="0" w:color="auto"/>
        <w:bottom w:val="none" w:sz="0" w:space="0" w:color="auto"/>
        <w:right w:val="none" w:sz="0" w:space="0" w:color="auto"/>
      </w:divBdr>
    </w:div>
    <w:div w:id="20527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wol@oncology.au.dk" TargetMode="External"/><Relationship Id="rId13" Type="http://schemas.openxmlformats.org/officeDocument/2006/relationships/hyperlink" Target="mailto:Marianne.Olsen.01@regionh.dk" TargetMode="External"/><Relationship Id="rId18" Type="http://schemas.openxmlformats.org/officeDocument/2006/relationships/hyperlink" Target="https://www.esundhed.dk/Dokumentation/DocumentationExtended?id=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dijesp@rm.dk" TargetMode="External"/><Relationship Id="rId17" Type="http://schemas.openxmlformats.org/officeDocument/2006/relationships/hyperlink" Target="https://www.nice.org.uk/guidance/qs160/resources/end-of-life-care-for-infants-children-and-young-people-pdf-75545593722565" TargetMode="External"/><Relationship Id="rId2" Type="http://schemas.openxmlformats.org/officeDocument/2006/relationships/numbering" Target="numbering.xml"/><Relationship Id="rId16" Type="http://schemas.openxmlformats.org/officeDocument/2006/relationships/hyperlink" Target="https://www.nice.org.uk/guidance/ng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rlington@soton.ac.uk" TargetMode="External"/><Relationship Id="rId5" Type="http://schemas.openxmlformats.org/officeDocument/2006/relationships/webSettings" Target="webSettings.xml"/><Relationship Id="rId15" Type="http://schemas.openxmlformats.org/officeDocument/2006/relationships/hyperlink" Target="https://www.fondazionemaruzza.org/wp/wp-content/uploads/2016/10/impacct-eng.pdf" TargetMode="External"/><Relationship Id="rId10" Type="http://schemas.openxmlformats.org/officeDocument/2006/relationships/hyperlink" Target="mailto:schroder@dadlnet.d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fc@clin.au.dk" TargetMode="External"/><Relationship Id="rId14" Type="http://schemas.openxmlformats.org/officeDocument/2006/relationships/hyperlink" Target="mailto:mettneer@rm.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DFC2-6275-4436-A69D-4FC7EB1D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4752</Words>
  <Characters>27089</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Lausen Wolff</dc:creator>
  <cp:keywords/>
  <dc:description/>
  <cp:lastModifiedBy>K &amp; M Neergaard</cp:lastModifiedBy>
  <cp:revision>3</cp:revision>
  <cp:lastPrinted>2021-01-28T10:28:00Z</cp:lastPrinted>
  <dcterms:created xsi:type="dcterms:W3CDTF">2021-08-08T13:23:00Z</dcterms:created>
  <dcterms:modified xsi:type="dcterms:W3CDTF">2021-08-08T14:01:00Z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1b2de463-ebe0-309e-a276-9cfa944fb3aa</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